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87165730"/>
        <w:docPartObj>
          <w:docPartGallery w:val="Cover Pages"/>
          <w:docPartUnique/>
        </w:docPartObj>
      </w:sdtPr>
      <w:sdtEndPr>
        <w:rPr>
          <w:rFonts w:cs="Calibri"/>
          <w:b/>
          <w:caps/>
          <w:spacing w:val="15"/>
          <w:szCs w:val="24"/>
        </w:rPr>
      </w:sdtEndPr>
      <w:sdtContent>
        <w:p w14:paraId="31B2415F" w14:textId="77777777" w:rsidR="00A4757B" w:rsidRDefault="00A4757B">
          <w:r>
            <w:rPr>
              <w:noProof/>
            </w:rPr>
            <mc:AlternateContent>
              <mc:Choice Requires="wpg">
                <w:drawing>
                  <wp:anchor distT="0" distB="0" distL="114300" distR="114300" simplePos="0" relativeHeight="251662848" behindDoc="0" locked="0" layoutInCell="1" allowOverlap="1" wp14:anchorId="38AA487F" wp14:editId="77AC0E3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61DEF7" id="Grupo 149" o:spid="_x0000_s1026" style="position:absolute;margin-left:0;margin-top:0;width:8in;height:95.7pt;z-index:25166284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p>
        <w:p w14:paraId="1E82AB30" w14:textId="77777777" w:rsidR="00A4757B" w:rsidRDefault="00C703D9">
          <w:pPr>
            <w:spacing w:after="0" w:line="240" w:lineRule="auto"/>
            <w:rPr>
              <w:rFonts w:cs="Calibri"/>
              <w:b/>
              <w:caps/>
              <w:spacing w:val="15"/>
              <w:szCs w:val="24"/>
            </w:rPr>
          </w:pPr>
          <w:r>
            <w:rPr>
              <w:rFonts w:cs="Calibri"/>
              <w:b/>
              <w:caps/>
              <w:noProof/>
              <w:snapToGrid/>
              <w:spacing w:val="15"/>
              <w:szCs w:val="24"/>
            </w:rPr>
            <mc:AlternateContent>
              <mc:Choice Requires="wps">
                <w:drawing>
                  <wp:anchor distT="0" distB="0" distL="114300" distR="114300" simplePos="0" relativeHeight="251668992" behindDoc="0" locked="0" layoutInCell="1" allowOverlap="1" wp14:anchorId="1EAB661F" wp14:editId="30798802">
                    <wp:simplePos x="0" y="0"/>
                    <wp:positionH relativeFrom="column">
                      <wp:posOffset>1676400</wp:posOffset>
                    </wp:positionH>
                    <wp:positionV relativeFrom="paragraph">
                      <wp:posOffset>7734935</wp:posOffset>
                    </wp:positionV>
                    <wp:extent cx="2676525" cy="733425"/>
                    <wp:effectExtent l="57150" t="0" r="66675" b="123825"/>
                    <wp:wrapNone/>
                    <wp:docPr id="4" name="Rectángulo 4"/>
                    <wp:cNvGraphicFramePr/>
                    <a:graphic xmlns:a="http://schemas.openxmlformats.org/drawingml/2006/main">
                      <a:graphicData uri="http://schemas.microsoft.com/office/word/2010/wordprocessingShape">
                        <wps:wsp>
                          <wps:cNvSpPr/>
                          <wps:spPr>
                            <a:xfrm>
                              <a:off x="0" y="0"/>
                              <a:ext cx="2676525" cy="733425"/>
                            </a:xfrm>
                            <a:prstGeom prst="rect">
                              <a:avLst/>
                            </a:prstGeom>
                            <a:solidFill>
                              <a:schemeClr val="bg1"/>
                            </a:solidFill>
                            <a:ln>
                              <a:no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FE433B" w14:textId="77777777" w:rsidR="00824373" w:rsidRPr="00C21605" w:rsidRDefault="00824373" w:rsidP="00C21605">
                                <w:pPr>
                                  <w:jc w:val="center"/>
                                  <w:rPr>
                                    <w:rFonts w:ascii="Arial Unicode MS" w:eastAsia="Arial Unicode MS" w:hAnsi="Arial Unicode MS" w:cs="Arial Unicode MS"/>
                                    <w:b/>
                                    <w:color w:val="000000" w:themeColor="text1"/>
                                    <w:sz w:val="30"/>
                                    <w:szCs w:val="30"/>
                                  </w:rPr>
                                </w:pPr>
                                <w:r w:rsidRPr="00C21605">
                                  <w:rPr>
                                    <w:rFonts w:ascii="Arial Unicode MS" w:eastAsia="Arial Unicode MS" w:hAnsi="Arial Unicode MS" w:cs="Arial Unicode MS"/>
                                    <w:b/>
                                    <w:color w:val="000000" w:themeColor="text1"/>
                                    <w:sz w:val="30"/>
                                    <w:szCs w:val="30"/>
                                  </w:rPr>
                                  <w:t>Septiembre</w:t>
                                </w:r>
                                <w:r>
                                  <w:rPr>
                                    <w:rFonts w:ascii="Arial Unicode MS" w:eastAsia="Arial Unicode MS" w:hAnsi="Arial Unicode MS" w:cs="Arial Unicode MS"/>
                                    <w:b/>
                                    <w:color w:val="000000" w:themeColor="text1"/>
                                    <w:sz w:val="30"/>
                                    <w:szCs w:val="30"/>
                                  </w:rPr>
                                  <w:t>,</w:t>
                                </w:r>
                                <w:r w:rsidRPr="00C21605">
                                  <w:rPr>
                                    <w:rFonts w:ascii="Arial Unicode MS" w:eastAsia="Arial Unicode MS" w:hAnsi="Arial Unicode MS" w:cs="Arial Unicode MS"/>
                                    <w:b/>
                                    <w:color w:val="000000" w:themeColor="text1"/>
                                    <w:sz w:val="30"/>
                                    <w:szCs w:val="30"/>
                                  </w:rPr>
                                  <w:t xml:space="preserve">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B661F" id="Rectángulo 4" o:spid="_x0000_s1026" style="position:absolute;margin-left:132pt;margin-top:609.05pt;width:210.75pt;height:5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" fillcolor="white [3212]" stroked="f" strokeweight="2pt">
                    <v:shadow on="t" color="white [3212]" offset="0,4pt"/>
                    <v:textbox>
                      <w:txbxContent>
                        <w:p w14:paraId="5FFE433B" w14:textId="77777777" w:rsidR="00824373" w:rsidRPr="00C21605" w:rsidRDefault="00824373" w:rsidP="00C21605">
                          <w:pPr>
                            <w:jc w:val="center"/>
                            <w:rPr>
                              <w:rFonts w:ascii="Arial Unicode MS" w:eastAsia="Arial Unicode MS" w:hAnsi="Arial Unicode MS" w:cs="Arial Unicode MS"/>
                              <w:b/>
                              <w:color w:val="000000" w:themeColor="text1"/>
                              <w:sz w:val="30"/>
                              <w:szCs w:val="30"/>
                            </w:rPr>
                          </w:pPr>
                          <w:r w:rsidRPr="00C21605">
                            <w:rPr>
                              <w:rFonts w:ascii="Arial Unicode MS" w:eastAsia="Arial Unicode MS" w:hAnsi="Arial Unicode MS" w:cs="Arial Unicode MS"/>
                              <w:b/>
                              <w:color w:val="000000" w:themeColor="text1"/>
                              <w:sz w:val="30"/>
                              <w:szCs w:val="30"/>
                            </w:rPr>
                            <w:t>Septiembre</w:t>
                          </w:r>
                          <w:r>
                            <w:rPr>
                              <w:rFonts w:ascii="Arial Unicode MS" w:eastAsia="Arial Unicode MS" w:hAnsi="Arial Unicode MS" w:cs="Arial Unicode MS"/>
                              <w:b/>
                              <w:color w:val="000000" w:themeColor="text1"/>
                              <w:sz w:val="30"/>
                              <w:szCs w:val="30"/>
                            </w:rPr>
                            <w:t>,</w:t>
                          </w:r>
                          <w:r w:rsidRPr="00C21605">
                            <w:rPr>
                              <w:rFonts w:ascii="Arial Unicode MS" w:eastAsia="Arial Unicode MS" w:hAnsi="Arial Unicode MS" w:cs="Arial Unicode MS"/>
                              <w:b/>
                              <w:color w:val="000000" w:themeColor="text1"/>
                              <w:sz w:val="30"/>
                              <w:szCs w:val="30"/>
                            </w:rPr>
                            <w:t xml:space="preserve"> 2019</w:t>
                          </w:r>
                        </w:p>
                      </w:txbxContent>
                    </v:textbox>
                  </v:rect>
                </w:pict>
              </mc:Fallback>
            </mc:AlternateContent>
          </w:r>
          <w:r w:rsidR="00741F00">
            <w:rPr>
              <w:rFonts w:cs="Calibri"/>
              <w:b/>
              <w:caps/>
              <w:noProof/>
              <w:snapToGrid/>
              <w:spacing w:val="15"/>
              <w:szCs w:val="24"/>
            </w:rPr>
            <mc:AlternateContent>
              <mc:Choice Requires="wps">
                <w:drawing>
                  <wp:anchor distT="0" distB="0" distL="114300" distR="114300" simplePos="0" relativeHeight="251671040" behindDoc="1" locked="0" layoutInCell="1" allowOverlap="1" wp14:anchorId="416378E9" wp14:editId="202267BA">
                    <wp:simplePos x="0" y="0"/>
                    <wp:positionH relativeFrom="column">
                      <wp:posOffset>-180975</wp:posOffset>
                    </wp:positionH>
                    <wp:positionV relativeFrom="paragraph">
                      <wp:posOffset>4077335</wp:posOffset>
                    </wp:positionV>
                    <wp:extent cx="6715125" cy="1171575"/>
                    <wp:effectExtent l="57150" t="0" r="66675" b="123825"/>
                    <wp:wrapNone/>
                    <wp:docPr id="5" name="Rectángulo 5"/>
                    <wp:cNvGraphicFramePr/>
                    <a:graphic xmlns:a="http://schemas.openxmlformats.org/drawingml/2006/main">
                      <a:graphicData uri="http://schemas.microsoft.com/office/word/2010/wordprocessingShape">
                        <wps:wsp>
                          <wps:cNvSpPr/>
                          <wps:spPr>
                            <a:xfrm>
                              <a:off x="0" y="0"/>
                              <a:ext cx="6715125" cy="1171575"/>
                            </a:xfrm>
                            <a:prstGeom prst="rect">
                              <a:avLst/>
                            </a:prstGeom>
                            <a:solidFill>
                              <a:schemeClr val="accent1">
                                <a:lumMod val="40000"/>
                                <a:lumOff val="60000"/>
                              </a:schemeClr>
                            </a:solidFill>
                            <a:ln>
                              <a:no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1BAE4F" w14:textId="77777777" w:rsidR="00824373" w:rsidRPr="00C21605" w:rsidRDefault="00824373" w:rsidP="00741F00">
                                <w:pPr>
                                  <w:autoSpaceDE w:val="0"/>
                                  <w:autoSpaceDN w:val="0"/>
                                  <w:adjustRightInd w:val="0"/>
                                  <w:spacing w:after="0" w:line="240" w:lineRule="auto"/>
                                  <w:jc w:val="center"/>
                                  <w:rPr>
                                    <w:rFonts w:ascii="Goudy Old Style" w:eastAsia="Arial Unicode MS" w:hAnsi="Goudy Old Style" w:cs="Arial Unicode MS"/>
                                    <w:snapToGrid/>
                                    <w:color w:val="000000"/>
                                    <w:sz w:val="44"/>
                                    <w:szCs w:val="44"/>
                                    <w:lang w:eastAsia="en-GB"/>
                                  </w:rPr>
                                </w:pPr>
                                <w:r w:rsidRPr="00C21605">
                                  <w:rPr>
                                    <w:rFonts w:ascii="Goudy Old Style" w:eastAsia="Arial Unicode MS" w:hAnsi="Goudy Old Style" w:cs="Arial Unicode MS"/>
                                    <w:b/>
                                    <w:bCs/>
                                    <w:snapToGrid/>
                                    <w:color w:val="000000"/>
                                    <w:sz w:val="44"/>
                                    <w:szCs w:val="44"/>
                                    <w:lang w:eastAsia="en-GB"/>
                                  </w:rPr>
                                  <w:t>TÉRMINOS DE REFERENCIA</w:t>
                                </w:r>
                              </w:p>
                              <w:p w14:paraId="46FADA66" w14:textId="77777777" w:rsidR="00824373" w:rsidRPr="00C21605" w:rsidRDefault="00824373" w:rsidP="00741F00">
                                <w:pPr>
                                  <w:autoSpaceDE w:val="0"/>
                                  <w:autoSpaceDN w:val="0"/>
                                  <w:adjustRightInd w:val="0"/>
                                  <w:spacing w:after="0" w:line="240" w:lineRule="auto"/>
                                  <w:jc w:val="center"/>
                                  <w:rPr>
                                    <w:rFonts w:ascii="Goudy Old Style" w:eastAsia="Arial Unicode MS" w:hAnsi="Goudy Old Style" w:cs="Arial Unicode MS"/>
                                    <w:snapToGrid/>
                                    <w:color w:val="000000"/>
                                    <w:sz w:val="30"/>
                                    <w:szCs w:val="30"/>
                                    <w:lang w:eastAsia="en-GB"/>
                                  </w:rPr>
                                </w:pPr>
                                <w:r w:rsidRPr="00C21605">
                                  <w:rPr>
                                    <w:rFonts w:ascii="Goudy Old Style" w:eastAsia="Arial Unicode MS" w:hAnsi="Goudy Old Style" w:cs="Arial Unicode MS"/>
                                    <w:b/>
                                    <w:bCs/>
                                    <w:snapToGrid/>
                                    <w:color w:val="000000"/>
                                    <w:sz w:val="30"/>
                                    <w:szCs w:val="30"/>
                                    <w:lang w:eastAsia="en-GB"/>
                                  </w:rPr>
                                  <w:t>CONSULTORÍA PARA LA</w:t>
                                </w:r>
                              </w:p>
                              <w:p w14:paraId="209962C2" w14:textId="77777777" w:rsidR="00824373" w:rsidRPr="00C21605" w:rsidRDefault="00824373" w:rsidP="00741F00">
                                <w:pPr>
                                  <w:autoSpaceDE w:val="0"/>
                                  <w:autoSpaceDN w:val="0"/>
                                  <w:adjustRightInd w:val="0"/>
                                  <w:spacing w:after="0" w:line="240" w:lineRule="auto"/>
                                  <w:jc w:val="center"/>
                                  <w:rPr>
                                    <w:rFonts w:ascii="Goudy Old Style" w:eastAsia="Arial Unicode MS" w:hAnsi="Goudy Old Style" w:cs="Arial Unicode MS"/>
                                    <w:b/>
                                    <w:snapToGrid/>
                                    <w:color w:val="000000"/>
                                    <w:sz w:val="30"/>
                                    <w:szCs w:val="30"/>
                                    <w:lang w:eastAsia="en-GB"/>
                                  </w:rPr>
                                </w:pPr>
                                <w:r w:rsidRPr="00C21605">
                                  <w:rPr>
                                    <w:rFonts w:ascii="Goudy Old Style" w:eastAsia="Arial Unicode MS" w:hAnsi="Goudy Old Style" w:cs="Arial Unicode MS"/>
                                    <w:b/>
                                    <w:bCs/>
                                    <w:snapToGrid/>
                                    <w:color w:val="000000"/>
                                    <w:sz w:val="30"/>
                                    <w:szCs w:val="30"/>
                                    <w:lang w:eastAsia="en-GB"/>
                                  </w:rPr>
                                  <w:t xml:space="preserve">EVALUACIÓN FINAL DEL PROYECTO GEF PIMS </w:t>
                                </w:r>
                                <w:r w:rsidRPr="00741F00">
                                  <w:rPr>
                                    <w:rFonts w:ascii="Goudy Old Style" w:eastAsia="Arial Unicode MS" w:hAnsi="Goudy Old Style" w:cs="Arial Unicode MS"/>
                                    <w:b/>
                                    <w:bCs/>
                                    <w:snapToGrid/>
                                    <w:color w:val="000000"/>
                                    <w:sz w:val="30"/>
                                    <w:szCs w:val="30"/>
                                    <w:lang w:eastAsia="en-GB"/>
                                  </w:rPr>
                                  <w:t>4185</w:t>
                                </w:r>
                                <w:r w:rsidRPr="00C21605">
                                  <w:rPr>
                                    <w:rFonts w:ascii="Goudy Old Style" w:eastAsia="Arial Unicode MS" w:hAnsi="Goudy Old Style" w:cs="Arial Unicode MS"/>
                                    <w:b/>
                                    <w:bCs/>
                                    <w:snapToGrid/>
                                    <w:color w:val="000000"/>
                                    <w:sz w:val="30"/>
                                    <w:szCs w:val="30"/>
                                    <w:lang w:eastAsia="en-GB"/>
                                  </w:rPr>
                                  <w:t xml:space="preserve"> – PNUD </w:t>
                                </w:r>
                                <w:r w:rsidRPr="00741F00">
                                  <w:rPr>
                                    <w:rFonts w:ascii="Goudy Old Style" w:eastAsia="Arial Unicode MS" w:hAnsi="Goudy Old Style" w:cs="Arial Unicode MS"/>
                                    <w:b/>
                                    <w:bCs/>
                                    <w:snapToGrid/>
                                    <w:color w:val="000000"/>
                                    <w:sz w:val="30"/>
                                    <w:szCs w:val="30"/>
                                    <w:lang w:eastAsia="en-GB"/>
                                  </w:rPr>
                                  <w:t>00060590</w:t>
                                </w:r>
                              </w:p>
                              <w:p w14:paraId="376E6EF0" w14:textId="77777777" w:rsidR="00824373" w:rsidRPr="00741F00" w:rsidRDefault="00824373" w:rsidP="00741F00">
                                <w:pPr>
                                  <w:jc w:val="center"/>
                                  <w:rPr>
                                    <w:rFonts w:ascii="Goudy Old Style" w:eastAsia="Arial Unicode MS" w:hAnsi="Goudy Old Style" w:cs="Arial Unicode MS"/>
                                    <w:b/>
                                    <w:color w:val="000000" w:themeColor="text1"/>
                                    <w:sz w:val="30"/>
                                    <w:szCs w:val="30"/>
                                  </w:rPr>
                                </w:pPr>
                                <w:r w:rsidRPr="00741F00">
                                  <w:rPr>
                                    <w:rFonts w:ascii="Goudy Old Style" w:eastAsia="Arial Unicode MS" w:hAnsi="Goudy Old Style" w:cs="Arial Unicode MS"/>
                                    <w:b/>
                                    <w:bCs/>
                                    <w:snapToGrid/>
                                    <w:color w:val="000000" w:themeColor="text1"/>
                                    <w:sz w:val="30"/>
                                    <w:szCs w:val="30"/>
                                    <w:lang w:eastAsia="en-GB"/>
                                  </w:rPr>
                                  <w:t>“</w:t>
                                </w:r>
                                <w:r w:rsidRPr="00741F00">
                                  <w:rPr>
                                    <w:rFonts w:ascii="Goudy Old Style" w:eastAsia="Arial Unicode MS" w:hAnsi="Goudy Old Style" w:cs="Arial Unicode MS"/>
                                    <w:b/>
                                    <w:color w:val="000000" w:themeColor="text1"/>
                                    <w:sz w:val="30"/>
                                    <w:szCs w:val="30"/>
                                  </w:rPr>
                                  <w:t>Fortalecimiento del Sistema de Áreas Protegidas en Guinea Ecuatorial</w:t>
                                </w:r>
                                <w:r w:rsidRPr="00741F00">
                                  <w:rPr>
                                    <w:rFonts w:ascii="Goudy Old Style" w:eastAsia="Arial Unicode MS" w:hAnsi="Goudy Old Style" w:cs="Arial Unicode MS"/>
                                    <w:b/>
                                    <w:bCs/>
                                    <w:snapToGrid/>
                                    <w:color w:val="000000" w:themeColor="text1"/>
                                    <w:sz w:val="30"/>
                                    <w:szCs w:val="30"/>
                                    <w:lang w:eastAsia="en-GB"/>
                                  </w:rPr>
                                  <w:t>”</w:t>
                                </w:r>
                              </w:p>
                              <w:p w14:paraId="22A2CB73" w14:textId="77777777" w:rsidR="00824373" w:rsidRPr="00741F00" w:rsidRDefault="00824373" w:rsidP="00C21605">
                                <w:pPr>
                                  <w:jc w:val="center"/>
                                  <w:rPr>
                                    <w:rFonts w:ascii="Arial Unicode MS" w:eastAsia="Arial Unicode MS" w:hAnsi="Arial Unicode MS" w:cs="Arial Unicode MS"/>
                                    <w:b/>
                                    <w:color w:val="C6D9F1" w:themeColor="text2" w:themeTint="33"/>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378E9" id="Rectángulo 5" o:spid="_x0000_s1027" style="position:absolute;margin-left:-14.25pt;margin-top:321.05pt;width:528.75pt;height:9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" fillcolor="#b8cce4 [1300]" stroked="f" strokeweight="2pt">
                    <v:shadow on="t" color="white [3212]" offset="0,4pt"/>
                    <v:textbox>
                      <w:txbxContent>
                        <w:p w14:paraId="3E1BAE4F" w14:textId="77777777" w:rsidR="00824373" w:rsidRPr="00C21605" w:rsidRDefault="00824373" w:rsidP="00741F00">
                          <w:pPr>
                            <w:autoSpaceDE w:val="0"/>
                            <w:autoSpaceDN w:val="0"/>
                            <w:adjustRightInd w:val="0"/>
                            <w:spacing w:after="0" w:line="240" w:lineRule="auto"/>
                            <w:jc w:val="center"/>
                            <w:rPr>
                              <w:rFonts w:ascii="Goudy Old Style" w:eastAsia="Arial Unicode MS" w:hAnsi="Goudy Old Style" w:cs="Arial Unicode MS"/>
                              <w:snapToGrid/>
                              <w:color w:val="000000"/>
                              <w:sz w:val="44"/>
                              <w:szCs w:val="44"/>
                              <w:lang w:eastAsia="en-GB"/>
                            </w:rPr>
                          </w:pPr>
                          <w:r w:rsidRPr="00C21605">
                            <w:rPr>
                              <w:rFonts w:ascii="Goudy Old Style" w:eastAsia="Arial Unicode MS" w:hAnsi="Goudy Old Style" w:cs="Arial Unicode MS"/>
                              <w:b/>
                              <w:bCs/>
                              <w:snapToGrid/>
                              <w:color w:val="000000"/>
                              <w:sz w:val="44"/>
                              <w:szCs w:val="44"/>
                              <w:lang w:eastAsia="en-GB"/>
                            </w:rPr>
                            <w:t>TÉRMINOS DE REFERENCIA</w:t>
                          </w:r>
                        </w:p>
                        <w:p w14:paraId="46FADA66" w14:textId="77777777" w:rsidR="00824373" w:rsidRPr="00C21605" w:rsidRDefault="00824373" w:rsidP="00741F00">
                          <w:pPr>
                            <w:autoSpaceDE w:val="0"/>
                            <w:autoSpaceDN w:val="0"/>
                            <w:adjustRightInd w:val="0"/>
                            <w:spacing w:after="0" w:line="240" w:lineRule="auto"/>
                            <w:jc w:val="center"/>
                            <w:rPr>
                              <w:rFonts w:ascii="Goudy Old Style" w:eastAsia="Arial Unicode MS" w:hAnsi="Goudy Old Style" w:cs="Arial Unicode MS"/>
                              <w:snapToGrid/>
                              <w:color w:val="000000"/>
                              <w:sz w:val="30"/>
                              <w:szCs w:val="30"/>
                              <w:lang w:eastAsia="en-GB"/>
                            </w:rPr>
                          </w:pPr>
                          <w:r w:rsidRPr="00C21605">
                            <w:rPr>
                              <w:rFonts w:ascii="Goudy Old Style" w:eastAsia="Arial Unicode MS" w:hAnsi="Goudy Old Style" w:cs="Arial Unicode MS"/>
                              <w:b/>
                              <w:bCs/>
                              <w:snapToGrid/>
                              <w:color w:val="000000"/>
                              <w:sz w:val="30"/>
                              <w:szCs w:val="30"/>
                              <w:lang w:eastAsia="en-GB"/>
                            </w:rPr>
                            <w:t>CONSULTORÍA PARA LA</w:t>
                          </w:r>
                        </w:p>
                        <w:p w14:paraId="209962C2" w14:textId="77777777" w:rsidR="00824373" w:rsidRPr="00C21605" w:rsidRDefault="00824373" w:rsidP="00741F00">
                          <w:pPr>
                            <w:autoSpaceDE w:val="0"/>
                            <w:autoSpaceDN w:val="0"/>
                            <w:adjustRightInd w:val="0"/>
                            <w:spacing w:after="0" w:line="240" w:lineRule="auto"/>
                            <w:jc w:val="center"/>
                            <w:rPr>
                              <w:rFonts w:ascii="Goudy Old Style" w:eastAsia="Arial Unicode MS" w:hAnsi="Goudy Old Style" w:cs="Arial Unicode MS"/>
                              <w:b/>
                              <w:snapToGrid/>
                              <w:color w:val="000000"/>
                              <w:sz w:val="30"/>
                              <w:szCs w:val="30"/>
                              <w:lang w:eastAsia="en-GB"/>
                            </w:rPr>
                          </w:pPr>
                          <w:r w:rsidRPr="00C21605">
                            <w:rPr>
                              <w:rFonts w:ascii="Goudy Old Style" w:eastAsia="Arial Unicode MS" w:hAnsi="Goudy Old Style" w:cs="Arial Unicode MS"/>
                              <w:b/>
                              <w:bCs/>
                              <w:snapToGrid/>
                              <w:color w:val="000000"/>
                              <w:sz w:val="30"/>
                              <w:szCs w:val="30"/>
                              <w:lang w:eastAsia="en-GB"/>
                            </w:rPr>
                            <w:t xml:space="preserve">EVALUACIÓN FINAL DEL PROYECTO GEF PIMS </w:t>
                          </w:r>
                          <w:r w:rsidRPr="00741F00">
                            <w:rPr>
                              <w:rFonts w:ascii="Goudy Old Style" w:eastAsia="Arial Unicode MS" w:hAnsi="Goudy Old Style" w:cs="Arial Unicode MS"/>
                              <w:b/>
                              <w:bCs/>
                              <w:snapToGrid/>
                              <w:color w:val="000000"/>
                              <w:sz w:val="30"/>
                              <w:szCs w:val="30"/>
                              <w:lang w:eastAsia="en-GB"/>
                            </w:rPr>
                            <w:t>4185</w:t>
                          </w:r>
                          <w:r w:rsidRPr="00C21605">
                            <w:rPr>
                              <w:rFonts w:ascii="Goudy Old Style" w:eastAsia="Arial Unicode MS" w:hAnsi="Goudy Old Style" w:cs="Arial Unicode MS"/>
                              <w:b/>
                              <w:bCs/>
                              <w:snapToGrid/>
                              <w:color w:val="000000"/>
                              <w:sz w:val="30"/>
                              <w:szCs w:val="30"/>
                              <w:lang w:eastAsia="en-GB"/>
                            </w:rPr>
                            <w:t xml:space="preserve"> – PNUD </w:t>
                          </w:r>
                          <w:r w:rsidRPr="00741F00">
                            <w:rPr>
                              <w:rFonts w:ascii="Goudy Old Style" w:eastAsia="Arial Unicode MS" w:hAnsi="Goudy Old Style" w:cs="Arial Unicode MS"/>
                              <w:b/>
                              <w:bCs/>
                              <w:snapToGrid/>
                              <w:color w:val="000000"/>
                              <w:sz w:val="30"/>
                              <w:szCs w:val="30"/>
                              <w:lang w:eastAsia="en-GB"/>
                            </w:rPr>
                            <w:t>00060590</w:t>
                          </w:r>
                        </w:p>
                        <w:p w14:paraId="376E6EF0" w14:textId="77777777" w:rsidR="00824373" w:rsidRPr="00741F00" w:rsidRDefault="00824373" w:rsidP="00741F00">
                          <w:pPr>
                            <w:jc w:val="center"/>
                            <w:rPr>
                              <w:rFonts w:ascii="Goudy Old Style" w:eastAsia="Arial Unicode MS" w:hAnsi="Goudy Old Style" w:cs="Arial Unicode MS"/>
                              <w:b/>
                              <w:color w:val="000000" w:themeColor="text1"/>
                              <w:sz w:val="30"/>
                              <w:szCs w:val="30"/>
                            </w:rPr>
                          </w:pPr>
                          <w:r w:rsidRPr="00741F00">
                            <w:rPr>
                              <w:rFonts w:ascii="Goudy Old Style" w:eastAsia="Arial Unicode MS" w:hAnsi="Goudy Old Style" w:cs="Arial Unicode MS"/>
                              <w:b/>
                              <w:bCs/>
                              <w:snapToGrid/>
                              <w:color w:val="000000" w:themeColor="text1"/>
                              <w:sz w:val="30"/>
                              <w:szCs w:val="30"/>
                              <w:lang w:eastAsia="en-GB"/>
                            </w:rPr>
                            <w:t>“</w:t>
                          </w:r>
                          <w:r w:rsidRPr="00741F00">
                            <w:rPr>
                              <w:rFonts w:ascii="Goudy Old Style" w:eastAsia="Arial Unicode MS" w:hAnsi="Goudy Old Style" w:cs="Arial Unicode MS"/>
                              <w:b/>
                              <w:color w:val="000000" w:themeColor="text1"/>
                              <w:sz w:val="30"/>
                              <w:szCs w:val="30"/>
                            </w:rPr>
                            <w:t>Fortalecimiento del Sistema de Áreas Protegidas en Guinea Ecuatorial</w:t>
                          </w:r>
                          <w:r w:rsidRPr="00741F00">
                            <w:rPr>
                              <w:rFonts w:ascii="Goudy Old Style" w:eastAsia="Arial Unicode MS" w:hAnsi="Goudy Old Style" w:cs="Arial Unicode MS"/>
                              <w:b/>
                              <w:bCs/>
                              <w:snapToGrid/>
                              <w:color w:val="000000" w:themeColor="text1"/>
                              <w:sz w:val="30"/>
                              <w:szCs w:val="30"/>
                              <w:lang w:eastAsia="en-GB"/>
                            </w:rPr>
                            <w:t>”</w:t>
                          </w:r>
                        </w:p>
                        <w:p w14:paraId="22A2CB73" w14:textId="77777777" w:rsidR="00824373" w:rsidRPr="00741F00" w:rsidRDefault="00824373" w:rsidP="00C21605">
                          <w:pPr>
                            <w:jc w:val="center"/>
                            <w:rPr>
                              <w:rFonts w:ascii="Arial Unicode MS" w:eastAsia="Arial Unicode MS" w:hAnsi="Arial Unicode MS" w:cs="Arial Unicode MS"/>
                              <w:b/>
                              <w:color w:val="C6D9F1" w:themeColor="text2" w:themeTint="33"/>
                              <w:sz w:val="30"/>
                              <w:szCs w:val="30"/>
                            </w:rPr>
                          </w:pPr>
                        </w:p>
                      </w:txbxContent>
                    </v:textbox>
                  </v:rect>
                </w:pict>
              </mc:Fallback>
            </mc:AlternateContent>
          </w:r>
          <w:r w:rsidR="00A4757B">
            <w:rPr>
              <w:rFonts w:cs="Calibri"/>
              <w:b/>
              <w:caps/>
              <w:noProof/>
              <w:snapToGrid/>
              <w:spacing w:val="15"/>
              <w:szCs w:val="24"/>
            </w:rPr>
            <w:drawing>
              <wp:anchor distT="0" distB="0" distL="114300" distR="114300" simplePos="0" relativeHeight="251663872" behindDoc="1" locked="0" layoutInCell="1" allowOverlap="1" wp14:anchorId="62F1FF51" wp14:editId="78DCC1D4">
                <wp:simplePos x="0" y="0"/>
                <wp:positionH relativeFrom="column">
                  <wp:posOffset>2771775</wp:posOffset>
                </wp:positionH>
                <wp:positionV relativeFrom="paragraph">
                  <wp:posOffset>120649</wp:posOffset>
                </wp:positionV>
                <wp:extent cx="1060450" cy="21907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UD_Logo-azul-tagline-azu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0450" cy="2190750"/>
                        </a:xfrm>
                        <a:prstGeom prst="rect">
                          <a:avLst/>
                        </a:prstGeom>
                      </pic:spPr>
                    </pic:pic>
                  </a:graphicData>
                </a:graphic>
                <wp14:sizeRelH relativeFrom="margin">
                  <wp14:pctWidth>0</wp14:pctWidth>
                </wp14:sizeRelH>
                <wp14:sizeRelV relativeFrom="margin">
                  <wp14:pctHeight>0</wp14:pctHeight>
                </wp14:sizeRelV>
              </wp:anchor>
            </w:drawing>
          </w:r>
          <w:r w:rsidR="00A4757B" w:rsidRPr="00A4757B">
            <w:rPr>
              <w:rFonts w:cs="Calibri"/>
              <w:b/>
              <w:caps/>
              <w:noProof/>
              <w:spacing w:val="15"/>
              <w:szCs w:val="24"/>
            </w:rPr>
            <mc:AlternateContent>
              <mc:Choice Requires="wps">
                <w:drawing>
                  <wp:anchor distT="45720" distB="45720" distL="114300" distR="114300" simplePos="0" relativeHeight="251665920" behindDoc="0" locked="0" layoutInCell="1" allowOverlap="1" wp14:anchorId="4804E870" wp14:editId="7F55E56E">
                    <wp:simplePos x="0" y="0"/>
                    <wp:positionH relativeFrom="column">
                      <wp:posOffset>142875</wp:posOffset>
                    </wp:positionH>
                    <wp:positionV relativeFrom="paragraph">
                      <wp:posOffset>2362835</wp:posOffset>
                    </wp:positionV>
                    <wp:extent cx="6105525" cy="1404620"/>
                    <wp:effectExtent l="0" t="0" r="9525"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noFill/>
                              <a:miter lim="800000"/>
                              <a:headEnd/>
                              <a:tailEnd/>
                            </a:ln>
                          </wps:spPr>
                          <wps:txbx>
                            <w:txbxContent>
                              <w:p w14:paraId="400663EB" w14:textId="77777777" w:rsidR="00824373" w:rsidRPr="00A4757B" w:rsidRDefault="00824373" w:rsidP="00A4757B">
                                <w:pPr>
                                  <w:jc w:val="center"/>
                                  <w:rPr>
                                    <w:b/>
                                    <w:sz w:val="36"/>
                                    <w:szCs w:val="36"/>
                                  </w:rPr>
                                </w:pPr>
                                <w:r w:rsidRPr="00A4757B">
                                  <w:rPr>
                                    <w:b/>
                                    <w:sz w:val="36"/>
                                    <w:szCs w:val="36"/>
                                  </w:rPr>
                                  <w:t>PROGRAMA DE LAS NACIONES UNIDAS PARA EL DESARROLLO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4E870" id="_x0000_t202" coordsize="21600,21600" o:spt="202" path="m,l,21600r21600,l21600,xe">
                    <v:stroke joinstyle="miter"/>
                    <v:path gradientshapeok="t" o:connecttype="rect"/>
                  </v:shapetype>
                  <v:shape id="Cuadro de texto 2" o:spid="_x0000_s1028" type="#_x0000_t202" style="position:absolute;margin-left:11.25pt;margin-top:186.05pt;width:480.7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" stroked="f">
                    <v:textbox style="mso-fit-shape-to-text:t">
                      <w:txbxContent>
                        <w:p w14:paraId="400663EB" w14:textId="77777777" w:rsidR="00824373" w:rsidRPr="00A4757B" w:rsidRDefault="00824373" w:rsidP="00A4757B">
                          <w:pPr>
                            <w:jc w:val="center"/>
                            <w:rPr>
                              <w:b/>
                              <w:sz w:val="36"/>
                              <w:szCs w:val="36"/>
                            </w:rPr>
                          </w:pPr>
                          <w:r w:rsidRPr="00A4757B">
                            <w:rPr>
                              <w:b/>
                              <w:sz w:val="36"/>
                              <w:szCs w:val="36"/>
                            </w:rPr>
                            <w:t>PROGRAMA DE LAS NACIONES UNIDAS PARA EL DESARROLLO</w:t>
                          </w:r>
                        </w:p>
                      </w:txbxContent>
                    </v:textbox>
                    <w10:wrap type="square"/>
                  </v:shape>
                </w:pict>
              </mc:Fallback>
            </mc:AlternateContent>
          </w:r>
          <w:r w:rsidR="00A4757B">
            <w:rPr>
              <w:rFonts w:cs="Calibri"/>
              <w:b/>
              <w:caps/>
              <w:spacing w:val="15"/>
              <w:szCs w:val="24"/>
            </w:rPr>
            <w:br w:type="page"/>
          </w:r>
        </w:p>
      </w:sdtContent>
    </w:sdt>
    <w:p w14:paraId="15EE0377" w14:textId="77777777" w:rsidR="00345AB3" w:rsidRPr="002C39A0" w:rsidRDefault="00345AB3" w:rsidP="00B509DE">
      <w:pPr>
        <w:pBdr>
          <w:top w:val="single" w:sz="24" w:space="0" w:color="DBE5F1"/>
          <w:left w:val="single" w:sz="24" w:space="0" w:color="DBE5F1"/>
          <w:bottom w:val="single" w:sz="24" w:space="0" w:color="DBE5F1"/>
          <w:right w:val="single" w:sz="24" w:space="0" w:color="DBE5F1"/>
        </w:pBdr>
        <w:shd w:val="clear" w:color="auto" w:fill="DBE5F1"/>
        <w:spacing w:before="200" w:after="0" w:line="280" w:lineRule="auto"/>
        <w:jc w:val="center"/>
        <w:outlineLvl w:val="1"/>
        <w:rPr>
          <w:rFonts w:cs="Calibri"/>
          <w:b/>
          <w:caps/>
          <w:spacing w:val="15"/>
          <w:szCs w:val="24"/>
        </w:rPr>
      </w:pPr>
      <w:r w:rsidRPr="002C39A0">
        <w:rPr>
          <w:rFonts w:cs="Calibri"/>
          <w:b/>
          <w:caps/>
          <w:spacing w:val="15"/>
          <w:szCs w:val="24"/>
        </w:rPr>
        <w:lastRenderedPageBreak/>
        <w:t>Términos de referencia de la evaluación FINAL</w:t>
      </w:r>
      <w:r w:rsidR="00C703D9">
        <w:rPr>
          <w:rFonts w:cs="Calibri"/>
          <w:b/>
          <w:caps/>
          <w:spacing w:val="15"/>
          <w:szCs w:val="24"/>
        </w:rPr>
        <w:t xml:space="preserve"> del pims</w:t>
      </w:r>
      <w:r w:rsidR="00FF0FF6">
        <w:rPr>
          <w:rFonts w:cs="Calibri"/>
          <w:b/>
          <w:caps/>
          <w:spacing w:val="15"/>
          <w:szCs w:val="24"/>
        </w:rPr>
        <w:t xml:space="preserve"> </w:t>
      </w:r>
      <w:r w:rsidR="00C703D9">
        <w:rPr>
          <w:rFonts w:cs="Calibri"/>
          <w:b/>
          <w:caps/>
          <w:spacing w:val="15"/>
          <w:szCs w:val="24"/>
        </w:rPr>
        <w:t>4185</w:t>
      </w:r>
    </w:p>
    <w:p w14:paraId="6707BA74" w14:textId="77777777" w:rsidR="00345AB3" w:rsidRPr="002C39A0" w:rsidRDefault="00345AB3">
      <w:pPr>
        <w:pStyle w:val="Heading51"/>
        <w:spacing w:line="280" w:lineRule="auto"/>
        <w:rPr>
          <w:rFonts w:cs="Calibri"/>
          <w:szCs w:val="24"/>
        </w:rPr>
      </w:pPr>
      <w:r w:rsidRPr="002C39A0">
        <w:rPr>
          <w:rFonts w:cs="Calibri"/>
          <w:szCs w:val="24"/>
        </w:rPr>
        <w:t>INTRODUCCIÓN</w:t>
      </w:r>
    </w:p>
    <w:p w14:paraId="2E88E642" w14:textId="77777777" w:rsidR="00345AB3" w:rsidRPr="002C39A0" w:rsidRDefault="00345AB3">
      <w:pPr>
        <w:spacing w:before="200" w:line="280" w:lineRule="auto"/>
        <w:rPr>
          <w:rFonts w:cs="Calibri"/>
          <w:szCs w:val="24"/>
        </w:rPr>
      </w:pPr>
      <w:r w:rsidRPr="002C39A0">
        <w:rPr>
          <w:rFonts w:cs="Calibri"/>
          <w:sz w:val="20"/>
          <w:szCs w:val="24"/>
        </w:rPr>
        <w:t xml:space="preserve">De acuerdo con las políticas y los procedimientos de </w:t>
      </w:r>
      <w:proofErr w:type="spellStart"/>
      <w:r w:rsidRPr="002C39A0">
        <w:rPr>
          <w:rFonts w:cs="Calibri"/>
          <w:sz w:val="20"/>
          <w:szCs w:val="24"/>
        </w:rPr>
        <w:t>SyE</w:t>
      </w:r>
      <w:proofErr w:type="spellEnd"/>
      <w:r w:rsidRPr="002C39A0">
        <w:rPr>
          <w:rFonts w:cs="Calibri"/>
          <w:sz w:val="20"/>
          <w:szCs w:val="24"/>
        </w:rPr>
        <w:t xml:space="preserve"> del PNUD y del FMAM, todos los proyectos de tamaño mediano y regular respaldados por el PNUD y financiados por el FMAM deben someterse a una evaluación final una vez finalizada la ejecución. Estos términos de referencia (</w:t>
      </w:r>
      <w:proofErr w:type="spellStart"/>
      <w:r w:rsidRPr="002C39A0">
        <w:rPr>
          <w:rFonts w:cs="Calibri"/>
          <w:sz w:val="20"/>
          <w:szCs w:val="24"/>
        </w:rPr>
        <w:t>TdR</w:t>
      </w:r>
      <w:proofErr w:type="spellEnd"/>
      <w:r w:rsidRPr="002C39A0">
        <w:rPr>
          <w:rFonts w:cs="Calibri"/>
          <w:sz w:val="20"/>
          <w:szCs w:val="24"/>
        </w:rPr>
        <w:t xml:space="preserve">) establecen las expectativas de una Evaluación Final (EF) </w:t>
      </w:r>
      <w:r w:rsidR="00944FF4" w:rsidRPr="002C39A0">
        <w:rPr>
          <w:rFonts w:cs="Calibri"/>
          <w:sz w:val="20"/>
          <w:szCs w:val="24"/>
        </w:rPr>
        <w:t xml:space="preserve">del </w:t>
      </w:r>
      <w:r w:rsidR="00944FF4" w:rsidRPr="002C39A0">
        <w:rPr>
          <w:rFonts w:cs="Calibri"/>
          <w:sz w:val="20"/>
          <w:szCs w:val="20"/>
        </w:rPr>
        <w:t>Proyecto Fortalecimiento del Sistema de Áreas Protegidas en Guinea Ecuatorial (</w:t>
      </w:r>
      <w:r w:rsidRPr="002C39A0">
        <w:rPr>
          <w:rFonts w:cs="Calibri"/>
          <w:sz w:val="20"/>
          <w:szCs w:val="24"/>
        </w:rPr>
        <w:t>PIMS</w:t>
      </w:r>
      <w:r w:rsidR="00944FF4" w:rsidRPr="002C39A0">
        <w:rPr>
          <w:rFonts w:cs="Calibri"/>
          <w:sz w:val="20"/>
          <w:szCs w:val="24"/>
        </w:rPr>
        <w:t>4185</w:t>
      </w:r>
      <w:r w:rsidRPr="002C39A0">
        <w:rPr>
          <w:rFonts w:cs="Calibri"/>
          <w:sz w:val="20"/>
          <w:szCs w:val="24"/>
        </w:rPr>
        <w:t>).</w:t>
      </w:r>
    </w:p>
    <w:p w14:paraId="54F63DF4" w14:textId="77777777" w:rsidR="00345AB3" w:rsidRPr="002C39A0" w:rsidRDefault="00345AB3">
      <w:pPr>
        <w:spacing w:before="200" w:line="280" w:lineRule="auto"/>
        <w:rPr>
          <w:rFonts w:cs="Calibri"/>
          <w:szCs w:val="24"/>
        </w:rPr>
      </w:pPr>
      <w:r w:rsidRPr="002C39A0">
        <w:rPr>
          <w:rFonts w:cs="Calibri"/>
          <w:sz w:val="20"/>
          <w:szCs w:val="24"/>
        </w:rPr>
        <w:t xml:space="preserve">A continuación, se presentan los aspectos esenciales del proyecto que se deben evaluar:    </w:t>
      </w:r>
    </w:p>
    <w:p w14:paraId="05B39A87" w14:textId="77777777" w:rsidR="00345AB3" w:rsidRPr="002C39A0" w:rsidRDefault="00345AB3">
      <w:pPr>
        <w:pStyle w:val="Heading51"/>
        <w:spacing w:line="280" w:lineRule="auto"/>
        <w:rPr>
          <w:rFonts w:cs="Calibri"/>
          <w:szCs w:val="24"/>
        </w:rPr>
      </w:pPr>
      <w:r w:rsidRPr="002C39A0">
        <w:rPr>
          <w:rFonts w:cs="Calibri"/>
          <w:szCs w:val="24"/>
        </w:rPr>
        <w:t>Cuadro sinóptico del proyecto</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681"/>
        <w:gridCol w:w="1468"/>
        <w:gridCol w:w="2773"/>
        <w:gridCol w:w="379"/>
        <w:gridCol w:w="1746"/>
        <w:gridCol w:w="1937"/>
      </w:tblGrid>
      <w:tr w:rsidR="00345AB3" w:rsidRPr="002C39A0" w14:paraId="464DA810" w14:textId="77777777" w:rsidTr="000A25DC">
        <w:trPr>
          <w:trHeight w:val="359"/>
        </w:trPr>
        <w:tc>
          <w:tcPr>
            <w:tcW w:w="539" w:type="pct"/>
            <w:shd w:val="clear" w:color="auto" w:fill="7F7F7F"/>
            <w:vAlign w:val="center"/>
          </w:tcPr>
          <w:p w14:paraId="563BDB33" w14:textId="77777777" w:rsidR="00345AB3" w:rsidRPr="002C39A0" w:rsidRDefault="00345AB3">
            <w:pPr>
              <w:spacing w:after="0" w:line="280" w:lineRule="auto"/>
              <w:contextualSpacing/>
              <w:rPr>
                <w:rFonts w:cs="Calibri"/>
                <w:szCs w:val="24"/>
              </w:rPr>
            </w:pPr>
            <w:r w:rsidRPr="002C39A0">
              <w:rPr>
                <w:rFonts w:cs="Calibri"/>
                <w:b/>
                <w:color w:val="FFFFFF"/>
                <w:sz w:val="20"/>
                <w:szCs w:val="24"/>
              </w:rPr>
              <w:t xml:space="preserve">Título del proyecto: </w:t>
            </w:r>
          </w:p>
        </w:tc>
        <w:tc>
          <w:tcPr>
            <w:tcW w:w="4461" w:type="pct"/>
            <w:gridSpan w:val="6"/>
            <w:shd w:val="clear" w:color="auto" w:fill="FFFFFF"/>
            <w:vAlign w:val="center"/>
          </w:tcPr>
          <w:p w14:paraId="5155092B" w14:textId="35E839F2" w:rsidR="00345AB3" w:rsidRPr="002C39A0" w:rsidRDefault="00345AB3">
            <w:pPr>
              <w:spacing w:after="0" w:line="280" w:lineRule="auto"/>
              <w:contextualSpacing/>
              <w:rPr>
                <w:rFonts w:cs="Calibri"/>
                <w:szCs w:val="24"/>
              </w:rPr>
            </w:pPr>
            <w:r w:rsidRPr="002C39A0">
              <w:rPr>
                <w:rFonts w:cs="Calibri"/>
                <w:b/>
                <w:sz w:val="20"/>
                <w:szCs w:val="24"/>
              </w:rPr>
              <w:object w:dxaOrig="225" w:dyaOrig="225" w14:anchorId="1D4F9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4pt;height:18pt" o:ole="">
                  <v:imagedata r:id="rId11" o:title=""/>
                </v:shape>
                <w:control r:id="rId12" w:name="TextBox10" w:shapeid="_x0000_i1027"/>
              </w:object>
            </w:r>
          </w:p>
        </w:tc>
      </w:tr>
      <w:tr w:rsidR="00345AB3" w:rsidRPr="002C39A0" w14:paraId="16A2342B" w14:textId="77777777" w:rsidTr="000A25DC">
        <w:trPr>
          <w:trHeight w:val="553"/>
        </w:trPr>
        <w:tc>
          <w:tcPr>
            <w:tcW w:w="877" w:type="pct"/>
            <w:gridSpan w:val="2"/>
          </w:tcPr>
          <w:p w14:paraId="2C3547CE" w14:textId="77777777" w:rsidR="00345AB3" w:rsidRPr="002C39A0" w:rsidRDefault="00345AB3">
            <w:pPr>
              <w:spacing w:after="0" w:line="280" w:lineRule="auto"/>
              <w:jc w:val="right"/>
              <w:rPr>
                <w:rFonts w:cs="Calibri"/>
                <w:szCs w:val="24"/>
              </w:rPr>
            </w:pPr>
            <w:r w:rsidRPr="002C39A0">
              <w:rPr>
                <w:rFonts w:cs="Calibri"/>
                <w:color w:val="000000"/>
                <w:sz w:val="20"/>
                <w:szCs w:val="24"/>
              </w:rPr>
              <w:t>Identificación del proyecto del FMAM:</w:t>
            </w:r>
          </w:p>
        </w:tc>
        <w:tc>
          <w:tcPr>
            <w:tcW w:w="729" w:type="pct"/>
            <w:vAlign w:val="center"/>
          </w:tcPr>
          <w:p w14:paraId="13106316" w14:textId="77777777" w:rsidR="00345AB3" w:rsidRPr="002C39A0" w:rsidRDefault="007C27F4">
            <w:pPr>
              <w:tabs>
                <w:tab w:val="right" w:pos="0"/>
              </w:tabs>
              <w:spacing w:after="0" w:line="280" w:lineRule="auto"/>
              <w:rPr>
                <w:rFonts w:cs="Calibri"/>
                <w:szCs w:val="24"/>
              </w:rPr>
            </w:pPr>
            <w:r w:rsidRPr="002C39A0">
              <w:rPr>
                <w:rFonts w:cs="Calibri"/>
                <w:sz w:val="20"/>
                <w:szCs w:val="24"/>
              </w:rPr>
              <w:t>4185</w:t>
            </w:r>
          </w:p>
        </w:tc>
        <w:tc>
          <w:tcPr>
            <w:tcW w:w="1377" w:type="pct"/>
          </w:tcPr>
          <w:p w14:paraId="76B5EDC6" w14:textId="77777777" w:rsidR="00345AB3" w:rsidRPr="002C39A0" w:rsidRDefault="00345AB3">
            <w:pPr>
              <w:spacing w:after="0"/>
              <w:jc w:val="right"/>
              <w:rPr>
                <w:rFonts w:cs="Calibri"/>
                <w:sz w:val="20"/>
                <w:szCs w:val="24"/>
              </w:rPr>
            </w:pPr>
            <w:r w:rsidRPr="002C39A0">
              <w:rPr>
                <w:rFonts w:cs="Calibri"/>
                <w:sz w:val="20"/>
                <w:szCs w:val="24"/>
              </w:rPr>
              <w:t> </w:t>
            </w:r>
          </w:p>
        </w:tc>
        <w:tc>
          <w:tcPr>
            <w:tcW w:w="1054" w:type="pct"/>
            <w:gridSpan w:val="2"/>
          </w:tcPr>
          <w:p w14:paraId="3C6FBA45" w14:textId="77777777" w:rsidR="00345AB3" w:rsidRPr="002C39A0" w:rsidRDefault="00345AB3">
            <w:pPr>
              <w:spacing w:after="0" w:line="280" w:lineRule="auto"/>
              <w:jc w:val="center"/>
              <w:rPr>
                <w:rFonts w:cs="Calibri"/>
                <w:szCs w:val="24"/>
              </w:rPr>
            </w:pPr>
            <w:r w:rsidRPr="002C39A0">
              <w:rPr>
                <w:rFonts w:cs="Calibri"/>
                <w:i/>
                <w:color w:val="000000"/>
                <w:sz w:val="20"/>
                <w:szCs w:val="24"/>
                <w:u w:val="single"/>
              </w:rPr>
              <w:t>al momento de aprobación (millones de USD)</w:t>
            </w:r>
          </w:p>
        </w:tc>
        <w:tc>
          <w:tcPr>
            <w:tcW w:w="963" w:type="pct"/>
          </w:tcPr>
          <w:p w14:paraId="2549ADED" w14:textId="77777777" w:rsidR="00345AB3" w:rsidRPr="002C39A0" w:rsidRDefault="00345AB3">
            <w:pPr>
              <w:spacing w:after="0" w:line="280" w:lineRule="auto"/>
              <w:jc w:val="center"/>
              <w:rPr>
                <w:rFonts w:cs="Calibri"/>
                <w:szCs w:val="24"/>
              </w:rPr>
            </w:pPr>
            <w:bookmarkStart w:id="0" w:name="Text1"/>
            <w:r w:rsidRPr="002C39A0">
              <w:rPr>
                <w:rFonts w:cs="Calibri"/>
                <w:i/>
                <w:color w:val="000000"/>
                <w:sz w:val="20"/>
                <w:szCs w:val="24"/>
                <w:u w:val="single"/>
              </w:rPr>
              <w:t>al momento de finalización (millones de USD)</w:t>
            </w:r>
            <w:bookmarkEnd w:id="0"/>
          </w:p>
        </w:tc>
      </w:tr>
      <w:tr w:rsidR="00345AB3" w:rsidRPr="002C39A0" w14:paraId="2EFD9FF8" w14:textId="77777777" w:rsidTr="00944FF4">
        <w:trPr>
          <w:trHeight w:val="278"/>
        </w:trPr>
        <w:tc>
          <w:tcPr>
            <w:tcW w:w="877" w:type="pct"/>
            <w:gridSpan w:val="2"/>
          </w:tcPr>
          <w:p w14:paraId="67B80BA4" w14:textId="77777777" w:rsidR="00345AB3" w:rsidRPr="002C39A0" w:rsidRDefault="00345AB3">
            <w:pPr>
              <w:spacing w:after="0" w:line="280" w:lineRule="auto"/>
              <w:jc w:val="right"/>
              <w:rPr>
                <w:rFonts w:cs="Calibri"/>
                <w:szCs w:val="24"/>
              </w:rPr>
            </w:pPr>
            <w:r w:rsidRPr="002C39A0">
              <w:rPr>
                <w:rFonts w:cs="Calibri"/>
                <w:color w:val="000000"/>
                <w:sz w:val="20"/>
                <w:szCs w:val="24"/>
              </w:rPr>
              <w:t>Identificación del proyecto del PNUD:</w:t>
            </w:r>
          </w:p>
        </w:tc>
        <w:tc>
          <w:tcPr>
            <w:tcW w:w="729" w:type="pct"/>
            <w:vAlign w:val="center"/>
          </w:tcPr>
          <w:p w14:paraId="1AA3915C" w14:textId="77777777" w:rsidR="00345AB3" w:rsidRPr="002C39A0" w:rsidRDefault="00C54588">
            <w:pPr>
              <w:tabs>
                <w:tab w:val="right" w:pos="0"/>
              </w:tabs>
              <w:spacing w:after="0"/>
              <w:rPr>
                <w:rFonts w:cs="Calibri"/>
                <w:b/>
                <w:color w:val="000000"/>
                <w:sz w:val="20"/>
                <w:szCs w:val="24"/>
              </w:rPr>
            </w:pPr>
            <w:r w:rsidRPr="002C39A0">
              <w:rPr>
                <w:rFonts w:cs="Calibri"/>
                <w:sz w:val="20"/>
                <w:szCs w:val="24"/>
              </w:rPr>
              <w:t>00060590</w:t>
            </w:r>
          </w:p>
        </w:tc>
        <w:tc>
          <w:tcPr>
            <w:tcW w:w="1377" w:type="pct"/>
          </w:tcPr>
          <w:p w14:paraId="100C36CA" w14:textId="77777777" w:rsidR="00345AB3" w:rsidRPr="002C39A0" w:rsidRDefault="00345AB3">
            <w:pPr>
              <w:spacing w:after="0" w:line="280" w:lineRule="auto"/>
              <w:jc w:val="right"/>
              <w:rPr>
                <w:rFonts w:cs="Calibri"/>
                <w:szCs w:val="24"/>
              </w:rPr>
            </w:pPr>
            <w:r w:rsidRPr="002C39A0">
              <w:rPr>
                <w:rFonts w:cs="Calibri"/>
                <w:color w:val="000000"/>
                <w:sz w:val="20"/>
                <w:szCs w:val="24"/>
              </w:rPr>
              <w:t xml:space="preserve">Financiación del FMAM: </w:t>
            </w:r>
          </w:p>
        </w:tc>
        <w:tc>
          <w:tcPr>
            <w:tcW w:w="1054" w:type="pct"/>
            <w:gridSpan w:val="2"/>
            <w:vAlign w:val="center"/>
          </w:tcPr>
          <w:p w14:paraId="3F9E97FC" w14:textId="77777777" w:rsidR="00345AB3" w:rsidRPr="002C39A0" w:rsidRDefault="004D5DCD">
            <w:pPr>
              <w:spacing w:after="0"/>
              <w:rPr>
                <w:rFonts w:cs="Calibri"/>
                <w:sz w:val="20"/>
                <w:szCs w:val="24"/>
              </w:rPr>
            </w:pPr>
            <w:r w:rsidRPr="002C39A0">
              <w:rPr>
                <w:rFonts w:cs="Calibri"/>
                <w:sz w:val="20"/>
                <w:szCs w:val="24"/>
              </w:rPr>
              <w:t>1.768.182</w:t>
            </w:r>
          </w:p>
        </w:tc>
        <w:tc>
          <w:tcPr>
            <w:tcW w:w="963" w:type="pct"/>
            <w:vAlign w:val="center"/>
          </w:tcPr>
          <w:p w14:paraId="423965A7" w14:textId="77777777" w:rsidR="00345AB3" w:rsidRPr="002C39A0" w:rsidRDefault="00D16A3D">
            <w:pPr>
              <w:spacing w:after="0"/>
              <w:jc w:val="both"/>
              <w:rPr>
                <w:rFonts w:cs="Calibri"/>
                <w:sz w:val="20"/>
                <w:szCs w:val="24"/>
              </w:rPr>
            </w:pPr>
            <w:r w:rsidRPr="002C39A0">
              <w:rPr>
                <w:rFonts w:cs="Calibri"/>
                <w:sz w:val="20"/>
                <w:szCs w:val="24"/>
              </w:rPr>
              <w:t>1.460.953,05</w:t>
            </w:r>
          </w:p>
        </w:tc>
      </w:tr>
      <w:tr w:rsidR="00345AB3" w:rsidRPr="002C39A0" w14:paraId="43FEBBC0" w14:textId="77777777" w:rsidTr="004D5DCD">
        <w:trPr>
          <w:trHeight w:val="269"/>
        </w:trPr>
        <w:tc>
          <w:tcPr>
            <w:tcW w:w="877" w:type="pct"/>
            <w:gridSpan w:val="2"/>
          </w:tcPr>
          <w:p w14:paraId="52EEC0F0" w14:textId="77777777" w:rsidR="00345AB3" w:rsidRPr="002C39A0" w:rsidRDefault="00345AB3">
            <w:pPr>
              <w:spacing w:after="0" w:line="280" w:lineRule="auto"/>
              <w:jc w:val="right"/>
              <w:rPr>
                <w:rFonts w:cs="Calibri"/>
                <w:szCs w:val="24"/>
              </w:rPr>
            </w:pPr>
            <w:r w:rsidRPr="002C39A0">
              <w:rPr>
                <w:rFonts w:cs="Calibri"/>
                <w:color w:val="000000"/>
                <w:sz w:val="20"/>
                <w:szCs w:val="24"/>
              </w:rPr>
              <w:t>País:</w:t>
            </w:r>
          </w:p>
        </w:tc>
        <w:tc>
          <w:tcPr>
            <w:tcW w:w="729" w:type="pct"/>
            <w:vAlign w:val="center"/>
          </w:tcPr>
          <w:p w14:paraId="2C6C9AD8" w14:textId="77777777" w:rsidR="00345AB3" w:rsidRPr="002C39A0" w:rsidRDefault="002C511B">
            <w:pPr>
              <w:tabs>
                <w:tab w:val="right" w:pos="0"/>
              </w:tabs>
              <w:spacing w:after="0"/>
              <w:rPr>
                <w:rFonts w:cs="Calibri"/>
                <w:color w:val="000000"/>
                <w:sz w:val="20"/>
                <w:szCs w:val="24"/>
              </w:rPr>
            </w:pPr>
            <w:r w:rsidRPr="002C39A0">
              <w:rPr>
                <w:rFonts w:cs="Calibri"/>
                <w:sz w:val="20"/>
                <w:szCs w:val="24"/>
              </w:rPr>
              <w:t>Guinea Ecuatorial</w:t>
            </w:r>
          </w:p>
        </w:tc>
        <w:tc>
          <w:tcPr>
            <w:tcW w:w="1377" w:type="pct"/>
          </w:tcPr>
          <w:p w14:paraId="5D7D1A46" w14:textId="77777777" w:rsidR="00345AB3" w:rsidRPr="002C39A0" w:rsidRDefault="00345AB3">
            <w:pPr>
              <w:spacing w:after="0" w:line="280" w:lineRule="auto"/>
              <w:jc w:val="right"/>
              <w:rPr>
                <w:rFonts w:cs="Calibri"/>
                <w:szCs w:val="24"/>
              </w:rPr>
            </w:pPr>
            <w:r w:rsidRPr="002C39A0">
              <w:rPr>
                <w:rFonts w:cs="Calibri"/>
                <w:sz w:val="20"/>
                <w:szCs w:val="24"/>
              </w:rPr>
              <w:t>IA y EA poseen:</w:t>
            </w:r>
          </w:p>
        </w:tc>
        <w:tc>
          <w:tcPr>
            <w:tcW w:w="1054" w:type="pct"/>
            <w:gridSpan w:val="2"/>
            <w:vAlign w:val="center"/>
          </w:tcPr>
          <w:p w14:paraId="2365C60D"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c>
          <w:tcPr>
            <w:tcW w:w="963" w:type="pct"/>
            <w:vAlign w:val="center"/>
          </w:tcPr>
          <w:p w14:paraId="126B934D" w14:textId="77777777" w:rsidR="00345AB3" w:rsidRPr="002C39A0" w:rsidRDefault="00345AB3">
            <w:pPr>
              <w:spacing w:after="0"/>
              <w:jc w:val="both"/>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r>
      <w:tr w:rsidR="00345AB3" w:rsidRPr="002C39A0" w14:paraId="4F42F783" w14:textId="77777777" w:rsidTr="000A25DC">
        <w:trPr>
          <w:trHeight w:val="296"/>
        </w:trPr>
        <w:tc>
          <w:tcPr>
            <w:tcW w:w="877" w:type="pct"/>
            <w:gridSpan w:val="2"/>
          </w:tcPr>
          <w:p w14:paraId="1E75993B" w14:textId="77777777" w:rsidR="00345AB3" w:rsidRPr="002C39A0" w:rsidRDefault="00345AB3">
            <w:pPr>
              <w:spacing w:after="0" w:line="280" w:lineRule="auto"/>
              <w:jc w:val="right"/>
              <w:rPr>
                <w:rFonts w:cs="Calibri"/>
                <w:szCs w:val="24"/>
              </w:rPr>
            </w:pPr>
            <w:r w:rsidRPr="002C39A0">
              <w:rPr>
                <w:rFonts w:cs="Calibri"/>
                <w:color w:val="000000"/>
                <w:sz w:val="20"/>
                <w:szCs w:val="24"/>
              </w:rPr>
              <w:t>Región:</w:t>
            </w:r>
          </w:p>
        </w:tc>
        <w:tc>
          <w:tcPr>
            <w:tcW w:w="729" w:type="pct"/>
            <w:vAlign w:val="center"/>
          </w:tcPr>
          <w:p w14:paraId="2084362A" w14:textId="77777777" w:rsidR="00345AB3" w:rsidRPr="002C39A0" w:rsidRDefault="002C511B">
            <w:pPr>
              <w:tabs>
                <w:tab w:val="right" w:pos="0"/>
              </w:tabs>
              <w:spacing w:after="0"/>
              <w:rPr>
                <w:rFonts w:cs="Calibri"/>
                <w:sz w:val="20"/>
                <w:szCs w:val="24"/>
              </w:rPr>
            </w:pPr>
            <w:r w:rsidRPr="002C39A0">
              <w:rPr>
                <w:rFonts w:cs="Calibri"/>
                <w:sz w:val="20"/>
                <w:szCs w:val="24"/>
              </w:rPr>
              <w:t>RBA</w:t>
            </w:r>
          </w:p>
        </w:tc>
        <w:tc>
          <w:tcPr>
            <w:tcW w:w="1377" w:type="pct"/>
          </w:tcPr>
          <w:p w14:paraId="0B1EB8E9" w14:textId="77777777" w:rsidR="00345AB3" w:rsidRPr="002C39A0" w:rsidRDefault="00345AB3">
            <w:pPr>
              <w:spacing w:after="0" w:line="280" w:lineRule="auto"/>
              <w:jc w:val="right"/>
              <w:rPr>
                <w:rFonts w:cs="Calibri"/>
                <w:szCs w:val="24"/>
              </w:rPr>
            </w:pPr>
            <w:r w:rsidRPr="002C39A0">
              <w:rPr>
                <w:rFonts w:cs="Calibri"/>
                <w:sz w:val="20"/>
                <w:szCs w:val="24"/>
              </w:rPr>
              <w:t>Gobierno:</w:t>
            </w:r>
          </w:p>
        </w:tc>
        <w:tc>
          <w:tcPr>
            <w:tcW w:w="1054" w:type="pct"/>
            <w:gridSpan w:val="2"/>
            <w:vAlign w:val="center"/>
          </w:tcPr>
          <w:p w14:paraId="34A87958" w14:textId="77777777" w:rsidR="00345AB3" w:rsidRPr="002C39A0" w:rsidRDefault="00072FB9">
            <w:pPr>
              <w:spacing w:after="0"/>
              <w:rPr>
                <w:rFonts w:cs="Calibri"/>
                <w:sz w:val="20"/>
                <w:szCs w:val="24"/>
              </w:rPr>
            </w:pPr>
            <w:r w:rsidRPr="002C39A0">
              <w:rPr>
                <w:rFonts w:cs="Calibri"/>
                <w:sz w:val="20"/>
                <w:szCs w:val="24"/>
              </w:rPr>
              <w:t>3.000.000</w:t>
            </w:r>
          </w:p>
        </w:tc>
        <w:tc>
          <w:tcPr>
            <w:tcW w:w="963" w:type="pct"/>
          </w:tcPr>
          <w:p w14:paraId="3E43EF5F" w14:textId="77777777" w:rsidR="00345AB3" w:rsidRPr="002C39A0" w:rsidRDefault="00D16A3D">
            <w:pPr>
              <w:spacing w:after="0"/>
              <w:jc w:val="both"/>
              <w:rPr>
                <w:rFonts w:cs="Calibri"/>
                <w:sz w:val="20"/>
                <w:szCs w:val="24"/>
              </w:rPr>
            </w:pPr>
            <w:r w:rsidRPr="002C39A0">
              <w:rPr>
                <w:rFonts w:cs="Calibri"/>
                <w:sz w:val="20"/>
                <w:szCs w:val="24"/>
              </w:rPr>
              <w:t>0,00</w:t>
            </w:r>
          </w:p>
        </w:tc>
      </w:tr>
      <w:tr w:rsidR="00345AB3" w:rsidRPr="002C39A0" w14:paraId="1908CF4E" w14:textId="77777777" w:rsidTr="000A25DC">
        <w:trPr>
          <w:trHeight w:val="314"/>
        </w:trPr>
        <w:tc>
          <w:tcPr>
            <w:tcW w:w="877" w:type="pct"/>
            <w:gridSpan w:val="2"/>
          </w:tcPr>
          <w:p w14:paraId="571E3AEC" w14:textId="77777777" w:rsidR="00345AB3" w:rsidRPr="002C39A0" w:rsidRDefault="00345AB3">
            <w:pPr>
              <w:spacing w:after="0" w:line="280" w:lineRule="auto"/>
              <w:jc w:val="right"/>
              <w:rPr>
                <w:rFonts w:cs="Calibri"/>
                <w:szCs w:val="24"/>
              </w:rPr>
            </w:pPr>
            <w:r w:rsidRPr="002C39A0">
              <w:rPr>
                <w:rFonts w:cs="Calibri"/>
                <w:color w:val="000000"/>
                <w:sz w:val="20"/>
                <w:szCs w:val="24"/>
              </w:rPr>
              <w:t>Área de interés:</w:t>
            </w:r>
          </w:p>
        </w:tc>
        <w:tc>
          <w:tcPr>
            <w:tcW w:w="729" w:type="pct"/>
            <w:vAlign w:val="center"/>
          </w:tcPr>
          <w:p w14:paraId="3DC763E0" w14:textId="77777777" w:rsidR="00345AB3" w:rsidRPr="002C39A0" w:rsidRDefault="002C511B">
            <w:pPr>
              <w:tabs>
                <w:tab w:val="right" w:pos="0"/>
              </w:tabs>
              <w:spacing w:after="0"/>
              <w:rPr>
                <w:rFonts w:cs="Calibri"/>
                <w:sz w:val="20"/>
                <w:szCs w:val="24"/>
              </w:rPr>
            </w:pPr>
            <w:r w:rsidRPr="002C39A0">
              <w:rPr>
                <w:rFonts w:cs="Calibri"/>
                <w:sz w:val="20"/>
                <w:szCs w:val="24"/>
              </w:rPr>
              <w:t>Biodiversidad</w:t>
            </w:r>
          </w:p>
        </w:tc>
        <w:tc>
          <w:tcPr>
            <w:tcW w:w="1377" w:type="pct"/>
          </w:tcPr>
          <w:p w14:paraId="254F50AF" w14:textId="77777777" w:rsidR="00345AB3" w:rsidRPr="002C39A0" w:rsidRDefault="00345AB3">
            <w:pPr>
              <w:spacing w:after="0" w:line="280" w:lineRule="auto"/>
              <w:jc w:val="right"/>
              <w:rPr>
                <w:rFonts w:cs="Calibri"/>
                <w:szCs w:val="24"/>
              </w:rPr>
            </w:pPr>
            <w:r w:rsidRPr="002C39A0">
              <w:rPr>
                <w:rFonts w:cs="Calibri"/>
                <w:sz w:val="20"/>
                <w:szCs w:val="24"/>
              </w:rPr>
              <w:t>Otro:</w:t>
            </w:r>
          </w:p>
        </w:tc>
        <w:tc>
          <w:tcPr>
            <w:tcW w:w="1054" w:type="pct"/>
            <w:gridSpan w:val="2"/>
            <w:vAlign w:val="center"/>
          </w:tcPr>
          <w:p w14:paraId="6ED707E9" w14:textId="77777777" w:rsidR="00345AB3" w:rsidRPr="002C39A0" w:rsidRDefault="00D16A3D">
            <w:pPr>
              <w:spacing w:after="0"/>
              <w:rPr>
                <w:rFonts w:cs="Calibri"/>
                <w:sz w:val="20"/>
                <w:szCs w:val="24"/>
              </w:rPr>
            </w:pPr>
            <w:r w:rsidRPr="002C39A0">
              <w:rPr>
                <w:rFonts w:cs="Calibri"/>
                <w:sz w:val="20"/>
                <w:szCs w:val="24"/>
              </w:rPr>
              <w:t>304</w:t>
            </w:r>
            <w:r w:rsidR="00072FB9" w:rsidRPr="002C39A0">
              <w:rPr>
                <w:rFonts w:cs="Calibri"/>
                <w:sz w:val="20"/>
                <w:szCs w:val="24"/>
              </w:rPr>
              <w:t>.560</w:t>
            </w:r>
          </w:p>
        </w:tc>
        <w:tc>
          <w:tcPr>
            <w:tcW w:w="963" w:type="pct"/>
          </w:tcPr>
          <w:p w14:paraId="4A577AA4" w14:textId="77777777" w:rsidR="00345AB3" w:rsidRPr="002C39A0" w:rsidRDefault="00D16A3D">
            <w:pPr>
              <w:spacing w:after="0"/>
              <w:jc w:val="both"/>
              <w:rPr>
                <w:rFonts w:cs="Calibri"/>
                <w:sz w:val="20"/>
                <w:szCs w:val="24"/>
              </w:rPr>
            </w:pPr>
            <w:r w:rsidRPr="002C39A0">
              <w:rPr>
                <w:rFonts w:cs="Calibri"/>
                <w:sz w:val="20"/>
                <w:szCs w:val="24"/>
              </w:rPr>
              <w:t>20.995,11</w:t>
            </w:r>
          </w:p>
        </w:tc>
      </w:tr>
      <w:tr w:rsidR="00345AB3" w:rsidRPr="002C39A0" w14:paraId="1B6BC6E0" w14:textId="77777777" w:rsidTr="00D16A3D">
        <w:trPr>
          <w:trHeight w:val="553"/>
        </w:trPr>
        <w:tc>
          <w:tcPr>
            <w:tcW w:w="877" w:type="pct"/>
            <w:gridSpan w:val="2"/>
          </w:tcPr>
          <w:p w14:paraId="0205A221" w14:textId="77777777" w:rsidR="00345AB3" w:rsidRPr="002C39A0" w:rsidRDefault="00345AB3">
            <w:pPr>
              <w:spacing w:after="0" w:line="280" w:lineRule="auto"/>
              <w:jc w:val="right"/>
              <w:rPr>
                <w:rFonts w:cs="Calibri"/>
                <w:szCs w:val="24"/>
              </w:rPr>
            </w:pPr>
            <w:r w:rsidRPr="002C39A0">
              <w:rPr>
                <w:rFonts w:cs="Calibri"/>
                <w:color w:val="000000"/>
                <w:sz w:val="20"/>
                <w:szCs w:val="24"/>
              </w:rPr>
              <w:t>Programa operativo:</w:t>
            </w:r>
          </w:p>
        </w:tc>
        <w:tc>
          <w:tcPr>
            <w:tcW w:w="729" w:type="pct"/>
            <w:vAlign w:val="center"/>
          </w:tcPr>
          <w:p w14:paraId="2D2987B5" w14:textId="77777777" w:rsidR="00345AB3" w:rsidRPr="002C39A0" w:rsidRDefault="004258F4">
            <w:pPr>
              <w:tabs>
                <w:tab w:val="right" w:pos="0"/>
              </w:tabs>
              <w:spacing w:after="0"/>
              <w:rPr>
                <w:rFonts w:cs="Calibri"/>
                <w:sz w:val="20"/>
                <w:szCs w:val="24"/>
              </w:rPr>
            </w:pPr>
            <w:r w:rsidRPr="002C39A0">
              <w:rPr>
                <w:rFonts w:cs="Calibri"/>
                <w:sz w:val="20"/>
                <w:szCs w:val="24"/>
              </w:rPr>
              <w:t>GEF-6/GEF-7</w:t>
            </w:r>
          </w:p>
        </w:tc>
        <w:tc>
          <w:tcPr>
            <w:tcW w:w="1377" w:type="pct"/>
          </w:tcPr>
          <w:p w14:paraId="2D47FBAE" w14:textId="77777777" w:rsidR="00345AB3" w:rsidRPr="002C39A0" w:rsidRDefault="00345AB3">
            <w:pPr>
              <w:spacing w:after="0" w:line="280" w:lineRule="auto"/>
              <w:jc w:val="right"/>
              <w:rPr>
                <w:rFonts w:cs="Calibri"/>
                <w:szCs w:val="24"/>
              </w:rPr>
            </w:pPr>
            <w:r w:rsidRPr="002C39A0">
              <w:rPr>
                <w:rFonts w:cs="Calibri"/>
                <w:color w:val="000000"/>
                <w:sz w:val="20"/>
                <w:szCs w:val="24"/>
              </w:rPr>
              <w:t>Cofinanciación total:</w:t>
            </w:r>
          </w:p>
        </w:tc>
        <w:tc>
          <w:tcPr>
            <w:tcW w:w="1054" w:type="pct"/>
            <w:gridSpan w:val="2"/>
            <w:vAlign w:val="center"/>
          </w:tcPr>
          <w:p w14:paraId="3D8F1349" w14:textId="77777777" w:rsidR="00345AB3" w:rsidRPr="002C39A0" w:rsidRDefault="00072FB9">
            <w:pPr>
              <w:spacing w:after="0"/>
              <w:rPr>
                <w:rFonts w:cs="Calibri"/>
                <w:sz w:val="20"/>
                <w:szCs w:val="24"/>
              </w:rPr>
            </w:pPr>
            <w:r w:rsidRPr="002C39A0">
              <w:rPr>
                <w:rFonts w:cs="Calibri"/>
                <w:sz w:val="20"/>
                <w:szCs w:val="24"/>
              </w:rPr>
              <w:t>3.</w:t>
            </w:r>
            <w:r w:rsidR="00306971" w:rsidRPr="002C39A0">
              <w:rPr>
                <w:rFonts w:cs="Calibri"/>
                <w:sz w:val="20"/>
                <w:szCs w:val="24"/>
              </w:rPr>
              <w:t>304.</w:t>
            </w:r>
            <w:r w:rsidR="00D16A3D" w:rsidRPr="002C39A0">
              <w:rPr>
                <w:rFonts w:cs="Calibri"/>
                <w:sz w:val="20"/>
                <w:szCs w:val="24"/>
              </w:rPr>
              <w:t>560</w:t>
            </w:r>
          </w:p>
        </w:tc>
        <w:tc>
          <w:tcPr>
            <w:tcW w:w="963" w:type="pct"/>
            <w:vAlign w:val="center"/>
          </w:tcPr>
          <w:p w14:paraId="34E39F87" w14:textId="77777777" w:rsidR="00345AB3" w:rsidRPr="002C39A0" w:rsidRDefault="00D16A3D">
            <w:pPr>
              <w:spacing w:after="0"/>
              <w:jc w:val="both"/>
              <w:rPr>
                <w:rFonts w:cs="Calibri"/>
                <w:sz w:val="20"/>
                <w:szCs w:val="24"/>
              </w:rPr>
            </w:pPr>
            <w:r w:rsidRPr="002C39A0">
              <w:rPr>
                <w:rFonts w:cs="Calibri"/>
                <w:sz w:val="20"/>
                <w:szCs w:val="24"/>
              </w:rPr>
              <w:t>20.995,11</w:t>
            </w:r>
          </w:p>
        </w:tc>
      </w:tr>
      <w:tr w:rsidR="00345AB3" w:rsidRPr="002C39A0" w14:paraId="15C65A42" w14:textId="77777777" w:rsidTr="00D16A3D">
        <w:trPr>
          <w:trHeight w:val="341"/>
        </w:trPr>
        <w:tc>
          <w:tcPr>
            <w:tcW w:w="877" w:type="pct"/>
            <w:gridSpan w:val="2"/>
          </w:tcPr>
          <w:p w14:paraId="10B94822" w14:textId="77777777" w:rsidR="00345AB3" w:rsidRPr="002C39A0" w:rsidRDefault="00345AB3">
            <w:pPr>
              <w:spacing w:after="0" w:line="280" w:lineRule="auto"/>
              <w:jc w:val="right"/>
              <w:rPr>
                <w:rFonts w:cs="Calibri"/>
                <w:szCs w:val="24"/>
              </w:rPr>
            </w:pPr>
            <w:r w:rsidRPr="002C39A0">
              <w:rPr>
                <w:rFonts w:cs="Calibri"/>
                <w:color w:val="000000"/>
                <w:sz w:val="20"/>
                <w:szCs w:val="24"/>
              </w:rPr>
              <w:t>Organismo de Ejecución:</w:t>
            </w:r>
          </w:p>
        </w:tc>
        <w:tc>
          <w:tcPr>
            <w:tcW w:w="729" w:type="pct"/>
            <w:vAlign w:val="center"/>
          </w:tcPr>
          <w:p w14:paraId="2F110224" w14:textId="77777777" w:rsidR="00345AB3" w:rsidRPr="002C39A0" w:rsidRDefault="006C676F">
            <w:pPr>
              <w:tabs>
                <w:tab w:val="right" w:pos="0"/>
              </w:tabs>
              <w:spacing w:after="0"/>
              <w:rPr>
                <w:rFonts w:cs="Calibri"/>
                <w:sz w:val="20"/>
                <w:szCs w:val="24"/>
              </w:rPr>
            </w:pPr>
            <w:r w:rsidRPr="002C39A0">
              <w:rPr>
                <w:rFonts w:cs="Calibri"/>
                <w:sz w:val="20"/>
                <w:szCs w:val="24"/>
              </w:rPr>
              <w:t>PNUD</w:t>
            </w:r>
          </w:p>
        </w:tc>
        <w:tc>
          <w:tcPr>
            <w:tcW w:w="1377" w:type="pct"/>
          </w:tcPr>
          <w:p w14:paraId="3A8BE4FD" w14:textId="77777777" w:rsidR="00345AB3" w:rsidRPr="002C39A0" w:rsidRDefault="00345AB3">
            <w:pPr>
              <w:spacing w:after="0" w:line="280" w:lineRule="auto"/>
              <w:jc w:val="right"/>
              <w:rPr>
                <w:rFonts w:cs="Calibri"/>
                <w:szCs w:val="24"/>
              </w:rPr>
            </w:pPr>
            <w:r w:rsidRPr="002C39A0">
              <w:rPr>
                <w:rFonts w:cs="Calibri"/>
                <w:color w:val="000000"/>
                <w:sz w:val="20"/>
                <w:szCs w:val="24"/>
              </w:rPr>
              <w:t>Gasto total del proyecto:</w:t>
            </w:r>
          </w:p>
        </w:tc>
        <w:tc>
          <w:tcPr>
            <w:tcW w:w="1054" w:type="pct"/>
            <w:gridSpan w:val="2"/>
            <w:vAlign w:val="center"/>
          </w:tcPr>
          <w:p w14:paraId="23DC8372" w14:textId="77777777" w:rsidR="00345AB3" w:rsidRPr="002C39A0" w:rsidRDefault="00072FB9">
            <w:pPr>
              <w:spacing w:after="0"/>
              <w:rPr>
                <w:rFonts w:cs="Calibri"/>
                <w:sz w:val="20"/>
                <w:szCs w:val="24"/>
              </w:rPr>
            </w:pPr>
            <w:r w:rsidRPr="002C39A0">
              <w:rPr>
                <w:rFonts w:cs="Calibri"/>
                <w:sz w:val="20"/>
                <w:szCs w:val="24"/>
              </w:rPr>
              <w:t>0,00</w:t>
            </w:r>
          </w:p>
        </w:tc>
        <w:tc>
          <w:tcPr>
            <w:tcW w:w="963" w:type="pct"/>
            <w:vAlign w:val="center"/>
          </w:tcPr>
          <w:p w14:paraId="5DAB7578" w14:textId="77777777" w:rsidR="00345AB3" w:rsidRPr="002C39A0" w:rsidRDefault="00D16A3D">
            <w:pPr>
              <w:spacing w:after="0"/>
              <w:jc w:val="both"/>
              <w:rPr>
                <w:rFonts w:cs="Calibri"/>
                <w:sz w:val="20"/>
                <w:szCs w:val="24"/>
              </w:rPr>
            </w:pPr>
            <w:r w:rsidRPr="002C39A0">
              <w:rPr>
                <w:rFonts w:cs="Calibri"/>
                <w:sz w:val="20"/>
                <w:szCs w:val="24"/>
              </w:rPr>
              <w:t>1</w:t>
            </w:r>
            <w:r w:rsidR="00587257" w:rsidRPr="002C39A0">
              <w:rPr>
                <w:rFonts w:cs="Calibri"/>
                <w:sz w:val="20"/>
                <w:szCs w:val="24"/>
              </w:rPr>
              <w:t>.</w:t>
            </w:r>
            <w:r w:rsidRPr="002C39A0">
              <w:rPr>
                <w:rFonts w:cs="Calibri"/>
                <w:sz w:val="20"/>
                <w:szCs w:val="24"/>
              </w:rPr>
              <w:t>481.948,16</w:t>
            </w:r>
          </w:p>
        </w:tc>
      </w:tr>
      <w:tr w:rsidR="00345AB3" w:rsidRPr="002C39A0" w14:paraId="0847B1DF" w14:textId="77777777" w:rsidTr="000A25DC">
        <w:trPr>
          <w:trHeight w:val="368"/>
        </w:trPr>
        <w:tc>
          <w:tcPr>
            <w:tcW w:w="877" w:type="pct"/>
            <w:gridSpan w:val="2"/>
            <w:vMerge w:val="restart"/>
          </w:tcPr>
          <w:p w14:paraId="75814B66" w14:textId="77777777" w:rsidR="00345AB3" w:rsidRPr="002C39A0" w:rsidRDefault="00345AB3">
            <w:pPr>
              <w:spacing w:after="0" w:line="280" w:lineRule="auto"/>
              <w:jc w:val="right"/>
              <w:rPr>
                <w:rFonts w:cs="Calibri"/>
                <w:szCs w:val="24"/>
              </w:rPr>
            </w:pPr>
            <w:r w:rsidRPr="002C39A0">
              <w:rPr>
                <w:rFonts w:cs="Calibri"/>
                <w:sz w:val="20"/>
                <w:szCs w:val="24"/>
              </w:rPr>
              <w:t>Otros socios involucrados:</w:t>
            </w:r>
          </w:p>
        </w:tc>
        <w:tc>
          <w:tcPr>
            <w:tcW w:w="729" w:type="pct"/>
            <w:vMerge w:val="restart"/>
            <w:vAlign w:val="center"/>
          </w:tcPr>
          <w:p w14:paraId="7C367572" w14:textId="77777777" w:rsidR="00345AB3" w:rsidRPr="002C39A0" w:rsidRDefault="006C676F">
            <w:pPr>
              <w:tabs>
                <w:tab w:val="right" w:pos="0"/>
              </w:tabs>
              <w:spacing w:after="0"/>
              <w:rPr>
                <w:rFonts w:cs="Calibri"/>
                <w:color w:val="000000"/>
                <w:sz w:val="20"/>
                <w:szCs w:val="24"/>
              </w:rPr>
            </w:pPr>
            <w:r w:rsidRPr="002C39A0">
              <w:rPr>
                <w:rFonts w:cs="Calibri"/>
                <w:sz w:val="20"/>
                <w:szCs w:val="24"/>
              </w:rPr>
              <w:t>INDEFOR, BBPP, ECOGUINEA</w:t>
            </w:r>
          </w:p>
        </w:tc>
        <w:tc>
          <w:tcPr>
            <w:tcW w:w="2431" w:type="pct"/>
            <w:gridSpan w:val="3"/>
          </w:tcPr>
          <w:p w14:paraId="50449E1C" w14:textId="77777777" w:rsidR="00345AB3" w:rsidRPr="002C39A0" w:rsidRDefault="00345AB3">
            <w:pPr>
              <w:tabs>
                <w:tab w:val="right" w:pos="0"/>
              </w:tabs>
              <w:spacing w:after="0" w:line="280" w:lineRule="auto"/>
              <w:jc w:val="right"/>
              <w:rPr>
                <w:rFonts w:cs="Calibri"/>
                <w:szCs w:val="24"/>
              </w:rPr>
            </w:pPr>
            <w:r w:rsidRPr="002C39A0">
              <w:rPr>
                <w:rFonts w:cs="Calibri"/>
                <w:color w:val="000000"/>
                <w:sz w:val="20"/>
                <w:szCs w:val="24"/>
              </w:rPr>
              <w:t xml:space="preserve">Firma del documento del proyecto (fecha de comienzo del proyecto): </w:t>
            </w:r>
          </w:p>
        </w:tc>
        <w:tc>
          <w:tcPr>
            <w:tcW w:w="963" w:type="pct"/>
            <w:vAlign w:val="center"/>
          </w:tcPr>
          <w:p w14:paraId="73727036" w14:textId="77777777" w:rsidR="00345AB3" w:rsidRPr="002C39A0" w:rsidRDefault="00B363F2">
            <w:pPr>
              <w:tabs>
                <w:tab w:val="right" w:pos="0"/>
              </w:tabs>
              <w:spacing w:after="0"/>
              <w:rPr>
                <w:rFonts w:cs="Calibri"/>
                <w:sz w:val="20"/>
                <w:szCs w:val="24"/>
              </w:rPr>
            </w:pPr>
            <w:r w:rsidRPr="002C39A0">
              <w:rPr>
                <w:rFonts w:cs="Calibri"/>
                <w:sz w:val="20"/>
                <w:szCs w:val="24"/>
              </w:rPr>
              <w:t>07/12/2012</w:t>
            </w:r>
          </w:p>
        </w:tc>
      </w:tr>
      <w:tr w:rsidR="00345AB3" w:rsidRPr="002C39A0" w14:paraId="4D96F694" w14:textId="77777777" w:rsidTr="000A25DC">
        <w:trPr>
          <w:trHeight w:val="144"/>
        </w:trPr>
        <w:tc>
          <w:tcPr>
            <w:tcW w:w="877" w:type="pct"/>
            <w:gridSpan w:val="2"/>
            <w:vMerge/>
            <w:vAlign w:val="center"/>
          </w:tcPr>
          <w:p w14:paraId="417F5B01" w14:textId="77777777" w:rsidR="00345AB3" w:rsidRPr="002C39A0" w:rsidRDefault="00345AB3">
            <w:pPr>
              <w:spacing w:after="0"/>
              <w:rPr>
                <w:rFonts w:cs="Calibri"/>
                <w:sz w:val="20"/>
                <w:szCs w:val="24"/>
              </w:rPr>
            </w:pPr>
          </w:p>
        </w:tc>
        <w:tc>
          <w:tcPr>
            <w:tcW w:w="729" w:type="pct"/>
            <w:vMerge/>
          </w:tcPr>
          <w:p w14:paraId="4DD30888" w14:textId="77777777" w:rsidR="00345AB3" w:rsidRPr="002C39A0" w:rsidRDefault="00345AB3">
            <w:pPr>
              <w:tabs>
                <w:tab w:val="right" w:pos="0"/>
              </w:tabs>
              <w:spacing w:after="0"/>
              <w:jc w:val="center"/>
              <w:rPr>
                <w:rFonts w:cs="Calibri"/>
                <w:sz w:val="20"/>
                <w:szCs w:val="24"/>
              </w:rPr>
            </w:pPr>
          </w:p>
        </w:tc>
        <w:tc>
          <w:tcPr>
            <w:tcW w:w="1565" w:type="pct"/>
            <w:gridSpan w:val="2"/>
          </w:tcPr>
          <w:p w14:paraId="33FB3B13" w14:textId="77777777" w:rsidR="00345AB3" w:rsidRPr="002C39A0" w:rsidRDefault="00345AB3">
            <w:pPr>
              <w:spacing w:after="0" w:line="280" w:lineRule="auto"/>
              <w:jc w:val="right"/>
              <w:rPr>
                <w:rFonts w:cs="Calibri"/>
                <w:szCs w:val="24"/>
              </w:rPr>
            </w:pPr>
            <w:r w:rsidRPr="002C39A0">
              <w:rPr>
                <w:rFonts w:cs="Calibri"/>
                <w:color w:val="000000"/>
                <w:sz w:val="20"/>
                <w:szCs w:val="24"/>
              </w:rPr>
              <w:t>Fecha de cierre (Operativo):</w:t>
            </w:r>
          </w:p>
        </w:tc>
        <w:tc>
          <w:tcPr>
            <w:tcW w:w="867" w:type="pct"/>
          </w:tcPr>
          <w:p w14:paraId="4816106F" w14:textId="77777777" w:rsidR="00345AB3" w:rsidRPr="002C39A0" w:rsidRDefault="00345AB3">
            <w:pPr>
              <w:tabs>
                <w:tab w:val="right" w:pos="0"/>
              </w:tabs>
              <w:spacing w:after="0" w:line="280" w:lineRule="auto"/>
              <w:rPr>
                <w:rFonts w:cs="Calibri"/>
                <w:color w:val="000000"/>
                <w:sz w:val="20"/>
                <w:szCs w:val="24"/>
              </w:rPr>
            </w:pPr>
            <w:r w:rsidRPr="002C39A0">
              <w:rPr>
                <w:rFonts w:cs="Calibri"/>
                <w:color w:val="000000"/>
                <w:sz w:val="20"/>
                <w:szCs w:val="24"/>
              </w:rPr>
              <w:t>Propuesto:</w:t>
            </w:r>
          </w:p>
          <w:p w14:paraId="11814593" w14:textId="77777777" w:rsidR="00345AB3" w:rsidRPr="002C39A0" w:rsidRDefault="00B363F2">
            <w:pPr>
              <w:tabs>
                <w:tab w:val="right" w:pos="0"/>
              </w:tabs>
              <w:spacing w:after="0"/>
              <w:rPr>
                <w:rFonts w:cs="Calibri"/>
                <w:color w:val="000000"/>
                <w:sz w:val="20"/>
                <w:szCs w:val="24"/>
              </w:rPr>
            </w:pPr>
            <w:r w:rsidRPr="002C39A0">
              <w:rPr>
                <w:rFonts w:cs="Calibri"/>
                <w:sz w:val="20"/>
                <w:szCs w:val="24"/>
              </w:rPr>
              <w:t>31/12/2013</w:t>
            </w:r>
          </w:p>
        </w:tc>
        <w:tc>
          <w:tcPr>
            <w:tcW w:w="963" w:type="pct"/>
          </w:tcPr>
          <w:p w14:paraId="2756C450" w14:textId="77777777" w:rsidR="00345AB3" w:rsidRPr="002C39A0" w:rsidRDefault="00345AB3">
            <w:pPr>
              <w:tabs>
                <w:tab w:val="right" w:pos="0"/>
              </w:tabs>
              <w:spacing w:after="0" w:line="280" w:lineRule="auto"/>
              <w:rPr>
                <w:rFonts w:cs="Calibri"/>
                <w:sz w:val="20"/>
                <w:szCs w:val="24"/>
              </w:rPr>
            </w:pPr>
            <w:r w:rsidRPr="002C39A0">
              <w:rPr>
                <w:rFonts w:cs="Calibri"/>
                <w:color w:val="000000"/>
                <w:sz w:val="20"/>
                <w:szCs w:val="24"/>
              </w:rPr>
              <w:t>Real:</w:t>
            </w:r>
          </w:p>
          <w:p w14:paraId="46B5F579" w14:textId="77777777" w:rsidR="00345AB3" w:rsidRPr="002C39A0" w:rsidRDefault="00B363F2">
            <w:pPr>
              <w:tabs>
                <w:tab w:val="right" w:pos="0"/>
              </w:tabs>
              <w:spacing w:after="0"/>
              <w:rPr>
                <w:rFonts w:cs="Calibri"/>
                <w:color w:val="000000"/>
                <w:sz w:val="20"/>
                <w:szCs w:val="24"/>
              </w:rPr>
            </w:pPr>
            <w:r w:rsidRPr="002C39A0">
              <w:rPr>
                <w:rFonts w:cs="Calibri"/>
                <w:sz w:val="20"/>
                <w:szCs w:val="24"/>
              </w:rPr>
              <w:t>09/08/2019</w:t>
            </w:r>
          </w:p>
        </w:tc>
      </w:tr>
    </w:tbl>
    <w:p w14:paraId="337E5A84" w14:textId="77777777" w:rsidR="00345AB3" w:rsidRPr="002C39A0" w:rsidRDefault="00345AB3">
      <w:pPr>
        <w:pStyle w:val="Heading51"/>
        <w:spacing w:line="280" w:lineRule="auto"/>
        <w:rPr>
          <w:rFonts w:cs="Calibri"/>
          <w:szCs w:val="24"/>
        </w:rPr>
      </w:pPr>
      <w:r w:rsidRPr="002C39A0">
        <w:rPr>
          <w:rFonts w:cs="Calibri"/>
          <w:szCs w:val="24"/>
        </w:rPr>
        <w:t>OBJETIVO Y ALCANCE</w:t>
      </w:r>
    </w:p>
    <w:p w14:paraId="11635020" w14:textId="77777777" w:rsidR="00D16A3D" w:rsidRPr="00D16A3D" w:rsidRDefault="00D16A3D" w:rsidP="00D16A3D">
      <w:pPr>
        <w:autoSpaceDE w:val="0"/>
        <w:autoSpaceDN w:val="0"/>
        <w:adjustRightInd w:val="0"/>
        <w:spacing w:after="0" w:line="240" w:lineRule="auto"/>
        <w:rPr>
          <w:rFonts w:ascii="Times New Roman" w:hAnsi="Times New Roman"/>
          <w:snapToGrid/>
          <w:color w:val="000000"/>
          <w:sz w:val="24"/>
          <w:szCs w:val="24"/>
          <w:lang w:eastAsia="en-GB"/>
        </w:rPr>
      </w:pPr>
    </w:p>
    <w:p w14:paraId="2A058AC2" w14:textId="77777777" w:rsidR="00345AB3" w:rsidRPr="002C39A0" w:rsidRDefault="00D16A3D" w:rsidP="00D16A3D">
      <w:pPr>
        <w:spacing w:before="200" w:line="280" w:lineRule="auto"/>
        <w:jc w:val="both"/>
        <w:rPr>
          <w:rFonts w:asciiTheme="minorHAnsi" w:hAnsiTheme="minorHAnsi" w:cs="Calibri"/>
          <w:snapToGrid/>
          <w:sz w:val="20"/>
          <w:szCs w:val="20"/>
          <w:lang w:bidi="en-US"/>
        </w:rPr>
      </w:pPr>
      <w:r w:rsidRPr="002C39A0">
        <w:rPr>
          <w:rFonts w:asciiTheme="minorHAnsi" w:hAnsiTheme="minorHAnsi"/>
          <w:snapToGrid/>
          <w:color w:val="000000"/>
          <w:sz w:val="20"/>
          <w:szCs w:val="20"/>
          <w:lang w:eastAsia="en-GB"/>
        </w:rPr>
        <w:t xml:space="preserve">El Proyecto 4185 </w:t>
      </w:r>
      <w:r w:rsidR="00DB6790" w:rsidRPr="002C39A0">
        <w:rPr>
          <w:rFonts w:asciiTheme="minorHAnsi" w:hAnsiTheme="minorHAnsi"/>
          <w:snapToGrid/>
          <w:color w:val="000000"/>
          <w:sz w:val="20"/>
          <w:szCs w:val="20"/>
          <w:lang w:eastAsia="en-GB"/>
        </w:rPr>
        <w:t xml:space="preserve">se diseñó para </w:t>
      </w:r>
      <w:r w:rsidR="006C676F" w:rsidRPr="002C39A0">
        <w:rPr>
          <w:rFonts w:asciiTheme="minorHAnsi" w:hAnsiTheme="minorHAnsi"/>
          <w:snapToGrid/>
          <w:color w:val="000000"/>
          <w:sz w:val="20"/>
          <w:szCs w:val="20"/>
          <w:lang w:eastAsia="en-GB"/>
        </w:rPr>
        <w:t>conservar la biodiversidad globalmente significativa en Guinea Ecuatorial (GE) a través de la mejora del contexto político y legal, las prácticas de gobernabilidad, y las capacidades de las instituciones e individuos dentro del Sistema Nacional de Áreas Protegidas (SNAP) de GE. El proyecto implementará actividades de demostración en un área protegida de la Isla Bioko y en dos áreas protegidas de la región continental.  Esta evaluación cubrirá solo el componente del FMAM</w:t>
      </w:r>
      <w:r w:rsidR="00DB6790" w:rsidRPr="002C39A0">
        <w:rPr>
          <w:rFonts w:asciiTheme="minorHAnsi" w:hAnsiTheme="minorHAnsi" w:cs="Calibri"/>
          <w:snapToGrid/>
          <w:sz w:val="20"/>
          <w:szCs w:val="20"/>
          <w:lang w:bidi="en-US"/>
        </w:rPr>
        <w:t>.</w:t>
      </w:r>
    </w:p>
    <w:p w14:paraId="31A8F19F" w14:textId="77777777" w:rsidR="00083CBA" w:rsidRPr="00083CBA" w:rsidRDefault="00083CBA" w:rsidP="00083CBA">
      <w:pPr>
        <w:autoSpaceDE w:val="0"/>
        <w:autoSpaceDN w:val="0"/>
        <w:adjustRightInd w:val="0"/>
        <w:spacing w:after="0" w:line="240" w:lineRule="auto"/>
        <w:rPr>
          <w:rFonts w:ascii="Times New Roman" w:hAnsi="Times New Roman"/>
          <w:snapToGrid/>
          <w:color w:val="000000"/>
          <w:sz w:val="24"/>
          <w:szCs w:val="24"/>
          <w:lang w:eastAsia="en-GB"/>
        </w:rPr>
      </w:pPr>
    </w:p>
    <w:p w14:paraId="394A1CA1" w14:textId="77777777" w:rsidR="00083CBA" w:rsidRPr="00083CBA" w:rsidRDefault="00083CBA" w:rsidP="00083CBA">
      <w:pPr>
        <w:autoSpaceDE w:val="0"/>
        <w:autoSpaceDN w:val="0"/>
        <w:adjustRightInd w:val="0"/>
        <w:spacing w:after="0" w:line="240" w:lineRule="auto"/>
        <w:jc w:val="both"/>
        <w:rPr>
          <w:rFonts w:asciiTheme="minorHAnsi" w:hAnsiTheme="minorHAnsi"/>
          <w:snapToGrid/>
          <w:color w:val="000000"/>
          <w:sz w:val="20"/>
          <w:szCs w:val="20"/>
          <w:lang w:eastAsia="en-GB"/>
        </w:rPr>
      </w:pPr>
      <w:r w:rsidRPr="00083CBA">
        <w:rPr>
          <w:rFonts w:asciiTheme="minorHAnsi" w:hAnsiTheme="minorHAnsi"/>
          <w:snapToGrid/>
          <w:color w:val="000000"/>
          <w:sz w:val="20"/>
          <w:szCs w:val="20"/>
          <w:lang w:eastAsia="en-GB"/>
        </w:rPr>
        <w:t xml:space="preserve">Los tres lugares en los que el proyecto 4185 implementa actividades son: 1) El bosque de Bioko, incluyendo la Caldera de Luba y el Pico </w:t>
      </w:r>
      <w:r w:rsidRPr="002C39A0">
        <w:rPr>
          <w:rFonts w:asciiTheme="minorHAnsi" w:hAnsiTheme="minorHAnsi"/>
          <w:snapToGrid/>
          <w:color w:val="000000"/>
          <w:sz w:val="20"/>
          <w:szCs w:val="20"/>
          <w:lang w:eastAsia="en-GB"/>
        </w:rPr>
        <w:t>Basile</w:t>
      </w:r>
      <w:r w:rsidRPr="00083CBA">
        <w:rPr>
          <w:rFonts w:asciiTheme="minorHAnsi" w:hAnsiTheme="minorHAnsi"/>
          <w:snapToGrid/>
          <w:color w:val="000000"/>
          <w:sz w:val="20"/>
          <w:szCs w:val="20"/>
          <w:lang w:eastAsia="en-GB"/>
        </w:rPr>
        <w:t xml:space="preserve">, donde se encuentra una concentración de primates poco comunes y en peligro de extinción, que no se </w:t>
      </w:r>
      <w:r w:rsidRPr="00083CBA">
        <w:rPr>
          <w:rFonts w:asciiTheme="minorHAnsi" w:hAnsiTheme="minorHAnsi"/>
          <w:snapToGrid/>
          <w:color w:val="000000"/>
          <w:sz w:val="20"/>
          <w:szCs w:val="20"/>
          <w:lang w:eastAsia="en-GB"/>
        </w:rPr>
        <w:lastRenderedPageBreak/>
        <w:t xml:space="preserve">encuentra en el resto de África; 2) el transepto ecológico que va desde los bosques más altos hasta los manglares que ocupan las áreas protegidas de Monte Alen y </w:t>
      </w:r>
      <w:proofErr w:type="spellStart"/>
      <w:r w:rsidRPr="00083CBA">
        <w:rPr>
          <w:rFonts w:asciiTheme="minorHAnsi" w:hAnsiTheme="minorHAnsi"/>
          <w:snapToGrid/>
          <w:color w:val="000000"/>
          <w:sz w:val="20"/>
          <w:szCs w:val="20"/>
          <w:lang w:eastAsia="en-GB"/>
        </w:rPr>
        <w:t>Rió</w:t>
      </w:r>
      <w:proofErr w:type="spellEnd"/>
      <w:r w:rsidRPr="00083CBA">
        <w:rPr>
          <w:rFonts w:asciiTheme="minorHAnsi" w:hAnsiTheme="minorHAnsi"/>
          <w:snapToGrid/>
          <w:color w:val="000000"/>
          <w:sz w:val="20"/>
          <w:szCs w:val="20"/>
          <w:lang w:eastAsia="en-GB"/>
        </w:rPr>
        <w:t xml:space="preserve"> </w:t>
      </w:r>
      <w:proofErr w:type="spellStart"/>
      <w:r w:rsidRPr="00083CBA">
        <w:rPr>
          <w:rFonts w:asciiTheme="minorHAnsi" w:hAnsiTheme="minorHAnsi"/>
          <w:snapToGrid/>
          <w:color w:val="000000"/>
          <w:sz w:val="20"/>
          <w:szCs w:val="20"/>
          <w:lang w:eastAsia="en-GB"/>
        </w:rPr>
        <w:t>Muni</w:t>
      </w:r>
      <w:proofErr w:type="spellEnd"/>
      <w:r w:rsidRPr="00083CBA">
        <w:rPr>
          <w:rFonts w:asciiTheme="minorHAnsi" w:hAnsiTheme="minorHAnsi"/>
          <w:snapToGrid/>
          <w:color w:val="000000"/>
          <w:sz w:val="20"/>
          <w:szCs w:val="20"/>
          <w:lang w:eastAsia="en-GB"/>
        </w:rPr>
        <w:t xml:space="preserve">; y 3) Río Campo, reconocido por la IUCN como un refugio de alta prioridad para los gorilas de las tierras bajas occidentales, y el contiguo Campo </w:t>
      </w:r>
      <w:proofErr w:type="spellStart"/>
      <w:r w:rsidRPr="00083CBA">
        <w:rPr>
          <w:rFonts w:asciiTheme="minorHAnsi" w:hAnsiTheme="minorHAnsi"/>
          <w:snapToGrid/>
          <w:color w:val="000000"/>
          <w:sz w:val="20"/>
          <w:szCs w:val="20"/>
          <w:lang w:eastAsia="en-GB"/>
        </w:rPr>
        <w:t>Ma´an</w:t>
      </w:r>
      <w:proofErr w:type="spellEnd"/>
      <w:r w:rsidRPr="00083CBA">
        <w:rPr>
          <w:rFonts w:asciiTheme="minorHAnsi" w:hAnsiTheme="minorHAnsi"/>
          <w:snapToGrid/>
          <w:color w:val="000000"/>
          <w:sz w:val="20"/>
          <w:szCs w:val="20"/>
          <w:lang w:eastAsia="en-GB"/>
        </w:rPr>
        <w:t xml:space="preserve">, un complejo de áreas protegidas de Camerún. </w:t>
      </w:r>
    </w:p>
    <w:p w14:paraId="6B392B58" w14:textId="77777777" w:rsidR="00345AB3" w:rsidRPr="002C39A0" w:rsidRDefault="00345AB3">
      <w:pPr>
        <w:spacing w:before="200" w:line="280" w:lineRule="auto"/>
        <w:rPr>
          <w:rFonts w:cs="Calibri"/>
          <w:i/>
          <w:szCs w:val="24"/>
        </w:rPr>
      </w:pPr>
      <w:r w:rsidRPr="002C39A0">
        <w:rPr>
          <w:rFonts w:cs="Calibri"/>
          <w:sz w:val="20"/>
          <w:szCs w:val="24"/>
        </w:rPr>
        <w:t xml:space="preserve">La EF se realizará según las pautas, normas y procedimientos establecidos por el PNUD y el FMAM, según se establece en la Guía de Evaluación del PNUD para Proyectos Financiados por el FMAM.  </w:t>
      </w:r>
    </w:p>
    <w:p w14:paraId="0B40CD87" w14:textId="77777777" w:rsidR="00C703D9" w:rsidRDefault="00345AB3" w:rsidP="00C703D9">
      <w:pPr>
        <w:spacing w:after="120" w:line="280" w:lineRule="auto"/>
        <w:rPr>
          <w:rFonts w:cs="Calibri"/>
          <w:szCs w:val="24"/>
        </w:rPr>
      </w:pPr>
      <w:r w:rsidRPr="002C39A0">
        <w:rPr>
          <w:rFonts w:cs="Calibri"/>
          <w:sz w:val="20"/>
          <w:szCs w:val="24"/>
        </w:rPr>
        <w:t xml:space="preserve">Los objetivos de la evaluación analizarán el logro de los resultados del proyecto y extraerán lecciones que puedan mejorar la sostenibilidad de beneficios de este proyecto y ayudar a mejorar de manera general la programación del PNUD.   </w:t>
      </w:r>
    </w:p>
    <w:p w14:paraId="50195F93" w14:textId="77777777" w:rsidR="00345AB3" w:rsidRPr="002C39A0" w:rsidRDefault="00345AB3">
      <w:pPr>
        <w:pStyle w:val="Heading51"/>
        <w:spacing w:line="280" w:lineRule="auto"/>
        <w:rPr>
          <w:rFonts w:cs="Calibri"/>
          <w:szCs w:val="24"/>
        </w:rPr>
      </w:pPr>
      <w:r w:rsidRPr="002C39A0">
        <w:rPr>
          <w:rFonts w:cs="Calibri"/>
          <w:szCs w:val="24"/>
        </w:rPr>
        <w:t>ENFOQUE Y MÉTODO DE EVALUACIÓN</w:t>
      </w:r>
    </w:p>
    <w:p w14:paraId="787478B2" w14:textId="77777777" w:rsidR="00345AB3" w:rsidRPr="002C39A0" w:rsidRDefault="00345AB3" w:rsidP="002C39A0">
      <w:pPr>
        <w:spacing w:before="240" w:line="280" w:lineRule="auto"/>
        <w:jc w:val="both"/>
        <w:rPr>
          <w:rFonts w:cs="Calibri"/>
          <w:sz w:val="20"/>
          <w:szCs w:val="20"/>
        </w:rPr>
      </w:pPr>
      <w:r w:rsidRPr="002C39A0">
        <w:rPr>
          <w:rFonts w:cs="Calibri"/>
          <w:sz w:val="20"/>
          <w:szCs w:val="20"/>
        </w:rPr>
        <w:t>Se ha desarrollado con el tiempo un enfoque y un método general</w:t>
      </w:r>
      <w:r w:rsidR="00194A53" w:rsidRPr="002C39A0">
        <w:rPr>
          <w:rStyle w:val="Refdenotaalpie"/>
          <w:rFonts w:cs="Calibri"/>
          <w:sz w:val="20"/>
          <w:szCs w:val="20"/>
        </w:rPr>
        <w:footnoteReference w:id="1"/>
      </w:r>
      <w:r w:rsidRPr="002C39A0">
        <w:rPr>
          <w:rFonts w:cs="Calibri"/>
          <w:sz w:val="20"/>
          <w:szCs w:val="20"/>
        </w:rPr>
        <w:t xml:space="preserve"> para realizar evaluaciones finales de proyectos respaldados por el PNUD y financiados por el FMAM. Se espera que el evaluador enmarque el trabajo de evaluación utilizando los criterios de</w:t>
      </w:r>
      <w:r w:rsidRPr="002C39A0">
        <w:rPr>
          <w:rFonts w:cs="Calibri"/>
          <w:b/>
          <w:sz w:val="20"/>
          <w:szCs w:val="20"/>
        </w:rPr>
        <w:t xml:space="preserve"> relevancia, efectividad, eficiencia, sostenibilidad e impacto</w:t>
      </w:r>
      <w:r w:rsidRPr="002C39A0">
        <w:rPr>
          <w:rFonts w:cs="Calibri"/>
          <w:sz w:val="20"/>
          <w:szCs w:val="20"/>
        </w:rPr>
        <w:t xml:space="preserve">, según se define y explica en la </w:t>
      </w:r>
      <w:r w:rsidRPr="002C39A0">
        <w:rPr>
          <w:rFonts w:cs="Calibri"/>
          <w:sz w:val="20"/>
          <w:szCs w:val="20"/>
          <w:u w:val="single"/>
        </w:rPr>
        <w:t>Guía para realizar evaluaciones finales de los proyectos respaldados por el PNUD y financiados por el FMAM</w:t>
      </w:r>
      <w:r w:rsidRPr="002C39A0">
        <w:rPr>
          <w:rFonts w:cs="Calibri"/>
          <w:sz w:val="20"/>
          <w:szCs w:val="20"/>
        </w:rPr>
        <w:t xml:space="preserve">.    Se redactó una serie de preguntas que cubre cada uno de estos criterios incluidos en estos </w:t>
      </w:r>
      <w:proofErr w:type="spellStart"/>
      <w:r w:rsidRPr="002C39A0">
        <w:rPr>
          <w:rFonts w:cs="Calibri"/>
          <w:sz w:val="20"/>
          <w:szCs w:val="20"/>
        </w:rPr>
        <w:t>TdR</w:t>
      </w:r>
      <w:proofErr w:type="spellEnd"/>
      <w:r w:rsidRPr="002C39A0">
        <w:rPr>
          <w:rFonts w:cs="Calibri"/>
          <w:sz w:val="20"/>
          <w:szCs w:val="20"/>
        </w:rPr>
        <w:t xml:space="preserve"> </w:t>
      </w:r>
      <w:r w:rsidRPr="002C39A0">
        <w:rPr>
          <w:rFonts w:cs="Calibri"/>
          <w:i/>
          <w:snapToGrid/>
          <w:sz w:val="20"/>
          <w:szCs w:val="20"/>
          <w:shd w:val="clear" w:color="auto" w:fill="BFBFBF"/>
          <w:lang w:bidi="en-US"/>
        </w:rPr>
        <w:t xml:space="preserve">(complete el </w:t>
      </w:r>
      <w:r w:rsidRPr="002C39A0">
        <w:rPr>
          <w:rFonts w:cs="Calibri"/>
          <w:i/>
          <w:snapToGrid/>
          <w:color w:val="0000FF"/>
          <w:sz w:val="20"/>
          <w:szCs w:val="20"/>
          <w:u w:val="single"/>
          <w:shd w:val="clear" w:color="auto" w:fill="BFBFBF"/>
          <w:lang w:bidi="en-US"/>
        </w:rPr>
        <w:t>Anexo C</w:t>
      </w:r>
      <w:r w:rsidRPr="002C39A0">
        <w:rPr>
          <w:rFonts w:cs="Calibri"/>
          <w:i/>
          <w:snapToGrid/>
          <w:sz w:val="20"/>
          <w:szCs w:val="20"/>
          <w:shd w:val="clear" w:color="auto" w:fill="BFBFBF"/>
          <w:lang w:bidi="en-US"/>
        </w:rPr>
        <w:t xml:space="preserve"> de los </w:t>
      </w:r>
      <w:proofErr w:type="spellStart"/>
      <w:r w:rsidRPr="002C39A0">
        <w:rPr>
          <w:rFonts w:cs="Calibri"/>
          <w:i/>
          <w:snapToGrid/>
          <w:sz w:val="20"/>
          <w:szCs w:val="20"/>
          <w:shd w:val="clear" w:color="auto" w:fill="BFBFBF"/>
          <w:lang w:bidi="en-US"/>
        </w:rPr>
        <w:t>TdR</w:t>
      </w:r>
      <w:proofErr w:type="spellEnd"/>
      <w:r w:rsidRPr="002C39A0">
        <w:rPr>
          <w:rFonts w:cs="Calibri"/>
          <w:i/>
          <w:snapToGrid/>
          <w:sz w:val="20"/>
          <w:szCs w:val="20"/>
          <w:shd w:val="clear" w:color="auto" w:fill="BFBFBF"/>
          <w:lang w:bidi="en-US"/>
        </w:rPr>
        <w:t>).</w:t>
      </w:r>
      <w:r w:rsidRPr="002C39A0">
        <w:rPr>
          <w:rFonts w:cs="Calibri"/>
          <w:sz w:val="20"/>
          <w:szCs w:val="20"/>
        </w:rPr>
        <w:t xml:space="preserve"> Se espera que el evaluador modifique, complete y presente esta matriz como parte de un informe inicial de la evaluación, y la incluya como anexo en el informe final.  </w:t>
      </w:r>
    </w:p>
    <w:p w14:paraId="27472CE4" w14:textId="18967593" w:rsidR="00345AB3" w:rsidRPr="002C39A0" w:rsidRDefault="00345AB3" w:rsidP="002C39A0">
      <w:pPr>
        <w:spacing w:after="120" w:line="280" w:lineRule="auto"/>
        <w:jc w:val="both"/>
        <w:rPr>
          <w:rFonts w:cs="Calibri"/>
          <w:sz w:val="20"/>
          <w:szCs w:val="20"/>
        </w:rPr>
      </w:pPr>
      <w:r w:rsidRPr="002C39A0">
        <w:rPr>
          <w:rFonts w:cs="Calibri"/>
          <w:sz w:val="20"/>
          <w:szCs w:val="20"/>
        </w:rPr>
        <w:t xml:space="preserve">La evaluación debe proporcionar información basada en evidencia que sea creíble, confiable y útil. Se espera que el evaluador siga un enfoque participativo y consultivo que asegure participación estrecha con homólogos de gobierno, en particular el Centro de Coordinación de las Operaciones del FMAM, la Oficina en el País del PNUD, el equipo del proyecto, el </w:t>
      </w:r>
      <w:r w:rsidR="008E5912">
        <w:rPr>
          <w:rFonts w:cs="Calibri"/>
          <w:sz w:val="20"/>
          <w:szCs w:val="20"/>
        </w:rPr>
        <w:t xml:space="preserve">Consejero </w:t>
      </w:r>
      <w:r w:rsidRPr="002C39A0">
        <w:rPr>
          <w:rFonts w:cs="Calibri"/>
          <w:sz w:val="20"/>
          <w:szCs w:val="20"/>
        </w:rPr>
        <w:t xml:space="preserve">Técnico Regional del FMAM/PNUD e interesados clave. Se espera que el evaluador realice una misión de campo en </w:t>
      </w:r>
      <w:r w:rsidR="00822981" w:rsidRPr="002C39A0">
        <w:rPr>
          <w:rFonts w:cs="Calibri"/>
          <w:sz w:val="20"/>
          <w:szCs w:val="20"/>
        </w:rPr>
        <w:t>Guinea Ecuatorial</w:t>
      </w:r>
      <w:r w:rsidRPr="002C39A0">
        <w:rPr>
          <w:rFonts w:cs="Calibri"/>
          <w:sz w:val="20"/>
          <w:szCs w:val="20"/>
        </w:rPr>
        <w:t xml:space="preserve">, incluidos los siguientes sitios del proyecto </w:t>
      </w:r>
      <w:r w:rsidRPr="002C39A0">
        <w:rPr>
          <w:rFonts w:cs="Calibri"/>
          <w:i/>
          <w:snapToGrid/>
          <w:sz w:val="20"/>
          <w:szCs w:val="20"/>
          <w:highlight w:val="lightGray"/>
          <w:shd w:val="clear" w:color="auto" w:fill="DDD9C3"/>
          <w:lang w:bidi="en-US"/>
        </w:rPr>
        <w:t>(</w:t>
      </w:r>
      <w:r w:rsidR="008377B8">
        <w:rPr>
          <w:rFonts w:cs="Calibri"/>
          <w:i/>
          <w:snapToGrid/>
          <w:sz w:val="20"/>
          <w:szCs w:val="20"/>
          <w:highlight w:val="lightGray"/>
          <w:shd w:val="clear" w:color="auto" w:fill="DDD9C3"/>
          <w:lang w:bidi="en-US"/>
        </w:rPr>
        <w:t xml:space="preserve">Pico Basile, Caldera de </w:t>
      </w:r>
      <w:r w:rsidR="00822981" w:rsidRPr="002C39A0">
        <w:rPr>
          <w:rFonts w:cs="Calibri"/>
          <w:i/>
          <w:snapToGrid/>
          <w:sz w:val="20"/>
          <w:szCs w:val="20"/>
          <w:highlight w:val="lightGray"/>
          <w:shd w:val="clear" w:color="auto" w:fill="DDD9C3"/>
          <w:lang w:bidi="en-US"/>
        </w:rPr>
        <w:t xml:space="preserve">Luba, Rio Campo, Monte Alen, </w:t>
      </w:r>
      <w:r w:rsidR="008377B8">
        <w:rPr>
          <w:rFonts w:cs="Calibri"/>
          <w:i/>
          <w:snapToGrid/>
          <w:sz w:val="20"/>
          <w:szCs w:val="20"/>
          <w:highlight w:val="lightGray"/>
          <w:shd w:val="clear" w:color="auto" w:fill="DDD9C3"/>
          <w:lang w:bidi="en-US"/>
        </w:rPr>
        <w:t xml:space="preserve">Rio </w:t>
      </w:r>
      <w:proofErr w:type="spellStart"/>
      <w:r w:rsidR="008377B8">
        <w:rPr>
          <w:rFonts w:cs="Calibri"/>
          <w:i/>
          <w:snapToGrid/>
          <w:sz w:val="20"/>
          <w:szCs w:val="20"/>
          <w:highlight w:val="lightGray"/>
          <w:shd w:val="clear" w:color="auto" w:fill="DDD9C3"/>
          <w:lang w:bidi="en-US"/>
        </w:rPr>
        <w:t>Muni</w:t>
      </w:r>
      <w:proofErr w:type="spellEnd"/>
      <w:r w:rsidRPr="002C39A0">
        <w:rPr>
          <w:rFonts w:cs="Calibri"/>
          <w:i/>
          <w:snapToGrid/>
          <w:sz w:val="20"/>
          <w:szCs w:val="20"/>
          <w:highlight w:val="lightGray"/>
          <w:shd w:val="clear" w:color="auto" w:fill="DDD9C3"/>
          <w:lang w:bidi="en-US"/>
        </w:rPr>
        <w:t>)</w:t>
      </w:r>
      <w:r w:rsidRPr="002C39A0">
        <w:rPr>
          <w:rFonts w:cs="Calibri"/>
          <w:sz w:val="20"/>
          <w:szCs w:val="20"/>
        </w:rPr>
        <w:t xml:space="preserve">. Las entrevistas se llevarán a cabo con las siguientes organizaciones e individuos como mínimo: </w:t>
      </w:r>
      <w:r w:rsidR="009B3A20" w:rsidRPr="002C39A0">
        <w:rPr>
          <w:rFonts w:cs="Calibri"/>
          <w:sz w:val="20"/>
          <w:szCs w:val="20"/>
        </w:rPr>
        <w:t xml:space="preserve">Director General de Medioambiente, </w:t>
      </w:r>
      <w:proofErr w:type="gramStart"/>
      <w:r w:rsidR="009B3A20" w:rsidRPr="002C39A0">
        <w:rPr>
          <w:rFonts w:cs="Calibri"/>
          <w:sz w:val="20"/>
          <w:szCs w:val="20"/>
        </w:rPr>
        <w:t>Director</w:t>
      </w:r>
      <w:proofErr w:type="gramEnd"/>
      <w:r w:rsidR="009B3A20" w:rsidRPr="002C39A0">
        <w:rPr>
          <w:rFonts w:cs="Calibri"/>
          <w:sz w:val="20"/>
          <w:szCs w:val="20"/>
        </w:rPr>
        <w:t xml:space="preserve"> del Instituto de Conservación Medioambiental (INCOMA), Director General del Instituto de Desarrollo Forestal (INDEFOR), Punto focal Político del GEF en Guinea Ecuatorial, Representante de la ONG ECOGUINEA, </w:t>
      </w:r>
      <w:r w:rsidR="00A43D5D" w:rsidRPr="002C39A0">
        <w:rPr>
          <w:rFonts w:cs="Calibri"/>
          <w:sz w:val="20"/>
          <w:szCs w:val="20"/>
        </w:rPr>
        <w:t>Represéntate</w:t>
      </w:r>
      <w:r w:rsidR="009B3A20" w:rsidRPr="002C39A0">
        <w:rPr>
          <w:rFonts w:cs="Calibri"/>
          <w:sz w:val="20"/>
          <w:szCs w:val="20"/>
        </w:rPr>
        <w:t xml:space="preserve"> del Programa de </w:t>
      </w:r>
      <w:r w:rsidR="00A43D5D" w:rsidRPr="002C39A0">
        <w:rPr>
          <w:rFonts w:cs="Calibri"/>
          <w:sz w:val="20"/>
          <w:szCs w:val="20"/>
        </w:rPr>
        <w:t>Protección de Biodiversidad de Bioko (BBPP).</w:t>
      </w:r>
    </w:p>
    <w:p w14:paraId="7091F3C7" w14:textId="77777777" w:rsidR="00345AB3" w:rsidRPr="002C39A0" w:rsidRDefault="00345AB3" w:rsidP="002C39A0">
      <w:pPr>
        <w:spacing w:after="120" w:line="280" w:lineRule="auto"/>
        <w:jc w:val="both"/>
        <w:rPr>
          <w:rFonts w:cs="Calibri"/>
          <w:sz w:val="20"/>
          <w:szCs w:val="20"/>
        </w:rPr>
      </w:pPr>
      <w:r w:rsidRPr="002C39A0">
        <w:rPr>
          <w:rFonts w:cs="Calibri"/>
          <w:sz w:val="20"/>
          <w:szCs w:val="20"/>
        </w:rPr>
        <w:t xml:space="preserve">El evaluador revisará todas las fuentes de información relevantes, tales como el documento del proyecto, los informes del proyecto, incluidos el IAP/IEP anual y otros informes, revisiones de presupuesto del proyecto, examen de mitad de período, informes de progreso, herramientas de seguimiento del área de interés del FMAM, archivos del proyecto, documentos nacionales estratégicos y legales, y cualquier otro material que el evaluador considere útil para esta evaluación con base empírica. En el </w:t>
      </w:r>
      <w:r w:rsidRPr="002C39A0">
        <w:rPr>
          <w:rFonts w:cs="Calibri"/>
          <w:snapToGrid/>
          <w:color w:val="0000FF"/>
          <w:sz w:val="20"/>
          <w:szCs w:val="20"/>
          <w:u w:val="single"/>
          <w:shd w:val="clear" w:color="auto" w:fill="FFFFFF"/>
          <w:lang w:bidi="en-US"/>
        </w:rPr>
        <w:t>Anexo B</w:t>
      </w:r>
      <w:r w:rsidRPr="002C39A0">
        <w:rPr>
          <w:rFonts w:cs="Calibri"/>
          <w:sz w:val="20"/>
          <w:szCs w:val="20"/>
        </w:rPr>
        <w:t xml:space="preserve"> de los "</w:t>
      </w:r>
      <w:proofErr w:type="spellStart"/>
      <w:r w:rsidRPr="002C39A0">
        <w:rPr>
          <w:rFonts w:cs="Calibri"/>
          <w:sz w:val="20"/>
          <w:szCs w:val="20"/>
        </w:rPr>
        <w:t>TdR</w:t>
      </w:r>
      <w:proofErr w:type="spellEnd"/>
      <w:r w:rsidRPr="002C39A0">
        <w:rPr>
          <w:rFonts w:cs="Calibri"/>
          <w:sz w:val="20"/>
          <w:szCs w:val="20"/>
        </w:rPr>
        <w:t>" de estos Términos de Referencia se incluye una lista de documentos que el equipo del proyecto proporcionará al evaluador para el examen.</w:t>
      </w:r>
    </w:p>
    <w:p w14:paraId="2A42080A" w14:textId="77777777" w:rsidR="00C703D9" w:rsidRDefault="00C703D9">
      <w:pPr>
        <w:pStyle w:val="Heading51"/>
        <w:spacing w:line="280" w:lineRule="auto"/>
        <w:rPr>
          <w:rFonts w:cs="Calibri"/>
          <w:szCs w:val="24"/>
        </w:rPr>
      </w:pPr>
      <w:r>
        <w:rPr>
          <w:rFonts w:cs="Calibri"/>
          <w:szCs w:val="24"/>
        </w:rPr>
        <w:br w:type="page"/>
      </w:r>
    </w:p>
    <w:p w14:paraId="423B2D17" w14:textId="77777777" w:rsidR="00345AB3" w:rsidRPr="002C39A0" w:rsidRDefault="00345AB3">
      <w:pPr>
        <w:pStyle w:val="Heading51"/>
        <w:spacing w:line="280" w:lineRule="auto"/>
        <w:rPr>
          <w:rFonts w:cs="Calibri"/>
          <w:szCs w:val="24"/>
        </w:rPr>
      </w:pPr>
      <w:r w:rsidRPr="002C39A0">
        <w:rPr>
          <w:rFonts w:cs="Calibri"/>
          <w:szCs w:val="24"/>
        </w:rPr>
        <w:lastRenderedPageBreak/>
        <w:t>CRITERIOS Y CALIFICACIONES DE LA EVALUACIÓN</w:t>
      </w:r>
    </w:p>
    <w:p w14:paraId="733DB3CD" w14:textId="77777777" w:rsidR="00345AB3" w:rsidRPr="002C39A0" w:rsidRDefault="00345AB3" w:rsidP="002C39A0">
      <w:pPr>
        <w:autoSpaceDE w:val="0"/>
        <w:autoSpaceDN w:val="0"/>
        <w:adjustRightInd w:val="0"/>
        <w:spacing w:after="0" w:line="280" w:lineRule="auto"/>
        <w:jc w:val="both"/>
        <w:rPr>
          <w:rFonts w:cs="Calibri"/>
          <w:szCs w:val="24"/>
        </w:rPr>
      </w:pPr>
      <w:r w:rsidRPr="002C39A0">
        <w:rPr>
          <w:rFonts w:cs="Calibri"/>
          <w:szCs w:val="24"/>
        </w:rPr>
        <w:t xml:space="preserve">Se llevará a cabo una evaluación del rendimiento del proyecto, en comparación con las expectativas que se establecen en el Marco lógico del proyecto y el Marco de resultados </w:t>
      </w:r>
      <w:r w:rsidRPr="002C39A0">
        <w:rPr>
          <w:rFonts w:cs="Calibri"/>
          <w:snapToGrid/>
          <w:sz w:val="20"/>
          <w:szCs w:val="20"/>
          <w:highlight w:val="lightGray"/>
          <w:lang w:bidi="en-US"/>
        </w:rPr>
        <w:t>(consulte</w:t>
      </w:r>
      <w:r w:rsidRPr="002C39A0">
        <w:rPr>
          <w:rFonts w:cs="Calibri"/>
          <w:szCs w:val="24"/>
        </w:rPr>
        <w:t xml:space="preserve"> el </w:t>
      </w:r>
      <w:r w:rsidRPr="002C39A0">
        <w:rPr>
          <w:rFonts w:cs="Calibri"/>
          <w:snapToGrid/>
          <w:color w:val="0000FF"/>
          <w:sz w:val="20"/>
          <w:szCs w:val="20"/>
          <w:u w:val="single"/>
          <w:lang w:bidi="en-US"/>
        </w:rPr>
        <w:t>Anexo A</w:t>
      </w:r>
      <w:r w:rsidRPr="002C39A0">
        <w:rPr>
          <w:rFonts w:cs="Calibri"/>
          <w:snapToGrid/>
          <w:sz w:val="20"/>
          <w:szCs w:val="20"/>
          <w:highlight w:val="lightGray"/>
          <w:lang w:bidi="en-US"/>
        </w:rPr>
        <w:t>)</w:t>
      </w:r>
      <w:r w:rsidRPr="002C39A0">
        <w:rPr>
          <w:rFonts w:cs="Calibri"/>
          <w:szCs w:val="24"/>
        </w:rPr>
        <w:t>, que proporciona indicadores de rendimiento e impacto para la ejecución del proyecto, junto con los medios de verificación correspondientes.</w:t>
      </w:r>
      <w:r w:rsidRPr="002C39A0">
        <w:rPr>
          <w:rFonts w:cs="Calibri"/>
          <w:sz w:val="23"/>
          <w:szCs w:val="24"/>
        </w:rPr>
        <w:t xml:space="preserve"> </w:t>
      </w:r>
      <w:r w:rsidRPr="002C39A0">
        <w:rPr>
          <w:rFonts w:cs="Calibri"/>
          <w:sz w:val="20"/>
          <w:szCs w:val="24"/>
        </w:rPr>
        <w:t xml:space="preserve">La evaluación cubrirá mínimamente los criterios de: </w:t>
      </w:r>
      <w:r w:rsidRPr="002C39A0">
        <w:rPr>
          <w:rFonts w:cs="Calibri"/>
          <w:b/>
          <w:sz w:val="20"/>
          <w:szCs w:val="24"/>
        </w:rPr>
        <w:t xml:space="preserve">relevancia, efectividad, eficiencia, sostenibilidad e impacto. </w:t>
      </w:r>
      <w:r w:rsidRPr="002C39A0">
        <w:rPr>
          <w:rFonts w:cs="Calibri"/>
          <w:sz w:val="20"/>
          <w:szCs w:val="24"/>
        </w:rPr>
        <w:t xml:space="preserve">Las calificaciones deben proporcionarse de acuerdo con los siguientes criterios de rendimiento. Se debe incluir la tabla completa en el resumen ejecutivo de evaluación.   </w:t>
      </w:r>
      <w:r w:rsidRPr="002C39A0">
        <w:rPr>
          <w:rFonts w:cs="Calibri"/>
          <w:szCs w:val="24"/>
        </w:rPr>
        <w:t xml:space="preserve">Las escalas de calificación obligatorias se incluyen en el </w:t>
      </w:r>
      <w:r w:rsidRPr="002C39A0">
        <w:rPr>
          <w:rFonts w:cs="Calibri"/>
          <w:snapToGrid/>
          <w:color w:val="0000FF"/>
          <w:sz w:val="20"/>
          <w:szCs w:val="20"/>
          <w:u w:val="single"/>
          <w:lang w:bidi="en-US"/>
        </w:rPr>
        <w:t>Anexo D</w:t>
      </w:r>
      <w:r w:rsidRPr="002C39A0">
        <w:rPr>
          <w:rFonts w:cs="Calibri"/>
          <w:szCs w:val="24"/>
        </w:rPr>
        <w:t xml:space="preserve"> de los </w:t>
      </w:r>
      <w:proofErr w:type="spellStart"/>
      <w:r w:rsidRPr="002C39A0">
        <w:rPr>
          <w:rFonts w:cs="Calibri"/>
          <w:szCs w:val="24"/>
        </w:rPr>
        <w:t>TdR</w:t>
      </w:r>
      <w:proofErr w:type="spellEnd"/>
      <w:r w:rsidRPr="002C39A0">
        <w:rPr>
          <w:rFonts w:cs="Calibri"/>
          <w:szCs w:val="24"/>
        </w:rPr>
        <w:t>.</w:t>
      </w:r>
    </w:p>
    <w:p w14:paraId="2127C79F" w14:textId="77777777" w:rsidR="00345AB3" w:rsidRPr="002C39A0" w:rsidRDefault="00345AB3" w:rsidP="002C39A0">
      <w:pPr>
        <w:autoSpaceDE w:val="0"/>
        <w:autoSpaceDN w:val="0"/>
        <w:adjustRightInd w:val="0"/>
        <w:spacing w:after="0"/>
        <w:jc w:val="both"/>
        <w:rPr>
          <w:rFonts w:cs="Calibri"/>
          <w:sz w:val="20"/>
          <w:szCs w:val="24"/>
        </w:rPr>
      </w:pPr>
    </w:p>
    <w:p w14:paraId="0E21D3E4" w14:textId="77777777" w:rsidR="0019694F" w:rsidRPr="002C39A0" w:rsidRDefault="0019694F">
      <w:pPr>
        <w:autoSpaceDE w:val="0"/>
        <w:autoSpaceDN w:val="0"/>
        <w:adjustRightInd w:val="0"/>
        <w:spacing w:after="0"/>
        <w:rPr>
          <w:rFonts w:cs="Calibri"/>
          <w:sz w:val="20"/>
          <w:szCs w:val="24"/>
        </w:rPr>
      </w:pP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1320"/>
        <w:gridCol w:w="4491"/>
        <w:gridCol w:w="1307"/>
      </w:tblGrid>
      <w:tr w:rsidR="00345AB3" w:rsidRPr="002C39A0" w14:paraId="6D29C15C" w14:textId="77777777" w:rsidTr="000A25DC">
        <w:trPr>
          <w:trHeight w:val="206"/>
        </w:trPr>
        <w:tc>
          <w:tcPr>
            <w:tcW w:w="5000" w:type="pct"/>
            <w:gridSpan w:val="4"/>
            <w:vAlign w:val="center"/>
          </w:tcPr>
          <w:p w14:paraId="42CA7CFD" w14:textId="77777777" w:rsidR="00345AB3" w:rsidRPr="002C39A0" w:rsidRDefault="00345AB3">
            <w:pPr>
              <w:tabs>
                <w:tab w:val="right" w:pos="0"/>
              </w:tabs>
              <w:spacing w:after="0" w:line="280" w:lineRule="auto"/>
              <w:rPr>
                <w:rFonts w:cs="Calibri"/>
                <w:szCs w:val="24"/>
              </w:rPr>
            </w:pPr>
            <w:r w:rsidRPr="002C39A0">
              <w:rPr>
                <w:rFonts w:cs="Calibri"/>
                <w:b/>
                <w:color w:val="000000"/>
                <w:sz w:val="20"/>
                <w:szCs w:val="24"/>
              </w:rPr>
              <w:t>Calificación del rendimiento del proyecto</w:t>
            </w:r>
          </w:p>
        </w:tc>
      </w:tr>
      <w:tr w:rsidR="00345AB3" w:rsidRPr="002C39A0" w14:paraId="3E5205E3" w14:textId="77777777" w:rsidTr="000A25DC">
        <w:tc>
          <w:tcPr>
            <w:tcW w:w="1410" w:type="pct"/>
            <w:shd w:val="clear" w:color="auto" w:fill="7F7F7F"/>
          </w:tcPr>
          <w:p w14:paraId="75EBE340" w14:textId="77777777" w:rsidR="00345AB3" w:rsidRPr="002C39A0" w:rsidRDefault="00345AB3">
            <w:pPr>
              <w:spacing w:after="0" w:line="280" w:lineRule="auto"/>
              <w:rPr>
                <w:rFonts w:cs="Calibri"/>
                <w:szCs w:val="24"/>
              </w:rPr>
            </w:pPr>
            <w:r w:rsidRPr="002C39A0">
              <w:rPr>
                <w:rFonts w:cs="Calibri"/>
                <w:b/>
                <w:color w:val="FFFFFF"/>
                <w:sz w:val="20"/>
                <w:szCs w:val="24"/>
              </w:rPr>
              <w:t>1. Seguimiento y Evaluación</w:t>
            </w:r>
          </w:p>
        </w:tc>
        <w:tc>
          <w:tcPr>
            <w:tcW w:w="666" w:type="pct"/>
            <w:shd w:val="clear" w:color="auto" w:fill="7F7F7F"/>
          </w:tcPr>
          <w:p w14:paraId="7579FFC3" w14:textId="77777777" w:rsidR="00345AB3" w:rsidRPr="002C39A0" w:rsidRDefault="00345AB3">
            <w:pPr>
              <w:spacing w:after="0" w:line="280" w:lineRule="auto"/>
              <w:jc w:val="center"/>
              <w:rPr>
                <w:rFonts w:cs="Calibri"/>
                <w:szCs w:val="24"/>
              </w:rPr>
            </w:pPr>
            <w:r w:rsidRPr="002C39A0">
              <w:rPr>
                <w:rFonts w:cs="Calibri"/>
                <w:b/>
                <w:i/>
                <w:color w:val="FFFFFF"/>
                <w:sz w:val="20"/>
                <w:szCs w:val="24"/>
              </w:rPr>
              <w:t>calificación</w:t>
            </w:r>
          </w:p>
        </w:tc>
        <w:tc>
          <w:tcPr>
            <w:tcW w:w="2265" w:type="pct"/>
            <w:shd w:val="clear" w:color="auto" w:fill="7F7F7F"/>
          </w:tcPr>
          <w:p w14:paraId="6455E33C" w14:textId="77777777" w:rsidR="00345AB3" w:rsidRPr="002C39A0" w:rsidRDefault="00345AB3">
            <w:pPr>
              <w:spacing w:after="0" w:line="280" w:lineRule="auto"/>
              <w:rPr>
                <w:rFonts w:cs="Calibri"/>
                <w:szCs w:val="24"/>
              </w:rPr>
            </w:pPr>
            <w:r w:rsidRPr="002C39A0">
              <w:rPr>
                <w:rFonts w:cs="Calibri"/>
                <w:b/>
                <w:color w:val="FFFFFF"/>
                <w:sz w:val="20"/>
                <w:szCs w:val="24"/>
              </w:rPr>
              <w:t>2. Ejecución de los IA y EA:</w:t>
            </w:r>
          </w:p>
        </w:tc>
        <w:tc>
          <w:tcPr>
            <w:tcW w:w="660" w:type="pct"/>
            <w:shd w:val="clear" w:color="auto" w:fill="7F7F7F"/>
          </w:tcPr>
          <w:p w14:paraId="4DFB5754" w14:textId="77777777" w:rsidR="00345AB3" w:rsidRPr="002C39A0" w:rsidRDefault="00345AB3">
            <w:pPr>
              <w:spacing w:after="0" w:line="280" w:lineRule="auto"/>
              <w:jc w:val="center"/>
              <w:rPr>
                <w:rFonts w:cs="Calibri"/>
                <w:szCs w:val="24"/>
              </w:rPr>
            </w:pPr>
            <w:r w:rsidRPr="002C39A0">
              <w:rPr>
                <w:rFonts w:cs="Calibri"/>
                <w:b/>
                <w:i/>
                <w:color w:val="FFFFFF"/>
                <w:sz w:val="20"/>
                <w:szCs w:val="24"/>
              </w:rPr>
              <w:t>calificación</w:t>
            </w:r>
          </w:p>
        </w:tc>
      </w:tr>
      <w:tr w:rsidR="00345AB3" w:rsidRPr="002C39A0" w14:paraId="7D583814" w14:textId="77777777" w:rsidTr="000A2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6BB89D2B" w14:textId="77777777" w:rsidR="00345AB3" w:rsidRPr="002C39A0" w:rsidRDefault="00345AB3">
            <w:pPr>
              <w:spacing w:after="0" w:line="280" w:lineRule="auto"/>
              <w:rPr>
                <w:rFonts w:cs="Calibri"/>
                <w:szCs w:val="24"/>
              </w:rPr>
            </w:pPr>
            <w:r w:rsidRPr="002C39A0">
              <w:rPr>
                <w:rFonts w:cs="Calibri"/>
                <w:sz w:val="20"/>
                <w:szCs w:val="24"/>
              </w:rPr>
              <w:t xml:space="preserve">Diseño de entrada de </w:t>
            </w:r>
            <w:proofErr w:type="spellStart"/>
            <w:r w:rsidRPr="002C39A0">
              <w:rPr>
                <w:rFonts w:cs="Calibri"/>
                <w:sz w:val="20"/>
                <w:szCs w:val="24"/>
              </w:rPr>
              <w:t>SyE</w:t>
            </w:r>
            <w:proofErr w:type="spellEnd"/>
          </w:p>
        </w:tc>
        <w:tc>
          <w:tcPr>
            <w:tcW w:w="666" w:type="pct"/>
            <w:tcBorders>
              <w:bottom w:val="single" w:sz="4" w:space="0" w:color="auto"/>
            </w:tcBorders>
          </w:tcPr>
          <w:p w14:paraId="2472744F"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c>
          <w:tcPr>
            <w:tcW w:w="2265" w:type="pct"/>
            <w:tcBorders>
              <w:bottom w:val="single" w:sz="4" w:space="0" w:color="auto"/>
            </w:tcBorders>
          </w:tcPr>
          <w:p w14:paraId="55E4AD93" w14:textId="77777777" w:rsidR="00345AB3" w:rsidRPr="002C39A0" w:rsidRDefault="00345AB3">
            <w:pPr>
              <w:spacing w:after="0" w:line="280" w:lineRule="auto"/>
              <w:rPr>
                <w:rFonts w:cs="Calibri"/>
                <w:szCs w:val="24"/>
              </w:rPr>
            </w:pPr>
            <w:r w:rsidRPr="002C39A0">
              <w:rPr>
                <w:rFonts w:cs="Calibri"/>
                <w:sz w:val="20"/>
                <w:szCs w:val="24"/>
              </w:rPr>
              <w:t>Calidad de aplicación del PNUD</w:t>
            </w:r>
          </w:p>
        </w:tc>
        <w:tc>
          <w:tcPr>
            <w:tcW w:w="660" w:type="pct"/>
            <w:tcBorders>
              <w:bottom w:val="single" w:sz="4" w:space="0" w:color="auto"/>
            </w:tcBorders>
          </w:tcPr>
          <w:p w14:paraId="40E3C70E"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r>
      <w:tr w:rsidR="00345AB3" w:rsidRPr="002C39A0" w14:paraId="6A74F2B6" w14:textId="77777777" w:rsidTr="000A2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3C6C48DC" w14:textId="77777777" w:rsidR="00345AB3" w:rsidRPr="002C39A0" w:rsidRDefault="00345AB3">
            <w:pPr>
              <w:spacing w:after="0" w:line="280" w:lineRule="auto"/>
              <w:rPr>
                <w:rFonts w:cs="Calibri"/>
                <w:szCs w:val="24"/>
              </w:rPr>
            </w:pPr>
            <w:r w:rsidRPr="002C39A0">
              <w:rPr>
                <w:rFonts w:cs="Calibri"/>
                <w:sz w:val="20"/>
                <w:szCs w:val="24"/>
              </w:rPr>
              <w:t xml:space="preserve">Ejecución del plan de </w:t>
            </w:r>
            <w:proofErr w:type="spellStart"/>
            <w:r w:rsidRPr="002C39A0">
              <w:rPr>
                <w:rFonts w:cs="Calibri"/>
                <w:sz w:val="20"/>
                <w:szCs w:val="24"/>
              </w:rPr>
              <w:t>SyE</w:t>
            </w:r>
            <w:proofErr w:type="spellEnd"/>
          </w:p>
        </w:tc>
        <w:tc>
          <w:tcPr>
            <w:tcW w:w="666" w:type="pct"/>
            <w:tcBorders>
              <w:bottom w:val="single" w:sz="4" w:space="0" w:color="auto"/>
            </w:tcBorders>
          </w:tcPr>
          <w:p w14:paraId="2133E17D"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c>
          <w:tcPr>
            <w:tcW w:w="2265" w:type="pct"/>
            <w:tcBorders>
              <w:bottom w:val="single" w:sz="4" w:space="0" w:color="auto"/>
            </w:tcBorders>
          </w:tcPr>
          <w:p w14:paraId="5E5E2969" w14:textId="77777777" w:rsidR="00345AB3" w:rsidRPr="002C39A0" w:rsidRDefault="00345AB3">
            <w:pPr>
              <w:spacing w:after="0" w:line="280" w:lineRule="auto"/>
              <w:rPr>
                <w:rFonts w:cs="Calibri"/>
                <w:szCs w:val="24"/>
              </w:rPr>
            </w:pPr>
            <w:r w:rsidRPr="002C39A0">
              <w:rPr>
                <w:rFonts w:cs="Calibri"/>
                <w:sz w:val="20"/>
                <w:szCs w:val="24"/>
              </w:rPr>
              <w:t xml:space="preserve">Calidad de ejecución: organismo de ejecución </w:t>
            </w:r>
          </w:p>
        </w:tc>
        <w:tc>
          <w:tcPr>
            <w:tcW w:w="660" w:type="pct"/>
            <w:tcBorders>
              <w:bottom w:val="single" w:sz="4" w:space="0" w:color="auto"/>
            </w:tcBorders>
          </w:tcPr>
          <w:p w14:paraId="5D679967"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r>
      <w:tr w:rsidR="00345AB3" w:rsidRPr="002C39A0" w14:paraId="46AF8990" w14:textId="77777777" w:rsidTr="000A2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23901858" w14:textId="77777777" w:rsidR="00345AB3" w:rsidRPr="002C39A0" w:rsidRDefault="00345AB3">
            <w:pPr>
              <w:spacing w:after="0" w:line="280" w:lineRule="auto"/>
              <w:rPr>
                <w:rFonts w:cs="Calibri"/>
                <w:szCs w:val="24"/>
              </w:rPr>
            </w:pPr>
            <w:r w:rsidRPr="002C39A0">
              <w:rPr>
                <w:rFonts w:cs="Calibri"/>
                <w:sz w:val="20"/>
                <w:szCs w:val="24"/>
              </w:rPr>
              <w:t xml:space="preserve">Calidad general de </w:t>
            </w:r>
            <w:proofErr w:type="spellStart"/>
            <w:r w:rsidRPr="002C39A0">
              <w:rPr>
                <w:rFonts w:cs="Calibri"/>
                <w:sz w:val="20"/>
                <w:szCs w:val="24"/>
              </w:rPr>
              <w:t>SyE</w:t>
            </w:r>
            <w:proofErr w:type="spellEnd"/>
          </w:p>
        </w:tc>
        <w:tc>
          <w:tcPr>
            <w:tcW w:w="666" w:type="pct"/>
            <w:tcBorders>
              <w:bottom w:val="single" w:sz="4" w:space="0" w:color="auto"/>
            </w:tcBorders>
          </w:tcPr>
          <w:p w14:paraId="6A02B4D8"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c>
          <w:tcPr>
            <w:tcW w:w="2265" w:type="pct"/>
            <w:tcBorders>
              <w:bottom w:val="single" w:sz="4" w:space="0" w:color="auto"/>
            </w:tcBorders>
          </w:tcPr>
          <w:p w14:paraId="04E0AA40" w14:textId="77777777" w:rsidR="00345AB3" w:rsidRPr="002C39A0" w:rsidRDefault="00345AB3">
            <w:pPr>
              <w:spacing w:after="0" w:line="280" w:lineRule="auto"/>
              <w:rPr>
                <w:rFonts w:cs="Calibri"/>
                <w:szCs w:val="24"/>
              </w:rPr>
            </w:pPr>
            <w:r w:rsidRPr="002C39A0">
              <w:rPr>
                <w:rFonts w:cs="Calibri"/>
                <w:sz w:val="20"/>
                <w:szCs w:val="24"/>
              </w:rPr>
              <w:t>Calidad general de aplicación y ejecución</w:t>
            </w:r>
          </w:p>
        </w:tc>
        <w:tc>
          <w:tcPr>
            <w:tcW w:w="660" w:type="pct"/>
            <w:tcBorders>
              <w:bottom w:val="single" w:sz="4" w:space="0" w:color="auto"/>
            </w:tcBorders>
          </w:tcPr>
          <w:p w14:paraId="39EFFC51"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r>
      <w:tr w:rsidR="00345AB3" w:rsidRPr="002C39A0" w14:paraId="687D0495" w14:textId="77777777" w:rsidTr="000A25DC">
        <w:tc>
          <w:tcPr>
            <w:tcW w:w="1410" w:type="pct"/>
            <w:shd w:val="clear" w:color="auto" w:fill="7F7F7F"/>
          </w:tcPr>
          <w:p w14:paraId="573D46DB" w14:textId="77777777" w:rsidR="00345AB3" w:rsidRPr="002C39A0" w:rsidRDefault="00345AB3">
            <w:pPr>
              <w:spacing w:after="0" w:line="240" w:lineRule="auto"/>
              <w:contextualSpacing/>
              <w:rPr>
                <w:rFonts w:cs="Calibri"/>
                <w:szCs w:val="24"/>
              </w:rPr>
            </w:pPr>
            <w:r w:rsidRPr="002C39A0">
              <w:rPr>
                <w:rFonts w:cs="Calibri"/>
                <w:b/>
                <w:color w:val="FFFFFF"/>
                <w:sz w:val="20"/>
                <w:szCs w:val="24"/>
              </w:rPr>
              <w:t xml:space="preserve">3. Evaluación de los resultados </w:t>
            </w:r>
          </w:p>
        </w:tc>
        <w:tc>
          <w:tcPr>
            <w:tcW w:w="666" w:type="pct"/>
            <w:shd w:val="clear" w:color="auto" w:fill="7F7F7F"/>
          </w:tcPr>
          <w:p w14:paraId="64D42ED3" w14:textId="77777777" w:rsidR="00345AB3" w:rsidRPr="002C39A0" w:rsidRDefault="00345AB3">
            <w:pPr>
              <w:spacing w:after="0" w:line="240" w:lineRule="auto"/>
              <w:contextualSpacing/>
              <w:jc w:val="center"/>
              <w:rPr>
                <w:rFonts w:cs="Calibri"/>
                <w:szCs w:val="24"/>
              </w:rPr>
            </w:pPr>
            <w:r w:rsidRPr="002C39A0">
              <w:rPr>
                <w:rFonts w:cs="Calibri"/>
                <w:b/>
                <w:color w:val="FFFFFF"/>
                <w:sz w:val="20"/>
                <w:szCs w:val="24"/>
              </w:rPr>
              <w:t>calificación</w:t>
            </w:r>
          </w:p>
        </w:tc>
        <w:tc>
          <w:tcPr>
            <w:tcW w:w="2265" w:type="pct"/>
            <w:shd w:val="clear" w:color="auto" w:fill="7F7F7F"/>
          </w:tcPr>
          <w:p w14:paraId="3B154ABD" w14:textId="77777777" w:rsidR="00345AB3" w:rsidRPr="002C39A0" w:rsidRDefault="00345AB3">
            <w:pPr>
              <w:spacing w:after="0" w:line="240" w:lineRule="auto"/>
              <w:contextualSpacing/>
              <w:rPr>
                <w:rFonts w:cs="Calibri"/>
                <w:szCs w:val="24"/>
              </w:rPr>
            </w:pPr>
            <w:r w:rsidRPr="002C39A0">
              <w:rPr>
                <w:rFonts w:cs="Calibri"/>
                <w:b/>
                <w:color w:val="FFFFFF"/>
                <w:sz w:val="20"/>
                <w:szCs w:val="24"/>
              </w:rPr>
              <w:t>4. Sostenibilidad</w:t>
            </w:r>
          </w:p>
        </w:tc>
        <w:tc>
          <w:tcPr>
            <w:tcW w:w="660" w:type="pct"/>
            <w:shd w:val="clear" w:color="auto" w:fill="7F7F7F"/>
          </w:tcPr>
          <w:p w14:paraId="3AE118B1" w14:textId="77777777" w:rsidR="00345AB3" w:rsidRPr="002C39A0" w:rsidRDefault="00345AB3">
            <w:pPr>
              <w:spacing w:after="0" w:line="240" w:lineRule="auto"/>
              <w:contextualSpacing/>
              <w:jc w:val="center"/>
              <w:rPr>
                <w:rFonts w:cs="Calibri"/>
                <w:szCs w:val="24"/>
              </w:rPr>
            </w:pPr>
            <w:r w:rsidRPr="002C39A0">
              <w:rPr>
                <w:rFonts w:cs="Calibri"/>
                <w:b/>
                <w:color w:val="FFFFFF"/>
                <w:sz w:val="20"/>
                <w:szCs w:val="24"/>
              </w:rPr>
              <w:t>calificación</w:t>
            </w:r>
          </w:p>
        </w:tc>
      </w:tr>
      <w:tr w:rsidR="00345AB3" w:rsidRPr="002C39A0" w14:paraId="331B87C1" w14:textId="77777777" w:rsidTr="000A2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1F25B082" w14:textId="77777777" w:rsidR="00345AB3" w:rsidRPr="002C39A0" w:rsidRDefault="00345AB3">
            <w:pPr>
              <w:spacing w:after="0" w:line="280" w:lineRule="auto"/>
              <w:rPr>
                <w:rFonts w:cs="Calibri"/>
                <w:szCs w:val="24"/>
              </w:rPr>
            </w:pPr>
            <w:r w:rsidRPr="002C39A0">
              <w:rPr>
                <w:rFonts w:cs="Calibri"/>
                <w:sz w:val="20"/>
                <w:szCs w:val="24"/>
              </w:rPr>
              <w:t xml:space="preserve">Relevancia </w:t>
            </w:r>
          </w:p>
        </w:tc>
        <w:tc>
          <w:tcPr>
            <w:tcW w:w="666" w:type="pct"/>
          </w:tcPr>
          <w:p w14:paraId="03F11FAE" w14:textId="77777777" w:rsidR="00345AB3" w:rsidRPr="002C39A0" w:rsidRDefault="00345AB3">
            <w:pPr>
              <w:spacing w:after="0" w:line="280" w:lineRule="auto"/>
              <w:rPr>
                <w:rFonts w:cs="Calibri"/>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c>
          <w:tcPr>
            <w:tcW w:w="2265" w:type="pct"/>
          </w:tcPr>
          <w:p w14:paraId="54590F61" w14:textId="77777777" w:rsidR="00345AB3" w:rsidRPr="002C39A0" w:rsidRDefault="00345AB3">
            <w:pPr>
              <w:spacing w:after="0" w:line="280" w:lineRule="auto"/>
              <w:rPr>
                <w:rFonts w:cs="Calibri"/>
                <w:szCs w:val="24"/>
              </w:rPr>
            </w:pPr>
            <w:r w:rsidRPr="002C39A0">
              <w:rPr>
                <w:rFonts w:cs="Calibri"/>
                <w:sz w:val="20"/>
                <w:szCs w:val="24"/>
              </w:rPr>
              <w:t>Recursos financieros:</w:t>
            </w:r>
          </w:p>
        </w:tc>
        <w:tc>
          <w:tcPr>
            <w:tcW w:w="660" w:type="pct"/>
          </w:tcPr>
          <w:p w14:paraId="77AFECC7"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r>
      <w:tr w:rsidR="00345AB3" w:rsidRPr="002C39A0" w14:paraId="1683765F" w14:textId="77777777" w:rsidTr="000A2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4233BB86" w14:textId="77777777" w:rsidR="00345AB3" w:rsidRPr="002C39A0" w:rsidRDefault="00345AB3">
            <w:pPr>
              <w:spacing w:after="0" w:line="280" w:lineRule="auto"/>
              <w:rPr>
                <w:rFonts w:cs="Calibri"/>
                <w:szCs w:val="24"/>
              </w:rPr>
            </w:pPr>
            <w:r w:rsidRPr="002C39A0">
              <w:rPr>
                <w:rFonts w:cs="Calibri"/>
                <w:sz w:val="20"/>
                <w:szCs w:val="24"/>
              </w:rPr>
              <w:t>Efectividad</w:t>
            </w:r>
          </w:p>
        </w:tc>
        <w:tc>
          <w:tcPr>
            <w:tcW w:w="666" w:type="pct"/>
          </w:tcPr>
          <w:p w14:paraId="55ADD74C"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c>
          <w:tcPr>
            <w:tcW w:w="2265" w:type="pct"/>
          </w:tcPr>
          <w:p w14:paraId="092973BA" w14:textId="77777777" w:rsidR="00345AB3" w:rsidRPr="002C39A0" w:rsidRDefault="00345AB3">
            <w:pPr>
              <w:spacing w:after="0" w:line="280" w:lineRule="auto"/>
              <w:rPr>
                <w:rFonts w:cs="Calibri"/>
                <w:szCs w:val="24"/>
              </w:rPr>
            </w:pPr>
            <w:proofErr w:type="gramStart"/>
            <w:r w:rsidRPr="002C39A0">
              <w:rPr>
                <w:rFonts w:cs="Calibri"/>
                <w:sz w:val="20"/>
                <w:szCs w:val="24"/>
              </w:rPr>
              <w:t>Socio-políticos</w:t>
            </w:r>
            <w:proofErr w:type="gramEnd"/>
            <w:r w:rsidRPr="002C39A0">
              <w:rPr>
                <w:rFonts w:cs="Calibri"/>
                <w:sz w:val="20"/>
                <w:szCs w:val="24"/>
              </w:rPr>
              <w:t>:</w:t>
            </w:r>
          </w:p>
        </w:tc>
        <w:tc>
          <w:tcPr>
            <w:tcW w:w="660" w:type="pct"/>
          </w:tcPr>
          <w:p w14:paraId="16495661"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r>
      <w:tr w:rsidR="00345AB3" w:rsidRPr="002C39A0" w14:paraId="3B69CBED" w14:textId="77777777" w:rsidTr="000A2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4C60D7A7" w14:textId="77777777" w:rsidR="00345AB3" w:rsidRPr="002C39A0" w:rsidRDefault="00345AB3">
            <w:pPr>
              <w:spacing w:after="0" w:line="280" w:lineRule="auto"/>
              <w:rPr>
                <w:rFonts w:cs="Calibri"/>
                <w:szCs w:val="24"/>
              </w:rPr>
            </w:pPr>
            <w:r w:rsidRPr="002C39A0">
              <w:rPr>
                <w:rFonts w:cs="Calibri"/>
                <w:sz w:val="20"/>
                <w:szCs w:val="24"/>
              </w:rPr>
              <w:t xml:space="preserve">Eficiencia </w:t>
            </w:r>
          </w:p>
        </w:tc>
        <w:tc>
          <w:tcPr>
            <w:tcW w:w="666" w:type="pct"/>
          </w:tcPr>
          <w:p w14:paraId="3A3E03E6"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c>
          <w:tcPr>
            <w:tcW w:w="2265" w:type="pct"/>
          </w:tcPr>
          <w:p w14:paraId="78286D69" w14:textId="77777777" w:rsidR="00345AB3" w:rsidRPr="002C39A0" w:rsidRDefault="00345AB3">
            <w:pPr>
              <w:spacing w:after="0" w:line="280" w:lineRule="auto"/>
              <w:rPr>
                <w:rFonts w:cs="Calibri"/>
                <w:szCs w:val="24"/>
              </w:rPr>
            </w:pPr>
            <w:r w:rsidRPr="002C39A0">
              <w:rPr>
                <w:rFonts w:cs="Calibri"/>
                <w:sz w:val="20"/>
                <w:szCs w:val="24"/>
              </w:rPr>
              <w:t>Marco institucional y gobernanza:</w:t>
            </w:r>
          </w:p>
        </w:tc>
        <w:tc>
          <w:tcPr>
            <w:tcW w:w="660" w:type="pct"/>
          </w:tcPr>
          <w:p w14:paraId="41FA53B3"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r>
      <w:tr w:rsidR="00345AB3" w:rsidRPr="002C39A0" w14:paraId="7A786D71" w14:textId="77777777" w:rsidTr="000A2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64C10B07" w14:textId="77777777" w:rsidR="00345AB3" w:rsidRPr="002C39A0" w:rsidRDefault="00345AB3">
            <w:pPr>
              <w:spacing w:after="0" w:line="280" w:lineRule="auto"/>
              <w:rPr>
                <w:rFonts w:cs="Calibri"/>
                <w:szCs w:val="24"/>
              </w:rPr>
            </w:pPr>
            <w:r w:rsidRPr="002C39A0">
              <w:rPr>
                <w:rFonts w:cs="Calibri"/>
                <w:sz w:val="20"/>
                <w:szCs w:val="24"/>
              </w:rPr>
              <w:t>Calificación general de los resultados del proyecto</w:t>
            </w:r>
          </w:p>
        </w:tc>
        <w:tc>
          <w:tcPr>
            <w:tcW w:w="666" w:type="pct"/>
          </w:tcPr>
          <w:p w14:paraId="5CD0F3C4"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c>
          <w:tcPr>
            <w:tcW w:w="2265" w:type="pct"/>
          </w:tcPr>
          <w:p w14:paraId="57249971" w14:textId="77777777" w:rsidR="00345AB3" w:rsidRPr="002C39A0" w:rsidRDefault="00345AB3">
            <w:pPr>
              <w:spacing w:after="0" w:line="280" w:lineRule="auto"/>
              <w:rPr>
                <w:rFonts w:cs="Calibri"/>
                <w:szCs w:val="24"/>
              </w:rPr>
            </w:pPr>
            <w:r w:rsidRPr="002C39A0">
              <w:rPr>
                <w:rFonts w:cs="Calibri"/>
                <w:sz w:val="20"/>
                <w:szCs w:val="24"/>
              </w:rPr>
              <w:t>Ambiental:</w:t>
            </w:r>
          </w:p>
        </w:tc>
        <w:tc>
          <w:tcPr>
            <w:tcW w:w="660" w:type="pct"/>
          </w:tcPr>
          <w:p w14:paraId="321F6BD4"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r>
      <w:tr w:rsidR="00345AB3" w:rsidRPr="002C39A0" w14:paraId="6346CA55" w14:textId="77777777" w:rsidTr="000A2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790B888D" w14:textId="77777777" w:rsidR="00345AB3" w:rsidRPr="002C39A0" w:rsidRDefault="00345AB3">
            <w:pPr>
              <w:spacing w:after="0"/>
              <w:rPr>
                <w:rFonts w:cs="Calibri"/>
                <w:sz w:val="20"/>
                <w:szCs w:val="24"/>
              </w:rPr>
            </w:pPr>
          </w:p>
        </w:tc>
        <w:tc>
          <w:tcPr>
            <w:tcW w:w="666" w:type="pct"/>
          </w:tcPr>
          <w:p w14:paraId="4A8276D8" w14:textId="77777777" w:rsidR="00345AB3" w:rsidRPr="002C39A0" w:rsidRDefault="00345AB3">
            <w:pPr>
              <w:spacing w:after="0"/>
              <w:rPr>
                <w:rFonts w:cs="Calibri"/>
                <w:sz w:val="20"/>
                <w:szCs w:val="24"/>
              </w:rPr>
            </w:pPr>
          </w:p>
        </w:tc>
        <w:tc>
          <w:tcPr>
            <w:tcW w:w="2265" w:type="pct"/>
          </w:tcPr>
          <w:p w14:paraId="0A160C6C" w14:textId="77777777" w:rsidR="00345AB3" w:rsidRPr="002C39A0" w:rsidRDefault="00345AB3">
            <w:pPr>
              <w:spacing w:after="0" w:line="280" w:lineRule="auto"/>
              <w:rPr>
                <w:rFonts w:cs="Calibri"/>
                <w:szCs w:val="24"/>
              </w:rPr>
            </w:pPr>
            <w:r w:rsidRPr="002C39A0">
              <w:rPr>
                <w:rFonts w:cs="Calibri"/>
                <w:sz w:val="20"/>
                <w:szCs w:val="24"/>
              </w:rPr>
              <w:t>Probabilidad general de sostenibilidad:</w:t>
            </w:r>
          </w:p>
        </w:tc>
        <w:tc>
          <w:tcPr>
            <w:tcW w:w="660" w:type="pct"/>
          </w:tcPr>
          <w:p w14:paraId="0AE73772" w14:textId="77777777" w:rsidR="00345AB3" w:rsidRPr="002C39A0" w:rsidRDefault="00345AB3">
            <w:pPr>
              <w:spacing w:after="0"/>
              <w:rPr>
                <w:rFonts w:cs="Calibri"/>
                <w:sz w:val="20"/>
                <w:szCs w:val="24"/>
              </w:rPr>
            </w:pPr>
            <w:r w:rsidRPr="002C39A0">
              <w:rPr>
                <w:rFonts w:cs="Calibri"/>
                <w:sz w:val="20"/>
                <w:szCs w:val="24"/>
              </w:rPr>
              <w:fldChar w:fldCharType="begin">
                <w:ffData>
                  <w:name w:val="Text1"/>
                  <w:enabled/>
                  <w:calcOnExit w:val="0"/>
                  <w:textInput/>
                </w:ffData>
              </w:fldChar>
            </w:r>
            <w:r w:rsidRPr="002C39A0">
              <w:rPr>
                <w:rFonts w:cs="Calibri"/>
                <w:sz w:val="20"/>
                <w:szCs w:val="24"/>
              </w:rPr>
              <w:instrText xml:space="preserve"> FORMTEXT </w:instrText>
            </w:r>
            <w:r w:rsidRPr="002C39A0">
              <w:rPr>
                <w:rFonts w:cs="Calibri"/>
                <w:sz w:val="20"/>
                <w:szCs w:val="24"/>
              </w:rPr>
            </w:r>
            <w:r w:rsidRPr="002C39A0">
              <w:rPr>
                <w:rFonts w:cs="Calibri"/>
                <w:sz w:val="20"/>
                <w:szCs w:val="24"/>
              </w:rPr>
              <w:fldChar w:fldCharType="separate"/>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t> </w:t>
            </w:r>
            <w:r w:rsidRPr="002C39A0">
              <w:rPr>
                <w:rFonts w:cs="Calibri"/>
                <w:sz w:val="20"/>
                <w:szCs w:val="24"/>
              </w:rPr>
              <w:fldChar w:fldCharType="end"/>
            </w:r>
          </w:p>
        </w:tc>
      </w:tr>
    </w:tbl>
    <w:p w14:paraId="2DCD0861" w14:textId="77777777" w:rsidR="00345AB3" w:rsidRPr="002C39A0" w:rsidRDefault="00345AB3">
      <w:pPr>
        <w:pStyle w:val="Heading51"/>
        <w:spacing w:line="280" w:lineRule="auto"/>
        <w:rPr>
          <w:rFonts w:cs="Calibri"/>
          <w:szCs w:val="24"/>
        </w:rPr>
      </w:pPr>
      <w:r w:rsidRPr="002C39A0">
        <w:rPr>
          <w:rFonts w:cs="Calibri"/>
          <w:szCs w:val="24"/>
        </w:rPr>
        <w:t>FINANCIACIÓN/COFINANCIACIÓN DEL PROYECTO</w:t>
      </w:r>
    </w:p>
    <w:p w14:paraId="2DC7417D" w14:textId="77777777" w:rsidR="00345AB3" w:rsidRPr="002C39A0" w:rsidRDefault="00345AB3" w:rsidP="002C39A0">
      <w:pPr>
        <w:spacing w:before="200" w:line="280" w:lineRule="auto"/>
        <w:jc w:val="both"/>
        <w:rPr>
          <w:rFonts w:cs="Calibri"/>
          <w:szCs w:val="24"/>
        </w:rPr>
      </w:pPr>
      <w:r w:rsidRPr="002C39A0">
        <w:rPr>
          <w:rFonts w:cs="Calibri"/>
          <w:sz w:val="20"/>
          <w:szCs w:val="24"/>
        </w:rPr>
        <w:t xml:space="preserve">La evaluación valorará los aspectos financieros clave del proyecto, incluido el alcance de cofinanciación planificada y realizada. Se requerirán los datos de los costos y la financiación del proyecto, incluidos los gastos anuales.  Se deberán evaluar y explicar las diferencias entre los gastos planificados y reales.  Deben considerarse los resultados de las auditorías financieras recientes, si están disponibles. Los evaluadores recibirán asistencia de la Oficina en el País (OP) y del Equipo del Proyecto para obtener datos financieros a fin de completar la siguiente tabla de cofinanciación, que se incluirá en el informe final de evaluación.  </w:t>
      </w:r>
    </w:p>
    <w:tbl>
      <w:tblPr>
        <w:tblpPr w:leftFromText="180" w:rightFromText="180" w:vertAnchor="text" w:horzAnchor="margin" w:tblpX="-162" w:tblpY="79"/>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1075"/>
        <w:gridCol w:w="905"/>
        <w:gridCol w:w="1260"/>
        <w:gridCol w:w="900"/>
        <w:gridCol w:w="1260"/>
        <w:gridCol w:w="810"/>
        <w:gridCol w:w="1170"/>
        <w:gridCol w:w="1080"/>
      </w:tblGrid>
      <w:tr w:rsidR="00345AB3" w:rsidRPr="002C39A0" w14:paraId="428FF794" w14:textId="77777777" w:rsidTr="00895279">
        <w:tc>
          <w:tcPr>
            <w:tcW w:w="2250" w:type="dxa"/>
            <w:vMerge w:val="restart"/>
          </w:tcPr>
          <w:p w14:paraId="5028207E" w14:textId="77777777" w:rsidR="00345AB3" w:rsidRPr="002C39A0" w:rsidRDefault="00345AB3" w:rsidP="00895279">
            <w:pPr>
              <w:spacing w:after="0" w:line="280" w:lineRule="auto"/>
              <w:rPr>
                <w:rFonts w:cs="Calibri"/>
                <w:sz w:val="20"/>
                <w:szCs w:val="24"/>
              </w:rPr>
            </w:pPr>
            <w:r w:rsidRPr="002C39A0">
              <w:rPr>
                <w:rFonts w:cs="Calibri"/>
                <w:sz w:val="20"/>
                <w:szCs w:val="24"/>
              </w:rPr>
              <w:t>Cofinanciación</w:t>
            </w:r>
          </w:p>
          <w:p w14:paraId="2E735193" w14:textId="77777777" w:rsidR="00345AB3" w:rsidRPr="002C39A0" w:rsidRDefault="00345AB3" w:rsidP="00895279">
            <w:pPr>
              <w:spacing w:after="0" w:line="280" w:lineRule="auto"/>
              <w:rPr>
                <w:rFonts w:cs="Calibri"/>
                <w:szCs w:val="24"/>
              </w:rPr>
            </w:pPr>
            <w:r w:rsidRPr="002C39A0">
              <w:rPr>
                <w:rFonts w:cs="Calibri"/>
                <w:sz w:val="20"/>
                <w:szCs w:val="24"/>
              </w:rPr>
              <w:t>(tipo/fuente)</w:t>
            </w:r>
          </w:p>
        </w:tc>
        <w:tc>
          <w:tcPr>
            <w:tcW w:w="1980" w:type="dxa"/>
            <w:gridSpan w:val="2"/>
          </w:tcPr>
          <w:p w14:paraId="190D390A" w14:textId="77777777" w:rsidR="00345AB3" w:rsidRPr="002C39A0" w:rsidRDefault="00345AB3" w:rsidP="00895279">
            <w:pPr>
              <w:spacing w:after="0" w:line="280" w:lineRule="auto"/>
              <w:rPr>
                <w:rFonts w:cs="Calibri"/>
                <w:szCs w:val="24"/>
              </w:rPr>
            </w:pPr>
            <w:r w:rsidRPr="002C39A0">
              <w:rPr>
                <w:rFonts w:cs="Calibri"/>
                <w:sz w:val="20"/>
                <w:szCs w:val="24"/>
              </w:rPr>
              <w:t>Financiación propia del PNUD (millones de USD)</w:t>
            </w:r>
          </w:p>
        </w:tc>
        <w:tc>
          <w:tcPr>
            <w:tcW w:w="2160" w:type="dxa"/>
            <w:gridSpan w:val="2"/>
          </w:tcPr>
          <w:p w14:paraId="2B51F6CC" w14:textId="77777777" w:rsidR="00345AB3" w:rsidRPr="002C39A0" w:rsidRDefault="00345AB3" w:rsidP="00895279">
            <w:pPr>
              <w:spacing w:after="0" w:line="280" w:lineRule="auto"/>
              <w:rPr>
                <w:rFonts w:cs="Calibri"/>
                <w:sz w:val="20"/>
                <w:szCs w:val="24"/>
              </w:rPr>
            </w:pPr>
            <w:r w:rsidRPr="002C39A0">
              <w:rPr>
                <w:rFonts w:cs="Calibri"/>
                <w:sz w:val="20"/>
                <w:szCs w:val="24"/>
              </w:rPr>
              <w:t>Gobierno</w:t>
            </w:r>
          </w:p>
          <w:p w14:paraId="0275B280" w14:textId="77777777" w:rsidR="00345AB3" w:rsidRPr="002C39A0" w:rsidRDefault="00345AB3" w:rsidP="00895279">
            <w:pPr>
              <w:spacing w:after="0" w:line="280" w:lineRule="auto"/>
              <w:rPr>
                <w:rFonts w:cs="Calibri"/>
                <w:szCs w:val="24"/>
              </w:rPr>
            </w:pPr>
            <w:r w:rsidRPr="002C39A0">
              <w:rPr>
                <w:rFonts w:cs="Calibri"/>
                <w:sz w:val="20"/>
                <w:szCs w:val="24"/>
              </w:rPr>
              <w:t>(millones de USD)</w:t>
            </w:r>
          </w:p>
        </w:tc>
        <w:tc>
          <w:tcPr>
            <w:tcW w:w="2070" w:type="dxa"/>
            <w:gridSpan w:val="2"/>
          </w:tcPr>
          <w:p w14:paraId="784D896D" w14:textId="77777777" w:rsidR="00345AB3" w:rsidRPr="002C39A0" w:rsidRDefault="00345AB3" w:rsidP="00895279">
            <w:pPr>
              <w:spacing w:after="0" w:line="280" w:lineRule="auto"/>
              <w:rPr>
                <w:rFonts w:cs="Calibri"/>
                <w:sz w:val="20"/>
                <w:szCs w:val="24"/>
              </w:rPr>
            </w:pPr>
            <w:r w:rsidRPr="002C39A0">
              <w:rPr>
                <w:rFonts w:cs="Calibri"/>
                <w:sz w:val="20"/>
                <w:szCs w:val="24"/>
              </w:rPr>
              <w:t>Organismo asociado</w:t>
            </w:r>
          </w:p>
          <w:p w14:paraId="519E0BE4" w14:textId="77777777" w:rsidR="00345AB3" w:rsidRPr="002C39A0" w:rsidRDefault="00345AB3" w:rsidP="00895279">
            <w:pPr>
              <w:spacing w:after="0" w:line="280" w:lineRule="auto"/>
              <w:rPr>
                <w:rFonts w:cs="Calibri"/>
                <w:szCs w:val="24"/>
              </w:rPr>
            </w:pPr>
            <w:r w:rsidRPr="002C39A0">
              <w:rPr>
                <w:rFonts w:cs="Calibri"/>
                <w:sz w:val="20"/>
                <w:szCs w:val="24"/>
              </w:rPr>
              <w:t>(millones de USD)</w:t>
            </w:r>
          </w:p>
        </w:tc>
        <w:tc>
          <w:tcPr>
            <w:tcW w:w="2250" w:type="dxa"/>
            <w:gridSpan w:val="2"/>
          </w:tcPr>
          <w:p w14:paraId="373B0CF6" w14:textId="77777777" w:rsidR="00345AB3" w:rsidRPr="002C39A0" w:rsidRDefault="00345AB3" w:rsidP="00895279">
            <w:pPr>
              <w:spacing w:after="0" w:line="280" w:lineRule="auto"/>
              <w:rPr>
                <w:rFonts w:cs="Calibri"/>
                <w:sz w:val="20"/>
                <w:szCs w:val="24"/>
              </w:rPr>
            </w:pPr>
            <w:r w:rsidRPr="002C39A0">
              <w:rPr>
                <w:rFonts w:cs="Calibri"/>
                <w:sz w:val="20"/>
                <w:szCs w:val="24"/>
              </w:rPr>
              <w:t>Total</w:t>
            </w:r>
          </w:p>
          <w:p w14:paraId="6F6CF8C1" w14:textId="77777777" w:rsidR="00345AB3" w:rsidRPr="002C39A0" w:rsidRDefault="00345AB3" w:rsidP="00895279">
            <w:pPr>
              <w:spacing w:after="0" w:line="280" w:lineRule="auto"/>
              <w:rPr>
                <w:rFonts w:cs="Calibri"/>
                <w:szCs w:val="24"/>
              </w:rPr>
            </w:pPr>
            <w:r w:rsidRPr="002C39A0">
              <w:rPr>
                <w:rFonts w:cs="Calibri"/>
                <w:sz w:val="20"/>
                <w:szCs w:val="24"/>
              </w:rPr>
              <w:t>(millones de USD)</w:t>
            </w:r>
          </w:p>
        </w:tc>
      </w:tr>
      <w:tr w:rsidR="00345AB3" w:rsidRPr="002C39A0" w14:paraId="6BBD64A5" w14:textId="77777777" w:rsidTr="00E76DBF">
        <w:trPr>
          <w:trHeight w:val="143"/>
        </w:trPr>
        <w:tc>
          <w:tcPr>
            <w:tcW w:w="2250" w:type="dxa"/>
            <w:vMerge/>
          </w:tcPr>
          <w:p w14:paraId="2819BF29" w14:textId="77777777" w:rsidR="00345AB3" w:rsidRPr="002C39A0" w:rsidRDefault="00345AB3" w:rsidP="00895279">
            <w:pPr>
              <w:spacing w:after="0"/>
              <w:rPr>
                <w:rFonts w:cs="Calibri"/>
                <w:sz w:val="20"/>
                <w:szCs w:val="24"/>
              </w:rPr>
            </w:pPr>
          </w:p>
        </w:tc>
        <w:tc>
          <w:tcPr>
            <w:tcW w:w="1075" w:type="dxa"/>
          </w:tcPr>
          <w:p w14:paraId="7EC74BED" w14:textId="77777777" w:rsidR="00345AB3" w:rsidRPr="002C39A0" w:rsidRDefault="00345AB3" w:rsidP="00895279">
            <w:pPr>
              <w:spacing w:after="0" w:line="280" w:lineRule="auto"/>
              <w:rPr>
                <w:rFonts w:cs="Calibri"/>
                <w:sz w:val="16"/>
                <w:szCs w:val="16"/>
              </w:rPr>
            </w:pPr>
            <w:r w:rsidRPr="002C39A0">
              <w:rPr>
                <w:rFonts w:cs="Calibri"/>
                <w:sz w:val="16"/>
                <w:szCs w:val="16"/>
              </w:rPr>
              <w:t>Planificado</w:t>
            </w:r>
          </w:p>
        </w:tc>
        <w:tc>
          <w:tcPr>
            <w:tcW w:w="905" w:type="dxa"/>
          </w:tcPr>
          <w:p w14:paraId="3EB8C09A" w14:textId="77777777" w:rsidR="00345AB3" w:rsidRPr="002C39A0" w:rsidRDefault="00345AB3" w:rsidP="00895279">
            <w:pPr>
              <w:spacing w:after="0" w:line="280" w:lineRule="auto"/>
              <w:rPr>
                <w:rFonts w:cs="Calibri"/>
                <w:sz w:val="16"/>
                <w:szCs w:val="16"/>
              </w:rPr>
            </w:pPr>
            <w:r w:rsidRPr="002C39A0">
              <w:rPr>
                <w:rFonts w:cs="Calibri"/>
                <w:sz w:val="16"/>
                <w:szCs w:val="16"/>
              </w:rPr>
              <w:t xml:space="preserve">Real </w:t>
            </w:r>
          </w:p>
        </w:tc>
        <w:tc>
          <w:tcPr>
            <w:tcW w:w="1260" w:type="dxa"/>
          </w:tcPr>
          <w:p w14:paraId="50C1B760" w14:textId="77777777" w:rsidR="00345AB3" w:rsidRPr="002C39A0" w:rsidRDefault="00345AB3" w:rsidP="00895279">
            <w:pPr>
              <w:spacing w:after="0" w:line="280" w:lineRule="auto"/>
              <w:rPr>
                <w:rFonts w:cs="Calibri"/>
                <w:sz w:val="16"/>
                <w:szCs w:val="16"/>
              </w:rPr>
            </w:pPr>
            <w:r w:rsidRPr="002C39A0">
              <w:rPr>
                <w:rFonts w:cs="Calibri"/>
                <w:sz w:val="16"/>
                <w:szCs w:val="16"/>
              </w:rPr>
              <w:t>Planificado</w:t>
            </w:r>
          </w:p>
        </w:tc>
        <w:tc>
          <w:tcPr>
            <w:tcW w:w="900" w:type="dxa"/>
          </w:tcPr>
          <w:p w14:paraId="32A4B924" w14:textId="77777777" w:rsidR="00345AB3" w:rsidRPr="002C39A0" w:rsidRDefault="00345AB3" w:rsidP="00895279">
            <w:pPr>
              <w:spacing w:after="0" w:line="280" w:lineRule="auto"/>
              <w:rPr>
                <w:rFonts w:cs="Calibri"/>
                <w:sz w:val="16"/>
                <w:szCs w:val="16"/>
              </w:rPr>
            </w:pPr>
            <w:r w:rsidRPr="002C39A0">
              <w:rPr>
                <w:rFonts w:cs="Calibri"/>
                <w:sz w:val="16"/>
                <w:szCs w:val="16"/>
              </w:rPr>
              <w:t>Real</w:t>
            </w:r>
          </w:p>
        </w:tc>
        <w:tc>
          <w:tcPr>
            <w:tcW w:w="1260" w:type="dxa"/>
          </w:tcPr>
          <w:p w14:paraId="745F56B1" w14:textId="77777777" w:rsidR="00345AB3" w:rsidRPr="002C39A0" w:rsidRDefault="00345AB3" w:rsidP="00895279">
            <w:pPr>
              <w:spacing w:after="0" w:line="280" w:lineRule="auto"/>
              <w:rPr>
                <w:rFonts w:cs="Calibri"/>
                <w:sz w:val="16"/>
                <w:szCs w:val="16"/>
              </w:rPr>
            </w:pPr>
            <w:r w:rsidRPr="002C39A0">
              <w:rPr>
                <w:rFonts w:cs="Calibri"/>
                <w:sz w:val="16"/>
                <w:szCs w:val="16"/>
              </w:rPr>
              <w:t>Planificado</w:t>
            </w:r>
          </w:p>
        </w:tc>
        <w:tc>
          <w:tcPr>
            <w:tcW w:w="810" w:type="dxa"/>
          </w:tcPr>
          <w:p w14:paraId="088DC27C" w14:textId="77777777" w:rsidR="00345AB3" w:rsidRPr="002C39A0" w:rsidRDefault="00345AB3" w:rsidP="00895279">
            <w:pPr>
              <w:spacing w:after="0" w:line="280" w:lineRule="auto"/>
              <w:rPr>
                <w:rFonts w:cs="Calibri"/>
                <w:sz w:val="16"/>
                <w:szCs w:val="16"/>
              </w:rPr>
            </w:pPr>
            <w:r w:rsidRPr="002C39A0">
              <w:rPr>
                <w:rFonts w:cs="Calibri"/>
                <w:sz w:val="16"/>
                <w:szCs w:val="16"/>
              </w:rPr>
              <w:t>Real</w:t>
            </w:r>
          </w:p>
        </w:tc>
        <w:tc>
          <w:tcPr>
            <w:tcW w:w="1170" w:type="dxa"/>
          </w:tcPr>
          <w:p w14:paraId="416ABE07" w14:textId="77777777" w:rsidR="00345AB3" w:rsidRPr="002C39A0" w:rsidRDefault="00345AB3" w:rsidP="00895279">
            <w:pPr>
              <w:spacing w:after="0" w:line="280" w:lineRule="auto"/>
              <w:rPr>
                <w:rFonts w:cs="Calibri"/>
                <w:sz w:val="16"/>
                <w:szCs w:val="16"/>
              </w:rPr>
            </w:pPr>
            <w:r w:rsidRPr="002C39A0">
              <w:rPr>
                <w:rFonts w:cs="Calibri"/>
                <w:sz w:val="16"/>
                <w:szCs w:val="16"/>
              </w:rPr>
              <w:t>Real</w:t>
            </w:r>
          </w:p>
        </w:tc>
        <w:tc>
          <w:tcPr>
            <w:tcW w:w="1080" w:type="dxa"/>
          </w:tcPr>
          <w:p w14:paraId="3708E81D" w14:textId="77777777" w:rsidR="00345AB3" w:rsidRPr="002C39A0" w:rsidRDefault="00345AB3" w:rsidP="00895279">
            <w:pPr>
              <w:spacing w:after="0" w:line="280" w:lineRule="auto"/>
              <w:rPr>
                <w:rFonts w:cs="Calibri"/>
                <w:sz w:val="16"/>
                <w:szCs w:val="16"/>
              </w:rPr>
            </w:pPr>
            <w:r w:rsidRPr="002C39A0">
              <w:rPr>
                <w:rFonts w:cs="Calibri"/>
                <w:sz w:val="16"/>
                <w:szCs w:val="16"/>
              </w:rPr>
              <w:t>Real</w:t>
            </w:r>
          </w:p>
        </w:tc>
      </w:tr>
      <w:tr w:rsidR="00345AB3" w:rsidRPr="002C39A0" w14:paraId="4958C86E" w14:textId="77777777" w:rsidTr="00E76DBF">
        <w:tc>
          <w:tcPr>
            <w:tcW w:w="2250" w:type="dxa"/>
          </w:tcPr>
          <w:p w14:paraId="5BCAEC0D" w14:textId="77777777" w:rsidR="00345AB3" w:rsidRPr="002C39A0" w:rsidRDefault="00345AB3" w:rsidP="00895279">
            <w:pPr>
              <w:spacing w:after="0" w:line="280" w:lineRule="auto"/>
              <w:rPr>
                <w:rFonts w:cs="Calibri"/>
                <w:szCs w:val="24"/>
              </w:rPr>
            </w:pPr>
            <w:r w:rsidRPr="002C39A0">
              <w:rPr>
                <w:rFonts w:cs="Calibri"/>
                <w:sz w:val="20"/>
                <w:szCs w:val="24"/>
              </w:rPr>
              <w:t xml:space="preserve">Subvenciones </w:t>
            </w:r>
          </w:p>
        </w:tc>
        <w:tc>
          <w:tcPr>
            <w:tcW w:w="1075" w:type="dxa"/>
            <w:vAlign w:val="center"/>
          </w:tcPr>
          <w:p w14:paraId="12CE8DF6" w14:textId="77777777" w:rsidR="00345AB3" w:rsidRPr="002C39A0" w:rsidRDefault="00CF707C" w:rsidP="00895279">
            <w:pPr>
              <w:spacing w:after="0"/>
              <w:rPr>
                <w:rFonts w:cs="Calibri"/>
                <w:sz w:val="16"/>
                <w:szCs w:val="16"/>
              </w:rPr>
            </w:pPr>
            <w:r w:rsidRPr="002C39A0">
              <w:rPr>
                <w:rFonts w:cs="Calibri"/>
                <w:sz w:val="16"/>
                <w:szCs w:val="16"/>
              </w:rPr>
              <w:t>200.000</w:t>
            </w:r>
          </w:p>
        </w:tc>
        <w:tc>
          <w:tcPr>
            <w:tcW w:w="905" w:type="dxa"/>
            <w:vAlign w:val="center"/>
          </w:tcPr>
          <w:p w14:paraId="1928C4AD" w14:textId="77777777" w:rsidR="00345AB3" w:rsidRPr="002C39A0" w:rsidRDefault="00CF707C" w:rsidP="00895279">
            <w:pPr>
              <w:spacing w:after="0"/>
              <w:rPr>
                <w:rFonts w:cs="Calibri"/>
                <w:sz w:val="16"/>
                <w:szCs w:val="16"/>
              </w:rPr>
            </w:pPr>
            <w:r w:rsidRPr="002C39A0">
              <w:rPr>
                <w:rFonts w:cs="Calibri"/>
                <w:sz w:val="16"/>
                <w:szCs w:val="16"/>
              </w:rPr>
              <w:t>20</w:t>
            </w:r>
            <w:r w:rsidR="00E76DBF" w:rsidRPr="002C39A0">
              <w:rPr>
                <w:rFonts w:cs="Calibri"/>
                <w:sz w:val="16"/>
                <w:szCs w:val="16"/>
              </w:rPr>
              <w:t>.</w:t>
            </w:r>
            <w:r w:rsidRPr="002C39A0">
              <w:rPr>
                <w:rFonts w:cs="Calibri"/>
                <w:sz w:val="16"/>
                <w:szCs w:val="16"/>
              </w:rPr>
              <w:t>995,11</w:t>
            </w:r>
          </w:p>
        </w:tc>
        <w:tc>
          <w:tcPr>
            <w:tcW w:w="1260" w:type="dxa"/>
            <w:vAlign w:val="center"/>
          </w:tcPr>
          <w:p w14:paraId="4C0DDE10" w14:textId="77777777" w:rsidR="00345AB3" w:rsidRPr="002C39A0" w:rsidRDefault="00E76DBF" w:rsidP="00895279">
            <w:pPr>
              <w:spacing w:after="0"/>
              <w:rPr>
                <w:rFonts w:cs="Calibri"/>
                <w:sz w:val="16"/>
                <w:szCs w:val="16"/>
              </w:rPr>
            </w:pPr>
            <w:r w:rsidRPr="002C39A0">
              <w:rPr>
                <w:rFonts w:cs="Calibri"/>
                <w:sz w:val="16"/>
                <w:szCs w:val="16"/>
              </w:rPr>
              <w:t>3.000.000</w:t>
            </w:r>
          </w:p>
        </w:tc>
        <w:tc>
          <w:tcPr>
            <w:tcW w:w="900" w:type="dxa"/>
            <w:vAlign w:val="center"/>
          </w:tcPr>
          <w:p w14:paraId="4B0CF503" w14:textId="77777777" w:rsidR="00345AB3" w:rsidRPr="002C39A0" w:rsidRDefault="00E76DBF" w:rsidP="00895279">
            <w:pPr>
              <w:spacing w:after="0"/>
              <w:rPr>
                <w:rFonts w:cs="Calibri"/>
                <w:sz w:val="16"/>
                <w:szCs w:val="16"/>
              </w:rPr>
            </w:pPr>
            <w:r w:rsidRPr="002C39A0">
              <w:rPr>
                <w:rFonts w:cs="Calibri"/>
                <w:sz w:val="16"/>
                <w:szCs w:val="16"/>
              </w:rPr>
              <w:t>0,00</w:t>
            </w:r>
          </w:p>
        </w:tc>
        <w:tc>
          <w:tcPr>
            <w:tcW w:w="1260" w:type="dxa"/>
            <w:vAlign w:val="center"/>
          </w:tcPr>
          <w:p w14:paraId="4B204ED4" w14:textId="77777777" w:rsidR="00345AB3" w:rsidRPr="002C39A0" w:rsidRDefault="00E76DBF" w:rsidP="00895279">
            <w:pPr>
              <w:spacing w:after="0"/>
              <w:rPr>
                <w:rFonts w:cs="Calibri"/>
                <w:sz w:val="16"/>
                <w:szCs w:val="16"/>
              </w:rPr>
            </w:pPr>
            <w:r w:rsidRPr="002C39A0">
              <w:rPr>
                <w:rFonts w:cs="Calibri"/>
                <w:sz w:val="16"/>
                <w:szCs w:val="16"/>
              </w:rPr>
              <w:t>104.560</w:t>
            </w:r>
          </w:p>
        </w:tc>
        <w:tc>
          <w:tcPr>
            <w:tcW w:w="810" w:type="dxa"/>
            <w:vAlign w:val="center"/>
          </w:tcPr>
          <w:p w14:paraId="317CF395" w14:textId="77777777" w:rsidR="00345AB3" w:rsidRPr="002C39A0" w:rsidRDefault="00E76DBF" w:rsidP="00895279">
            <w:pPr>
              <w:spacing w:after="0"/>
              <w:rPr>
                <w:rFonts w:cs="Calibri"/>
                <w:sz w:val="16"/>
                <w:szCs w:val="16"/>
              </w:rPr>
            </w:pPr>
            <w:r w:rsidRPr="002C39A0">
              <w:rPr>
                <w:rFonts w:cs="Calibri"/>
                <w:sz w:val="16"/>
                <w:szCs w:val="16"/>
              </w:rPr>
              <w:t>0,00</w:t>
            </w:r>
          </w:p>
        </w:tc>
        <w:tc>
          <w:tcPr>
            <w:tcW w:w="1170" w:type="dxa"/>
            <w:vAlign w:val="center"/>
          </w:tcPr>
          <w:p w14:paraId="2199696E" w14:textId="77777777" w:rsidR="00345AB3" w:rsidRPr="002C39A0" w:rsidRDefault="00E76DBF" w:rsidP="00895279">
            <w:pPr>
              <w:spacing w:after="0"/>
              <w:rPr>
                <w:rFonts w:cs="Calibri"/>
                <w:sz w:val="16"/>
                <w:szCs w:val="16"/>
              </w:rPr>
            </w:pPr>
            <w:r w:rsidRPr="002C39A0">
              <w:rPr>
                <w:rFonts w:cs="Calibri"/>
                <w:sz w:val="16"/>
                <w:szCs w:val="16"/>
              </w:rPr>
              <w:t>3.304.560</w:t>
            </w:r>
          </w:p>
        </w:tc>
        <w:tc>
          <w:tcPr>
            <w:tcW w:w="1080" w:type="dxa"/>
            <w:vAlign w:val="center"/>
          </w:tcPr>
          <w:p w14:paraId="156E73AF" w14:textId="77777777" w:rsidR="00345AB3" w:rsidRPr="002C39A0" w:rsidRDefault="00E76DBF" w:rsidP="00895279">
            <w:pPr>
              <w:spacing w:after="0"/>
              <w:rPr>
                <w:rFonts w:cs="Calibri"/>
                <w:sz w:val="16"/>
                <w:szCs w:val="16"/>
              </w:rPr>
            </w:pPr>
            <w:r w:rsidRPr="002C39A0">
              <w:rPr>
                <w:rFonts w:cs="Calibri"/>
                <w:sz w:val="16"/>
                <w:szCs w:val="16"/>
              </w:rPr>
              <w:t>20.995,11</w:t>
            </w:r>
          </w:p>
        </w:tc>
      </w:tr>
      <w:tr w:rsidR="00345AB3" w:rsidRPr="002C39A0" w14:paraId="5330E155" w14:textId="77777777" w:rsidTr="00E76DBF">
        <w:trPr>
          <w:trHeight w:val="332"/>
        </w:trPr>
        <w:tc>
          <w:tcPr>
            <w:tcW w:w="2250" w:type="dxa"/>
          </w:tcPr>
          <w:p w14:paraId="6E0E0537" w14:textId="77777777" w:rsidR="00345AB3" w:rsidRPr="002C39A0" w:rsidRDefault="00345AB3" w:rsidP="00895279">
            <w:pPr>
              <w:spacing w:after="0" w:line="280" w:lineRule="auto"/>
              <w:rPr>
                <w:rFonts w:cs="Calibri"/>
                <w:szCs w:val="24"/>
              </w:rPr>
            </w:pPr>
            <w:r w:rsidRPr="002C39A0">
              <w:rPr>
                <w:rFonts w:cs="Calibri"/>
                <w:sz w:val="20"/>
                <w:szCs w:val="24"/>
              </w:rPr>
              <w:t xml:space="preserve">Préstamos/concesiones </w:t>
            </w:r>
          </w:p>
        </w:tc>
        <w:tc>
          <w:tcPr>
            <w:tcW w:w="1075" w:type="dxa"/>
            <w:vAlign w:val="center"/>
          </w:tcPr>
          <w:p w14:paraId="2AEB0658" w14:textId="77777777" w:rsidR="00345AB3" w:rsidRPr="002C39A0" w:rsidRDefault="00345AB3" w:rsidP="00895279">
            <w:pPr>
              <w:spacing w:after="0"/>
              <w:rPr>
                <w:rFonts w:cs="Calibri"/>
                <w:sz w:val="16"/>
                <w:szCs w:val="16"/>
              </w:rPr>
            </w:pPr>
          </w:p>
        </w:tc>
        <w:tc>
          <w:tcPr>
            <w:tcW w:w="905" w:type="dxa"/>
            <w:vAlign w:val="center"/>
          </w:tcPr>
          <w:p w14:paraId="155F1F16" w14:textId="77777777" w:rsidR="00345AB3" w:rsidRPr="002C39A0" w:rsidRDefault="00345AB3" w:rsidP="00895279">
            <w:pPr>
              <w:spacing w:after="0"/>
              <w:rPr>
                <w:rFonts w:cs="Calibri"/>
                <w:sz w:val="16"/>
                <w:szCs w:val="16"/>
              </w:rPr>
            </w:pPr>
          </w:p>
        </w:tc>
        <w:tc>
          <w:tcPr>
            <w:tcW w:w="1260" w:type="dxa"/>
            <w:vAlign w:val="center"/>
          </w:tcPr>
          <w:p w14:paraId="7D383C8C" w14:textId="77777777" w:rsidR="00345AB3" w:rsidRPr="002C39A0" w:rsidRDefault="00345AB3" w:rsidP="00895279">
            <w:pPr>
              <w:spacing w:after="0"/>
              <w:rPr>
                <w:rFonts w:cs="Calibri"/>
                <w:sz w:val="16"/>
                <w:szCs w:val="16"/>
              </w:rPr>
            </w:pPr>
          </w:p>
        </w:tc>
        <w:tc>
          <w:tcPr>
            <w:tcW w:w="900" w:type="dxa"/>
            <w:vAlign w:val="center"/>
          </w:tcPr>
          <w:p w14:paraId="7177B17B" w14:textId="77777777" w:rsidR="00345AB3" w:rsidRPr="002C39A0" w:rsidRDefault="00345AB3" w:rsidP="00895279">
            <w:pPr>
              <w:spacing w:after="0"/>
              <w:rPr>
                <w:rFonts w:cs="Calibri"/>
                <w:sz w:val="16"/>
                <w:szCs w:val="16"/>
              </w:rPr>
            </w:pPr>
          </w:p>
        </w:tc>
        <w:tc>
          <w:tcPr>
            <w:tcW w:w="1260" w:type="dxa"/>
            <w:vAlign w:val="center"/>
          </w:tcPr>
          <w:p w14:paraId="17E0A7CF" w14:textId="77777777" w:rsidR="00345AB3" w:rsidRPr="002C39A0" w:rsidRDefault="00345AB3" w:rsidP="00895279">
            <w:pPr>
              <w:spacing w:after="0"/>
              <w:rPr>
                <w:rFonts w:cs="Calibri"/>
                <w:sz w:val="16"/>
                <w:szCs w:val="16"/>
              </w:rPr>
            </w:pPr>
          </w:p>
        </w:tc>
        <w:tc>
          <w:tcPr>
            <w:tcW w:w="810" w:type="dxa"/>
            <w:vAlign w:val="center"/>
          </w:tcPr>
          <w:p w14:paraId="209267E0" w14:textId="77777777" w:rsidR="00345AB3" w:rsidRPr="002C39A0" w:rsidRDefault="00345AB3" w:rsidP="00895279">
            <w:pPr>
              <w:spacing w:after="0"/>
              <w:rPr>
                <w:rFonts w:cs="Calibri"/>
                <w:sz w:val="16"/>
                <w:szCs w:val="16"/>
              </w:rPr>
            </w:pPr>
          </w:p>
        </w:tc>
        <w:tc>
          <w:tcPr>
            <w:tcW w:w="1170" w:type="dxa"/>
            <w:vAlign w:val="center"/>
          </w:tcPr>
          <w:p w14:paraId="2BA7AE47" w14:textId="77777777" w:rsidR="00345AB3" w:rsidRPr="002C39A0" w:rsidRDefault="00345AB3" w:rsidP="00895279">
            <w:pPr>
              <w:spacing w:after="0"/>
              <w:rPr>
                <w:rFonts w:cs="Calibri"/>
                <w:sz w:val="16"/>
                <w:szCs w:val="16"/>
              </w:rPr>
            </w:pPr>
          </w:p>
        </w:tc>
        <w:tc>
          <w:tcPr>
            <w:tcW w:w="1080" w:type="dxa"/>
            <w:vAlign w:val="center"/>
          </w:tcPr>
          <w:p w14:paraId="5AD5B295" w14:textId="77777777" w:rsidR="00345AB3" w:rsidRPr="002C39A0" w:rsidRDefault="00345AB3" w:rsidP="00895279">
            <w:pPr>
              <w:spacing w:after="0"/>
              <w:rPr>
                <w:rFonts w:cs="Calibri"/>
                <w:sz w:val="16"/>
                <w:szCs w:val="16"/>
              </w:rPr>
            </w:pPr>
          </w:p>
        </w:tc>
      </w:tr>
      <w:tr w:rsidR="00345AB3" w:rsidRPr="002C39A0" w14:paraId="7FFEBD65" w14:textId="77777777" w:rsidTr="00E76DBF">
        <w:tc>
          <w:tcPr>
            <w:tcW w:w="2250" w:type="dxa"/>
          </w:tcPr>
          <w:p w14:paraId="1541669A" w14:textId="77777777" w:rsidR="00345AB3" w:rsidRPr="002C39A0" w:rsidRDefault="00345AB3" w:rsidP="00895279">
            <w:pPr>
              <w:numPr>
                <w:ilvl w:val="0"/>
                <w:numId w:val="17"/>
              </w:numPr>
              <w:spacing w:before="60" w:after="60" w:line="240" w:lineRule="auto"/>
              <w:rPr>
                <w:rFonts w:cs="Calibri"/>
                <w:szCs w:val="24"/>
              </w:rPr>
            </w:pPr>
            <w:r w:rsidRPr="002C39A0">
              <w:rPr>
                <w:rFonts w:cs="Calibri"/>
                <w:sz w:val="20"/>
                <w:szCs w:val="24"/>
              </w:rPr>
              <w:t>Ayuda en especie</w:t>
            </w:r>
          </w:p>
        </w:tc>
        <w:tc>
          <w:tcPr>
            <w:tcW w:w="1075" w:type="dxa"/>
            <w:vAlign w:val="center"/>
          </w:tcPr>
          <w:p w14:paraId="0909EAEE" w14:textId="77777777" w:rsidR="00345AB3" w:rsidRPr="002C39A0" w:rsidRDefault="00E76DBF" w:rsidP="00895279">
            <w:pPr>
              <w:spacing w:after="0"/>
              <w:rPr>
                <w:rFonts w:cs="Calibri"/>
                <w:sz w:val="16"/>
                <w:szCs w:val="16"/>
              </w:rPr>
            </w:pPr>
            <w:r w:rsidRPr="002C39A0">
              <w:rPr>
                <w:rFonts w:cs="Calibri"/>
                <w:sz w:val="16"/>
                <w:szCs w:val="16"/>
              </w:rPr>
              <w:t>N/A</w:t>
            </w:r>
          </w:p>
        </w:tc>
        <w:tc>
          <w:tcPr>
            <w:tcW w:w="905" w:type="dxa"/>
            <w:vAlign w:val="center"/>
          </w:tcPr>
          <w:p w14:paraId="5C865CCA" w14:textId="77777777" w:rsidR="00345AB3" w:rsidRPr="002C39A0" w:rsidRDefault="00E76DBF" w:rsidP="00895279">
            <w:pPr>
              <w:spacing w:after="0"/>
              <w:rPr>
                <w:rFonts w:cs="Calibri"/>
                <w:sz w:val="16"/>
                <w:szCs w:val="16"/>
              </w:rPr>
            </w:pPr>
            <w:r w:rsidRPr="002C39A0">
              <w:rPr>
                <w:rFonts w:cs="Calibri"/>
                <w:sz w:val="16"/>
                <w:szCs w:val="16"/>
              </w:rPr>
              <w:t>N/A</w:t>
            </w:r>
          </w:p>
        </w:tc>
        <w:tc>
          <w:tcPr>
            <w:tcW w:w="1260" w:type="dxa"/>
            <w:vAlign w:val="center"/>
          </w:tcPr>
          <w:p w14:paraId="29A2914B" w14:textId="77777777" w:rsidR="00345AB3" w:rsidRPr="002C39A0" w:rsidRDefault="00E76DBF" w:rsidP="00895279">
            <w:pPr>
              <w:spacing w:after="0"/>
              <w:rPr>
                <w:rFonts w:cs="Calibri"/>
                <w:sz w:val="16"/>
                <w:szCs w:val="16"/>
              </w:rPr>
            </w:pPr>
            <w:r w:rsidRPr="002C39A0">
              <w:rPr>
                <w:rFonts w:cs="Calibri"/>
                <w:sz w:val="16"/>
                <w:szCs w:val="16"/>
              </w:rPr>
              <w:t>1.120.000</w:t>
            </w:r>
          </w:p>
        </w:tc>
        <w:tc>
          <w:tcPr>
            <w:tcW w:w="900" w:type="dxa"/>
            <w:vAlign w:val="center"/>
          </w:tcPr>
          <w:p w14:paraId="5CACB0E7" w14:textId="77777777" w:rsidR="00345AB3" w:rsidRPr="002C39A0" w:rsidRDefault="00E76DBF" w:rsidP="00895279">
            <w:pPr>
              <w:spacing w:after="0"/>
              <w:rPr>
                <w:rFonts w:cs="Calibri"/>
                <w:sz w:val="16"/>
                <w:szCs w:val="16"/>
              </w:rPr>
            </w:pPr>
            <w:r w:rsidRPr="002C39A0">
              <w:rPr>
                <w:rFonts w:cs="Calibri"/>
                <w:sz w:val="16"/>
                <w:szCs w:val="16"/>
              </w:rPr>
              <w:t>N/A</w:t>
            </w:r>
          </w:p>
        </w:tc>
        <w:tc>
          <w:tcPr>
            <w:tcW w:w="1260" w:type="dxa"/>
            <w:vAlign w:val="center"/>
          </w:tcPr>
          <w:p w14:paraId="680B72C5" w14:textId="77777777" w:rsidR="00345AB3" w:rsidRPr="002C39A0" w:rsidRDefault="00A15D7E" w:rsidP="00895279">
            <w:pPr>
              <w:spacing w:after="0"/>
              <w:rPr>
                <w:rFonts w:cs="Calibri"/>
                <w:sz w:val="16"/>
                <w:szCs w:val="16"/>
              </w:rPr>
            </w:pPr>
            <w:r w:rsidRPr="002C39A0">
              <w:rPr>
                <w:rFonts w:cs="Calibri"/>
                <w:sz w:val="16"/>
                <w:szCs w:val="16"/>
              </w:rPr>
              <w:t>508.240</w:t>
            </w:r>
          </w:p>
        </w:tc>
        <w:tc>
          <w:tcPr>
            <w:tcW w:w="810" w:type="dxa"/>
            <w:vAlign w:val="center"/>
          </w:tcPr>
          <w:p w14:paraId="1A3EDC24" w14:textId="77777777" w:rsidR="00345AB3" w:rsidRPr="002C39A0" w:rsidRDefault="00E76DBF" w:rsidP="00895279">
            <w:pPr>
              <w:spacing w:after="0"/>
              <w:rPr>
                <w:rFonts w:cs="Calibri"/>
                <w:sz w:val="16"/>
                <w:szCs w:val="16"/>
              </w:rPr>
            </w:pPr>
            <w:r w:rsidRPr="002C39A0">
              <w:rPr>
                <w:rFonts w:cs="Calibri"/>
                <w:sz w:val="16"/>
                <w:szCs w:val="16"/>
              </w:rPr>
              <w:t>N/A</w:t>
            </w:r>
          </w:p>
        </w:tc>
        <w:tc>
          <w:tcPr>
            <w:tcW w:w="1170" w:type="dxa"/>
            <w:vAlign w:val="center"/>
          </w:tcPr>
          <w:p w14:paraId="78900C1E" w14:textId="77777777" w:rsidR="00345AB3" w:rsidRPr="002C39A0" w:rsidRDefault="00A15D7E" w:rsidP="00895279">
            <w:pPr>
              <w:spacing w:after="0"/>
              <w:rPr>
                <w:rFonts w:cs="Calibri"/>
                <w:sz w:val="16"/>
                <w:szCs w:val="16"/>
              </w:rPr>
            </w:pPr>
            <w:r w:rsidRPr="002C39A0">
              <w:rPr>
                <w:rFonts w:cs="Calibri"/>
                <w:sz w:val="16"/>
                <w:szCs w:val="16"/>
              </w:rPr>
              <w:t>1.628.240</w:t>
            </w:r>
          </w:p>
        </w:tc>
        <w:tc>
          <w:tcPr>
            <w:tcW w:w="1080" w:type="dxa"/>
            <w:vAlign w:val="center"/>
          </w:tcPr>
          <w:p w14:paraId="492DE032" w14:textId="77777777" w:rsidR="00345AB3" w:rsidRPr="002C39A0" w:rsidRDefault="00A15D7E" w:rsidP="00895279">
            <w:pPr>
              <w:spacing w:after="0"/>
              <w:rPr>
                <w:rFonts w:cs="Calibri"/>
                <w:sz w:val="16"/>
                <w:szCs w:val="16"/>
              </w:rPr>
            </w:pPr>
            <w:r w:rsidRPr="002C39A0">
              <w:rPr>
                <w:rFonts w:cs="Calibri"/>
                <w:sz w:val="16"/>
                <w:szCs w:val="16"/>
              </w:rPr>
              <w:t>N/A</w:t>
            </w:r>
          </w:p>
        </w:tc>
      </w:tr>
      <w:tr w:rsidR="00345AB3" w:rsidRPr="002C39A0" w14:paraId="228FA490" w14:textId="77777777" w:rsidTr="00E76DBF">
        <w:tc>
          <w:tcPr>
            <w:tcW w:w="2250" w:type="dxa"/>
          </w:tcPr>
          <w:p w14:paraId="6AB4C6B9" w14:textId="77777777" w:rsidR="00345AB3" w:rsidRPr="002C39A0" w:rsidRDefault="00345AB3" w:rsidP="00895279">
            <w:pPr>
              <w:numPr>
                <w:ilvl w:val="0"/>
                <w:numId w:val="17"/>
              </w:numPr>
              <w:spacing w:before="60" w:after="60" w:line="240" w:lineRule="auto"/>
              <w:rPr>
                <w:rFonts w:cs="Calibri"/>
                <w:szCs w:val="24"/>
              </w:rPr>
            </w:pPr>
            <w:r w:rsidRPr="002C39A0">
              <w:rPr>
                <w:rFonts w:cs="Calibri"/>
                <w:sz w:val="20"/>
                <w:szCs w:val="24"/>
              </w:rPr>
              <w:t>Otro</w:t>
            </w:r>
          </w:p>
        </w:tc>
        <w:tc>
          <w:tcPr>
            <w:tcW w:w="1075" w:type="dxa"/>
            <w:vAlign w:val="center"/>
          </w:tcPr>
          <w:p w14:paraId="34388AF0" w14:textId="77777777" w:rsidR="00345AB3" w:rsidRPr="002C39A0" w:rsidRDefault="00220B92" w:rsidP="00895279">
            <w:pPr>
              <w:spacing w:after="0"/>
              <w:rPr>
                <w:rFonts w:cs="Calibri"/>
                <w:sz w:val="16"/>
                <w:szCs w:val="16"/>
              </w:rPr>
            </w:pPr>
            <w:r w:rsidRPr="002C39A0">
              <w:rPr>
                <w:rFonts w:cs="Calibri"/>
                <w:sz w:val="16"/>
                <w:szCs w:val="16"/>
              </w:rPr>
              <w:t>0</w:t>
            </w:r>
          </w:p>
        </w:tc>
        <w:tc>
          <w:tcPr>
            <w:tcW w:w="905" w:type="dxa"/>
            <w:vAlign w:val="center"/>
          </w:tcPr>
          <w:p w14:paraId="7836E9F5" w14:textId="77777777" w:rsidR="00345AB3" w:rsidRPr="002C39A0" w:rsidRDefault="00220B92" w:rsidP="00895279">
            <w:pPr>
              <w:spacing w:after="0"/>
              <w:rPr>
                <w:rFonts w:cs="Calibri"/>
                <w:sz w:val="16"/>
                <w:szCs w:val="16"/>
              </w:rPr>
            </w:pPr>
            <w:r w:rsidRPr="002C39A0">
              <w:rPr>
                <w:rFonts w:cs="Calibri"/>
                <w:sz w:val="16"/>
                <w:szCs w:val="16"/>
              </w:rPr>
              <w:t>0</w:t>
            </w:r>
          </w:p>
        </w:tc>
        <w:tc>
          <w:tcPr>
            <w:tcW w:w="1260" w:type="dxa"/>
            <w:vAlign w:val="center"/>
          </w:tcPr>
          <w:p w14:paraId="6DBA54DC" w14:textId="77777777" w:rsidR="00345AB3" w:rsidRPr="002C39A0" w:rsidRDefault="00220B92" w:rsidP="00895279">
            <w:pPr>
              <w:spacing w:after="0"/>
              <w:rPr>
                <w:rFonts w:cs="Calibri"/>
                <w:sz w:val="16"/>
                <w:szCs w:val="16"/>
              </w:rPr>
            </w:pPr>
            <w:r w:rsidRPr="002C39A0">
              <w:rPr>
                <w:rFonts w:cs="Calibri"/>
                <w:sz w:val="16"/>
                <w:szCs w:val="16"/>
              </w:rPr>
              <w:t>0</w:t>
            </w:r>
          </w:p>
        </w:tc>
        <w:tc>
          <w:tcPr>
            <w:tcW w:w="900" w:type="dxa"/>
            <w:vAlign w:val="center"/>
          </w:tcPr>
          <w:p w14:paraId="20567BAD" w14:textId="77777777" w:rsidR="00345AB3" w:rsidRPr="002C39A0" w:rsidRDefault="00220B92" w:rsidP="00895279">
            <w:pPr>
              <w:spacing w:after="0"/>
              <w:rPr>
                <w:rFonts w:cs="Calibri"/>
                <w:sz w:val="16"/>
                <w:szCs w:val="16"/>
              </w:rPr>
            </w:pPr>
            <w:r w:rsidRPr="002C39A0">
              <w:rPr>
                <w:rFonts w:cs="Calibri"/>
                <w:sz w:val="16"/>
                <w:szCs w:val="16"/>
              </w:rPr>
              <w:t>0</w:t>
            </w:r>
          </w:p>
        </w:tc>
        <w:tc>
          <w:tcPr>
            <w:tcW w:w="1260" w:type="dxa"/>
            <w:vAlign w:val="center"/>
          </w:tcPr>
          <w:p w14:paraId="30D36A26" w14:textId="77777777" w:rsidR="00345AB3" w:rsidRPr="002C39A0" w:rsidRDefault="00220B92" w:rsidP="00895279">
            <w:pPr>
              <w:spacing w:after="0"/>
              <w:rPr>
                <w:rFonts w:cs="Calibri"/>
                <w:sz w:val="16"/>
                <w:szCs w:val="16"/>
              </w:rPr>
            </w:pPr>
            <w:r w:rsidRPr="002C39A0">
              <w:rPr>
                <w:rFonts w:cs="Calibri"/>
                <w:sz w:val="16"/>
                <w:szCs w:val="16"/>
              </w:rPr>
              <w:t>0</w:t>
            </w:r>
          </w:p>
        </w:tc>
        <w:tc>
          <w:tcPr>
            <w:tcW w:w="810" w:type="dxa"/>
            <w:vAlign w:val="center"/>
          </w:tcPr>
          <w:p w14:paraId="399C0687" w14:textId="77777777" w:rsidR="00345AB3" w:rsidRPr="002C39A0" w:rsidRDefault="00220B92" w:rsidP="00895279">
            <w:pPr>
              <w:spacing w:after="0"/>
              <w:rPr>
                <w:rFonts w:cs="Calibri"/>
                <w:sz w:val="16"/>
                <w:szCs w:val="16"/>
              </w:rPr>
            </w:pPr>
            <w:r w:rsidRPr="002C39A0">
              <w:rPr>
                <w:rFonts w:cs="Calibri"/>
                <w:sz w:val="16"/>
                <w:szCs w:val="16"/>
              </w:rPr>
              <w:t>0</w:t>
            </w:r>
          </w:p>
        </w:tc>
        <w:tc>
          <w:tcPr>
            <w:tcW w:w="1170" w:type="dxa"/>
            <w:vAlign w:val="center"/>
          </w:tcPr>
          <w:p w14:paraId="31B330E7" w14:textId="77777777" w:rsidR="00345AB3" w:rsidRPr="002C39A0" w:rsidRDefault="00220B92" w:rsidP="00895279">
            <w:pPr>
              <w:spacing w:after="0"/>
              <w:rPr>
                <w:rFonts w:cs="Calibri"/>
                <w:sz w:val="16"/>
                <w:szCs w:val="16"/>
              </w:rPr>
            </w:pPr>
            <w:r w:rsidRPr="002C39A0">
              <w:rPr>
                <w:rFonts w:cs="Calibri"/>
                <w:sz w:val="16"/>
                <w:szCs w:val="16"/>
              </w:rPr>
              <w:t>0</w:t>
            </w:r>
          </w:p>
        </w:tc>
        <w:tc>
          <w:tcPr>
            <w:tcW w:w="1080" w:type="dxa"/>
            <w:vAlign w:val="center"/>
          </w:tcPr>
          <w:p w14:paraId="4267C8D0" w14:textId="77777777" w:rsidR="00345AB3" w:rsidRPr="002C39A0" w:rsidRDefault="00220B92" w:rsidP="00895279">
            <w:pPr>
              <w:spacing w:after="0"/>
              <w:rPr>
                <w:rFonts w:cs="Calibri"/>
                <w:sz w:val="16"/>
                <w:szCs w:val="16"/>
              </w:rPr>
            </w:pPr>
            <w:r w:rsidRPr="002C39A0">
              <w:rPr>
                <w:rFonts w:cs="Calibri"/>
                <w:sz w:val="16"/>
                <w:szCs w:val="16"/>
              </w:rPr>
              <w:t>0</w:t>
            </w:r>
          </w:p>
        </w:tc>
      </w:tr>
      <w:tr w:rsidR="00345AB3" w:rsidRPr="002C39A0" w14:paraId="521C1280" w14:textId="77777777" w:rsidTr="00E76DBF">
        <w:trPr>
          <w:trHeight w:val="215"/>
        </w:trPr>
        <w:tc>
          <w:tcPr>
            <w:tcW w:w="2250" w:type="dxa"/>
          </w:tcPr>
          <w:p w14:paraId="7BA8E959" w14:textId="77777777" w:rsidR="00345AB3" w:rsidRPr="002C39A0" w:rsidRDefault="00345AB3" w:rsidP="00895279">
            <w:pPr>
              <w:spacing w:after="0" w:line="280" w:lineRule="auto"/>
              <w:rPr>
                <w:rFonts w:cs="Calibri"/>
                <w:szCs w:val="24"/>
              </w:rPr>
            </w:pPr>
            <w:r w:rsidRPr="002C39A0">
              <w:rPr>
                <w:rFonts w:cs="Calibri"/>
                <w:sz w:val="20"/>
                <w:szCs w:val="24"/>
              </w:rPr>
              <w:t>Totales</w:t>
            </w:r>
          </w:p>
        </w:tc>
        <w:tc>
          <w:tcPr>
            <w:tcW w:w="1075" w:type="dxa"/>
            <w:vAlign w:val="center"/>
          </w:tcPr>
          <w:p w14:paraId="1A0CEEA6" w14:textId="77777777" w:rsidR="00345AB3" w:rsidRPr="002C39A0" w:rsidRDefault="00220B92" w:rsidP="00895279">
            <w:pPr>
              <w:spacing w:after="0"/>
              <w:rPr>
                <w:rFonts w:cs="Calibri"/>
                <w:sz w:val="16"/>
                <w:szCs w:val="16"/>
              </w:rPr>
            </w:pPr>
            <w:r w:rsidRPr="002C39A0">
              <w:rPr>
                <w:rFonts w:cs="Calibri"/>
                <w:sz w:val="16"/>
                <w:szCs w:val="16"/>
              </w:rPr>
              <w:t>200.000</w:t>
            </w:r>
          </w:p>
        </w:tc>
        <w:tc>
          <w:tcPr>
            <w:tcW w:w="905" w:type="dxa"/>
            <w:vAlign w:val="center"/>
          </w:tcPr>
          <w:p w14:paraId="7D2C1EC2" w14:textId="77777777" w:rsidR="00345AB3" w:rsidRPr="002C39A0" w:rsidRDefault="00220B92" w:rsidP="00895279">
            <w:pPr>
              <w:spacing w:after="0"/>
              <w:rPr>
                <w:rFonts w:cs="Calibri"/>
                <w:sz w:val="16"/>
                <w:szCs w:val="16"/>
              </w:rPr>
            </w:pPr>
            <w:r w:rsidRPr="002C39A0">
              <w:rPr>
                <w:rFonts w:cs="Calibri"/>
                <w:sz w:val="16"/>
                <w:szCs w:val="16"/>
              </w:rPr>
              <w:t>20.995,11</w:t>
            </w:r>
          </w:p>
        </w:tc>
        <w:tc>
          <w:tcPr>
            <w:tcW w:w="1260" w:type="dxa"/>
            <w:vAlign w:val="center"/>
          </w:tcPr>
          <w:p w14:paraId="20A4EB1E" w14:textId="77777777" w:rsidR="00345AB3" w:rsidRPr="002C39A0" w:rsidRDefault="00220B92" w:rsidP="00895279">
            <w:pPr>
              <w:spacing w:after="0"/>
              <w:rPr>
                <w:rFonts w:cs="Calibri"/>
                <w:sz w:val="16"/>
                <w:szCs w:val="16"/>
              </w:rPr>
            </w:pPr>
            <w:r w:rsidRPr="002C39A0">
              <w:rPr>
                <w:rFonts w:cs="Calibri"/>
                <w:sz w:val="16"/>
                <w:szCs w:val="16"/>
              </w:rPr>
              <w:t>3.000.000</w:t>
            </w:r>
          </w:p>
        </w:tc>
        <w:tc>
          <w:tcPr>
            <w:tcW w:w="900" w:type="dxa"/>
            <w:vAlign w:val="center"/>
          </w:tcPr>
          <w:p w14:paraId="71DCB470" w14:textId="77777777" w:rsidR="00345AB3" w:rsidRPr="002C39A0" w:rsidRDefault="00220B92" w:rsidP="00895279">
            <w:pPr>
              <w:spacing w:after="0"/>
              <w:rPr>
                <w:rFonts w:cs="Calibri"/>
                <w:sz w:val="16"/>
                <w:szCs w:val="16"/>
              </w:rPr>
            </w:pPr>
            <w:r w:rsidRPr="002C39A0">
              <w:rPr>
                <w:rFonts w:cs="Calibri"/>
                <w:sz w:val="16"/>
                <w:szCs w:val="16"/>
              </w:rPr>
              <w:t>0</w:t>
            </w:r>
          </w:p>
        </w:tc>
        <w:tc>
          <w:tcPr>
            <w:tcW w:w="1260" w:type="dxa"/>
            <w:vAlign w:val="center"/>
          </w:tcPr>
          <w:p w14:paraId="3B032506" w14:textId="77777777" w:rsidR="00345AB3" w:rsidRPr="002C39A0" w:rsidRDefault="00220B92" w:rsidP="00895279">
            <w:pPr>
              <w:spacing w:after="0"/>
              <w:rPr>
                <w:rFonts w:cs="Calibri"/>
                <w:sz w:val="16"/>
                <w:szCs w:val="16"/>
              </w:rPr>
            </w:pPr>
            <w:r w:rsidRPr="002C39A0">
              <w:rPr>
                <w:rFonts w:cs="Calibri"/>
                <w:sz w:val="16"/>
                <w:szCs w:val="16"/>
              </w:rPr>
              <w:t>612.800</w:t>
            </w:r>
          </w:p>
        </w:tc>
        <w:tc>
          <w:tcPr>
            <w:tcW w:w="810" w:type="dxa"/>
            <w:vAlign w:val="center"/>
          </w:tcPr>
          <w:p w14:paraId="02B0263C" w14:textId="77777777" w:rsidR="00345AB3" w:rsidRPr="002C39A0" w:rsidRDefault="00220B92" w:rsidP="00895279">
            <w:pPr>
              <w:spacing w:after="0"/>
              <w:rPr>
                <w:rFonts w:cs="Calibri"/>
                <w:sz w:val="16"/>
                <w:szCs w:val="16"/>
              </w:rPr>
            </w:pPr>
            <w:r w:rsidRPr="002C39A0">
              <w:rPr>
                <w:rFonts w:cs="Calibri"/>
                <w:sz w:val="16"/>
                <w:szCs w:val="16"/>
              </w:rPr>
              <w:t>0</w:t>
            </w:r>
          </w:p>
        </w:tc>
        <w:tc>
          <w:tcPr>
            <w:tcW w:w="1170" w:type="dxa"/>
            <w:vAlign w:val="center"/>
          </w:tcPr>
          <w:p w14:paraId="3AB7711D" w14:textId="77777777" w:rsidR="00345AB3" w:rsidRPr="002C39A0" w:rsidRDefault="00220B92" w:rsidP="00895279">
            <w:pPr>
              <w:spacing w:after="0"/>
              <w:rPr>
                <w:rFonts w:cs="Calibri"/>
                <w:sz w:val="16"/>
                <w:szCs w:val="16"/>
              </w:rPr>
            </w:pPr>
            <w:r w:rsidRPr="002C39A0">
              <w:rPr>
                <w:rFonts w:cs="Calibri"/>
                <w:sz w:val="16"/>
                <w:szCs w:val="16"/>
              </w:rPr>
              <w:t>4.932.800</w:t>
            </w:r>
          </w:p>
        </w:tc>
        <w:tc>
          <w:tcPr>
            <w:tcW w:w="1080" w:type="dxa"/>
            <w:vAlign w:val="center"/>
          </w:tcPr>
          <w:p w14:paraId="2A7B2A8C" w14:textId="77777777" w:rsidR="00345AB3" w:rsidRPr="002C39A0" w:rsidRDefault="00220B92" w:rsidP="00895279">
            <w:pPr>
              <w:spacing w:after="0"/>
              <w:rPr>
                <w:rFonts w:cs="Calibri"/>
                <w:sz w:val="16"/>
                <w:szCs w:val="16"/>
              </w:rPr>
            </w:pPr>
            <w:r w:rsidRPr="002C39A0">
              <w:rPr>
                <w:rFonts w:cs="Calibri"/>
                <w:sz w:val="16"/>
                <w:szCs w:val="16"/>
              </w:rPr>
              <w:t>20.995,11</w:t>
            </w:r>
          </w:p>
        </w:tc>
      </w:tr>
    </w:tbl>
    <w:p w14:paraId="19FEA9F2" w14:textId="77777777" w:rsidR="00345AB3" w:rsidRPr="002C39A0" w:rsidRDefault="00345AB3">
      <w:pPr>
        <w:pStyle w:val="Heading51"/>
        <w:spacing w:line="280" w:lineRule="auto"/>
        <w:rPr>
          <w:rFonts w:cs="Calibri"/>
          <w:szCs w:val="24"/>
        </w:rPr>
      </w:pPr>
      <w:r w:rsidRPr="002C39A0">
        <w:rPr>
          <w:rFonts w:cs="Calibri"/>
          <w:szCs w:val="24"/>
        </w:rPr>
        <w:lastRenderedPageBreak/>
        <w:t>Integración</w:t>
      </w:r>
    </w:p>
    <w:p w14:paraId="59CA5C8A" w14:textId="77777777" w:rsidR="00CF707C" w:rsidRPr="002C39A0" w:rsidRDefault="00345AB3" w:rsidP="002C39A0">
      <w:pPr>
        <w:spacing w:after="120" w:line="280" w:lineRule="auto"/>
        <w:jc w:val="both"/>
        <w:rPr>
          <w:rFonts w:cs="Calibri"/>
          <w:sz w:val="20"/>
          <w:szCs w:val="24"/>
        </w:rPr>
      </w:pPr>
      <w:r w:rsidRPr="002C39A0">
        <w:rPr>
          <w:rFonts w:cs="Calibri"/>
          <w:sz w:val="20"/>
          <w:szCs w:val="24"/>
        </w:rPr>
        <w:t>Los proyectos respaldados por el PNUD y financiados por el FMAM son componentes clave en la programación nacional del PNUD, así como también en los programas regionales y mundiales. La evaluación valorará el grado en que el proyecto se integró con otras prioridades del PNUD, entre ellos la reducción de la pobreza, mejor gobernanza, la prevención y recuperación de desastres naturales y el género.</w:t>
      </w:r>
    </w:p>
    <w:p w14:paraId="434CF9BE" w14:textId="77777777" w:rsidR="00C703D9" w:rsidRDefault="00C703D9">
      <w:pPr>
        <w:spacing w:after="120" w:line="280" w:lineRule="auto"/>
        <w:rPr>
          <w:rFonts w:cs="Calibri"/>
          <w:sz w:val="20"/>
          <w:szCs w:val="24"/>
        </w:rPr>
      </w:pPr>
    </w:p>
    <w:p w14:paraId="7B15BF2B" w14:textId="77777777" w:rsidR="00345AB3" w:rsidRPr="002C39A0" w:rsidRDefault="00345AB3">
      <w:pPr>
        <w:pStyle w:val="Heading51"/>
        <w:spacing w:line="280" w:lineRule="auto"/>
        <w:rPr>
          <w:rFonts w:cs="Calibri"/>
          <w:szCs w:val="24"/>
        </w:rPr>
      </w:pPr>
      <w:r w:rsidRPr="002C39A0">
        <w:rPr>
          <w:rFonts w:cs="Calibri"/>
          <w:szCs w:val="24"/>
        </w:rPr>
        <w:t>Impacto</w:t>
      </w:r>
    </w:p>
    <w:p w14:paraId="0C53C9F6" w14:textId="77777777" w:rsidR="00345AB3" w:rsidRPr="002C39A0" w:rsidRDefault="00345AB3">
      <w:pPr>
        <w:spacing w:after="120" w:line="280" w:lineRule="auto"/>
        <w:rPr>
          <w:rFonts w:cs="Calibri"/>
          <w:szCs w:val="24"/>
        </w:rPr>
      </w:pPr>
      <w:r w:rsidRPr="002C39A0">
        <w:rPr>
          <w:rFonts w:cs="Calibri"/>
          <w:sz w:val="20"/>
          <w:szCs w:val="24"/>
        </w:rPr>
        <w:t>Los evaluadores valorarán el grado en que el proyecto está logrando impactos o está progresando hacia el logro de impactos. Los resultados clave a los que se debería llegar en las evaluaciones incluyen si el proyecto demostró: a) mejoras verificables en el estado ecológico, b) reducciones verificables en la tensión de los sistemas ecológicos, y/o c) un progreso demostrado hacia el logro de estos impactos.</w:t>
      </w:r>
      <w:r w:rsidRPr="002C39A0">
        <w:rPr>
          <w:rStyle w:val="Refdenotaalpie"/>
          <w:rFonts w:cs="Calibri"/>
          <w:sz w:val="20"/>
          <w:szCs w:val="24"/>
        </w:rPr>
        <w:footnoteReference w:id="2"/>
      </w:r>
      <w:r w:rsidRPr="002C39A0">
        <w:rPr>
          <w:rFonts w:cs="Calibri"/>
          <w:sz w:val="20"/>
          <w:szCs w:val="24"/>
        </w:rPr>
        <w:t xml:space="preserve"> </w:t>
      </w:r>
    </w:p>
    <w:p w14:paraId="0577A73B" w14:textId="77777777" w:rsidR="00345AB3" w:rsidRPr="002C39A0" w:rsidRDefault="00345AB3">
      <w:pPr>
        <w:pStyle w:val="Heading51"/>
        <w:spacing w:line="280" w:lineRule="auto"/>
        <w:rPr>
          <w:rFonts w:cs="Calibri"/>
          <w:szCs w:val="24"/>
        </w:rPr>
      </w:pPr>
      <w:r w:rsidRPr="002C39A0">
        <w:rPr>
          <w:rFonts w:cs="Calibri"/>
          <w:szCs w:val="24"/>
        </w:rPr>
        <w:t>Conclusiones, recomendaciones y lecciones</w:t>
      </w:r>
    </w:p>
    <w:p w14:paraId="5A573323" w14:textId="77777777" w:rsidR="00345AB3" w:rsidRPr="002C39A0" w:rsidRDefault="00345AB3">
      <w:pPr>
        <w:spacing w:after="120" w:line="280" w:lineRule="auto"/>
        <w:rPr>
          <w:rFonts w:cs="Calibri"/>
          <w:szCs w:val="24"/>
        </w:rPr>
      </w:pPr>
      <w:r w:rsidRPr="002C39A0">
        <w:rPr>
          <w:rFonts w:cs="Calibri"/>
          <w:sz w:val="20"/>
          <w:szCs w:val="24"/>
        </w:rPr>
        <w:t xml:space="preserve">El informe de evaluación debe incluir un capítulo que proporcione un conjunto de </w:t>
      </w:r>
      <w:r w:rsidRPr="002C39A0">
        <w:rPr>
          <w:rFonts w:cs="Calibri"/>
          <w:b/>
          <w:sz w:val="20"/>
          <w:szCs w:val="24"/>
        </w:rPr>
        <w:t>conclusiones, recomendaciones</w:t>
      </w:r>
      <w:r w:rsidRPr="002C39A0">
        <w:rPr>
          <w:rFonts w:cs="Calibri"/>
          <w:sz w:val="20"/>
          <w:szCs w:val="24"/>
        </w:rPr>
        <w:t xml:space="preserve"> y </w:t>
      </w:r>
      <w:r w:rsidRPr="002C39A0">
        <w:rPr>
          <w:rFonts w:cs="Calibri"/>
          <w:b/>
          <w:sz w:val="20"/>
          <w:szCs w:val="24"/>
        </w:rPr>
        <w:t>lecciones</w:t>
      </w:r>
      <w:r w:rsidRPr="002C39A0">
        <w:rPr>
          <w:rFonts w:cs="Calibri"/>
          <w:sz w:val="20"/>
          <w:szCs w:val="24"/>
        </w:rPr>
        <w:t xml:space="preserve">.  </w:t>
      </w:r>
    </w:p>
    <w:p w14:paraId="5E51A21A" w14:textId="77777777" w:rsidR="00345AB3" w:rsidRPr="002C39A0" w:rsidRDefault="00345AB3">
      <w:pPr>
        <w:pStyle w:val="Heading51"/>
        <w:spacing w:line="280" w:lineRule="auto"/>
        <w:rPr>
          <w:rFonts w:cs="Calibri"/>
          <w:szCs w:val="24"/>
        </w:rPr>
      </w:pPr>
      <w:r w:rsidRPr="002C39A0">
        <w:rPr>
          <w:rFonts w:cs="Calibri"/>
          <w:szCs w:val="24"/>
        </w:rPr>
        <w:t>Arreglos de aplicación</w:t>
      </w:r>
    </w:p>
    <w:p w14:paraId="7CC497DB" w14:textId="77777777" w:rsidR="00345AB3" w:rsidRPr="002C39A0" w:rsidRDefault="00345AB3">
      <w:pPr>
        <w:spacing w:before="200" w:line="280" w:lineRule="auto"/>
        <w:rPr>
          <w:rFonts w:cs="Calibri"/>
          <w:szCs w:val="24"/>
        </w:rPr>
      </w:pPr>
      <w:r w:rsidRPr="002C39A0">
        <w:rPr>
          <w:rFonts w:cs="Calibri"/>
          <w:sz w:val="20"/>
          <w:szCs w:val="24"/>
        </w:rPr>
        <w:t xml:space="preserve">La responsabilidad principal para gestionar esta evaluación radica en la OP del PNUD en </w:t>
      </w:r>
      <w:r w:rsidR="00D24E04" w:rsidRPr="002C39A0">
        <w:rPr>
          <w:rFonts w:cs="Calibri"/>
          <w:sz w:val="20"/>
          <w:szCs w:val="24"/>
        </w:rPr>
        <w:t>Guinea Ecuatorial</w:t>
      </w:r>
      <w:r w:rsidRPr="002C39A0">
        <w:rPr>
          <w:rFonts w:cs="Calibri"/>
          <w:sz w:val="20"/>
          <w:szCs w:val="24"/>
        </w:rPr>
        <w:t xml:space="preserve">. La OP del PNUD contratará a los evaluadores y asegurará el suministro oportuno de viáticos y arreglos de viaje dentro del país para el equipo de evaluación. El Equipo del Proyecto será responsable de mantenerse en contacto con el equipo de Evaluadores para establecer entrevistas con los interesados, organizar visitas de campo, coordinar con el Gobierno, etc.  </w:t>
      </w:r>
    </w:p>
    <w:p w14:paraId="1D02B9A7" w14:textId="77777777" w:rsidR="00345AB3" w:rsidRPr="002C39A0" w:rsidRDefault="00345AB3">
      <w:pPr>
        <w:pStyle w:val="Heading51"/>
        <w:spacing w:line="280" w:lineRule="auto"/>
        <w:rPr>
          <w:rFonts w:cs="Calibri"/>
          <w:szCs w:val="24"/>
        </w:rPr>
      </w:pPr>
      <w:r w:rsidRPr="002C39A0">
        <w:rPr>
          <w:rFonts w:cs="Calibri"/>
          <w:szCs w:val="24"/>
        </w:rPr>
        <w:t>Plazo de la evaluación</w:t>
      </w:r>
    </w:p>
    <w:p w14:paraId="0C98F059" w14:textId="77777777" w:rsidR="00345AB3" w:rsidRPr="002C39A0" w:rsidRDefault="00345AB3">
      <w:pPr>
        <w:spacing w:after="120" w:line="280" w:lineRule="auto"/>
        <w:rPr>
          <w:rFonts w:cs="Calibri"/>
          <w:szCs w:val="24"/>
        </w:rPr>
      </w:pPr>
      <w:r w:rsidRPr="002C39A0">
        <w:rPr>
          <w:rFonts w:cs="Calibri"/>
          <w:sz w:val="20"/>
          <w:szCs w:val="24"/>
        </w:rPr>
        <w:t xml:space="preserve">La duración total de la evaluación será de </w:t>
      </w:r>
      <w:r w:rsidR="007F321E" w:rsidRPr="002C39A0">
        <w:rPr>
          <w:rFonts w:cs="Calibri"/>
          <w:sz w:val="20"/>
          <w:szCs w:val="24"/>
        </w:rPr>
        <w:t>3</w:t>
      </w:r>
      <w:r w:rsidR="00D24E04" w:rsidRPr="002C39A0">
        <w:rPr>
          <w:rFonts w:cs="Calibri"/>
          <w:sz w:val="20"/>
          <w:szCs w:val="24"/>
        </w:rPr>
        <w:t>0</w:t>
      </w:r>
      <w:r w:rsidR="007F321E" w:rsidRPr="002C39A0">
        <w:rPr>
          <w:rFonts w:cs="Calibri"/>
          <w:sz w:val="20"/>
          <w:szCs w:val="24"/>
        </w:rPr>
        <w:t xml:space="preserve"> </w:t>
      </w:r>
      <w:r w:rsidRPr="002C39A0">
        <w:rPr>
          <w:rFonts w:cs="Calibri"/>
          <w:sz w:val="20"/>
          <w:szCs w:val="24"/>
        </w:rPr>
        <w:t xml:space="preserve">días de acuerdo con el siguiente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3467"/>
      </w:tblGrid>
      <w:tr w:rsidR="00BA362E" w:rsidRPr="002C39A0" w14:paraId="4A94E4CF" w14:textId="77777777" w:rsidTr="000F25DE">
        <w:trPr>
          <w:trHeight w:val="440"/>
        </w:trPr>
        <w:tc>
          <w:tcPr>
            <w:tcW w:w="4815" w:type="dxa"/>
            <w:shd w:val="clear" w:color="auto" w:fill="7F7F7F"/>
          </w:tcPr>
          <w:p w14:paraId="62492E0B" w14:textId="77777777" w:rsidR="00BA362E" w:rsidRPr="002C39A0" w:rsidRDefault="00BA362E">
            <w:pPr>
              <w:spacing w:after="0" w:line="280" w:lineRule="auto"/>
              <w:jc w:val="center"/>
              <w:rPr>
                <w:rFonts w:cs="Calibri"/>
                <w:szCs w:val="24"/>
              </w:rPr>
            </w:pPr>
            <w:r w:rsidRPr="002C39A0">
              <w:rPr>
                <w:rFonts w:cs="Calibri"/>
                <w:b/>
                <w:color w:val="FFFFFF"/>
                <w:sz w:val="20"/>
                <w:szCs w:val="24"/>
              </w:rPr>
              <w:t>Actividad</w:t>
            </w:r>
          </w:p>
        </w:tc>
        <w:tc>
          <w:tcPr>
            <w:tcW w:w="3467" w:type="dxa"/>
            <w:shd w:val="clear" w:color="auto" w:fill="7F7F7F"/>
          </w:tcPr>
          <w:p w14:paraId="1C42D292" w14:textId="3F362489" w:rsidR="00BA362E" w:rsidRPr="002C39A0" w:rsidRDefault="00BA362E">
            <w:pPr>
              <w:spacing w:after="0" w:line="280" w:lineRule="auto"/>
              <w:jc w:val="center"/>
              <w:rPr>
                <w:rFonts w:cs="Calibri"/>
                <w:szCs w:val="24"/>
              </w:rPr>
            </w:pPr>
            <w:r>
              <w:rPr>
                <w:rFonts w:cs="Calibri"/>
                <w:color w:val="FFFFFF"/>
                <w:sz w:val="20"/>
                <w:szCs w:val="24"/>
              </w:rPr>
              <w:t xml:space="preserve">Periodo / </w:t>
            </w:r>
            <w:r w:rsidRPr="002C39A0">
              <w:rPr>
                <w:rFonts w:cs="Calibri"/>
                <w:color w:val="FFFFFF"/>
                <w:sz w:val="20"/>
                <w:szCs w:val="24"/>
              </w:rPr>
              <w:t>Fecha</w:t>
            </w:r>
            <w:r>
              <w:rPr>
                <w:rFonts w:cs="Calibri"/>
                <w:color w:val="FFFFFF"/>
                <w:sz w:val="20"/>
                <w:szCs w:val="24"/>
              </w:rPr>
              <w:t>s Provisionales</w:t>
            </w:r>
          </w:p>
        </w:tc>
      </w:tr>
      <w:tr w:rsidR="00BA362E" w:rsidRPr="002C39A0" w14:paraId="08ABBF76" w14:textId="77777777" w:rsidTr="000F25DE">
        <w:tc>
          <w:tcPr>
            <w:tcW w:w="4815" w:type="dxa"/>
          </w:tcPr>
          <w:p w14:paraId="4D1AB4C3" w14:textId="77777777" w:rsidR="00BA362E" w:rsidRPr="007552E1" w:rsidRDefault="00BA362E">
            <w:pPr>
              <w:spacing w:after="0" w:line="280" w:lineRule="auto"/>
              <w:rPr>
                <w:rFonts w:cs="Calibri"/>
                <w:szCs w:val="24"/>
              </w:rPr>
            </w:pPr>
            <w:r w:rsidRPr="007552E1">
              <w:rPr>
                <w:rFonts w:cs="Calibri"/>
                <w:b/>
                <w:sz w:val="20"/>
                <w:szCs w:val="24"/>
              </w:rPr>
              <w:t>Preparación</w:t>
            </w:r>
          </w:p>
        </w:tc>
        <w:tc>
          <w:tcPr>
            <w:tcW w:w="3467" w:type="dxa"/>
          </w:tcPr>
          <w:p w14:paraId="44C30536" w14:textId="0DBFEFB8" w:rsidR="00BA362E" w:rsidRPr="007552E1" w:rsidRDefault="00BA362E" w:rsidP="000F25DE">
            <w:pPr>
              <w:pStyle w:val="Sinespaciado"/>
              <w:spacing w:line="276" w:lineRule="auto"/>
              <w:rPr>
                <w:rFonts w:cs="Calibri"/>
                <w:snapToGrid/>
                <w:szCs w:val="24"/>
                <w:lang w:bidi="en-US"/>
              </w:rPr>
            </w:pPr>
            <w:r w:rsidRPr="00BA362E">
              <w:rPr>
                <w:rFonts w:cs="Calibri"/>
                <w:snapToGrid/>
                <w:lang w:bidi="en-US"/>
              </w:rPr>
              <w:t xml:space="preserve">4 días antes del inicio de la misión de evaluación </w:t>
            </w:r>
          </w:p>
        </w:tc>
      </w:tr>
      <w:tr w:rsidR="00BA362E" w:rsidRPr="002C39A0" w14:paraId="47C97C75" w14:textId="77777777" w:rsidTr="000F25DE">
        <w:tc>
          <w:tcPr>
            <w:tcW w:w="4815" w:type="dxa"/>
          </w:tcPr>
          <w:p w14:paraId="3FDCD959" w14:textId="77777777" w:rsidR="00BA362E" w:rsidRPr="007552E1" w:rsidRDefault="00BA362E">
            <w:pPr>
              <w:spacing w:after="0" w:line="280" w:lineRule="auto"/>
              <w:rPr>
                <w:rFonts w:cs="Calibri"/>
                <w:szCs w:val="24"/>
              </w:rPr>
            </w:pPr>
            <w:r w:rsidRPr="007552E1">
              <w:rPr>
                <w:rFonts w:cs="Calibri"/>
                <w:b/>
                <w:sz w:val="20"/>
                <w:szCs w:val="24"/>
              </w:rPr>
              <w:t>Misión de evaluación, con iniciación de la redacción del informe de evaluación</w:t>
            </w:r>
          </w:p>
        </w:tc>
        <w:tc>
          <w:tcPr>
            <w:tcW w:w="3467" w:type="dxa"/>
          </w:tcPr>
          <w:p w14:paraId="6FF5E7C6" w14:textId="1CA0B7D5" w:rsidR="00BA362E" w:rsidRPr="007552E1" w:rsidRDefault="00BA362E" w:rsidP="000A25DC">
            <w:pPr>
              <w:spacing w:after="0"/>
              <w:rPr>
                <w:rFonts w:cs="Calibri"/>
                <w:szCs w:val="24"/>
              </w:rPr>
            </w:pPr>
            <w:r w:rsidRPr="00BA362E">
              <w:rPr>
                <w:rFonts w:cs="Calibri"/>
                <w:snapToGrid/>
                <w:sz w:val="20"/>
                <w:szCs w:val="20"/>
                <w:lang w:bidi="en-US"/>
              </w:rPr>
              <w:t>14</w:t>
            </w:r>
            <w:r w:rsidRPr="007552E1">
              <w:rPr>
                <w:rFonts w:cs="Calibri"/>
                <w:sz w:val="20"/>
                <w:szCs w:val="24"/>
              </w:rPr>
              <w:t xml:space="preserve"> días entre 02 de septiembre y 15 de octubre 2019</w:t>
            </w:r>
          </w:p>
        </w:tc>
      </w:tr>
      <w:tr w:rsidR="00BA362E" w:rsidRPr="002C39A0" w14:paraId="4898304C" w14:textId="77777777" w:rsidTr="000F25DE">
        <w:tc>
          <w:tcPr>
            <w:tcW w:w="4815" w:type="dxa"/>
          </w:tcPr>
          <w:p w14:paraId="17B87324" w14:textId="5CB9350D" w:rsidR="00BA362E" w:rsidRPr="007552E1" w:rsidRDefault="00BA362E">
            <w:pPr>
              <w:spacing w:after="0" w:line="280" w:lineRule="auto"/>
              <w:rPr>
                <w:rFonts w:cs="Calibri"/>
                <w:szCs w:val="24"/>
              </w:rPr>
            </w:pPr>
            <w:r w:rsidRPr="007552E1">
              <w:rPr>
                <w:rFonts w:cs="Calibri"/>
                <w:b/>
                <w:sz w:val="20"/>
                <w:szCs w:val="24"/>
              </w:rPr>
              <w:t>Finalización del borrador del informe de evaluación</w:t>
            </w:r>
          </w:p>
        </w:tc>
        <w:tc>
          <w:tcPr>
            <w:tcW w:w="3467" w:type="dxa"/>
          </w:tcPr>
          <w:p w14:paraId="3C5CA0F8" w14:textId="181C0DB5" w:rsidR="00BA362E" w:rsidRPr="007552E1" w:rsidRDefault="00BA362E">
            <w:pPr>
              <w:spacing w:after="0" w:line="280" w:lineRule="auto"/>
              <w:rPr>
                <w:rFonts w:cs="Calibri"/>
                <w:szCs w:val="24"/>
              </w:rPr>
            </w:pPr>
            <w:r w:rsidRPr="007552E1">
              <w:rPr>
                <w:rFonts w:cs="Calibri"/>
                <w:snapToGrid/>
                <w:sz w:val="20"/>
                <w:szCs w:val="20"/>
                <w:lang w:bidi="en-US"/>
              </w:rPr>
              <w:t xml:space="preserve">8 </w:t>
            </w:r>
            <w:r w:rsidRPr="007552E1">
              <w:rPr>
                <w:rFonts w:cs="Calibri"/>
                <w:sz w:val="20"/>
                <w:szCs w:val="24"/>
              </w:rPr>
              <w:t>días, con entrega antes del 04 de noviembre 2019</w:t>
            </w:r>
          </w:p>
        </w:tc>
      </w:tr>
      <w:tr w:rsidR="00BA362E" w:rsidRPr="002C39A0" w14:paraId="3E099DB4" w14:textId="77777777" w:rsidTr="000F25DE">
        <w:tc>
          <w:tcPr>
            <w:tcW w:w="4815" w:type="dxa"/>
          </w:tcPr>
          <w:p w14:paraId="1181A429" w14:textId="07468CD5" w:rsidR="00BA362E" w:rsidRPr="007552E1" w:rsidRDefault="00BA362E">
            <w:pPr>
              <w:spacing w:after="0" w:line="280" w:lineRule="auto"/>
              <w:rPr>
                <w:rFonts w:cs="Calibri"/>
                <w:szCs w:val="24"/>
              </w:rPr>
            </w:pPr>
            <w:r w:rsidRPr="007552E1">
              <w:rPr>
                <w:rFonts w:cs="Calibri"/>
                <w:b/>
                <w:sz w:val="20"/>
                <w:szCs w:val="24"/>
              </w:rPr>
              <w:t>Revisión y preparación del informe final de evaluación</w:t>
            </w:r>
            <w:r w:rsidRPr="007552E1" w:rsidDel="0001400E">
              <w:rPr>
                <w:rFonts w:cs="Calibri"/>
                <w:b/>
                <w:sz w:val="20"/>
                <w:szCs w:val="24"/>
              </w:rPr>
              <w:t xml:space="preserve"> </w:t>
            </w:r>
          </w:p>
        </w:tc>
        <w:tc>
          <w:tcPr>
            <w:tcW w:w="3467" w:type="dxa"/>
          </w:tcPr>
          <w:p w14:paraId="0F6558BA" w14:textId="553F42D1" w:rsidR="00BA362E" w:rsidRPr="007552E1" w:rsidRDefault="00BA362E">
            <w:pPr>
              <w:spacing w:after="0" w:line="280" w:lineRule="auto"/>
              <w:rPr>
                <w:rFonts w:cs="Calibri"/>
                <w:szCs w:val="24"/>
              </w:rPr>
            </w:pPr>
            <w:r w:rsidRPr="007552E1">
              <w:rPr>
                <w:rFonts w:cs="Calibri"/>
                <w:snapToGrid/>
                <w:sz w:val="20"/>
                <w:szCs w:val="20"/>
                <w:lang w:bidi="en-US"/>
              </w:rPr>
              <w:t xml:space="preserve">4 </w:t>
            </w:r>
            <w:r w:rsidRPr="007552E1">
              <w:rPr>
                <w:rFonts w:cs="Calibri"/>
                <w:sz w:val="20"/>
                <w:szCs w:val="24"/>
              </w:rPr>
              <w:t>días, con entrega antes del 15 de noviembre 2019</w:t>
            </w:r>
          </w:p>
        </w:tc>
      </w:tr>
    </w:tbl>
    <w:p w14:paraId="11F3DCD5" w14:textId="77777777" w:rsidR="002C39A0" w:rsidRDefault="002C39A0">
      <w:pPr>
        <w:pStyle w:val="Heading31"/>
        <w:spacing w:line="280" w:lineRule="auto"/>
        <w:rPr>
          <w:rFonts w:cs="Calibri"/>
          <w:szCs w:val="24"/>
        </w:rPr>
      </w:pPr>
      <w:r>
        <w:rPr>
          <w:rFonts w:cs="Calibri"/>
          <w:szCs w:val="24"/>
        </w:rPr>
        <w:br w:type="page"/>
      </w:r>
    </w:p>
    <w:p w14:paraId="536B9412" w14:textId="77777777" w:rsidR="00345AB3" w:rsidRPr="002C39A0" w:rsidRDefault="00345AB3">
      <w:pPr>
        <w:pStyle w:val="Heading31"/>
        <w:spacing w:line="280" w:lineRule="auto"/>
        <w:rPr>
          <w:rFonts w:cs="Calibri"/>
          <w:szCs w:val="24"/>
        </w:rPr>
      </w:pPr>
      <w:r w:rsidRPr="002C39A0">
        <w:rPr>
          <w:rFonts w:cs="Calibri"/>
          <w:szCs w:val="24"/>
        </w:rPr>
        <w:lastRenderedPageBreak/>
        <w:t>Resultados finales de la evaluación</w:t>
      </w:r>
    </w:p>
    <w:p w14:paraId="611C5552" w14:textId="77777777" w:rsidR="00345AB3" w:rsidRPr="002C39A0" w:rsidRDefault="00345AB3">
      <w:pPr>
        <w:spacing w:before="200" w:line="280" w:lineRule="auto"/>
        <w:rPr>
          <w:rFonts w:cs="Calibri"/>
          <w:szCs w:val="24"/>
        </w:rPr>
      </w:pPr>
      <w:r w:rsidRPr="002C39A0">
        <w:rPr>
          <w:rFonts w:cs="Calibri"/>
          <w:sz w:val="20"/>
          <w:szCs w:val="24"/>
        </w:rPr>
        <w:t xml:space="preserve">Se espera que el equipo de evaluación logre lo siguiente: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842"/>
        <w:gridCol w:w="2835"/>
        <w:gridCol w:w="2333"/>
      </w:tblGrid>
      <w:tr w:rsidR="00345AB3" w:rsidRPr="002C39A0" w14:paraId="7CE4DAA1" w14:textId="77777777" w:rsidTr="00BA362E">
        <w:tc>
          <w:tcPr>
            <w:tcW w:w="1548" w:type="dxa"/>
            <w:shd w:val="clear" w:color="auto" w:fill="7F7F7F"/>
          </w:tcPr>
          <w:p w14:paraId="17022261" w14:textId="77777777" w:rsidR="00345AB3" w:rsidRPr="002C39A0" w:rsidRDefault="00345AB3">
            <w:pPr>
              <w:spacing w:before="200" w:line="280" w:lineRule="auto"/>
              <w:jc w:val="center"/>
              <w:rPr>
                <w:rFonts w:cs="Calibri"/>
                <w:szCs w:val="24"/>
              </w:rPr>
            </w:pPr>
            <w:r w:rsidRPr="002C39A0">
              <w:rPr>
                <w:rFonts w:cs="Calibri"/>
                <w:color w:val="FFFFFF"/>
                <w:sz w:val="20"/>
                <w:szCs w:val="24"/>
              </w:rPr>
              <w:t>Resultado final</w:t>
            </w:r>
          </w:p>
        </w:tc>
        <w:tc>
          <w:tcPr>
            <w:tcW w:w="2842" w:type="dxa"/>
            <w:shd w:val="clear" w:color="auto" w:fill="7F7F7F"/>
          </w:tcPr>
          <w:p w14:paraId="47ED92D1" w14:textId="77777777" w:rsidR="00345AB3" w:rsidRPr="002C39A0" w:rsidRDefault="00345AB3">
            <w:pPr>
              <w:spacing w:before="200" w:line="280" w:lineRule="auto"/>
              <w:jc w:val="center"/>
              <w:rPr>
                <w:rFonts w:cs="Calibri"/>
                <w:szCs w:val="24"/>
              </w:rPr>
            </w:pPr>
            <w:r w:rsidRPr="002C39A0">
              <w:rPr>
                <w:rFonts w:cs="Calibri"/>
                <w:color w:val="FFFFFF"/>
                <w:sz w:val="20"/>
                <w:szCs w:val="24"/>
              </w:rPr>
              <w:t xml:space="preserve">Contenido </w:t>
            </w:r>
          </w:p>
        </w:tc>
        <w:tc>
          <w:tcPr>
            <w:tcW w:w="2835" w:type="dxa"/>
            <w:shd w:val="clear" w:color="auto" w:fill="7F7F7F"/>
          </w:tcPr>
          <w:p w14:paraId="002642E2" w14:textId="77777777" w:rsidR="00345AB3" w:rsidRPr="002C39A0" w:rsidRDefault="00345AB3">
            <w:pPr>
              <w:spacing w:before="200" w:line="280" w:lineRule="auto"/>
              <w:jc w:val="center"/>
              <w:rPr>
                <w:rFonts w:cs="Calibri"/>
                <w:szCs w:val="24"/>
              </w:rPr>
            </w:pPr>
            <w:r w:rsidRPr="002C39A0">
              <w:rPr>
                <w:rFonts w:cs="Calibri"/>
                <w:color w:val="FFFFFF"/>
                <w:sz w:val="20"/>
                <w:szCs w:val="24"/>
              </w:rPr>
              <w:t>Período</w:t>
            </w:r>
          </w:p>
        </w:tc>
        <w:tc>
          <w:tcPr>
            <w:tcW w:w="2333" w:type="dxa"/>
            <w:shd w:val="clear" w:color="auto" w:fill="7F7F7F"/>
          </w:tcPr>
          <w:p w14:paraId="56E07B3E" w14:textId="77777777" w:rsidR="00345AB3" w:rsidRPr="002C39A0" w:rsidRDefault="00345AB3">
            <w:pPr>
              <w:spacing w:before="200" w:line="280" w:lineRule="auto"/>
              <w:jc w:val="center"/>
              <w:rPr>
                <w:rFonts w:cs="Calibri"/>
                <w:szCs w:val="24"/>
              </w:rPr>
            </w:pPr>
            <w:r w:rsidRPr="002C39A0">
              <w:rPr>
                <w:rFonts w:cs="Calibri"/>
                <w:color w:val="FFFFFF"/>
                <w:sz w:val="20"/>
                <w:szCs w:val="24"/>
              </w:rPr>
              <w:t>Responsabilidades</w:t>
            </w:r>
          </w:p>
        </w:tc>
      </w:tr>
      <w:tr w:rsidR="00345AB3" w:rsidRPr="002C39A0" w14:paraId="279588F8" w14:textId="77777777" w:rsidTr="00BA362E">
        <w:tc>
          <w:tcPr>
            <w:tcW w:w="1548" w:type="dxa"/>
          </w:tcPr>
          <w:p w14:paraId="72A44A4C" w14:textId="6AF3AB3E" w:rsidR="00345AB3" w:rsidRPr="002C39A0" w:rsidRDefault="00572A25">
            <w:pPr>
              <w:spacing w:after="0" w:line="280" w:lineRule="auto"/>
              <w:rPr>
                <w:rFonts w:cs="Calibri"/>
                <w:szCs w:val="24"/>
              </w:rPr>
            </w:pPr>
            <w:r>
              <w:rPr>
                <w:rFonts w:cs="Calibri"/>
                <w:b/>
                <w:sz w:val="20"/>
                <w:szCs w:val="24"/>
              </w:rPr>
              <w:t>Discusión de lanzamiento</w:t>
            </w:r>
          </w:p>
        </w:tc>
        <w:tc>
          <w:tcPr>
            <w:tcW w:w="2842" w:type="dxa"/>
            <w:vAlign w:val="center"/>
          </w:tcPr>
          <w:p w14:paraId="23C33089" w14:textId="20FD4AB5" w:rsidR="00345AB3" w:rsidRPr="002C39A0" w:rsidRDefault="00102A86">
            <w:pPr>
              <w:spacing w:after="0" w:line="280" w:lineRule="auto"/>
              <w:rPr>
                <w:rFonts w:cs="Calibri"/>
                <w:szCs w:val="24"/>
              </w:rPr>
            </w:pPr>
            <w:r>
              <w:rPr>
                <w:rFonts w:cs="Calibri"/>
                <w:sz w:val="20"/>
                <w:szCs w:val="24"/>
              </w:rPr>
              <w:t xml:space="preserve">Intercambio </w:t>
            </w:r>
            <w:r w:rsidR="00345AB3" w:rsidRPr="002C39A0">
              <w:rPr>
                <w:rFonts w:cs="Calibri"/>
                <w:sz w:val="20"/>
                <w:szCs w:val="24"/>
              </w:rPr>
              <w:t xml:space="preserve">sobre los períodos y métodos </w:t>
            </w:r>
            <w:r>
              <w:rPr>
                <w:rFonts w:cs="Calibri"/>
                <w:sz w:val="20"/>
                <w:szCs w:val="24"/>
              </w:rPr>
              <w:t>y partes responsables</w:t>
            </w:r>
          </w:p>
        </w:tc>
        <w:tc>
          <w:tcPr>
            <w:tcW w:w="2835" w:type="dxa"/>
          </w:tcPr>
          <w:p w14:paraId="1229B30A" w14:textId="77777777" w:rsidR="00345AB3" w:rsidRPr="002C39A0" w:rsidRDefault="00345AB3">
            <w:pPr>
              <w:spacing w:after="0" w:line="280" w:lineRule="auto"/>
              <w:rPr>
                <w:rFonts w:cs="Calibri"/>
                <w:szCs w:val="24"/>
              </w:rPr>
            </w:pPr>
            <w:r w:rsidRPr="002C39A0">
              <w:rPr>
                <w:rFonts w:cs="Calibri"/>
                <w:sz w:val="20"/>
                <w:szCs w:val="24"/>
              </w:rPr>
              <w:t xml:space="preserve">No más de 2 semanas antes de la misión de evaluación </w:t>
            </w:r>
          </w:p>
        </w:tc>
        <w:tc>
          <w:tcPr>
            <w:tcW w:w="2333" w:type="dxa"/>
          </w:tcPr>
          <w:p w14:paraId="64C6541B" w14:textId="01C4830E" w:rsidR="00345AB3" w:rsidRPr="002C39A0" w:rsidRDefault="00345AB3">
            <w:pPr>
              <w:spacing w:after="0" w:line="280" w:lineRule="auto"/>
              <w:rPr>
                <w:rFonts w:cs="Calibri"/>
                <w:szCs w:val="24"/>
              </w:rPr>
            </w:pPr>
            <w:r w:rsidRPr="002C39A0">
              <w:rPr>
                <w:rFonts w:cs="Calibri"/>
                <w:sz w:val="20"/>
                <w:szCs w:val="24"/>
              </w:rPr>
              <w:t xml:space="preserve">El evaluador </w:t>
            </w:r>
            <w:r w:rsidR="00102A86">
              <w:rPr>
                <w:rFonts w:cs="Calibri"/>
                <w:sz w:val="20"/>
                <w:szCs w:val="24"/>
              </w:rPr>
              <w:t xml:space="preserve">con </w:t>
            </w:r>
            <w:r w:rsidRPr="002C39A0">
              <w:rPr>
                <w:rFonts w:cs="Calibri"/>
                <w:sz w:val="20"/>
                <w:szCs w:val="24"/>
              </w:rPr>
              <w:t xml:space="preserve">la OP del PNUD </w:t>
            </w:r>
            <w:r w:rsidR="00572A25">
              <w:rPr>
                <w:rFonts w:cs="Calibri"/>
                <w:sz w:val="20"/>
                <w:szCs w:val="24"/>
              </w:rPr>
              <w:t>y el CTR PNUD-GEF</w:t>
            </w:r>
          </w:p>
        </w:tc>
      </w:tr>
      <w:tr w:rsidR="00345AB3" w:rsidRPr="002C39A0" w14:paraId="6811EA93" w14:textId="77777777" w:rsidTr="00BA362E">
        <w:tc>
          <w:tcPr>
            <w:tcW w:w="1548" w:type="dxa"/>
          </w:tcPr>
          <w:p w14:paraId="2EB460EB" w14:textId="77777777" w:rsidR="00345AB3" w:rsidRPr="002C39A0" w:rsidRDefault="00345AB3">
            <w:pPr>
              <w:spacing w:after="0" w:line="280" w:lineRule="auto"/>
              <w:rPr>
                <w:rFonts w:cs="Calibri"/>
                <w:szCs w:val="24"/>
              </w:rPr>
            </w:pPr>
            <w:r w:rsidRPr="002C39A0">
              <w:rPr>
                <w:rFonts w:cs="Calibri"/>
                <w:b/>
                <w:sz w:val="20"/>
                <w:szCs w:val="24"/>
              </w:rPr>
              <w:t>Presentación</w:t>
            </w:r>
          </w:p>
        </w:tc>
        <w:tc>
          <w:tcPr>
            <w:tcW w:w="2842" w:type="dxa"/>
            <w:vAlign w:val="center"/>
          </w:tcPr>
          <w:p w14:paraId="58F6F481" w14:textId="77777777" w:rsidR="00345AB3" w:rsidRPr="002C39A0" w:rsidRDefault="00345AB3">
            <w:pPr>
              <w:spacing w:after="0" w:line="280" w:lineRule="auto"/>
              <w:rPr>
                <w:rFonts w:cs="Calibri"/>
                <w:szCs w:val="24"/>
              </w:rPr>
            </w:pPr>
            <w:r w:rsidRPr="002C39A0">
              <w:rPr>
                <w:rFonts w:cs="Calibri"/>
                <w:sz w:val="20"/>
                <w:szCs w:val="24"/>
              </w:rPr>
              <w:t xml:space="preserve">Resultados iniciales </w:t>
            </w:r>
          </w:p>
        </w:tc>
        <w:tc>
          <w:tcPr>
            <w:tcW w:w="2835" w:type="dxa"/>
          </w:tcPr>
          <w:p w14:paraId="150EF09A" w14:textId="77777777" w:rsidR="00345AB3" w:rsidRPr="002C39A0" w:rsidRDefault="00345AB3">
            <w:pPr>
              <w:spacing w:after="0" w:line="280" w:lineRule="auto"/>
              <w:rPr>
                <w:rFonts w:cs="Calibri"/>
                <w:szCs w:val="24"/>
              </w:rPr>
            </w:pPr>
            <w:r w:rsidRPr="002C39A0">
              <w:rPr>
                <w:rFonts w:cs="Calibri"/>
                <w:sz w:val="20"/>
                <w:szCs w:val="24"/>
              </w:rPr>
              <w:t>Fin de la misión de evaluación</w:t>
            </w:r>
          </w:p>
        </w:tc>
        <w:tc>
          <w:tcPr>
            <w:tcW w:w="2333" w:type="dxa"/>
          </w:tcPr>
          <w:p w14:paraId="79310175" w14:textId="77777777" w:rsidR="00345AB3" w:rsidRPr="002C39A0" w:rsidRDefault="00345AB3">
            <w:pPr>
              <w:spacing w:after="0" w:line="280" w:lineRule="auto"/>
              <w:rPr>
                <w:rFonts w:cs="Calibri"/>
                <w:szCs w:val="24"/>
              </w:rPr>
            </w:pPr>
            <w:r w:rsidRPr="002C39A0">
              <w:rPr>
                <w:rFonts w:cs="Calibri"/>
                <w:sz w:val="20"/>
                <w:szCs w:val="24"/>
              </w:rPr>
              <w:t>A la gestión del proyecto, OP del PNUD</w:t>
            </w:r>
          </w:p>
        </w:tc>
      </w:tr>
      <w:tr w:rsidR="00345AB3" w:rsidRPr="002C39A0" w14:paraId="529B867D" w14:textId="77777777" w:rsidTr="00BA362E">
        <w:tc>
          <w:tcPr>
            <w:tcW w:w="1548" w:type="dxa"/>
          </w:tcPr>
          <w:p w14:paraId="1260FA06" w14:textId="77777777" w:rsidR="00345AB3" w:rsidRPr="002C39A0" w:rsidRDefault="00345AB3">
            <w:pPr>
              <w:spacing w:after="0" w:line="280" w:lineRule="auto"/>
              <w:rPr>
                <w:rFonts w:cs="Calibri"/>
                <w:szCs w:val="24"/>
              </w:rPr>
            </w:pPr>
            <w:r w:rsidRPr="002C39A0">
              <w:rPr>
                <w:rFonts w:cs="Calibri"/>
                <w:b/>
                <w:sz w:val="20"/>
                <w:szCs w:val="24"/>
              </w:rPr>
              <w:t xml:space="preserve">Borrador del informe final </w:t>
            </w:r>
          </w:p>
        </w:tc>
        <w:tc>
          <w:tcPr>
            <w:tcW w:w="2842" w:type="dxa"/>
            <w:vAlign w:val="center"/>
          </w:tcPr>
          <w:p w14:paraId="2D646BE2" w14:textId="77777777" w:rsidR="00345AB3" w:rsidRPr="002C39A0" w:rsidRDefault="00345AB3">
            <w:pPr>
              <w:spacing w:after="0" w:line="280" w:lineRule="auto"/>
              <w:rPr>
                <w:rFonts w:cs="Calibri"/>
                <w:szCs w:val="24"/>
              </w:rPr>
            </w:pPr>
            <w:r w:rsidRPr="002C39A0">
              <w:rPr>
                <w:rFonts w:cs="Calibri"/>
                <w:sz w:val="20"/>
                <w:szCs w:val="24"/>
              </w:rPr>
              <w:t>Informe completo, (por plantilla anexada) con anexos</w:t>
            </w:r>
          </w:p>
        </w:tc>
        <w:tc>
          <w:tcPr>
            <w:tcW w:w="2835" w:type="dxa"/>
          </w:tcPr>
          <w:p w14:paraId="008B7D52" w14:textId="77777777" w:rsidR="00345AB3" w:rsidRPr="002C39A0" w:rsidRDefault="00345AB3">
            <w:pPr>
              <w:spacing w:after="0" w:line="280" w:lineRule="auto"/>
              <w:rPr>
                <w:rFonts w:cs="Calibri"/>
                <w:szCs w:val="24"/>
              </w:rPr>
            </w:pPr>
            <w:r w:rsidRPr="002C39A0">
              <w:rPr>
                <w:rFonts w:cs="Calibri"/>
                <w:sz w:val="20"/>
                <w:szCs w:val="24"/>
              </w:rPr>
              <w:t>Dentro del plazo de 3 semanas desde la misión de evaluación</w:t>
            </w:r>
          </w:p>
        </w:tc>
        <w:tc>
          <w:tcPr>
            <w:tcW w:w="2333" w:type="dxa"/>
          </w:tcPr>
          <w:p w14:paraId="02535975" w14:textId="6AE4522D" w:rsidR="00345AB3" w:rsidRPr="002C39A0" w:rsidRDefault="00345AB3">
            <w:pPr>
              <w:spacing w:after="0" w:line="280" w:lineRule="auto"/>
              <w:rPr>
                <w:rFonts w:cs="Calibri"/>
                <w:szCs w:val="24"/>
              </w:rPr>
            </w:pPr>
            <w:r w:rsidRPr="002C39A0">
              <w:rPr>
                <w:rFonts w:cs="Calibri"/>
                <w:sz w:val="20"/>
                <w:szCs w:val="24"/>
              </w:rPr>
              <w:t xml:space="preserve">Enviado a la OP, revisado por los </w:t>
            </w:r>
            <w:r w:rsidR="007552E1">
              <w:rPr>
                <w:rFonts w:cs="Calibri"/>
                <w:sz w:val="20"/>
                <w:szCs w:val="24"/>
              </w:rPr>
              <w:t>C</w:t>
            </w:r>
            <w:r w:rsidR="007552E1" w:rsidRPr="002C39A0">
              <w:rPr>
                <w:rFonts w:cs="Calibri"/>
                <w:sz w:val="20"/>
                <w:szCs w:val="24"/>
              </w:rPr>
              <w:t>TR</w:t>
            </w:r>
            <w:r w:rsidRPr="002C39A0">
              <w:rPr>
                <w:rFonts w:cs="Calibri"/>
                <w:sz w:val="20"/>
                <w:szCs w:val="24"/>
              </w:rPr>
              <w:t>, las PCU, los CCO del FMAM.</w:t>
            </w:r>
          </w:p>
        </w:tc>
      </w:tr>
      <w:tr w:rsidR="00345AB3" w:rsidRPr="002C39A0" w14:paraId="0A1A0778" w14:textId="77777777" w:rsidTr="00BA362E">
        <w:tc>
          <w:tcPr>
            <w:tcW w:w="1548" w:type="dxa"/>
          </w:tcPr>
          <w:p w14:paraId="33835C76" w14:textId="77777777" w:rsidR="00345AB3" w:rsidRPr="002C39A0" w:rsidRDefault="00345AB3">
            <w:pPr>
              <w:spacing w:after="0" w:line="280" w:lineRule="auto"/>
              <w:rPr>
                <w:rFonts w:cs="Calibri"/>
                <w:szCs w:val="24"/>
              </w:rPr>
            </w:pPr>
            <w:r w:rsidRPr="002C39A0">
              <w:rPr>
                <w:rFonts w:cs="Calibri"/>
                <w:b/>
                <w:sz w:val="20"/>
                <w:szCs w:val="24"/>
              </w:rPr>
              <w:t>Informe final*</w:t>
            </w:r>
          </w:p>
        </w:tc>
        <w:tc>
          <w:tcPr>
            <w:tcW w:w="2842" w:type="dxa"/>
            <w:vAlign w:val="center"/>
          </w:tcPr>
          <w:p w14:paraId="517EED70" w14:textId="77777777" w:rsidR="00345AB3" w:rsidRPr="002C39A0" w:rsidRDefault="00345AB3">
            <w:pPr>
              <w:spacing w:after="0" w:line="280" w:lineRule="auto"/>
              <w:rPr>
                <w:rFonts w:cs="Calibri"/>
                <w:szCs w:val="24"/>
              </w:rPr>
            </w:pPr>
            <w:r w:rsidRPr="002C39A0">
              <w:rPr>
                <w:rFonts w:cs="Calibri"/>
                <w:sz w:val="20"/>
                <w:szCs w:val="24"/>
              </w:rPr>
              <w:t xml:space="preserve">Informe revisado </w:t>
            </w:r>
          </w:p>
        </w:tc>
        <w:tc>
          <w:tcPr>
            <w:tcW w:w="2835" w:type="dxa"/>
          </w:tcPr>
          <w:p w14:paraId="0D67C1F9" w14:textId="77777777" w:rsidR="00345AB3" w:rsidRPr="002C39A0" w:rsidRDefault="00345AB3">
            <w:pPr>
              <w:spacing w:after="0" w:line="280" w:lineRule="auto"/>
              <w:rPr>
                <w:rFonts w:cs="Calibri"/>
                <w:szCs w:val="24"/>
              </w:rPr>
            </w:pPr>
            <w:r w:rsidRPr="002C39A0">
              <w:rPr>
                <w:rFonts w:cs="Calibri"/>
                <w:sz w:val="20"/>
                <w:szCs w:val="24"/>
              </w:rPr>
              <w:t xml:space="preserve">Dentro del plazo de 1 semana después haber recibido los comentarios del PNUD sobre el borrador </w:t>
            </w:r>
          </w:p>
        </w:tc>
        <w:tc>
          <w:tcPr>
            <w:tcW w:w="2333" w:type="dxa"/>
          </w:tcPr>
          <w:p w14:paraId="60893097" w14:textId="77777777" w:rsidR="00345AB3" w:rsidRPr="002C39A0" w:rsidRDefault="00345AB3">
            <w:pPr>
              <w:spacing w:after="0" w:line="280" w:lineRule="auto"/>
              <w:rPr>
                <w:rFonts w:cs="Calibri"/>
                <w:szCs w:val="24"/>
              </w:rPr>
            </w:pPr>
            <w:r w:rsidRPr="002C39A0">
              <w:rPr>
                <w:rFonts w:cs="Calibri"/>
                <w:sz w:val="20"/>
                <w:szCs w:val="24"/>
              </w:rPr>
              <w:t xml:space="preserve">Enviado a la OP para cargarlo al ERC del PNUD </w:t>
            </w:r>
          </w:p>
        </w:tc>
      </w:tr>
    </w:tbl>
    <w:p w14:paraId="239D4EAD" w14:textId="77777777" w:rsidR="00345AB3" w:rsidRPr="002C39A0" w:rsidRDefault="00345AB3">
      <w:pPr>
        <w:spacing w:before="200" w:line="280" w:lineRule="auto"/>
        <w:jc w:val="both"/>
        <w:rPr>
          <w:rFonts w:cs="Calibri"/>
          <w:szCs w:val="24"/>
        </w:rPr>
      </w:pPr>
      <w:r w:rsidRPr="002C39A0">
        <w:rPr>
          <w:rFonts w:cs="Calibri"/>
          <w:sz w:val="20"/>
          <w:szCs w:val="24"/>
        </w:rPr>
        <w:t xml:space="preserve">*Cuando se presente el informe final de evaluación, también se requiere que el evaluador proporcione un 'itinerario de la auditoría', donde se detalle cómo se han abordado (o no) todos los comentarios recibidos en el informe final de evaluación. </w:t>
      </w:r>
    </w:p>
    <w:p w14:paraId="64E012A5" w14:textId="77777777" w:rsidR="00345AB3" w:rsidRPr="002C39A0" w:rsidRDefault="00345AB3">
      <w:pPr>
        <w:pStyle w:val="Heading51"/>
        <w:spacing w:line="280" w:lineRule="auto"/>
        <w:rPr>
          <w:rFonts w:cs="Calibri"/>
          <w:szCs w:val="24"/>
        </w:rPr>
      </w:pPr>
      <w:r w:rsidRPr="002C39A0">
        <w:rPr>
          <w:rFonts w:cs="Calibri"/>
          <w:szCs w:val="24"/>
        </w:rPr>
        <w:t>Composición del equipo</w:t>
      </w:r>
    </w:p>
    <w:p w14:paraId="03382EF1" w14:textId="77777777" w:rsidR="00345AB3" w:rsidRPr="002C39A0" w:rsidRDefault="00345AB3" w:rsidP="002C39A0">
      <w:pPr>
        <w:spacing w:before="200" w:line="280" w:lineRule="auto"/>
        <w:jc w:val="both"/>
        <w:rPr>
          <w:rFonts w:cs="Calibri"/>
          <w:szCs w:val="24"/>
        </w:rPr>
      </w:pPr>
      <w:r w:rsidRPr="002C39A0">
        <w:rPr>
          <w:rFonts w:cs="Calibri"/>
          <w:sz w:val="20"/>
          <w:szCs w:val="24"/>
        </w:rPr>
        <w:t xml:space="preserve">El equipo de evaluación estará </w:t>
      </w:r>
      <w:r w:rsidRPr="008E5912">
        <w:rPr>
          <w:rFonts w:cs="Calibri"/>
          <w:sz w:val="20"/>
          <w:szCs w:val="24"/>
        </w:rPr>
        <w:t xml:space="preserve">compuesto por </w:t>
      </w:r>
      <w:r w:rsidRPr="00BA362E">
        <w:rPr>
          <w:i/>
          <w:snapToGrid/>
          <w:sz w:val="20"/>
          <w:szCs w:val="20"/>
          <w:shd w:val="clear" w:color="auto" w:fill="FFFFFF"/>
          <w:lang w:bidi="en-US"/>
        </w:rPr>
        <w:t xml:space="preserve">1 </w:t>
      </w:r>
      <w:r w:rsidR="00670580" w:rsidRPr="00BA362E">
        <w:rPr>
          <w:i/>
          <w:snapToGrid/>
          <w:sz w:val="20"/>
          <w:szCs w:val="20"/>
          <w:shd w:val="clear" w:color="auto" w:fill="FFFFFF"/>
          <w:lang w:bidi="en-US"/>
        </w:rPr>
        <w:t xml:space="preserve">evaluador internacional el cual contratará con sus honorarios un nacional que le acompañará durante </w:t>
      </w:r>
      <w:r w:rsidR="00601BF5" w:rsidRPr="00BA362E">
        <w:rPr>
          <w:i/>
          <w:snapToGrid/>
          <w:sz w:val="20"/>
          <w:szCs w:val="20"/>
          <w:shd w:val="clear" w:color="auto" w:fill="FFFFFF"/>
          <w:lang w:bidi="en-US"/>
        </w:rPr>
        <w:t xml:space="preserve">la misión de </w:t>
      </w:r>
      <w:r w:rsidR="00670580" w:rsidRPr="00BA362E">
        <w:rPr>
          <w:i/>
          <w:snapToGrid/>
          <w:sz w:val="20"/>
          <w:szCs w:val="20"/>
          <w:shd w:val="clear" w:color="auto" w:fill="FFFFFF"/>
          <w:lang w:bidi="en-US"/>
        </w:rPr>
        <w:t>evaluación</w:t>
      </w:r>
      <w:r w:rsidRPr="00BA362E">
        <w:rPr>
          <w:i/>
          <w:snapToGrid/>
          <w:sz w:val="20"/>
          <w:szCs w:val="20"/>
          <w:shd w:val="clear" w:color="auto" w:fill="FFFFFF"/>
          <w:lang w:bidi="en-US"/>
        </w:rPr>
        <w:t>.</w:t>
      </w:r>
      <w:r w:rsidRPr="008E5912">
        <w:rPr>
          <w:rFonts w:cs="Calibri"/>
          <w:sz w:val="20"/>
          <w:szCs w:val="24"/>
        </w:rPr>
        <w:t xml:space="preserve">  Los consultores deberán tener experiencia previa en evaluación de proyectos similares.  Es una ventaja contar con experiencia en proyectos financiados por el FMAM. </w:t>
      </w:r>
      <w:r w:rsidR="00670580" w:rsidRPr="00BA362E">
        <w:rPr>
          <w:i/>
          <w:snapToGrid/>
          <w:sz w:val="20"/>
          <w:szCs w:val="20"/>
          <w:shd w:val="clear" w:color="auto" w:fill="FFFFFF"/>
          <w:lang w:bidi="en-US"/>
        </w:rPr>
        <w:t xml:space="preserve">El evaluador internacional será el líder del proceso de evaluación </w:t>
      </w:r>
      <w:r w:rsidRPr="00BA362E">
        <w:rPr>
          <w:i/>
          <w:snapToGrid/>
          <w:sz w:val="20"/>
          <w:szCs w:val="20"/>
          <w:shd w:val="clear" w:color="auto" w:fill="FFFFFF"/>
          <w:lang w:bidi="en-US"/>
        </w:rPr>
        <w:t xml:space="preserve">y </w:t>
      </w:r>
      <w:r w:rsidR="00670580" w:rsidRPr="00BA362E">
        <w:rPr>
          <w:i/>
          <w:snapToGrid/>
          <w:sz w:val="20"/>
          <w:szCs w:val="20"/>
          <w:shd w:val="clear" w:color="auto" w:fill="FFFFFF"/>
          <w:lang w:bidi="en-US"/>
        </w:rPr>
        <w:t xml:space="preserve">tendrá la responsabilidad de proporcionar el informe al final de la </w:t>
      </w:r>
      <w:r w:rsidR="00BD5406" w:rsidRPr="00BA362E">
        <w:rPr>
          <w:i/>
          <w:snapToGrid/>
          <w:sz w:val="20"/>
          <w:szCs w:val="20"/>
          <w:shd w:val="clear" w:color="auto" w:fill="FFFFFF"/>
          <w:lang w:bidi="en-US"/>
        </w:rPr>
        <w:t>misión</w:t>
      </w:r>
      <w:r w:rsidRPr="00BA362E">
        <w:rPr>
          <w:i/>
          <w:snapToGrid/>
          <w:sz w:val="20"/>
          <w:szCs w:val="20"/>
          <w:shd w:val="clear" w:color="auto" w:fill="FFFFFF"/>
          <w:lang w:bidi="en-US"/>
        </w:rPr>
        <w:t>.</w:t>
      </w:r>
      <w:r w:rsidRPr="008E5912">
        <w:rPr>
          <w:rFonts w:cs="Calibri"/>
          <w:sz w:val="20"/>
          <w:szCs w:val="24"/>
        </w:rPr>
        <w:t xml:space="preserve"> Los evaluadores seleccionados no deben haber participado en la preparación o ejecución del proyecto</w:t>
      </w:r>
      <w:r w:rsidRPr="002C39A0">
        <w:rPr>
          <w:rFonts w:cs="Calibri"/>
          <w:sz w:val="20"/>
          <w:szCs w:val="24"/>
        </w:rPr>
        <w:t xml:space="preserve"> ni deben tener ningún conflicto de intereses con las actividades relacionadas al proyecto.</w:t>
      </w:r>
    </w:p>
    <w:p w14:paraId="1D6D95B7" w14:textId="77777777" w:rsidR="00345AB3" w:rsidRPr="002C39A0" w:rsidRDefault="00345AB3">
      <w:pPr>
        <w:spacing w:before="200" w:line="280" w:lineRule="auto"/>
        <w:rPr>
          <w:rFonts w:cs="Calibri"/>
          <w:sz w:val="20"/>
          <w:szCs w:val="24"/>
        </w:rPr>
      </w:pPr>
      <w:r w:rsidRPr="002C39A0">
        <w:rPr>
          <w:rFonts w:cs="Calibri"/>
          <w:sz w:val="20"/>
          <w:szCs w:val="24"/>
        </w:rPr>
        <w:t>Los miembros del equipo deben reunir las siguientes calificaciones:</w:t>
      </w:r>
    </w:p>
    <w:p w14:paraId="10154FDF" w14:textId="77777777" w:rsidR="00345AB3" w:rsidRPr="002C39A0" w:rsidRDefault="00345AB3">
      <w:pPr>
        <w:numPr>
          <w:ilvl w:val="0"/>
          <w:numId w:val="17"/>
        </w:numPr>
        <w:spacing w:before="60" w:after="60" w:line="240" w:lineRule="auto"/>
        <w:rPr>
          <w:rFonts w:cs="Calibri"/>
          <w:sz w:val="20"/>
          <w:szCs w:val="24"/>
        </w:rPr>
      </w:pPr>
      <w:r w:rsidRPr="002C39A0">
        <w:rPr>
          <w:rFonts w:cs="Calibri"/>
          <w:sz w:val="20"/>
          <w:szCs w:val="24"/>
        </w:rPr>
        <w:t xml:space="preserve">Experiencia profesional relevante de </w:t>
      </w:r>
      <w:r w:rsidR="00DD18CB" w:rsidRPr="002C39A0">
        <w:rPr>
          <w:rFonts w:cs="Calibri"/>
          <w:sz w:val="20"/>
          <w:szCs w:val="24"/>
        </w:rPr>
        <w:t>10</w:t>
      </w:r>
      <w:r w:rsidRPr="002C39A0">
        <w:rPr>
          <w:rFonts w:cs="Calibri"/>
          <w:i/>
          <w:sz w:val="20"/>
          <w:szCs w:val="24"/>
        </w:rPr>
        <w:t xml:space="preserve"> </w:t>
      </w:r>
      <w:r w:rsidRPr="002C39A0">
        <w:rPr>
          <w:rFonts w:cs="Calibri"/>
          <w:sz w:val="20"/>
          <w:szCs w:val="24"/>
        </w:rPr>
        <w:t>años como mínimo</w:t>
      </w:r>
    </w:p>
    <w:p w14:paraId="1CA5E5F2" w14:textId="77777777" w:rsidR="00345AB3" w:rsidRPr="002C39A0" w:rsidRDefault="00345AB3">
      <w:pPr>
        <w:numPr>
          <w:ilvl w:val="0"/>
          <w:numId w:val="17"/>
        </w:numPr>
        <w:spacing w:before="60" w:after="60" w:line="240" w:lineRule="auto"/>
        <w:rPr>
          <w:rFonts w:cs="Calibri"/>
          <w:szCs w:val="24"/>
        </w:rPr>
      </w:pPr>
      <w:r w:rsidRPr="002C39A0">
        <w:rPr>
          <w:rFonts w:cs="Calibri"/>
          <w:sz w:val="20"/>
          <w:szCs w:val="24"/>
        </w:rPr>
        <w:t xml:space="preserve">Conocimiento sobre el PNUD y el FMAM </w:t>
      </w:r>
    </w:p>
    <w:p w14:paraId="237336C7" w14:textId="77777777" w:rsidR="00345AB3" w:rsidRPr="002C39A0" w:rsidRDefault="00345AB3">
      <w:pPr>
        <w:numPr>
          <w:ilvl w:val="0"/>
          <w:numId w:val="17"/>
        </w:numPr>
        <w:spacing w:before="60" w:after="60" w:line="240" w:lineRule="auto"/>
        <w:rPr>
          <w:rFonts w:cs="Calibri"/>
          <w:sz w:val="20"/>
          <w:szCs w:val="24"/>
        </w:rPr>
      </w:pPr>
      <w:r w:rsidRPr="002C39A0">
        <w:rPr>
          <w:rFonts w:cs="Calibri"/>
          <w:sz w:val="20"/>
          <w:szCs w:val="24"/>
        </w:rPr>
        <w:t>Experiencia previa con las metodologías de seguimiento y evaluación con base empírica</w:t>
      </w:r>
    </w:p>
    <w:p w14:paraId="16093D2C" w14:textId="77777777" w:rsidR="00345AB3" w:rsidRPr="002C39A0" w:rsidRDefault="00345AB3">
      <w:pPr>
        <w:numPr>
          <w:ilvl w:val="0"/>
          <w:numId w:val="17"/>
        </w:numPr>
        <w:spacing w:before="60" w:after="60" w:line="240" w:lineRule="auto"/>
        <w:rPr>
          <w:rFonts w:cs="Calibri"/>
          <w:sz w:val="20"/>
          <w:szCs w:val="24"/>
        </w:rPr>
      </w:pPr>
      <w:r w:rsidRPr="002C39A0">
        <w:rPr>
          <w:rFonts w:cs="Calibri"/>
          <w:sz w:val="20"/>
          <w:szCs w:val="24"/>
        </w:rPr>
        <w:t>Conocimiento técnico sobre las áreas de interés previstas</w:t>
      </w:r>
    </w:p>
    <w:p w14:paraId="7B7C8265" w14:textId="77777777" w:rsidR="00345AB3" w:rsidRPr="007552E1" w:rsidRDefault="00670580">
      <w:pPr>
        <w:numPr>
          <w:ilvl w:val="0"/>
          <w:numId w:val="17"/>
        </w:numPr>
        <w:spacing w:before="60" w:after="60" w:line="240" w:lineRule="auto"/>
        <w:rPr>
          <w:rFonts w:cs="Calibri"/>
          <w:sz w:val="20"/>
          <w:szCs w:val="24"/>
        </w:rPr>
      </w:pPr>
      <w:r w:rsidRPr="00BA362E">
        <w:rPr>
          <w:i/>
          <w:snapToGrid/>
          <w:sz w:val="20"/>
          <w:szCs w:val="20"/>
          <w:shd w:val="clear" w:color="auto" w:fill="FFFFFF"/>
          <w:lang w:bidi="en-US"/>
        </w:rPr>
        <w:t>Buen dominio del idioma español</w:t>
      </w:r>
      <w:r w:rsidR="007F321E" w:rsidRPr="007552E1">
        <w:rPr>
          <w:i/>
          <w:snapToGrid/>
          <w:sz w:val="20"/>
          <w:szCs w:val="20"/>
          <w:shd w:val="clear" w:color="auto" w:fill="FFFFFF"/>
          <w:lang w:bidi="en-US"/>
        </w:rPr>
        <w:t>. El dominio del idioma ingles será una ventaja</w:t>
      </w:r>
    </w:p>
    <w:p w14:paraId="72A34C7B" w14:textId="77777777" w:rsidR="00345AB3" w:rsidRPr="002C39A0" w:rsidRDefault="00345AB3">
      <w:pPr>
        <w:pStyle w:val="Heading51"/>
        <w:spacing w:line="280" w:lineRule="auto"/>
        <w:rPr>
          <w:rFonts w:cs="Calibri"/>
          <w:szCs w:val="24"/>
        </w:rPr>
      </w:pPr>
      <w:r w:rsidRPr="002C39A0">
        <w:rPr>
          <w:rFonts w:cs="Calibri"/>
          <w:szCs w:val="24"/>
        </w:rPr>
        <w:t>Ética del evaluador</w:t>
      </w:r>
    </w:p>
    <w:p w14:paraId="7DBA0B2F" w14:textId="77777777" w:rsidR="00345AB3" w:rsidRPr="002C39A0" w:rsidRDefault="00345AB3">
      <w:pPr>
        <w:rPr>
          <w:rFonts w:cs="Calibri"/>
          <w:szCs w:val="24"/>
        </w:rPr>
      </w:pPr>
    </w:p>
    <w:p w14:paraId="654BF7B1" w14:textId="77777777" w:rsidR="00345AB3" w:rsidRPr="002C39A0" w:rsidRDefault="00345AB3">
      <w:pPr>
        <w:spacing w:line="280" w:lineRule="auto"/>
        <w:rPr>
          <w:rFonts w:cs="Calibri"/>
          <w:szCs w:val="24"/>
        </w:rPr>
      </w:pPr>
      <w:r w:rsidRPr="002C39A0">
        <w:rPr>
          <w:rFonts w:cs="Calibri"/>
          <w:szCs w:val="24"/>
        </w:rPr>
        <w:t xml:space="preserve">Los consultores de la evaluación asumirán los más altos niveles éticos y deberán firmar un Código de conducta (Anexo E) al aceptar la asignación. Las evaluaciones del PNUD se realizan de conformidad con los principios que se describen en las </w:t>
      </w:r>
      <w:r w:rsidRPr="002C39A0">
        <w:rPr>
          <w:rStyle w:val="Hipervnculo"/>
          <w:snapToGrid/>
          <w:sz w:val="20"/>
          <w:szCs w:val="20"/>
          <w:lang w:bidi="en-US"/>
        </w:rPr>
        <w:t>'Directrices éticas para evaluaciones'</w:t>
      </w:r>
      <w:r w:rsidRPr="002C39A0">
        <w:rPr>
          <w:rFonts w:cs="Calibri"/>
          <w:szCs w:val="24"/>
        </w:rPr>
        <w:t xml:space="preserve"> del Grupo de Evaluación de las Naciones Unidas (UNEG).</w:t>
      </w:r>
    </w:p>
    <w:p w14:paraId="2E6A379D" w14:textId="77777777" w:rsidR="00345AB3" w:rsidRPr="002C39A0" w:rsidRDefault="00345AB3">
      <w:pPr>
        <w:pStyle w:val="Heading51"/>
        <w:spacing w:line="280" w:lineRule="auto"/>
        <w:rPr>
          <w:rFonts w:cs="Calibri"/>
          <w:szCs w:val="24"/>
        </w:rPr>
      </w:pPr>
      <w:r w:rsidRPr="002C39A0">
        <w:rPr>
          <w:rFonts w:cs="Calibri"/>
          <w:szCs w:val="24"/>
        </w:rPr>
        <w:lastRenderedPageBreak/>
        <w:t xml:space="preserve">Modalidades y especificaciones de pago </w:t>
      </w:r>
    </w:p>
    <w:p w14:paraId="3BE4549B" w14:textId="158ABB21" w:rsidR="00345AB3" w:rsidRPr="002C39A0" w:rsidRDefault="007F321E" w:rsidP="007F321E">
      <w:pPr>
        <w:spacing w:after="0"/>
        <w:jc w:val="both"/>
        <w:rPr>
          <w:rFonts w:asciiTheme="minorHAnsi" w:eastAsia="Calibri" w:hAnsiTheme="minorHAnsi" w:cs="Arial"/>
          <w:color w:val="000000" w:themeColor="text1"/>
          <w:szCs w:val="24"/>
          <w:lang w:eastAsia="es-ES"/>
        </w:rPr>
      </w:pPr>
      <w:r w:rsidRPr="002C39A0">
        <w:rPr>
          <w:rFonts w:asciiTheme="minorHAnsi" w:eastAsia="Calibri" w:hAnsiTheme="minorHAnsi" w:cs="Arial"/>
          <w:color w:val="000000" w:themeColor="text1"/>
          <w:szCs w:val="24"/>
          <w:lang w:eastAsia="es-ES"/>
        </w:rPr>
        <w:t>Los honorarios incluyen todos los gastos en los que tenga que incurrir el consultor para realizar la presente consultoría (excluyendo los viajes a la región continental por los cuales el PNUD le pagará el boleto de avión y DSA).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28"/>
      </w:tblGrid>
      <w:tr w:rsidR="00345AB3" w:rsidRPr="002C39A0" w14:paraId="631FA34E" w14:textId="77777777">
        <w:tc>
          <w:tcPr>
            <w:tcW w:w="1263" w:type="dxa"/>
            <w:shd w:val="clear" w:color="auto" w:fill="7F7F7F"/>
          </w:tcPr>
          <w:p w14:paraId="418E9E97" w14:textId="77777777" w:rsidR="00345AB3" w:rsidRPr="002C39A0" w:rsidRDefault="00345AB3">
            <w:pPr>
              <w:spacing w:after="0"/>
              <w:jc w:val="center"/>
              <w:rPr>
                <w:rFonts w:cs="Calibri"/>
                <w:color w:val="FFFFFF"/>
                <w:sz w:val="20"/>
                <w:szCs w:val="24"/>
              </w:rPr>
            </w:pPr>
            <w:r w:rsidRPr="002C39A0">
              <w:rPr>
                <w:rFonts w:cs="Calibri"/>
                <w:color w:val="FFFFFF"/>
                <w:sz w:val="20"/>
                <w:szCs w:val="24"/>
              </w:rPr>
              <w:t>%</w:t>
            </w:r>
          </w:p>
        </w:tc>
        <w:tc>
          <w:tcPr>
            <w:tcW w:w="8428" w:type="dxa"/>
            <w:shd w:val="clear" w:color="auto" w:fill="7F7F7F"/>
          </w:tcPr>
          <w:p w14:paraId="1766F05B" w14:textId="77777777" w:rsidR="00345AB3" w:rsidRPr="002C39A0" w:rsidRDefault="00345AB3">
            <w:pPr>
              <w:spacing w:after="0" w:line="280" w:lineRule="auto"/>
              <w:jc w:val="center"/>
              <w:rPr>
                <w:rFonts w:cs="Calibri"/>
                <w:szCs w:val="24"/>
              </w:rPr>
            </w:pPr>
            <w:r w:rsidRPr="002C39A0">
              <w:rPr>
                <w:rFonts w:cs="Calibri"/>
                <w:color w:val="FFFFFF"/>
                <w:sz w:val="20"/>
                <w:szCs w:val="24"/>
              </w:rPr>
              <w:t>Hito</w:t>
            </w:r>
          </w:p>
        </w:tc>
      </w:tr>
      <w:tr w:rsidR="00345AB3" w:rsidRPr="002C39A0" w14:paraId="28493224" w14:textId="77777777">
        <w:tc>
          <w:tcPr>
            <w:tcW w:w="1263" w:type="dxa"/>
          </w:tcPr>
          <w:p w14:paraId="4FC8D5C8" w14:textId="77777777" w:rsidR="00345AB3" w:rsidRPr="002C39A0" w:rsidRDefault="00345AB3">
            <w:pPr>
              <w:spacing w:after="0"/>
              <w:jc w:val="center"/>
              <w:rPr>
                <w:rFonts w:cs="Calibri"/>
                <w:i/>
                <w:sz w:val="20"/>
                <w:szCs w:val="24"/>
              </w:rPr>
            </w:pPr>
            <w:r w:rsidRPr="002C39A0">
              <w:rPr>
                <w:rFonts w:cs="Calibri"/>
                <w:i/>
                <w:sz w:val="20"/>
                <w:szCs w:val="24"/>
              </w:rPr>
              <w:t>10%</w:t>
            </w:r>
          </w:p>
        </w:tc>
        <w:tc>
          <w:tcPr>
            <w:tcW w:w="8428" w:type="dxa"/>
          </w:tcPr>
          <w:p w14:paraId="66BE2974" w14:textId="77777777" w:rsidR="00345AB3" w:rsidRPr="002C39A0" w:rsidRDefault="00345AB3">
            <w:pPr>
              <w:spacing w:after="0" w:line="280" w:lineRule="auto"/>
              <w:rPr>
                <w:rFonts w:cs="Calibri"/>
                <w:szCs w:val="24"/>
              </w:rPr>
            </w:pPr>
            <w:r w:rsidRPr="002C39A0">
              <w:rPr>
                <w:rFonts w:cs="Calibri"/>
                <w:sz w:val="20"/>
                <w:szCs w:val="24"/>
              </w:rPr>
              <w:t>Al firmar el contrato.</w:t>
            </w:r>
          </w:p>
        </w:tc>
      </w:tr>
      <w:tr w:rsidR="00345AB3" w:rsidRPr="002C39A0" w14:paraId="2783B6F0" w14:textId="77777777">
        <w:tc>
          <w:tcPr>
            <w:tcW w:w="1263" w:type="dxa"/>
          </w:tcPr>
          <w:p w14:paraId="1B15513E" w14:textId="77777777" w:rsidR="00345AB3" w:rsidRPr="002C39A0" w:rsidRDefault="00345AB3">
            <w:pPr>
              <w:spacing w:after="0"/>
              <w:jc w:val="center"/>
              <w:rPr>
                <w:rFonts w:cs="Calibri"/>
                <w:i/>
                <w:sz w:val="20"/>
                <w:szCs w:val="24"/>
              </w:rPr>
            </w:pPr>
            <w:r w:rsidRPr="002C39A0">
              <w:rPr>
                <w:rFonts w:cs="Calibri"/>
                <w:i/>
                <w:sz w:val="20"/>
                <w:szCs w:val="24"/>
              </w:rPr>
              <w:t>40%</w:t>
            </w:r>
          </w:p>
        </w:tc>
        <w:tc>
          <w:tcPr>
            <w:tcW w:w="8428" w:type="dxa"/>
          </w:tcPr>
          <w:p w14:paraId="1BDA79EA" w14:textId="77777777" w:rsidR="00345AB3" w:rsidRPr="002C39A0" w:rsidRDefault="00345AB3">
            <w:pPr>
              <w:spacing w:after="0" w:line="280" w:lineRule="auto"/>
              <w:rPr>
                <w:rFonts w:cs="Calibri"/>
                <w:szCs w:val="24"/>
              </w:rPr>
            </w:pPr>
            <w:r w:rsidRPr="002C39A0">
              <w:rPr>
                <w:rFonts w:cs="Calibri"/>
                <w:sz w:val="20"/>
                <w:szCs w:val="24"/>
              </w:rPr>
              <w:t>Después de la presentación y aprobación del primer borrador del informe final de evaluación.</w:t>
            </w:r>
          </w:p>
        </w:tc>
      </w:tr>
      <w:tr w:rsidR="00345AB3" w:rsidRPr="002C39A0" w14:paraId="45BA1421" w14:textId="77777777">
        <w:tc>
          <w:tcPr>
            <w:tcW w:w="1263" w:type="dxa"/>
          </w:tcPr>
          <w:p w14:paraId="030DE01F" w14:textId="77777777" w:rsidR="00345AB3" w:rsidRPr="002C39A0" w:rsidRDefault="00345AB3">
            <w:pPr>
              <w:spacing w:after="0"/>
              <w:jc w:val="center"/>
              <w:rPr>
                <w:rFonts w:cs="Calibri"/>
                <w:i/>
                <w:sz w:val="20"/>
                <w:szCs w:val="24"/>
              </w:rPr>
            </w:pPr>
            <w:r w:rsidRPr="002C39A0">
              <w:rPr>
                <w:rFonts w:cs="Calibri"/>
                <w:i/>
                <w:sz w:val="20"/>
                <w:szCs w:val="24"/>
              </w:rPr>
              <w:t>50%</w:t>
            </w:r>
          </w:p>
        </w:tc>
        <w:tc>
          <w:tcPr>
            <w:tcW w:w="8428" w:type="dxa"/>
          </w:tcPr>
          <w:p w14:paraId="465BAAF3" w14:textId="0639913F" w:rsidR="00345AB3" w:rsidRPr="002C39A0" w:rsidRDefault="00345AB3">
            <w:pPr>
              <w:spacing w:after="0" w:line="280" w:lineRule="auto"/>
              <w:rPr>
                <w:rFonts w:cs="Calibri"/>
                <w:szCs w:val="24"/>
              </w:rPr>
            </w:pPr>
            <w:r w:rsidRPr="002C39A0">
              <w:rPr>
                <w:rFonts w:cs="Calibri"/>
                <w:sz w:val="20"/>
                <w:szCs w:val="24"/>
              </w:rPr>
              <w:t xml:space="preserve">Después de la presentación y aprobación (OP del PNUD y </w:t>
            </w:r>
            <w:r w:rsidR="007552E1">
              <w:rPr>
                <w:rFonts w:cs="Calibri"/>
                <w:sz w:val="20"/>
                <w:szCs w:val="24"/>
              </w:rPr>
              <w:t>C</w:t>
            </w:r>
            <w:r w:rsidRPr="002C39A0">
              <w:rPr>
                <w:rFonts w:cs="Calibri"/>
                <w:sz w:val="20"/>
                <w:szCs w:val="24"/>
              </w:rPr>
              <w:t xml:space="preserve">TR del PNUD) del informe final definitivo de evaluación. </w:t>
            </w:r>
          </w:p>
        </w:tc>
      </w:tr>
    </w:tbl>
    <w:p w14:paraId="0EA31D65" w14:textId="77777777" w:rsidR="002C39A0" w:rsidRDefault="002C39A0">
      <w:pPr>
        <w:pStyle w:val="Heading51"/>
        <w:spacing w:line="280" w:lineRule="auto"/>
        <w:rPr>
          <w:rFonts w:cs="Calibri"/>
          <w:szCs w:val="24"/>
        </w:rPr>
      </w:pPr>
    </w:p>
    <w:p w14:paraId="22AB5248" w14:textId="77777777" w:rsidR="002C39A0" w:rsidRDefault="002C39A0">
      <w:pPr>
        <w:pStyle w:val="Heading51"/>
        <w:spacing w:line="280" w:lineRule="auto"/>
        <w:rPr>
          <w:rFonts w:cs="Calibri"/>
          <w:szCs w:val="24"/>
        </w:rPr>
      </w:pPr>
    </w:p>
    <w:p w14:paraId="21805C8A" w14:textId="77777777" w:rsidR="00345AB3" w:rsidRPr="002C39A0" w:rsidRDefault="00345AB3">
      <w:pPr>
        <w:pStyle w:val="Heading51"/>
        <w:spacing w:line="280" w:lineRule="auto"/>
        <w:rPr>
          <w:rFonts w:cs="Calibri"/>
          <w:szCs w:val="24"/>
        </w:rPr>
      </w:pPr>
      <w:r w:rsidRPr="002C39A0">
        <w:rPr>
          <w:rFonts w:cs="Calibri"/>
          <w:szCs w:val="24"/>
        </w:rPr>
        <w:t>Proceso de solicitud</w:t>
      </w:r>
    </w:p>
    <w:p w14:paraId="546ADF71" w14:textId="77777777" w:rsidR="00345AB3" w:rsidRPr="002C39A0" w:rsidRDefault="00345AB3" w:rsidP="002C39A0">
      <w:pPr>
        <w:spacing w:after="120" w:line="280" w:lineRule="auto"/>
        <w:jc w:val="both"/>
        <w:rPr>
          <w:rFonts w:cs="Calibri"/>
          <w:szCs w:val="24"/>
        </w:rPr>
      </w:pPr>
      <w:r w:rsidRPr="002C39A0">
        <w:rPr>
          <w:rFonts w:cs="Calibri"/>
          <w:sz w:val="20"/>
          <w:szCs w:val="24"/>
        </w:rPr>
        <w:t xml:space="preserve">Los candidatos deben completar la solicitud en línea en </w:t>
      </w:r>
      <w:r w:rsidR="00670580" w:rsidRPr="002C39A0">
        <w:rPr>
          <w:snapToGrid/>
          <w:sz w:val="20"/>
          <w:szCs w:val="20"/>
          <w:shd w:val="clear" w:color="auto" w:fill="BFBFBF"/>
          <w:lang w:bidi="en-US"/>
        </w:rPr>
        <w:t>procurement.gq@undp.org</w:t>
      </w:r>
      <w:r w:rsidRPr="002C39A0">
        <w:rPr>
          <w:rFonts w:cs="Calibri"/>
          <w:sz w:val="20"/>
          <w:szCs w:val="24"/>
        </w:rPr>
        <w:t xml:space="preserve"> hasta el </w:t>
      </w:r>
      <w:r w:rsidR="00670580" w:rsidRPr="002C39A0">
        <w:rPr>
          <w:rFonts w:cs="Calibri"/>
          <w:sz w:val="20"/>
          <w:szCs w:val="24"/>
        </w:rPr>
        <w:t>15 de septiembre 2019</w:t>
      </w:r>
      <w:r w:rsidRPr="002C39A0">
        <w:rPr>
          <w:rFonts w:cs="Calibri"/>
          <w:sz w:val="20"/>
          <w:szCs w:val="24"/>
        </w:rPr>
        <w:t xml:space="preserve">. Se les sugiere a los consultores individuales que presenten las solicitudes junto con sus currículos para estos puestos. La solicitud debe contener un currículo actual y completo en </w:t>
      </w:r>
      <w:r w:rsidRPr="002C39A0">
        <w:rPr>
          <w:snapToGrid/>
          <w:sz w:val="20"/>
          <w:szCs w:val="20"/>
          <w:shd w:val="clear" w:color="auto" w:fill="BFBFBF"/>
          <w:lang w:bidi="en-US"/>
        </w:rPr>
        <w:t>español</w:t>
      </w:r>
      <w:r w:rsidRPr="002C39A0">
        <w:rPr>
          <w:rFonts w:cs="Calibri"/>
          <w:sz w:val="20"/>
          <w:szCs w:val="24"/>
        </w:rPr>
        <w:t xml:space="preserve">, donde se indique un correo electrónico y un teléfono de contacto. Los candidatos preseleccionados deberán presentar una oferta financiera que indique el costo total de la asignación (incluidos gastos diarios, viáticos y costos de viaje). </w:t>
      </w:r>
    </w:p>
    <w:p w14:paraId="230ACC91" w14:textId="77777777" w:rsidR="00345AB3" w:rsidRPr="002C39A0" w:rsidRDefault="00345AB3" w:rsidP="002C39A0">
      <w:pPr>
        <w:spacing w:before="200" w:line="280" w:lineRule="auto"/>
        <w:jc w:val="both"/>
        <w:rPr>
          <w:rFonts w:cs="Calibri"/>
          <w:sz w:val="20"/>
          <w:szCs w:val="24"/>
        </w:rPr>
      </w:pPr>
      <w:r w:rsidRPr="002C39A0">
        <w:rPr>
          <w:rFonts w:cs="Calibri"/>
          <w:sz w:val="20"/>
          <w:szCs w:val="24"/>
        </w:rPr>
        <w:t xml:space="preserve">El PNUD utiliza un proceso de selección justo y transparente que considera las competencias/capacidades de los candidatos, así como sus propuestas financieras. Se alienta a las mujeres y a los miembros calificados de las minorías sociales para que presenten su solicitud. </w:t>
      </w:r>
    </w:p>
    <w:p w14:paraId="70569A55" w14:textId="77777777" w:rsidR="009B3A20" w:rsidRPr="002C39A0" w:rsidRDefault="009B3A20">
      <w:pPr>
        <w:spacing w:before="200" w:line="280" w:lineRule="auto"/>
        <w:rPr>
          <w:rFonts w:cs="Calibri"/>
          <w:szCs w:val="24"/>
        </w:rPr>
      </w:pPr>
    </w:p>
    <w:p w14:paraId="456BAFE8" w14:textId="77777777" w:rsidR="009B3A20" w:rsidRPr="002C39A0" w:rsidRDefault="009B3A20">
      <w:pPr>
        <w:spacing w:before="200"/>
        <w:rPr>
          <w:rFonts w:cs="Calibri"/>
          <w:sz w:val="20"/>
          <w:szCs w:val="24"/>
        </w:rPr>
        <w:sectPr w:rsidR="009B3A20" w:rsidRPr="002C39A0" w:rsidSect="00A4757B">
          <w:footerReference w:type="default" r:id="rId13"/>
          <w:pgSz w:w="12240" w:h="15840"/>
          <w:pgMar w:top="1440" w:right="1080" w:bottom="1440" w:left="1080" w:header="708" w:footer="708" w:gutter="0"/>
          <w:pgNumType w:start="0"/>
          <w:cols w:space="708"/>
          <w:titlePg/>
          <w:rtlGutter/>
          <w:docGrid w:linePitch="360"/>
        </w:sectPr>
      </w:pPr>
    </w:p>
    <w:p w14:paraId="4F482907" w14:textId="77777777" w:rsidR="00345AB3" w:rsidRPr="002C39A0" w:rsidRDefault="00345AB3">
      <w:pPr>
        <w:pStyle w:val="Heading31"/>
        <w:spacing w:line="280" w:lineRule="auto"/>
        <w:rPr>
          <w:rFonts w:cs="Calibri"/>
          <w:szCs w:val="24"/>
        </w:rPr>
      </w:pPr>
      <w:r w:rsidRPr="002C39A0">
        <w:rPr>
          <w:rFonts w:cs="Calibri"/>
          <w:szCs w:val="24"/>
        </w:rPr>
        <w:lastRenderedPageBreak/>
        <w:t>ANEXO A: Marco lógico del proyecto</w:t>
      </w:r>
    </w:p>
    <w:p w14:paraId="1E5AD1E7" w14:textId="77777777" w:rsidR="009B3A20" w:rsidRPr="002C39A0" w:rsidRDefault="009B3A20" w:rsidP="009B3A20"/>
    <w:tbl>
      <w:tblPr>
        <w:tblW w:w="13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2066"/>
        <w:gridCol w:w="5763"/>
        <w:gridCol w:w="1732"/>
        <w:gridCol w:w="1278"/>
        <w:gridCol w:w="1763"/>
      </w:tblGrid>
      <w:tr w:rsidR="009B3A20" w:rsidRPr="002C39A0" w14:paraId="417CBEA0" w14:textId="77777777" w:rsidTr="00824373">
        <w:trPr>
          <w:tblHeader/>
          <w:jc w:val="center"/>
        </w:trPr>
        <w:tc>
          <w:tcPr>
            <w:tcW w:w="1315" w:type="dxa"/>
            <w:shd w:val="clear" w:color="auto" w:fill="D9D9D9" w:themeFill="background1" w:themeFillShade="D9"/>
            <w:vAlign w:val="center"/>
          </w:tcPr>
          <w:p w14:paraId="1D335506" w14:textId="77777777" w:rsidR="009B3A20" w:rsidRPr="002C39A0" w:rsidRDefault="009B3A20" w:rsidP="00824373">
            <w:pPr>
              <w:rPr>
                <w:rFonts w:asciiTheme="minorHAnsi" w:hAnsiTheme="minorHAnsi"/>
                <w:b/>
                <w:sz w:val="20"/>
                <w:szCs w:val="20"/>
              </w:rPr>
            </w:pPr>
            <w:r w:rsidRPr="002C39A0">
              <w:rPr>
                <w:rFonts w:asciiTheme="minorHAnsi" w:hAnsiTheme="minorHAnsi"/>
                <w:b/>
                <w:sz w:val="20"/>
                <w:szCs w:val="20"/>
              </w:rPr>
              <w:t xml:space="preserve">Estrategia del Proyecto </w:t>
            </w:r>
          </w:p>
        </w:tc>
        <w:tc>
          <w:tcPr>
            <w:tcW w:w="1769" w:type="dxa"/>
            <w:shd w:val="clear" w:color="auto" w:fill="D9D9D9" w:themeFill="background1" w:themeFillShade="D9"/>
            <w:vAlign w:val="center"/>
          </w:tcPr>
          <w:p w14:paraId="5551934E" w14:textId="77777777" w:rsidR="009B3A20" w:rsidRPr="002C39A0" w:rsidRDefault="009B3A20" w:rsidP="00824373">
            <w:pPr>
              <w:rPr>
                <w:rFonts w:asciiTheme="minorHAnsi" w:hAnsiTheme="minorHAnsi"/>
                <w:b/>
                <w:sz w:val="20"/>
                <w:szCs w:val="20"/>
              </w:rPr>
            </w:pPr>
            <w:r w:rsidRPr="002C39A0">
              <w:rPr>
                <w:rFonts w:asciiTheme="minorHAnsi" w:hAnsiTheme="minorHAnsi"/>
                <w:b/>
                <w:sz w:val="20"/>
                <w:szCs w:val="20"/>
              </w:rPr>
              <w:t>Indicadores objetivamente verificables</w:t>
            </w:r>
          </w:p>
        </w:tc>
        <w:tc>
          <w:tcPr>
            <w:tcW w:w="5768" w:type="dxa"/>
            <w:shd w:val="clear" w:color="auto" w:fill="D9D9D9" w:themeFill="background1" w:themeFillShade="D9"/>
            <w:vAlign w:val="center"/>
          </w:tcPr>
          <w:p w14:paraId="358D0628" w14:textId="77777777" w:rsidR="009B3A20" w:rsidRPr="002C39A0" w:rsidRDefault="009B3A20" w:rsidP="00824373">
            <w:pPr>
              <w:rPr>
                <w:rFonts w:asciiTheme="minorHAnsi" w:hAnsiTheme="minorHAnsi"/>
                <w:b/>
                <w:sz w:val="20"/>
                <w:szCs w:val="20"/>
              </w:rPr>
            </w:pPr>
            <w:r w:rsidRPr="002C39A0">
              <w:rPr>
                <w:rFonts w:asciiTheme="minorHAnsi" w:hAnsiTheme="minorHAnsi"/>
                <w:b/>
                <w:sz w:val="20"/>
                <w:szCs w:val="20"/>
              </w:rPr>
              <w:t>Referencia</w:t>
            </w:r>
          </w:p>
        </w:tc>
        <w:tc>
          <w:tcPr>
            <w:tcW w:w="1988" w:type="dxa"/>
            <w:shd w:val="clear" w:color="auto" w:fill="D9D9D9" w:themeFill="background1" w:themeFillShade="D9"/>
            <w:vAlign w:val="center"/>
          </w:tcPr>
          <w:p w14:paraId="7E31F8CE" w14:textId="77777777" w:rsidR="009B3A20" w:rsidRPr="002C39A0" w:rsidRDefault="009B3A20" w:rsidP="00824373">
            <w:pPr>
              <w:rPr>
                <w:rFonts w:asciiTheme="minorHAnsi" w:hAnsiTheme="minorHAnsi"/>
                <w:b/>
                <w:sz w:val="20"/>
                <w:szCs w:val="20"/>
              </w:rPr>
            </w:pPr>
            <w:r w:rsidRPr="002C39A0">
              <w:rPr>
                <w:rFonts w:asciiTheme="minorHAnsi" w:hAnsiTheme="minorHAnsi"/>
                <w:b/>
                <w:sz w:val="20"/>
                <w:szCs w:val="20"/>
              </w:rPr>
              <w:t xml:space="preserve">Objetivo </w:t>
            </w:r>
            <w:r w:rsidR="00882135">
              <w:rPr>
                <w:rFonts w:asciiTheme="minorHAnsi" w:hAnsiTheme="minorHAnsi"/>
                <w:b/>
                <w:sz w:val="20"/>
                <w:szCs w:val="20"/>
              </w:rPr>
              <w:t>por</w:t>
            </w:r>
            <w:r w:rsidRPr="002C39A0">
              <w:rPr>
                <w:rFonts w:asciiTheme="minorHAnsi" w:hAnsiTheme="minorHAnsi"/>
                <w:b/>
                <w:sz w:val="20"/>
                <w:szCs w:val="20"/>
              </w:rPr>
              <w:t xml:space="preserve"> alcanzar</w:t>
            </w:r>
          </w:p>
        </w:tc>
        <w:tc>
          <w:tcPr>
            <w:tcW w:w="1316" w:type="dxa"/>
            <w:shd w:val="clear" w:color="auto" w:fill="D9D9D9" w:themeFill="background1" w:themeFillShade="D9"/>
            <w:vAlign w:val="center"/>
          </w:tcPr>
          <w:p w14:paraId="5E22F397" w14:textId="77777777" w:rsidR="009B3A20" w:rsidRPr="002C39A0" w:rsidRDefault="009B3A20" w:rsidP="00824373">
            <w:pPr>
              <w:rPr>
                <w:rFonts w:asciiTheme="minorHAnsi" w:hAnsiTheme="minorHAnsi"/>
                <w:b/>
                <w:sz w:val="20"/>
                <w:szCs w:val="20"/>
              </w:rPr>
            </w:pPr>
            <w:r w:rsidRPr="002C39A0">
              <w:rPr>
                <w:rFonts w:asciiTheme="minorHAnsi" w:hAnsiTheme="minorHAnsi"/>
                <w:b/>
                <w:sz w:val="20"/>
                <w:szCs w:val="20"/>
              </w:rPr>
              <w:t xml:space="preserve">Fuentes de verificación </w:t>
            </w:r>
          </w:p>
        </w:tc>
        <w:tc>
          <w:tcPr>
            <w:tcW w:w="1775" w:type="dxa"/>
            <w:shd w:val="clear" w:color="auto" w:fill="D9D9D9" w:themeFill="background1" w:themeFillShade="D9"/>
            <w:vAlign w:val="center"/>
          </w:tcPr>
          <w:p w14:paraId="7DE7D253" w14:textId="77777777" w:rsidR="009B3A20" w:rsidRPr="002C39A0" w:rsidRDefault="009B3A20" w:rsidP="00824373">
            <w:pPr>
              <w:rPr>
                <w:rFonts w:asciiTheme="minorHAnsi" w:hAnsiTheme="minorHAnsi"/>
                <w:b/>
                <w:sz w:val="20"/>
                <w:szCs w:val="20"/>
              </w:rPr>
            </w:pPr>
            <w:r w:rsidRPr="002C39A0">
              <w:rPr>
                <w:rFonts w:asciiTheme="minorHAnsi" w:hAnsiTheme="minorHAnsi"/>
                <w:b/>
                <w:sz w:val="20"/>
                <w:szCs w:val="20"/>
              </w:rPr>
              <w:t>Supuestos</w:t>
            </w:r>
          </w:p>
        </w:tc>
      </w:tr>
      <w:tr w:rsidR="009B3A20" w:rsidRPr="002C39A0" w14:paraId="43100F9A" w14:textId="77777777" w:rsidTr="00824373">
        <w:trPr>
          <w:trHeight w:val="1108"/>
          <w:jc w:val="center"/>
        </w:trPr>
        <w:tc>
          <w:tcPr>
            <w:tcW w:w="1315" w:type="dxa"/>
            <w:vMerge w:val="restart"/>
            <w:shd w:val="clear" w:color="auto" w:fill="auto"/>
            <w:vAlign w:val="center"/>
          </w:tcPr>
          <w:p w14:paraId="69A9DF5B" w14:textId="77777777" w:rsidR="009B3A20" w:rsidRPr="002C39A0" w:rsidRDefault="009B3A20" w:rsidP="00824373">
            <w:pPr>
              <w:pStyle w:val="TableT"/>
              <w:rPr>
                <w:rFonts w:asciiTheme="minorHAnsi" w:hAnsiTheme="minorHAnsi"/>
                <w:noProof w:val="0"/>
                <w:sz w:val="20"/>
              </w:rPr>
            </w:pPr>
            <w:proofErr w:type="spellStart"/>
            <w:r w:rsidRPr="002C39A0">
              <w:rPr>
                <w:rFonts w:asciiTheme="minorHAnsi" w:hAnsiTheme="minorHAnsi"/>
                <w:b/>
                <w:noProof w:val="0"/>
                <w:sz w:val="20"/>
              </w:rPr>
              <w:t>Objectivo</w:t>
            </w:r>
            <w:proofErr w:type="spellEnd"/>
            <w:r w:rsidRPr="002C39A0">
              <w:rPr>
                <w:rFonts w:asciiTheme="minorHAnsi" w:hAnsiTheme="minorHAnsi"/>
                <w:b/>
                <w:noProof w:val="0"/>
                <w:sz w:val="20"/>
              </w:rPr>
              <w:t>:</w:t>
            </w:r>
            <w:r w:rsidRPr="002C39A0">
              <w:rPr>
                <w:rFonts w:asciiTheme="minorHAnsi" w:hAnsiTheme="minorHAnsi"/>
                <w:noProof w:val="0"/>
                <w:sz w:val="20"/>
              </w:rPr>
              <w:t xml:space="preserve"> Para eliminar o reducir las dificultades jurídicas, </w:t>
            </w:r>
            <w:proofErr w:type="gramStart"/>
            <w:r w:rsidRPr="002C39A0">
              <w:rPr>
                <w:rFonts w:asciiTheme="minorHAnsi" w:hAnsiTheme="minorHAnsi"/>
                <w:noProof w:val="0"/>
                <w:sz w:val="20"/>
              </w:rPr>
              <w:t>políticas,  socio</w:t>
            </w:r>
            <w:proofErr w:type="gramEnd"/>
            <w:r w:rsidRPr="002C39A0">
              <w:rPr>
                <w:rFonts w:asciiTheme="minorHAnsi" w:hAnsiTheme="minorHAnsi"/>
                <w:noProof w:val="0"/>
                <w:sz w:val="20"/>
              </w:rPr>
              <w:t xml:space="preserve">-económicas y de </w:t>
            </w:r>
            <w:proofErr w:type="spellStart"/>
            <w:r w:rsidRPr="002C39A0">
              <w:rPr>
                <w:rFonts w:asciiTheme="minorHAnsi" w:hAnsiTheme="minorHAnsi"/>
                <w:noProof w:val="0"/>
                <w:sz w:val="20"/>
              </w:rPr>
              <w:t>capacitaciónr</w:t>
            </w:r>
            <w:proofErr w:type="spellEnd"/>
            <w:r w:rsidRPr="002C39A0">
              <w:rPr>
                <w:rFonts w:asciiTheme="minorHAnsi" w:hAnsiTheme="minorHAnsi"/>
                <w:noProof w:val="0"/>
                <w:sz w:val="20"/>
              </w:rPr>
              <w:t xml:space="preserve"> que actualmente impiden que el sistema de </w:t>
            </w:r>
            <w:proofErr w:type="spellStart"/>
            <w:r w:rsidRPr="002C39A0">
              <w:rPr>
                <w:rFonts w:asciiTheme="minorHAnsi" w:hAnsiTheme="minorHAnsi"/>
                <w:noProof w:val="0"/>
                <w:sz w:val="20"/>
              </w:rPr>
              <w:t>àreas</w:t>
            </w:r>
            <w:proofErr w:type="spellEnd"/>
            <w:r w:rsidRPr="002C39A0">
              <w:rPr>
                <w:rFonts w:asciiTheme="minorHAnsi" w:hAnsiTheme="minorHAnsi"/>
                <w:noProof w:val="0"/>
                <w:sz w:val="20"/>
              </w:rPr>
              <w:t xml:space="preserve"> protegidas de GE funcione para proteger la biodiversidad globalmente significativa.</w:t>
            </w:r>
          </w:p>
        </w:tc>
        <w:tc>
          <w:tcPr>
            <w:tcW w:w="1769" w:type="dxa"/>
            <w:shd w:val="clear" w:color="auto" w:fill="auto"/>
            <w:vAlign w:val="center"/>
          </w:tcPr>
          <w:p w14:paraId="34EAA118"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Cambio en la evaluación de RAPPAM</w:t>
            </w:r>
          </w:p>
        </w:tc>
        <w:tc>
          <w:tcPr>
            <w:tcW w:w="5768" w:type="dxa"/>
            <w:shd w:val="clear" w:color="auto" w:fill="auto"/>
          </w:tcPr>
          <w:tbl>
            <w:tblPr>
              <w:tblW w:w="5544" w:type="dxa"/>
              <w:jc w:val="right"/>
              <w:tblLook w:val="0000" w:firstRow="0" w:lastRow="0" w:firstColumn="0" w:lastColumn="0" w:noHBand="0" w:noVBand="0"/>
            </w:tblPr>
            <w:tblGrid>
              <w:gridCol w:w="744"/>
              <w:gridCol w:w="960"/>
              <w:gridCol w:w="960"/>
              <w:gridCol w:w="960"/>
              <w:gridCol w:w="960"/>
              <w:gridCol w:w="960"/>
            </w:tblGrid>
            <w:tr w:rsidR="009B3A20" w:rsidRPr="002C39A0" w14:paraId="1851B5FE" w14:textId="77777777" w:rsidTr="00824373">
              <w:trPr>
                <w:trHeight w:val="255"/>
                <w:jc w:val="right"/>
              </w:trPr>
              <w:tc>
                <w:tcPr>
                  <w:tcW w:w="744" w:type="dxa"/>
                  <w:shd w:val="clear" w:color="auto" w:fill="auto"/>
                  <w:noWrap/>
                  <w:vAlign w:val="bottom"/>
                </w:tcPr>
                <w:p w14:paraId="2832D2F0" w14:textId="77777777" w:rsidR="009B3A20" w:rsidRPr="002C39A0" w:rsidRDefault="009B3A20" w:rsidP="00824373">
                  <w:pPr>
                    <w:jc w:val="right"/>
                    <w:rPr>
                      <w:rFonts w:asciiTheme="minorHAnsi" w:hAnsiTheme="minorHAnsi"/>
                      <w:sz w:val="20"/>
                      <w:szCs w:val="20"/>
                    </w:rPr>
                  </w:pPr>
                </w:p>
              </w:tc>
              <w:tc>
                <w:tcPr>
                  <w:tcW w:w="960" w:type="dxa"/>
                  <w:shd w:val="clear" w:color="auto" w:fill="auto"/>
                  <w:noWrap/>
                  <w:vAlign w:val="bottom"/>
                </w:tcPr>
                <w:p w14:paraId="40D30406" w14:textId="77777777" w:rsidR="009B3A20" w:rsidRPr="002C39A0" w:rsidRDefault="009B3A20" w:rsidP="00824373">
                  <w:pPr>
                    <w:jc w:val="right"/>
                    <w:rPr>
                      <w:rFonts w:asciiTheme="minorHAnsi" w:hAnsiTheme="minorHAnsi"/>
                      <w:sz w:val="20"/>
                      <w:szCs w:val="20"/>
                    </w:rPr>
                  </w:pPr>
                  <w:r w:rsidRPr="002C39A0">
                    <w:rPr>
                      <w:rFonts w:asciiTheme="minorHAnsi" w:hAnsiTheme="minorHAnsi"/>
                      <w:sz w:val="20"/>
                      <w:szCs w:val="20"/>
                    </w:rPr>
                    <w:t xml:space="preserve">Pico </w:t>
                  </w:r>
                  <w:proofErr w:type="spellStart"/>
                  <w:r w:rsidRPr="002C39A0">
                    <w:rPr>
                      <w:rFonts w:asciiTheme="minorHAnsi" w:hAnsiTheme="minorHAnsi"/>
                      <w:sz w:val="20"/>
                      <w:szCs w:val="20"/>
                    </w:rPr>
                    <w:t>Basilé</w:t>
                  </w:r>
                  <w:proofErr w:type="spellEnd"/>
                </w:p>
              </w:tc>
              <w:tc>
                <w:tcPr>
                  <w:tcW w:w="960" w:type="dxa"/>
                  <w:shd w:val="clear" w:color="auto" w:fill="auto"/>
                  <w:noWrap/>
                  <w:vAlign w:val="bottom"/>
                </w:tcPr>
                <w:p w14:paraId="7A4E34EA" w14:textId="77777777" w:rsidR="009B3A20" w:rsidRPr="002C39A0" w:rsidRDefault="009B3A20" w:rsidP="00824373">
                  <w:pPr>
                    <w:jc w:val="right"/>
                    <w:rPr>
                      <w:rFonts w:asciiTheme="minorHAnsi" w:hAnsiTheme="minorHAnsi"/>
                      <w:sz w:val="20"/>
                      <w:szCs w:val="20"/>
                    </w:rPr>
                  </w:pPr>
                  <w:r w:rsidRPr="002C39A0">
                    <w:rPr>
                      <w:rFonts w:asciiTheme="minorHAnsi" w:hAnsiTheme="minorHAnsi"/>
                      <w:sz w:val="20"/>
                      <w:szCs w:val="20"/>
                    </w:rPr>
                    <w:t>Caldera de Luba</w:t>
                  </w:r>
                </w:p>
              </w:tc>
              <w:tc>
                <w:tcPr>
                  <w:tcW w:w="960" w:type="dxa"/>
                  <w:shd w:val="clear" w:color="auto" w:fill="auto"/>
                  <w:noWrap/>
                  <w:vAlign w:val="bottom"/>
                </w:tcPr>
                <w:p w14:paraId="2550F3F0" w14:textId="77777777" w:rsidR="009B3A20" w:rsidRPr="002C39A0" w:rsidRDefault="009B3A20" w:rsidP="00824373">
                  <w:pPr>
                    <w:jc w:val="right"/>
                    <w:rPr>
                      <w:rFonts w:asciiTheme="minorHAnsi" w:hAnsiTheme="minorHAnsi"/>
                      <w:sz w:val="20"/>
                      <w:szCs w:val="20"/>
                    </w:rPr>
                  </w:pPr>
                  <w:r w:rsidRPr="002C39A0">
                    <w:rPr>
                      <w:rFonts w:asciiTheme="minorHAnsi" w:hAnsiTheme="minorHAnsi"/>
                      <w:sz w:val="20"/>
                      <w:szCs w:val="20"/>
                    </w:rPr>
                    <w:t>Río Campo</w:t>
                  </w:r>
                </w:p>
              </w:tc>
              <w:tc>
                <w:tcPr>
                  <w:tcW w:w="960" w:type="dxa"/>
                  <w:shd w:val="clear" w:color="auto" w:fill="auto"/>
                  <w:noWrap/>
                  <w:vAlign w:val="bottom"/>
                </w:tcPr>
                <w:p w14:paraId="2DAB0CA4" w14:textId="77777777" w:rsidR="009B3A20" w:rsidRPr="002C39A0" w:rsidRDefault="009B3A20" w:rsidP="00824373">
                  <w:pPr>
                    <w:jc w:val="right"/>
                    <w:rPr>
                      <w:rFonts w:asciiTheme="minorHAnsi" w:hAnsiTheme="minorHAnsi"/>
                      <w:sz w:val="20"/>
                      <w:szCs w:val="20"/>
                    </w:rPr>
                  </w:pPr>
                  <w:r w:rsidRPr="002C39A0">
                    <w:rPr>
                      <w:rFonts w:asciiTheme="minorHAnsi" w:hAnsiTheme="minorHAnsi"/>
                      <w:sz w:val="20"/>
                      <w:szCs w:val="20"/>
                    </w:rPr>
                    <w:t>Monte Alen</w:t>
                  </w:r>
                </w:p>
              </w:tc>
              <w:tc>
                <w:tcPr>
                  <w:tcW w:w="960" w:type="dxa"/>
                  <w:shd w:val="clear" w:color="auto" w:fill="auto"/>
                  <w:noWrap/>
                  <w:vAlign w:val="bottom"/>
                </w:tcPr>
                <w:p w14:paraId="1610A9E0" w14:textId="77777777" w:rsidR="009B3A20" w:rsidRPr="002C39A0" w:rsidRDefault="009B3A20" w:rsidP="00824373">
                  <w:pPr>
                    <w:jc w:val="right"/>
                    <w:rPr>
                      <w:rFonts w:asciiTheme="minorHAnsi" w:hAnsiTheme="minorHAnsi"/>
                      <w:sz w:val="20"/>
                      <w:szCs w:val="20"/>
                    </w:rPr>
                  </w:pPr>
                  <w:r w:rsidRPr="002C39A0">
                    <w:rPr>
                      <w:rFonts w:asciiTheme="minorHAnsi" w:hAnsiTheme="minorHAnsi"/>
                      <w:sz w:val="20"/>
                      <w:szCs w:val="20"/>
                    </w:rPr>
                    <w:t xml:space="preserve">Río </w:t>
                  </w:r>
                  <w:proofErr w:type="spellStart"/>
                  <w:r w:rsidRPr="002C39A0">
                    <w:rPr>
                      <w:rFonts w:asciiTheme="minorHAnsi" w:hAnsiTheme="minorHAnsi"/>
                      <w:sz w:val="20"/>
                      <w:szCs w:val="20"/>
                    </w:rPr>
                    <w:t>Muni</w:t>
                  </w:r>
                  <w:proofErr w:type="spellEnd"/>
                </w:p>
              </w:tc>
            </w:tr>
            <w:tr w:rsidR="009B3A20" w:rsidRPr="002C39A0" w14:paraId="6991704F" w14:textId="77777777" w:rsidTr="00824373">
              <w:trPr>
                <w:trHeight w:val="255"/>
                <w:jc w:val="right"/>
              </w:trPr>
              <w:tc>
                <w:tcPr>
                  <w:tcW w:w="744" w:type="dxa"/>
                  <w:shd w:val="clear" w:color="auto" w:fill="auto"/>
                  <w:noWrap/>
                  <w:vAlign w:val="bottom"/>
                </w:tcPr>
                <w:p w14:paraId="11BF8CEB" w14:textId="77777777" w:rsidR="009B3A20" w:rsidRPr="002C39A0" w:rsidRDefault="009B3A20" w:rsidP="00824373">
                  <w:pPr>
                    <w:jc w:val="right"/>
                    <w:rPr>
                      <w:rFonts w:asciiTheme="minorHAnsi" w:hAnsiTheme="minorHAnsi"/>
                      <w:sz w:val="20"/>
                      <w:szCs w:val="20"/>
                    </w:rPr>
                  </w:pPr>
                  <w:r w:rsidRPr="002C39A0">
                    <w:rPr>
                      <w:rFonts w:asciiTheme="minorHAnsi" w:hAnsiTheme="minorHAnsi"/>
                      <w:sz w:val="20"/>
                      <w:szCs w:val="20"/>
                    </w:rPr>
                    <w:t>y</w:t>
                  </w:r>
                </w:p>
              </w:tc>
              <w:tc>
                <w:tcPr>
                  <w:tcW w:w="960" w:type="dxa"/>
                  <w:shd w:val="clear" w:color="auto" w:fill="auto"/>
                  <w:noWrap/>
                  <w:vAlign w:val="bottom"/>
                </w:tcPr>
                <w:p w14:paraId="7C8DDD52"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15</w:t>
                  </w:r>
                </w:p>
              </w:tc>
              <w:tc>
                <w:tcPr>
                  <w:tcW w:w="960" w:type="dxa"/>
                  <w:shd w:val="clear" w:color="auto" w:fill="auto"/>
                  <w:noWrap/>
                  <w:vAlign w:val="bottom"/>
                </w:tcPr>
                <w:p w14:paraId="69709DB4"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15</w:t>
                  </w:r>
                </w:p>
              </w:tc>
              <w:tc>
                <w:tcPr>
                  <w:tcW w:w="960" w:type="dxa"/>
                  <w:shd w:val="clear" w:color="auto" w:fill="auto"/>
                  <w:noWrap/>
                  <w:vAlign w:val="bottom"/>
                </w:tcPr>
                <w:p w14:paraId="205EF99B"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15</w:t>
                  </w:r>
                </w:p>
              </w:tc>
              <w:tc>
                <w:tcPr>
                  <w:tcW w:w="960" w:type="dxa"/>
                  <w:shd w:val="clear" w:color="auto" w:fill="auto"/>
                  <w:noWrap/>
                  <w:vAlign w:val="bottom"/>
                </w:tcPr>
                <w:p w14:paraId="769A6268"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19</w:t>
                  </w:r>
                </w:p>
              </w:tc>
              <w:tc>
                <w:tcPr>
                  <w:tcW w:w="960" w:type="dxa"/>
                  <w:shd w:val="clear" w:color="auto" w:fill="auto"/>
                  <w:noWrap/>
                  <w:vAlign w:val="bottom"/>
                </w:tcPr>
                <w:p w14:paraId="1BBE2B57"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19</w:t>
                  </w:r>
                </w:p>
              </w:tc>
            </w:tr>
            <w:tr w:rsidR="009B3A20" w:rsidRPr="002C39A0" w14:paraId="76E837C5" w14:textId="77777777" w:rsidTr="00824373">
              <w:trPr>
                <w:trHeight w:val="255"/>
                <w:jc w:val="right"/>
              </w:trPr>
              <w:tc>
                <w:tcPr>
                  <w:tcW w:w="744" w:type="dxa"/>
                  <w:shd w:val="clear" w:color="auto" w:fill="auto"/>
                  <w:noWrap/>
                  <w:vAlign w:val="bottom"/>
                </w:tcPr>
                <w:p w14:paraId="0B8E8063" w14:textId="77777777" w:rsidR="009B3A20" w:rsidRPr="002C39A0" w:rsidRDefault="009B3A20" w:rsidP="00824373">
                  <w:pPr>
                    <w:jc w:val="right"/>
                    <w:rPr>
                      <w:rFonts w:asciiTheme="minorHAnsi" w:hAnsiTheme="minorHAnsi"/>
                      <w:sz w:val="20"/>
                      <w:szCs w:val="20"/>
                    </w:rPr>
                  </w:pPr>
                  <w:r w:rsidRPr="002C39A0">
                    <w:rPr>
                      <w:rFonts w:asciiTheme="minorHAnsi" w:hAnsiTheme="minorHAnsi"/>
                      <w:sz w:val="20"/>
                      <w:szCs w:val="20"/>
                    </w:rPr>
                    <w:t>m/y</w:t>
                  </w:r>
                </w:p>
              </w:tc>
              <w:tc>
                <w:tcPr>
                  <w:tcW w:w="960" w:type="dxa"/>
                  <w:shd w:val="clear" w:color="auto" w:fill="auto"/>
                  <w:noWrap/>
                  <w:vAlign w:val="bottom"/>
                </w:tcPr>
                <w:p w14:paraId="74E008D7"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28</w:t>
                  </w:r>
                </w:p>
              </w:tc>
              <w:tc>
                <w:tcPr>
                  <w:tcW w:w="960" w:type="dxa"/>
                  <w:shd w:val="clear" w:color="auto" w:fill="auto"/>
                  <w:noWrap/>
                  <w:vAlign w:val="bottom"/>
                </w:tcPr>
                <w:p w14:paraId="51C006C2"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28</w:t>
                  </w:r>
                </w:p>
              </w:tc>
              <w:tc>
                <w:tcPr>
                  <w:tcW w:w="960" w:type="dxa"/>
                  <w:shd w:val="clear" w:color="auto" w:fill="auto"/>
                  <w:noWrap/>
                  <w:vAlign w:val="bottom"/>
                </w:tcPr>
                <w:p w14:paraId="4ED0149F"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30</w:t>
                  </w:r>
                </w:p>
              </w:tc>
              <w:tc>
                <w:tcPr>
                  <w:tcW w:w="960" w:type="dxa"/>
                  <w:shd w:val="clear" w:color="auto" w:fill="auto"/>
                  <w:noWrap/>
                  <w:vAlign w:val="bottom"/>
                </w:tcPr>
                <w:p w14:paraId="1FB3F0EE"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29</w:t>
                  </w:r>
                </w:p>
              </w:tc>
              <w:tc>
                <w:tcPr>
                  <w:tcW w:w="960" w:type="dxa"/>
                  <w:shd w:val="clear" w:color="auto" w:fill="auto"/>
                  <w:noWrap/>
                  <w:vAlign w:val="bottom"/>
                </w:tcPr>
                <w:p w14:paraId="552E93C8"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29</w:t>
                  </w:r>
                </w:p>
              </w:tc>
            </w:tr>
            <w:tr w:rsidR="009B3A20" w:rsidRPr="002C39A0" w14:paraId="6538CF7F" w14:textId="77777777" w:rsidTr="00824373">
              <w:trPr>
                <w:trHeight w:val="255"/>
                <w:jc w:val="right"/>
              </w:trPr>
              <w:tc>
                <w:tcPr>
                  <w:tcW w:w="744" w:type="dxa"/>
                  <w:shd w:val="clear" w:color="auto" w:fill="auto"/>
                  <w:noWrap/>
                  <w:vAlign w:val="bottom"/>
                </w:tcPr>
                <w:p w14:paraId="45B071C8" w14:textId="77777777" w:rsidR="009B3A20" w:rsidRPr="002C39A0" w:rsidRDefault="009B3A20" w:rsidP="00824373">
                  <w:pPr>
                    <w:jc w:val="right"/>
                    <w:rPr>
                      <w:rFonts w:asciiTheme="minorHAnsi" w:hAnsiTheme="minorHAnsi"/>
                      <w:sz w:val="20"/>
                      <w:szCs w:val="20"/>
                    </w:rPr>
                  </w:pPr>
                  <w:r w:rsidRPr="002C39A0">
                    <w:rPr>
                      <w:rFonts w:asciiTheme="minorHAnsi" w:hAnsiTheme="minorHAnsi"/>
                      <w:sz w:val="20"/>
                      <w:szCs w:val="20"/>
                    </w:rPr>
                    <w:t>m/n</w:t>
                  </w:r>
                </w:p>
              </w:tc>
              <w:tc>
                <w:tcPr>
                  <w:tcW w:w="960" w:type="dxa"/>
                  <w:shd w:val="clear" w:color="auto" w:fill="auto"/>
                  <w:noWrap/>
                  <w:vAlign w:val="bottom"/>
                </w:tcPr>
                <w:p w14:paraId="1D09F12E"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27</w:t>
                  </w:r>
                </w:p>
              </w:tc>
              <w:tc>
                <w:tcPr>
                  <w:tcW w:w="960" w:type="dxa"/>
                  <w:shd w:val="clear" w:color="auto" w:fill="auto"/>
                  <w:noWrap/>
                  <w:vAlign w:val="bottom"/>
                </w:tcPr>
                <w:p w14:paraId="21763E4A"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27</w:t>
                  </w:r>
                </w:p>
              </w:tc>
              <w:tc>
                <w:tcPr>
                  <w:tcW w:w="960" w:type="dxa"/>
                  <w:shd w:val="clear" w:color="auto" w:fill="auto"/>
                  <w:noWrap/>
                  <w:vAlign w:val="bottom"/>
                </w:tcPr>
                <w:p w14:paraId="504068C9"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25</w:t>
                  </w:r>
                </w:p>
              </w:tc>
              <w:tc>
                <w:tcPr>
                  <w:tcW w:w="960" w:type="dxa"/>
                  <w:shd w:val="clear" w:color="auto" w:fill="auto"/>
                  <w:noWrap/>
                  <w:vAlign w:val="bottom"/>
                </w:tcPr>
                <w:p w14:paraId="5200C0EF"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23</w:t>
                  </w:r>
                </w:p>
              </w:tc>
              <w:tc>
                <w:tcPr>
                  <w:tcW w:w="960" w:type="dxa"/>
                  <w:shd w:val="clear" w:color="auto" w:fill="auto"/>
                  <w:noWrap/>
                  <w:vAlign w:val="bottom"/>
                </w:tcPr>
                <w:p w14:paraId="01F66978"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23</w:t>
                  </w:r>
                </w:p>
              </w:tc>
            </w:tr>
            <w:tr w:rsidR="009B3A20" w:rsidRPr="002C39A0" w14:paraId="0BF128DB" w14:textId="77777777" w:rsidTr="00824373">
              <w:trPr>
                <w:trHeight w:val="255"/>
                <w:jc w:val="right"/>
              </w:trPr>
              <w:tc>
                <w:tcPr>
                  <w:tcW w:w="744" w:type="dxa"/>
                  <w:shd w:val="clear" w:color="auto" w:fill="auto"/>
                  <w:noWrap/>
                  <w:vAlign w:val="bottom"/>
                </w:tcPr>
                <w:p w14:paraId="4F7D301A" w14:textId="77777777" w:rsidR="009B3A20" w:rsidRPr="002C39A0" w:rsidRDefault="009B3A20" w:rsidP="00824373">
                  <w:pPr>
                    <w:jc w:val="right"/>
                    <w:rPr>
                      <w:rFonts w:asciiTheme="minorHAnsi" w:hAnsiTheme="minorHAnsi"/>
                      <w:sz w:val="20"/>
                      <w:szCs w:val="20"/>
                    </w:rPr>
                  </w:pPr>
                  <w:r w:rsidRPr="002C39A0">
                    <w:rPr>
                      <w:rFonts w:asciiTheme="minorHAnsi" w:hAnsiTheme="minorHAnsi"/>
                      <w:sz w:val="20"/>
                      <w:szCs w:val="20"/>
                    </w:rPr>
                    <w:t>n</w:t>
                  </w:r>
                </w:p>
              </w:tc>
              <w:tc>
                <w:tcPr>
                  <w:tcW w:w="960" w:type="dxa"/>
                  <w:shd w:val="clear" w:color="auto" w:fill="auto"/>
                  <w:noWrap/>
                  <w:vAlign w:val="bottom"/>
                </w:tcPr>
                <w:p w14:paraId="10AB34AF"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79</w:t>
                  </w:r>
                </w:p>
              </w:tc>
              <w:tc>
                <w:tcPr>
                  <w:tcW w:w="960" w:type="dxa"/>
                  <w:shd w:val="clear" w:color="auto" w:fill="auto"/>
                  <w:noWrap/>
                  <w:vAlign w:val="bottom"/>
                </w:tcPr>
                <w:p w14:paraId="1310CBE2"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79</w:t>
                  </w:r>
                </w:p>
              </w:tc>
              <w:tc>
                <w:tcPr>
                  <w:tcW w:w="960" w:type="dxa"/>
                  <w:shd w:val="clear" w:color="auto" w:fill="auto"/>
                  <w:noWrap/>
                  <w:vAlign w:val="bottom"/>
                </w:tcPr>
                <w:p w14:paraId="066A5A52"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79</w:t>
                  </w:r>
                </w:p>
              </w:tc>
              <w:tc>
                <w:tcPr>
                  <w:tcW w:w="960" w:type="dxa"/>
                  <w:shd w:val="clear" w:color="auto" w:fill="auto"/>
                  <w:noWrap/>
                  <w:vAlign w:val="bottom"/>
                </w:tcPr>
                <w:p w14:paraId="3917BEA0"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78</w:t>
                  </w:r>
                </w:p>
              </w:tc>
              <w:tc>
                <w:tcPr>
                  <w:tcW w:w="960" w:type="dxa"/>
                  <w:shd w:val="clear" w:color="auto" w:fill="auto"/>
                  <w:noWrap/>
                  <w:vAlign w:val="bottom"/>
                </w:tcPr>
                <w:p w14:paraId="5EF8DADD" w14:textId="77777777" w:rsidR="009B3A20" w:rsidRPr="002C39A0" w:rsidRDefault="009B3A20" w:rsidP="00824373">
                  <w:pPr>
                    <w:ind w:right="200"/>
                    <w:jc w:val="right"/>
                    <w:rPr>
                      <w:rFonts w:asciiTheme="minorHAnsi" w:hAnsiTheme="minorHAnsi"/>
                      <w:sz w:val="20"/>
                      <w:szCs w:val="20"/>
                    </w:rPr>
                  </w:pPr>
                  <w:r w:rsidRPr="002C39A0">
                    <w:rPr>
                      <w:rFonts w:asciiTheme="minorHAnsi" w:hAnsiTheme="minorHAnsi"/>
                      <w:sz w:val="20"/>
                      <w:szCs w:val="20"/>
                    </w:rPr>
                    <w:t>79</w:t>
                  </w:r>
                </w:p>
              </w:tc>
            </w:tr>
          </w:tbl>
          <w:p w14:paraId="3DB9017F" w14:textId="77777777" w:rsidR="009B3A20" w:rsidRPr="002C39A0" w:rsidRDefault="009B3A20" w:rsidP="00824373">
            <w:pPr>
              <w:pStyle w:val="TableT"/>
              <w:rPr>
                <w:rFonts w:asciiTheme="minorHAnsi" w:hAnsiTheme="minorHAnsi"/>
                <w:noProof w:val="0"/>
                <w:sz w:val="20"/>
                <w:highlight w:val="yellow"/>
              </w:rPr>
            </w:pPr>
          </w:p>
        </w:tc>
        <w:tc>
          <w:tcPr>
            <w:tcW w:w="1988" w:type="dxa"/>
            <w:shd w:val="clear" w:color="auto" w:fill="auto"/>
          </w:tcPr>
          <w:p w14:paraId="7D7B37DB"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30% de las preguntas de RAPPAM (45 </w:t>
            </w:r>
            <w:proofErr w:type="spellStart"/>
            <w:r w:rsidRPr="002C39A0">
              <w:rPr>
                <w:rFonts w:asciiTheme="minorHAnsi" w:hAnsiTheme="minorHAnsi"/>
                <w:noProof w:val="0"/>
                <w:sz w:val="20"/>
              </w:rPr>
              <w:t>of</w:t>
            </w:r>
            <w:proofErr w:type="spellEnd"/>
            <w:r w:rsidRPr="002C39A0">
              <w:rPr>
                <w:rFonts w:asciiTheme="minorHAnsi" w:hAnsiTheme="minorHAnsi"/>
                <w:noProof w:val="0"/>
                <w:sz w:val="20"/>
              </w:rPr>
              <w:t xml:space="preserve"> 149) mejoradas por al menos un incremento;</w:t>
            </w:r>
          </w:p>
          <w:p w14:paraId="7B1ABAC6"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Al menos 60 incremento en las mejoras en general;</w:t>
            </w:r>
          </w:p>
        </w:tc>
        <w:tc>
          <w:tcPr>
            <w:tcW w:w="1316" w:type="dxa"/>
            <w:shd w:val="clear" w:color="auto" w:fill="auto"/>
          </w:tcPr>
          <w:p w14:paraId="4B7C45A0"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Resultados del </w:t>
            </w:r>
            <w:proofErr w:type="spellStart"/>
            <w:r w:rsidRPr="002C39A0">
              <w:rPr>
                <w:rFonts w:asciiTheme="minorHAnsi" w:hAnsiTheme="minorHAnsi"/>
                <w:noProof w:val="0"/>
                <w:sz w:val="20"/>
              </w:rPr>
              <w:t>re-</w:t>
            </w:r>
            <w:proofErr w:type="gramStart"/>
            <w:r w:rsidRPr="002C39A0">
              <w:rPr>
                <w:rFonts w:asciiTheme="minorHAnsi" w:hAnsiTheme="minorHAnsi"/>
                <w:noProof w:val="0"/>
                <w:sz w:val="20"/>
              </w:rPr>
              <w:t>análisis</w:t>
            </w:r>
            <w:proofErr w:type="spellEnd"/>
            <w:r w:rsidRPr="002C39A0">
              <w:rPr>
                <w:rFonts w:asciiTheme="minorHAnsi" w:hAnsiTheme="minorHAnsi"/>
                <w:noProof w:val="0"/>
                <w:sz w:val="20"/>
              </w:rPr>
              <w:t xml:space="preserve">  anual</w:t>
            </w:r>
            <w:proofErr w:type="gramEnd"/>
            <w:r w:rsidRPr="002C39A0">
              <w:rPr>
                <w:rFonts w:asciiTheme="minorHAnsi" w:hAnsiTheme="minorHAnsi"/>
                <w:noProof w:val="0"/>
                <w:sz w:val="20"/>
              </w:rPr>
              <w:t xml:space="preserve"> de RAPPAM</w:t>
            </w:r>
          </w:p>
        </w:tc>
        <w:tc>
          <w:tcPr>
            <w:tcW w:w="1775" w:type="dxa"/>
            <w:vMerge w:val="restart"/>
            <w:shd w:val="clear" w:color="auto" w:fill="auto"/>
          </w:tcPr>
          <w:p w14:paraId="7987E32A" w14:textId="77777777" w:rsidR="009B3A20" w:rsidRPr="002C39A0" w:rsidRDefault="009B3A20" w:rsidP="009B3A20">
            <w:pPr>
              <w:numPr>
                <w:ilvl w:val="0"/>
                <w:numId w:val="32"/>
              </w:numPr>
              <w:spacing w:after="0" w:line="240" w:lineRule="auto"/>
              <w:ind w:left="0" w:firstLine="0"/>
              <w:rPr>
                <w:rFonts w:asciiTheme="minorHAnsi" w:hAnsiTheme="minorHAnsi"/>
                <w:sz w:val="20"/>
                <w:szCs w:val="20"/>
              </w:rPr>
            </w:pPr>
            <w:r w:rsidRPr="002C39A0">
              <w:rPr>
                <w:rFonts w:asciiTheme="minorHAnsi" w:hAnsiTheme="minorHAnsi"/>
                <w:sz w:val="20"/>
                <w:szCs w:val="20"/>
              </w:rPr>
              <w:t>El Gobierno proveerá una financiación oportuna y suficiente.</w:t>
            </w:r>
          </w:p>
          <w:p w14:paraId="6D22AC81" w14:textId="77777777" w:rsidR="009B3A20" w:rsidRPr="002C39A0" w:rsidRDefault="009B3A20" w:rsidP="009B3A20">
            <w:pPr>
              <w:numPr>
                <w:ilvl w:val="0"/>
                <w:numId w:val="32"/>
              </w:numPr>
              <w:spacing w:after="0" w:line="240" w:lineRule="auto"/>
              <w:ind w:left="0" w:firstLine="0"/>
              <w:rPr>
                <w:rFonts w:asciiTheme="minorHAnsi" w:hAnsiTheme="minorHAnsi"/>
                <w:sz w:val="20"/>
                <w:szCs w:val="20"/>
              </w:rPr>
            </w:pPr>
            <w:r w:rsidRPr="002C39A0">
              <w:rPr>
                <w:rFonts w:asciiTheme="minorHAnsi" w:hAnsiTheme="minorHAnsi"/>
                <w:sz w:val="20"/>
                <w:szCs w:val="20"/>
              </w:rPr>
              <w:t>El proyecto recibirá un fuerte apoyo del gobierno.</w:t>
            </w:r>
          </w:p>
          <w:p w14:paraId="6640C09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El </w:t>
            </w:r>
            <w:proofErr w:type="spellStart"/>
            <w:r w:rsidRPr="002C39A0">
              <w:rPr>
                <w:rFonts w:asciiTheme="minorHAnsi" w:hAnsiTheme="minorHAnsi"/>
                <w:noProof w:val="0"/>
                <w:sz w:val="20"/>
              </w:rPr>
              <w:t>GoGE</w:t>
            </w:r>
            <w:proofErr w:type="spellEnd"/>
            <w:r w:rsidRPr="002C39A0">
              <w:rPr>
                <w:rFonts w:asciiTheme="minorHAnsi" w:hAnsiTheme="minorHAnsi"/>
                <w:noProof w:val="0"/>
                <w:sz w:val="20"/>
              </w:rPr>
              <w:t xml:space="preserve"> acepta la propuesta de decretar el corredor del bosque de Bioko.</w:t>
            </w:r>
          </w:p>
          <w:p w14:paraId="5D28E75F"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La capacidad de SIGGIS desarrollada y apoyada dentro de la Universidad (Facultad de Estudios Medioambientales de la Universidad Nacional de Guinea Ecuatorial - FEM–UNGE)</w:t>
            </w:r>
          </w:p>
          <w:p w14:paraId="05412026"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La demanda global </w:t>
            </w:r>
            <w:r w:rsidR="00312162" w:rsidRPr="002C39A0">
              <w:rPr>
                <w:rFonts w:asciiTheme="minorHAnsi" w:hAnsiTheme="minorHAnsi"/>
                <w:noProof w:val="0"/>
                <w:sz w:val="20"/>
              </w:rPr>
              <w:t>de madera se</w:t>
            </w:r>
            <w:r w:rsidRPr="002C39A0">
              <w:rPr>
                <w:rFonts w:asciiTheme="minorHAnsi" w:hAnsiTheme="minorHAnsi"/>
                <w:noProof w:val="0"/>
                <w:sz w:val="20"/>
              </w:rPr>
              <w:t xml:space="preserve"> mantiene baja </w:t>
            </w:r>
            <w:r w:rsidRPr="002C39A0">
              <w:rPr>
                <w:rFonts w:asciiTheme="minorHAnsi" w:hAnsiTheme="minorHAnsi"/>
                <w:noProof w:val="0"/>
                <w:sz w:val="20"/>
              </w:rPr>
              <w:lastRenderedPageBreak/>
              <w:t>(unida a la economía global)</w:t>
            </w:r>
          </w:p>
          <w:p w14:paraId="2E7B1637"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No hay mortalidad por </w:t>
            </w:r>
            <w:proofErr w:type="spellStart"/>
            <w:r w:rsidRPr="002C39A0">
              <w:rPr>
                <w:rFonts w:asciiTheme="minorHAnsi" w:hAnsiTheme="minorHAnsi"/>
                <w:noProof w:val="0"/>
                <w:sz w:val="20"/>
              </w:rPr>
              <w:t>cata</w:t>
            </w:r>
            <w:r w:rsidR="007552E1">
              <w:rPr>
                <w:rFonts w:asciiTheme="minorHAnsi" w:hAnsiTheme="minorHAnsi"/>
                <w:noProof w:val="0"/>
                <w:sz w:val="20"/>
              </w:rPr>
              <w:t>s</w:t>
            </w:r>
            <w:r w:rsidRPr="002C39A0">
              <w:rPr>
                <w:rFonts w:asciiTheme="minorHAnsi" w:hAnsiTheme="minorHAnsi"/>
                <w:noProof w:val="0"/>
                <w:sz w:val="20"/>
              </w:rPr>
              <w:t>trofes</w:t>
            </w:r>
            <w:proofErr w:type="spellEnd"/>
            <w:r w:rsidRPr="002C39A0">
              <w:rPr>
                <w:rFonts w:asciiTheme="minorHAnsi" w:hAnsiTheme="minorHAnsi"/>
                <w:noProof w:val="0"/>
                <w:sz w:val="20"/>
              </w:rPr>
              <w:t xml:space="preserve"> naturales (gripe aviar, </w:t>
            </w:r>
            <w:proofErr w:type="spellStart"/>
            <w:r w:rsidRPr="002C39A0">
              <w:rPr>
                <w:rFonts w:asciiTheme="minorHAnsi" w:hAnsiTheme="minorHAnsi"/>
                <w:noProof w:val="0"/>
                <w:sz w:val="20"/>
              </w:rPr>
              <w:t>etc</w:t>
            </w:r>
            <w:proofErr w:type="spellEnd"/>
            <w:r w:rsidRPr="002C39A0">
              <w:rPr>
                <w:rFonts w:asciiTheme="minorHAnsi" w:hAnsiTheme="minorHAnsi"/>
                <w:noProof w:val="0"/>
                <w:sz w:val="20"/>
              </w:rPr>
              <w:t>)</w:t>
            </w:r>
          </w:p>
        </w:tc>
      </w:tr>
      <w:tr w:rsidR="009B3A20" w:rsidRPr="002C39A0" w14:paraId="556253EC" w14:textId="77777777" w:rsidTr="00824373">
        <w:trPr>
          <w:trHeight w:val="658"/>
          <w:jc w:val="center"/>
        </w:trPr>
        <w:tc>
          <w:tcPr>
            <w:tcW w:w="1315" w:type="dxa"/>
            <w:vMerge/>
            <w:shd w:val="clear" w:color="auto" w:fill="auto"/>
          </w:tcPr>
          <w:p w14:paraId="5A3355B2" w14:textId="77777777" w:rsidR="009B3A20" w:rsidRPr="002C39A0" w:rsidRDefault="009B3A20" w:rsidP="00824373">
            <w:pPr>
              <w:pStyle w:val="TableT"/>
              <w:rPr>
                <w:rFonts w:asciiTheme="minorHAnsi" w:hAnsiTheme="minorHAnsi"/>
                <w:noProof w:val="0"/>
                <w:sz w:val="20"/>
              </w:rPr>
            </w:pPr>
          </w:p>
        </w:tc>
        <w:tc>
          <w:tcPr>
            <w:tcW w:w="1769" w:type="dxa"/>
            <w:shd w:val="clear" w:color="auto" w:fill="auto"/>
            <w:vAlign w:val="center"/>
          </w:tcPr>
          <w:p w14:paraId="7E6B63D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Cambio en fondos librados por </w:t>
            </w:r>
            <w:proofErr w:type="spellStart"/>
            <w:r w:rsidRPr="002C39A0">
              <w:rPr>
                <w:rFonts w:asciiTheme="minorHAnsi" w:hAnsiTheme="minorHAnsi"/>
                <w:noProof w:val="0"/>
                <w:sz w:val="20"/>
              </w:rPr>
              <w:t>GoGE</w:t>
            </w:r>
            <w:proofErr w:type="spellEnd"/>
            <w:r w:rsidRPr="002C39A0">
              <w:rPr>
                <w:rFonts w:asciiTheme="minorHAnsi" w:hAnsiTheme="minorHAnsi"/>
                <w:noProof w:val="0"/>
                <w:sz w:val="20"/>
              </w:rPr>
              <w:t xml:space="preserve"> en la conservación de la biodiversidad y el SNAP</w:t>
            </w:r>
          </w:p>
          <w:p w14:paraId="78E1B7DE" w14:textId="77777777" w:rsidR="009B3A20" w:rsidRPr="002C39A0" w:rsidRDefault="009B3A20" w:rsidP="00824373">
            <w:pPr>
              <w:pStyle w:val="TableT"/>
              <w:rPr>
                <w:rFonts w:asciiTheme="minorHAnsi" w:hAnsiTheme="minorHAnsi"/>
                <w:noProof w:val="0"/>
                <w:sz w:val="20"/>
              </w:rPr>
            </w:pPr>
          </w:p>
        </w:tc>
        <w:tc>
          <w:tcPr>
            <w:tcW w:w="5768" w:type="dxa"/>
            <w:shd w:val="clear" w:color="auto" w:fill="auto"/>
            <w:vAlign w:val="center"/>
          </w:tcPr>
          <w:p w14:paraId="0657C998" w14:textId="77777777" w:rsidR="009B3A20" w:rsidRPr="002C39A0" w:rsidRDefault="009B3A20" w:rsidP="00824373">
            <w:pPr>
              <w:pStyle w:val="TableT"/>
              <w:rPr>
                <w:rFonts w:asciiTheme="minorHAnsi" w:hAnsiTheme="minorHAnsi"/>
                <w:noProof w:val="0"/>
                <w:sz w:val="20"/>
                <w:highlight w:val="yellow"/>
              </w:rPr>
            </w:pPr>
            <w:r w:rsidRPr="002C39A0">
              <w:rPr>
                <w:rFonts w:asciiTheme="minorHAnsi" w:hAnsiTheme="minorHAnsi"/>
                <w:noProof w:val="0"/>
                <w:sz w:val="20"/>
              </w:rPr>
              <w:t>$285,000/año</w:t>
            </w:r>
          </w:p>
        </w:tc>
        <w:tc>
          <w:tcPr>
            <w:tcW w:w="1988" w:type="dxa"/>
            <w:shd w:val="clear" w:color="auto" w:fill="auto"/>
          </w:tcPr>
          <w:p w14:paraId="70DD8F21"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$1,333,083/año</w:t>
            </w:r>
          </w:p>
        </w:tc>
        <w:tc>
          <w:tcPr>
            <w:tcW w:w="1316" w:type="dxa"/>
            <w:shd w:val="clear" w:color="auto" w:fill="auto"/>
          </w:tcPr>
          <w:p w14:paraId="7EC8C6B1"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Informe financiero del </w:t>
            </w:r>
            <w:proofErr w:type="spellStart"/>
            <w:r w:rsidRPr="002C39A0">
              <w:rPr>
                <w:rFonts w:asciiTheme="minorHAnsi" w:hAnsiTheme="minorHAnsi"/>
                <w:noProof w:val="0"/>
                <w:sz w:val="20"/>
              </w:rPr>
              <w:t>MdePyMA</w:t>
            </w:r>
            <w:proofErr w:type="spellEnd"/>
            <w:r w:rsidRPr="002C39A0">
              <w:rPr>
                <w:rFonts w:asciiTheme="minorHAnsi" w:hAnsiTheme="minorHAnsi"/>
                <w:noProof w:val="0"/>
                <w:sz w:val="20"/>
              </w:rPr>
              <w:t xml:space="preserve">, </w:t>
            </w:r>
            <w:proofErr w:type="spellStart"/>
            <w:r w:rsidRPr="002C39A0">
              <w:rPr>
                <w:rFonts w:asciiTheme="minorHAnsi" w:hAnsiTheme="minorHAnsi"/>
                <w:noProof w:val="0"/>
                <w:sz w:val="20"/>
              </w:rPr>
              <w:t>MdeAyB</w:t>
            </w:r>
            <w:proofErr w:type="spellEnd"/>
            <w:r w:rsidRPr="002C39A0">
              <w:rPr>
                <w:rFonts w:asciiTheme="minorHAnsi" w:hAnsiTheme="minorHAnsi"/>
                <w:noProof w:val="0"/>
                <w:sz w:val="20"/>
              </w:rPr>
              <w:t xml:space="preserve"> e INDEFOR</w:t>
            </w:r>
          </w:p>
        </w:tc>
        <w:tc>
          <w:tcPr>
            <w:tcW w:w="1775" w:type="dxa"/>
            <w:vMerge/>
            <w:shd w:val="clear" w:color="auto" w:fill="auto"/>
          </w:tcPr>
          <w:p w14:paraId="777B6F1B" w14:textId="77777777" w:rsidR="009B3A20" w:rsidRPr="002C39A0" w:rsidRDefault="009B3A20" w:rsidP="00824373">
            <w:pPr>
              <w:pStyle w:val="TableT"/>
              <w:rPr>
                <w:rFonts w:asciiTheme="minorHAnsi" w:hAnsiTheme="minorHAnsi"/>
                <w:noProof w:val="0"/>
                <w:sz w:val="20"/>
              </w:rPr>
            </w:pPr>
          </w:p>
        </w:tc>
      </w:tr>
      <w:tr w:rsidR="009B3A20" w:rsidRPr="002C39A0" w14:paraId="48D8AD30" w14:textId="77777777" w:rsidTr="00824373">
        <w:trPr>
          <w:jc w:val="center"/>
        </w:trPr>
        <w:tc>
          <w:tcPr>
            <w:tcW w:w="1315" w:type="dxa"/>
            <w:vMerge/>
            <w:shd w:val="clear" w:color="auto" w:fill="auto"/>
          </w:tcPr>
          <w:p w14:paraId="383A5AFA" w14:textId="77777777" w:rsidR="009B3A20" w:rsidRPr="002C39A0" w:rsidRDefault="009B3A20" w:rsidP="00824373">
            <w:pPr>
              <w:pStyle w:val="xl28"/>
              <w:rPr>
                <w:rFonts w:asciiTheme="minorHAnsi" w:hAnsiTheme="minorHAnsi"/>
                <w:sz w:val="20"/>
                <w:szCs w:val="20"/>
              </w:rPr>
            </w:pPr>
          </w:p>
        </w:tc>
        <w:tc>
          <w:tcPr>
            <w:tcW w:w="1769" w:type="dxa"/>
            <w:shd w:val="clear" w:color="auto" w:fill="auto"/>
            <w:vAlign w:val="center"/>
          </w:tcPr>
          <w:p w14:paraId="31C10548"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Cambio en el área de AP</w:t>
            </w:r>
          </w:p>
        </w:tc>
        <w:tc>
          <w:tcPr>
            <w:tcW w:w="5768" w:type="dxa"/>
            <w:shd w:val="clear" w:color="auto" w:fill="auto"/>
            <w:vAlign w:val="center"/>
          </w:tcPr>
          <w:p w14:paraId="54F47A8A" w14:textId="77777777" w:rsidR="009B3A20" w:rsidRPr="002C39A0" w:rsidRDefault="009B3A20" w:rsidP="00824373">
            <w:pPr>
              <w:rPr>
                <w:rFonts w:asciiTheme="minorHAnsi" w:hAnsiTheme="minorHAnsi"/>
                <w:sz w:val="20"/>
                <w:szCs w:val="20"/>
              </w:rPr>
            </w:pPr>
            <w:smartTag w:uri="urn:schemas-microsoft-com:office:smarttags" w:element="metricconverter">
              <w:smartTagPr>
                <w:attr w:name="ProductID" w:val="367,000 ha"/>
              </w:smartTagPr>
              <w:r w:rsidRPr="002C39A0">
                <w:rPr>
                  <w:rFonts w:asciiTheme="minorHAnsi" w:hAnsiTheme="minorHAnsi"/>
                  <w:sz w:val="20"/>
                  <w:szCs w:val="20"/>
                </w:rPr>
                <w:t>367,000 ha</w:t>
              </w:r>
            </w:smartTag>
          </w:p>
        </w:tc>
        <w:tc>
          <w:tcPr>
            <w:tcW w:w="1988" w:type="dxa"/>
            <w:shd w:val="clear" w:color="auto" w:fill="auto"/>
          </w:tcPr>
          <w:p w14:paraId="420DE2BD" w14:textId="77777777" w:rsidR="009B3A20" w:rsidRPr="002C39A0" w:rsidRDefault="009B3A20" w:rsidP="00824373">
            <w:pPr>
              <w:ind w:left="127"/>
              <w:rPr>
                <w:rFonts w:asciiTheme="minorHAnsi" w:hAnsiTheme="minorHAnsi"/>
                <w:sz w:val="20"/>
                <w:szCs w:val="20"/>
              </w:rPr>
            </w:pPr>
            <w:smartTag w:uri="urn:schemas-microsoft-com:office:smarttags" w:element="metricconverter">
              <w:smartTagPr>
                <w:attr w:name="ProductID" w:val="387,000 ha"/>
              </w:smartTagPr>
              <w:r w:rsidRPr="002C39A0">
                <w:rPr>
                  <w:rFonts w:asciiTheme="minorHAnsi" w:hAnsiTheme="minorHAnsi"/>
                  <w:sz w:val="20"/>
                  <w:szCs w:val="20"/>
                </w:rPr>
                <w:t>387,000 ha</w:t>
              </w:r>
            </w:smartTag>
          </w:p>
        </w:tc>
        <w:tc>
          <w:tcPr>
            <w:tcW w:w="1316" w:type="dxa"/>
            <w:shd w:val="clear" w:color="auto" w:fill="auto"/>
          </w:tcPr>
          <w:p w14:paraId="29C04800"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Decreto del </w:t>
            </w:r>
            <w:proofErr w:type="spellStart"/>
            <w:r w:rsidRPr="002C39A0">
              <w:rPr>
                <w:rFonts w:asciiTheme="minorHAnsi" w:hAnsiTheme="minorHAnsi"/>
                <w:noProof w:val="0"/>
                <w:sz w:val="20"/>
              </w:rPr>
              <w:t>GoGE</w:t>
            </w:r>
            <w:proofErr w:type="spellEnd"/>
            <w:r w:rsidRPr="002C39A0">
              <w:rPr>
                <w:rFonts w:asciiTheme="minorHAnsi" w:hAnsiTheme="minorHAnsi"/>
                <w:noProof w:val="0"/>
                <w:sz w:val="20"/>
              </w:rPr>
              <w:t xml:space="preserve"> para establecer el Corredor del Bosque de Bioko</w:t>
            </w:r>
          </w:p>
        </w:tc>
        <w:tc>
          <w:tcPr>
            <w:tcW w:w="1775" w:type="dxa"/>
            <w:vMerge/>
            <w:shd w:val="clear" w:color="auto" w:fill="auto"/>
          </w:tcPr>
          <w:p w14:paraId="5096EB96" w14:textId="77777777" w:rsidR="009B3A20" w:rsidRPr="002C39A0" w:rsidRDefault="009B3A20" w:rsidP="00824373">
            <w:pPr>
              <w:pStyle w:val="xl28"/>
              <w:rPr>
                <w:rFonts w:asciiTheme="minorHAnsi" w:hAnsiTheme="minorHAnsi"/>
                <w:sz w:val="20"/>
                <w:szCs w:val="20"/>
              </w:rPr>
            </w:pPr>
          </w:p>
        </w:tc>
      </w:tr>
      <w:tr w:rsidR="009B3A20" w:rsidRPr="002C39A0" w14:paraId="6B6EA975" w14:textId="77777777" w:rsidTr="00824373">
        <w:trPr>
          <w:jc w:val="center"/>
        </w:trPr>
        <w:tc>
          <w:tcPr>
            <w:tcW w:w="1315" w:type="dxa"/>
            <w:vMerge/>
            <w:shd w:val="clear" w:color="auto" w:fill="auto"/>
          </w:tcPr>
          <w:p w14:paraId="3B78E028" w14:textId="77777777" w:rsidR="009B3A20" w:rsidRPr="002C39A0" w:rsidRDefault="009B3A20" w:rsidP="00824373">
            <w:pPr>
              <w:pStyle w:val="xl28"/>
              <w:rPr>
                <w:rFonts w:asciiTheme="minorHAnsi" w:hAnsiTheme="minorHAnsi"/>
                <w:sz w:val="20"/>
                <w:szCs w:val="20"/>
              </w:rPr>
            </w:pPr>
          </w:p>
        </w:tc>
        <w:tc>
          <w:tcPr>
            <w:tcW w:w="1769" w:type="dxa"/>
            <w:shd w:val="clear" w:color="auto" w:fill="auto"/>
            <w:vAlign w:val="center"/>
          </w:tcPr>
          <w:p w14:paraId="273C309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Área de refugio forestal bajo un mejor manejo</w:t>
            </w:r>
          </w:p>
        </w:tc>
        <w:tc>
          <w:tcPr>
            <w:tcW w:w="5768" w:type="dxa"/>
            <w:shd w:val="clear" w:color="auto" w:fill="auto"/>
            <w:vAlign w:val="center"/>
          </w:tcPr>
          <w:p w14:paraId="4B2073A2"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 xml:space="preserve">Un estudio del Jardín Botánico de Missouri trazó un mapa de la presencia de áreas de refugios forestales </w:t>
            </w:r>
            <w:r w:rsidR="00312162" w:rsidRPr="002C39A0">
              <w:rPr>
                <w:rFonts w:asciiTheme="minorHAnsi" w:hAnsiTheme="minorHAnsi"/>
                <w:sz w:val="20"/>
                <w:szCs w:val="20"/>
              </w:rPr>
              <w:t>del Pleistoceno</w:t>
            </w:r>
            <w:r w:rsidRPr="002C39A0">
              <w:rPr>
                <w:rFonts w:asciiTheme="minorHAnsi" w:hAnsiTheme="minorHAnsi"/>
                <w:sz w:val="20"/>
                <w:szCs w:val="20"/>
              </w:rPr>
              <w:t xml:space="preserve"> dentro del </w:t>
            </w:r>
            <w:r w:rsidR="00312162" w:rsidRPr="002C39A0">
              <w:rPr>
                <w:rFonts w:asciiTheme="minorHAnsi" w:hAnsiTheme="minorHAnsi"/>
                <w:sz w:val="20"/>
                <w:szCs w:val="20"/>
              </w:rPr>
              <w:t>actual sistema</w:t>
            </w:r>
            <w:r w:rsidRPr="002C39A0">
              <w:rPr>
                <w:rFonts w:asciiTheme="minorHAnsi" w:hAnsiTheme="minorHAnsi"/>
                <w:sz w:val="20"/>
                <w:szCs w:val="20"/>
              </w:rPr>
              <w:t xml:space="preserve"> de </w:t>
            </w:r>
            <w:proofErr w:type="spellStart"/>
            <w:r w:rsidRPr="002C39A0">
              <w:rPr>
                <w:rFonts w:asciiTheme="minorHAnsi" w:hAnsiTheme="minorHAnsi"/>
                <w:sz w:val="20"/>
                <w:szCs w:val="20"/>
              </w:rPr>
              <w:t>AP’s</w:t>
            </w:r>
            <w:proofErr w:type="spellEnd"/>
            <w:r w:rsidRPr="002C39A0">
              <w:rPr>
                <w:rFonts w:asciiTheme="minorHAnsi" w:hAnsiTheme="minorHAnsi"/>
                <w:sz w:val="20"/>
                <w:szCs w:val="20"/>
              </w:rPr>
              <w:t xml:space="preserve"> (específicamente Monte Alen PN para </w:t>
            </w:r>
            <w:proofErr w:type="gramStart"/>
            <w:r w:rsidRPr="002C39A0">
              <w:rPr>
                <w:rFonts w:asciiTheme="minorHAnsi" w:hAnsiTheme="minorHAnsi"/>
                <w:sz w:val="20"/>
                <w:szCs w:val="20"/>
              </w:rPr>
              <w:t>este  proyecto</w:t>
            </w:r>
            <w:proofErr w:type="gramEnd"/>
            <w:r w:rsidRPr="002C39A0">
              <w:rPr>
                <w:rFonts w:asciiTheme="minorHAnsi" w:hAnsiTheme="minorHAnsi"/>
                <w:sz w:val="20"/>
                <w:szCs w:val="20"/>
              </w:rPr>
              <w:t>)</w:t>
            </w:r>
          </w:p>
        </w:tc>
        <w:tc>
          <w:tcPr>
            <w:tcW w:w="1988" w:type="dxa"/>
            <w:shd w:val="clear" w:color="auto" w:fill="auto"/>
          </w:tcPr>
          <w:p w14:paraId="3700EDD6"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Al menos 50% de efectividad en el manejo del PN </w:t>
            </w:r>
            <w:r w:rsidR="00312162" w:rsidRPr="002C39A0">
              <w:rPr>
                <w:rFonts w:asciiTheme="minorHAnsi" w:hAnsiTheme="minorHAnsi"/>
                <w:noProof w:val="0"/>
                <w:sz w:val="20"/>
              </w:rPr>
              <w:t>de Monte</w:t>
            </w:r>
            <w:r w:rsidRPr="002C39A0">
              <w:rPr>
                <w:rFonts w:asciiTheme="minorHAnsi" w:hAnsiTheme="minorHAnsi"/>
                <w:noProof w:val="0"/>
                <w:sz w:val="20"/>
              </w:rPr>
              <w:t xml:space="preserve"> Alen</w:t>
            </w:r>
          </w:p>
          <w:p w14:paraId="39B0F85E" w14:textId="77777777" w:rsidR="009B3A20" w:rsidRPr="002C39A0" w:rsidRDefault="009B3A20" w:rsidP="00824373">
            <w:pPr>
              <w:ind w:left="127"/>
              <w:rPr>
                <w:rFonts w:asciiTheme="minorHAnsi" w:hAnsiTheme="minorHAnsi"/>
                <w:sz w:val="20"/>
                <w:szCs w:val="20"/>
              </w:rPr>
            </w:pPr>
          </w:p>
        </w:tc>
        <w:tc>
          <w:tcPr>
            <w:tcW w:w="1316" w:type="dxa"/>
            <w:shd w:val="clear" w:color="auto" w:fill="auto"/>
          </w:tcPr>
          <w:p w14:paraId="55350EE1"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Tarjeta de puntuación de METT; análisis SIG</w:t>
            </w:r>
          </w:p>
        </w:tc>
        <w:tc>
          <w:tcPr>
            <w:tcW w:w="1775" w:type="dxa"/>
            <w:vMerge/>
            <w:shd w:val="clear" w:color="auto" w:fill="auto"/>
          </w:tcPr>
          <w:p w14:paraId="6F88BAAE" w14:textId="77777777" w:rsidR="009B3A20" w:rsidRPr="002C39A0" w:rsidRDefault="009B3A20" w:rsidP="00824373">
            <w:pPr>
              <w:pStyle w:val="TableT"/>
              <w:rPr>
                <w:rFonts w:asciiTheme="minorHAnsi" w:hAnsiTheme="minorHAnsi"/>
                <w:noProof w:val="0"/>
                <w:sz w:val="20"/>
                <w:highlight w:val="yellow"/>
              </w:rPr>
            </w:pPr>
          </w:p>
        </w:tc>
      </w:tr>
      <w:tr w:rsidR="009B3A20" w:rsidRPr="002C39A0" w14:paraId="16D8F203" w14:textId="77777777" w:rsidTr="00824373">
        <w:trPr>
          <w:jc w:val="center"/>
        </w:trPr>
        <w:tc>
          <w:tcPr>
            <w:tcW w:w="1315" w:type="dxa"/>
            <w:vMerge/>
            <w:shd w:val="clear" w:color="auto" w:fill="auto"/>
          </w:tcPr>
          <w:p w14:paraId="0F67DE46" w14:textId="77777777" w:rsidR="009B3A20" w:rsidRPr="002C39A0" w:rsidRDefault="009B3A20" w:rsidP="00824373">
            <w:pPr>
              <w:pStyle w:val="xl28"/>
              <w:rPr>
                <w:rFonts w:asciiTheme="minorHAnsi" w:hAnsiTheme="minorHAnsi"/>
                <w:sz w:val="20"/>
                <w:szCs w:val="20"/>
              </w:rPr>
            </w:pPr>
          </w:p>
        </w:tc>
        <w:tc>
          <w:tcPr>
            <w:tcW w:w="1769" w:type="dxa"/>
            <w:shd w:val="clear" w:color="auto" w:fill="auto"/>
            <w:vAlign w:val="center"/>
          </w:tcPr>
          <w:p w14:paraId="1EC6E525"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Cambio en la cobertura boscosa y el almacenamiento de carbono en los 2 hábitats principales para la biodiversidad en áreas </w:t>
            </w:r>
            <w:proofErr w:type="gramStart"/>
            <w:r w:rsidRPr="002C39A0">
              <w:rPr>
                <w:rFonts w:asciiTheme="minorHAnsi" w:hAnsiTheme="minorHAnsi"/>
                <w:noProof w:val="0"/>
                <w:sz w:val="20"/>
              </w:rPr>
              <w:t>protegidas  escogidas</w:t>
            </w:r>
            <w:proofErr w:type="gramEnd"/>
            <w:r w:rsidRPr="002C39A0">
              <w:rPr>
                <w:rFonts w:asciiTheme="minorHAnsi" w:hAnsiTheme="minorHAnsi"/>
                <w:noProof w:val="0"/>
                <w:sz w:val="20"/>
              </w:rPr>
              <w:t xml:space="preserve"> (por ejemplo Boque húmedo de las tierras bajas  y bosque montañoso</w:t>
            </w:r>
            <w:r w:rsidRPr="002C39A0">
              <w:rPr>
                <w:rFonts w:asciiTheme="minorHAnsi" w:hAnsiTheme="minorHAnsi"/>
                <w:noProof w:val="0"/>
                <w:spacing w:val="-20"/>
                <w:sz w:val="20"/>
              </w:rPr>
              <w:t>)</w:t>
            </w:r>
          </w:p>
        </w:tc>
        <w:tc>
          <w:tcPr>
            <w:tcW w:w="5768" w:type="dxa"/>
            <w:shd w:val="clear" w:color="auto" w:fill="auto"/>
            <w:vAlign w:val="center"/>
          </w:tcPr>
          <w:p w14:paraId="4F517B61"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 xml:space="preserve">No hay datos de base por el momento </w:t>
            </w:r>
            <w:r w:rsidRPr="002C39A0">
              <w:rPr>
                <w:rFonts w:asciiTheme="minorHAnsi" w:hAnsiTheme="minorHAnsi" w:cs="Calibri"/>
                <w:sz w:val="20"/>
                <w:szCs w:val="20"/>
              </w:rPr>
              <w:t xml:space="preserve">para la vegetación </w:t>
            </w:r>
            <w:proofErr w:type="gramStart"/>
            <w:r w:rsidRPr="002C39A0">
              <w:rPr>
                <w:rFonts w:asciiTheme="minorHAnsi" w:hAnsiTheme="minorHAnsi" w:cs="Calibri"/>
                <w:sz w:val="20"/>
                <w:szCs w:val="20"/>
              </w:rPr>
              <w:t>es  de</w:t>
            </w:r>
            <w:proofErr w:type="gramEnd"/>
            <w:r w:rsidRPr="002C39A0">
              <w:rPr>
                <w:rFonts w:asciiTheme="minorHAnsi" w:hAnsiTheme="minorHAnsi" w:cs="Calibri"/>
                <w:sz w:val="20"/>
                <w:szCs w:val="20"/>
              </w:rPr>
              <w:t xml:space="preserve"> un estudio de CUREF de hace una década.</w:t>
            </w:r>
          </w:p>
        </w:tc>
        <w:tc>
          <w:tcPr>
            <w:tcW w:w="1988" w:type="dxa"/>
            <w:shd w:val="clear" w:color="auto" w:fill="auto"/>
          </w:tcPr>
          <w:p w14:paraId="03F72843" w14:textId="77777777" w:rsidR="009B3A20" w:rsidRPr="002C39A0" w:rsidRDefault="009B3A20" w:rsidP="00824373">
            <w:pPr>
              <w:ind w:left="127"/>
              <w:rPr>
                <w:rFonts w:asciiTheme="minorHAnsi" w:hAnsiTheme="minorHAnsi"/>
                <w:sz w:val="20"/>
                <w:szCs w:val="20"/>
              </w:rPr>
            </w:pPr>
            <w:r w:rsidRPr="002C39A0">
              <w:rPr>
                <w:rFonts w:asciiTheme="minorHAnsi" w:hAnsiTheme="minorHAnsi"/>
                <w:sz w:val="20"/>
                <w:szCs w:val="20"/>
              </w:rPr>
              <w:t xml:space="preserve">Lograr un promedio de deforestación anual inferior </w:t>
            </w:r>
            <w:proofErr w:type="gramStart"/>
            <w:r w:rsidRPr="002C39A0">
              <w:rPr>
                <w:rFonts w:asciiTheme="minorHAnsi" w:hAnsiTheme="minorHAnsi"/>
                <w:sz w:val="20"/>
                <w:szCs w:val="20"/>
              </w:rPr>
              <w:t>a  0.5</w:t>
            </w:r>
            <w:proofErr w:type="gramEnd"/>
            <w:r w:rsidRPr="002C39A0">
              <w:rPr>
                <w:rFonts w:asciiTheme="minorHAnsi" w:hAnsiTheme="minorHAnsi"/>
                <w:sz w:val="20"/>
                <w:szCs w:val="20"/>
              </w:rPr>
              <w:t>% en los 2 hábitats escogidos dentro de los lugares del proyecto.</w:t>
            </w:r>
          </w:p>
        </w:tc>
        <w:tc>
          <w:tcPr>
            <w:tcW w:w="1316" w:type="dxa"/>
            <w:shd w:val="clear" w:color="auto" w:fill="auto"/>
          </w:tcPr>
          <w:p w14:paraId="3BD034A8"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Informes del Seguimiento del </w:t>
            </w:r>
            <w:proofErr w:type="spellStart"/>
            <w:r w:rsidRPr="002C39A0">
              <w:rPr>
                <w:rFonts w:asciiTheme="minorHAnsi" w:hAnsiTheme="minorHAnsi"/>
                <w:noProof w:val="0"/>
                <w:sz w:val="20"/>
              </w:rPr>
              <w:t>anális</w:t>
            </w:r>
            <w:proofErr w:type="spellEnd"/>
            <w:r w:rsidRPr="002C39A0">
              <w:rPr>
                <w:rFonts w:asciiTheme="minorHAnsi" w:hAnsiTheme="minorHAnsi"/>
                <w:noProof w:val="0"/>
                <w:sz w:val="20"/>
              </w:rPr>
              <w:t xml:space="preserve"> de las imágenes de Landsat </w:t>
            </w:r>
          </w:p>
        </w:tc>
        <w:tc>
          <w:tcPr>
            <w:tcW w:w="1775" w:type="dxa"/>
            <w:vMerge/>
            <w:shd w:val="clear" w:color="auto" w:fill="auto"/>
          </w:tcPr>
          <w:p w14:paraId="3D80F237" w14:textId="77777777" w:rsidR="009B3A20" w:rsidRPr="002C39A0" w:rsidRDefault="009B3A20" w:rsidP="00824373">
            <w:pPr>
              <w:pStyle w:val="TableT"/>
              <w:rPr>
                <w:rFonts w:asciiTheme="minorHAnsi" w:hAnsiTheme="minorHAnsi"/>
                <w:noProof w:val="0"/>
                <w:sz w:val="20"/>
                <w:highlight w:val="yellow"/>
              </w:rPr>
            </w:pPr>
          </w:p>
        </w:tc>
      </w:tr>
      <w:tr w:rsidR="009B3A20" w:rsidRPr="002C39A0" w14:paraId="5E647ABA" w14:textId="77777777" w:rsidTr="00824373">
        <w:trPr>
          <w:jc w:val="center"/>
        </w:trPr>
        <w:tc>
          <w:tcPr>
            <w:tcW w:w="1315" w:type="dxa"/>
            <w:vMerge/>
            <w:shd w:val="clear" w:color="auto" w:fill="auto"/>
          </w:tcPr>
          <w:p w14:paraId="1BC92240" w14:textId="77777777" w:rsidR="009B3A20" w:rsidRPr="002C39A0" w:rsidRDefault="009B3A20" w:rsidP="00824373">
            <w:pPr>
              <w:pStyle w:val="xl28"/>
              <w:rPr>
                <w:rFonts w:asciiTheme="minorHAnsi" w:hAnsiTheme="minorHAnsi"/>
                <w:sz w:val="20"/>
                <w:szCs w:val="20"/>
              </w:rPr>
            </w:pPr>
          </w:p>
        </w:tc>
        <w:tc>
          <w:tcPr>
            <w:tcW w:w="1769" w:type="dxa"/>
            <w:shd w:val="clear" w:color="auto" w:fill="auto"/>
          </w:tcPr>
          <w:p w14:paraId="0E33BDD5"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Población de </w:t>
            </w:r>
            <w:proofErr w:type="spellStart"/>
            <w:r w:rsidRPr="002C39A0">
              <w:rPr>
                <w:rFonts w:asciiTheme="minorHAnsi" w:hAnsiTheme="minorHAnsi"/>
                <w:noProof w:val="0"/>
                <w:sz w:val="20"/>
              </w:rPr>
              <w:t>vaes</w:t>
            </w:r>
            <w:proofErr w:type="spellEnd"/>
            <w:r w:rsidRPr="002C39A0">
              <w:rPr>
                <w:rFonts w:asciiTheme="minorHAnsi" w:hAnsiTheme="minorHAnsi"/>
                <w:noProof w:val="0"/>
                <w:sz w:val="20"/>
              </w:rPr>
              <w:t xml:space="preserve"> endémica en el Pico </w:t>
            </w:r>
            <w:proofErr w:type="spellStart"/>
            <w:r w:rsidRPr="002C39A0">
              <w:rPr>
                <w:rFonts w:asciiTheme="minorHAnsi" w:hAnsiTheme="minorHAnsi"/>
                <w:noProof w:val="0"/>
                <w:sz w:val="20"/>
              </w:rPr>
              <w:t>Basilé</w:t>
            </w:r>
            <w:proofErr w:type="spellEnd"/>
            <w:r w:rsidRPr="002C39A0">
              <w:rPr>
                <w:rFonts w:asciiTheme="minorHAnsi" w:hAnsiTheme="minorHAnsi"/>
                <w:noProof w:val="0"/>
                <w:sz w:val="20"/>
              </w:rPr>
              <w:t xml:space="preserve">, </w:t>
            </w:r>
            <w:proofErr w:type="gramStart"/>
            <w:r w:rsidRPr="002C39A0">
              <w:rPr>
                <w:rFonts w:asciiTheme="minorHAnsi" w:hAnsiTheme="minorHAnsi"/>
                <w:noProof w:val="0"/>
                <w:sz w:val="20"/>
              </w:rPr>
              <w:t>la  Reserva</w:t>
            </w:r>
            <w:proofErr w:type="gramEnd"/>
            <w:r w:rsidRPr="002C39A0">
              <w:rPr>
                <w:rFonts w:asciiTheme="minorHAnsi" w:hAnsiTheme="minorHAnsi"/>
                <w:noProof w:val="0"/>
                <w:sz w:val="20"/>
              </w:rPr>
              <w:t xml:space="preserve"> científica de </w:t>
            </w:r>
            <w:proofErr w:type="spellStart"/>
            <w:r w:rsidRPr="002C39A0">
              <w:rPr>
                <w:rFonts w:asciiTheme="minorHAnsi" w:hAnsiTheme="minorHAnsi"/>
                <w:noProof w:val="0"/>
                <w:sz w:val="20"/>
              </w:rPr>
              <w:t>laCaldera</w:t>
            </w:r>
            <w:proofErr w:type="spellEnd"/>
            <w:r w:rsidRPr="002C39A0">
              <w:rPr>
                <w:rFonts w:asciiTheme="minorHAnsi" w:hAnsiTheme="minorHAnsi"/>
                <w:noProof w:val="0"/>
                <w:sz w:val="20"/>
              </w:rPr>
              <w:t xml:space="preserve"> de Luba, Monte Alén y Río </w:t>
            </w:r>
            <w:proofErr w:type="spellStart"/>
            <w:r w:rsidRPr="002C39A0">
              <w:rPr>
                <w:rFonts w:asciiTheme="minorHAnsi" w:hAnsiTheme="minorHAnsi"/>
                <w:noProof w:val="0"/>
                <w:sz w:val="20"/>
              </w:rPr>
              <w:t>Muni</w:t>
            </w:r>
            <w:proofErr w:type="spellEnd"/>
          </w:p>
        </w:tc>
        <w:tc>
          <w:tcPr>
            <w:tcW w:w="5768" w:type="dxa"/>
            <w:shd w:val="clear" w:color="auto" w:fill="auto"/>
          </w:tcPr>
          <w:p w14:paraId="720639EA"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No hay datos cuantitativos de base disponibles por el momento. La base se establecerá en el año 1 del proyecto.</w:t>
            </w:r>
          </w:p>
        </w:tc>
        <w:tc>
          <w:tcPr>
            <w:tcW w:w="1988" w:type="dxa"/>
            <w:shd w:val="clear" w:color="auto" w:fill="auto"/>
          </w:tcPr>
          <w:p w14:paraId="73E8C648" w14:textId="77777777" w:rsidR="009B3A20" w:rsidRPr="002C39A0" w:rsidRDefault="009B3A20" w:rsidP="00824373">
            <w:pPr>
              <w:ind w:left="127"/>
              <w:rPr>
                <w:rFonts w:asciiTheme="minorHAnsi" w:hAnsiTheme="minorHAnsi"/>
                <w:sz w:val="20"/>
                <w:szCs w:val="20"/>
              </w:rPr>
            </w:pPr>
            <w:r w:rsidRPr="002C39A0">
              <w:rPr>
                <w:rFonts w:asciiTheme="minorHAnsi" w:hAnsiTheme="minorHAnsi"/>
                <w:sz w:val="20"/>
                <w:szCs w:val="20"/>
              </w:rPr>
              <w:t>Poblaciones de especies endémicas de aves se mantienen estables</w:t>
            </w:r>
          </w:p>
        </w:tc>
        <w:tc>
          <w:tcPr>
            <w:tcW w:w="1316" w:type="dxa"/>
            <w:shd w:val="clear" w:color="auto" w:fill="auto"/>
          </w:tcPr>
          <w:p w14:paraId="440BB729"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Estudios faunísticos</w:t>
            </w:r>
          </w:p>
        </w:tc>
        <w:tc>
          <w:tcPr>
            <w:tcW w:w="1775" w:type="dxa"/>
            <w:vMerge/>
            <w:shd w:val="clear" w:color="auto" w:fill="auto"/>
          </w:tcPr>
          <w:p w14:paraId="107E753E" w14:textId="77777777" w:rsidR="009B3A20" w:rsidRPr="002C39A0" w:rsidRDefault="009B3A20" w:rsidP="00824373">
            <w:pPr>
              <w:pStyle w:val="TableT"/>
              <w:rPr>
                <w:rFonts w:asciiTheme="minorHAnsi" w:hAnsiTheme="minorHAnsi"/>
                <w:noProof w:val="0"/>
                <w:sz w:val="20"/>
                <w:highlight w:val="yellow"/>
              </w:rPr>
            </w:pPr>
          </w:p>
        </w:tc>
      </w:tr>
      <w:tr w:rsidR="009B3A20" w:rsidRPr="002C39A0" w14:paraId="64E217C9" w14:textId="77777777" w:rsidTr="00824373">
        <w:trPr>
          <w:jc w:val="center"/>
        </w:trPr>
        <w:tc>
          <w:tcPr>
            <w:tcW w:w="1315" w:type="dxa"/>
            <w:vMerge/>
            <w:shd w:val="clear" w:color="auto" w:fill="auto"/>
          </w:tcPr>
          <w:p w14:paraId="4FC51C0B" w14:textId="77777777" w:rsidR="009B3A20" w:rsidRPr="002C39A0" w:rsidRDefault="009B3A20" w:rsidP="00824373">
            <w:pPr>
              <w:pStyle w:val="xl28"/>
              <w:rPr>
                <w:rFonts w:asciiTheme="minorHAnsi" w:hAnsiTheme="minorHAnsi"/>
                <w:sz w:val="20"/>
                <w:szCs w:val="20"/>
                <w:highlight w:val="yellow"/>
              </w:rPr>
            </w:pPr>
          </w:p>
        </w:tc>
        <w:tc>
          <w:tcPr>
            <w:tcW w:w="1769" w:type="dxa"/>
            <w:shd w:val="clear" w:color="auto" w:fill="auto"/>
          </w:tcPr>
          <w:p w14:paraId="57D1B01B"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La situación de las siguientes especies de primates y otras especies emblemáticas de la isla de Bioko y Río </w:t>
            </w:r>
            <w:proofErr w:type="spellStart"/>
            <w:r w:rsidRPr="002C39A0">
              <w:rPr>
                <w:rFonts w:asciiTheme="minorHAnsi" w:hAnsiTheme="minorHAnsi"/>
                <w:noProof w:val="0"/>
                <w:sz w:val="20"/>
              </w:rPr>
              <w:t>Muni</w:t>
            </w:r>
            <w:proofErr w:type="spellEnd"/>
            <w:r w:rsidRPr="002C39A0">
              <w:rPr>
                <w:rFonts w:asciiTheme="minorHAnsi" w:hAnsiTheme="minorHAnsi"/>
                <w:noProof w:val="0"/>
                <w:sz w:val="20"/>
              </w:rPr>
              <w:t>: gorila del oeste (</w:t>
            </w:r>
            <w:proofErr w:type="spellStart"/>
            <w:r w:rsidRPr="002C39A0">
              <w:rPr>
                <w:rFonts w:asciiTheme="minorHAnsi" w:hAnsiTheme="minorHAnsi"/>
                <w:noProof w:val="0"/>
                <w:sz w:val="20"/>
              </w:rPr>
              <w:t>Gorilla</w:t>
            </w:r>
            <w:proofErr w:type="spellEnd"/>
            <w:r w:rsidRPr="002C39A0">
              <w:rPr>
                <w:rFonts w:asciiTheme="minorHAnsi" w:hAnsiTheme="minorHAnsi"/>
                <w:noProof w:val="0"/>
                <w:sz w:val="20"/>
              </w:rPr>
              <w:t xml:space="preserve"> </w:t>
            </w:r>
            <w:proofErr w:type="spellStart"/>
            <w:r w:rsidRPr="002C39A0">
              <w:rPr>
                <w:rFonts w:asciiTheme="minorHAnsi" w:hAnsiTheme="minorHAnsi"/>
                <w:noProof w:val="0"/>
                <w:sz w:val="20"/>
              </w:rPr>
              <w:t>gorilla</w:t>
            </w:r>
            <w:proofErr w:type="spellEnd"/>
            <w:r w:rsidRPr="002C39A0">
              <w:rPr>
                <w:rFonts w:asciiTheme="minorHAnsi" w:hAnsiTheme="minorHAnsi"/>
                <w:noProof w:val="0"/>
                <w:sz w:val="20"/>
              </w:rPr>
              <w:t xml:space="preserve"> </w:t>
            </w:r>
            <w:proofErr w:type="spellStart"/>
            <w:r w:rsidRPr="002C39A0">
              <w:rPr>
                <w:rFonts w:asciiTheme="minorHAnsi" w:hAnsiTheme="minorHAnsi"/>
                <w:noProof w:val="0"/>
                <w:sz w:val="20"/>
              </w:rPr>
              <w:t>gorilla</w:t>
            </w:r>
            <w:proofErr w:type="spellEnd"/>
            <w:r w:rsidRPr="002C39A0">
              <w:rPr>
                <w:rFonts w:asciiTheme="minorHAnsi" w:hAnsiTheme="minorHAnsi"/>
                <w:noProof w:val="0"/>
                <w:sz w:val="20"/>
              </w:rPr>
              <w:t xml:space="preserve">), chimpancé del oeste (Pan </w:t>
            </w:r>
            <w:proofErr w:type="spellStart"/>
            <w:r w:rsidRPr="002C39A0">
              <w:rPr>
                <w:rFonts w:asciiTheme="minorHAnsi" w:hAnsiTheme="minorHAnsi"/>
                <w:noProof w:val="0"/>
                <w:sz w:val="20"/>
              </w:rPr>
              <w:t>troglodytes</w:t>
            </w:r>
            <w:proofErr w:type="spellEnd"/>
            <w:r w:rsidRPr="002C39A0">
              <w:rPr>
                <w:rFonts w:asciiTheme="minorHAnsi" w:hAnsiTheme="minorHAnsi"/>
                <w:noProof w:val="0"/>
                <w:sz w:val="20"/>
              </w:rPr>
              <w:t xml:space="preserve"> </w:t>
            </w:r>
            <w:proofErr w:type="spellStart"/>
            <w:r w:rsidRPr="002C39A0">
              <w:rPr>
                <w:rFonts w:asciiTheme="minorHAnsi" w:hAnsiTheme="minorHAnsi"/>
                <w:noProof w:val="0"/>
                <w:sz w:val="20"/>
              </w:rPr>
              <w:t>troglodytes</w:t>
            </w:r>
            <w:proofErr w:type="spellEnd"/>
            <w:r w:rsidRPr="002C39A0">
              <w:rPr>
                <w:rFonts w:asciiTheme="minorHAnsi" w:hAnsiTheme="minorHAnsi"/>
                <w:noProof w:val="0"/>
                <w:sz w:val="20"/>
              </w:rPr>
              <w:t>), y elefante de bosque (</w:t>
            </w:r>
            <w:proofErr w:type="spellStart"/>
            <w:r w:rsidRPr="002C39A0">
              <w:rPr>
                <w:rFonts w:asciiTheme="minorHAnsi" w:hAnsiTheme="minorHAnsi"/>
                <w:noProof w:val="0"/>
                <w:sz w:val="20"/>
              </w:rPr>
              <w:t>Loxodonta</w:t>
            </w:r>
            <w:proofErr w:type="spellEnd"/>
            <w:r w:rsidRPr="002C39A0">
              <w:rPr>
                <w:rFonts w:asciiTheme="minorHAnsi" w:hAnsiTheme="minorHAnsi"/>
                <w:noProof w:val="0"/>
                <w:sz w:val="20"/>
              </w:rPr>
              <w:t xml:space="preserve"> </w:t>
            </w:r>
            <w:proofErr w:type="spellStart"/>
            <w:r w:rsidRPr="002C39A0">
              <w:rPr>
                <w:rFonts w:asciiTheme="minorHAnsi" w:hAnsiTheme="minorHAnsi"/>
                <w:noProof w:val="0"/>
                <w:sz w:val="20"/>
              </w:rPr>
              <w:t>cyclotis</w:t>
            </w:r>
            <w:proofErr w:type="spellEnd"/>
            <w:r w:rsidRPr="002C39A0">
              <w:rPr>
                <w:rFonts w:asciiTheme="minorHAnsi" w:hAnsiTheme="minorHAnsi"/>
                <w:noProof w:val="0"/>
                <w:sz w:val="20"/>
              </w:rPr>
              <w:t xml:space="preserve">) </w:t>
            </w:r>
          </w:p>
        </w:tc>
        <w:tc>
          <w:tcPr>
            <w:tcW w:w="5768" w:type="dxa"/>
            <w:shd w:val="clear" w:color="auto" w:fill="auto"/>
          </w:tcPr>
          <w:p w14:paraId="225DDB0B"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No hay datos de base por el momento.</w:t>
            </w:r>
          </w:p>
        </w:tc>
        <w:tc>
          <w:tcPr>
            <w:tcW w:w="1988" w:type="dxa"/>
            <w:shd w:val="clear" w:color="auto" w:fill="auto"/>
          </w:tcPr>
          <w:p w14:paraId="05A909AB" w14:textId="77777777" w:rsidR="009B3A20" w:rsidRPr="002C39A0" w:rsidRDefault="009B3A20" w:rsidP="00824373">
            <w:pPr>
              <w:ind w:left="127"/>
              <w:rPr>
                <w:rFonts w:asciiTheme="minorHAnsi" w:hAnsiTheme="minorHAnsi"/>
                <w:sz w:val="20"/>
                <w:szCs w:val="20"/>
              </w:rPr>
            </w:pPr>
            <w:r w:rsidRPr="002C39A0">
              <w:rPr>
                <w:rFonts w:asciiTheme="minorHAnsi" w:hAnsiTheme="minorHAnsi"/>
                <w:sz w:val="20"/>
                <w:szCs w:val="20"/>
              </w:rPr>
              <w:t>Se establece una base de la población de estas especies y se sitúa un sistema de seguimiento en el lugar.</w:t>
            </w:r>
          </w:p>
        </w:tc>
        <w:tc>
          <w:tcPr>
            <w:tcW w:w="1316" w:type="dxa"/>
            <w:shd w:val="clear" w:color="auto" w:fill="auto"/>
          </w:tcPr>
          <w:p w14:paraId="40E4A256"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Estudios faunísticos</w:t>
            </w:r>
          </w:p>
        </w:tc>
        <w:tc>
          <w:tcPr>
            <w:tcW w:w="1775" w:type="dxa"/>
            <w:vMerge/>
            <w:shd w:val="clear" w:color="auto" w:fill="auto"/>
          </w:tcPr>
          <w:p w14:paraId="1E34A672" w14:textId="77777777" w:rsidR="009B3A20" w:rsidRPr="002C39A0" w:rsidRDefault="009B3A20" w:rsidP="00824373">
            <w:pPr>
              <w:pStyle w:val="xl28"/>
              <w:rPr>
                <w:rFonts w:asciiTheme="minorHAnsi" w:hAnsiTheme="minorHAnsi"/>
                <w:sz w:val="20"/>
                <w:szCs w:val="20"/>
              </w:rPr>
            </w:pPr>
          </w:p>
        </w:tc>
      </w:tr>
      <w:tr w:rsidR="009B3A20" w:rsidRPr="002C39A0" w14:paraId="682423EC" w14:textId="77777777" w:rsidTr="00824373">
        <w:tblPrEx>
          <w:tblCellMar>
            <w:left w:w="0" w:type="dxa"/>
            <w:right w:w="0" w:type="dxa"/>
          </w:tblCellMar>
        </w:tblPrEx>
        <w:trPr>
          <w:cantSplit/>
          <w:trHeight w:val="955"/>
          <w:jc w:val="center"/>
        </w:trPr>
        <w:tc>
          <w:tcPr>
            <w:tcW w:w="1315" w:type="dxa"/>
            <w:vMerge w:val="restart"/>
            <w:shd w:val="clear" w:color="auto" w:fill="auto"/>
            <w:vAlign w:val="center"/>
          </w:tcPr>
          <w:p w14:paraId="50B778F3"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b/>
                <w:noProof w:val="0"/>
                <w:sz w:val="20"/>
              </w:rPr>
              <w:lastRenderedPageBreak/>
              <w:t>Resultado 1</w:t>
            </w:r>
            <w:r w:rsidRPr="002C39A0">
              <w:rPr>
                <w:rFonts w:asciiTheme="minorHAnsi" w:hAnsiTheme="minorHAnsi"/>
                <w:noProof w:val="0"/>
                <w:sz w:val="20"/>
              </w:rPr>
              <w:t xml:space="preserve">: El marco político y la estrategia </w:t>
            </w:r>
            <w:proofErr w:type="gramStart"/>
            <w:r w:rsidRPr="002C39A0">
              <w:rPr>
                <w:rFonts w:asciiTheme="minorHAnsi" w:hAnsiTheme="minorHAnsi"/>
                <w:noProof w:val="0"/>
                <w:sz w:val="20"/>
              </w:rPr>
              <w:t>para  el</w:t>
            </w:r>
            <w:proofErr w:type="gramEnd"/>
            <w:r w:rsidRPr="002C39A0">
              <w:rPr>
                <w:rFonts w:asciiTheme="minorHAnsi" w:hAnsiTheme="minorHAnsi"/>
                <w:noProof w:val="0"/>
                <w:sz w:val="20"/>
              </w:rPr>
              <w:t xml:space="preserve"> manejo de las </w:t>
            </w:r>
            <w:proofErr w:type="spellStart"/>
            <w:r w:rsidRPr="002C39A0">
              <w:rPr>
                <w:rFonts w:asciiTheme="minorHAnsi" w:hAnsiTheme="minorHAnsi"/>
                <w:noProof w:val="0"/>
                <w:sz w:val="20"/>
              </w:rPr>
              <w:t>AP’s</w:t>
            </w:r>
            <w:proofErr w:type="spellEnd"/>
            <w:r w:rsidRPr="002C39A0">
              <w:rPr>
                <w:rFonts w:asciiTheme="minorHAnsi" w:hAnsiTheme="minorHAnsi"/>
                <w:noProof w:val="0"/>
                <w:sz w:val="20"/>
              </w:rPr>
              <w:t xml:space="preserve"> es desarrollado</w:t>
            </w:r>
          </w:p>
        </w:tc>
        <w:tc>
          <w:tcPr>
            <w:tcW w:w="1769" w:type="dxa"/>
            <w:vMerge w:val="restart"/>
          </w:tcPr>
          <w:p w14:paraId="29A7D09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Un número de leyes y políticas revisadas son adoptadas/promulgadas.</w:t>
            </w:r>
          </w:p>
        </w:tc>
        <w:tc>
          <w:tcPr>
            <w:tcW w:w="5768" w:type="dxa"/>
            <w:vAlign w:val="center"/>
          </w:tcPr>
          <w:p w14:paraId="25F9907D"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El marco lógico de la Política Nacional sobre Biodiversidad de GE no es funcional.</w:t>
            </w:r>
          </w:p>
        </w:tc>
        <w:tc>
          <w:tcPr>
            <w:tcW w:w="1988" w:type="dxa"/>
          </w:tcPr>
          <w:p w14:paraId="7228D343"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 xml:space="preserve">Antes de 2011 una Política Nacional sobre Biodiversidad revisada promulgada que apoye un rol para las </w:t>
            </w:r>
            <w:proofErr w:type="spellStart"/>
            <w:r w:rsidRPr="002C39A0">
              <w:rPr>
                <w:rFonts w:asciiTheme="minorHAnsi" w:hAnsiTheme="minorHAnsi"/>
                <w:sz w:val="20"/>
                <w:szCs w:val="20"/>
              </w:rPr>
              <w:t>ONG’s</w:t>
            </w:r>
            <w:proofErr w:type="spellEnd"/>
            <w:r w:rsidRPr="002C39A0">
              <w:rPr>
                <w:rFonts w:asciiTheme="minorHAnsi" w:hAnsiTheme="minorHAnsi"/>
                <w:sz w:val="20"/>
                <w:szCs w:val="20"/>
              </w:rPr>
              <w:t xml:space="preserve"> y las organizaciones comunitarias en el manejo de la biodiversidad.</w:t>
            </w:r>
          </w:p>
        </w:tc>
        <w:tc>
          <w:tcPr>
            <w:tcW w:w="1316" w:type="dxa"/>
          </w:tcPr>
          <w:p w14:paraId="233DB8F6" w14:textId="77777777" w:rsidR="009B3A20" w:rsidRPr="002C39A0" w:rsidRDefault="009B3A20" w:rsidP="00824373">
            <w:pPr>
              <w:pStyle w:val="TableT"/>
              <w:rPr>
                <w:rFonts w:asciiTheme="minorHAnsi" w:hAnsiTheme="minorHAnsi"/>
                <w:noProof w:val="0"/>
                <w:sz w:val="20"/>
              </w:rPr>
            </w:pPr>
          </w:p>
        </w:tc>
        <w:tc>
          <w:tcPr>
            <w:tcW w:w="1775" w:type="dxa"/>
            <w:vMerge w:val="restart"/>
          </w:tcPr>
          <w:p w14:paraId="11ED8685" w14:textId="77777777" w:rsidR="009B3A20" w:rsidRPr="002C39A0" w:rsidRDefault="009B3A20" w:rsidP="009B3A20">
            <w:pPr>
              <w:numPr>
                <w:ilvl w:val="0"/>
                <w:numId w:val="32"/>
              </w:numPr>
              <w:spacing w:after="0" w:line="240" w:lineRule="auto"/>
              <w:ind w:left="0" w:firstLine="0"/>
              <w:rPr>
                <w:rFonts w:asciiTheme="minorHAnsi" w:hAnsiTheme="minorHAnsi"/>
                <w:sz w:val="20"/>
                <w:szCs w:val="20"/>
              </w:rPr>
            </w:pPr>
            <w:r w:rsidRPr="002C39A0">
              <w:rPr>
                <w:rFonts w:asciiTheme="minorHAnsi" w:hAnsiTheme="minorHAnsi"/>
                <w:sz w:val="20"/>
                <w:szCs w:val="20"/>
              </w:rPr>
              <w:t>El Gobierno proveerá una financiación oportuna y suficiente.</w:t>
            </w:r>
          </w:p>
          <w:p w14:paraId="604E44ED" w14:textId="77777777" w:rsidR="009B3A20" w:rsidRPr="002C39A0" w:rsidRDefault="009B3A20" w:rsidP="009B3A20">
            <w:pPr>
              <w:numPr>
                <w:ilvl w:val="0"/>
                <w:numId w:val="32"/>
              </w:numPr>
              <w:spacing w:after="0" w:line="240" w:lineRule="auto"/>
              <w:ind w:left="0" w:firstLine="0"/>
              <w:rPr>
                <w:rFonts w:asciiTheme="minorHAnsi" w:hAnsiTheme="minorHAnsi"/>
                <w:sz w:val="20"/>
                <w:szCs w:val="20"/>
              </w:rPr>
            </w:pPr>
            <w:r w:rsidRPr="002C39A0">
              <w:rPr>
                <w:rFonts w:asciiTheme="minorHAnsi" w:hAnsiTheme="minorHAnsi"/>
                <w:sz w:val="20"/>
                <w:szCs w:val="20"/>
              </w:rPr>
              <w:t>El proyecto recibirá un fuerte apoyo del gobierno.</w:t>
            </w:r>
          </w:p>
          <w:p w14:paraId="35B7232C" w14:textId="77777777" w:rsidR="009B3A20" w:rsidRPr="00C21605" w:rsidRDefault="009B3A20" w:rsidP="009B3A20">
            <w:pPr>
              <w:numPr>
                <w:ilvl w:val="0"/>
                <w:numId w:val="32"/>
              </w:numPr>
              <w:spacing w:after="0" w:line="240" w:lineRule="auto"/>
              <w:ind w:left="0" w:firstLine="0"/>
              <w:rPr>
                <w:rFonts w:asciiTheme="minorHAnsi" w:hAnsiTheme="minorHAnsi"/>
                <w:sz w:val="20"/>
                <w:szCs w:val="20"/>
                <w:lang w:val="en-US"/>
              </w:rPr>
            </w:pPr>
            <w:r w:rsidRPr="00C21605">
              <w:rPr>
                <w:rFonts w:asciiTheme="minorHAnsi" w:hAnsiTheme="minorHAnsi"/>
                <w:sz w:val="20"/>
                <w:szCs w:val="20"/>
                <w:lang w:val="en-US"/>
              </w:rPr>
              <w:t>Ongoing negotiations shaping international carbon markets will create a market that EG can exploit.</w:t>
            </w:r>
          </w:p>
          <w:p w14:paraId="4DCD181D"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El gobierno de GE apoya la introducción de la neutralidad en carbono en el Plan Nacional de Desarrollo de 20 años. </w:t>
            </w:r>
          </w:p>
          <w:p w14:paraId="5022F52A" w14:textId="77777777" w:rsidR="009B3A20" w:rsidRPr="002C39A0" w:rsidRDefault="009B3A20" w:rsidP="00824373">
            <w:pPr>
              <w:pStyle w:val="TableT"/>
              <w:rPr>
                <w:rFonts w:asciiTheme="minorHAnsi" w:hAnsiTheme="minorHAnsi"/>
                <w:noProof w:val="0"/>
                <w:sz w:val="20"/>
              </w:rPr>
            </w:pPr>
          </w:p>
        </w:tc>
      </w:tr>
      <w:tr w:rsidR="009B3A20" w:rsidRPr="002C39A0" w14:paraId="7016CA15" w14:textId="77777777" w:rsidTr="00824373">
        <w:tblPrEx>
          <w:tblCellMar>
            <w:left w:w="0" w:type="dxa"/>
            <w:right w:w="0" w:type="dxa"/>
          </w:tblCellMar>
        </w:tblPrEx>
        <w:trPr>
          <w:cantSplit/>
          <w:trHeight w:val="420"/>
          <w:jc w:val="center"/>
        </w:trPr>
        <w:tc>
          <w:tcPr>
            <w:tcW w:w="1315" w:type="dxa"/>
            <w:vMerge/>
            <w:shd w:val="clear" w:color="auto" w:fill="auto"/>
          </w:tcPr>
          <w:p w14:paraId="4D830281" w14:textId="77777777" w:rsidR="009B3A20" w:rsidRPr="002C39A0" w:rsidRDefault="009B3A20" w:rsidP="00824373">
            <w:pPr>
              <w:pStyle w:val="TableT"/>
              <w:rPr>
                <w:rFonts w:asciiTheme="minorHAnsi" w:hAnsiTheme="minorHAnsi"/>
                <w:noProof w:val="0"/>
                <w:sz w:val="20"/>
              </w:rPr>
            </w:pPr>
          </w:p>
        </w:tc>
        <w:tc>
          <w:tcPr>
            <w:tcW w:w="1769" w:type="dxa"/>
            <w:vMerge/>
          </w:tcPr>
          <w:p w14:paraId="3603ECAD" w14:textId="77777777" w:rsidR="009B3A20" w:rsidRPr="002C39A0" w:rsidRDefault="009B3A20" w:rsidP="00824373">
            <w:pPr>
              <w:pStyle w:val="TableT"/>
              <w:rPr>
                <w:rFonts w:asciiTheme="minorHAnsi" w:hAnsiTheme="minorHAnsi"/>
                <w:noProof w:val="0"/>
                <w:sz w:val="20"/>
              </w:rPr>
            </w:pPr>
          </w:p>
        </w:tc>
        <w:tc>
          <w:tcPr>
            <w:tcW w:w="5768" w:type="dxa"/>
            <w:vAlign w:val="center"/>
          </w:tcPr>
          <w:p w14:paraId="4F9B6C35"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Las leyes del sector medioambiental son confusas y contradictorias.</w:t>
            </w:r>
          </w:p>
        </w:tc>
        <w:tc>
          <w:tcPr>
            <w:tcW w:w="1988" w:type="dxa"/>
          </w:tcPr>
          <w:p w14:paraId="18931269"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 xml:space="preserve">Antes de 2012 una nueva ley del sector medioambiental que defina claramente roles complementarios y responsabilidades para el </w:t>
            </w:r>
            <w:proofErr w:type="spellStart"/>
            <w:r w:rsidRPr="002C39A0">
              <w:rPr>
                <w:rFonts w:asciiTheme="minorHAnsi" w:hAnsiTheme="minorHAnsi"/>
                <w:sz w:val="20"/>
                <w:szCs w:val="20"/>
              </w:rPr>
              <w:t>MdePyMA</w:t>
            </w:r>
            <w:proofErr w:type="spellEnd"/>
            <w:r w:rsidRPr="002C39A0">
              <w:rPr>
                <w:rFonts w:asciiTheme="minorHAnsi" w:hAnsiTheme="minorHAnsi"/>
                <w:sz w:val="20"/>
                <w:szCs w:val="20"/>
              </w:rPr>
              <w:t xml:space="preserve">, </w:t>
            </w:r>
            <w:proofErr w:type="spellStart"/>
            <w:r w:rsidRPr="002C39A0">
              <w:rPr>
                <w:rFonts w:asciiTheme="minorHAnsi" w:hAnsiTheme="minorHAnsi"/>
                <w:sz w:val="20"/>
                <w:szCs w:val="20"/>
              </w:rPr>
              <w:t>MdeAyB</w:t>
            </w:r>
            <w:proofErr w:type="spellEnd"/>
            <w:r w:rsidRPr="002C39A0">
              <w:rPr>
                <w:rFonts w:asciiTheme="minorHAnsi" w:hAnsiTheme="minorHAnsi"/>
                <w:sz w:val="20"/>
                <w:szCs w:val="20"/>
              </w:rPr>
              <w:t xml:space="preserve"> e INDEFOR.</w:t>
            </w:r>
          </w:p>
          <w:p w14:paraId="5D3601DC" w14:textId="77777777" w:rsidR="009B3A20" w:rsidRPr="002C39A0" w:rsidRDefault="009B3A20" w:rsidP="00824373">
            <w:pPr>
              <w:pStyle w:val="TableT"/>
              <w:rPr>
                <w:rFonts w:asciiTheme="minorHAnsi" w:hAnsiTheme="minorHAnsi"/>
                <w:noProof w:val="0"/>
                <w:sz w:val="20"/>
              </w:rPr>
            </w:pPr>
          </w:p>
        </w:tc>
        <w:tc>
          <w:tcPr>
            <w:tcW w:w="1316" w:type="dxa"/>
          </w:tcPr>
          <w:p w14:paraId="7BF24C3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Tarjeta de evaluación de la capacidad.</w:t>
            </w:r>
          </w:p>
        </w:tc>
        <w:tc>
          <w:tcPr>
            <w:tcW w:w="1775" w:type="dxa"/>
            <w:vMerge/>
          </w:tcPr>
          <w:p w14:paraId="19626DB0" w14:textId="77777777" w:rsidR="009B3A20" w:rsidRPr="002C39A0" w:rsidRDefault="009B3A20" w:rsidP="00824373">
            <w:pPr>
              <w:pStyle w:val="TableT"/>
              <w:rPr>
                <w:rFonts w:asciiTheme="minorHAnsi" w:hAnsiTheme="minorHAnsi"/>
                <w:noProof w:val="0"/>
                <w:sz w:val="20"/>
              </w:rPr>
            </w:pPr>
          </w:p>
        </w:tc>
      </w:tr>
      <w:tr w:rsidR="009B3A20" w:rsidRPr="002C39A0" w14:paraId="3FBD1A8B" w14:textId="77777777" w:rsidTr="00824373">
        <w:tblPrEx>
          <w:tblCellMar>
            <w:left w:w="0" w:type="dxa"/>
            <w:right w:w="0" w:type="dxa"/>
          </w:tblCellMar>
        </w:tblPrEx>
        <w:trPr>
          <w:cantSplit/>
          <w:trHeight w:val="420"/>
          <w:jc w:val="center"/>
        </w:trPr>
        <w:tc>
          <w:tcPr>
            <w:tcW w:w="1315" w:type="dxa"/>
            <w:vMerge/>
            <w:shd w:val="clear" w:color="auto" w:fill="auto"/>
          </w:tcPr>
          <w:p w14:paraId="35537CF8" w14:textId="77777777" w:rsidR="009B3A20" w:rsidRPr="002C39A0" w:rsidRDefault="009B3A20" w:rsidP="00824373">
            <w:pPr>
              <w:pStyle w:val="TableT"/>
              <w:rPr>
                <w:rFonts w:asciiTheme="minorHAnsi" w:hAnsiTheme="minorHAnsi"/>
                <w:noProof w:val="0"/>
                <w:sz w:val="20"/>
              </w:rPr>
            </w:pPr>
          </w:p>
        </w:tc>
        <w:tc>
          <w:tcPr>
            <w:tcW w:w="1769" w:type="dxa"/>
            <w:vMerge/>
          </w:tcPr>
          <w:p w14:paraId="5EEDFAF4" w14:textId="77777777" w:rsidR="009B3A20" w:rsidRPr="002C39A0" w:rsidRDefault="009B3A20" w:rsidP="00824373">
            <w:pPr>
              <w:pStyle w:val="TableT"/>
              <w:rPr>
                <w:rFonts w:asciiTheme="minorHAnsi" w:hAnsiTheme="minorHAnsi"/>
                <w:noProof w:val="0"/>
                <w:sz w:val="20"/>
              </w:rPr>
            </w:pPr>
          </w:p>
        </w:tc>
        <w:tc>
          <w:tcPr>
            <w:tcW w:w="5768" w:type="dxa"/>
            <w:vAlign w:val="center"/>
          </w:tcPr>
          <w:p w14:paraId="6AC139B4"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No existe un cuerpo de coordinación en el sector medioambiental.</w:t>
            </w:r>
          </w:p>
          <w:p w14:paraId="11CFB125" w14:textId="77777777" w:rsidR="009B3A20" w:rsidRPr="002C39A0" w:rsidRDefault="009B3A20" w:rsidP="00824373">
            <w:pPr>
              <w:rPr>
                <w:rFonts w:asciiTheme="minorHAnsi" w:hAnsiTheme="minorHAnsi"/>
                <w:sz w:val="20"/>
                <w:szCs w:val="20"/>
              </w:rPr>
            </w:pPr>
          </w:p>
        </w:tc>
        <w:tc>
          <w:tcPr>
            <w:tcW w:w="1988" w:type="dxa"/>
          </w:tcPr>
          <w:p w14:paraId="67CB8A7E"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Antes de 2011 un cuerpo de coordinación en el sector creado, con personal y presupuesto.</w:t>
            </w:r>
          </w:p>
          <w:p w14:paraId="068CEA81" w14:textId="77777777" w:rsidR="009B3A20" w:rsidRPr="002C39A0" w:rsidRDefault="009B3A20" w:rsidP="00824373">
            <w:pPr>
              <w:pStyle w:val="TableT"/>
              <w:rPr>
                <w:rFonts w:asciiTheme="minorHAnsi" w:hAnsiTheme="minorHAnsi"/>
                <w:noProof w:val="0"/>
                <w:sz w:val="20"/>
              </w:rPr>
            </w:pPr>
          </w:p>
        </w:tc>
        <w:tc>
          <w:tcPr>
            <w:tcW w:w="1316" w:type="dxa"/>
          </w:tcPr>
          <w:p w14:paraId="670D0B76" w14:textId="77777777" w:rsidR="009B3A20" w:rsidRPr="002C39A0" w:rsidRDefault="009B3A20" w:rsidP="00824373">
            <w:pPr>
              <w:pStyle w:val="TableT"/>
              <w:rPr>
                <w:rFonts w:asciiTheme="minorHAnsi" w:hAnsiTheme="minorHAnsi"/>
                <w:noProof w:val="0"/>
                <w:sz w:val="20"/>
              </w:rPr>
            </w:pPr>
          </w:p>
        </w:tc>
        <w:tc>
          <w:tcPr>
            <w:tcW w:w="1775" w:type="dxa"/>
            <w:vMerge/>
          </w:tcPr>
          <w:p w14:paraId="7A7D9B56" w14:textId="77777777" w:rsidR="009B3A20" w:rsidRPr="002C39A0" w:rsidRDefault="009B3A20" w:rsidP="00824373">
            <w:pPr>
              <w:pStyle w:val="TableT"/>
              <w:rPr>
                <w:rFonts w:asciiTheme="minorHAnsi" w:hAnsiTheme="minorHAnsi"/>
                <w:noProof w:val="0"/>
                <w:sz w:val="20"/>
              </w:rPr>
            </w:pPr>
          </w:p>
        </w:tc>
      </w:tr>
      <w:tr w:rsidR="009B3A20" w:rsidRPr="002C39A0" w14:paraId="49D820F7" w14:textId="77777777" w:rsidTr="00824373">
        <w:tblPrEx>
          <w:tblCellMar>
            <w:left w:w="0" w:type="dxa"/>
            <w:right w:w="0" w:type="dxa"/>
          </w:tblCellMar>
        </w:tblPrEx>
        <w:trPr>
          <w:cantSplit/>
          <w:trHeight w:val="420"/>
          <w:jc w:val="center"/>
        </w:trPr>
        <w:tc>
          <w:tcPr>
            <w:tcW w:w="1315" w:type="dxa"/>
            <w:vMerge/>
            <w:shd w:val="clear" w:color="auto" w:fill="auto"/>
          </w:tcPr>
          <w:p w14:paraId="54B01A57" w14:textId="77777777" w:rsidR="009B3A20" w:rsidRPr="002C39A0" w:rsidRDefault="009B3A20" w:rsidP="00824373">
            <w:pPr>
              <w:pStyle w:val="TableT"/>
              <w:rPr>
                <w:rFonts w:asciiTheme="minorHAnsi" w:hAnsiTheme="minorHAnsi"/>
                <w:noProof w:val="0"/>
                <w:sz w:val="20"/>
              </w:rPr>
            </w:pPr>
          </w:p>
        </w:tc>
        <w:tc>
          <w:tcPr>
            <w:tcW w:w="1769" w:type="dxa"/>
            <w:vMerge/>
          </w:tcPr>
          <w:p w14:paraId="02EF5F44" w14:textId="77777777" w:rsidR="009B3A20" w:rsidRPr="002C39A0" w:rsidRDefault="009B3A20" w:rsidP="00824373">
            <w:pPr>
              <w:pStyle w:val="TableT"/>
              <w:rPr>
                <w:rFonts w:asciiTheme="minorHAnsi" w:hAnsiTheme="minorHAnsi"/>
                <w:noProof w:val="0"/>
                <w:sz w:val="20"/>
              </w:rPr>
            </w:pPr>
          </w:p>
        </w:tc>
        <w:tc>
          <w:tcPr>
            <w:tcW w:w="5768" w:type="dxa"/>
            <w:vAlign w:val="center"/>
          </w:tcPr>
          <w:p w14:paraId="34265725"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El Plan Nacional de Desarrollo de 20 años de GE no es neutral en carbono.</w:t>
            </w:r>
          </w:p>
          <w:p w14:paraId="3DE9FD10" w14:textId="77777777" w:rsidR="009B3A20" w:rsidRPr="002C39A0" w:rsidRDefault="009B3A20" w:rsidP="00824373">
            <w:pPr>
              <w:rPr>
                <w:rFonts w:asciiTheme="minorHAnsi" w:hAnsiTheme="minorHAnsi"/>
                <w:sz w:val="20"/>
                <w:szCs w:val="20"/>
              </w:rPr>
            </w:pPr>
          </w:p>
        </w:tc>
        <w:tc>
          <w:tcPr>
            <w:tcW w:w="1988" w:type="dxa"/>
          </w:tcPr>
          <w:p w14:paraId="549E1864"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Antes de 2012, el Plan Nacional de Desarrollo de 20 años de GE ha de ser revisado para ser neutral en carbono.</w:t>
            </w:r>
          </w:p>
          <w:p w14:paraId="501A9C67" w14:textId="77777777" w:rsidR="009B3A20" w:rsidRPr="002C39A0" w:rsidRDefault="009B3A20" w:rsidP="00824373">
            <w:pPr>
              <w:pStyle w:val="TableT"/>
              <w:rPr>
                <w:rFonts w:asciiTheme="minorHAnsi" w:hAnsiTheme="minorHAnsi"/>
                <w:noProof w:val="0"/>
                <w:sz w:val="20"/>
              </w:rPr>
            </w:pPr>
          </w:p>
        </w:tc>
        <w:tc>
          <w:tcPr>
            <w:tcW w:w="1316" w:type="dxa"/>
          </w:tcPr>
          <w:p w14:paraId="27EF00B9" w14:textId="77777777" w:rsidR="009B3A20" w:rsidRPr="002C39A0" w:rsidRDefault="009B3A20" w:rsidP="00824373">
            <w:pPr>
              <w:pStyle w:val="TableT"/>
              <w:rPr>
                <w:rFonts w:asciiTheme="minorHAnsi" w:hAnsiTheme="minorHAnsi"/>
                <w:noProof w:val="0"/>
                <w:sz w:val="20"/>
              </w:rPr>
            </w:pPr>
          </w:p>
        </w:tc>
        <w:tc>
          <w:tcPr>
            <w:tcW w:w="1775" w:type="dxa"/>
            <w:vMerge/>
          </w:tcPr>
          <w:p w14:paraId="16FB82DD" w14:textId="77777777" w:rsidR="009B3A20" w:rsidRPr="002C39A0" w:rsidRDefault="009B3A20" w:rsidP="00824373">
            <w:pPr>
              <w:pStyle w:val="TableT"/>
              <w:rPr>
                <w:rFonts w:asciiTheme="minorHAnsi" w:hAnsiTheme="minorHAnsi"/>
                <w:noProof w:val="0"/>
                <w:sz w:val="20"/>
              </w:rPr>
            </w:pPr>
          </w:p>
        </w:tc>
      </w:tr>
      <w:tr w:rsidR="009B3A20" w:rsidRPr="002C39A0" w14:paraId="4B53BAEC" w14:textId="77777777" w:rsidTr="00824373">
        <w:tblPrEx>
          <w:tblCellMar>
            <w:left w:w="0" w:type="dxa"/>
            <w:right w:w="0" w:type="dxa"/>
          </w:tblCellMar>
        </w:tblPrEx>
        <w:trPr>
          <w:cantSplit/>
          <w:trHeight w:val="420"/>
          <w:jc w:val="center"/>
        </w:trPr>
        <w:tc>
          <w:tcPr>
            <w:tcW w:w="1315" w:type="dxa"/>
            <w:vMerge/>
            <w:shd w:val="clear" w:color="auto" w:fill="auto"/>
          </w:tcPr>
          <w:p w14:paraId="037584EB" w14:textId="77777777" w:rsidR="009B3A20" w:rsidRPr="002C39A0" w:rsidRDefault="009B3A20" w:rsidP="00824373">
            <w:pPr>
              <w:pStyle w:val="TableT"/>
              <w:rPr>
                <w:rFonts w:asciiTheme="minorHAnsi" w:hAnsiTheme="minorHAnsi"/>
                <w:noProof w:val="0"/>
                <w:sz w:val="20"/>
              </w:rPr>
            </w:pPr>
          </w:p>
        </w:tc>
        <w:tc>
          <w:tcPr>
            <w:tcW w:w="1769" w:type="dxa"/>
          </w:tcPr>
          <w:p w14:paraId="4E78CF09"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Cambio en la cantidad </w:t>
            </w:r>
            <w:proofErr w:type="spellStart"/>
            <w:r w:rsidRPr="002C39A0">
              <w:rPr>
                <w:rFonts w:asciiTheme="minorHAnsi" w:hAnsiTheme="minorHAnsi"/>
                <w:noProof w:val="0"/>
                <w:sz w:val="20"/>
              </w:rPr>
              <w:t>ode</w:t>
            </w:r>
            <w:proofErr w:type="spellEnd"/>
            <w:r w:rsidRPr="002C39A0">
              <w:rPr>
                <w:rFonts w:asciiTheme="minorHAnsi" w:hAnsiTheme="minorHAnsi"/>
                <w:noProof w:val="0"/>
                <w:sz w:val="20"/>
              </w:rPr>
              <w:t xml:space="preserve"> los desembolsos </w:t>
            </w:r>
            <w:proofErr w:type="spellStart"/>
            <w:r w:rsidRPr="002C39A0">
              <w:rPr>
                <w:rFonts w:asciiTheme="minorHAnsi" w:hAnsiTheme="minorHAnsi"/>
                <w:noProof w:val="0"/>
                <w:sz w:val="20"/>
              </w:rPr>
              <w:t>finacieros</w:t>
            </w:r>
            <w:proofErr w:type="spellEnd"/>
            <w:r w:rsidRPr="002C39A0">
              <w:rPr>
                <w:rFonts w:asciiTheme="minorHAnsi" w:hAnsiTheme="minorHAnsi"/>
                <w:noProof w:val="0"/>
                <w:sz w:val="20"/>
              </w:rPr>
              <w:t xml:space="preserve"> </w:t>
            </w:r>
            <w:proofErr w:type="gramStart"/>
            <w:r w:rsidRPr="002C39A0">
              <w:rPr>
                <w:rFonts w:asciiTheme="minorHAnsi" w:hAnsiTheme="minorHAnsi"/>
                <w:noProof w:val="0"/>
                <w:sz w:val="20"/>
              </w:rPr>
              <w:t>para  FONAMA</w:t>
            </w:r>
            <w:proofErr w:type="gramEnd"/>
            <w:r w:rsidRPr="002C39A0">
              <w:rPr>
                <w:rFonts w:asciiTheme="minorHAnsi" w:hAnsiTheme="minorHAnsi"/>
                <w:noProof w:val="0"/>
                <w:sz w:val="20"/>
              </w:rPr>
              <w:t xml:space="preserve"> y FONADEFO </w:t>
            </w:r>
          </w:p>
        </w:tc>
        <w:tc>
          <w:tcPr>
            <w:tcW w:w="5768" w:type="dxa"/>
            <w:vAlign w:val="center"/>
          </w:tcPr>
          <w:p w14:paraId="0BAB77CC"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FONAMA y FONADEFO no son funcionales.</w:t>
            </w:r>
          </w:p>
          <w:p w14:paraId="4C1F7353" w14:textId="77777777" w:rsidR="009B3A20" w:rsidRPr="002C39A0" w:rsidRDefault="009B3A20" w:rsidP="00824373">
            <w:pPr>
              <w:pStyle w:val="TableT"/>
              <w:ind w:left="0" w:firstLine="0"/>
              <w:rPr>
                <w:rFonts w:asciiTheme="minorHAnsi" w:hAnsiTheme="minorHAnsi"/>
                <w:noProof w:val="0"/>
                <w:sz w:val="20"/>
              </w:rPr>
            </w:pPr>
          </w:p>
        </w:tc>
        <w:tc>
          <w:tcPr>
            <w:tcW w:w="1988" w:type="dxa"/>
          </w:tcPr>
          <w:p w14:paraId="6D98030D"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Antes de 2012 FONAMA y </w:t>
            </w:r>
            <w:proofErr w:type="gramStart"/>
            <w:r w:rsidRPr="002C39A0">
              <w:rPr>
                <w:rFonts w:asciiTheme="minorHAnsi" w:hAnsiTheme="minorHAnsi"/>
                <w:noProof w:val="0"/>
                <w:sz w:val="20"/>
              </w:rPr>
              <w:t>FONADEFO  difundirán</w:t>
            </w:r>
            <w:proofErr w:type="gramEnd"/>
            <w:r w:rsidRPr="002C39A0">
              <w:rPr>
                <w:rFonts w:asciiTheme="minorHAnsi" w:hAnsiTheme="minorHAnsi"/>
                <w:noProof w:val="0"/>
                <w:sz w:val="20"/>
              </w:rPr>
              <w:t xml:space="preserve"> el 50% de sus costes operacionales y recurrentes de manejo de la biodiversidad y el SNAP  incluyendo becas para las </w:t>
            </w:r>
            <w:proofErr w:type="spellStart"/>
            <w:r w:rsidRPr="002C39A0">
              <w:rPr>
                <w:rFonts w:asciiTheme="minorHAnsi" w:hAnsiTheme="minorHAnsi"/>
                <w:noProof w:val="0"/>
                <w:sz w:val="20"/>
              </w:rPr>
              <w:t>ONGs</w:t>
            </w:r>
            <w:proofErr w:type="spellEnd"/>
            <w:r w:rsidRPr="002C39A0">
              <w:rPr>
                <w:rFonts w:asciiTheme="minorHAnsi" w:hAnsiTheme="minorHAnsi"/>
                <w:noProof w:val="0"/>
                <w:sz w:val="20"/>
              </w:rPr>
              <w:t xml:space="preserve"> conservacionistas de GE.</w:t>
            </w:r>
          </w:p>
        </w:tc>
        <w:tc>
          <w:tcPr>
            <w:tcW w:w="1316" w:type="dxa"/>
          </w:tcPr>
          <w:p w14:paraId="7BBA09FF" w14:textId="77777777" w:rsidR="009B3A20" w:rsidRPr="002C39A0" w:rsidRDefault="009B3A20" w:rsidP="00824373">
            <w:pPr>
              <w:pStyle w:val="TableT"/>
              <w:rPr>
                <w:rFonts w:asciiTheme="minorHAnsi" w:hAnsiTheme="minorHAnsi"/>
                <w:noProof w:val="0"/>
                <w:sz w:val="20"/>
              </w:rPr>
            </w:pPr>
          </w:p>
        </w:tc>
        <w:tc>
          <w:tcPr>
            <w:tcW w:w="1775" w:type="dxa"/>
            <w:vMerge/>
          </w:tcPr>
          <w:p w14:paraId="2B1E7AA4" w14:textId="77777777" w:rsidR="009B3A20" w:rsidRPr="002C39A0" w:rsidRDefault="009B3A20" w:rsidP="00824373">
            <w:pPr>
              <w:pStyle w:val="TableT"/>
              <w:rPr>
                <w:rFonts w:asciiTheme="minorHAnsi" w:hAnsiTheme="minorHAnsi"/>
                <w:noProof w:val="0"/>
                <w:sz w:val="20"/>
              </w:rPr>
            </w:pPr>
          </w:p>
        </w:tc>
      </w:tr>
      <w:tr w:rsidR="009B3A20" w:rsidRPr="002C39A0" w14:paraId="382FBE55" w14:textId="77777777" w:rsidTr="00824373">
        <w:tblPrEx>
          <w:tblCellMar>
            <w:left w:w="0" w:type="dxa"/>
            <w:right w:w="0" w:type="dxa"/>
          </w:tblCellMar>
        </w:tblPrEx>
        <w:trPr>
          <w:cantSplit/>
          <w:trHeight w:val="440"/>
          <w:jc w:val="center"/>
        </w:trPr>
        <w:tc>
          <w:tcPr>
            <w:tcW w:w="1315" w:type="dxa"/>
            <w:vMerge w:val="restart"/>
            <w:shd w:val="clear" w:color="auto" w:fill="auto"/>
          </w:tcPr>
          <w:p w14:paraId="6636C54D" w14:textId="77777777" w:rsidR="009B3A20" w:rsidRPr="002C39A0" w:rsidRDefault="009B3A20" w:rsidP="00824373">
            <w:pPr>
              <w:pStyle w:val="TableT"/>
              <w:rPr>
                <w:rFonts w:asciiTheme="minorHAnsi" w:hAnsiTheme="minorHAnsi"/>
                <w:b/>
                <w:noProof w:val="0"/>
                <w:sz w:val="20"/>
              </w:rPr>
            </w:pPr>
            <w:r w:rsidRPr="002C39A0">
              <w:rPr>
                <w:rFonts w:asciiTheme="minorHAnsi" w:hAnsiTheme="minorHAnsi"/>
                <w:b/>
                <w:noProof w:val="0"/>
                <w:sz w:val="20"/>
              </w:rPr>
              <w:lastRenderedPageBreak/>
              <w:t>Resultado 2:</w:t>
            </w:r>
            <w:r w:rsidRPr="002C39A0">
              <w:rPr>
                <w:rFonts w:asciiTheme="minorHAnsi" w:hAnsiTheme="minorHAnsi"/>
                <w:noProof w:val="0"/>
                <w:sz w:val="20"/>
              </w:rPr>
              <w:t xml:space="preserve"> Capacidades </w:t>
            </w:r>
            <w:proofErr w:type="gramStart"/>
            <w:r w:rsidRPr="002C39A0">
              <w:rPr>
                <w:rFonts w:asciiTheme="minorHAnsi" w:hAnsiTheme="minorHAnsi"/>
                <w:noProof w:val="0"/>
                <w:sz w:val="20"/>
              </w:rPr>
              <w:t>institucionales  e</w:t>
            </w:r>
            <w:proofErr w:type="gramEnd"/>
            <w:r w:rsidRPr="002C39A0">
              <w:rPr>
                <w:rFonts w:asciiTheme="minorHAnsi" w:hAnsiTheme="minorHAnsi"/>
                <w:noProof w:val="0"/>
                <w:sz w:val="20"/>
              </w:rPr>
              <w:t xml:space="preserve"> individuales mejoradas para el manejo de </w:t>
            </w:r>
            <w:proofErr w:type="spellStart"/>
            <w:r w:rsidRPr="002C39A0">
              <w:rPr>
                <w:rFonts w:asciiTheme="minorHAnsi" w:hAnsiTheme="minorHAnsi"/>
                <w:noProof w:val="0"/>
                <w:sz w:val="20"/>
              </w:rPr>
              <w:t>AP’s</w:t>
            </w:r>
            <w:proofErr w:type="spellEnd"/>
            <w:r w:rsidRPr="002C39A0">
              <w:rPr>
                <w:rFonts w:asciiTheme="minorHAnsi" w:hAnsiTheme="minorHAnsi"/>
                <w:noProof w:val="0"/>
                <w:sz w:val="20"/>
              </w:rPr>
              <w:t>;</w:t>
            </w:r>
          </w:p>
        </w:tc>
        <w:tc>
          <w:tcPr>
            <w:tcW w:w="1769" w:type="dxa"/>
          </w:tcPr>
          <w:p w14:paraId="5E3C0572"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Tarjeta/Ficha de evaluación de la capacidad.</w:t>
            </w:r>
          </w:p>
        </w:tc>
        <w:tc>
          <w:tcPr>
            <w:tcW w:w="5768" w:type="dxa"/>
          </w:tcPr>
          <w:p w14:paraId="3FA9C486"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Formulación Política</w:t>
            </w:r>
          </w:p>
          <w:p w14:paraId="6EE527E9"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Sistémica 4 de 6</w:t>
            </w:r>
          </w:p>
          <w:p w14:paraId="683910AD" w14:textId="77777777" w:rsidR="009B3A20" w:rsidRPr="002C39A0" w:rsidRDefault="009B3A20" w:rsidP="00824373">
            <w:pPr>
              <w:pStyle w:val="TableT"/>
              <w:rPr>
                <w:rFonts w:asciiTheme="minorHAnsi" w:hAnsiTheme="minorHAnsi"/>
                <w:noProof w:val="0"/>
                <w:sz w:val="20"/>
              </w:rPr>
            </w:pPr>
            <w:proofErr w:type="spellStart"/>
            <w:proofErr w:type="gramStart"/>
            <w:r w:rsidRPr="002C39A0">
              <w:rPr>
                <w:rFonts w:asciiTheme="minorHAnsi" w:hAnsiTheme="minorHAnsi"/>
                <w:noProof w:val="0"/>
                <w:sz w:val="20"/>
              </w:rPr>
              <w:t>Institutional</w:t>
            </w:r>
            <w:proofErr w:type="spellEnd"/>
            <w:r w:rsidRPr="002C39A0">
              <w:rPr>
                <w:rFonts w:asciiTheme="minorHAnsi" w:hAnsiTheme="minorHAnsi"/>
                <w:noProof w:val="0"/>
                <w:sz w:val="20"/>
              </w:rPr>
              <w:t xml:space="preserve">  2</w:t>
            </w:r>
            <w:proofErr w:type="gramEnd"/>
            <w:r w:rsidRPr="002C39A0">
              <w:rPr>
                <w:rFonts w:asciiTheme="minorHAnsi" w:hAnsiTheme="minorHAnsi"/>
                <w:noProof w:val="0"/>
                <w:sz w:val="20"/>
              </w:rPr>
              <w:t xml:space="preserve"> de 3</w:t>
            </w:r>
          </w:p>
          <w:p w14:paraId="7041A093" w14:textId="77777777" w:rsidR="009B3A20" w:rsidRPr="002C39A0" w:rsidRDefault="009B3A20" w:rsidP="00824373">
            <w:pPr>
              <w:pStyle w:val="TableT"/>
              <w:rPr>
                <w:rFonts w:asciiTheme="minorHAnsi" w:hAnsiTheme="minorHAnsi"/>
                <w:noProof w:val="0"/>
                <w:sz w:val="20"/>
              </w:rPr>
            </w:pPr>
          </w:p>
          <w:p w14:paraId="20BA1E8A"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Implementación</w:t>
            </w:r>
          </w:p>
          <w:p w14:paraId="1F3266C8"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Sistémica 5 de 9</w:t>
            </w:r>
          </w:p>
          <w:p w14:paraId="6B9DC78B"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Institucional 8 de 27</w:t>
            </w:r>
          </w:p>
          <w:p w14:paraId="1EFD04E0"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Individual 3 de 12</w:t>
            </w:r>
          </w:p>
          <w:p w14:paraId="6BB0D612" w14:textId="77777777" w:rsidR="009B3A20" w:rsidRPr="002C39A0" w:rsidRDefault="009B3A20" w:rsidP="00824373">
            <w:pPr>
              <w:pStyle w:val="TableT"/>
              <w:rPr>
                <w:rFonts w:asciiTheme="minorHAnsi" w:hAnsiTheme="minorHAnsi"/>
                <w:noProof w:val="0"/>
                <w:sz w:val="20"/>
              </w:rPr>
            </w:pPr>
          </w:p>
          <w:p w14:paraId="7A11626D"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Compromiso y consenso</w:t>
            </w:r>
          </w:p>
          <w:p w14:paraId="07F9F366"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Sistémica 2 de 6</w:t>
            </w:r>
          </w:p>
          <w:p w14:paraId="1AFB5704" w14:textId="77777777" w:rsidR="009B3A20" w:rsidRPr="002C39A0" w:rsidRDefault="009B3A20" w:rsidP="00824373">
            <w:pPr>
              <w:pStyle w:val="TableT"/>
              <w:rPr>
                <w:rFonts w:asciiTheme="minorHAnsi" w:hAnsiTheme="minorHAnsi"/>
                <w:noProof w:val="0"/>
                <w:sz w:val="20"/>
              </w:rPr>
            </w:pPr>
            <w:proofErr w:type="spellStart"/>
            <w:r w:rsidRPr="002C39A0">
              <w:rPr>
                <w:rFonts w:asciiTheme="minorHAnsi" w:hAnsiTheme="minorHAnsi"/>
                <w:noProof w:val="0"/>
                <w:sz w:val="20"/>
              </w:rPr>
              <w:t>Institutional</w:t>
            </w:r>
            <w:proofErr w:type="spellEnd"/>
            <w:r w:rsidRPr="002C39A0">
              <w:rPr>
                <w:rFonts w:asciiTheme="minorHAnsi" w:hAnsiTheme="minorHAnsi"/>
                <w:noProof w:val="0"/>
                <w:sz w:val="20"/>
              </w:rPr>
              <w:t xml:space="preserve"> 3 de 6</w:t>
            </w:r>
          </w:p>
          <w:p w14:paraId="3745E87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Individual 2 de 3</w:t>
            </w:r>
          </w:p>
          <w:p w14:paraId="0FF3863B" w14:textId="77777777" w:rsidR="009B3A20" w:rsidRPr="002C39A0" w:rsidRDefault="009B3A20" w:rsidP="00824373">
            <w:pPr>
              <w:pStyle w:val="TableT"/>
              <w:rPr>
                <w:rFonts w:asciiTheme="minorHAnsi" w:hAnsiTheme="minorHAnsi"/>
                <w:noProof w:val="0"/>
                <w:sz w:val="20"/>
              </w:rPr>
            </w:pPr>
          </w:p>
          <w:p w14:paraId="0C7141FB"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Información y conocimiento</w:t>
            </w:r>
          </w:p>
          <w:p w14:paraId="6FFCE4AA" w14:textId="77777777" w:rsidR="009B3A20" w:rsidRPr="00C21605" w:rsidRDefault="009B3A20" w:rsidP="00824373">
            <w:pPr>
              <w:pStyle w:val="TableT"/>
              <w:rPr>
                <w:rFonts w:asciiTheme="minorHAnsi" w:hAnsiTheme="minorHAnsi"/>
                <w:noProof w:val="0"/>
                <w:sz w:val="20"/>
                <w:lang w:val="en-US"/>
              </w:rPr>
            </w:pPr>
            <w:proofErr w:type="spellStart"/>
            <w:r w:rsidRPr="00C21605">
              <w:rPr>
                <w:rFonts w:asciiTheme="minorHAnsi" w:hAnsiTheme="minorHAnsi"/>
                <w:noProof w:val="0"/>
                <w:sz w:val="20"/>
                <w:lang w:val="en-US"/>
              </w:rPr>
              <w:t>Sistémica</w:t>
            </w:r>
            <w:proofErr w:type="spellEnd"/>
            <w:r w:rsidRPr="00C21605">
              <w:rPr>
                <w:rFonts w:asciiTheme="minorHAnsi" w:hAnsiTheme="minorHAnsi"/>
                <w:noProof w:val="0"/>
                <w:sz w:val="20"/>
                <w:lang w:val="en-US"/>
              </w:rPr>
              <w:t xml:space="preserve"> 1/out of 3</w:t>
            </w:r>
          </w:p>
          <w:p w14:paraId="53DD4D96" w14:textId="77777777" w:rsidR="009B3A20" w:rsidRPr="00C21605" w:rsidRDefault="009B3A20" w:rsidP="00824373">
            <w:pPr>
              <w:pStyle w:val="TableT"/>
              <w:rPr>
                <w:rFonts w:asciiTheme="minorHAnsi" w:hAnsiTheme="minorHAnsi"/>
                <w:noProof w:val="0"/>
                <w:sz w:val="20"/>
                <w:lang w:val="en-US"/>
              </w:rPr>
            </w:pPr>
            <w:r w:rsidRPr="00C21605">
              <w:rPr>
                <w:rFonts w:asciiTheme="minorHAnsi" w:hAnsiTheme="minorHAnsi"/>
                <w:noProof w:val="0"/>
                <w:sz w:val="20"/>
                <w:lang w:val="en-US"/>
              </w:rPr>
              <w:t>Institutional 1/out of 3</w:t>
            </w:r>
          </w:p>
          <w:p w14:paraId="6BF648D5"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Individual 2/</w:t>
            </w:r>
            <w:proofErr w:type="spellStart"/>
            <w:r w:rsidRPr="002C39A0">
              <w:rPr>
                <w:rFonts w:asciiTheme="minorHAnsi" w:hAnsiTheme="minorHAnsi"/>
                <w:noProof w:val="0"/>
                <w:sz w:val="20"/>
              </w:rPr>
              <w:t>out</w:t>
            </w:r>
            <w:proofErr w:type="spellEnd"/>
            <w:r w:rsidRPr="002C39A0">
              <w:rPr>
                <w:rFonts w:asciiTheme="minorHAnsi" w:hAnsiTheme="minorHAnsi"/>
                <w:noProof w:val="0"/>
                <w:sz w:val="20"/>
              </w:rPr>
              <w:t xml:space="preserve"> </w:t>
            </w:r>
            <w:proofErr w:type="spellStart"/>
            <w:r w:rsidRPr="002C39A0">
              <w:rPr>
                <w:rFonts w:asciiTheme="minorHAnsi" w:hAnsiTheme="minorHAnsi"/>
                <w:noProof w:val="0"/>
                <w:sz w:val="20"/>
              </w:rPr>
              <w:t>of</w:t>
            </w:r>
            <w:proofErr w:type="spellEnd"/>
            <w:r w:rsidRPr="002C39A0">
              <w:rPr>
                <w:rFonts w:asciiTheme="minorHAnsi" w:hAnsiTheme="minorHAnsi"/>
                <w:noProof w:val="0"/>
                <w:sz w:val="20"/>
              </w:rPr>
              <w:t xml:space="preserve"> 3</w:t>
            </w:r>
          </w:p>
          <w:p w14:paraId="62550F4F" w14:textId="77777777" w:rsidR="009B3A20" w:rsidRPr="002C39A0" w:rsidRDefault="009B3A20" w:rsidP="00824373">
            <w:pPr>
              <w:pStyle w:val="TableT"/>
              <w:rPr>
                <w:rFonts w:asciiTheme="minorHAnsi" w:hAnsiTheme="minorHAnsi"/>
                <w:noProof w:val="0"/>
                <w:sz w:val="20"/>
              </w:rPr>
            </w:pPr>
          </w:p>
          <w:p w14:paraId="74393452"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Seguimiento</w:t>
            </w:r>
          </w:p>
          <w:p w14:paraId="519919D6"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Sistémica 2 de 6</w:t>
            </w:r>
          </w:p>
          <w:p w14:paraId="7980FDE1"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Institucional 4 de 6</w:t>
            </w:r>
          </w:p>
          <w:p w14:paraId="6498AA7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Individual 0 de3</w:t>
            </w:r>
          </w:p>
        </w:tc>
        <w:tc>
          <w:tcPr>
            <w:tcW w:w="1988" w:type="dxa"/>
          </w:tcPr>
          <w:p w14:paraId="4FD01EF3"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Formulación Política</w:t>
            </w:r>
          </w:p>
          <w:p w14:paraId="7E401EF3"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5 de 6</w:t>
            </w:r>
          </w:p>
          <w:p w14:paraId="7CF045D6"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3 de 3</w:t>
            </w:r>
          </w:p>
          <w:p w14:paraId="28B422CC" w14:textId="77777777" w:rsidR="009B3A20" w:rsidRPr="002C39A0" w:rsidRDefault="009B3A20" w:rsidP="00824373">
            <w:pPr>
              <w:pStyle w:val="TableT"/>
              <w:rPr>
                <w:rFonts w:asciiTheme="minorHAnsi" w:hAnsiTheme="minorHAnsi"/>
                <w:noProof w:val="0"/>
                <w:sz w:val="20"/>
              </w:rPr>
            </w:pPr>
          </w:p>
          <w:p w14:paraId="21A7AFEC"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Implementación</w:t>
            </w:r>
          </w:p>
          <w:p w14:paraId="3914B2F9"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6 de 9</w:t>
            </w:r>
          </w:p>
          <w:p w14:paraId="6A22C3CF"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10 de 27</w:t>
            </w:r>
          </w:p>
          <w:p w14:paraId="52BED5BB"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5 de 12</w:t>
            </w:r>
          </w:p>
          <w:p w14:paraId="7E1A5899" w14:textId="77777777" w:rsidR="009B3A20" w:rsidRPr="002C39A0" w:rsidRDefault="009B3A20" w:rsidP="00824373">
            <w:pPr>
              <w:pStyle w:val="TableT"/>
              <w:rPr>
                <w:rFonts w:asciiTheme="minorHAnsi" w:hAnsiTheme="minorHAnsi"/>
                <w:noProof w:val="0"/>
                <w:sz w:val="20"/>
              </w:rPr>
            </w:pPr>
          </w:p>
          <w:p w14:paraId="53C5D47A"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Compromiso y consenso</w:t>
            </w:r>
          </w:p>
          <w:p w14:paraId="67751F90"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3 de 6</w:t>
            </w:r>
          </w:p>
          <w:p w14:paraId="1348CFF3"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4 de 6</w:t>
            </w:r>
          </w:p>
          <w:p w14:paraId="6B5E61AF"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3 de 3</w:t>
            </w:r>
          </w:p>
          <w:p w14:paraId="1ED6708F" w14:textId="77777777" w:rsidR="009B3A20" w:rsidRPr="002C39A0" w:rsidRDefault="009B3A20" w:rsidP="00824373">
            <w:pPr>
              <w:pStyle w:val="TableT"/>
              <w:rPr>
                <w:rFonts w:asciiTheme="minorHAnsi" w:hAnsiTheme="minorHAnsi"/>
                <w:noProof w:val="0"/>
                <w:sz w:val="20"/>
              </w:rPr>
            </w:pPr>
          </w:p>
          <w:p w14:paraId="23A8ECB3"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Información y conocimiento</w:t>
            </w:r>
          </w:p>
          <w:p w14:paraId="228D6532"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2 de 3</w:t>
            </w:r>
          </w:p>
          <w:p w14:paraId="257004A9"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2 de 3</w:t>
            </w:r>
          </w:p>
          <w:p w14:paraId="556F8489"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3 de 3</w:t>
            </w:r>
          </w:p>
          <w:p w14:paraId="323C5E00" w14:textId="77777777" w:rsidR="009B3A20" w:rsidRPr="002C39A0" w:rsidRDefault="009B3A20" w:rsidP="00824373">
            <w:pPr>
              <w:pStyle w:val="TableT"/>
              <w:rPr>
                <w:rFonts w:asciiTheme="minorHAnsi" w:hAnsiTheme="minorHAnsi"/>
                <w:noProof w:val="0"/>
                <w:sz w:val="20"/>
              </w:rPr>
            </w:pPr>
          </w:p>
          <w:p w14:paraId="50EF04DC"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Seguimiento</w:t>
            </w:r>
          </w:p>
          <w:p w14:paraId="7C9A441C"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3 de 6</w:t>
            </w:r>
          </w:p>
          <w:p w14:paraId="4533DE5B"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5 de 6</w:t>
            </w:r>
          </w:p>
          <w:p w14:paraId="71E63062"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1 de 3</w:t>
            </w:r>
          </w:p>
        </w:tc>
        <w:tc>
          <w:tcPr>
            <w:tcW w:w="1316" w:type="dxa"/>
          </w:tcPr>
          <w:p w14:paraId="26DB0BF3"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Tarjeta/Ficha de evaluación de la capacidad.</w:t>
            </w:r>
          </w:p>
        </w:tc>
        <w:tc>
          <w:tcPr>
            <w:tcW w:w="1775" w:type="dxa"/>
            <w:vMerge w:val="restart"/>
          </w:tcPr>
          <w:p w14:paraId="3C6635EE" w14:textId="77777777" w:rsidR="009B3A20" w:rsidRPr="002C39A0" w:rsidRDefault="009B3A20" w:rsidP="00824373">
            <w:pPr>
              <w:pStyle w:val="TableT"/>
              <w:rPr>
                <w:rFonts w:asciiTheme="minorHAnsi" w:hAnsiTheme="minorHAnsi"/>
                <w:noProof w:val="0"/>
                <w:sz w:val="20"/>
              </w:rPr>
            </w:pPr>
          </w:p>
        </w:tc>
      </w:tr>
      <w:tr w:rsidR="009B3A20" w:rsidRPr="002C39A0" w14:paraId="0895A9B0" w14:textId="77777777" w:rsidTr="00824373">
        <w:tblPrEx>
          <w:tblCellMar>
            <w:left w:w="0" w:type="dxa"/>
            <w:right w:w="0" w:type="dxa"/>
          </w:tblCellMar>
        </w:tblPrEx>
        <w:trPr>
          <w:cantSplit/>
          <w:trHeight w:val="1843"/>
          <w:jc w:val="center"/>
        </w:trPr>
        <w:tc>
          <w:tcPr>
            <w:tcW w:w="1315" w:type="dxa"/>
            <w:vMerge/>
            <w:shd w:val="clear" w:color="auto" w:fill="auto"/>
          </w:tcPr>
          <w:p w14:paraId="1AA598AD" w14:textId="77777777" w:rsidR="009B3A20" w:rsidRPr="002C39A0" w:rsidRDefault="009B3A20" w:rsidP="00824373">
            <w:pPr>
              <w:pStyle w:val="TableT"/>
              <w:rPr>
                <w:rFonts w:asciiTheme="minorHAnsi" w:hAnsiTheme="minorHAnsi"/>
                <w:noProof w:val="0"/>
                <w:sz w:val="20"/>
              </w:rPr>
            </w:pPr>
          </w:p>
        </w:tc>
        <w:tc>
          <w:tcPr>
            <w:tcW w:w="1769" w:type="dxa"/>
          </w:tcPr>
          <w:p w14:paraId="5DDED77F"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Eficacia en el manejo de </w:t>
            </w:r>
            <w:proofErr w:type="spellStart"/>
            <w:r w:rsidRPr="002C39A0">
              <w:rPr>
                <w:rFonts w:asciiTheme="minorHAnsi" w:hAnsiTheme="minorHAnsi"/>
                <w:noProof w:val="0"/>
                <w:sz w:val="20"/>
              </w:rPr>
              <w:t>APs</w:t>
            </w:r>
            <w:proofErr w:type="spellEnd"/>
            <w:r w:rsidRPr="002C39A0">
              <w:rPr>
                <w:rFonts w:asciiTheme="minorHAnsi" w:hAnsiTheme="minorHAnsi"/>
                <w:noProof w:val="0"/>
                <w:sz w:val="20"/>
              </w:rPr>
              <w:t xml:space="preserve"> en los lugares del proyecto medidos por la puntuación de METT (Anexo B)</w:t>
            </w:r>
          </w:p>
        </w:tc>
        <w:tc>
          <w:tcPr>
            <w:tcW w:w="5768" w:type="dxa"/>
            <w:vAlign w:val="center"/>
          </w:tcPr>
          <w:p w14:paraId="48FE1B3F"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PN de Pico </w:t>
            </w:r>
            <w:proofErr w:type="spellStart"/>
            <w:r w:rsidRPr="002C39A0">
              <w:rPr>
                <w:rFonts w:asciiTheme="minorHAnsi" w:hAnsiTheme="minorHAnsi"/>
                <w:noProof w:val="0"/>
                <w:sz w:val="20"/>
              </w:rPr>
              <w:t>Basilé</w:t>
            </w:r>
            <w:proofErr w:type="spellEnd"/>
            <w:r w:rsidRPr="002C39A0">
              <w:rPr>
                <w:rFonts w:asciiTheme="minorHAnsi" w:hAnsiTheme="minorHAnsi"/>
                <w:noProof w:val="0"/>
                <w:sz w:val="20"/>
              </w:rPr>
              <w:t xml:space="preserve"> – 13.5%</w:t>
            </w:r>
          </w:p>
          <w:p w14:paraId="5768203E"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Reserva científica de la Caldera de Luba – 27.1%</w:t>
            </w:r>
          </w:p>
          <w:p w14:paraId="50A9DAFD" w14:textId="77777777" w:rsidR="009B3A20" w:rsidRPr="002C39A0" w:rsidRDefault="009B3A20" w:rsidP="00824373">
            <w:pPr>
              <w:pStyle w:val="TableT"/>
              <w:rPr>
                <w:rFonts w:asciiTheme="minorHAnsi" w:hAnsiTheme="minorHAnsi"/>
                <w:noProof w:val="0"/>
                <w:sz w:val="20"/>
              </w:rPr>
            </w:pPr>
            <w:proofErr w:type="gramStart"/>
            <w:r w:rsidRPr="002C39A0">
              <w:rPr>
                <w:rFonts w:asciiTheme="minorHAnsi" w:hAnsiTheme="minorHAnsi"/>
                <w:noProof w:val="0"/>
                <w:sz w:val="20"/>
              </w:rPr>
              <w:t>PN  de</w:t>
            </w:r>
            <w:proofErr w:type="gramEnd"/>
            <w:r w:rsidRPr="002C39A0">
              <w:rPr>
                <w:rFonts w:asciiTheme="minorHAnsi" w:hAnsiTheme="minorHAnsi"/>
                <w:noProof w:val="0"/>
                <w:sz w:val="20"/>
              </w:rPr>
              <w:t xml:space="preserve"> Monte Alen – 37.5%</w:t>
            </w:r>
          </w:p>
          <w:p w14:paraId="1F430E67"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Reserva Natural de Río </w:t>
            </w:r>
            <w:proofErr w:type="spellStart"/>
            <w:r w:rsidRPr="002C39A0">
              <w:rPr>
                <w:rFonts w:asciiTheme="minorHAnsi" w:hAnsiTheme="minorHAnsi"/>
                <w:noProof w:val="0"/>
                <w:sz w:val="20"/>
              </w:rPr>
              <w:t>Muni</w:t>
            </w:r>
            <w:proofErr w:type="spellEnd"/>
            <w:r w:rsidRPr="002C39A0">
              <w:rPr>
                <w:rFonts w:asciiTheme="minorHAnsi" w:hAnsiTheme="minorHAnsi"/>
                <w:noProof w:val="0"/>
                <w:sz w:val="20"/>
              </w:rPr>
              <w:t xml:space="preserve"> – 16.7%</w:t>
            </w:r>
          </w:p>
          <w:p w14:paraId="6A8C4DDF"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Reserva Natural de Río Campo – 19.8%</w:t>
            </w:r>
          </w:p>
          <w:p w14:paraId="239456A7" w14:textId="77777777" w:rsidR="009B3A20" w:rsidRPr="002C39A0" w:rsidRDefault="009B3A20" w:rsidP="00824373">
            <w:pPr>
              <w:pStyle w:val="TableT"/>
              <w:rPr>
                <w:rFonts w:asciiTheme="minorHAnsi" w:hAnsiTheme="minorHAnsi"/>
                <w:noProof w:val="0"/>
                <w:sz w:val="20"/>
              </w:rPr>
            </w:pPr>
          </w:p>
          <w:p w14:paraId="0CCD1B10" w14:textId="77777777" w:rsidR="009B3A20" w:rsidRPr="002C39A0" w:rsidRDefault="009B3A20" w:rsidP="00824373">
            <w:pPr>
              <w:pStyle w:val="TableT"/>
              <w:rPr>
                <w:rFonts w:asciiTheme="minorHAnsi" w:hAnsiTheme="minorHAnsi"/>
                <w:noProof w:val="0"/>
                <w:sz w:val="20"/>
              </w:rPr>
            </w:pPr>
          </w:p>
        </w:tc>
        <w:tc>
          <w:tcPr>
            <w:tcW w:w="1988" w:type="dxa"/>
          </w:tcPr>
          <w:p w14:paraId="3393F8D9"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PN de Pico </w:t>
            </w:r>
            <w:proofErr w:type="spellStart"/>
            <w:r w:rsidRPr="002C39A0">
              <w:rPr>
                <w:rFonts w:asciiTheme="minorHAnsi" w:hAnsiTheme="minorHAnsi"/>
                <w:noProof w:val="0"/>
                <w:sz w:val="20"/>
              </w:rPr>
              <w:t>Basilé</w:t>
            </w:r>
            <w:proofErr w:type="spellEnd"/>
            <w:r w:rsidRPr="002C39A0">
              <w:rPr>
                <w:rFonts w:asciiTheme="minorHAnsi" w:hAnsiTheme="minorHAnsi"/>
                <w:noProof w:val="0"/>
                <w:sz w:val="20"/>
              </w:rPr>
              <w:t xml:space="preserve"> – 25%</w:t>
            </w:r>
          </w:p>
          <w:p w14:paraId="4EBE73F9"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Reserva científica de la Caldera de Luba – 40%</w:t>
            </w:r>
          </w:p>
          <w:p w14:paraId="7B73FACF" w14:textId="77777777" w:rsidR="009B3A20" w:rsidRPr="002C39A0" w:rsidRDefault="009B3A20" w:rsidP="00824373">
            <w:pPr>
              <w:pStyle w:val="TableT"/>
              <w:rPr>
                <w:rFonts w:asciiTheme="minorHAnsi" w:hAnsiTheme="minorHAnsi"/>
                <w:noProof w:val="0"/>
                <w:sz w:val="20"/>
              </w:rPr>
            </w:pPr>
            <w:proofErr w:type="gramStart"/>
            <w:r w:rsidRPr="002C39A0">
              <w:rPr>
                <w:rFonts w:asciiTheme="minorHAnsi" w:hAnsiTheme="minorHAnsi"/>
                <w:noProof w:val="0"/>
                <w:sz w:val="20"/>
              </w:rPr>
              <w:t>PN  de</w:t>
            </w:r>
            <w:proofErr w:type="gramEnd"/>
            <w:r w:rsidRPr="002C39A0">
              <w:rPr>
                <w:rFonts w:asciiTheme="minorHAnsi" w:hAnsiTheme="minorHAnsi"/>
                <w:noProof w:val="0"/>
                <w:sz w:val="20"/>
              </w:rPr>
              <w:t xml:space="preserve"> Monte Alen – 50%</w:t>
            </w:r>
          </w:p>
          <w:p w14:paraId="2B69D1DC"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Reserva Natural de Río </w:t>
            </w:r>
            <w:proofErr w:type="spellStart"/>
            <w:r w:rsidRPr="002C39A0">
              <w:rPr>
                <w:rFonts w:asciiTheme="minorHAnsi" w:hAnsiTheme="minorHAnsi"/>
                <w:noProof w:val="0"/>
                <w:sz w:val="20"/>
              </w:rPr>
              <w:t>Muni</w:t>
            </w:r>
            <w:proofErr w:type="spellEnd"/>
            <w:r w:rsidRPr="002C39A0">
              <w:rPr>
                <w:rFonts w:asciiTheme="minorHAnsi" w:hAnsiTheme="minorHAnsi"/>
                <w:noProof w:val="0"/>
                <w:sz w:val="20"/>
              </w:rPr>
              <w:t xml:space="preserve"> – 25%</w:t>
            </w:r>
          </w:p>
          <w:p w14:paraId="15A4A5BD"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Reserva Natural de Río Campo – 25%</w:t>
            </w:r>
          </w:p>
        </w:tc>
        <w:tc>
          <w:tcPr>
            <w:tcW w:w="1316" w:type="dxa"/>
          </w:tcPr>
          <w:p w14:paraId="6876FBB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Aplicación del METT en </w:t>
            </w:r>
            <w:proofErr w:type="spellStart"/>
            <w:r w:rsidRPr="002C39A0">
              <w:rPr>
                <w:rFonts w:asciiTheme="minorHAnsi" w:hAnsiTheme="minorHAnsi"/>
                <w:noProof w:val="0"/>
                <w:sz w:val="20"/>
              </w:rPr>
              <w:t>linea</w:t>
            </w:r>
            <w:proofErr w:type="spellEnd"/>
            <w:r w:rsidRPr="002C39A0">
              <w:rPr>
                <w:rFonts w:asciiTheme="minorHAnsi" w:hAnsiTheme="minorHAnsi"/>
                <w:noProof w:val="0"/>
                <w:sz w:val="20"/>
              </w:rPr>
              <w:t xml:space="preserve"> con el componente de evaluación y seguimiento del proyecto</w:t>
            </w:r>
          </w:p>
        </w:tc>
        <w:tc>
          <w:tcPr>
            <w:tcW w:w="1775" w:type="dxa"/>
            <w:vMerge/>
          </w:tcPr>
          <w:p w14:paraId="37A32380" w14:textId="77777777" w:rsidR="009B3A20" w:rsidRPr="002C39A0" w:rsidRDefault="009B3A20" w:rsidP="00824373">
            <w:pPr>
              <w:pStyle w:val="TableT"/>
              <w:rPr>
                <w:rFonts w:asciiTheme="minorHAnsi" w:hAnsiTheme="minorHAnsi"/>
                <w:noProof w:val="0"/>
                <w:sz w:val="20"/>
              </w:rPr>
            </w:pPr>
          </w:p>
        </w:tc>
      </w:tr>
      <w:tr w:rsidR="009B3A20" w:rsidRPr="002C39A0" w14:paraId="436B6619" w14:textId="77777777" w:rsidTr="00824373">
        <w:tblPrEx>
          <w:tblCellMar>
            <w:left w:w="0" w:type="dxa"/>
            <w:right w:w="0" w:type="dxa"/>
          </w:tblCellMar>
        </w:tblPrEx>
        <w:trPr>
          <w:cantSplit/>
          <w:trHeight w:val="440"/>
          <w:jc w:val="center"/>
        </w:trPr>
        <w:tc>
          <w:tcPr>
            <w:tcW w:w="1315" w:type="dxa"/>
            <w:vMerge/>
            <w:shd w:val="clear" w:color="auto" w:fill="auto"/>
          </w:tcPr>
          <w:p w14:paraId="709B83A6" w14:textId="77777777" w:rsidR="009B3A20" w:rsidRPr="002C39A0" w:rsidRDefault="009B3A20" w:rsidP="00824373">
            <w:pPr>
              <w:pStyle w:val="TableT"/>
              <w:rPr>
                <w:rFonts w:asciiTheme="minorHAnsi" w:hAnsiTheme="minorHAnsi"/>
                <w:noProof w:val="0"/>
                <w:sz w:val="20"/>
              </w:rPr>
            </w:pPr>
          </w:p>
        </w:tc>
        <w:tc>
          <w:tcPr>
            <w:tcW w:w="1769" w:type="dxa"/>
          </w:tcPr>
          <w:p w14:paraId="191678C9"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Sostenibilidad financiera mejorada para el SNAP, medida por la Tarjeta/Ficha de sostenibilidad financiera (Anexo C)</w:t>
            </w:r>
          </w:p>
        </w:tc>
        <w:tc>
          <w:tcPr>
            <w:tcW w:w="5768" w:type="dxa"/>
            <w:vAlign w:val="center"/>
          </w:tcPr>
          <w:p w14:paraId="0E2465B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Marco jurídico y regulatorio</w:t>
            </w:r>
          </w:p>
          <w:p w14:paraId="255E6416"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11.5% </w:t>
            </w:r>
            <w:proofErr w:type="gramStart"/>
            <w:r w:rsidRPr="002C39A0">
              <w:rPr>
                <w:rFonts w:asciiTheme="minorHAnsi" w:hAnsiTheme="minorHAnsi"/>
                <w:noProof w:val="0"/>
                <w:sz w:val="20"/>
              </w:rPr>
              <w:t>-  9</w:t>
            </w:r>
            <w:proofErr w:type="gramEnd"/>
            <w:r w:rsidRPr="002C39A0">
              <w:rPr>
                <w:rFonts w:asciiTheme="minorHAnsi" w:hAnsiTheme="minorHAnsi"/>
                <w:noProof w:val="0"/>
                <w:sz w:val="20"/>
              </w:rPr>
              <w:t xml:space="preserve"> de 78</w:t>
            </w:r>
          </w:p>
          <w:p w14:paraId="31327496" w14:textId="77777777" w:rsidR="009B3A20" w:rsidRPr="0087122A" w:rsidRDefault="009B3A20" w:rsidP="00824373">
            <w:pPr>
              <w:pStyle w:val="TableT"/>
              <w:rPr>
                <w:rFonts w:asciiTheme="minorHAnsi" w:hAnsiTheme="minorHAnsi"/>
                <w:noProof w:val="0"/>
                <w:sz w:val="20"/>
              </w:rPr>
            </w:pPr>
            <w:r w:rsidRPr="0087122A">
              <w:rPr>
                <w:rFonts w:asciiTheme="minorHAnsi" w:hAnsiTheme="minorHAnsi"/>
                <w:noProof w:val="0"/>
                <w:sz w:val="20"/>
              </w:rPr>
              <w:t xml:space="preserve">Business </w:t>
            </w:r>
            <w:proofErr w:type="spellStart"/>
            <w:r w:rsidRPr="0087122A">
              <w:rPr>
                <w:rFonts w:asciiTheme="minorHAnsi" w:hAnsiTheme="minorHAnsi"/>
                <w:noProof w:val="0"/>
                <w:sz w:val="20"/>
              </w:rPr>
              <w:t>planning</w:t>
            </w:r>
            <w:proofErr w:type="spellEnd"/>
          </w:p>
          <w:p w14:paraId="77AF7B1A" w14:textId="77777777" w:rsidR="009B3A20" w:rsidRPr="00C21605" w:rsidRDefault="009B3A20" w:rsidP="00824373">
            <w:pPr>
              <w:pStyle w:val="TableT"/>
              <w:rPr>
                <w:rFonts w:asciiTheme="minorHAnsi" w:hAnsiTheme="minorHAnsi"/>
                <w:noProof w:val="0"/>
                <w:sz w:val="20"/>
                <w:lang w:val="en-US"/>
              </w:rPr>
            </w:pPr>
            <w:r w:rsidRPr="00C21605">
              <w:rPr>
                <w:rFonts w:asciiTheme="minorHAnsi" w:hAnsiTheme="minorHAnsi"/>
                <w:noProof w:val="0"/>
                <w:sz w:val="20"/>
                <w:lang w:val="en-US"/>
              </w:rPr>
              <w:t xml:space="preserve">11.5% </w:t>
            </w:r>
            <w:proofErr w:type="gramStart"/>
            <w:r w:rsidRPr="00C21605">
              <w:rPr>
                <w:rFonts w:asciiTheme="minorHAnsi" w:hAnsiTheme="minorHAnsi"/>
                <w:noProof w:val="0"/>
                <w:sz w:val="20"/>
                <w:lang w:val="en-US"/>
              </w:rPr>
              <w:t>-  7</w:t>
            </w:r>
            <w:proofErr w:type="gramEnd"/>
            <w:r w:rsidRPr="00C21605">
              <w:rPr>
                <w:rFonts w:asciiTheme="minorHAnsi" w:hAnsiTheme="minorHAnsi"/>
                <w:noProof w:val="0"/>
                <w:sz w:val="20"/>
                <w:lang w:val="en-US"/>
              </w:rPr>
              <w:t xml:space="preserve"> de 61</w:t>
            </w:r>
          </w:p>
          <w:p w14:paraId="221281C5" w14:textId="77777777" w:rsidR="009B3A20" w:rsidRPr="00C21605" w:rsidRDefault="009B3A20" w:rsidP="00824373">
            <w:pPr>
              <w:pStyle w:val="TableT"/>
              <w:rPr>
                <w:rFonts w:asciiTheme="minorHAnsi" w:hAnsiTheme="minorHAnsi"/>
                <w:noProof w:val="0"/>
                <w:sz w:val="20"/>
                <w:lang w:val="en-US"/>
              </w:rPr>
            </w:pPr>
            <w:r w:rsidRPr="00C21605">
              <w:rPr>
                <w:rFonts w:asciiTheme="minorHAnsi" w:hAnsiTheme="minorHAnsi"/>
                <w:noProof w:val="0"/>
                <w:sz w:val="20"/>
                <w:lang w:val="en-US"/>
              </w:rPr>
              <w:t>Tools for revenue generation</w:t>
            </w:r>
          </w:p>
          <w:p w14:paraId="3B0916A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3.5% - 2 de 57</w:t>
            </w:r>
          </w:p>
          <w:p w14:paraId="66B674A2"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Total</w:t>
            </w:r>
          </w:p>
          <w:p w14:paraId="00A549A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9.2% - 18 de 196</w:t>
            </w:r>
          </w:p>
        </w:tc>
        <w:tc>
          <w:tcPr>
            <w:tcW w:w="1988" w:type="dxa"/>
          </w:tcPr>
          <w:p w14:paraId="6006C36F"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24.4% </w:t>
            </w:r>
            <w:proofErr w:type="gramStart"/>
            <w:r w:rsidRPr="002C39A0">
              <w:rPr>
                <w:rFonts w:asciiTheme="minorHAnsi" w:hAnsiTheme="minorHAnsi"/>
                <w:noProof w:val="0"/>
                <w:sz w:val="20"/>
              </w:rPr>
              <w:t>-  19</w:t>
            </w:r>
            <w:proofErr w:type="gramEnd"/>
            <w:r w:rsidRPr="002C39A0">
              <w:rPr>
                <w:rFonts w:asciiTheme="minorHAnsi" w:hAnsiTheme="minorHAnsi"/>
                <w:noProof w:val="0"/>
                <w:sz w:val="20"/>
              </w:rPr>
              <w:t xml:space="preserve"> de 78</w:t>
            </w:r>
          </w:p>
          <w:p w14:paraId="7E8475A1" w14:textId="77777777" w:rsidR="009B3A20" w:rsidRPr="002C39A0" w:rsidRDefault="009B3A20" w:rsidP="00824373">
            <w:pPr>
              <w:pStyle w:val="TableT"/>
              <w:rPr>
                <w:rFonts w:asciiTheme="minorHAnsi" w:hAnsiTheme="minorHAnsi"/>
                <w:noProof w:val="0"/>
                <w:sz w:val="20"/>
              </w:rPr>
            </w:pPr>
          </w:p>
          <w:p w14:paraId="3AA193E8"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24.6% </w:t>
            </w:r>
            <w:proofErr w:type="gramStart"/>
            <w:r w:rsidRPr="002C39A0">
              <w:rPr>
                <w:rFonts w:asciiTheme="minorHAnsi" w:hAnsiTheme="minorHAnsi"/>
                <w:noProof w:val="0"/>
                <w:sz w:val="20"/>
              </w:rPr>
              <w:t>-  15</w:t>
            </w:r>
            <w:proofErr w:type="gramEnd"/>
            <w:r w:rsidRPr="002C39A0">
              <w:rPr>
                <w:rFonts w:asciiTheme="minorHAnsi" w:hAnsiTheme="minorHAnsi"/>
                <w:noProof w:val="0"/>
                <w:sz w:val="20"/>
              </w:rPr>
              <w:t xml:space="preserve"> de 61</w:t>
            </w:r>
          </w:p>
          <w:p w14:paraId="63B3ECD7" w14:textId="77777777" w:rsidR="009B3A20" w:rsidRPr="002C39A0" w:rsidRDefault="009B3A20" w:rsidP="00824373">
            <w:pPr>
              <w:pStyle w:val="TableT"/>
              <w:rPr>
                <w:rFonts w:asciiTheme="minorHAnsi" w:hAnsiTheme="minorHAnsi"/>
                <w:noProof w:val="0"/>
                <w:sz w:val="20"/>
              </w:rPr>
            </w:pPr>
          </w:p>
          <w:p w14:paraId="0891F1D7"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10.5% </w:t>
            </w:r>
            <w:proofErr w:type="gramStart"/>
            <w:r w:rsidRPr="002C39A0">
              <w:rPr>
                <w:rFonts w:asciiTheme="minorHAnsi" w:hAnsiTheme="minorHAnsi"/>
                <w:noProof w:val="0"/>
                <w:sz w:val="20"/>
              </w:rPr>
              <w:t>-  6</w:t>
            </w:r>
            <w:proofErr w:type="gramEnd"/>
            <w:r w:rsidRPr="002C39A0">
              <w:rPr>
                <w:rFonts w:asciiTheme="minorHAnsi" w:hAnsiTheme="minorHAnsi"/>
                <w:noProof w:val="0"/>
                <w:sz w:val="20"/>
              </w:rPr>
              <w:t xml:space="preserve"> de 57</w:t>
            </w:r>
          </w:p>
          <w:p w14:paraId="61F770A3" w14:textId="77777777" w:rsidR="009B3A20" w:rsidRPr="002C39A0" w:rsidRDefault="009B3A20" w:rsidP="00824373">
            <w:pPr>
              <w:pStyle w:val="TableT"/>
              <w:rPr>
                <w:rFonts w:asciiTheme="minorHAnsi" w:hAnsiTheme="minorHAnsi"/>
                <w:noProof w:val="0"/>
                <w:sz w:val="20"/>
              </w:rPr>
            </w:pPr>
          </w:p>
          <w:p w14:paraId="6CA90B82"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20.4% </w:t>
            </w:r>
            <w:proofErr w:type="gramStart"/>
            <w:r w:rsidRPr="002C39A0">
              <w:rPr>
                <w:rFonts w:asciiTheme="minorHAnsi" w:hAnsiTheme="minorHAnsi"/>
                <w:noProof w:val="0"/>
                <w:sz w:val="20"/>
              </w:rPr>
              <w:t>-  40</w:t>
            </w:r>
            <w:proofErr w:type="gramEnd"/>
            <w:r w:rsidRPr="002C39A0">
              <w:rPr>
                <w:rFonts w:asciiTheme="minorHAnsi" w:hAnsiTheme="minorHAnsi"/>
                <w:noProof w:val="0"/>
                <w:sz w:val="20"/>
              </w:rPr>
              <w:t xml:space="preserve"> de 196</w:t>
            </w:r>
          </w:p>
        </w:tc>
        <w:tc>
          <w:tcPr>
            <w:tcW w:w="1316" w:type="dxa"/>
          </w:tcPr>
          <w:p w14:paraId="2C2B627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Tarjeta de sostenibilidad financiera</w:t>
            </w:r>
          </w:p>
        </w:tc>
        <w:tc>
          <w:tcPr>
            <w:tcW w:w="1775" w:type="dxa"/>
            <w:vMerge/>
          </w:tcPr>
          <w:p w14:paraId="176CC918" w14:textId="77777777" w:rsidR="009B3A20" w:rsidRPr="002C39A0" w:rsidRDefault="009B3A20" w:rsidP="00824373">
            <w:pPr>
              <w:pStyle w:val="TableT"/>
              <w:rPr>
                <w:rFonts w:asciiTheme="minorHAnsi" w:hAnsiTheme="minorHAnsi"/>
                <w:noProof w:val="0"/>
                <w:sz w:val="20"/>
              </w:rPr>
            </w:pPr>
          </w:p>
        </w:tc>
      </w:tr>
      <w:tr w:rsidR="009B3A20" w:rsidRPr="002C39A0" w14:paraId="5301CC00" w14:textId="77777777" w:rsidTr="00824373">
        <w:tblPrEx>
          <w:tblCellMar>
            <w:left w:w="0" w:type="dxa"/>
            <w:right w:w="0" w:type="dxa"/>
          </w:tblCellMar>
        </w:tblPrEx>
        <w:trPr>
          <w:cantSplit/>
          <w:trHeight w:val="440"/>
          <w:jc w:val="center"/>
        </w:trPr>
        <w:tc>
          <w:tcPr>
            <w:tcW w:w="1315" w:type="dxa"/>
            <w:shd w:val="clear" w:color="auto" w:fill="auto"/>
          </w:tcPr>
          <w:p w14:paraId="0A38B8C2" w14:textId="77777777" w:rsidR="009B3A20" w:rsidRPr="002C39A0" w:rsidRDefault="009B3A20" w:rsidP="00824373">
            <w:pPr>
              <w:pStyle w:val="TableT"/>
              <w:rPr>
                <w:rFonts w:asciiTheme="minorHAnsi" w:hAnsiTheme="minorHAnsi"/>
                <w:noProof w:val="0"/>
                <w:sz w:val="20"/>
              </w:rPr>
            </w:pPr>
          </w:p>
        </w:tc>
        <w:tc>
          <w:tcPr>
            <w:tcW w:w="1769" w:type="dxa"/>
          </w:tcPr>
          <w:p w14:paraId="3D149EA1"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Número de comités de diálogo en las comunidades  </w:t>
            </w:r>
          </w:p>
          <w:p w14:paraId="5B164A26" w14:textId="77777777" w:rsidR="009B3A20" w:rsidRPr="002C39A0" w:rsidRDefault="009B3A20" w:rsidP="00824373">
            <w:pPr>
              <w:pStyle w:val="TableT"/>
              <w:rPr>
                <w:rFonts w:asciiTheme="minorHAnsi" w:hAnsiTheme="minorHAnsi"/>
                <w:noProof w:val="0"/>
                <w:sz w:val="20"/>
              </w:rPr>
            </w:pPr>
          </w:p>
          <w:p w14:paraId="01276E79" w14:textId="77777777" w:rsidR="009B3A20" w:rsidRPr="002C39A0" w:rsidRDefault="009B3A20" w:rsidP="00824373">
            <w:pPr>
              <w:pStyle w:val="TableT"/>
              <w:rPr>
                <w:rFonts w:asciiTheme="minorHAnsi" w:hAnsiTheme="minorHAnsi"/>
                <w:noProof w:val="0"/>
                <w:sz w:val="20"/>
              </w:rPr>
            </w:pPr>
          </w:p>
        </w:tc>
        <w:tc>
          <w:tcPr>
            <w:tcW w:w="5768" w:type="dxa"/>
            <w:vAlign w:val="center"/>
          </w:tcPr>
          <w:p w14:paraId="60C5C330" w14:textId="77777777" w:rsidR="009B3A20" w:rsidRPr="00C21605" w:rsidRDefault="009B3A20" w:rsidP="00824373">
            <w:pPr>
              <w:pStyle w:val="TableT"/>
              <w:rPr>
                <w:rFonts w:asciiTheme="minorHAnsi" w:hAnsiTheme="minorHAnsi"/>
                <w:noProof w:val="0"/>
                <w:sz w:val="20"/>
                <w:lang w:val="en-US"/>
              </w:rPr>
            </w:pPr>
            <w:r w:rsidRPr="00C21605">
              <w:rPr>
                <w:rFonts w:asciiTheme="minorHAnsi" w:hAnsiTheme="minorHAnsi"/>
                <w:noProof w:val="0"/>
                <w:sz w:val="20"/>
                <w:lang w:val="en-US"/>
              </w:rPr>
              <w:t>There is currently no dialogue committee in the targeted PAs.</w:t>
            </w:r>
          </w:p>
        </w:tc>
        <w:tc>
          <w:tcPr>
            <w:tcW w:w="1988" w:type="dxa"/>
          </w:tcPr>
          <w:p w14:paraId="1DDE013A"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 xml:space="preserve">Doce comités de diálogo en las </w:t>
            </w:r>
            <w:proofErr w:type="gramStart"/>
            <w:r w:rsidRPr="002C39A0">
              <w:rPr>
                <w:rFonts w:asciiTheme="minorHAnsi" w:hAnsiTheme="minorHAnsi"/>
                <w:noProof w:val="0"/>
                <w:sz w:val="20"/>
              </w:rPr>
              <w:t>comunidades  piloto</w:t>
            </w:r>
            <w:proofErr w:type="gramEnd"/>
            <w:r w:rsidRPr="002C39A0">
              <w:rPr>
                <w:rFonts w:asciiTheme="minorHAnsi" w:hAnsiTheme="minorHAnsi"/>
                <w:noProof w:val="0"/>
                <w:sz w:val="20"/>
              </w:rPr>
              <w:t xml:space="preserve"> creadas, cada una celebra 4-6 encuentros al año,  con archivo de asuntos tratados (via notas de reunión);</w:t>
            </w:r>
          </w:p>
        </w:tc>
        <w:tc>
          <w:tcPr>
            <w:tcW w:w="1316" w:type="dxa"/>
          </w:tcPr>
          <w:p w14:paraId="68E1C584" w14:textId="77777777" w:rsidR="009B3A20" w:rsidRPr="002C39A0" w:rsidRDefault="009B3A20" w:rsidP="00824373">
            <w:pPr>
              <w:pStyle w:val="TableT"/>
              <w:rPr>
                <w:rFonts w:asciiTheme="minorHAnsi" w:hAnsiTheme="minorHAnsi"/>
                <w:noProof w:val="0"/>
                <w:sz w:val="20"/>
              </w:rPr>
            </w:pPr>
            <w:r w:rsidRPr="002C39A0">
              <w:rPr>
                <w:rFonts w:asciiTheme="minorHAnsi" w:hAnsiTheme="minorHAnsi"/>
                <w:noProof w:val="0"/>
                <w:sz w:val="20"/>
              </w:rPr>
              <w:t>Acuerdos firmados con los comités de diálogo</w:t>
            </w:r>
          </w:p>
        </w:tc>
        <w:tc>
          <w:tcPr>
            <w:tcW w:w="1775" w:type="dxa"/>
          </w:tcPr>
          <w:p w14:paraId="386342AD" w14:textId="77777777" w:rsidR="009B3A20" w:rsidRPr="002C39A0" w:rsidRDefault="009B3A20" w:rsidP="00824373">
            <w:pPr>
              <w:pStyle w:val="TableT"/>
              <w:rPr>
                <w:rFonts w:asciiTheme="minorHAnsi" w:hAnsiTheme="minorHAnsi"/>
                <w:noProof w:val="0"/>
                <w:sz w:val="20"/>
                <w:highlight w:val="yellow"/>
              </w:rPr>
            </w:pPr>
          </w:p>
        </w:tc>
      </w:tr>
      <w:tr w:rsidR="009B3A20" w:rsidRPr="002C39A0" w14:paraId="184DCED1" w14:textId="77777777" w:rsidTr="00824373">
        <w:tblPrEx>
          <w:tblCellMar>
            <w:left w:w="0" w:type="dxa"/>
            <w:right w:w="0" w:type="dxa"/>
          </w:tblCellMar>
        </w:tblPrEx>
        <w:trPr>
          <w:cantSplit/>
          <w:trHeight w:val="420"/>
          <w:jc w:val="center"/>
        </w:trPr>
        <w:tc>
          <w:tcPr>
            <w:tcW w:w="1315" w:type="dxa"/>
            <w:vMerge w:val="restart"/>
            <w:shd w:val="clear" w:color="auto" w:fill="auto"/>
          </w:tcPr>
          <w:p w14:paraId="06FBFE16" w14:textId="77777777" w:rsidR="009B3A20" w:rsidRPr="00882135" w:rsidRDefault="009B3A20" w:rsidP="00824373">
            <w:pPr>
              <w:rPr>
                <w:rFonts w:asciiTheme="minorHAnsi" w:hAnsiTheme="minorHAnsi"/>
                <w:sz w:val="20"/>
                <w:szCs w:val="20"/>
              </w:rPr>
            </w:pPr>
            <w:r w:rsidRPr="00882135">
              <w:rPr>
                <w:rFonts w:asciiTheme="minorHAnsi" w:hAnsiTheme="minorHAnsi"/>
                <w:b/>
                <w:sz w:val="20"/>
                <w:szCs w:val="20"/>
              </w:rPr>
              <w:lastRenderedPageBreak/>
              <w:t>Resultado 3</w:t>
            </w:r>
            <w:r w:rsidRPr="00882135">
              <w:rPr>
                <w:rFonts w:asciiTheme="minorHAnsi" w:hAnsiTheme="minorHAnsi"/>
                <w:sz w:val="20"/>
                <w:szCs w:val="20"/>
              </w:rPr>
              <w:t xml:space="preserve">: El manejo de </w:t>
            </w:r>
            <w:proofErr w:type="spellStart"/>
            <w:r w:rsidRPr="00882135">
              <w:rPr>
                <w:rFonts w:asciiTheme="minorHAnsi" w:hAnsiTheme="minorHAnsi"/>
                <w:sz w:val="20"/>
                <w:szCs w:val="20"/>
              </w:rPr>
              <w:t>AP’s</w:t>
            </w:r>
            <w:proofErr w:type="spellEnd"/>
            <w:r w:rsidRPr="00882135">
              <w:rPr>
                <w:rFonts w:asciiTheme="minorHAnsi" w:hAnsiTheme="minorHAnsi"/>
                <w:sz w:val="20"/>
                <w:szCs w:val="20"/>
              </w:rPr>
              <w:t xml:space="preserve"> sostenibles se aproxima al demostrado en los 3 lugares piloto.</w:t>
            </w:r>
          </w:p>
        </w:tc>
        <w:tc>
          <w:tcPr>
            <w:tcW w:w="1769" w:type="dxa"/>
          </w:tcPr>
          <w:p w14:paraId="0C4F3C8E" w14:textId="77777777" w:rsidR="009B3A20" w:rsidRPr="00882135" w:rsidRDefault="009B3A20" w:rsidP="00824373">
            <w:pPr>
              <w:rPr>
                <w:rFonts w:asciiTheme="minorHAnsi" w:hAnsiTheme="minorHAnsi"/>
                <w:b/>
                <w:bCs/>
                <w:sz w:val="20"/>
                <w:szCs w:val="20"/>
              </w:rPr>
            </w:pPr>
            <w:r w:rsidRPr="00882135">
              <w:rPr>
                <w:rFonts w:asciiTheme="minorHAnsi" w:hAnsiTheme="minorHAnsi"/>
                <w:sz w:val="20"/>
                <w:szCs w:val="20"/>
              </w:rPr>
              <w:t xml:space="preserve">Número de planes de manejo nuevos o revisados </w:t>
            </w:r>
          </w:p>
          <w:p w14:paraId="56D2CDA8" w14:textId="77777777" w:rsidR="009B3A20" w:rsidRPr="00882135" w:rsidRDefault="009B3A20" w:rsidP="00824373">
            <w:pPr>
              <w:rPr>
                <w:rFonts w:asciiTheme="minorHAnsi" w:hAnsiTheme="minorHAnsi"/>
                <w:sz w:val="20"/>
                <w:szCs w:val="20"/>
              </w:rPr>
            </w:pPr>
          </w:p>
        </w:tc>
        <w:tc>
          <w:tcPr>
            <w:tcW w:w="5768" w:type="dxa"/>
            <w:vAlign w:val="center"/>
          </w:tcPr>
          <w:p w14:paraId="7028771A" w14:textId="77777777" w:rsidR="009B3A20" w:rsidRPr="00882135" w:rsidRDefault="009B3A20" w:rsidP="00824373">
            <w:pPr>
              <w:rPr>
                <w:rFonts w:asciiTheme="minorHAnsi" w:hAnsiTheme="minorHAnsi"/>
                <w:sz w:val="20"/>
                <w:szCs w:val="20"/>
              </w:rPr>
            </w:pPr>
            <w:r w:rsidRPr="00882135">
              <w:rPr>
                <w:rFonts w:asciiTheme="minorHAnsi" w:hAnsiTheme="minorHAnsi"/>
                <w:sz w:val="20"/>
                <w:szCs w:val="20"/>
              </w:rPr>
              <w:t xml:space="preserve">Sólo hay planes de manejo recientes para Monte Alen y Río Campo. No hay planes de manejo para el paisaje de Monte Alen/Río </w:t>
            </w:r>
            <w:proofErr w:type="spellStart"/>
            <w:r w:rsidRPr="00882135">
              <w:rPr>
                <w:rFonts w:asciiTheme="minorHAnsi" w:hAnsiTheme="minorHAnsi"/>
                <w:sz w:val="20"/>
                <w:szCs w:val="20"/>
              </w:rPr>
              <w:t>Muni</w:t>
            </w:r>
            <w:proofErr w:type="spellEnd"/>
            <w:r w:rsidRPr="00882135">
              <w:rPr>
                <w:rFonts w:asciiTheme="minorHAnsi" w:hAnsiTheme="minorHAnsi"/>
                <w:sz w:val="20"/>
                <w:szCs w:val="20"/>
              </w:rPr>
              <w:t xml:space="preserve"> ni para los de la Caldera de Luba/Pico </w:t>
            </w:r>
            <w:proofErr w:type="spellStart"/>
            <w:r w:rsidRPr="00882135">
              <w:rPr>
                <w:rFonts w:asciiTheme="minorHAnsi" w:hAnsiTheme="minorHAnsi"/>
                <w:sz w:val="20"/>
                <w:szCs w:val="20"/>
              </w:rPr>
              <w:t>Basilé</w:t>
            </w:r>
            <w:proofErr w:type="spellEnd"/>
            <w:r w:rsidRPr="00882135">
              <w:rPr>
                <w:rFonts w:asciiTheme="minorHAnsi" w:hAnsiTheme="minorHAnsi"/>
                <w:sz w:val="20"/>
                <w:szCs w:val="20"/>
              </w:rPr>
              <w:t>.</w:t>
            </w:r>
          </w:p>
          <w:p w14:paraId="5B6E0ED0" w14:textId="77777777" w:rsidR="009B3A20" w:rsidRPr="00882135" w:rsidRDefault="009B3A20" w:rsidP="00824373">
            <w:pPr>
              <w:rPr>
                <w:rFonts w:asciiTheme="minorHAnsi" w:hAnsiTheme="minorHAnsi"/>
                <w:sz w:val="20"/>
                <w:szCs w:val="20"/>
              </w:rPr>
            </w:pPr>
          </w:p>
        </w:tc>
        <w:tc>
          <w:tcPr>
            <w:tcW w:w="1988" w:type="dxa"/>
          </w:tcPr>
          <w:p w14:paraId="283B30D5" w14:textId="77777777" w:rsidR="009B3A20" w:rsidRPr="00882135" w:rsidRDefault="009B3A20" w:rsidP="00824373">
            <w:pPr>
              <w:rPr>
                <w:rFonts w:asciiTheme="minorHAnsi" w:hAnsiTheme="minorHAnsi"/>
                <w:b/>
                <w:bCs/>
                <w:sz w:val="20"/>
                <w:szCs w:val="20"/>
              </w:rPr>
            </w:pPr>
            <w:r w:rsidRPr="00882135">
              <w:rPr>
                <w:rFonts w:asciiTheme="minorHAnsi" w:hAnsiTheme="minorHAnsi"/>
                <w:sz w:val="20"/>
                <w:szCs w:val="20"/>
              </w:rPr>
              <w:t xml:space="preserve">Antes de 2010 debe haber planes de manejo actualizados para Monte Alen, Río </w:t>
            </w:r>
            <w:proofErr w:type="spellStart"/>
            <w:r w:rsidRPr="00882135">
              <w:rPr>
                <w:rFonts w:asciiTheme="minorHAnsi" w:hAnsiTheme="minorHAnsi"/>
                <w:sz w:val="20"/>
                <w:szCs w:val="20"/>
              </w:rPr>
              <w:t>Muni</w:t>
            </w:r>
            <w:proofErr w:type="spellEnd"/>
            <w:r w:rsidRPr="00882135">
              <w:rPr>
                <w:rFonts w:asciiTheme="minorHAnsi" w:hAnsiTheme="minorHAnsi"/>
                <w:sz w:val="20"/>
                <w:szCs w:val="20"/>
              </w:rPr>
              <w:t xml:space="preserve">, la Caldera de Luba, Pico </w:t>
            </w:r>
            <w:proofErr w:type="spellStart"/>
            <w:r w:rsidRPr="00882135">
              <w:rPr>
                <w:rFonts w:asciiTheme="minorHAnsi" w:hAnsiTheme="minorHAnsi"/>
                <w:sz w:val="20"/>
                <w:szCs w:val="20"/>
              </w:rPr>
              <w:t>Basilé</w:t>
            </w:r>
            <w:proofErr w:type="spellEnd"/>
            <w:r w:rsidRPr="00882135">
              <w:rPr>
                <w:rFonts w:asciiTheme="minorHAnsi" w:hAnsiTheme="minorHAnsi"/>
                <w:sz w:val="20"/>
                <w:szCs w:val="20"/>
              </w:rPr>
              <w:t xml:space="preserve"> y Río Campo.</w:t>
            </w:r>
          </w:p>
          <w:p w14:paraId="01CD2B1B" w14:textId="77777777" w:rsidR="009B3A20" w:rsidRPr="00882135" w:rsidRDefault="009B3A20" w:rsidP="00824373">
            <w:pPr>
              <w:rPr>
                <w:rFonts w:asciiTheme="minorHAnsi" w:hAnsiTheme="minorHAnsi"/>
                <w:sz w:val="20"/>
                <w:szCs w:val="20"/>
              </w:rPr>
            </w:pPr>
          </w:p>
        </w:tc>
        <w:tc>
          <w:tcPr>
            <w:tcW w:w="1316" w:type="dxa"/>
          </w:tcPr>
          <w:p w14:paraId="36FB687A" w14:textId="77777777" w:rsidR="009B3A20" w:rsidRPr="00882135" w:rsidRDefault="009B3A20" w:rsidP="00824373">
            <w:pPr>
              <w:rPr>
                <w:rFonts w:asciiTheme="minorHAnsi" w:hAnsiTheme="minorHAnsi"/>
                <w:sz w:val="20"/>
                <w:szCs w:val="20"/>
              </w:rPr>
            </w:pPr>
            <w:r w:rsidRPr="00882135">
              <w:rPr>
                <w:rFonts w:asciiTheme="minorHAnsi" w:hAnsiTheme="minorHAnsi"/>
                <w:sz w:val="20"/>
                <w:szCs w:val="20"/>
              </w:rPr>
              <w:t xml:space="preserve">Texto del plan de manejo para Monte Alen, Río </w:t>
            </w:r>
            <w:proofErr w:type="spellStart"/>
            <w:r w:rsidRPr="00882135">
              <w:rPr>
                <w:rFonts w:asciiTheme="minorHAnsi" w:hAnsiTheme="minorHAnsi"/>
                <w:sz w:val="20"/>
                <w:szCs w:val="20"/>
              </w:rPr>
              <w:t>Muni</w:t>
            </w:r>
            <w:proofErr w:type="spellEnd"/>
            <w:r w:rsidRPr="00882135">
              <w:rPr>
                <w:rFonts w:asciiTheme="minorHAnsi" w:hAnsiTheme="minorHAnsi"/>
                <w:sz w:val="20"/>
                <w:szCs w:val="20"/>
              </w:rPr>
              <w:t xml:space="preserve">, Caldera de Luba, Pico </w:t>
            </w:r>
            <w:proofErr w:type="spellStart"/>
            <w:r w:rsidRPr="00882135">
              <w:rPr>
                <w:rFonts w:asciiTheme="minorHAnsi" w:hAnsiTheme="minorHAnsi"/>
                <w:sz w:val="20"/>
                <w:szCs w:val="20"/>
              </w:rPr>
              <w:t>Basilé</w:t>
            </w:r>
            <w:proofErr w:type="spellEnd"/>
            <w:r w:rsidRPr="00882135">
              <w:rPr>
                <w:rFonts w:asciiTheme="minorHAnsi" w:hAnsiTheme="minorHAnsi"/>
                <w:sz w:val="20"/>
                <w:szCs w:val="20"/>
              </w:rPr>
              <w:t xml:space="preserve"> y Río Campo</w:t>
            </w:r>
          </w:p>
          <w:p w14:paraId="65E3D69A" w14:textId="77777777" w:rsidR="009B3A20" w:rsidRPr="00882135" w:rsidRDefault="009B3A20" w:rsidP="00824373">
            <w:pPr>
              <w:rPr>
                <w:rFonts w:asciiTheme="minorHAnsi" w:hAnsiTheme="minorHAnsi"/>
                <w:sz w:val="20"/>
                <w:szCs w:val="20"/>
              </w:rPr>
            </w:pPr>
          </w:p>
        </w:tc>
        <w:tc>
          <w:tcPr>
            <w:tcW w:w="1775" w:type="dxa"/>
            <w:vMerge w:val="restart"/>
          </w:tcPr>
          <w:p w14:paraId="70ACD152"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El Gobierno proveerá una financiación oportuna y suficiente.</w:t>
            </w:r>
          </w:p>
          <w:p w14:paraId="30E72EE6" w14:textId="77777777" w:rsidR="009B3A20" w:rsidRPr="002C39A0" w:rsidRDefault="009B3A20" w:rsidP="00824373">
            <w:pPr>
              <w:rPr>
                <w:rFonts w:asciiTheme="minorHAnsi" w:hAnsiTheme="minorHAnsi"/>
                <w:sz w:val="20"/>
                <w:szCs w:val="20"/>
              </w:rPr>
            </w:pPr>
          </w:p>
          <w:p w14:paraId="2FFF0DFD"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El proyecto recibirá un fuerte apoyo del gobierno.</w:t>
            </w:r>
          </w:p>
          <w:p w14:paraId="66C873FB" w14:textId="77777777" w:rsidR="009B3A20" w:rsidRPr="002C39A0" w:rsidRDefault="009B3A20" w:rsidP="00824373">
            <w:pPr>
              <w:rPr>
                <w:rFonts w:asciiTheme="minorHAnsi" w:hAnsiTheme="minorHAnsi"/>
                <w:sz w:val="20"/>
                <w:szCs w:val="20"/>
              </w:rPr>
            </w:pPr>
          </w:p>
          <w:p w14:paraId="3316528E"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Los consultores apropiados están disponibles</w:t>
            </w:r>
          </w:p>
          <w:p w14:paraId="7A69DA6A" w14:textId="77777777" w:rsidR="009B3A20" w:rsidRPr="002C39A0" w:rsidRDefault="009B3A20" w:rsidP="00824373">
            <w:pPr>
              <w:rPr>
                <w:rFonts w:asciiTheme="minorHAnsi" w:hAnsiTheme="minorHAnsi"/>
                <w:sz w:val="20"/>
                <w:szCs w:val="20"/>
              </w:rPr>
            </w:pPr>
          </w:p>
          <w:p w14:paraId="49ED03A0"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 xml:space="preserve">El </w:t>
            </w:r>
            <w:proofErr w:type="spellStart"/>
            <w:r w:rsidRPr="002C39A0">
              <w:rPr>
                <w:rFonts w:asciiTheme="minorHAnsi" w:hAnsiTheme="minorHAnsi"/>
                <w:sz w:val="20"/>
                <w:szCs w:val="20"/>
              </w:rPr>
              <w:t>GoGE</w:t>
            </w:r>
            <w:proofErr w:type="spellEnd"/>
            <w:r w:rsidRPr="002C39A0">
              <w:rPr>
                <w:rFonts w:asciiTheme="minorHAnsi" w:hAnsiTheme="minorHAnsi"/>
                <w:sz w:val="20"/>
                <w:szCs w:val="20"/>
              </w:rPr>
              <w:t xml:space="preserve"> responde positivamente al plan de reducción de los daños en las cosechas propuesto.</w:t>
            </w:r>
          </w:p>
          <w:p w14:paraId="24B0F95A" w14:textId="77777777" w:rsidR="009B3A20" w:rsidRPr="002C39A0" w:rsidRDefault="009B3A20" w:rsidP="00824373">
            <w:pPr>
              <w:rPr>
                <w:rFonts w:asciiTheme="minorHAnsi" w:hAnsiTheme="minorHAnsi"/>
                <w:sz w:val="20"/>
                <w:szCs w:val="20"/>
              </w:rPr>
            </w:pPr>
          </w:p>
          <w:p w14:paraId="345ABE93" w14:textId="77777777" w:rsidR="009B3A20" w:rsidRPr="002C39A0" w:rsidRDefault="009B3A20" w:rsidP="00824373">
            <w:pPr>
              <w:rPr>
                <w:rFonts w:asciiTheme="minorHAnsi" w:hAnsiTheme="minorHAnsi"/>
                <w:sz w:val="20"/>
                <w:szCs w:val="20"/>
              </w:rPr>
            </w:pPr>
            <w:r w:rsidRPr="002C39A0">
              <w:rPr>
                <w:rFonts w:asciiTheme="minorHAnsi" w:hAnsiTheme="minorHAnsi"/>
                <w:sz w:val="20"/>
                <w:szCs w:val="20"/>
              </w:rPr>
              <w:t xml:space="preserve">El </w:t>
            </w:r>
            <w:proofErr w:type="spellStart"/>
            <w:r w:rsidRPr="002C39A0">
              <w:rPr>
                <w:rFonts w:asciiTheme="minorHAnsi" w:hAnsiTheme="minorHAnsi"/>
                <w:sz w:val="20"/>
                <w:szCs w:val="20"/>
              </w:rPr>
              <w:t>GoGE</w:t>
            </w:r>
            <w:proofErr w:type="spellEnd"/>
            <w:r w:rsidRPr="002C39A0">
              <w:rPr>
                <w:rFonts w:asciiTheme="minorHAnsi" w:hAnsiTheme="minorHAnsi"/>
                <w:sz w:val="20"/>
                <w:szCs w:val="20"/>
              </w:rPr>
              <w:t xml:space="preserve"> responde </w:t>
            </w:r>
            <w:proofErr w:type="gramStart"/>
            <w:r w:rsidRPr="002C39A0">
              <w:rPr>
                <w:rFonts w:asciiTheme="minorHAnsi" w:hAnsiTheme="minorHAnsi"/>
                <w:sz w:val="20"/>
                <w:szCs w:val="20"/>
              </w:rPr>
              <w:t>positivamente  al</w:t>
            </w:r>
            <w:proofErr w:type="gramEnd"/>
            <w:r w:rsidRPr="002C39A0">
              <w:rPr>
                <w:rFonts w:asciiTheme="minorHAnsi" w:hAnsiTheme="minorHAnsi"/>
                <w:sz w:val="20"/>
                <w:szCs w:val="20"/>
              </w:rPr>
              <w:t xml:space="preserve"> corredor forestal de Bioko.</w:t>
            </w:r>
          </w:p>
        </w:tc>
      </w:tr>
      <w:tr w:rsidR="009B3A20" w:rsidRPr="002C39A0" w14:paraId="2165C3A3" w14:textId="77777777" w:rsidTr="00824373">
        <w:tblPrEx>
          <w:tblCellMar>
            <w:left w:w="0" w:type="dxa"/>
            <w:right w:w="0" w:type="dxa"/>
          </w:tblCellMar>
        </w:tblPrEx>
        <w:trPr>
          <w:cantSplit/>
          <w:trHeight w:val="420"/>
          <w:jc w:val="center"/>
        </w:trPr>
        <w:tc>
          <w:tcPr>
            <w:tcW w:w="1315" w:type="dxa"/>
            <w:vMerge/>
            <w:shd w:val="clear" w:color="auto" w:fill="auto"/>
          </w:tcPr>
          <w:p w14:paraId="7C03F15A" w14:textId="77777777" w:rsidR="009B3A20" w:rsidRPr="00882135" w:rsidRDefault="009B3A20" w:rsidP="00824373">
            <w:pPr>
              <w:rPr>
                <w:rFonts w:asciiTheme="minorHAnsi" w:hAnsiTheme="minorHAnsi"/>
                <w:sz w:val="20"/>
                <w:szCs w:val="20"/>
                <w:highlight w:val="yellow"/>
              </w:rPr>
            </w:pPr>
          </w:p>
        </w:tc>
        <w:tc>
          <w:tcPr>
            <w:tcW w:w="1769" w:type="dxa"/>
          </w:tcPr>
          <w:p w14:paraId="3E4F0A33" w14:textId="77777777" w:rsidR="009B3A20" w:rsidRPr="00882135" w:rsidRDefault="009B3A20" w:rsidP="00824373">
            <w:pPr>
              <w:rPr>
                <w:rFonts w:asciiTheme="minorHAnsi" w:hAnsiTheme="minorHAnsi"/>
                <w:b/>
                <w:bCs/>
                <w:sz w:val="20"/>
                <w:szCs w:val="20"/>
              </w:rPr>
            </w:pPr>
            <w:r w:rsidRPr="00882135">
              <w:rPr>
                <w:rFonts w:asciiTheme="minorHAnsi" w:hAnsiTheme="minorHAnsi"/>
                <w:sz w:val="20"/>
                <w:szCs w:val="20"/>
              </w:rPr>
              <w:t>Existencia de un Plan de negocios de ecoturismo.</w:t>
            </w:r>
          </w:p>
          <w:p w14:paraId="79470DC8" w14:textId="77777777" w:rsidR="009B3A20" w:rsidRPr="00882135" w:rsidRDefault="009B3A20" w:rsidP="00824373">
            <w:pPr>
              <w:rPr>
                <w:rFonts w:asciiTheme="minorHAnsi" w:hAnsiTheme="minorHAnsi"/>
                <w:sz w:val="20"/>
                <w:szCs w:val="20"/>
                <w:highlight w:val="yellow"/>
              </w:rPr>
            </w:pPr>
          </w:p>
        </w:tc>
        <w:tc>
          <w:tcPr>
            <w:tcW w:w="5768" w:type="dxa"/>
            <w:vAlign w:val="center"/>
          </w:tcPr>
          <w:p w14:paraId="35E8A7E5" w14:textId="77777777" w:rsidR="009B3A20" w:rsidRPr="00882135" w:rsidRDefault="009B3A20" w:rsidP="00824373">
            <w:pPr>
              <w:rPr>
                <w:rFonts w:asciiTheme="minorHAnsi" w:hAnsiTheme="minorHAnsi"/>
                <w:sz w:val="20"/>
                <w:szCs w:val="20"/>
                <w:highlight w:val="yellow"/>
              </w:rPr>
            </w:pPr>
            <w:r w:rsidRPr="00882135">
              <w:rPr>
                <w:rFonts w:asciiTheme="minorHAnsi" w:hAnsiTheme="minorHAnsi"/>
                <w:sz w:val="20"/>
                <w:szCs w:val="20"/>
              </w:rPr>
              <w:t>No hay ecoturismo organizado y que genere beneficios, basado en las especies raras y en peligro de primates y aves en isla de Bioko.</w:t>
            </w:r>
          </w:p>
        </w:tc>
        <w:tc>
          <w:tcPr>
            <w:tcW w:w="1988" w:type="dxa"/>
          </w:tcPr>
          <w:p w14:paraId="397DC7F2" w14:textId="77777777" w:rsidR="009B3A20" w:rsidRPr="00882135" w:rsidRDefault="009B3A20" w:rsidP="00824373">
            <w:pPr>
              <w:rPr>
                <w:rFonts w:asciiTheme="minorHAnsi" w:hAnsiTheme="minorHAnsi"/>
                <w:b/>
                <w:bCs/>
                <w:sz w:val="20"/>
                <w:szCs w:val="20"/>
              </w:rPr>
            </w:pPr>
            <w:r w:rsidRPr="00882135">
              <w:rPr>
                <w:rFonts w:asciiTheme="minorHAnsi" w:hAnsiTheme="minorHAnsi"/>
                <w:sz w:val="20"/>
                <w:szCs w:val="20"/>
              </w:rPr>
              <w:t>Antes de 2012 debe haber un Plan de negocios de ecoturismo basado en las especies raras y en peligro de primates y aves de isla de Bioko.</w:t>
            </w:r>
          </w:p>
        </w:tc>
        <w:tc>
          <w:tcPr>
            <w:tcW w:w="1316" w:type="dxa"/>
          </w:tcPr>
          <w:p w14:paraId="296C5AE5" w14:textId="77777777" w:rsidR="009B3A20" w:rsidRPr="00882135" w:rsidRDefault="009B3A20" w:rsidP="00824373">
            <w:pPr>
              <w:rPr>
                <w:rFonts w:asciiTheme="minorHAnsi" w:hAnsiTheme="minorHAnsi"/>
                <w:sz w:val="20"/>
                <w:szCs w:val="20"/>
                <w:highlight w:val="yellow"/>
              </w:rPr>
            </w:pPr>
            <w:r w:rsidRPr="00882135">
              <w:rPr>
                <w:rFonts w:asciiTheme="minorHAnsi" w:hAnsiTheme="minorHAnsi"/>
                <w:sz w:val="20"/>
                <w:szCs w:val="20"/>
              </w:rPr>
              <w:t>Un documento del plan de negocios para el ecoturismo basado en los primates y aves de Bioko.</w:t>
            </w:r>
          </w:p>
        </w:tc>
        <w:tc>
          <w:tcPr>
            <w:tcW w:w="1775" w:type="dxa"/>
            <w:vMerge/>
          </w:tcPr>
          <w:p w14:paraId="3CE7BDB6" w14:textId="77777777" w:rsidR="009B3A20" w:rsidRPr="002C39A0" w:rsidRDefault="009B3A20" w:rsidP="00824373">
            <w:pPr>
              <w:pStyle w:val="TableT"/>
              <w:rPr>
                <w:rFonts w:asciiTheme="minorHAnsi" w:hAnsiTheme="minorHAnsi"/>
                <w:noProof w:val="0"/>
                <w:sz w:val="20"/>
                <w:highlight w:val="yellow"/>
              </w:rPr>
            </w:pPr>
          </w:p>
        </w:tc>
      </w:tr>
      <w:tr w:rsidR="009B3A20" w:rsidRPr="002C39A0" w14:paraId="170622DD" w14:textId="77777777" w:rsidTr="00824373">
        <w:tblPrEx>
          <w:tblCellMar>
            <w:left w:w="0" w:type="dxa"/>
            <w:right w:w="0" w:type="dxa"/>
          </w:tblCellMar>
        </w:tblPrEx>
        <w:trPr>
          <w:cantSplit/>
          <w:trHeight w:val="420"/>
          <w:jc w:val="center"/>
        </w:trPr>
        <w:tc>
          <w:tcPr>
            <w:tcW w:w="1315" w:type="dxa"/>
            <w:vMerge/>
            <w:shd w:val="clear" w:color="auto" w:fill="auto"/>
          </w:tcPr>
          <w:p w14:paraId="580F19DB" w14:textId="77777777" w:rsidR="009B3A20" w:rsidRPr="00882135" w:rsidRDefault="009B3A20" w:rsidP="00824373">
            <w:pPr>
              <w:rPr>
                <w:rFonts w:asciiTheme="minorHAnsi" w:hAnsiTheme="minorHAnsi"/>
                <w:sz w:val="20"/>
                <w:szCs w:val="20"/>
                <w:highlight w:val="yellow"/>
              </w:rPr>
            </w:pPr>
          </w:p>
        </w:tc>
        <w:tc>
          <w:tcPr>
            <w:tcW w:w="1769" w:type="dxa"/>
          </w:tcPr>
          <w:p w14:paraId="565FD800" w14:textId="77777777" w:rsidR="009B3A20" w:rsidRPr="00882135" w:rsidRDefault="009B3A20" w:rsidP="00824373">
            <w:pPr>
              <w:rPr>
                <w:rFonts w:asciiTheme="minorHAnsi" w:hAnsiTheme="minorHAnsi"/>
                <w:b/>
                <w:bCs/>
                <w:sz w:val="20"/>
                <w:szCs w:val="20"/>
              </w:rPr>
            </w:pPr>
            <w:r w:rsidRPr="00882135">
              <w:rPr>
                <w:rFonts w:asciiTheme="minorHAnsi" w:hAnsiTheme="minorHAnsi"/>
                <w:sz w:val="20"/>
                <w:szCs w:val="20"/>
              </w:rPr>
              <w:t>Porcentaje de daños en la cosecha reducidos</w:t>
            </w:r>
          </w:p>
          <w:p w14:paraId="35EE51FD" w14:textId="77777777" w:rsidR="009B3A20" w:rsidRPr="00882135" w:rsidRDefault="009B3A20" w:rsidP="00824373">
            <w:pPr>
              <w:rPr>
                <w:rFonts w:asciiTheme="minorHAnsi" w:hAnsiTheme="minorHAnsi"/>
                <w:sz w:val="20"/>
                <w:szCs w:val="20"/>
                <w:highlight w:val="yellow"/>
              </w:rPr>
            </w:pPr>
          </w:p>
        </w:tc>
        <w:tc>
          <w:tcPr>
            <w:tcW w:w="5768" w:type="dxa"/>
            <w:vAlign w:val="center"/>
          </w:tcPr>
          <w:p w14:paraId="12CC3686" w14:textId="77777777" w:rsidR="009B3A20" w:rsidRPr="00882135" w:rsidRDefault="009B3A20" w:rsidP="00824373">
            <w:pPr>
              <w:rPr>
                <w:rFonts w:asciiTheme="minorHAnsi" w:hAnsiTheme="minorHAnsi"/>
                <w:sz w:val="20"/>
                <w:szCs w:val="20"/>
                <w:highlight w:val="yellow"/>
              </w:rPr>
            </w:pPr>
            <w:r w:rsidRPr="00882135">
              <w:rPr>
                <w:rFonts w:asciiTheme="minorHAnsi" w:hAnsiTheme="minorHAnsi"/>
                <w:sz w:val="20"/>
                <w:szCs w:val="20"/>
              </w:rPr>
              <w:t>Los daños en las cosechas producidos por animales salvajes no son gestionados ni reducidos.</w:t>
            </w:r>
          </w:p>
        </w:tc>
        <w:tc>
          <w:tcPr>
            <w:tcW w:w="1988" w:type="dxa"/>
          </w:tcPr>
          <w:p w14:paraId="3F545D77" w14:textId="77777777" w:rsidR="009B3A20" w:rsidRPr="00882135" w:rsidRDefault="009B3A20" w:rsidP="00824373">
            <w:pPr>
              <w:rPr>
                <w:rFonts w:asciiTheme="minorHAnsi" w:hAnsiTheme="minorHAnsi"/>
                <w:b/>
                <w:bCs/>
                <w:sz w:val="20"/>
                <w:szCs w:val="20"/>
              </w:rPr>
            </w:pPr>
            <w:r w:rsidRPr="00882135">
              <w:rPr>
                <w:rFonts w:asciiTheme="minorHAnsi" w:hAnsiTheme="minorHAnsi"/>
                <w:sz w:val="20"/>
                <w:szCs w:val="20"/>
              </w:rPr>
              <w:t xml:space="preserve">Antes de </w:t>
            </w:r>
            <w:smartTag w:uri="urn:schemas-microsoft-com:office:smarttags" w:element="metricconverter">
              <w:smartTagPr>
                <w:attr w:name="ProductID" w:val="2012 ha"/>
              </w:smartTagPr>
              <w:r w:rsidRPr="00882135">
                <w:rPr>
                  <w:rFonts w:asciiTheme="minorHAnsi" w:hAnsiTheme="minorHAnsi"/>
                  <w:sz w:val="20"/>
                  <w:szCs w:val="20"/>
                </w:rPr>
                <w:t>2012 ha</w:t>
              </w:r>
            </w:smartTag>
            <w:r w:rsidRPr="00882135">
              <w:rPr>
                <w:rFonts w:asciiTheme="minorHAnsi" w:hAnsiTheme="minorHAnsi"/>
                <w:sz w:val="20"/>
                <w:szCs w:val="20"/>
              </w:rPr>
              <w:t xml:space="preserve"> de haber un estudio cuantitativo de daños en las cosechas producidos por animales y un plan para su reducción apropiada y presentado al </w:t>
            </w:r>
            <w:proofErr w:type="spellStart"/>
            <w:r w:rsidRPr="00882135">
              <w:rPr>
                <w:rFonts w:asciiTheme="minorHAnsi" w:hAnsiTheme="minorHAnsi"/>
                <w:sz w:val="20"/>
                <w:szCs w:val="20"/>
              </w:rPr>
              <w:t>GoGE</w:t>
            </w:r>
            <w:proofErr w:type="spellEnd"/>
            <w:r w:rsidRPr="00882135">
              <w:rPr>
                <w:rFonts w:asciiTheme="minorHAnsi" w:hAnsiTheme="minorHAnsi"/>
                <w:sz w:val="20"/>
                <w:szCs w:val="20"/>
              </w:rPr>
              <w:t>.</w:t>
            </w:r>
          </w:p>
        </w:tc>
        <w:tc>
          <w:tcPr>
            <w:tcW w:w="1316" w:type="dxa"/>
          </w:tcPr>
          <w:p w14:paraId="22926D35" w14:textId="77777777" w:rsidR="009B3A20" w:rsidRPr="00882135" w:rsidRDefault="009B3A20" w:rsidP="00824373">
            <w:pPr>
              <w:rPr>
                <w:rFonts w:asciiTheme="minorHAnsi" w:hAnsiTheme="minorHAnsi"/>
                <w:sz w:val="20"/>
                <w:szCs w:val="20"/>
                <w:highlight w:val="yellow"/>
              </w:rPr>
            </w:pPr>
            <w:r w:rsidRPr="00882135">
              <w:rPr>
                <w:rFonts w:asciiTheme="minorHAnsi" w:hAnsiTheme="minorHAnsi"/>
                <w:sz w:val="20"/>
                <w:szCs w:val="20"/>
              </w:rPr>
              <w:t xml:space="preserve">Consultores informan sobre los daños en las cosechas y redactan un plan de reducción presentado al </w:t>
            </w:r>
            <w:proofErr w:type="spellStart"/>
            <w:r w:rsidRPr="00882135">
              <w:rPr>
                <w:rFonts w:asciiTheme="minorHAnsi" w:hAnsiTheme="minorHAnsi"/>
                <w:sz w:val="20"/>
                <w:szCs w:val="20"/>
              </w:rPr>
              <w:t>GoGE</w:t>
            </w:r>
            <w:proofErr w:type="spellEnd"/>
          </w:p>
        </w:tc>
        <w:tc>
          <w:tcPr>
            <w:tcW w:w="1775" w:type="dxa"/>
            <w:vMerge/>
          </w:tcPr>
          <w:p w14:paraId="66744EF6" w14:textId="77777777" w:rsidR="009B3A20" w:rsidRPr="002C39A0" w:rsidRDefault="009B3A20" w:rsidP="00824373">
            <w:pPr>
              <w:pStyle w:val="TableT"/>
              <w:rPr>
                <w:rFonts w:asciiTheme="minorHAnsi" w:hAnsiTheme="minorHAnsi"/>
                <w:noProof w:val="0"/>
                <w:sz w:val="20"/>
                <w:highlight w:val="yellow"/>
              </w:rPr>
            </w:pPr>
          </w:p>
        </w:tc>
      </w:tr>
      <w:tr w:rsidR="009B3A20" w:rsidRPr="002C39A0" w14:paraId="074A3655" w14:textId="77777777" w:rsidTr="00824373">
        <w:tblPrEx>
          <w:tblCellMar>
            <w:left w:w="0" w:type="dxa"/>
            <w:right w:w="0" w:type="dxa"/>
          </w:tblCellMar>
        </w:tblPrEx>
        <w:trPr>
          <w:cantSplit/>
          <w:trHeight w:val="420"/>
          <w:jc w:val="center"/>
        </w:trPr>
        <w:tc>
          <w:tcPr>
            <w:tcW w:w="1315" w:type="dxa"/>
            <w:vMerge/>
            <w:shd w:val="clear" w:color="auto" w:fill="auto"/>
          </w:tcPr>
          <w:p w14:paraId="6174368D" w14:textId="77777777" w:rsidR="009B3A20" w:rsidRPr="002C39A0" w:rsidRDefault="009B3A20" w:rsidP="00824373">
            <w:pPr>
              <w:rPr>
                <w:rFonts w:asciiTheme="minorHAnsi" w:hAnsiTheme="minorHAnsi"/>
                <w:sz w:val="20"/>
                <w:szCs w:val="20"/>
                <w:highlight w:val="yellow"/>
              </w:rPr>
            </w:pPr>
          </w:p>
        </w:tc>
        <w:tc>
          <w:tcPr>
            <w:tcW w:w="1769" w:type="dxa"/>
          </w:tcPr>
          <w:p w14:paraId="425D96E4" w14:textId="77777777" w:rsidR="009B3A20" w:rsidRPr="002C39A0" w:rsidRDefault="009B3A20" w:rsidP="00824373">
            <w:pPr>
              <w:rPr>
                <w:rFonts w:asciiTheme="minorHAnsi" w:hAnsiTheme="minorHAnsi"/>
                <w:b/>
                <w:bCs/>
                <w:sz w:val="20"/>
                <w:szCs w:val="20"/>
              </w:rPr>
            </w:pPr>
            <w:r w:rsidRPr="002C39A0">
              <w:rPr>
                <w:rFonts w:asciiTheme="minorHAnsi" w:hAnsiTheme="minorHAnsi"/>
                <w:sz w:val="20"/>
                <w:szCs w:val="20"/>
              </w:rPr>
              <w:t xml:space="preserve"> El corredor forestal de Bioko es puesto en el Boletín oficial</w:t>
            </w:r>
          </w:p>
          <w:p w14:paraId="1B72703D" w14:textId="77777777" w:rsidR="009B3A20" w:rsidRPr="002C39A0" w:rsidRDefault="009B3A20" w:rsidP="00824373">
            <w:pPr>
              <w:rPr>
                <w:rFonts w:asciiTheme="minorHAnsi" w:hAnsiTheme="minorHAnsi"/>
                <w:sz w:val="20"/>
                <w:szCs w:val="20"/>
                <w:highlight w:val="yellow"/>
              </w:rPr>
            </w:pPr>
          </w:p>
        </w:tc>
        <w:tc>
          <w:tcPr>
            <w:tcW w:w="5768" w:type="dxa"/>
            <w:vAlign w:val="center"/>
          </w:tcPr>
          <w:p w14:paraId="10488B9C" w14:textId="77777777" w:rsidR="009B3A20" w:rsidRPr="002C39A0" w:rsidRDefault="009B3A20" w:rsidP="00824373">
            <w:pPr>
              <w:rPr>
                <w:rFonts w:asciiTheme="minorHAnsi" w:hAnsiTheme="minorHAnsi"/>
                <w:sz w:val="20"/>
                <w:szCs w:val="20"/>
                <w:highlight w:val="yellow"/>
              </w:rPr>
            </w:pPr>
            <w:r w:rsidRPr="002C39A0">
              <w:rPr>
                <w:rFonts w:asciiTheme="minorHAnsi" w:hAnsiTheme="minorHAnsi"/>
                <w:sz w:val="20"/>
                <w:szCs w:val="20"/>
              </w:rPr>
              <w:t>El transepto ecológico crítico entre Caldera de Luba y el Pico Basile, y los movimientos de animales salvajes entre ellos, están desprotegidos, no atendidos y son vulnerables a la conservación forestal.</w:t>
            </w:r>
          </w:p>
        </w:tc>
        <w:tc>
          <w:tcPr>
            <w:tcW w:w="1988" w:type="dxa"/>
          </w:tcPr>
          <w:p w14:paraId="4A20A308" w14:textId="77777777" w:rsidR="009B3A20" w:rsidRPr="002C39A0" w:rsidRDefault="009B3A20" w:rsidP="00824373">
            <w:pPr>
              <w:rPr>
                <w:rFonts w:asciiTheme="minorHAnsi" w:hAnsiTheme="minorHAnsi"/>
                <w:sz w:val="20"/>
                <w:szCs w:val="20"/>
                <w:highlight w:val="yellow"/>
              </w:rPr>
            </w:pPr>
            <w:r w:rsidRPr="002C39A0">
              <w:rPr>
                <w:rFonts w:asciiTheme="minorHAnsi" w:hAnsiTheme="minorHAnsi"/>
                <w:sz w:val="20"/>
                <w:szCs w:val="20"/>
              </w:rPr>
              <w:t>Antes de 2012 el corredor forestal de Bioko es puesto en el Boletín oficial</w:t>
            </w:r>
          </w:p>
        </w:tc>
        <w:tc>
          <w:tcPr>
            <w:tcW w:w="1316" w:type="dxa"/>
          </w:tcPr>
          <w:p w14:paraId="611B4F0F" w14:textId="77777777" w:rsidR="009B3A20" w:rsidRPr="002C39A0" w:rsidRDefault="009B3A20" w:rsidP="00824373">
            <w:pPr>
              <w:rPr>
                <w:rFonts w:asciiTheme="minorHAnsi" w:hAnsiTheme="minorHAnsi"/>
                <w:sz w:val="20"/>
                <w:szCs w:val="20"/>
                <w:highlight w:val="yellow"/>
              </w:rPr>
            </w:pPr>
            <w:r w:rsidRPr="002C39A0">
              <w:rPr>
                <w:rFonts w:asciiTheme="minorHAnsi" w:hAnsiTheme="minorHAnsi"/>
                <w:sz w:val="20"/>
                <w:szCs w:val="20"/>
              </w:rPr>
              <w:t xml:space="preserve">Decreto que establezca el corredor forestal de Bioko y presentado al </w:t>
            </w:r>
            <w:proofErr w:type="spellStart"/>
            <w:r w:rsidRPr="002C39A0">
              <w:rPr>
                <w:rFonts w:asciiTheme="minorHAnsi" w:hAnsiTheme="minorHAnsi"/>
                <w:sz w:val="20"/>
                <w:szCs w:val="20"/>
              </w:rPr>
              <w:t>GoGE</w:t>
            </w:r>
            <w:proofErr w:type="spellEnd"/>
            <w:r w:rsidRPr="002C39A0">
              <w:rPr>
                <w:rFonts w:asciiTheme="minorHAnsi" w:hAnsiTheme="minorHAnsi"/>
                <w:sz w:val="20"/>
                <w:szCs w:val="20"/>
              </w:rPr>
              <w:t>.</w:t>
            </w:r>
          </w:p>
        </w:tc>
        <w:tc>
          <w:tcPr>
            <w:tcW w:w="1775" w:type="dxa"/>
            <w:vMerge/>
          </w:tcPr>
          <w:p w14:paraId="6FB4D487" w14:textId="77777777" w:rsidR="009B3A20" w:rsidRPr="002C39A0" w:rsidRDefault="009B3A20" w:rsidP="00824373">
            <w:pPr>
              <w:pStyle w:val="TableT"/>
              <w:rPr>
                <w:rFonts w:asciiTheme="minorHAnsi" w:hAnsiTheme="minorHAnsi"/>
                <w:noProof w:val="0"/>
                <w:sz w:val="20"/>
                <w:highlight w:val="yellow"/>
              </w:rPr>
            </w:pPr>
          </w:p>
        </w:tc>
      </w:tr>
      <w:tr w:rsidR="009B3A20" w:rsidRPr="002C39A0" w14:paraId="324265A5" w14:textId="77777777" w:rsidTr="00824373">
        <w:tblPrEx>
          <w:tblCellMar>
            <w:left w:w="0" w:type="dxa"/>
            <w:right w:w="0" w:type="dxa"/>
          </w:tblCellMar>
        </w:tblPrEx>
        <w:trPr>
          <w:cantSplit/>
          <w:trHeight w:val="420"/>
          <w:jc w:val="center"/>
        </w:trPr>
        <w:tc>
          <w:tcPr>
            <w:tcW w:w="1315" w:type="dxa"/>
            <w:vMerge/>
            <w:shd w:val="clear" w:color="auto" w:fill="auto"/>
          </w:tcPr>
          <w:p w14:paraId="451314F3" w14:textId="77777777" w:rsidR="009B3A20" w:rsidRPr="002C39A0" w:rsidRDefault="009B3A20" w:rsidP="00824373">
            <w:pPr>
              <w:pStyle w:val="TableT"/>
              <w:rPr>
                <w:rFonts w:asciiTheme="minorHAnsi" w:hAnsiTheme="minorHAnsi"/>
                <w:noProof w:val="0"/>
                <w:sz w:val="20"/>
                <w:highlight w:val="yellow"/>
              </w:rPr>
            </w:pPr>
          </w:p>
        </w:tc>
        <w:tc>
          <w:tcPr>
            <w:tcW w:w="1769" w:type="dxa"/>
          </w:tcPr>
          <w:p w14:paraId="08177F5A" w14:textId="77777777" w:rsidR="009B3A20" w:rsidRPr="002C39A0" w:rsidRDefault="009B3A20" w:rsidP="00824373">
            <w:pPr>
              <w:spacing w:line="180" w:lineRule="exact"/>
              <w:rPr>
                <w:rFonts w:asciiTheme="minorHAnsi" w:hAnsiTheme="minorHAnsi"/>
                <w:sz w:val="20"/>
                <w:szCs w:val="20"/>
              </w:rPr>
            </w:pPr>
            <w:r w:rsidRPr="002C39A0">
              <w:rPr>
                <w:rFonts w:asciiTheme="minorHAnsi" w:hAnsiTheme="minorHAnsi"/>
                <w:sz w:val="20"/>
                <w:szCs w:val="20"/>
              </w:rPr>
              <w:t xml:space="preserve">Existencia de una unidad de manejo en el campo del </w:t>
            </w:r>
            <w:proofErr w:type="spellStart"/>
            <w:r w:rsidRPr="002C39A0">
              <w:rPr>
                <w:rFonts w:asciiTheme="minorHAnsi" w:hAnsiTheme="minorHAnsi"/>
                <w:sz w:val="20"/>
                <w:szCs w:val="20"/>
              </w:rPr>
              <w:t>MdePyMA</w:t>
            </w:r>
            <w:proofErr w:type="spellEnd"/>
            <w:r w:rsidRPr="002C39A0">
              <w:rPr>
                <w:rFonts w:asciiTheme="minorHAnsi" w:hAnsiTheme="minorHAnsi"/>
                <w:sz w:val="20"/>
                <w:szCs w:val="20"/>
              </w:rPr>
              <w:t xml:space="preserve"> para</w:t>
            </w:r>
            <w:r w:rsidRPr="002C39A0">
              <w:rPr>
                <w:rFonts w:asciiTheme="minorHAnsi" w:hAnsiTheme="minorHAnsi"/>
                <w:bCs/>
                <w:sz w:val="20"/>
                <w:szCs w:val="20"/>
              </w:rPr>
              <w:t xml:space="preserve"> el corredor forestal de Bioko</w:t>
            </w:r>
          </w:p>
        </w:tc>
        <w:tc>
          <w:tcPr>
            <w:tcW w:w="5768" w:type="dxa"/>
            <w:vAlign w:val="center"/>
          </w:tcPr>
          <w:p w14:paraId="087D67B5" w14:textId="77777777" w:rsidR="009B3A20" w:rsidRPr="002C39A0" w:rsidRDefault="009B3A20" w:rsidP="00824373">
            <w:pPr>
              <w:pStyle w:val="TableT"/>
              <w:rPr>
                <w:rFonts w:asciiTheme="minorHAnsi" w:hAnsiTheme="minorHAnsi"/>
                <w:noProof w:val="0"/>
                <w:sz w:val="20"/>
                <w:highlight w:val="yellow"/>
              </w:rPr>
            </w:pPr>
            <w:r w:rsidRPr="002C39A0">
              <w:rPr>
                <w:rFonts w:asciiTheme="minorHAnsi" w:hAnsiTheme="minorHAnsi"/>
                <w:noProof w:val="0"/>
                <w:sz w:val="20"/>
              </w:rPr>
              <w:t>Ninguna autoridad de manejo tiene presencia eficaz en la isla de Bioko.</w:t>
            </w:r>
          </w:p>
        </w:tc>
        <w:tc>
          <w:tcPr>
            <w:tcW w:w="1988" w:type="dxa"/>
          </w:tcPr>
          <w:p w14:paraId="4E002D38" w14:textId="77777777" w:rsidR="009B3A20" w:rsidRPr="002C39A0" w:rsidRDefault="009B3A20" w:rsidP="009B3A20">
            <w:pPr>
              <w:rPr>
                <w:b/>
                <w:bCs/>
                <w:sz w:val="20"/>
                <w:szCs w:val="20"/>
              </w:rPr>
            </w:pPr>
            <w:r w:rsidRPr="002C39A0">
              <w:rPr>
                <w:sz w:val="20"/>
                <w:szCs w:val="20"/>
              </w:rPr>
              <w:t xml:space="preserve">Antes 2012 el </w:t>
            </w:r>
            <w:proofErr w:type="spellStart"/>
            <w:r w:rsidRPr="002C39A0">
              <w:rPr>
                <w:sz w:val="20"/>
                <w:szCs w:val="20"/>
              </w:rPr>
              <w:t>MdePyMA</w:t>
            </w:r>
            <w:proofErr w:type="spellEnd"/>
            <w:r w:rsidRPr="002C39A0">
              <w:rPr>
                <w:sz w:val="20"/>
                <w:szCs w:val="20"/>
              </w:rPr>
              <w:t xml:space="preserve"> ha de establecer una unidad de manejo de campo de cinco personas asignado </w:t>
            </w:r>
            <w:proofErr w:type="gramStart"/>
            <w:r w:rsidRPr="002C39A0">
              <w:rPr>
                <w:sz w:val="20"/>
                <w:szCs w:val="20"/>
              </w:rPr>
              <w:t>al  corredor</w:t>
            </w:r>
            <w:proofErr w:type="gramEnd"/>
            <w:r w:rsidRPr="002C39A0">
              <w:rPr>
                <w:sz w:val="20"/>
                <w:szCs w:val="20"/>
              </w:rPr>
              <w:t xml:space="preserve"> forestal de Bioko.</w:t>
            </w:r>
          </w:p>
          <w:p w14:paraId="77D3AC76" w14:textId="77777777" w:rsidR="009B3A20" w:rsidRPr="002C39A0" w:rsidRDefault="009B3A20" w:rsidP="009B3A20">
            <w:pPr>
              <w:rPr>
                <w:sz w:val="20"/>
                <w:szCs w:val="20"/>
                <w:highlight w:val="yellow"/>
              </w:rPr>
            </w:pPr>
          </w:p>
        </w:tc>
        <w:tc>
          <w:tcPr>
            <w:tcW w:w="1316" w:type="dxa"/>
          </w:tcPr>
          <w:p w14:paraId="0E8C1305" w14:textId="77777777" w:rsidR="009B3A20" w:rsidRPr="002C39A0" w:rsidRDefault="009B3A20" w:rsidP="009B3A20">
            <w:pPr>
              <w:rPr>
                <w:sz w:val="20"/>
                <w:szCs w:val="20"/>
              </w:rPr>
            </w:pPr>
            <w:r w:rsidRPr="002C39A0">
              <w:rPr>
                <w:sz w:val="20"/>
                <w:szCs w:val="20"/>
              </w:rPr>
              <w:t xml:space="preserve">Archivo del personal, presupuesto y actividades de la unidad de manejo en el campo del </w:t>
            </w:r>
            <w:proofErr w:type="spellStart"/>
            <w:r w:rsidRPr="002C39A0">
              <w:rPr>
                <w:sz w:val="20"/>
                <w:szCs w:val="20"/>
              </w:rPr>
              <w:t>MdePyMA</w:t>
            </w:r>
            <w:proofErr w:type="spellEnd"/>
            <w:r w:rsidRPr="002C39A0">
              <w:rPr>
                <w:sz w:val="20"/>
                <w:szCs w:val="20"/>
              </w:rPr>
              <w:t>.</w:t>
            </w:r>
          </w:p>
          <w:p w14:paraId="2EC26CE0" w14:textId="77777777" w:rsidR="009B3A20" w:rsidRPr="002C39A0" w:rsidRDefault="009B3A20" w:rsidP="009B3A20">
            <w:pPr>
              <w:rPr>
                <w:sz w:val="20"/>
                <w:szCs w:val="20"/>
                <w:highlight w:val="yellow"/>
              </w:rPr>
            </w:pPr>
          </w:p>
        </w:tc>
        <w:tc>
          <w:tcPr>
            <w:tcW w:w="1775" w:type="dxa"/>
            <w:vMerge/>
          </w:tcPr>
          <w:p w14:paraId="73D7A0D8" w14:textId="77777777" w:rsidR="009B3A20" w:rsidRPr="002C39A0" w:rsidRDefault="009B3A20" w:rsidP="00824373">
            <w:pPr>
              <w:pStyle w:val="TableT"/>
              <w:rPr>
                <w:rFonts w:asciiTheme="minorHAnsi" w:hAnsiTheme="minorHAnsi"/>
                <w:noProof w:val="0"/>
                <w:sz w:val="20"/>
                <w:highlight w:val="yellow"/>
              </w:rPr>
            </w:pPr>
          </w:p>
        </w:tc>
      </w:tr>
    </w:tbl>
    <w:p w14:paraId="3842496D" w14:textId="77777777" w:rsidR="00345AB3" w:rsidRPr="002C39A0" w:rsidRDefault="00345AB3">
      <w:pPr>
        <w:spacing w:before="200" w:line="280" w:lineRule="auto"/>
        <w:rPr>
          <w:snapToGrid/>
          <w:sz w:val="20"/>
          <w:szCs w:val="20"/>
          <w:highlight w:val="lightGray"/>
          <w:lang w:bidi="en-US"/>
        </w:rPr>
      </w:pPr>
    </w:p>
    <w:p w14:paraId="6207B64F" w14:textId="77777777" w:rsidR="004D5F75" w:rsidRPr="002C39A0" w:rsidRDefault="004D5F75">
      <w:pPr>
        <w:spacing w:before="200" w:line="280" w:lineRule="auto"/>
        <w:rPr>
          <w:snapToGrid/>
          <w:sz w:val="20"/>
          <w:szCs w:val="20"/>
          <w:highlight w:val="lightGray"/>
          <w:lang w:bidi="en-US"/>
        </w:rPr>
      </w:pPr>
    </w:p>
    <w:p w14:paraId="5CE9DB20" w14:textId="77777777" w:rsidR="002C39A0" w:rsidRDefault="002C39A0">
      <w:pPr>
        <w:spacing w:before="200"/>
        <w:rPr>
          <w:rFonts w:cs="Calibri"/>
          <w:sz w:val="20"/>
          <w:szCs w:val="24"/>
        </w:rPr>
        <w:sectPr w:rsidR="002C39A0" w:rsidSect="009B3A20">
          <w:pgSz w:w="15840" w:h="12240" w:orient="landscape"/>
          <w:pgMar w:top="1325" w:right="1440" w:bottom="1440" w:left="1440" w:header="708" w:footer="708" w:gutter="0"/>
          <w:cols w:space="708"/>
          <w:rtlGutter/>
          <w:docGrid w:linePitch="360"/>
        </w:sectPr>
      </w:pPr>
    </w:p>
    <w:p w14:paraId="12884015" w14:textId="77777777" w:rsidR="00345AB3" w:rsidRPr="002C39A0" w:rsidRDefault="00345AB3">
      <w:pPr>
        <w:spacing w:before="200"/>
        <w:rPr>
          <w:rFonts w:cs="Calibri"/>
          <w:sz w:val="20"/>
          <w:szCs w:val="24"/>
        </w:rPr>
      </w:pPr>
    </w:p>
    <w:p w14:paraId="100F16DC" w14:textId="77777777" w:rsidR="00345AB3" w:rsidRPr="002C39A0" w:rsidRDefault="00345AB3">
      <w:pPr>
        <w:pStyle w:val="Heading31"/>
        <w:spacing w:line="280" w:lineRule="auto"/>
        <w:rPr>
          <w:rFonts w:cs="Calibri"/>
          <w:szCs w:val="24"/>
        </w:rPr>
      </w:pPr>
      <w:r w:rsidRPr="002C39A0">
        <w:rPr>
          <w:rFonts w:cs="Calibri"/>
          <w:szCs w:val="24"/>
        </w:rPr>
        <w:t>Anexo B: Lista de documentos que revisarán los evaluadores</w:t>
      </w:r>
    </w:p>
    <w:p w14:paraId="2DECB65D" w14:textId="77777777" w:rsidR="001D01AD" w:rsidRPr="001D01AD" w:rsidRDefault="001D01AD" w:rsidP="001D01AD">
      <w:pPr>
        <w:autoSpaceDE w:val="0"/>
        <w:autoSpaceDN w:val="0"/>
        <w:adjustRightInd w:val="0"/>
        <w:spacing w:after="0" w:line="240" w:lineRule="auto"/>
        <w:rPr>
          <w:rFonts w:ascii="Arial" w:hAnsi="Arial" w:cs="Arial"/>
          <w:snapToGrid/>
          <w:color w:val="000000"/>
          <w:sz w:val="24"/>
          <w:szCs w:val="24"/>
          <w:lang w:eastAsia="en-GB"/>
        </w:rPr>
      </w:pPr>
    </w:p>
    <w:p w14:paraId="6D1CC95A" w14:textId="77777777" w:rsidR="001D01AD" w:rsidRPr="001D01AD" w:rsidRDefault="001D01AD" w:rsidP="001D01AD">
      <w:pPr>
        <w:autoSpaceDE w:val="0"/>
        <w:autoSpaceDN w:val="0"/>
        <w:adjustRightInd w:val="0"/>
        <w:spacing w:after="17" w:line="240" w:lineRule="auto"/>
        <w:rPr>
          <w:rFonts w:asciiTheme="minorHAnsi" w:hAnsiTheme="minorHAnsi" w:cs="Arial"/>
          <w:snapToGrid/>
          <w:color w:val="000000"/>
          <w:lang w:eastAsia="en-GB"/>
        </w:rPr>
      </w:pPr>
      <w:r w:rsidRPr="001D01AD">
        <w:rPr>
          <w:rFonts w:asciiTheme="minorHAnsi" w:hAnsiTheme="minorHAnsi" w:cs="Arial"/>
          <w:snapToGrid/>
          <w:color w:val="000000"/>
          <w:lang w:eastAsia="en-GB"/>
        </w:rPr>
        <w:t xml:space="preserve">1. Documento de proyecto </w:t>
      </w:r>
    </w:p>
    <w:p w14:paraId="04656B0C" w14:textId="77777777" w:rsidR="001D01AD" w:rsidRPr="001D01AD" w:rsidRDefault="001D01AD" w:rsidP="001D01AD">
      <w:pPr>
        <w:autoSpaceDE w:val="0"/>
        <w:autoSpaceDN w:val="0"/>
        <w:adjustRightInd w:val="0"/>
        <w:spacing w:after="17" w:line="240" w:lineRule="auto"/>
        <w:rPr>
          <w:rFonts w:asciiTheme="minorHAnsi" w:hAnsiTheme="minorHAnsi" w:cs="Arial"/>
          <w:snapToGrid/>
          <w:color w:val="000000"/>
          <w:lang w:eastAsia="en-GB"/>
        </w:rPr>
      </w:pPr>
      <w:r w:rsidRPr="001D01AD">
        <w:rPr>
          <w:rFonts w:asciiTheme="minorHAnsi" w:hAnsiTheme="minorHAnsi" w:cs="Arial"/>
          <w:snapToGrid/>
          <w:color w:val="000000"/>
          <w:lang w:eastAsia="en-GB"/>
        </w:rPr>
        <w:t xml:space="preserve">2. </w:t>
      </w:r>
      <w:r w:rsidRPr="002C39A0">
        <w:rPr>
          <w:rFonts w:asciiTheme="minorHAnsi" w:hAnsiTheme="minorHAnsi" w:cs="Arial"/>
          <w:snapToGrid/>
          <w:color w:val="000000"/>
          <w:lang w:eastAsia="en-GB"/>
        </w:rPr>
        <w:t xml:space="preserve">Planes Anuales de Trabajo o </w:t>
      </w:r>
      <w:proofErr w:type="spellStart"/>
      <w:r w:rsidRPr="002C39A0">
        <w:rPr>
          <w:rFonts w:asciiTheme="minorHAnsi" w:hAnsiTheme="minorHAnsi" w:cs="Arial"/>
          <w:snapToGrid/>
          <w:color w:val="000000"/>
          <w:lang w:eastAsia="en-GB"/>
        </w:rPr>
        <w:t>POAs</w:t>
      </w:r>
      <w:proofErr w:type="spellEnd"/>
      <w:r w:rsidRPr="001D01AD">
        <w:rPr>
          <w:rFonts w:asciiTheme="minorHAnsi" w:hAnsiTheme="minorHAnsi" w:cs="Arial"/>
          <w:snapToGrid/>
          <w:color w:val="000000"/>
          <w:lang w:eastAsia="en-GB"/>
        </w:rPr>
        <w:t xml:space="preserve"> </w:t>
      </w:r>
    </w:p>
    <w:p w14:paraId="41C86DD2" w14:textId="77777777" w:rsidR="001D01AD" w:rsidRPr="001D01AD" w:rsidRDefault="001D01AD" w:rsidP="001D01AD">
      <w:pPr>
        <w:autoSpaceDE w:val="0"/>
        <w:autoSpaceDN w:val="0"/>
        <w:adjustRightInd w:val="0"/>
        <w:spacing w:after="17" w:line="240" w:lineRule="auto"/>
        <w:rPr>
          <w:rFonts w:asciiTheme="minorHAnsi" w:hAnsiTheme="minorHAnsi" w:cs="Arial"/>
          <w:snapToGrid/>
          <w:color w:val="000000"/>
          <w:lang w:eastAsia="en-GB"/>
        </w:rPr>
      </w:pPr>
      <w:r w:rsidRPr="001D01AD">
        <w:rPr>
          <w:rFonts w:asciiTheme="minorHAnsi" w:hAnsiTheme="minorHAnsi" w:cs="Arial"/>
          <w:snapToGrid/>
          <w:color w:val="000000"/>
          <w:lang w:eastAsia="en-GB"/>
        </w:rPr>
        <w:t xml:space="preserve">3. </w:t>
      </w:r>
      <w:proofErr w:type="spellStart"/>
      <w:r w:rsidRPr="001D01AD">
        <w:rPr>
          <w:rFonts w:asciiTheme="minorHAnsi" w:hAnsiTheme="minorHAnsi" w:cs="Arial"/>
          <w:snapToGrid/>
          <w:color w:val="000000"/>
          <w:lang w:eastAsia="en-GB"/>
        </w:rPr>
        <w:t>PIRs</w:t>
      </w:r>
      <w:proofErr w:type="spellEnd"/>
      <w:r w:rsidRPr="001D01AD">
        <w:rPr>
          <w:rFonts w:asciiTheme="minorHAnsi" w:hAnsiTheme="minorHAnsi" w:cs="Arial"/>
          <w:snapToGrid/>
          <w:color w:val="000000"/>
          <w:lang w:eastAsia="en-GB"/>
        </w:rPr>
        <w:t xml:space="preserve"> anuales </w:t>
      </w:r>
    </w:p>
    <w:p w14:paraId="4129EF8D" w14:textId="77777777" w:rsidR="001D01AD" w:rsidRPr="001D01AD" w:rsidRDefault="001D01AD" w:rsidP="001D01AD">
      <w:pPr>
        <w:autoSpaceDE w:val="0"/>
        <w:autoSpaceDN w:val="0"/>
        <w:adjustRightInd w:val="0"/>
        <w:spacing w:after="17" w:line="240" w:lineRule="auto"/>
        <w:rPr>
          <w:rFonts w:asciiTheme="minorHAnsi" w:hAnsiTheme="minorHAnsi" w:cs="Arial"/>
          <w:snapToGrid/>
          <w:color w:val="000000"/>
          <w:lang w:eastAsia="en-GB"/>
        </w:rPr>
      </w:pPr>
      <w:r w:rsidRPr="001D01AD">
        <w:rPr>
          <w:rFonts w:asciiTheme="minorHAnsi" w:hAnsiTheme="minorHAnsi" w:cs="Arial"/>
          <w:snapToGrid/>
          <w:color w:val="000000"/>
          <w:lang w:eastAsia="en-GB"/>
        </w:rPr>
        <w:t xml:space="preserve">4. Informes de Auditorias </w:t>
      </w:r>
    </w:p>
    <w:p w14:paraId="00D7BB09" w14:textId="77777777" w:rsidR="001D01AD" w:rsidRPr="001D01AD" w:rsidRDefault="001D01AD" w:rsidP="001D01AD">
      <w:pPr>
        <w:autoSpaceDE w:val="0"/>
        <w:autoSpaceDN w:val="0"/>
        <w:adjustRightInd w:val="0"/>
        <w:spacing w:after="17" w:line="240" w:lineRule="auto"/>
        <w:rPr>
          <w:rFonts w:asciiTheme="minorHAnsi" w:hAnsiTheme="minorHAnsi" w:cs="Arial"/>
          <w:snapToGrid/>
          <w:color w:val="000000"/>
          <w:lang w:eastAsia="en-GB"/>
        </w:rPr>
      </w:pPr>
      <w:r w:rsidRPr="001D01AD">
        <w:rPr>
          <w:rFonts w:asciiTheme="minorHAnsi" w:hAnsiTheme="minorHAnsi" w:cs="Arial"/>
          <w:snapToGrid/>
          <w:color w:val="000000"/>
          <w:lang w:eastAsia="en-GB"/>
        </w:rPr>
        <w:t xml:space="preserve">5.  </w:t>
      </w:r>
      <w:r w:rsidRPr="002C39A0">
        <w:rPr>
          <w:rFonts w:asciiTheme="minorHAnsi" w:hAnsiTheme="minorHAnsi" w:cs="Arial"/>
          <w:snapToGrid/>
          <w:color w:val="000000"/>
          <w:lang w:eastAsia="en-GB"/>
        </w:rPr>
        <w:t>Informes de actividades de los socios en la implementación</w:t>
      </w:r>
    </w:p>
    <w:p w14:paraId="6F2EEE55" w14:textId="77777777" w:rsidR="001D01AD" w:rsidRPr="002C39A0" w:rsidRDefault="001D01AD" w:rsidP="001D01AD">
      <w:pPr>
        <w:autoSpaceDE w:val="0"/>
        <w:autoSpaceDN w:val="0"/>
        <w:adjustRightInd w:val="0"/>
        <w:spacing w:after="17" w:line="240" w:lineRule="auto"/>
        <w:rPr>
          <w:rFonts w:asciiTheme="minorHAnsi" w:hAnsiTheme="minorHAnsi" w:cs="Arial"/>
          <w:snapToGrid/>
          <w:color w:val="000000"/>
          <w:lang w:eastAsia="en-GB"/>
        </w:rPr>
      </w:pPr>
      <w:r w:rsidRPr="002C39A0">
        <w:rPr>
          <w:rFonts w:asciiTheme="minorHAnsi" w:hAnsiTheme="minorHAnsi" w:cs="Arial"/>
          <w:snapToGrid/>
          <w:color w:val="000000"/>
          <w:lang w:eastAsia="en-GB"/>
        </w:rPr>
        <w:t>6</w:t>
      </w:r>
      <w:r w:rsidRPr="001D01AD">
        <w:rPr>
          <w:rFonts w:asciiTheme="minorHAnsi" w:hAnsiTheme="minorHAnsi" w:cs="Arial"/>
          <w:snapToGrid/>
          <w:color w:val="000000"/>
          <w:lang w:eastAsia="en-GB"/>
        </w:rPr>
        <w:t xml:space="preserve">. 11. Estudio </w:t>
      </w:r>
      <w:r w:rsidRPr="002C39A0">
        <w:rPr>
          <w:rFonts w:asciiTheme="minorHAnsi" w:hAnsiTheme="minorHAnsi" w:cs="Arial"/>
          <w:snapToGrid/>
          <w:color w:val="000000"/>
          <w:lang w:eastAsia="en-GB"/>
        </w:rPr>
        <w:t>sobre la gestión de áreas protegidas.</w:t>
      </w:r>
    </w:p>
    <w:p w14:paraId="767A1735" w14:textId="77777777" w:rsidR="001D01AD" w:rsidRPr="001D01AD" w:rsidRDefault="001D01AD" w:rsidP="001D01AD">
      <w:pPr>
        <w:autoSpaceDE w:val="0"/>
        <w:autoSpaceDN w:val="0"/>
        <w:adjustRightInd w:val="0"/>
        <w:spacing w:after="17" w:line="240" w:lineRule="auto"/>
        <w:rPr>
          <w:rFonts w:asciiTheme="minorHAnsi" w:hAnsiTheme="minorHAnsi" w:cs="Arial"/>
          <w:snapToGrid/>
          <w:color w:val="000000"/>
          <w:lang w:eastAsia="en-GB"/>
        </w:rPr>
      </w:pPr>
      <w:r w:rsidRPr="002C39A0">
        <w:rPr>
          <w:rFonts w:asciiTheme="minorHAnsi" w:hAnsiTheme="minorHAnsi" w:cs="Arial"/>
          <w:snapToGrid/>
          <w:color w:val="000000"/>
          <w:lang w:eastAsia="en-GB"/>
        </w:rPr>
        <w:t>7. Plan de Gestión de áreas protegidas.</w:t>
      </w:r>
      <w:r w:rsidRPr="001D01AD">
        <w:rPr>
          <w:rFonts w:asciiTheme="minorHAnsi" w:hAnsiTheme="minorHAnsi" w:cs="Arial"/>
          <w:snapToGrid/>
          <w:color w:val="000000"/>
          <w:lang w:eastAsia="en-GB"/>
        </w:rPr>
        <w:t xml:space="preserve"> </w:t>
      </w:r>
    </w:p>
    <w:p w14:paraId="44D93A06" w14:textId="77777777" w:rsidR="00895279" w:rsidRPr="002C39A0" w:rsidRDefault="00895279" w:rsidP="00895279">
      <w:pPr>
        <w:spacing w:before="200" w:line="280" w:lineRule="auto"/>
        <w:rPr>
          <w:snapToGrid/>
          <w:sz w:val="20"/>
          <w:szCs w:val="20"/>
          <w:highlight w:val="lightGray"/>
          <w:lang w:bidi="en-US"/>
        </w:rPr>
      </w:pPr>
    </w:p>
    <w:p w14:paraId="5C93D610" w14:textId="77777777" w:rsidR="00345AB3" w:rsidRPr="002C39A0" w:rsidRDefault="00345AB3" w:rsidP="00895279">
      <w:pPr>
        <w:spacing w:before="200" w:line="280" w:lineRule="auto"/>
        <w:rPr>
          <w:rFonts w:cs="Calibri"/>
          <w:i/>
          <w:sz w:val="20"/>
          <w:szCs w:val="24"/>
          <w:highlight w:val="lightGray"/>
        </w:rPr>
        <w:sectPr w:rsidR="00345AB3" w:rsidRPr="002C39A0" w:rsidSect="002C39A0">
          <w:pgSz w:w="12240" w:h="15840"/>
          <w:pgMar w:top="1440" w:right="1325" w:bottom="1440" w:left="1440" w:header="708" w:footer="708" w:gutter="0"/>
          <w:cols w:space="708"/>
          <w:rtlGutter/>
          <w:docGrid w:linePitch="360"/>
        </w:sectPr>
      </w:pPr>
    </w:p>
    <w:p w14:paraId="2E881482" w14:textId="77777777" w:rsidR="00345AB3" w:rsidRPr="002C39A0" w:rsidRDefault="00345AB3">
      <w:pPr>
        <w:pStyle w:val="Heading31"/>
        <w:spacing w:line="280" w:lineRule="auto"/>
        <w:rPr>
          <w:rFonts w:cs="Calibri"/>
          <w:szCs w:val="24"/>
        </w:rPr>
      </w:pPr>
      <w:r w:rsidRPr="002C39A0">
        <w:rPr>
          <w:rFonts w:cs="Calibri"/>
          <w:szCs w:val="24"/>
        </w:rPr>
        <w:lastRenderedPageBreak/>
        <w:t>ANEXO C: Preguntas de evaluación</w:t>
      </w:r>
    </w:p>
    <w:p w14:paraId="358779E5" w14:textId="2B87640F" w:rsidR="00345AB3" w:rsidRPr="002C39A0" w:rsidRDefault="00345AB3">
      <w:pPr>
        <w:spacing w:line="280" w:lineRule="auto"/>
        <w:rPr>
          <w:rFonts w:eastAsia="Calibri"/>
          <w:i/>
          <w:snapToGrid/>
          <w:highlight w:val="lightGray"/>
          <w:lang w:bidi="en-US"/>
        </w:rPr>
      </w:pPr>
      <w:r w:rsidRPr="002C39A0">
        <w:rPr>
          <w:rFonts w:eastAsia="Calibri"/>
          <w:i/>
          <w:snapToGrid/>
          <w:highlight w:val="lightGray"/>
          <w:lang w:bidi="en-US"/>
        </w:rPr>
        <w:t xml:space="preserve">Esta es </w:t>
      </w:r>
      <w:r w:rsidR="00C644AC" w:rsidRPr="002C39A0">
        <w:rPr>
          <w:rFonts w:eastAsia="Calibri"/>
          <w:i/>
          <w:snapToGrid/>
          <w:highlight w:val="lightGray"/>
          <w:lang w:bidi="en-US"/>
        </w:rPr>
        <w:t>una lista genérica para completar</w:t>
      </w:r>
      <w:bookmarkStart w:id="1" w:name="_GoBack"/>
      <w:bookmarkEnd w:id="1"/>
      <w:r w:rsidRPr="002C39A0">
        <w:rPr>
          <w:rFonts w:eastAsia="Calibri"/>
          <w:i/>
          <w:snapToGrid/>
          <w:highlight w:val="lightGray"/>
          <w:lang w:bidi="en-US"/>
        </w:rPr>
        <w:t xml:space="preserve"> con preguntas más específicas por la OP y el </w:t>
      </w:r>
      <w:r w:rsidR="008E5912">
        <w:rPr>
          <w:rFonts w:eastAsia="Calibri"/>
          <w:i/>
          <w:snapToGrid/>
          <w:highlight w:val="lightGray"/>
          <w:lang w:bidi="en-US"/>
        </w:rPr>
        <w:t>Consejero</w:t>
      </w:r>
      <w:r w:rsidR="008E5912" w:rsidRPr="002C39A0">
        <w:rPr>
          <w:rFonts w:eastAsia="Calibri"/>
          <w:i/>
          <w:snapToGrid/>
          <w:highlight w:val="lightGray"/>
          <w:lang w:bidi="en-US"/>
        </w:rPr>
        <w:t xml:space="preserve"> </w:t>
      </w:r>
      <w:r w:rsidRPr="002C39A0">
        <w:rPr>
          <w:rFonts w:eastAsia="Calibri"/>
          <w:i/>
          <w:snapToGrid/>
          <w:highlight w:val="lightGray"/>
          <w:lang w:bidi="en-US"/>
        </w:rPr>
        <w:t>Técnico regional del FMAM/PNUD según las circunstancias específicas del proyecto.</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345AB3" w:rsidRPr="002C39A0" w14:paraId="34AE6CAA" w14:textId="77777777" w:rsidTr="00DE7B1C">
        <w:trPr>
          <w:gridAfter w:val="1"/>
          <w:wAfter w:w="21" w:type="dxa"/>
          <w:tblHeader/>
        </w:trPr>
        <w:tc>
          <w:tcPr>
            <w:tcW w:w="6357" w:type="dxa"/>
            <w:gridSpan w:val="2"/>
            <w:tcBorders>
              <w:top w:val="single" w:sz="4" w:space="0" w:color="auto"/>
              <w:left w:val="single" w:sz="6" w:space="0" w:color="auto"/>
              <w:bottom w:val="single" w:sz="6" w:space="0" w:color="auto"/>
            </w:tcBorders>
            <w:shd w:val="clear" w:color="auto" w:fill="D9D9D9"/>
            <w:vAlign w:val="center"/>
          </w:tcPr>
          <w:p w14:paraId="295C28A6" w14:textId="77777777" w:rsidR="00345AB3" w:rsidRPr="002C39A0" w:rsidRDefault="00FA7EB6">
            <w:pPr>
              <w:spacing w:after="0" w:line="280" w:lineRule="auto"/>
              <w:jc w:val="center"/>
              <w:rPr>
                <w:rFonts w:cs="Calibri"/>
                <w:szCs w:val="24"/>
              </w:rPr>
            </w:pPr>
            <w:r>
              <w:rPr>
                <w:rFonts w:cs="Calibri"/>
                <w:b/>
                <w:sz w:val="20"/>
                <w:szCs w:val="24"/>
              </w:rPr>
              <w:t xml:space="preserve"> </w:t>
            </w:r>
          </w:p>
        </w:tc>
        <w:tc>
          <w:tcPr>
            <w:tcW w:w="3870" w:type="dxa"/>
            <w:tcBorders>
              <w:top w:val="single" w:sz="4" w:space="0" w:color="auto"/>
              <w:bottom w:val="single" w:sz="6" w:space="0" w:color="auto"/>
            </w:tcBorders>
            <w:shd w:val="clear" w:color="auto" w:fill="D9D9D9"/>
            <w:vAlign w:val="center"/>
          </w:tcPr>
          <w:p w14:paraId="4F9035B4" w14:textId="77777777" w:rsidR="00345AB3" w:rsidRPr="002C39A0" w:rsidRDefault="00345AB3">
            <w:pPr>
              <w:spacing w:after="0" w:line="280" w:lineRule="auto"/>
              <w:jc w:val="center"/>
              <w:rPr>
                <w:rFonts w:cs="Calibri"/>
                <w:szCs w:val="24"/>
              </w:rPr>
            </w:pPr>
            <w:r w:rsidRPr="002C39A0">
              <w:rPr>
                <w:rFonts w:cs="Calibri"/>
                <w:b/>
                <w:sz w:val="20"/>
                <w:szCs w:val="24"/>
              </w:rPr>
              <w:t>Indicadores</w:t>
            </w:r>
          </w:p>
        </w:tc>
        <w:tc>
          <w:tcPr>
            <w:tcW w:w="2430" w:type="dxa"/>
            <w:tcBorders>
              <w:top w:val="single" w:sz="4" w:space="0" w:color="auto"/>
              <w:bottom w:val="single" w:sz="6" w:space="0" w:color="auto"/>
            </w:tcBorders>
            <w:shd w:val="clear" w:color="auto" w:fill="D9D9D9"/>
            <w:vAlign w:val="center"/>
          </w:tcPr>
          <w:p w14:paraId="6A692C94" w14:textId="77777777" w:rsidR="00345AB3" w:rsidRPr="002C39A0" w:rsidRDefault="00345AB3">
            <w:pPr>
              <w:spacing w:after="0" w:line="280" w:lineRule="auto"/>
              <w:jc w:val="center"/>
              <w:rPr>
                <w:rFonts w:cs="Calibri"/>
                <w:szCs w:val="24"/>
              </w:rPr>
            </w:pPr>
            <w:r w:rsidRPr="002C39A0">
              <w:rPr>
                <w:rFonts w:cs="Calibri"/>
                <w:b/>
                <w:sz w:val="20"/>
                <w:szCs w:val="24"/>
              </w:rPr>
              <w:t>Fuentes</w:t>
            </w:r>
          </w:p>
        </w:tc>
        <w:tc>
          <w:tcPr>
            <w:tcW w:w="1923" w:type="dxa"/>
            <w:tcBorders>
              <w:top w:val="single" w:sz="4" w:space="0" w:color="auto"/>
              <w:bottom w:val="single" w:sz="6" w:space="0" w:color="auto"/>
              <w:right w:val="single" w:sz="6" w:space="0" w:color="auto"/>
            </w:tcBorders>
            <w:shd w:val="clear" w:color="auto" w:fill="D9D9D9"/>
            <w:vAlign w:val="center"/>
          </w:tcPr>
          <w:p w14:paraId="5FE02313" w14:textId="77777777" w:rsidR="00345AB3" w:rsidRPr="002C39A0" w:rsidRDefault="00345AB3">
            <w:pPr>
              <w:spacing w:after="0" w:line="280" w:lineRule="auto"/>
              <w:jc w:val="center"/>
              <w:rPr>
                <w:rFonts w:cs="Calibri"/>
                <w:szCs w:val="24"/>
              </w:rPr>
            </w:pPr>
            <w:r w:rsidRPr="002C39A0">
              <w:rPr>
                <w:rFonts w:cs="Calibri"/>
                <w:b/>
                <w:sz w:val="20"/>
                <w:szCs w:val="24"/>
              </w:rPr>
              <w:t>Metodología</w:t>
            </w:r>
          </w:p>
        </w:tc>
      </w:tr>
      <w:tr w:rsidR="00345AB3" w:rsidRPr="002C39A0" w14:paraId="5E52FACA" w14:textId="77777777" w:rsidTr="00DE7B1C">
        <w:trPr>
          <w:gridAfter w:val="1"/>
          <w:wAfter w:w="21" w:type="dxa"/>
        </w:trPr>
        <w:tc>
          <w:tcPr>
            <w:tcW w:w="14580" w:type="dxa"/>
            <w:gridSpan w:val="5"/>
            <w:tcBorders>
              <w:top w:val="single" w:sz="6" w:space="0" w:color="auto"/>
              <w:left w:val="single" w:sz="6" w:space="0" w:color="auto"/>
              <w:bottom w:val="single" w:sz="6" w:space="0" w:color="auto"/>
              <w:right w:val="single" w:sz="6" w:space="0" w:color="auto"/>
            </w:tcBorders>
            <w:shd w:val="pct12" w:color="auto" w:fill="000000"/>
          </w:tcPr>
          <w:p w14:paraId="228B8AA7" w14:textId="77777777" w:rsidR="00345AB3" w:rsidRPr="00FA7EB6" w:rsidRDefault="00345AB3">
            <w:pPr>
              <w:numPr>
                <w:ilvl w:val="12"/>
                <w:numId w:val="0"/>
              </w:numPr>
              <w:spacing w:after="0" w:line="280" w:lineRule="auto"/>
              <w:rPr>
                <w:rFonts w:cs="Calibri"/>
                <w:sz w:val="18"/>
                <w:szCs w:val="18"/>
              </w:rPr>
            </w:pPr>
            <w:r w:rsidRPr="00FA7EB6">
              <w:rPr>
                <w:rFonts w:cs="Calibri"/>
                <w:sz w:val="18"/>
                <w:szCs w:val="18"/>
              </w:rPr>
              <w:t xml:space="preserve">Relevancia: ¿Cómo se relaciona el proyecto con los objetivos principales del área de interés del FMAM y con las prioridades ambientales y de desarrollo a nivel local, regional y nacional? </w:t>
            </w:r>
          </w:p>
        </w:tc>
      </w:tr>
      <w:tr w:rsidR="00345AB3" w:rsidRPr="002C39A0" w14:paraId="34289708" w14:textId="77777777" w:rsidTr="00DE7B1C">
        <w:trPr>
          <w:gridAfter w:val="1"/>
          <w:wAfter w:w="21" w:type="dxa"/>
        </w:trPr>
        <w:tc>
          <w:tcPr>
            <w:tcW w:w="199" w:type="dxa"/>
            <w:tcBorders>
              <w:top w:val="single" w:sz="6" w:space="0" w:color="auto"/>
              <w:left w:val="nil"/>
              <w:bottom w:val="nil"/>
              <w:right w:val="nil"/>
            </w:tcBorders>
            <w:shd w:val="pct12" w:color="auto" w:fill="FFFFFF"/>
          </w:tcPr>
          <w:p w14:paraId="306BF438"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top w:val="single" w:sz="6" w:space="0" w:color="auto"/>
              <w:left w:val="nil"/>
            </w:tcBorders>
          </w:tcPr>
          <w:p w14:paraId="3884E435"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Borders>
              <w:top w:val="single" w:sz="6" w:space="0" w:color="auto"/>
            </w:tcBorders>
          </w:tcPr>
          <w:p w14:paraId="5D339341"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Borders>
              <w:top w:val="single" w:sz="6" w:space="0" w:color="auto"/>
            </w:tcBorders>
          </w:tcPr>
          <w:p w14:paraId="1EA501D4"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23" w:type="dxa"/>
            <w:tcBorders>
              <w:top w:val="single" w:sz="6" w:space="0" w:color="auto"/>
              <w:right w:val="single" w:sz="6" w:space="0" w:color="auto"/>
            </w:tcBorders>
          </w:tcPr>
          <w:p w14:paraId="3B43D3FE"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3529105B" w14:textId="77777777">
        <w:trPr>
          <w:gridAfter w:val="1"/>
          <w:wAfter w:w="21" w:type="dxa"/>
        </w:trPr>
        <w:tc>
          <w:tcPr>
            <w:tcW w:w="199" w:type="dxa"/>
            <w:tcBorders>
              <w:top w:val="nil"/>
              <w:left w:val="nil"/>
              <w:bottom w:val="nil"/>
              <w:right w:val="nil"/>
            </w:tcBorders>
            <w:shd w:val="pct12" w:color="auto" w:fill="FFFFFF"/>
          </w:tcPr>
          <w:p w14:paraId="1436ECFE"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left w:val="nil"/>
            </w:tcBorders>
          </w:tcPr>
          <w:p w14:paraId="1A2E9302"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Pr>
          <w:p w14:paraId="07CA7930"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Pr>
          <w:p w14:paraId="7D97E885"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23" w:type="dxa"/>
            <w:tcBorders>
              <w:right w:val="single" w:sz="6" w:space="0" w:color="auto"/>
            </w:tcBorders>
          </w:tcPr>
          <w:p w14:paraId="47C03E76"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2C9A0B52" w14:textId="77777777">
        <w:trPr>
          <w:gridAfter w:val="1"/>
          <w:wAfter w:w="21" w:type="dxa"/>
        </w:trPr>
        <w:tc>
          <w:tcPr>
            <w:tcW w:w="199" w:type="dxa"/>
            <w:tcBorders>
              <w:top w:val="nil"/>
              <w:left w:val="nil"/>
              <w:bottom w:val="nil"/>
              <w:right w:val="nil"/>
            </w:tcBorders>
            <w:shd w:val="pct12" w:color="auto" w:fill="FFFFFF"/>
          </w:tcPr>
          <w:p w14:paraId="03654496"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left w:val="nil"/>
            </w:tcBorders>
          </w:tcPr>
          <w:p w14:paraId="5F04D395"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Pr>
          <w:p w14:paraId="5735D198"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Pr>
          <w:p w14:paraId="46B6A596"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23" w:type="dxa"/>
            <w:tcBorders>
              <w:right w:val="single" w:sz="6" w:space="0" w:color="auto"/>
            </w:tcBorders>
          </w:tcPr>
          <w:p w14:paraId="67FB3E83"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212E7BD0" w14:textId="77777777">
        <w:tc>
          <w:tcPr>
            <w:tcW w:w="14601" w:type="dxa"/>
            <w:gridSpan w:val="6"/>
            <w:tcBorders>
              <w:top w:val="nil"/>
              <w:left w:val="single" w:sz="6" w:space="0" w:color="auto"/>
              <w:bottom w:val="nil"/>
              <w:right w:val="single" w:sz="6" w:space="0" w:color="auto"/>
            </w:tcBorders>
            <w:shd w:val="pct12" w:color="auto" w:fill="000000"/>
          </w:tcPr>
          <w:p w14:paraId="2CB11990" w14:textId="77777777" w:rsidR="00345AB3" w:rsidRPr="00FA7EB6" w:rsidRDefault="00345AB3">
            <w:pPr>
              <w:numPr>
                <w:ilvl w:val="12"/>
                <w:numId w:val="0"/>
              </w:numPr>
              <w:spacing w:after="0" w:line="280" w:lineRule="auto"/>
              <w:jc w:val="both"/>
              <w:rPr>
                <w:rFonts w:cs="Calibri"/>
                <w:sz w:val="18"/>
                <w:szCs w:val="18"/>
              </w:rPr>
            </w:pPr>
            <w:r w:rsidRPr="00FA7EB6">
              <w:rPr>
                <w:rFonts w:cs="Calibri"/>
                <w:b/>
                <w:sz w:val="18"/>
                <w:szCs w:val="18"/>
              </w:rPr>
              <w:t>Efectividad:</w:t>
            </w:r>
            <w:r w:rsidRPr="00FA7EB6">
              <w:rPr>
                <w:rFonts w:cs="Calibri"/>
                <w:sz w:val="18"/>
                <w:szCs w:val="18"/>
              </w:rPr>
              <w:t xml:space="preserve"> ¿En qué medida se han logrado los resultados y objetivos previstos del proyecto?</w:t>
            </w:r>
          </w:p>
        </w:tc>
      </w:tr>
      <w:tr w:rsidR="00345AB3" w:rsidRPr="002C39A0" w14:paraId="4D41D7CA" w14:textId="77777777" w:rsidTr="00FA7EB6">
        <w:trPr>
          <w:trHeight w:val="240"/>
        </w:trPr>
        <w:tc>
          <w:tcPr>
            <w:tcW w:w="199" w:type="dxa"/>
            <w:tcBorders>
              <w:top w:val="nil"/>
              <w:left w:val="nil"/>
              <w:bottom w:val="nil"/>
              <w:right w:val="nil"/>
            </w:tcBorders>
            <w:shd w:val="pct12" w:color="auto" w:fill="FFFFFF"/>
          </w:tcPr>
          <w:p w14:paraId="0F508D84"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left w:val="nil"/>
            </w:tcBorders>
          </w:tcPr>
          <w:p w14:paraId="2051C836"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Pr>
          <w:p w14:paraId="7C7A8F7D"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Pr>
          <w:p w14:paraId="04DFA061"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44" w:type="dxa"/>
            <w:gridSpan w:val="2"/>
            <w:tcBorders>
              <w:right w:val="single" w:sz="6" w:space="0" w:color="auto"/>
            </w:tcBorders>
          </w:tcPr>
          <w:p w14:paraId="1218675B"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2E5C8CA6" w14:textId="77777777">
        <w:tc>
          <w:tcPr>
            <w:tcW w:w="199" w:type="dxa"/>
            <w:tcBorders>
              <w:top w:val="nil"/>
              <w:left w:val="nil"/>
              <w:bottom w:val="nil"/>
              <w:right w:val="nil"/>
            </w:tcBorders>
            <w:shd w:val="pct12" w:color="auto" w:fill="FFFFFF"/>
          </w:tcPr>
          <w:p w14:paraId="72003007"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left w:val="nil"/>
            </w:tcBorders>
          </w:tcPr>
          <w:p w14:paraId="0C3F7FF8"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Pr>
          <w:p w14:paraId="7B1D17A5"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Pr>
          <w:p w14:paraId="26210AE1"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44" w:type="dxa"/>
            <w:gridSpan w:val="2"/>
            <w:tcBorders>
              <w:right w:val="single" w:sz="6" w:space="0" w:color="auto"/>
            </w:tcBorders>
          </w:tcPr>
          <w:p w14:paraId="5CAB2FFB"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33F5A850" w14:textId="77777777">
        <w:tc>
          <w:tcPr>
            <w:tcW w:w="199" w:type="dxa"/>
            <w:tcBorders>
              <w:top w:val="nil"/>
              <w:left w:val="nil"/>
              <w:bottom w:val="nil"/>
              <w:right w:val="nil"/>
            </w:tcBorders>
            <w:shd w:val="pct12" w:color="auto" w:fill="FFFFFF"/>
          </w:tcPr>
          <w:p w14:paraId="2F8C7554"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b/>
                <w:i/>
                <w:sz w:val="20"/>
                <w:szCs w:val="24"/>
              </w:rPr>
            </w:pPr>
          </w:p>
        </w:tc>
        <w:tc>
          <w:tcPr>
            <w:tcW w:w="6158" w:type="dxa"/>
            <w:tcBorders>
              <w:left w:val="nil"/>
            </w:tcBorders>
          </w:tcPr>
          <w:p w14:paraId="3A7DD3C2"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Pr>
          <w:p w14:paraId="083194D1" w14:textId="77777777" w:rsidR="00345AB3" w:rsidRPr="002C39A0" w:rsidRDefault="00345AB3">
            <w:pPr>
              <w:tabs>
                <w:tab w:val="left" w:pos="108"/>
                <w:tab w:val="left" w:pos="227"/>
              </w:tabs>
              <w:overflowPunct w:val="0"/>
              <w:autoSpaceDE w:val="0"/>
              <w:autoSpaceDN w:val="0"/>
              <w:adjustRightInd w:val="0"/>
              <w:spacing w:after="0" w:line="180" w:lineRule="exact"/>
              <w:ind w:right="72"/>
              <w:textAlignment w:val="baseline"/>
              <w:rPr>
                <w:rFonts w:cs="Calibri"/>
                <w:sz w:val="20"/>
                <w:szCs w:val="24"/>
              </w:rPr>
            </w:pPr>
          </w:p>
        </w:tc>
        <w:tc>
          <w:tcPr>
            <w:tcW w:w="2430" w:type="dxa"/>
          </w:tcPr>
          <w:p w14:paraId="7126D982"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44" w:type="dxa"/>
            <w:gridSpan w:val="2"/>
            <w:tcBorders>
              <w:right w:val="single" w:sz="6" w:space="0" w:color="auto"/>
            </w:tcBorders>
          </w:tcPr>
          <w:p w14:paraId="7A734A48"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23C556E3" w14:textId="77777777">
        <w:trPr>
          <w:trHeight w:val="267"/>
        </w:trPr>
        <w:tc>
          <w:tcPr>
            <w:tcW w:w="14601" w:type="dxa"/>
            <w:gridSpan w:val="6"/>
            <w:tcBorders>
              <w:top w:val="nil"/>
              <w:left w:val="single" w:sz="6" w:space="0" w:color="auto"/>
              <w:bottom w:val="nil"/>
              <w:right w:val="single" w:sz="6" w:space="0" w:color="auto"/>
            </w:tcBorders>
            <w:shd w:val="pct12" w:color="auto" w:fill="000000"/>
            <w:vAlign w:val="center"/>
          </w:tcPr>
          <w:p w14:paraId="7246DE26" w14:textId="77777777" w:rsidR="00345AB3" w:rsidRPr="002C39A0" w:rsidRDefault="00345AB3">
            <w:pPr>
              <w:numPr>
                <w:ilvl w:val="12"/>
                <w:numId w:val="0"/>
              </w:numPr>
              <w:spacing w:after="0" w:line="280" w:lineRule="auto"/>
              <w:rPr>
                <w:rFonts w:cs="Calibri"/>
                <w:szCs w:val="24"/>
              </w:rPr>
            </w:pPr>
            <w:r w:rsidRPr="002C39A0">
              <w:rPr>
                <w:rFonts w:cs="Calibri"/>
                <w:sz w:val="20"/>
                <w:szCs w:val="24"/>
              </w:rPr>
              <w:t>Eficiencia: ¿El proyecto se implementó de manera eficiente en conformidad con las normas y los estándares internacionales y nacionales?</w:t>
            </w:r>
          </w:p>
        </w:tc>
      </w:tr>
      <w:tr w:rsidR="00345AB3" w:rsidRPr="002C39A0" w14:paraId="1C6CFE20" w14:textId="77777777">
        <w:tc>
          <w:tcPr>
            <w:tcW w:w="199" w:type="dxa"/>
            <w:tcBorders>
              <w:top w:val="nil"/>
              <w:left w:val="nil"/>
              <w:bottom w:val="nil"/>
              <w:right w:val="nil"/>
            </w:tcBorders>
            <w:shd w:val="pct12" w:color="auto" w:fill="FFFFFF"/>
          </w:tcPr>
          <w:p w14:paraId="64A2F856"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left w:val="nil"/>
            </w:tcBorders>
          </w:tcPr>
          <w:p w14:paraId="5B1DEC15"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Pr>
          <w:p w14:paraId="25F6D09A"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Pr>
          <w:p w14:paraId="08AD57CD"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44" w:type="dxa"/>
            <w:gridSpan w:val="2"/>
            <w:tcBorders>
              <w:right w:val="single" w:sz="6" w:space="0" w:color="auto"/>
            </w:tcBorders>
          </w:tcPr>
          <w:p w14:paraId="7D0DFB42"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27FAE226" w14:textId="77777777">
        <w:tc>
          <w:tcPr>
            <w:tcW w:w="199" w:type="dxa"/>
            <w:tcBorders>
              <w:top w:val="nil"/>
              <w:left w:val="nil"/>
              <w:bottom w:val="nil"/>
              <w:right w:val="nil"/>
            </w:tcBorders>
            <w:shd w:val="pct12" w:color="auto" w:fill="FFFFFF"/>
          </w:tcPr>
          <w:p w14:paraId="1C5DE1E0"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left w:val="nil"/>
              <w:bottom w:val="nil"/>
            </w:tcBorders>
          </w:tcPr>
          <w:p w14:paraId="58AF1674"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Borders>
              <w:bottom w:val="nil"/>
            </w:tcBorders>
          </w:tcPr>
          <w:p w14:paraId="4FFD564D"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Borders>
              <w:bottom w:val="nil"/>
            </w:tcBorders>
          </w:tcPr>
          <w:p w14:paraId="44E4B2F8"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44" w:type="dxa"/>
            <w:gridSpan w:val="2"/>
            <w:tcBorders>
              <w:bottom w:val="nil"/>
              <w:right w:val="single" w:sz="6" w:space="0" w:color="auto"/>
            </w:tcBorders>
          </w:tcPr>
          <w:p w14:paraId="14B2BC9F"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550C01D4" w14:textId="77777777">
        <w:tc>
          <w:tcPr>
            <w:tcW w:w="199" w:type="dxa"/>
            <w:tcBorders>
              <w:top w:val="nil"/>
              <w:left w:val="nil"/>
              <w:bottom w:val="nil"/>
              <w:right w:val="nil"/>
            </w:tcBorders>
            <w:shd w:val="pct12" w:color="auto" w:fill="FFFFFF"/>
          </w:tcPr>
          <w:p w14:paraId="5EC2A318"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b/>
                <w:i/>
                <w:sz w:val="20"/>
                <w:szCs w:val="24"/>
              </w:rPr>
            </w:pPr>
          </w:p>
        </w:tc>
        <w:tc>
          <w:tcPr>
            <w:tcW w:w="6158" w:type="dxa"/>
            <w:tcBorders>
              <w:left w:val="nil"/>
            </w:tcBorders>
          </w:tcPr>
          <w:p w14:paraId="6BF7C102"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Pr>
          <w:p w14:paraId="1AB45C25" w14:textId="77777777" w:rsidR="00345AB3" w:rsidRPr="002C39A0" w:rsidRDefault="00345AB3">
            <w:pPr>
              <w:numPr>
                <w:ilvl w:val="0"/>
                <w:numId w:val="9"/>
              </w:numPr>
              <w:tabs>
                <w:tab w:val="left" w:pos="227"/>
              </w:tabs>
              <w:spacing w:after="0" w:line="240" w:lineRule="auto"/>
              <w:contextualSpacing/>
              <w:rPr>
                <w:rFonts w:cs="Calibri"/>
                <w:sz w:val="20"/>
                <w:szCs w:val="24"/>
              </w:rPr>
            </w:pPr>
          </w:p>
        </w:tc>
        <w:tc>
          <w:tcPr>
            <w:tcW w:w="2430" w:type="dxa"/>
          </w:tcPr>
          <w:p w14:paraId="143FB902"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44" w:type="dxa"/>
            <w:gridSpan w:val="2"/>
            <w:tcBorders>
              <w:right w:val="single" w:sz="6" w:space="0" w:color="auto"/>
            </w:tcBorders>
          </w:tcPr>
          <w:p w14:paraId="6BA932BA"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7F146ECB" w14:textId="77777777">
        <w:trPr>
          <w:trHeight w:val="141"/>
        </w:trPr>
        <w:tc>
          <w:tcPr>
            <w:tcW w:w="14601" w:type="dxa"/>
            <w:gridSpan w:val="6"/>
            <w:tcBorders>
              <w:top w:val="nil"/>
              <w:left w:val="single" w:sz="6" w:space="0" w:color="auto"/>
              <w:bottom w:val="nil"/>
              <w:right w:val="single" w:sz="6" w:space="0" w:color="auto"/>
            </w:tcBorders>
            <w:shd w:val="pct12" w:color="auto" w:fill="000000"/>
          </w:tcPr>
          <w:p w14:paraId="48AF1063" w14:textId="77777777" w:rsidR="00345AB3" w:rsidRPr="002C39A0" w:rsidRDefault="00345AB3">
            <w:pPr>
              <w:numPr>
                <w:ilvl w:val="12"/>
                <w:numId w:val="0"/>
              </w:numPr>
              <w:overflowPunct w:val="0"/>
              <w:autoSpaceDE w:val="0"/>
              <w:autoSpaceDN w:val="0"/>
              <w:adjustRightInd w:val="0"/>
              <w:spacing w:after="0" w:line="180" w:lineRule="exact"/>
              <w:ind w:left="72" w:right="72"/>
              <w:textAlignment w:val="baseline"/>
              <w:rPr>
                <w:rFonts w:cs="Calibri"/>
                <w:szCs w:val="24"/>
              </w:rPr>
            </w:pPr>
            <w:r w:rsidRPr="002C39A0">
              <w:rPr>
                <w:rFonts w:cs="Calibri"/>
                <w:sz w:val="20"/>
                <w:szCs w:val="24"/>
              </w:rPr>
              <w:t xml:space="preserve"> Sostenibilidad: ¿En qué medida hay riesgos financieros, institucionales, socioeconómicos o ambientales para sostener los resultados del proyecto a largo plazo?</w:t>
            </w:r>
          </w:p>
        </w:tc>
      </w:tr>
      <w:tr w:rsidR="00345AB3" w:rsidRPr="002C39A0" w14:paraId="2DEB57AC" w14:textId="77777777">
        <w:tc>
          <w:tcPr>
            <w:tcW w:w="199" w:type="dxa"/>
            <w:tcBorders>
              <w:top w:val="nil"/>
              <w:left w:val="nil"/>
              <w:bottom w:val="nil"/>
              <w:right w:val="nil"/>
            </w:tcBorders>
            <w:shd w:val="pct12" w:color="auto" w:fill="FFFFFF"/>
          </w:tcPr>
          <w:p w14:paraId="4DEB50DD"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left w:val="nil"/>
            </w:tcBorders>
          </w:tcPr>
          <w:p w14:paraId="578A1682"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Pr>
          <w:p w14:paraId="678E6C77"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Pr>
          <w:p w14:paraId="5DE3F901"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44" w:type="dxa"/>
            <w:gridSpan w:val="2"/>
            <w:tcBorders>
              <w:right w:val="single" w:sz="6" w:space="0" w:color="auto"/>
            </w:tcBorders>
          </w:tcPr>
          <w:p w14:paraId="0DD48B29"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6379C14A" w14:textId="77777777">
        <w:tc>
          <w:tcPr>
            <w:tcW w:w="199" w:type="dxa"/>
            <w:tcBorders>
              <w:top w:val="nil"/>
              <w:left w:val="nil"/>
              <w:bottom w:val="nil"/>
              <w:right w:val="nil"/>
            </w:tcBorders>
            <w:shd w:val="pct12" w:color="auto" w:fill="FFFFFF"/>
          </w:tcPr>
          <w:p w14:paraId="388F28AB"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left w:val="nil"/>
            </w:tcBorders>
          </w:tcPr>
          <w:p w14:paraId="6717F106"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Pr>
          <w:p w14:paraId="1C866945"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Pr>
          <w:p w14:paraId="6B8139BB"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44" w:type="dxa"/>
            <w:gridSpan w:val="2"/>
            <w:tcBorders>
              <w:right w:val="single" w:sz="6" w:space="0" w:color="auto"/>
            </w:tcBorders>
          </w:tcPr>
          <w:p w14:paraId="5790A794"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4E3D87A8" w14:textId="77777777">
        <w:tc>
          <w:tcPr>
            <w:tcW w:w="199" w:type="dxa"/>
            <w:tcBorders>
              <w:top w:val="nil"/>
              <w:left w:val="nil"/>
              <w:bottom w:val="nil"/>
              <w:right w:val="nil"/>
            </w:tcBorders>
            <w:shd w:val="pct12" w:color="auto" w:fill="FFFFFF"/>
          </w:tcPr>
          <w:p w14:paraId="50F91CA2"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left w:val="nil"/>
            </w:tcBorders>
          </w:tcPr>
          <w:p w14:paraId="7FCC4A24"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Pr>
          <w:p w14:paraId="5B45385E"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Pr>
          <w:p w14:paraId="09906091"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44" w:type="dxa"/>
            <w:gridSpan w:val="2"/>
            <w:tcBorders>
              <w:right w:val="single" w:sz="6" w:space="0" w:color="auto"/>
            </w:tcBorders>
          </w:tcPr>
          <w:p w14:paraId="02D55C2B"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3049E749" w14:textId="77777777">
        <w:trPr>
          <w:trHeight w:val="141"/>
        </w:trPr>
        <w:tc>
          <w:tcPr>
            <w:tcW w:w="14601" w:type="dxa"/>
            <w:gridSpan w:val="6"/>
            <w:tcBorders>
              <w:top w:val="nil"/>
              <w:left w:val="single" w:sz="6" w:space="0" w:color="auto"/>
              <w:bottom w:val="nil"/>
              <w:right w:val="single" w:sz="6" w:space="0" w:color="auto"/>
            </w:tcBorders>
            <w:shd w:val="pct12" w:color="auto" w:fill="000000"/>
          </w:tcPr>
          <w:p w14:paraId="298A0E0E" w14:textId="77777777" w:rsidR="00345AB3" w:rsidRPr="00FA7EB6" w:rsidRDefault="00345AB3">
            <w:pPr>
              <w:numPr>
                <w:ilvl w:val="12"/>
                <w:numId w:val="0"/>
              </w:numPr>
              <w:overflowPunct w:val="0"/>
              <w:autoSpaceDE w:val="0"/>
              <w:autoSpaceDN w:val="0"/>
              <w:adjustRightInd w:val="0"/>
              <w:spacing w:after="0" w:line="180" w:lineRule="exact"/>
              <w:ind w:left="72" w:right="72"/>
              <w:textAlignment w:val="baseline"/>
              <w:rPr>
                <w:rFonts w:cs="Calibri"/>
                <w:sz w:val="18"/>
                <w:szCs w:val="18"/>
              </w:rPr>
            </w:pPr>
            <w:r w:rsidRPr="00FA7EB6">
              <w:rPr>
                <w:rFonts w:cs="Calibri"/>
                <w:b/>
                <w:sz w:val="18"/>
                <w:szCs w:val="18"/>
              </w:rPr>
              <w:t xml:space="preserve">Impacto: ¿Hay indicios de que el proyecto haya contribuido a reducir la tensión ambiental o a mejorar el estado ecológico, o que haya permitido avanzar hacia esos resultados?  </w:t>
            </w:r>
          </w:p>
        </w:tc>
      </w:tr>
      <w:tr w:rsidR="00345AB3" w:rsidRPr="002C39A0" w14:paraId="2A0A720B" w14:textId="77777777" w:rsidTr="00DE7B1C">
        <w:tc>
          <w:tcPr>
            <w:tcW w:w="199" w:type="dxa"/>
            <w:tcBorders>
              <w:top w:val="nil"/>
              <w:left w:val="nil"/>
              <w:bottom w:val="nil"/>
              <w:right w:val="nil"/>
            </w:tcBorders>
            <w:shd w:val="pct12" w:color="auto" w:fill="FFFFFF"/>
          </w:tcPr>
          <w:p w14:paraId="1E3A97D7"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left w:val="nil"/>
              <w:bottom w:val="single" w:sz="6" w:space="0" w:color="auto"/>
            </w:tcBorders>
          </w:tcPr>
          <w:p w14:paraId="48DFCF0C"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Borders>
              <w:bottom w:val="single" w:sz="6" w:space="0" w:color="auto"/>
            </w:tcBorders>
          </w:tcPr>
          <w:p w14:paraId="4D16E530"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Borders>
              <w:bottom w:val="single" w:sz="6" w:space="0" w:color="auto"/>
            </w:tcBorders>
          </w:tcPr>
          <w:p w14:paraId="02633683"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44" w:type="dxa"/>
            <w:gridSpan w:val="2"/>
            <w:tcBorders>
              <w:bottom w:val="single" w:sz="6" w:space="0" w:color="auto"/>
              <w:right w:val="single" w:sz="6" w:space="0" w:color="auto"/>
            </w:tcBorders>
          </w:tcPr>
          <w:p w14:paraId="332EEB6D"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r w:rsidR="00345AB3" w:rsidRPr="002C39A0" w14:paraId="38FC0320" w14:textId="77777777" w:rsidTr="00DE7B1C">
        <w:tc>
          <w:tcPr>
            <w:tcW w:w="199" w:type="dxa"/>
            <w:tcBorders>
              <w:top w:val="nil"/>
              <w:left w:val="nil"/>
              <w:bottom w:val="nil"/>
              <w:right w:val="nil"/>
            </w:tcBorders>
            <w:shd w:val="pct12" w:color="auto" w:fill="FFFFFF"/>
          </w:tcPr>
          <w:p w14:paraId="6DC5D860" w14:textId="77777777" w:rsidR="00345AB3" w:rsidRPr="002C39A0" w:rsidRDefault="00345AB3">
            <w:pPr>
              <w:numPr>
                <w:ilvl w:val="12"/>
                <w:numId w:val="0"/>
              </w:numPr>
              <w:overflowPunct w:val="0"/>
              <w:autoSpaceDE w:val="0"/>
              <w:autoSpaceDN w:val="0"/>
              <w:adjustRightInd w:val="0"/>
              <w:spacing w:after="0" w:line="240" w:lineRule="auto"/>
              <w:ind w:left="74" w:right="74"/>
              <w:textAlignment w:val="baseline"/>
              <w:rPr>
                <w:rFonts w:cs="Calibri"/>
                <w:sz w:val="20"/>
                <w:szCs w:val="24"/>
              </w:rPr>
            </w:pPr>
          </w:p>
        </w:tc>
        <w:tc>
          <w:tcPr>
            <w:tcW w:w="6158" w:type="dxa"/>
            <w:tcBorders>
              <w:top w:val="single" w:sz="6" w:space="0" w:color="auto"/>
              <w:left w:val="nil"/>
              <w:bottom w:val="single" w:sz="4" w:space="0" w:color="auto"/>
            </w:tcBorders>
          </w:tcPr>
          <w:p w14:paraId="5A0AC68C"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3870" w:type="dxa"/>
            <w:tcBorders>
              <w:top w:val="single" w:sz="6" w:space="0" w:color="auto"/>
              <w:bottom w:val="single" w:sz="4" w:space="0" w:color="auto"/>
            </w:tcBorders>
          </w:tcPr>
          <w:p w14:paraId="6A6FC372"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2430" w:type="dxa"/>
            <w:tcBorders>
              <w:top w:val="single" w:sz="6" w:space="0" w:color="auto"/>
              <w:bottom w:val="single" w:sz="4" w:space="0" w:color="auto"/>
            </w:tcBorders>
          </w:tcPr>
          <w:p w14:paraId="5CA9DD68"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c>
          <w:tcPr>
            <w:tcW w:w="1944" w:type="dxa"/>
            <w:gridSpan w:val="2"/>
            <w:tcBorders>
              <w:top w:val="single" w:sz="6" w:space="0" w:color="auto"/>
              <w:bottom w:val="single" w:sz="4" w:space="0" w:color="auto"/>
              <w:right w:val="single" w:sz="6" w:space="0" w:color="auto"/>
            </w:tcBorders>
          </w:tcPr>
          <w:p w14:paraId="7B9FB552" w14:textId="77777777" w:rsidR="00345AB3" w:rsidRPr="002C39A0" w:rsidRDefault="00345AB3">
            <w:pPr>
              <w:numPr>
                <w:ilvl w:val="0"/>
                <w:numId w:val="9"/>
              </w:numPr>
              <w:tabs>
                <w:tab w:val="left" w:pos="227"/>
              </w:tabs>
              <w:autoSpaceDE w:val="0"/>
              <w:autoSpaceDN w:val="0"/>
              <w:adjustRightInd w:val="0"/>
              <w:spacing w:after="0" w:line="240" w:lineRule="auto"/>
              <w:rPr>
                <w:rFonts w:cs="Calibri"/>
                <w:sz w:val="20"/>
                <w:szCs w:val="24"/>
              </w:rPr>
            </w:pPr>
          </w:p>
        </w:tc>
      </w:tr>
    </w:tbl>
    <w:p w14:paraId="3710B1AD" w14:textId="77777777" w:rsidR="00345AB3" w:rsidRPr="002C39A0" w:rsidRDefault="00345AB3">
      <w:pPr>
        <w:spacing w:before="200"/>
        <w:rPr>
          <w:rFonts w:cs="Calibri"/>
          <w:sz w:val="20"/>
          <w:szCs w:val="24"/>
        </w:rPr>
        <w:sectPr w:rsidR="00345AB3" w:rsidRPr="002C39A0">
          <w:pgSz w:w="15840" w:h="12240" w:orient="landscape"/>
          <w:pgMar w:top="1440" w:right="900" w:bottom="1440" w:left="1440" w:header="708" w:footer="708" w:gutter="0"/>
          <w:cols w:space="708"/>
          <w:docGrid w:linePitch="360"/>
        </w:sectPr>
      </w:pPr>
    </w:p>
    <w:p w14:paraId="167D0587" w14:textId="77777777" w:rsidR="00345AB3" w:rsidRPr="002C39A0" w:rsidRDefault="00345AB3">
      <w:pPr>
        <w:pStyle w:val="Heading31"/>
        <w:spacing w:line="280" w:lineRule="auto"/>
        <w:rPr>
          <w:rFonts w:cs="Calibri"/>
          <w:szCs w:val="24"/>
        </w:rPr>
      </w:pPr>
      <w:r w:rsidRPr="002C39A0">
        <w:rPr>
          <w:rFonts w:cs="Calibri"/>
          <w:szCs w:val="24"/>
        </w:rPr>
        <w:lastRenderedPageBreak/>
        <w:t>ANEXO D: Escalas de calificaciones</w:t>
      </w:r>
    </w:p>
    <w:p w14:paraId="5549D10D" w14:textId="77777777" w:rsidR="00345AB3" w:rsidRPr="002C39A0" w:rsidRDefault="00345AB3">
      <w:pPr>
        <w:pStyle w:val="Normalbullet0"/>
        <w:rPr>
          <w:b/>
          <w:bCs w:val="0"/>
          <w:szCs w:val="24"/>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3722"/>
        <w:gridCol w:w="3723"/>
        <w:gridCol w:w="1817"/>
      </w:tblGrid>
      <w:tr w:rsidR="00345AB3" w:rsidRPr="002C39A0" w14:paraId="1A27173E" w14:textId="77777777">
        <w:trPr>
          <w:trHeight w:val="548"/>
        </w:trPr>
        <w:tc>
          <w:tcPr>
            <w:tcW w:w="2009" w:type="pct"/>
            <w:tcBorders>
              <w:top w:val="single" w:sz="4" w:space="0" w:color="000000"/>
            </w:tcBorders>
          </w:tcPr>
          <w:p w14:paraId="0BE5C4BB" w14:textId="77777777" w:rsidR="00345AB3" w:rsidRPr="002C39A0" w:rsidRDefault="00345AB3">
            <w:pPr>
              <w:spacing w:after="0" w:line="240" w:lineRule="auto"/>
              <w:rPr>
                <w:rFonts w:cs="Calibri"/>
                <w:szCs w:val="24"/>
              </w:rPr>
            </w:pPr>
            <w:r w:rsidRPr="002C39A0">
              <w:rPr>
                <w:rFonts w:cs="Calibri"/>
                <w:b/>
                <w:i/>
                <w:sz w:val="20"/>
                <w:szCs w:val="24"/>
              </w:rPr>
              <w:t xml:space="preserve">Calificaciones de resultados, efectividad, eficiencia, </w:t>
            </w:r>
            <w:proofErr w:type="spellStart"/>
            <w:r w:rsidRPr="002C39A0">
              <w:rPr>
                <w:rFonts w:cs="Calibri"/>
                <w:b/>
                <w:i/>
                <w:sz w:val="20"/>
                <w:szCs w:val="24"/>
              </w:rPr>
              <w:t>SyE</w:t>
            </w:r>
            <w:proofErr w:type="spellEnd"/>
            <w:r w:rsidRPr="002C39A0">
              <w:rPr>
                <w:rFonts w:cs="Calibri"/>
                <w:b/>
                <w:i/>
                <w:sz w:val="20"/>
                <w:szCs w:val="24"/>
              </w:rPr>
              <w:t xml:space="preserve"> y ejecución de </w:t>
            </w:r>
            <w:proofErr w:type="spellStart"/>
            <w:r w:rsidRPr="002C39A0">
              <w:rPr>
                <w:rFonts w:cs="Calibri"/>
                <w:b/>
                <w:i/>
                <w:sz w:val="20"/>
                <w:szCs w:val="24"/>
              </w:rPr>
              <w:t>AyE</w:t>
            </w:r>
            <w:proofErr w:type="spellEnd"/>
          </w:p>
        </w:tc>
        <w:tc>
          <w:tcPr>
            <w:tcW w:w="2010" w:type="pct"/>
            <w:tcBorders>
              <w:top w:val="single" w:sz="4" w:space="0" w:color="000000"/>
            </w:tcBorders>
          </w:tcPr>
          <w:p w14:paraId="08B8E7B8" w14:textId="77777777" w:rsidR="00345AB3" w:rsidRPr="002C39A0" w:rsidRDefault="00345AB3">
            <w:pPr>
              <w:spacing w:after="0" w:line="240" w:lineRule="auto"/>
              <w:rPr>
                <w:rFonts w:cs="Calibri"/>
                <w:szCs w:val="24"/>
              </w:rPr>
            </w:pPr>
            <w:r w:rsidRPr="002C39A0">
              <w:rPr>
                <w:rFonts w:cs="Calibri"/>
                <w:b/>
                <w:i/>
                <w:sz w:val="20"/>
                <w:szCs w:val="24"/>
              </w:rPr>
              <w:t xml:space="preserve">Calificaciones de sostenibilidad: </w:t>
            </w:r>
          </w:p>
          <w:p w14:paraId="389E30A5" w14:textId="77777777" w:rsidR="00345AB3" w:rsidRPr="002C39A0" w:rsidRDefault="00345AB3">
            <w:pPr>
              <w:spacing w:after="0" w:line="240" w:lineRule="auto"/>
              <w:rPr>
                <w:rFonts w:cs="Calibri"/>
                <w:b/>
                <w:i/>
                <w:sz w:val="20"/>
                <w:szCs w:val="24"/>
              </w:rPr>
            </w:pPr>
          </w:p>
        </w:tc>
        <w:tc>
          <w:tcPr>
            <w:tcW w:w="981" w:type="pct"/>
            <w:tcBorders>
              <w:top w:val="single" w:sz="4" w:space="0" w:color="000000"/>
            </w:tcBorders>
          </w:tcPr>
          <w:p w14:paraId="27BD09A0" w14:textId="77777777" w:rsidR="00345AB3" w:rsidRPr="002C39A0" w:rsidRDefault="00345AB3">
            <w:pPr>
              <w:spacing w:after="0" w:line="240" w:lineRule="auto"/>
              <w:rPr>
                <w:rFonts w:cs="Calibri"/>
                <w:szCs w:val="24"/>
              </w:rPr>
            </w:pPr>
            <w:r w:rsidRPr="002C39A0">
              <w:rPr>
                <w:rFonts w:cs="Calibri"/>
                <w:b/>
                <w:i/>
                <w:sz w:val="20"/>
                <w:szCs w:val="24"/>
              </w:rPr>
              <w:t>Calificaciones de relevancia</w:t>
            </w:r>
          </w:p>
        </w:tc>
      </w:tr>
      <w:tr w:rsidR="00345AB3" w:rsidRPr="002C39A0" w14:paraId="18029E6A" w14:textId="77777777">
        <w:trPr>
          <w:trHeight w:val="269"/>
        </w:trPr>
        <w:tc>
          <w:tcPr>
            <w:tcW w:w="2009" w:type="pct"/>
            <w:vMerge w:val="restart"/>
          </w:tcPr>
          <w:p w14:paraId="68B37060" w14:textId="77777777" w:rsidR="00345AB3" w:rsidRPr="002C39A0" w:rsidRDefault="00345AB3">
            <w:pPr>
              <w:spacing w:after="0" w:line="240" w:lineRule="auto"/>
              <w:ind w:left="162"/>
              <w:rPr>
                <w:rFonts w:cs="Calibri"/>
                <w:szCs w:val="24"/>
              </w:rPr>
            </w:pPr>
            <w:r w:rsidRPr="002C39A0">
              <w:rPr>
                <w:rFonts w:cs="Calibri"/>
                <w:sz w:val="20"/>
                <w:szCs w:val="24"/>
              </w:rPr>
              <w:t xml:space="preserve">6: Muy satisfactorio (MS): no presentó deficiencias </w:t>
            </w:r>
          </w:p>
          <w:p w14:paraId="46EAFE52" w14:textId="77777777" w:rsidR="00345AB3" w:rsidRPr="002C39A0" w:rsidRDefault="00345AB3">
            <w:pPr>
              <w:spacing w:after="0" w:line="240" w:lineRule="auto"/>
              <w:ind w:left="162"/>
              <w:rPr>
                <w:rFonts w:cs="Calibri"/>
                <w:sz w:val="20"/>
                <w:szCs w:val="24"/>
              </w:rPr>
            </w:pPr>
            <w:r w:rsidRPr="002C39A0">
              <w:rPr>
                <w:rFonts w:cs="Calibri"/>
                <w:sz w:val="20"/>
                <w:szCs w:val="24"/>
              </w:rPr>
              <w:t>5: Satisfactorio (S): deficiencias menores</w:t>
            </w:r>
          </w:p>
          <w:p w14:paraId="402B7BC3" w14:textId="77777777" w:rsidR="00345AB3" w:rsidRPr="002C39A0" w:rsidRDefault="00345AB3">
            <w:pPr>
              <w:spacing w:after="0" w:line="240" w:lineRule="auto"/>
              <w:ind w:left="162"/>
              <w:rPr>
                <w:rFonts w:cs="Calibri"/>
                <w:sz w:val="20"/>
                <w:szCs w:val="24"/>
              </w:rPr>
            </w:pPr>
            <w:r w:rsidRPr="002C39A0">
              <w:rPr>
                <w:rFonts w:cs="Calibri"/>
                <w:sz w:val="20"/>
                <w:szCs w:val="24"/>
              </w:rPr>
              <w:t>4: Algo satisfactorio (AS)</w:t>
            </w:r>
          </w:p>
          <w:p w14:paraId="5F37B7DD" w14:textId="77777777" w:rsidR="00345AB3" w:rsidRPr="002C39A0" w:rsidRDefault="00345AB3">
            <w:pPr>
              <w:spacing w:after="0" w:line="240" w:lineRule="auto"/>
              <w:ind w:left="162"/>
              <w:rPr>
                <w:rFonts w:cs="Calibri"/>
                <w:sz w:val="20"/>
                <w:szCs w:val="24"/>
              </w:rPr>
            </w:pPr>
            <w:r w:rsidRPr="002C39A0">
              <w:rPr>
                <w:rFonts w:cs="Calibri"/>
                <w:sz w:val="20"/>
                <w:szCs w:val="24"/>
              </w:rPr>
              <w:t>3. Algo insatisfactorio (AI): deficiencias importantes</w:t>
            </w:r>
          </w:p>
          <w:p w14:paraId="779572D2" w14:textId="77777777" w:rsidR="00345AB3" w:rsidRPr="002C39A0" w:rsidRDefault="00345AB3">
            <w:pPr>
              <w:spacing w:after="0" w:line="240" w:lineRule="auto"/>
              <w:ind w:left="162"/>
              <w:rPr>
                <w:rFonts w:cs="Calibri"/>
                <w:sz w:val="20"/>
                <w:szCs w:val="24"/>
              </w:rPr>
            </w:pPr>
            <w:r w:rsidRPr="002C39A0">
              <w:rPr>
                <w:rFonts w:cs="Calibri"/>
                <w:sz w:val="20"/>
                <w:szCs w:val="24"/>
              </w:rPr>
              <w:t>2. Insatisfactorio (I): deficiencias importantes</w:t>
            </w:r>
          </w:p>
          <w:p w14:paraId="3B62E4D1" w14:textId="77777777" w:rsidR="00345AB3" w:rsidRPr="002C39A0" w:rsidRDefault="00345AB3">
            <w:pPr>
              <w:spacing w:after="0" w:line="240" w:lineRule="auto"/>
              <w:ind w:left="162"/>
              <w:rPr>
                <w:rFonts w:cs="Calibri"/>
                <w:sz w:val="20"/>
                <w:szCs w:val="24"/>
              </w:rPr>
            </w:pPr>
            <w:r w:rsidRPr="002C39A0">
              <w:rPr>
                <w:rFonts w:cs="Calibri"/>
                <w:sz w:val="20"/>
                <w:szCs w:val="24"/>
              </w:rPr>
              <w:t>1. Muy insatisfactorio (MI): deficiencias graves</w:t>
            </w:r>
          </w:p>
          <w:p w14:paraId="5BF0E996" w14:textId="77777777" w:rsidR="00345AB3" w:rsidRPr="002C39A0" w:rsidRDefault="00345AB3">
            <w:pPr>
              <w:spacing w:after="0" w:line="240" w:lineRule="auto"/>
              <w:rPr>
                <w:rFonts w:cs="Calibri"/>
                <w:sz w:val="20"/>
                <w:szCs w:val="24"/>
              </w:rPr>
            </w:pPr>
          </w:p>
        </w:tc>
        <w:tc>
          <w:tcPr>
            <w:tcW w:w="2010" w:type="pct"/>
            <w:tcBorders>
              <w:bottom w:val="nil"/>
            </w:tcBorders>
          </w:tcPr>
          <w:p w14:paraId="443DFA28" w14:textId="77777777" w:rsidR="00345AB3" w:rsidRPr="002C39A0" w:rsidRDefault="00345AB3">
            <w:pPr>
              <w:spacing w:after="0" w:line="240" w:lineRule="auto"/>
              <w:rPr>
                <w:rFonts w:cs="Calibri"/>
                <w:szCs w:val="24"/>
              </w:rPr>
            </w:pPr>
            <w:r w:rsidRPr="002C39A0">
              <w:rPr>
                <w:rFonts w:cs="Calibri"/>
                <w:sz w:val="20"/>
                <w:szCs w:val="24"/>
              </w:rPr>
              <w:t>4. Probable (P): Riesgos insignificantes para la sostenibilidad.</w:t>
            </w:r>
          </w:p>
        </w:tc>
        <w:tc>
          <w:tcPr>
            <w:tcW w:w="981" w:type="pct"/>
            <w:tcBorders>
              <w:bottom w:val="nil"/>
            </w:tcBorders>
          </w:tcPr>
          <w:p w14:paraId="18B2A222" w14:textId="77777777" w:rsidR="00345AB3" w:rsidRPr="002C39A0" w:rsidRDefault="00345AB3">
            <w:pPr>
              <w:spacing w:after="0" w:line="240" w:lineRule="auto"/>
              <w:rPr>
                <w:rFonts w:cs="Calibri"/>
                <w:szCs w:val="24"/>
              </w:rPr>
            </w:pPr>
            <w:r w:rsidRPr="002C39A0">
              <w:rPr>
                <w:rFonts w:cs="Calibri"/>
                <w:sz w:val="20"/>
                <w:szCs w:val="24"/>
              </w:rPr>
              <w:t>2. Relevante (R)</w:t>
            </w:r>
          </w:p>
        </w:tc>
      </w:tr>
      <w:tr w:rsidR="00345AB3" w:rsidRPr="002C39A0" w14:paraId="3F82B33F" w14:textId="77777777">
        <w:trPr>
          <w:trHeight w:val="251"/>
        </w:trPr>
        <w:tc>
          <w:tcPr>
            <w:tcW w:w="2009" w:type="pct"/>
            <w:vMerge/>
          </w:tcPr>
          <w:p w14:paraId="3783F47E" w14:textId="77777777" w:rsidR="00345AB3" w:rsidRPr="002C39A0" w:rsidRDefault="00345AB3">
            <w:pPr>
              <w:spacing w:before="200"/>
              <w:rPr>
                <w:rFonts w:cs="Calibri"/>
                <w:sz w:val="20"/>
                <w:szCs w:val="24"/>
              </w:rPr>
            </w:pPr>
          </w:p>
        </w:tc>
        <w:tc>
          <w:tcPr>
            <w:tcW w:w="2010" w:type="pct"/>
            <w:tcBorders>
              <w:top w:val="nil"/>
              <w:bottom w:val="nil"/>
            </w:tcBorders>
          </w:tcPr>
          <w:p w14:paraId="5C475126" w14:textId="77777777" w:rsidR="00345AB3" w:rsidRPr="002C39A0" w:rsidRDefault="00345AB3">
            <w:pPr>
              <w:spacing w:after="0" w:line="240" w:lineRule="auto"/>
              <w:rPr>
                <w:rFonts w:cs="Calibri"/>
                <w:szCs w:val="24"/>
              </w:rPr>
            </w:pPr>
            <w:r w:rsidRPr="002C39A0">
              <w:rPr>
                <w:rFonts w:cs="Calibri"/>
                <w:sz w:val="20"/>
                <w:szCs w:val="24"/>
              </w:rPr>
              <w:t>3. Algo probable (AP): riesgos moderados.</w:t>
            </w:r>
          </w:p>
        </w:tc>
        <w:tc>
          <w:tcPr>
            <w:tcW w:w="981" w:type="pct"/>
            <w:tcBorders>
              <w:top w:val="nil"/>
              <w:bottom w:val="nil"/>
            </w:tcBorders>
          </w:tcPr>
          <w:p w14:paraId="370114AB" w14:textId="77777777" w:rsidR="00345AB3" w:rsidRPr="002C39A0" w:rsidRDefault="00345AB3">
            <w:pPr>
              <w:spacing w:after="0" w:line="240" w:lineRule="auto"/>
              <w:rPr>
                <w:rFonts w:cs="Calibri"/>
                <w:szCs w:val="24"/>
              </w:rPr>
            </w:pPr>
            <w:r w:rsidRPr="002C39A0">
              <w:rPr>
                <w:rFonts w:cs="Calibri"/>
                <w:sz w:val="20"/>
                <w:szCs w:val="24"/>
              </w:rPr>
              <w:t>1.. No Relevante (NR)</w:t>
            </w:r>
          </w:p>
        </w:tc>
      </w:tr>
      <w:tr w:rsidR="00345AB3" w:rsidRPr="002C39A0" w14:paraId="3209EDCF" w14:textId="77777777">
        <w:tc>
          <w:tcPr>
            <w:tcW w:w="2009" w:type="pct"/>
            <w:vMerge/>
            <w:tcBorders>
              <w:bottom w:val="single" w:sz="4" w:space="0" w:color="auto"/>
            </w:tcBorders>
          </w:tcPr>
          <w:p w14:paraId="14234A89" w14:textId="77777777" w:rsidR="00345AB3" w:rsidRPr="002C39A0" w:rsidRDefault="00345AB3">
            <w:pPr>
              <w:spacing w:before="200"/>
              <w:rPr>
                <w:rFonts w:cs="Calibri"/>
                <w:sz w:val="20"/>
                <w:szCs w:val="24"/>
              </w:rPr>
            </w:pPr>
          </w:p>
        </w:tc>
        <w:tc>
          <w:tcPr>
            <w:tcW w:w="2010" w:type="pct"/>
            <w:tcBorders>
              <w:top w:val="nil"/>
              <w:bottom w:val="single" w:sz="4" w:space="0" w:color="auto"/>
            </w:tcBorders>
          </w:tcPr>
          <w:p w14:paraId="28EF2AA9" w14:textId="77777777" w:rsidR="00345AB3" w:rsidRPr="002C39A0" w:rsidRDefault="00345AB3">
            <w:pPr>
              <w:spacing w:after="0" w:line="240" w:lineRule="auto"/>
              <w:rPr>
                <w:rFonts w:cs="Calibri"/>
                <w:sz w:val="20"/>
                <w:szCs w:val="24"/>
              </w:rPr>
            </w:pPr>
            <w:r w:rsidRPr="002C39A0">
              <w:rPr>
                <w:rFonts w:cs="Calibri"/>
                <w:sz w:val="20"/>
                <w:szCs w:val="24"/>
              </w:rPr>
              <w:t>2. Algo improbable (AI): Riesgos significativos.</w:t>
            </w:r>
          </w:p>
          <w:p w14:paraId="7A445468" w14:textId="77777777" w:rsidR="00345AB3" w:rsidRPr="002C39A0" w:rsidRDefault="00345AB3">
            <w:pPr>
              <w:spacing w:after="0" w:line="240" w:lineRule="auto"/>
              <w:rPr>
                <w:rFonts w:cs="Calibri"/>
                <w:szCs w:val="24"/>
              </w:rPr>
            </w:pPr>
            <w:r w:rsidRPr="002C39A0">
              <w:rPr>
                <w:rFonts w:cs="Calibri"/>
                <w:sz w:val="20"/>
                <w:szCs w:val="24"/>
              </w:rPr>
              <w:t>1. Improbable (I): Riesgos graves.</w:t>
            </w:r>
          </w:p>
        </w:tc>
        <w:tc>
          <w:tcPr>
            <w:tcW w:w="981" w:type="pct"/>
            <w:tcBorders>
              <w:top w:val="nil"/>
              <w:bottom w:val="single" w:sz="4" w:space="0" w:color="auto"/>
            </w:tcBorders>
          </w:tcPr>
          <w:p w14:paraId="2A6710C5" w14:textId="77777777" w:rsidR="00345AB3" w:rsidRPr="002C39A0" w:rsidRDefault="00345AB3">
            <w:pPr>
              <w:spacing w:after="0" w:line="240" w:lineRule="auto"/>
              <w:rPr>
                <w:rFonts w:cs="Calibri"/>
                <w:sz w:val="20"/>
                <w:szCs w:val="24"/>
              </w:rPr>
            </w:pPr>
          </w:p>
          <w:p w14:paraId="4EFB1A20" w14:textId="77777777" w:rsidR="00345AB3" w:rsidRPr="002C39A0" w:rsidRDefault="00345AB3">
            <w:pPr>
              <w:spacing w:after="0" w:line="240" w:lineRule="auto"/>
              <w:rPr>
                <w:rFonts w:cs="Calibri"/>
                <w:b/>
                <w:i/>
                <w:sz w:val="20"/>
                <w:szCs w:val="24"/>
              </w:rPr>
            </w:pPr>
            <w:r w:rsidRPr="002C39A0">
              <w:rPr>
                <w:rFonts w:cs="Calibri"/>
                <w:b/>
                <w:i/>
                <w:sz w:val="20"/>
                <w:szCs w:val="24"/>
              </w:rPr>
              <w:t>Calificaciones de impacto:</w:t>
            </w:r>
          </w:p>
          <w:p w14:paraId="12261F2F" w14:textId="77777777" w:rsidR="00345AB3" w:rsidRPr="002C39A0" w:rsidRDefault="00345AB3">
            <w:pPr>
              <w:spacing w:after="0" w:line="240" w:lineRule="auto"/>
              <w:rPr>
                <w:rFonts w:cs="Calibri"/>
                <w:sz w:val="20"/>
                <w:szCs w:val="24"/>
              </w:rPr>
            </w:pPr>
            <w:r w:rsidRPr="002C39A0">
              <w:rPr>
                <w:rFonts w:cs="Calibri"/>
                <w:sz w:val="20"/>
                <w:szCs w:val="24"/>
              </w:rPr>
              <w:t>3. Significativo (S)</w:t>
            </w:r>
          </w:p>
          <w:p w14:paraId="5B871495" w14:textId="77777777" w:rsidR="00345AB3" w:rsidRPr="002C39A0" w:rsidRDefault="00345AB3">
            <w:pPr>
              <w:spacing w:after="0" w:line="240" w:lineRule="auto"/>
              <w:rPr>
                <w:rFonts w:cs="Calibri"/>
                <w:sz w:val="20"/>
                <w:szCs w:val="24"/>
              </w:rPr>
            </w:pPr>
            <w:r w:rsidRPr="002C39A0">
              <w:rPr>
                <w:rFonts w:cs="Calibri"/>
                <w:sz w:val="20"/>
                <w:szCs w:val="24"/>
              </w:rPr>
              <w:t>2. Mínimo (M)</w:t>
            </w:r>
          </w:p>
          <w:p w14:paraId="682D6F0B" w14:textId="77777777" w:rsidR="00345AB3" w:rsidRPr="002C39A0" w:rsidRDefault="00345AB3">
            <w:pPr>
              <w:spacing w:after="0" w:line="240" w:lineRule="auto"/>
              <w:rPr>
                <w:rFonts w:cs="Calibri"/>
                <w:szCs w:val="24"/>
              </w:rPr>
            </w:pPr>
            <w:r w:rsidRPr="002C39A0">
              <w:rPr>
                <w:rFonts w:cs="Calibri"/>
                <w:sz w:val="20"/>
                <w:szCs w:val="24"/>
              </w:rPr>
              <w:t>1. Insignificante (I)</w:t>
            </w:r>
          </w:p>
        </w:tc>
      </w:tr>
      <w:tr w:rsidR="00345AB3" w:rsidRPr="002C39A0" w14:paraId="161C6640" w14:textId="77777777">
        <w:tc>
          <w:tcPr>
            <w:tcW w:w="5000" w:type="pct"/>
            <w:gridSpan w:val="3"/>
            <w:tcBorders>
              <w:top w:val="single" w:sz="4" w:space="0" w:color="auto"/>
              <w:left w:val="single" w:sz="4" w:space="0" w:color="auto"/>
              <w:bottom w:val="single" w:sz="4" w:space="0" w:color="auto"/>
              <w:right w:val="single" w:sz="4" w:space="0" w:color="auto"/>
            </w:tcBorders>
          </w:tcPr>
          <w:p w14:paraId="41F4FEDB" w14:textId="77777777" w:rsidR="00345AB3" w:rsidRPr="002C39A0" w:rsidRDefault="00345AB3">
            <w:pPr>
              <w:spacing w:after="0" w:line="240" w:lineRule="auto"/>
              <w:rPr>
                <w:rFonts w:cs="Calibri"/>
                <w:i/>
                <w:sz w:val="20"/>
                <w:szCs w:val="24"/>
              </w:rPr>
            </w:pPr>
            <w:r w:rsidRPr="002C39A0">
              <w:rPr>
                <w:rFonts w:cs="Calibri"/>
                <w:i/>
                <w:sz w:val="20"/>
                <w:szCs w:val="24"/>
              </w:rPr>
              <w:t>Calificaciones adicionales donde sea pertinente:</w:t>
            </w:r>
          </w:p>
          <w:p w14:paraId="6EE1FD89" w14:textId="77777777" w:rsidR="00345AB3" w:rsidRPr="002C39A0" w:rsidRDefault="00345AB3">
            <w:pPr>
              <w:spacing w:after="0" w:line="240" w:lineRule="auto"/>
              <w:rPr>
                <w:rFonts w:cs="Calibri"/>
                <w:szCs w:val="24"/>
              </w:rPr>
            </w:pPr>
            <w:r w:rsidRPr="002C39A0">
              <w:rPr>
                <w:rFonts w:cs="Calibri"/>
                <w:sz w:val="20"/>
                <w:szCs w:val="24"/>
              </w:rPr>
              <w:t xml:space="preserve">No corresponde (N/C) </w:t>
            </w:r>
          </w:p>
          <w:p w14:paraId="6EC852C6" w14:textId="77777777" w:rsidR="00345AB3" w:rsidRPr="002C39A0" w:rsidRDefault="00345AB3">
            <w:pPr>
              <w:spacing w:after="0" w:line="240" w:lineRule="auto"/>
              <w:rPr>
                <w:rFonts w:cs="Calibri"/>
                <w:szCs w:val="24"/>
              </w:rPr>
            </w:pPr>
            <w:r w:rsidRPr="002C39A0">
              <w:rPr>
                <w:rFonts w:cs="Calibri"/>
                <w:sz w:val="20"/>
                <w:szCs w:val="24"/>
              </w:rPr>
              <w:t>No se puede valorar (N/V)</w:t>
            </w:r>
          </w:p>
        </w:tc>
      </w:tr>
    </w:tbl>
    <w:p w14:paraId="5A8B6384" w14:textId="77777777" w:rsidR="00345AB3" w:rsidRPr="002C39A0" w:rsidRDefault="00345AB3">
      <w:pPr>
        <w:pStyle w:val="Heading31"/>
        <w:spacing w:line="280" w:lineRule="auto"/>
        <w:rPr>
          <w:rFonts w:cs="Calibri"/>
          <w:szCs w:val="24"/>
        </w:rPr>
      </w:pPr>
      <w:r w:rsidRPr="002C39A0">
        <w:rPr>
          <w:rFonts w:cs="Calibri"/>
          <w:szCs w:val="24"/>
        </w:rPr>
        <w:br w:type="page"/>
      </w:r>
      <w:r w:rsidRPr="002C39A0">
        <w:rPr>
          <w:rFonts w:cs="Calibri"/>
          <w:szCs w:val="24"/>
        </w:rPr>
        <w:lastRenderedPageBreak/>
        <w:t>ANEXO E: Formulario de acuerdo Y Código de conducta del consultor de la evaluación</w:t>
      </w:r>
    </w:p>
    <w:p w14:paraId="3075969F" w14:textId="77777777" w:rsidR="00345AB3" w:rsidRPr="002C39A0" w:rsidRDefault="00345AB3">
      <w:pPr>
        <w:autoSpaceDE w:val="0"/>
        <w:autoSpaceDN w:val="0"/>
        <w:adjustRightInd w:val="0"/>
        <w:spacing w:after="0" w:line="240" w:lineRule="auto"/>
        <w:rPr>
          <w:rFonts w:cs="Calibri"/>
          <w:b/>
          <w:color w:val="000000"/>
          <w:szCs w:val="24"/>
        </w:rPr>
      </w:pPr>
    </w:p>
    <w:p w14:paraId="2A20192C" w14:textId="77777777" w:rsidR="00345AB3" w:rsidRPr="002C39A0" w:rsidRDefault="00345AB3">
      <w:pPr>
        <w:autoSpaceDE w:val="0"/>
        <w:autoSpaceDN w:val="0"/>
        <w:adjustRightInd w:val="0"/>
        <w:spacing w:after="0" w:line="240" w:lineRule="auto"/>
        <w:rPr>
          <w:rFonts w:cs="Calibri"/>
          <w:b/>
          <w:color w:val="000000"/>
          <w:sz w:val="24"/>
          <w:szCs w:val="24"/>
        </w:rPr>
      </w:pPr>
      <w:r w:rsidRPr="002C39A0">
        <w:rPr>
          <w:rFonts w:cs="Calibri"/>
          <w:b/>
          <w:color w:val="000000"/>
          <w:sz w:val="24"/>
          <w:szCs w:val="24"/>
        </w:rPr>
        <w:t>Los evaluadores:</w:t>
      </w:r>
    </w:p>
    <w:p w14:paraId="2C72646F" w14:textId="77777777" w:rsidR="00345AB3" w:rsidRPr="002C39A0" w:rsidRDefault="00345AB3" w:rsidP="00312162">
      <w:pPr>
        <w:numPr>
          <w:ilvl w:val="0"/>
          <w:numId w:val="33"/>
        </w:numPr>
        <w:jc w:val="both"/>
      </w:pPr>
      <w:r w:rsidRPr="002C39A0">
        <w:t xml:space="preserve">Deben presentar información completa y justa en su evaluación de fortalezas y debilidades, para que las decisiones o medidas tomadas tengan un buen fundamento.  </w:t>
      </w:r>
    </w:p>
    <w:p w14:paraId="3B83B9AF" w14:textId="77777777" w:rsidR="00345AB3" w:rsidRPr="002C39A0" w:rsidRDefault="00345AB3" w:rsidP="00312162">
      <w:pPr>
        <w:numPr>
          <w:ilvl w:val="0"/>
          <w:numId w:val="33"/>
        </w:numPr>
        <w:jc w:val="both"/>
      </w:pPr>
      <w:r w:rsidRPr="002C39A0">
        <w:t xml:space="preserve">Deben divulgar todos los resultados de la evaluación junto con información sobre sus limitaciones, y permitir el acceso a esta información a todos los afectados por la evaluación que posean derechos legales expresos de recibir los resultados. </w:t>
      </w:r>
    </w:p>
    <w:p w14:paraId="477753BA" w14:textId="77777777" w:rsidR="00345AB3" w:rsidRPr="002C39A0" w:rsidRDefault="00345AB3" w:rsidP="00312162">
      <w:pPr>
        <w:numPr>
          <w:ilvl w:val="0"/>
          <w:numId w:val="33"/>
        </w:numPr>
        <w:jc w:val="both"/>
      </w:pPr>
      <w:r w:rsidRPr="002C39A0">
        <w:t>Deben proteger el anonimato y la confidencialidad de los informantes individuales. Deben proporcionar avisos máximos, minimizar las demandas de tiempo, y respetar el derecho de las personas de no participar. Los evaluadores deben respetar el derecho de las personas a suministrar información de forma confidencial y deben garantizar que la información confidencial no pueda rastrearse hasta su fuente. No se prevé que evalúen a individuos y deben equilibrar una evaluación de funciones de gestión con este principio general.</w:t>
      </w:r>
    </w:p>
    <w:p w14:paraId="47D3E8A7" w14:textId="77777777" w:rsidR="00345AB3" w:rsidRPr="002C39A0" w:rsidRDefault="00345AB3" w:rsidP="00312162">
      <w:pPr>
        <w:numPr>
          <w:ilvl w:val="0"/>
          <w:numId w:val="33"/>
        </w:numPr>
        <w:jc w:val="both"/>
      </w:pPr>
      <w:r w:rsidRPr="002C39A0">
        <w:t xml:space="preserve">En ocasiones, deben revelar la evidencia de transgresiones cuando realizan las evaluaciones. Estos casos deben ser informados discretamente al organismo de investigación correspondiente. Los evaluadores deben consultar con otras entidades de supervisión relevantes cuando haya dudas sobre si ciertas cuestiones deberían ser denunciadas y cómo. </w:t>
      </w:r>
    </w:p>
    <w:p w14:paraId="27911F98" w14:textId="77777777" w:rsidR="00345AB3" w:rsidRPr="002C39A0" w:rsidRDefault="00345AB3" w:rsidP="00312162">
      <w:pPr>
        <w:numPr>
          <w:ilvl w:val="0"/>
          <w:numId w:val="33"/>
        </w:numPr>
        <w:jc w:val="both"/>
      </w:pPr>
      <w:r w:rsidRPr="002C39A0">
        <w:t xml:space="preserve">Deben ser sensibles a las creencias, maneras y costumbres, y actuar con integridad y honestidad en las relaciones con todos los interesados. De acuerdo con la Declaración Universal de los Derechos Humanos de la ONU, los evaluadores deben ser sensibles a las cuestiones de discriminación e igualdad de género, y abordar tales cuestiones. Deben evitar ofender la dignidad y autoestima de aquellas personas con las que están en contacto en el transcurso de la evaluación. Gracias a que saben que la evaluación podría afectar negativamente los intereses de algunos interesados, los evaluadores deben realizar la evaluación y comunicar el propósito y los resultados de manera que respete claramente la dignidad y el valor propio de los interesados. </w:t>
      </w:r>
    </w:p>
    <w:p w14:paraId="0575C44B" w14:textId="77777777" w:rsidR="00345AB3" w:rsidRPr="002C39A0" w:rsidRDefault="00345AB3" w:rsidP="00312162">
      <w:pPr>
        <w:numPr>
          <w:ilvl w:val="0"/>
          <w:numId w:val="33"/>
        </w:numPr>
        <w:jc w:val="both"/>
      </w:pPr>
      <w:r w:rsidRPr="002C39A0">
        <w:t xml:space="preserve">Son responsables de su rendimiento y sus productos. Son responsables de la presentación clara, precisa y justa, de manera oral o escrita, de limitaciones, los resultados y las recomendaciones del estudio. </w:t>
      </w:r>
    </w:p>
    <w:p w14:paraId="11F81BF5" w14:textId="77777777" w:rsidR="00345AB3" w:rsidRDefault="00345AB3" w:rsidP="00312162">
      <w:pPr>
        <w:numPr>
          <w:ilvl w:val="0"/>
          <w:numId w:val="33"/>
        </w:numPr>
        <w:jc w:val="both"/>
      </w:pPr>
      <w:r w:rsidRPr="002C39A0">
        <w:t>Deben reflejar procedimientos descriptivos sólidos y ser prudentes en el uso de los recursos de la evaluación.</w:t>
      </w:r>
    </w:p>
    <w:p w14:paraId="76554E02" w14:textId="77777777" w:rsidR="00312162" w:rsidRDefault="00312162" w:rsidP="00312162">
      <w:pPr>
        <w:ind w:left="720"/>
        <w:jc w:val="both"/>
      </w:pPr>
      <w:r>
        <w:br w:type="page"/>
      </w:r>
    </w:p>
    <w:p w14:paraId="419E91EC" w14:textId="77777777" w:rsidR="00312162" w:rsidRPr="002C39A0" w:rsidRDefault="00312162" w:rsidP="00312162">
      <w:pPr>
        <w:ind w:left="720"/>
        <w:jc w:val="both"/>
      </w:pPr>
    </w:p>
    <w:p w14:paraId="7B50D37D" w14:textId="77777777" w:rsidR="00345AB3" w:rsidRPr="002C39A0" w:rsidRDefault="00345AB3" w:rsidP="003613B6">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jc w:val="center"/>
        <w:rPr>
          <w:rFonts w:cs="Calibri"/>
          <w:color w:val="000000"/>
          <w:szCs w:val="24"/>
        </w:rPr>
      </w:pPr>
      <w:r w:rsidRPr="002C39A0">
        <w:rPr>
          <w:rFonts w:cs="Calibri"/>
          <w:b/>
          <w:color w:val="000000"/>
          <w:szCs w:val="24"/>
        </w:rPr>
        <w:t>Formulario de acuerdo del consultor de la evaluación</w:t>
      </w:r>
      <w:r w:rsidR="003613B6" w:rsidRPr="002C39A0">
        <w:rPr>
          <w:rStyle w:val="Refdenotaalpie"/>
          <w:rFonts w:cs="Calibri"/>
          <w:b/>
          <w:color w:val="000000"/>
          <w:szCs w:val="24"/>
        </w:rPr>
        <w:footnoteReference w:id="3"/>
      </w:r>
    </w:p>
    <w:p w14:paraId="66CE4A8F" w14:textId="77777777" w:rsidR="00312162" w:rsidRDefault="00345AB3">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b/>
          <w:color w:val="000000"/>
          <w:szCs w:val="24"/>
        </w:rPr>
      </w:pPr>
      <w:r w:rsidRPr="002C39A0">
        <w:rPr>
          <w:rFonts w:cs="Calibri"/>
          <w:b/>
          <w:color w:val="000000"/>
          <w:szCs w:val="24"/>
        </w:rPr>
        <w:t>Acuerdo para acatar el Código de conducta para la evaluación en el Sistema de las Naciones Unidas</w:t>
      </w:r>
    </w:p>
    <w:p w14:paraId="130F3C60" w14:textId="77777777" w:rsidR="00345AB3" w:rsidRPr="002C39A0" w:rsidRDefault="00345AB3">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szCs w:val="24"/>
        </w:rPr>
      </w:pPr>
      <w:r w:rsidRPr="002C39A0">
        <w:rPr>
          <w:rFonts w:cs="Calibri"/>
          <w:b/>
          <w:color w:val="000000"/>
          <w:szCs w:val="24"/>
        </w:rPr>
        <w:t xml:space="preserve"> </w:t>
      </w:r>
    </w:p>
    <w:p w14:paraId="4A8BDBFB" w14:textId="77777777" w:rsidR="00345AB3" w:rsidRDefault="00345AB3">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color w:val="000000"/>
          <w:szCs w:val="24"/>
        </w:rPr>
      </w:pPr>
      <w:r w:rsidRPr="002C39A0">
        <w:rPr>
          <w:rFonts w:cs="Calibri"/>
          <w:b/>
          <w:color w:val="000000"/>
          <w:szCs w:val="24"/>
        </w:rPr>
        <w:t xml:space="preserve">Nombre del consultor: </w:t>
      </w:r>
      <w:r w:rsidRPr="002C39A0">
        <w:rPr>
          <w:rFonts w:cs="Calibri"/>
          <w:color w:val="000000"/>
          <w:szCs w:val="24"/>
        </w:rPr>
        <w:t>__</w:t>
      </w:r>
      <w:r w:rsidRPr="002C39A0">
        <w:rPr>
          <w:rFonts w:cs="Calibri"/>
          <w:color w:val="000000"/>
          <w:szCs w:val="24"/>
          <w:u w:val="single"/>
        </w:rPr>
        <w:fldChar w:fldCharType="begin">
          <w:ffData>
            <w:name w:val="Text2"/>
            <w:enabled/>
            <w:calcOnExit w:val="0"/>
            <w:textInput/>
          </w:ffData>
        </w:fldChar>
      </w:r>
      <w:r w:rsidRPr="002C39A0">
        <w:rPr>
          <w:rFonts w:cs="Calibri"/>
          <w:color w:val="000000"/>
          <w:szCs w:val="24"/>
          <w:u w:val="single"/>
        </w:rPr>
        <w:instrText xml:space="preserve"> FORMTEXT </w:instrText>
      </w:r>
      <w:r w:rsidRPr="002C39A0">
        <w:rPr>
          <w:rFonts w:cs="Calibri"/>
          <w:color w:val="000000"/>
          <w:szCs w:val="24"/>
          <w:u w:val="single"/>
        </w:rPr>
      </w:r>
      <w:r w:rsidRPr="002C39A0">
        <w:rPr>
          <w:rFonts w:cs="Calibri"/>
          <w:color w:val="000000"/>
          <w:szCs w:val="24"/>
          <w:u w:val="single"/>
        </w:rPr>
        <w:fldChar w:fldCharType="separate"/>
      </w:r>
      <w:r w:rsidRPr="002C39A0">
        <w:rPr>
          <w:rFonts w:cs="Calibri"/>
          <w:color w:val="000000"/>
          <w:szCs w:val="24"/>
          <w:u w:val="single"/>
        </w:rPr>
        <w:t> </w:t>
      </w:r>
      <w:r w:rsidRPr="002C39A0">
        <w:rPr>
          <w:rFonts w:cs="Calibri"/>
          <w:color w:val="000000"/>
          <w:szCs w:val="24"/>
          <w:u w:val="single"/>
        </w:rPr>
        <w:t> </w:t>
      </w:r>
      <w:r w:rsidRPr="002C39A0">
        <w:rPr>
          <w:rFonts w:cs="Calibri"/>
          <w:color w:val="000000"/>
          <w:szCs w:val="24"/>
          <w:u w:val="single"/>
        </w:rPr>
        <w:t> </w:t>
      </w:r>
      <w:r w:rsidRPr="002C39A0">
        <w:rPr>
          <w:rFonts w:cs="Calibri"/>
          <w:color w:val="000000"/>
          <w:szCs w:val="24"/>
          <w:u w:val="single"/>
        </w:rPr>
        <w:t> </w:t>
      </w:r>
      <w:r w:rsidRPr="002C39A0">
        <w:rPr>
          <w:rFonts w:cs="Calibri"/>
          <w:color w:val="000000"/>
          <w:szCs w:val="24"/>
          <w:u w:val="single"/>
        </w:rPr>
        <w:t> </w:t>
      </w:r>
      <w:r w:rsidRPr="002C39A0">
        <w:rPr>
          <w:rFonts w:cs="Calibri"/>
          <w:color w:val="000000"/>
          <w:szCs w:val="24"/>
          <w:u w:val="single"/>
        </w:rPr>
        <w:fldChar w:fldCharType="end"/>
      </w:r>
      <w:r w:rsidRPr="002C39A0">
        <w:rPr>
          <w:rFonts w:cs="Calibri"/>
          <w:color w:val="000000"/>
          <w:szCs w:val="24"/>
        </w:rPr>
        <w:t xml:space="preserve">_________________________________________________ </w:t>
      </w:r>
    </w:p>
    <w:p w14:paraId="7283135B" w14:textId="77777777" w:rsidR="00312162" w:rsidRPr="002C39A0" w:rsidRDefault="00312162">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szCs w:val="24"/>
        </w:rPr>
      </w:pPr>
    </w:p>
    <w:p w14:paraId="298A8ED5" w14:textId="77777777" w:rsidR="00345AB3" w:rsidRDefault="00345AB3">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color w:val="000000"/>
          <w:szCs w:val="24"/>
        </w:rPr>
      </w:pPr>
      <w:r w:rsidRPr="002C39A0">
        <w:rPr>
          <w:rFonts w:cs="Calibri"/>
          <w:b/>
          <w:color w:val="000000"/>
          <w:szCs w:val="24"/>
        </w:rPr>
        <w:t>Nombre de la organización consultiva</w:t>
      </w:r>
      <w:r w:rsidRPr="002C39A0">
        <w:rPr>
          <w:rFonts w:cs="Calibri"/>
          <w:color w:val="000000"/>
          <w:szCs w:val="24"/>
        </w:rPr>
        <w:t xml:space="preserve"> (donde corresponda):</w:t>
      </w:r>
      <w:r w:rsidRPr="002C39A0">
        <w:rPr>
          <w:rFonts w:cs="Calibri"/>
          <w:b/>
          <w:color w:val="000000"/>
          <w:szCs w:val="24"/>
        </w:rPr>
        <w:t xml:space="preserve"> </w:t>
      </w:r>
      <w:r w:rsidRPr="002C39A0">
        <w:rPr>
          <w:rFonts w:cs="Calibri"/>
          <w:color w:val="000000"/>
          <w:szCs w:val="24"/>
        </w:rPr>
        <w:t xml:space="preserve">________________________ </w:t>
      </w:r>
    </w:p>
    <w:p w14:paraId="4396561F" w14:textId="77777777" w:rsidR="00312162" w:rsidRPr="002C39A0" w:rsidRDefault="00312162">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szCs w:val="24"/>
        </w:rPr>
      </w:pPr>
    </w:p>
    <w:p w14:paraId="7972CDCE" w14:textId="77777777" w:rsidR="00345AB3" w:rsidRPr="002C39A0" w:rsidRDefault="00345AB3">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szCs w:val="24"/>
        </w:rPr>
      </w:pPr>
      <w:r w:rsidRPr="002C39A0">
        <w:rPr>
          <w:rFonts w:cs="Calibri"/>
          <w:b/>
          <w:color w:val="000000"/>
          <w:szCs w:val="24"/>
        </w:rPr>
        <w:t xml:space="preserve">Confirmo que he recibido y entendido y que acataré el Código de Conducta para la Evaluación de las Naciones Unidas. </w:t>
      </w:r>
    </w:p>
    <w:p w14:paraId="444E6347" w14:textId="77777777" w:rsidR="00312162" w:rsidRDefault="00312162">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color w:val="000000"/>
          <w:szCs w:val="24"/>
        </w:rPr>
      </w:pPr>
    </w:p>
    <w:p w14:paraId="0E4375FC" w14:textId="77777777" w:rsidR="00345AB3" w:rsidRPr="002C39A0" w:rsidRDefault="00345AB3">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color w:val="000000"/>
          <w:szCs w:val="24"/>
        </w:rPr>
      </w:pPr>
      <w:r w:rsidRPr="002C39A0">
        <w:rPr>
          <w:rFonts w:cs="Calibri"/>
          <w:color w:val="000000"/>
          <w:szCs w:val="24"/>
        </w:rPr>
        <w:t>Firmado en</w:t>
      </w:r>
      <w:r w:rsidRPr="002C39A0">
        <w:rPr>
          <w:rFonts w:cs="Calibri"/>
          <w:i/>
          <w:snapToGrid/>
          <w:color w:val="000000"/>
          <w:highlight w:val="lightGray"/>
          <w:lang w:bidi="en-US"/>
        </w:rPr>
        <w:t xml:space="preserve"> </w:t>
      </w:r>
      <w:proofErr w:type="gramStart"/>
      <w:r w:rsidRPr="002C39A0">
        <w:rPr>
          <w:rFonts w:cs="Calibri"/>
          <w:i/>
          <w:snapToGrid/>
          <w:color w:val="000000"/>
          <w:highlight w:val="lightGray"/>
          <w:lang w:bidi="en-US"/>
        </w:rPr>
        <w:t>lugar</w:t>
      </w:r>
      <w:r w:rsidR="00433DDB" w:rsidRPr="002C39A0">
        <w:rPr>
          <w:rFonts w:cs="Calibri"/>
          <w:color w:val="000000"/>
          <w:szCs w:val="24"/>
        </w:rPr>
        <w:t xml:space="preserve"> </w:t>
      </w:r>
      <w:r w:rsidRPr="002C39A0">
        <w:rPr>
          <w:rFonts w:cs="Calibri"/>
          <w:color w:val="000000"/>
          <w:szCs w:val="24"/>
        </w:rPr>
        <w:t xml:space="preserve"> el</w:t>
      </w:r>
      <w:proofErr w:type="gramEnd"/>
      <w:r w:rsidRPr="002C39A0">
        <w:rPr>
          <w:rFonts w:cs="Calibri"/>
          <w:color w:val="000000"/>
          <w:szCs w:val="24"/>
        </w:rPr>
        <w:t xml:space="preserve"> </w:t>
      </w:r>
      <w:r w:rsidR="00895279" w:rsidRPr="002C39A0">
        <w:rPr>
          <w:rFonts w:cs="Calibri"/>
          <w:color w:val="000000"/>
          <w:szCs w:val="24"/>
        </w:rPr>
        <w:t xml:space="preserve"> </w:t>
      </w:r>
      <w:r w:rsidRPr="002C39A0">
        <w:rPr>
          <w:rFonts w:cs="Calibri"/>
          <w:i/>
          <w:snapToGrid/>
          <w:color w:val="000000"/>
          <w:highlight w:val="lightGray"/>
          <w:lang w:bidi="en-US"/>
        </w:rPr>
        <w:t>fecha</w:t>
      </w:r>
    </w:p>
    <w:p w14:paraId="4D11FA32" w14:textId="77777777" w:rsidR="00312162" w:rsidRDefault="00312162">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color w:val="000000"/>
          <w:szCs w:val="24"/>
        </w:rPr>
      </w:pPr>
    </w:p>
    <w:p w14:paraId="45B82C1A" w14:textId="77777777" w:rsidR="00345AB3" w:rsidRPr="002C39A0" w:rsidRDefault="00345AB3">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szCs w:val="24"/>
        </w:rPr>
      </w:pPr>
      <w:r w:rsidRPr="002C39A0">
        <w:rPr>
          <w:rFonts w:cs="Calibri"/>
          <w:color w:val="000000"/>
          <w:szCs w:val="24"/>
        </w:rPr>
        <w:t>Firma: ________________________________________</w:t>
      </w:r>
    </w:p>
    <w:p w14:paraId="4580B66A" w14:textId="77777777" w:rsidR="00345AB3" w:rsidRPr="002C39A0" w:rsidRDefault="00345AB3">
      <w:pPr>
        <w:pStyle w:val="Heading31"/>
        <w:spacing w:line="280" w:lineRule="auto"/>
        <w:rPr>
          <w:rFonts w:cs="Calibri"/>
          <w:szCs w:val="24"/>
        </w:rPr>
      </w:pPr>
      <w:r w:rsidRPr="002C39A0">
        <w:rPr>
          <w:rFonts w:cs="Calibri"/>
          <w:sz w:val="20"/>
          <w:szCs w:val="24"/>
        </w:rPr>
        <w:br w:type="page"/>
      </w:r>
      <w:r w:rsidRPr="002C39A0">
        <w:rPr>
          <w:rFonts w:cs="Calibri"/>
          <w:szCs w:val="24"/>
        </w:rPr>
        <w:lastRenderedPageBreak/>
        <w:t>ANEXO F: ESBOZO DEL INFORME DE EVALUACIÓN</w:t>
      </w:r>
      <w:r w:rsidRPr="002C39A0">
        <w:rPr>
          <w:rFonts w:cs="Calibri"/>
          <w:szCs w:val="24"/>
          <w:vertAlign w:val="superscript"/>
        </w:rPr>
        <w:footnoteReference w:id="4"/>
      </w:r>
    </w:p>
    <w:tbl>
      <w:tblPr>
        <w:tblW w:w="0" w:type="auto"/>
        <w:tblInd w:w="108" w:type="dxa"/>
        <w:tblLayout w:type="fixed"/>
        <w:tblLook w:val="04A0" w:firstRow="1" w:lastRow="0" w:firstColumn="1" w:lastColumn="0" w:noHBand="0" w:noVBand="1"/>
      </w:tblPr>
      <w:tblGrid>
        <w:gridCol w:w="985"/>
        <w:gridCol w:w="8483"/>
      </w:tblGrid>
      <w:tr w:rsidR="00345AB3" w:rsidRPr="002C39A0" w14:paraId="47C7DA47" w14:textId="77777777">
        <w:tc>
          <w:tcPr>
            <w:tcW w:w="985" w:type="dxa"/>
          </w:tcPr>
          <w:p w14:paraId="75E2D998" w14:textId="77777777" w:rsidR="00345AB3" w:rsidRPr="002C39A0" w:rsidRDefault="00345AB3">
            <w:pPr>
              <w:spacing w:after="0" w:line="280" w:lineRule="auto"/>
              <w:rPr>
                <w:rFonts w:cs="Calibri"/>
                <w:szCs w:val="24"/>
              </w:rPr>
            </w:pPr>
            <w:r w:rsidRPr="002C39A0">
              <w:rPr>
                <w:rFonts w:cs="Calibri"/>
                <w:b/>
                <w:sz w:val="20"/>
                <w:szCs w:val="24"/>
              </w:rPr>
              <w:t>i.</w:t>
            </w:r>
          </w:p>
        </w:tc>
        <w:tc>
          <w:tcPr>
            <w:tcW w:w="8483" w:type="dxa"/>
          </w:tcPr>
          <w:p w14:paraId="1AC29B4D" w14:textId="77777777" w:rsidR="00345AB3" w:rsidRPr="002C39A0" w:rsidRDefault="00345AB3">
            <w:pPr>
              <w:spacing w:after="0" w:line="280" w:lineRule="auto"/>
              <w:rPr>
                <w:rFonts w:cs="Calibri"/>
                <w:sz w:val="20"/>
                <w:szCs w:val="24"/>
              </w:rPr>
            </w:pPr>
            <w:r w:rsidRPr="002C39A0">
              <w:rPr>
                <w:rFonts w:cs="Calibri"/>
                <w:sz w:val="20"/>
                <w:szCs w:val="24"/>
              </w:rPr>
              <w:t>Primera página:</w:t>
            </w:r>
          </w:p>
          <w:p w14:paraId="36CC8ED9"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 xml:space="preserve">Título del proyecto respaldado por el PNUD y financiado por el FMAM </w:t>
            </w:r>
          </w:p>
          <w:p w14:paraId="6090E54F"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 xml:space="preserve">Números de identificación del proyecto del PNUD y FMAM  </w:t>
            </w:r>
          </w:p>
          <w:p w14:paraId="31B9F6AB"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Plazo de evaluación y fecha del informe de evaluación</w:t>
            </w:r>
          </w:p>
          <w:p w14:paraId="4638D856"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Región y países incluidos en el proyecto</w:t>
            </w:r>
          </w:p>
          <w:p w14:paraId="0DD02965"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Programa Operativo/Programa Estratégico del FMAM</w:t>
            </w:r>
          </w:p>
          <w:p w14:paraId="05D0CC7B"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Socio para la ejecución y otros asociados del proyecto</w:t>
            </w:r>
          </w:p>
          <w:p w14:paraId="3641346B"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 xml:space="preserve">Miembros del equipo de evaluación </w:t>
            </w:r>
          </w:p>
          <w:p w14:paraId="7E84CD60"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Reconocimientos</w:t>
            </w:r>
          </w:p>
        </w:tc>
      </w:tr>
      <w:tr w:rsidR="00345AB3" w:rsidRPr="002C39A0" w14:paraId="1D284154" w14:textId="77777777">
        <w:tc>
          <w:tcPr>
            <w:tcW w:w="985" w:type="dxa"/>
          </w:tcPr>
          <w:p w14:paraId="590DC01D" w14:textId="77777777" w:rsidR="00345AB3" w:rsidRPr="002C39A0" w:rsidRDefault="00345AB3">
            <w:pPr>
              <w:spacing w:after="0" w:line="280" w:lineRule="auto"/>
              <w:rPr>
                <w:rFonts w:cs="Calibri"/>
                <w:szCs w:val="24"/>
              </w:rPr>
            </w:pPr>
            <w:proofErr w:type="spellStart"/>
            <w:r w:rsidRPr="002C39A0">
              <w:rPr>
                <w:rFonts w:cs="Calibri"/>
                <w:b/>
                <w:sz w:val="20"/>
                <w:szCs w:val="24"/>
              </w:rPr>
              <w:t>ii</w:t>
            </w:r>
            <w:proofErr w:type="spellEnd"/>
            <w:r w:rsidRPr="002C39A0">
              <w:rPr>
                <w:rFonts w:cs="Calibri"/>
                <w:b/>
                <w:sz w:val="20"/>
                <w:szCs w:val="24"/>
              </w:rPr>
              <w:t>.</w:t>
            </w:r>
          </w:p>
        </w:tc>
        <w:tc>
          <w:tcPr>
            <w:tcW w:w="8483" w:type="dxa"/>
          </w:tcPr>
          <w:p w14:paraId="7F900F11" w14:textId="77777777" w:rsidR="00345AB3" w:rsidRPr="002C39A0" w:rsidRDefault="00345AB3">
            <w:pPr>
              <w:spacing w:after="0" w:line="280" w:lineRule="auto"/>
              <w:rPr>
                <w:rFonts w:cs="Calibri"/>
                <w:sz w:val="20"/>
                <w:szCs w:val="24"/>
              </w:rPr>
            </w:pPr>
            <w:r w:rsidRPr="002C39A0">
              <w:rPr>
                <w:rFonts w:cs="Calibri"/>
                <w:sz w:val="20"/>
                <w:szCs w:val="24"/>
              </w:rPr>
              <w:t>Resumen ejecutivo</w:t>
            </w:r>
          </w:p>
          <w:p w14:paraId="549F0D04"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Cuadro sinóptico del proyecto</w:t>
            </w:r>
          </w:p>
          <w:p w14:paraId="74C32672"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Descripción del proyecto (breve)</w:t>
            </w:r>
          </w:p>
          <w:p w14:paraId="7DA6D500"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Tabla de calificación de la evaluación</w:t>
            </w:r>
          </w:p>
          <w:p w14:paraId="04466F4B"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Resumen de conclusiones, recomendaciones y lecciones</w:t>
            </w:r>
          </w:p>
        </w:tc>
      </w:tr>
      <w:tr w:rsidR="00345AB3" w:rsidRPr="002C39A0" w14:paraId="78F81BEC" w14:textId="77777777">
        <w:tc>
          <w:tcPr>
            <w:tcW w:w="985" w:type="dxa"/>
          </w:tcPr>
          <w:p w14:paraId="2C5EE605" w14:textId="77777777" w:rsidR="00345AB3" w:rsidRPr="002C39A0" w:rsidRDefault="00345AB3">
            <w:pPr>
              <w:spacing w:after="0" w:line="280" w:lineRule="auto"/>
              <w:rPr>
                <w:rFonts w:cs="Calibri"/>
                <w:szCs w:val="24"/>
              </w:rPr>
            </w:pPr>
            <w:proofErr w:type="spellStart"/>
            <w:r w:rsidRPr="002C39A0">
              <w:rPr>
                <w:rFonts w:cs="Calibri"/>
                <w:b/>
                <w:sz w:val="20"/>
                <w:szCs w:val="24"/>
              </w:rPr>
              <w:t>iii</w:t>
            </w:r>
            <w:proofErr w:type="spellEnd"/>
            <w:r w:rsidRPr="002C39A0">
              <w:rPr>
                <w:rFonts w:cs="Calibri"/>
                <w:b/>
                <w:sz w:val="20"/>
                <w:szCs w:val="24"/>
              </w:rPr>
              <w:t>.</w:t>
            </w:r>
          </w:p>
        </w:tc>
        <w:tc>
          <w:tcPr>
            <w:tcW w:w="8483" w:type="dxa"/>
          </w:tcPr>
          <w:p w14:paraId="4FAB11A0" w14:textId="77777777" w:rsidR="00345AB3" w:rsidRPr="002C39A0" w:rsidRDefault="00345AB3">
            <w:pPr>
              <w:spacing w:after="0" w:line="280" w:lineRule="auto"/>
              <w:rPr>
                <w:rFonts w:cs="Calibri"/>
                <w:sz w:val="20"/>
                <w:szCs w:val="24"/>
              </w:rPr>
            </w:pPr>
            <w:r w:rsidRPr="002C39A0">
              <w:rPr>
                <w:rFonts w:cs="Calibri"/>
                <w:sz w:val="20"/>
                <w:szCs w:val="24"/>
              </w:rPr>
              <w:t>Abreviaturas y siglas</w:t>
            </w:r>
          </w:p>
          <w:p w14:paraId="70D00FB9" w14:textId="77777777" w:rsidR="00345AB3" w:rsidRPr="002C39A0" w:rsidRDefault="00345AB3">
            <w:pPr>
              <w:spacing w:after="0" w:line="280" w:lineRule="auto"/>
              <w:rPr>
                <w:rFonts w:cs="Calibri"/>
                <w:szCs w:val="24"/>
              </w:rPr>
            </w:pPr>
            <w:r w:rsidRPr="002C39A0">
              <w:rPr>
                <w:rFonts w:cs="Calibri"/>
                <w:sz w:val="20"/>
                <w:szCs w:val="24"/>
              </w:rPr>
              <w:t>(Consulte: Manual editorial del PNUD</w:t>
            </w:r>
            <w:r w:rsidRPr="002C39A0">
              <w:rPr>
                <w:rFonts w:cs="Calibri"/>
                <w:b/>
                <w:sz w:val="20"/>
                <w:szCs w:val="24"/>
                <w:vertAlign w:val="superscript"/>
              </w:rPr>
              <w:footnoteReference w:id="5"/>
            </w:r>
            <w:r w:rsidRPr="002C39A0">
              <w:rPr>
                <w:rFonts w:cs="Calibri"/>
                <w:sz w:val="20"/>
                <w:szCs w:val="24"/>
              </w:rPr>
              <w:t>)</w:t>
            </w:r>
          </w:p>
        </w:tc>
      </w:tr>
      <w:tr w:rsidR="00345AB3" w:rsidRPr="002C39A0" w14:paraId="44707A93" w14:textId="77777777">
        <w:tc>
          <w:tcPr>
            <w:tcW w:w="985" w:type="dxa"/>
          </w:tcPr>
          <w:p w14:paraId="61542657" w14:textId="77777777" w:rsidR="00345AB3" w:rsidRPr="002C39A0" w:rsidRDefault="00345AB3">
            <w:pPr>
              <w:spacing w:after="0"/>
              <w:rPr>
                <w:rFonts w:cs="Calibri"/>
                <w:b/>
                <w:sz w:val="20"/>
                <w:szCs w:val="24"/>
              </w:rPr>
            </w:pPr>
            <w:r w:rsidRPr="002C39A0">
              <w:rPr>
                <w:rFonts w:cs="Calibri"/>
                <w:b/>
                <w:sz w:val="20"/>
                <w:szCs w:val="24"/>
              </w:rPr>
              <w:t>1.</w:t>
            </w:r>
          </w:p>
        </w:tc>
        <w:tc>
          <w:tcPr>
            <w:tcW w:w="8483" w:type="dxa"/>
          </w:tcPr>
          <w:p w14:paraId="744FD050" w14:textId="77777777" w:rsidR="00345AB3" w:rsidRPr="002C39A0" w:rsidRDefault="00345AB3">
            <w:pPr>
              <w:spacing w:after="0" w:line="280" w:lineRule="auto"/>
              <w:rPr>
                <w:rFonts w:cs="Calibri"/>
                <w:sz w:val="20"/>
                <w:szCs w:val="24"/>
              </w:rPr>
            </w:pPr>
            <w:r w:rsidRPr="002C39A0">
              <w:rPr>
                <w:rFonts w:cs="Calibri"/>
                <w:sz w:val="20"/>
                <w:szCs w:val="24"/>
              </w:rPr>
              <w:t>Introducción</w:t>
            </w:r>
          </w:p>
          <w:p w14:paraId="34F77ECE" w14:textId="77777777" w:rsidR="00345AB3" w:rsidRPr="002C39A0" w:rsidRDefault="00345AB3">
            <w:pPr>
              <w:numPr>
                <w:ilvl w:val="0"/>
                <w:numId w:val="17"/>
              </w:numPr>
              <w:spacing w:after="0" w:line="240" w:lineRule="auto"/>
              <w:rPr>
                <w:rFonts w:cs="Calibri"/>
                <w:b/>
                <w:szCs w:val="24"/>
              </w:rPr>
            </w:pPr>
            <w:r w:rsidRPr="002C39A0">
              <w:rPr>
                <w:rFonts w:cs="Calibri"/>
                <w:sz w:val="20"/>
                <w:szCs w:val="24"/>
              </w:rPr>
              <w:t xml:space="preserve">Propósito de la evaluación </w:t>
            </w:r>
          </w:p>
          <w:p w14:paraId="15C8747D" w14:textId="77777777" w:rsidR="00345AB3" w:rsidRPr="002C39A0" w:rsidRDefault="00345AB3">
            <w:pPr>
              <w:numPr>
                <w:ilvl w:val="0"/>
                <w:numId w:val="17"/>
              </w:numPr>
              <w:spacing w:after="0" w:line="240" w:lineRule="auto"/>
              <w:rPr>
                <w:rFonts w:cs="Calibri"/>
                <w:b/>
                <w:szCs w:val="24"/>
              </w:rPr>
            </w:pPr>
            <w:r w:rsidRPr="002C39A0">
              <w:rPr>
                <w:rFonts w:cs="Calibri"/>
                <w:sz w:val="20"/>
                <w:szCs w:val="24"/>
              </w:rPr>
              <w:t xml:space="preserve">Alcance y metodología </w:t>
            </w:r>
          </w:p>
          <w:p w14:paraId="4629961C"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Estructura del informe de evaluación</w:t>
            </w:r>
          </w:p>
        </w:tc>
      </w:tr>
      <w:tr w:rsidR="00345AB3" w:rsidRPr="002C39A0" w14:paraId="42EB1C6D" w14:textId="77777777">
        <w:tc>
          <w:tcPr>
            <w:tcW w:w="985" w:type="dxa"/>
          </w:tcPr>
          <w:p w14:paraId="2A1B4168" w14:textId="77777777" w:rsidR="00345AB3" w:rsidRPr="002C39A0" w:rsidRDefault="00345AB3">
            <w:pPr>
              <w:spacing w:after="0"/>
              <w:rPr>
                <w:rFonts w:cs="Calibri"/>
                <w:b/>
                <w:sz w:val="20"/>
                <w:szCs w:val="24"/>
              </w:rPr>
            </w:pPr>
            <w:r w:rsidRPr="002C39A0">
              <w:rPr>
                <w:rFonts w:cs="Calibri"/>
                <w:b/>
                <w:sz w:val="20"/>
                <w:szCs w:val="24"/>
              </w:rPr>
              <w:t>2.</w:t>
            </w:r>
          </w:p>
        </w:tc>
        <w:tc>
          <w:tcPr>
            <w:tcW w:w="8483" w:type="dxa"/>
          </w:tcPr>
          <w:p w14:paraId="72A8EAC0" w14:textId="77777777" w:rsidR="00345AB3" w:rsidRPr="002C39A0" w:rsidRDefault="00345AB3">
            <w:pPr>
              <w:spacing w:after="0" w:line="280" w:lineRule="auto"/>
              <w:rPr>
                <w:rFonts w:cs="Calibri"/>
                <w:sz w:val="20"/>
                <w:szCs w:val="24"/>
              </w:rPr>
            </w:pPr>
            <w:r w:rsidRPr="002C39A0">
              <w:rPr>
                <w:rFonts w:cs="Calibri"/>
                <w:sz w:val="20"/>
                <w:szCs w:val="24"/>
              </w:rPr>
              <w:t>Descripción del proyecto y contexto de desarrollo</w:t>
            </w:r>
          </w:p>
          <w:p w14:paraId="5542BBE3" w14:textId="77777777" w:rsidR="00345AB3" w:rsidRPr="002C39A0" w:rsidRDefault="00345AB3">
            <w:pPr>
              <w:numPr>
                <w:ilvl w:val="0"/>
                <w:numId w:val="19"/>
              </w:numPr>
              <w:spacing w:after="0" w:line="240" w:lineRule="auto"/>
              <w:rPr>
                <w:rFonts w:cs="Calibri"/>
                <w:sz w:val="20"/>
                <w:szCs w:val="24"/>
              </w:rPr>
            </w:pPr>
            <w:r w:rsidRPr="002C39A0">
              <w:rPr>
                <w:rFonts w:cs="Calibri"/>
                <w:sz w:val="20"/>
                <w:szCs w:val="24"/>
              </w:rPr>
              <w:t>Comienzo y duración del proyecto</w:t>
            </w:r>
          </w:p>
          <w:p w14:paraId="7C2EE248" w14:textId="77777777" w:rsidR="00345AB3" w:rsidRPr="002C39A0" w:rsidRDefault="00345AB3">
            <w:pPr>
              <w:numPr>
                <w:ilvl w:val="0"/>
                <w:numId w:val="19"/>
              </w:numPr>
              <w:spacing w:after="0" w:line="240" w:lineRule="auto"/>
              <w:rPr>
                <w:rFonts w:cs="Calibri"/>
                <w:sz w:val="20"/>
                <w:szCs w:val="24"/>
              </w:rPr>
            </w:pPr>
            <w:r w:rsidRPr="002C39A0">
              <w:rPr>
                <w:rFonts w:cs="Calibri"/>
                <w:sz w:val="20"/>
                <w:szCs w:val="24"/>
              </w:rPr>
              <w:t>Problemas que el proyecto buscó abordar</w:t>
            </w:r>
          </w:p>
          <w:p w14:paraId="2DABD6CC" w14:textId="77777777" w:rsidR="00345AB3" w:rsidRPr="002C39A0" w:rsidRDefault="00345AB3">
            <w:pPr>
              <w:numPr>
                <w:ilvl w:val="0"/>
                <w:numId w:val="19"/>
              </w:numPr>
              <w:spacing w:after="0" w:line="240" w:lineRule="auto"/>
              <w:rPr>
                <w:rFonts w:cs="Calibri"/>
                <w:sz w:val="20"/>
                <w:szCs w:val="24"/>
              </w:rPr>
            </w:pPr>
            <w:r w:rsidRPr="002C39A0">
              <w:rPr>
                <w:rFonts w:cs="Calibri"/>
                <w:sz w:val="20"/>
                <w:szCs w:val="24"/>
              </w:rPr>
              <w:t>Objetivos inmediatos y de desarrollo del proyecto</w:t>
            </w:r>
          </w:p>
          <w:p w14:paraId="345C26A7" w14:textId="77777777" w:rsidR="00345AB3" w:rsidRPr="002C39A0" w:rsidRDefault="00345AB3">
            <w:pPr>
              <w:numPr>
                <w:ilvl w:val="0"/>
                <w:numId w:val="19"/>
              </w:numPr>
              <w:spacing w:after="0" w:line="240" w:lineRule="auto"/>
              <w:rPr>
                <w:rFonts w:cs="Calibri"/>
                <w:sz w:val="20"/>
                <w:szCs w:val="24"/>
              </w:rPr>
            </w:pPr>
            <w:r w:rsidRPr="002C39A0">
              <w:rPr>
                <w:rFonts w:cs="Calibri"/>
                <w:sz w:val="20"/>
                <w:szCs w:val="24"/>
              </w:rPr>
              <w:t>Indicadores de referencia establecidos</w:t>
            </w:r>
          </w:p>
          <w:p w14:paraId="4E43A6A4" w14:textId="77777777" w:rsidR="00345AB3" w:rsidRPr="002C39A0" w:rsidRDefault="00345AB3">
            <w:pPr>
              <w:numPr>
                <w:ilvl w:val="0"/>
                <w:numId w:val="19"/>
              </w:numPr>
              <w:spacing w:after="0" w:line="240" w:lineRule="auto"/>
              <w:rPr>
                <w:rFonts w:cs="Calibri"/>
                <w:sz w:val="20"/>
                <w:szCs w:val="24"/>
              </w:rPr>
            </w:pPr>
            <w:r w:rsidRPr="002C39A0">
              <w:rPr>
                <w:rFonts w:cs="Calibri"/>
                <w:sz w:val="20"/>
                <w:szCs w:val="24"/>
              </w:rPr>
              <w:t>Principales interesados</w:t>
            </w:r>
          </w:p>
          <w:p w14:paraId="145CB07B" w14:textId="77777777" w:rsidR="00345AB3" w:rsidRPr="002C39A0" w:rsidRDefault="00345AB3">
            <w:pPr>
              <w:numPr>
                <w:ilvl w:val="0"/>
                <w:numId w:val="19"/>
              </w:numPr>
              <w:spacing w:after="0" w:line="240" w:lineRule="auto"/>
              <w:rPr>
                <w:rFonts w:cs="Calibri"/>
                <w:szCs w:val="24"/>
              </w:rPr>
            </w:pPr>
            <w:r w:rsidRPr="002C39A0">
              <w:rPr>
                <w:rFonts w:cs="Calibri"/>
                <w:sz w:val="20"/>
                <w:szCs w:val="24"/>
              </w:rPr>
              <w:t>Resultados previstos</w:t>
            </w:r>
          </w:p>
        </w:tc>
      </w:tr>
      <w:tr w:rsidR="00345AB3" w:rsidRPr="002C39A0" w14:paraId="143FE2BA" w14:textId="77777777">
        <w:tc>
          <w:tcPr>
            <w:tcW w:w="985" w:type="dxa"/>
          </w:tcPr>
          <w:p w14:paraId="50AE4ED9" w14:textId="77777777" w:rsidR="00345AB3" w:rsidRPr="002C39A0" w:rsidRDefault="00345AB3">
            <w:pPr>
              <w:spacing w:after="0"/>
              <w:rPr>
                <w:rFonts w:cs="Calibri"/>
                <w:b/>
                <w:sz w:val="20"/>
                <w:szCs w:val="24"/>
              </w:rPr>
            </w:pPr>
            <w:r w:rsidRPr="002C39A0">
              <w:rPr>
                <w:rFonts w:cs="Calibri"/>
                <w:b/>
                <w:sz w:val="20"/>
                <w:szCs w:val="24"/>
              </w:rPr>
              <w:t>3.</w:t>
            </w:r>
          </w:p>
        </w:tc>
        <w:tc>
          <w:tcPr>
            <w:tcW w:w="8483" w:type="dxa"/>
          </w:tcPr>
          <w:p w14:paraId="4A13BF16" w14:textId="77777777" w:rsidR="00345AB3" w:rsidRPr="002C39A0" w:rsidRDefault="00345AB3">
            <w:pPr>
              <w:spacing w:after="0" w:line="280" w:lineRule="auto"/>
              <w:rPr>
                <w:rFonts w:cs="Calibri"/>
                <w:szCs w:val="24"/>
              </w:rPr>
            </w:pPr>
            <w:r w:rsidRPr="002C39A0">
              <w:rPr>
                <w:rFonts w:cs="Calibri"/>
                <w:sz w:val="20"/>
                <w:szCs w:val="24"/>
              </w:rPr>
              <w:t xml:space="preserve">Hallazgos </w:t>
            </w:r>
          </w:p>
          <w:p w14:paraId="72968A2D" w14:textId="77777777" w:rsidR="00345AB3" w:rsidRPr="002C39A0" w:rsidRDefault="00345AB3">
            <w:pPr>
              <w:spacing w:after="0" w:line="280" w:lineRule="auto"/>
              <w:rPr>
                <w:rFonts w:cs="Calibri"/>
                <w:szCs w:val="24"/>
              </w:rPr>
            </w:pPr>
            <w:r w:rsidRPr="002C39A0">
              <w:rPr>
                <w:rFonts w:cs="Calibri"/>
                <w:sz w:val="20"/>
                <w:szCs w:val="24"/>
              </w:rPr>
              <w:t>(Además de una evaluación descriptiva, se deben considerar todos los criterios marcados con (*)</w:t>
            </w:r>
            <w:r w:rsidRPr="002C39A0">
              <w:rPr>
                <w:rFonts w:cs="Calibri"/>
                <w:sz w:val="20"/>
                <w:szCs w:val="24"/>
                <w:vertAlign w:val="superscript"/>
              </w:rPr>
              <w:footnoteReference w:id="6"/>
            </w:r>
            <w:r w:rsidRPr="002C39A0">
              <w:rPr>
                <w:rFonts w:cs="Calibri"/>
                <w:sz w:val="20"/>
                <w:szCs w:val="24"/>
              </w:rPr>
              <w:t xml:space="preserve">) </w:t>
            </w:r>
          </w:p>
        </w:tc>
      </w:tr>
      <w:tr w:rsidR="00345AB3" w:rsidRPr="002C39A0" w14:paraId="6418A206" w14:textId="77777777">
        <w:tc>
          <w:tcPr>
            <w:tcW w:w="985" w:type="dxa"/>
          </w:tcPr>
          <w:p w14:paraId="71E9AF24" w14:textId="77777777" w:rsidR="00345AB3" w:rsidRPr="002C39A0" w:rsidRDefault="00345AB3">
            <w:pPr>
              <w:spacing w:after="0"/>
              <w:rPr>
                <w:rFonts w:cs="Calibri"/>
                <w:b/>
                <w:sz w:val="20"/>
                <w:szCs w:val="24"/>
              </w:rPr>
            </w:pPr>
            <w:r w:rsidRPr="002C39A0">
              <w:rPr>
                <w:rFonts w:cs="Calibri"/>
                <w:b/>
                <w:sz w:val="20"/>
                <w:szCs w:val="24"/>
              </w:rPr>
              <w:t>3.1</w:t>
            </w:r>
          </w:p>
        </w:tc>
        <w:tc>
          <w:tcPr>
            <w:tcW w:w="8483" w:type="dxa"/>
          </w:tcPr>
          <w:p w14:paraId="2CF0F369" w14:textId="77777777" w:rsidR="00345AB3" w:rsidRPr="002C39A0" w:rsidRDefault="00345AB3">
            <w:pPr>
              <w:spacing w:after="0" w:line="280" w:lineRule="auto"/>
              <w:rPr>
                <w:rFonts w:cs="Calibri"/>
                <w:sz w:val="20"/>
                <w:szCs w:val="24"/>
              </w:rPr>
            </w:pPr>
            <w:r w:rsidRPr="002C39A0">
              <w:rPr>
                <w:rFonts w:cs="Calibri"/>
                <w:sz w:val="20"/>
                <w:szCs w:val="24"/>
              </w:rPr>
              <w:t>Diseño y formulación del proyecto</w:t>
            </w:r>
          </w:p>
          <w:p w14:paraId="32B6DC63"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Análisis del marco lógico (AML) y del Marco de resultados (lógica y estrategia del proyecto; indicadores)</w:t>
            </w:r>
          </w:p>
          <w:p w14:paraId="2C318241"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Suposiciones y riesgos</w:t>
            </w:r>
          </w:p>
          <w:p w14:paraId="025ECB9D"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 xml:space="preserve">Lecciones de otros proyectos relevantes (p.ej., misma área de interés) incorporados en el diseño del proyecto </w:t>
            </w:r>
          </w:p>
          <w:p w14:paraId="09B5EAE7"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 xml:space="preserve">Participación planificada de los interesados </w:t>
            </w:r>
          </w:p>
          <w:p w14:paraId="2301617C"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 xml:space="preserve">Enfoque de repetición </w:t>
            </w:r>
          </w:p>
          <w:p w14:paraId="07059A0C"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Ventaja comparativa del PNUD</w:t>
            </w:r>
          </w:p>
          <w:p w14:paraId="7CF377F0"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Vínculos entre el proyecto y otras intervenciones dentro del sector</w:t>
            </w:r>
          </w:p>
          <w:p w14:paraId="234D35E0"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Disposiciones de Administración</w:t>
            </w:r>
          </w:p>
        </w:tc>
      </w:tr>
      <w:tr w:rsidR="00345AB3" w:rsidRPr="002C39A0" w14:paraId="764372DF" w14:textId="77777777">
        <w:tc>
          <w:tcPr>
            <w:tcW w:w="985" w:type="dxa"/>
          </w:tcPr>
          <w:p w14:paraId="200C9D3E" w14:textId="77777777" w:rsidR="00345AB3" w:rsidRPr="002C39A0" w:rsidRDefault="00345AB3">
            <w:pPr>
              <w:spacing w:after="0"/>
              <w:rPr>
                <w:rFonts w:cs="Calibri"/>
                <w:b/>
                <w:sz w:val="20"/>
                <w:szCs w:val="24"/>
              </w:rPr>
            </w:pPr>
            <w:r w:rsidRPr="002C39A0">
              <w:rPr>
                <w:rFonts w:cs="Calibri"/>
                <w:b/>
                <w:sz w:val="20"/>
                <w:szCs w:val="24"/>
              </w:rPr>
              <w:t>3.2</w:t>
            </w:r>
          </w:p>
        </w:tc>
        <w:tc>
          <w:tcPr>
            <w:tcW w:w="8483" w:type="dxa"/>
          </w:tcPr>
          <w:p w14:paraId="1EF91DEE" w14:textId="77777777" w:rsidR="00345AB3" w:rsidRPr="002C39A0" w:rsidRDefault="00345AB3">
            <w:pPr>
              <w:spacing w:after="0" w:line="280" w:lineRule="auto"/>
              <w:rPr>
                <w:rFonts w:cs="Calibri"/>
                <w:sz w:val="20"/>
                <w:szCs w:val="24"/>
              </w:rPr>
            </w:pPr>
            <w:r w:rsidRPr="002C39A0">
              <w:rPr>
                <w:rFonts w:cs="Calibri"/>
                <w:sz w:val="20"/>
                <w:szCs w:val="24"/>
              </w:rPr>
              <w:t>Ejecución del proyecto</w:t>
            </w:r>
          </w:p>
          <w:p w14:paraId="55FDF519"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lastRenderedPageBreak/>
              <w:t>Gestión de adaptación (cambios en el diseño del proyecto y resultados del proyecto durante la ejecución)</w:t>
            </w:r>
          </w:p>
          <w:p w14:paraId="0AB09E6C"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Acuerdos de asociaciones (con los interesados relevantes involucrados en el país o la región)</w:t>
            </w:r>
          </w:p>
          <w:p w14:paraId="34BA3CA6"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 xml:space="preserve">Retroalimentación de actividades de </w:t>
            </w:r>
            <w:proofErr w:type="spellStart"/>
            <w:r w:rsidRPr="002C39A0">
              <w:rPr>
                <w:rFonts w:cs="Calibri"/>
                <w:sz w:val="20"/>
                <w:szCs w:val="24"/>
              </w:rPr>
              <w:t>SyE</w:t>
            </w:r>
            <w:proofErr w:type="spellEnd"/>
            <w:r w:rsidRPr="002C39A0">
              <w:rPr>
                <w:rFonts w:cs="Calibri"/>
                <w:sz w:val="20"/>
                <w:szCs w:val="24"/>
              </w:rPr>
              <w:t xml:space="preserve"> utilizadas para gestión de adaptación</w:t>
            </w:r>
          </w:p>
          <w:p w14:paraId="67B5749C" w14:textId="77777777" w:rsidR="00345AB3" w:rsidRPr="002C39A0" w:rsidRDefault="00345AB3">
            <w:pPr>
              <w:numPr>
                <w:ilvl w:val="0"/>
                <w:numId w:val="17"/>
              </w:numPr>
              <w:spacing w:after="0" w:line="240" w:lineRule="auto"/>
              <w:rPr>
                <w:rFonts w:cs="Calibri"/>
                <w:b/>
                <w:szCs w:val="24"/>
              </w:rPr>
            </w:pPr>
            <w:r w:rsidRPr="002C39A0">
              <w:rPr>
                <w:rFonts w:cs="Calibri"/>
                <w:sz w:val="20"/>
                <w:szCs w:val="24"/>
              </w:rPr>
              <w:t xml:space="preserve">Financiación del proyecto:  </w:t>
            </w:r>
          </w:p>
          <w:p w14:paraId="37476960" w14:textId="77777777" w:rsidR="00345AB3" w:rsidRPr="002C39A0" w:rsidRDefault="00345AB3">
            <w:pPr>
              <w:numPr>
                <w:ilvl w:val="0"/>
                <w:numId w:val="17"/>
              </w:numPr>
              <w:spacing w:after="0" w:line="240" w:lineRule="auto"/>
              <w:rPr>
                <w:rFonts w:cs="Calibri"/>
                <w:b/>
                <w:szCs w:val="24"/>
              </w:rPr>
            </w:pPr>
            <w:r w:rsidRPr="002C39A0">
              <w:rPr>
                <w:rFonts w:cs="Calibri"/>
                <w:sz w:val="20"/>
                <w:szCs w:val="24"/>
              </w:rPr>
              <w:t>Seguimiento y Evaluación: diseño de entrada y ejecución (*)</w:t>
            </w:r>
          </w:p>
          <w:p w14:paraId="49A26682"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Coordinación de la aplicación y ejecución (*) del PNUD y del socio para la ejecución y cuestiones operativas</w:t>
            </w:r>
          </w:p>
        </w:tc>
      </w:tr>
      <w:tr w:rsidR="00345AB3" w:rsidRPr="002C39A0" w14:paraId="6CC3FEB3" w14:textId="77777777">
        <w:trPr>
          <w:trHeight w:val="74"/>
        </w:trPr>
        <w:tc>
          <w:tcPr>
            <w:tcW w:w="985" w:type="dxa"/>
          </w:tcPr>
          <w:p w14:paraId="149AD990" w14:textId="77777777" w:rsidR="00345AB3" w:rsidRPr="002C39A0" w:rsidRDefault="00345AB3">
            <w:pPr>
              <w:spacing w:after="0"/>
              <w:rPr>
                <w:rFonts w:cs="Calibri"/>
                <w:b/>
                <w:sz w:val="20"/>
                <w:szCs w:val="24"/>
              </w:rPr>
            </w:pPr>
            <w:r w:rsidRPr="002C39A0">
              <w:rPr>
                <w:rFonts w:cs="Calibri"/>
                <w:b/>
                <w:sz w:val="20"/>
                <w:szCs w:val="24"/>
              </w:rPr>
              <w:lastRenderedPageBreak/>
              <w:t>3.3</w:t>
            </w:r>
          </w:p>
        </w:tc>
        <w:tc>
          <w:tcPr>
            <w:tcW w:w="8483" w:type="dxa"/>
          </w:tcPr>
          <w:p w14:paraId="1399293B" w14:textId="77777777" w:rsidR="00345AB3" w:rsidRPr="002C39A0" w:rsidRDefault="00345AB3">
            <w:pPr>
              <w:spacing w:after="0" w:line="280" w:lineRule="auto"/>
              <w:rPr>
                <w:rFonts w:cs="Calibri"/>
                <w:sz w:val="20"/>
                <w:szCs w:val="24"/>
              </w:rPr>
            </w:pPr>
            <w:r w:rsidRPr="002C39A0">
              <w:rPr>
                <w:rFonts w:cs="Calibri"/>
                <w:sz w:val="20"/>
                <w:szCs w:val="24"/>
              </w:rPr>
              <w:t>Resultados del proyecto</w:t>
            </w:r>
          </w:p>
          <w:p w14:paraId="75CF6D95"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Resultados generales (logro de los objetivos) (*)</w:t>
            </w:r>
          </w:p>
          <w:p w14:paraId="31ABF354"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Relevancia (*)</w:t>
            </w:r>
          </w:p>
          <w:p w14:paraId="2CA29D48"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Efectividad y eficiencia (*)</w:t>
            </w:r>
          </w:p>
          <w:p w14:paraId="75789CBC"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 xml:space="preserve">Implicación nacional </w:t>
            </w:r>
          </w:p>
          <w:p w14:paraId="2F21C060" w14:textId="77777777" w:rsidR="00345AB3" w:rsidRPr="002C39A0" w:rsidRDefault="00345AB3">
            <w:pPr>
              <w:numPr>
                <w:ilvl w:val="0"/>
                <w:numId w:val="17"/>
              </w:numPr>
              <w:spacing w:after="0" w:line="240" w:lineRule="auto"/>
              <w:rPr>
                <w:rFonts w:cs="Calibri"/>
                <w:sz w:val="20"/>
                <w:szCs w:val="24"/>
              </w:rPr>
            </w:pPr>
            <w:r w:rsidRPr="002C39A0">
              <w:rPr>
                <w:rFonts w:cs="Calibri"/>
                <w:sz w:val="20"/>
                <w:szCs w:val="24"/>
              </w:rPr>
              <w:t>Integración</w:t>
            </w:r>
          </w:p>
          <w:p w14:paraId="3CDDE1E4" w14:textId="77777777" w:rsidR="00345AB3" w:rsidRPr="002C39A0" w:rsidRDefault="00345AB3">
            <w:pPr>
              <w:numPr>
                <w:ilvl w:val="0"/>
                <w:numId w:val="17"/>
              </w:numPr>
              <w:spacing w:after="0" w:line="240" w:lineRule="auto"/>
              <w:rPr>
                <w:rFonts w:cs="Calibri"/>
                <w:b/>
                <w:szCs w:val="24"/>
              </w:rPr>
            </w:pPr>
            <w:r w:rsidRPr="002C39A0">
              <w:rPr>
                <w:rFonts w:cs="Calibri"/>
                <w:sz w:val="20"/>
                <w:szCs w:val="24"/>
              </w:rPr>
              <w:t xml:space="preserve">Sostenibilidad (*) </w:t>
            </w:r>
          </w:p>
          <w:p w14:paraId="272FB874"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 xml:space="preserve">Impacto </w:t>
            </w:r>
          </w:p>
        </w:tc>
      </w:tr>
      <w:tr w:rsidR="00345AB3" w:rsidRPr="002C39A0" w14:paraId="4AB1960D" w14:textId="77777777">
        <w:tc>
          <w:tcPr>
            <w:tcW w:w="985" w:type="dxa"/>
          </w:tcPr>
          <w:p w14:paraId="360EFA96" w14:textId="77777777" w:rsidR="00345AB3" w:rsidRPr="002C39A0" w:rsidRDefault="00345AB3">
            <w:pPr>
              <w:spacing w:after="0"/>
              <w:rPr>
                <w:rFonts w:cs="Calibri"/>
                <w:b/>
                <w:sz w:val="20"/>
                <w:szCs w:val="24"/>
              </w:rPr>
            </w:pPr>
            <w:r w:rsidRPr="002C39A0">
              <w:rPr>
                <w:rFonts w:cs="Calibri"/>
                <w:b/>
                <w:sz w:val="20"/>
                <w:szCs w:val="24"/>
              </w:rPr>
              <w:t xml:space="preserve">4. </w:t>
            </w:r>
          </w:p>
        </w:tc>
        <w:tc>
          <w:tcPr>
            <w:tcW w:w="8483" w:type="dxa"/>
          </w:tcPr>
          <w:p w14:paraId="77B01326" w14:textId="77777777" w:rsidR="00345AB3" w:rsidRPr="002C39A0" w:rsidRDefault="00345AB3">
            <w:pPr>
              <w:spacing w:after="0" w:line="280" w:lineRule="auto"/>
              <w:rPr>
                <w:rFonts w:cs="Calibri"/>
                <w:sz w:val="20"/>
                <w:szCs w:val="24"/>
              </w:rPr>
            </w:pPr>
            <w:r w:rsidRPr="002C39A0">
              <w:rPr>
                <w:rFonts w:cs="Calibri"/>
                <w:sz w:val="20"/>
                <w:szCs w:val="24"/>
              </w:rPr>
              <w:t>Conclusiones, recomendaciones y lecciones</w:t>
            </w:r>
          </w:p>
          <w:p w14:paraId="38DB7DA9"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Medidas correctivas para el diseño, la ejecución, seguimiento y evaluación del proyecto</w:t>
            </w:r>
          </w:p>
          <w:p w14:paraId="577082C0"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Acciones para seguir o reforzar los beneficios iniciales del proyecto</w:t>
            </w:r>
          </w:p>
          <w:p w14:paraId="1254EF19"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Propuestas para direcciones futuras que acentúen los objetivos principales</w:t>
            </w:r>
          </w:p>
          <w:p w14:paraId="5F654269"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Las mejores y peores prácticas para abordar cuestiones relacionadas con la relevancia, el rendimiento y el éxito</w:t>
            </w:r>
          </w:p>
        </w:tc>
      </w:tr>
      <w:tr w:rsidR="00345AB3" w:rsidRPr="002C39A0" w14:paraId="37DF2C34" w14:textId="77777777">
        <w:tc>
          <w:tcPr>
            <w:tcW w:w="985" w:type="dxa"/>
          </w:tcPr>
          <w:p w14:paraId="19D65DBF" w14:textId="77777777" w:rsidR="00345AB3" w:rsidRPr="002C39A0" w:rsidRDefault="00345AB3">
            <w:pPr>
              <w:spacing w:after="0"/>
              <w:rPr>
                <w:rFonts w:cs="Calibri"/>
                <w:b/>
                <w:sz w:val="20"/>
                <w:szCs w:val="24"/>
              </w:rPr>
            </w:pPr>
            <w:r w:rsidRPr="002C39A0">
              <w:rPr>
                <w:rFonts w:cs="Calibri"/>
                <w:b/>
                <w:sz w:val="20"/>
                <w:szCs w:val="24"/>
              </w:rPr>
              <w:t xml:space="preserve">5. </w:t>
            </w:r>
          </w:p>
        </w:tc>
        <w:tc>
          <w:tcPr>
            <w:tcW w:w="8483" w:type="dxa"/>
          </w:tcPr>
          <w:p w14:paraId="4FD726E0" w14:textId="77777777" w:rsidR="00345AB3" w:rsidRPr="002C39A0" w:rsidRDefault="00345AB3">
            <w:pPr>
              <w:spacing w:after="0" w:line="280" w:lineRule="auto"/>
              <w:rPr>
                <w:rFonts w:cs="Calibri"/>
                <w:sz w:val="20"/>
                <w:szCs w:val="24"/>
              </w:rPr>
            </w:pPr>
            <w:r w:rsidRPr="002C39A0">
              <w:rPr>
                <w:rFonts w:cs="Calibri"/>
                <w:sz w:val="20"/>
                <w:szCs w:val="24"/>
              </w:rPr>
              <w:t>Anexos</w:t>
            </w:r>
          </w:p>
          <w:p w14:paraId="0BFB4BF3" w14:textId="77777777" w:rsidR="00345AB3" w:rsidRPr="002C39A0" w:rsidRDefault="00345AB3">
            <w:pPr>
              <w:numPr>
                <w:ilvl w:val="0"/>
                <w:numId w:val="17"/>
              </w:numPr>
              <w:spacing w:after="0" w:line="240" w:lineRule="auto"/>
              <w:rPr>
                <w:rFonts w:cs="Calibri"/>
                <w:b/>
                <w:sz w:val="20"/>
                <w:szCs w:val="24"/>
              </w:rPr>
            </w:pPr>
            <w:proofErr w:type="spellStart"/>
            <w:r w:rsidRPr="002C39A0">
              <w:rPr>
                <w:rFonts w:cs="Calibri"/>
                <w:sz w:val="20"/>
                <w:szCs w:val="24"/>
              </w:rPr>
              <w:t>TdR</w:t>
            </w:r>
            <w:proofErr w:type="spellEnd"/>
          </w:p>
          <w:p w14:paraId="429D6452"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Itinerario</w:t>
            </w:r>
          </w:p>
          <w:p w14:paraId="2B1E7CBA"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Lista de personas entrevistadas</w:t>
            </w:r>
          </w:p>
          <w:p w14:paraId="4BA3A45E"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Resumen de visitas de campo</w:t>
            </w:r>
          </w:p>
          <w:p w14:paraId="5FE577D9"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Lista de documentos revisados</w:t>
            </w:r>
          </w:p>
          <w:p w14:paraId="0133A789"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Matriz de preguntas de evaluación</w:t>
            </w:r>
          </w:p>
          <w:p w14:paraId="35AEF53B" w14:textId="77777777" w:rsidR="00345AB3" w:rsidRPr="002C39A0" w:rsidRDefault="00345AB3">
            <w:pPr>
              <w:numPr>
                <w:ilvl w:val="0"/>
                <w:numId w:val="17"/>
              </w:numPr>
              <w:spacing w:after="0" w:line="240" w:lineRule="auto"/>
              <w:rPr>
                <w:rFonts w:cs="Calibri"/>
                <w:b/>
                <w:sz w:val="20"/>
                <w:szCs w:val="24"/>
              </w:rPr>
            </w:pPr>
            <w:r w:rsidRPr="002C39A0">
              <w:rPr>
                <w:rFonts w:cs="Calibri"/>
                <w:sz w:val="20"/>
                <w:szCs w:val="24"/>
              </w:rPr>
              <w:t>Cuestionario utilizado y resumen de los resultados</w:t>
            </w:r>
          </w:p>
          <w:p w14:paraId="1402B6B3" w14:textId="77777777" w:rsidR="00345AB3" w:rsidRPr="002C39A0" w:rsidRDefault="00345AB3">
            <w:pPr>
              <w:numPr>
                <w:ilvl w:val="0"/>
                <w:numId w:val="17"/>
              </w:numPr>
              <w:spacing w:after="0" w:line="240" w:lineRule="auto"/>
              <w:rPr>
                <w:rFonts w:cs="Calibri"/>
                <w:szCs w:val="24"/>
              </w:rPr>
            </w:pPr>
            <w:r w:rsidRPr="002C39A0">
              <w:rPr>
                <w:rFonts w:cs="Calibri"/>
                <w:sz w:val="20"/>
                <w:szCs w:val="24"/>
              </w:rPr>
              <w:t xml:space="preserve">Formulario de acuerdo del consultor de la evaluación  </w:t>
            </w:r>
          </w:p>
          <w:p w14:paraId="47279CEF" w14:textId="77777777" w:rsidR="00345AB3" w:rsidRPr="002C39A0" w:rsidRDefault="00345AB3">
            <w:pPr>
              <w:spacing w:after="0"/>
              <w:rPr>
                <w:rFonts w:cs="Calibri"/>
                <w:sz w:val="20"/>
                <w:szCs w:val="24"/>
              </w:rPr>
            </w:pPr>
          </w:p>
          <w:p w14:paraId="55BC6799" w14:textId="77777777" w:rsidR="00345AB3" w:rsidRPr="002C39A0" w:rsidRDefault="00345AB3">
            <w:pPr>
              <w:spacing w:after="0"/>
              <w:rPr>
                <w:rFonts w:cs="Calibri"/>
                <w:sz w:val="20"/>
                <w:szCs w:val="24"/>
              </w:rPr>
            </w:pPr>
          </w:p>
        </w:tc>
      </w:tr>
    </w:tbl>
    <w:p w14:paraId="07AF95A5" w14:textId="77777777" w:rsidR="00345AB3" w:rsidRPr="002C39A0" w:rsidRDefault="00345AB3">
      <w:pPr>
        <w:spacing w:before="200"/>
        <w:rPr>
          <w:rFonts w:cs="Calibri"/>
          <w:sz w:val="20"/>
          <w:szCs w:val="24"/>
        </w:rPr>
      </w:pPr>
      <w:bookmarkStart w:id="2" w:name="_TOR_Annex_G:"/>
      <w:bookmarkEnd w:id="2"/>
    </w:p>
    <w:p w14:paraId="760C8ABE" w14:textId="77777777" w:rsidR="00345AB3" w:rsidRPr="002C39A0" w:rsidRDefault="00345AB3">
      <w:pPr>
        <w:spacing w:before="200"/>
        <w:rPr>
          <w:rFonts w:cs="Calibri"/>
          <w:color w:val="243F60"/>
          <w:spacing w:val="15"/>
          <w:szCs w:val="24"/>
        </w:rPr>
      </w:pPr>
      <w:r w:rsidRPr="002C39A0">
        <w:rPr>
          <w:rFonts w:cs="Calibri"/>
          <w:sz w:val="20"/>
          <w:szCs w:val="24"/>
        </w:rPr>
        <w:br w:type="page"/>
      </w:r>
    </w:p>
    <w:p w14:paraId="5A3396E1" w14:textId="77777777" w:rsidR="00345AB3" w:rsidRPr="002C39A0" w:rsidRDefault="00345AB3">
      <w:pPr>
        <w:pStyle w:val="Heading31"/>
        <w:spacing w:line="280" w:lineRule="auto"/>
        <w:rPr>
          <w:rFonts w:cs="Calibri"/>
          <w:szCs w:val="24"/>
        </w:rPr>
      </w:pPr>
      <w:r w:rsidRPr="002C39A0">
        <w:rPr>
          <w:rFonts w:cs="Calibri"/>
          <w:szCs w:val="24"/>
        </w:rPr>
        <w:lastRenderedPageBreak/>
        <w:t>ANEXO G: Formulario de autorización del informe de evaluación</w:t>
      </w:r>
    </w:p>
    <w:p w14:paraId="08301952" w14:textId="558DA134" w:rsidR="00345AB3" w:rsidRPr="002C39A0" w:rsidRDefault="00130407">
      <w:pPr>
        <w:spacing w:before="200" w:line="280" w:lineRule="auto"/>
        <w:rPr>
          <w:rFonts w:cs="Calibri"/>
          <w:i/>
          <w:sz w:val="20"/>
          <w:szCs w:val="24"/>
        </w:rPr>
      </w:pPr>
      <w:r w:rsidRPr="00BA362E">
        <w:rPr>
          <w:i/>
          <w:noProof/>
          <w:snapToGrid/>
          <w:sz w:val="20"/>
          <w:szCs w:val="20"/>
          <w:highlight w:val="darkGray"/>
          <w:lang w:eastAsia="en-GB"/>
        </w:rPr>
        <mc:AlternateContent>
          <mc:Choice Requires="wps">
            <w:drawing>
              <wp:anchor distT="0" distB="0" distL="114300" distR="114300" simplePos="0" relativeHeight="251657728" behindDoc="0" locked="0" layoutInCell="1" allowOverlap="1" wp14:anchorId="2F66796D" wp14:editId="094D238B">
                <wp:simplePos x="0" y="0"/>
                <wp:positionH relativeFrom="column">
                  <wp:posOffset>-99060</wp:posOffset>
                </wp:positionH>
                <wp:positionV relativeFrom="paragraph">
                  <wp:posOffset>381000</wp:posOffset>
                </wp:positionV>
                <wp:extent cx="5835015" cy="2301875"/>
                <wp:effectExtent l="0" t="0" r="1333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01875"/>
                        </a:xfrm>
                        <a:prstGeom prst="rect">
                          <a:avLst/>
                        </a:prstGeom>
                        <a:solidFill>
                          <a:srgbClr val="FFFFFF"/>
                        </a:solidFill>
                        <a:ln w="9525">
                          <a:solidFill>
                            <a:srgbClr val="000000"/>
                          </a:solidFill>
                          <a:miter lim="800000"/>
                          <a:headEnd/>
                          <a:tailEnd/>
                        </a:ln>
                      </wps:spPr>
                      <wps:txbx>
                        <w:txbxContent>
                          <w:p w14:paraId="78BE3F2E"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Informe de evaluación revisado y autorizado por</w:t>
                            </w:r>
                          </w:p>
                          <w:p w14:paraId="358AC5F7"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Oficina en el país del PNUD</w:t>
                            </w:r>
                          </w:p>
                          <w:p w14:paraId="27D9711E"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Nombre:  ___________________________________________________</w:t>
                            </w:r>
                          </w:p>
                          <w:p w14:paraId="5BD56450"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Firma: ______________________________       Fecha: _________________________________</w:t>
                            </w:r>
                          </w:p>
                          <w:p w14:paraId="247637CB"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ATR del FMAM/PNUD</w:t>
                            </w:r>
                          </w:p>
                          <w:p w14:paraId="66471B58"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Nombre:  ___________________________________________________</w:t>
                            </w:r>
                          </w:p>
                          <w:p w14:paraId="50F0EC70"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Firma: ______________________________       Fecha: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66796D" id="Text Box 2" o:spid="_x0000_s1029" type="#_x0000_t202" style="position:absolute;margin-left:-7.8pt;margin-top:30pt;width:459.45pt;height:181.2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">
                <v:textbox style="mso-fit-shape-to-text:t">
                  <w:txbxContent>
                    <w:p w14:paraId="78BE3F2E"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Informe de evaluación revisado y autorizado por</w:t>
                      </w:r>
                    </w:p>
                    <w:p w14:paraId="358AC5F7"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Oficina en el país del PNUD</w:t>
                      </w:r>
                    </w:p>
                    <w:p w14:paraId="27D9711E"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Nombre:  ___________________________________________________</w:t>
                      </w:r>
                    </w:p>
                    <w:p w14:paraId="5BD56450"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Firma: ______________________________       Fecha: _________________________________</w:t>
                      </w:r>
                    </w:p>
                    <w:p w14:paraId="247637CB"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ATR del FMAM/PNUD</w:t>
                      </w:r>
                    </w:p>
                    <w:p w14:paraId="66471B58"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Nombre:  ___________________________________________________</w:t>
                      </w:r>
                    </w:p>
                    <w:p w14:paraId="50F0EC70" w14:textId="77777777" w:rsidR="00824373" w:rsidRPr="00345AB3" w:rsidRDefault="00824373">
                      <w:pPr>
                        <w:spacing w:line="280" w:lineRule="auto"/>
                        <w:rPr>
                          <w:rFonts w:ascii="Times New Roman" w:hAnsi="Times New Roman"/>
                          <w:szCs w:val="24"/>
                        </w:rPr>
                      </w:pPr>
                      <w:r w:rsidRPr="00345AB3">
                        <w:rPr>
                          <w:rFonts w:ascii="Times New Roman" w:hAnsi="Times New Roman"/>
                          <w:szCs w:val="24"/>
                        </w:rPr>
                        <w:t>Firma: ______________________________       Fecha: _________________________________</w:t>
                      </w:r>
                    </w:p>
                  </w:txbxContent>
                </v:textbox>
              </v:shape>
            </w:pict>
          </mc:Fallback>
        </mc:AlternateContent>
      </w:r>
      <w:r w:rsidR="00345AB3" w:rsidRPr="00BA362E">
        <w:rPr>
          <w:i/>
          <w:snapToGrid/>
          <w:sz w:val="20"/>
          <w:szCs w:val="20"/>
          <w:highlight w:val="darkGray"/>
          <w:lang w:bidi="en-US"/>
        </w:rPr>
        <w:t xml:space="preserve">(Para ser completado por la OP y el </w:t>
      </w:r>
      <w:r w:rsidR="008E5912" w:rsidRPr="00BA362E">
        <w:rPr>
          <w:i/>
          <w:snapToGrid/>
          <w:sz w:val="20"/>
          <w:szCs w:val="20"/>
          <w:highlight w:val="darkGray"/>
          <w:lang w:bidi="en-US"/>
        </w:rPr>
        <w:t xml:space="preserve">Consejero </w:t>
      </w:r>
      <w:r w:rsidR="00345AB3" w:rsidRPr="00BA362E">
        <w:rPr>
          <w:i/>
          <w:snapToGrid/>
          <w:sz w:val="20"/>
          <w:szCs w:val="20"/>
          <w:highlight w:val="darkGray"/>
          <w:lang w:bidi="en-US"/>
        </w:rPr>
        <w:t xml:space="preserve">Técnico regional del FMAM/PNUD e incluido en el documento </w:t>
      </w:r>
      <w:r w:rsidR="00345AB3" w:rsidRPr="002C39A0">
        <w:rPr>
          <w:i/>
          <w:snapToGrid/>
          <w:sz w:val="20"/>
          <w:szCs w:val="20"/>
          <w:highlight w:val="lightGray"/>
          <w:lang w:bidi="en-US"/>
        </w:rPr>
        <w:t>final).</w:t>
      </w:r>
    </w:p>
    <w:p w14:paraId="384821A0" w14:textId="77777777" w:rsidR="00345AB3" w:rsidRPr="002C39A0" w:rsidRDefault="00345AB3">
      <w:pPr>
        <w:spacing w:before="200"/>
        <w:rPr>
          <w:rFonts w:cs="Calibri"/>
          <w:i/>
          <w:sz w:val="20"/>
          <w:szCs w:val="24"/>
        </w:rPr>
      </w:pPr>
    </w:p>
    <w:p w14:paraId="423ED1DD" w14:textId="77777777" w:rsidR="00345AB3" w:rsidRPr="002C39A0" w:rsidRDefault="00345AB3">
      <w:pPr>
        <w:spacing w:before="200"/>
        <w:rPr>
          <w:rFonts w:cs="Calibri"/>
          <w:i/>
          <w:sz w:val="20"/>
          <w:szCs w:val="24"/>
        </w:rPr>
      </w:pPr>
    </w:p>
    <w:p w14:paraId="7F05E3D9" w14:textId="77777777" w:rsidR="00345AB3" w:rsidRPr="002C39A0" w:rsidRDefault="00345AB3">
      <w:pPr>
        <w:spacing w:before="200"/>
        <w:rPr>
          <w:rFonts w:cs="Calibri"/>
          <w:i/>
          <w:sz w:val="20"/>
          <w:szCs w:val="24"/>
        </w:rPr>
      </w:pPr>
    </w:p>
    <w:p w14:paraId="2002F07F" w14:textId="77777777" w:rsidR="00345AB3" w:rsidRPr="002C39A0" w:rsidRDefault="00345AB3">
      <w:pPr>
        <w:spacing w:before="200"/>
        <w:rPr>
          <w:rFonts w:cs="Calibri"/>
          <w:sz w:val="20"/>
          <w:szCs w:val="24"/>
        </w:rPr>
      </w:pPr>
    </w:p>
    <w:p w14:paraId="2BD10AEF" w14:textId="77777777" w:rsidR="00345AB3" w:rsidRPr="002C39A0" w:rsidRDefault="00345AB3">
      <w:pPr>
        <w:spacing w:before="200"/>
        <w:rPr>
          <w:rFonts w:cs="Calibri"/>
          <w:sz w:val="20"/>
          <w:szCs w:val="24"/>
        </w:rPr>
      </w:pPr>
    </w:p>
    <w:p w14:paraId="0D9D41A7" w14:textId="77777777" w:rsidR="00345AB3" w:rsidRPr="002C39A0" w:rsidRDefault="00345AB3">
      <w:pPr>
        <w:spacing w:before="200"/>
        <w:rPr>
          <w:rFonts w:cs="Calibri"/>
          <w:sz w:val="20"/>
          <w:szCs w:val="24"/>
        </w:rPr>
      </w:pPr>
    </w:p>
    <w:p w14:paraId="64EC5A70" w14:textId="77777777" w:rsidR="00345AB3" w:rsidRPr="002C39A0" w:rsidRDefault="00345AB3">
      <w:pPr>
        <w:spacing w:before="200"/>
        <w:rPr>
          <w:rFonts w:cs="Calibri"/>
          <w:sz w:val="20"/>
          <w:szCs w:val="24"/>
        </w:rPr>
      </w:pPr>
    </w:p>
    <w:p w14:paraId="5A56726C" w14:textId="77777777" w:rsidR="00345AB3" w:rsidRPr="002C39A0" w:rsidRDefault="00345AB3">
      <w:pPr>
        <w:spacing w:before="200"/>
        <w:rPr>
          <w:rFonts w:cs="Calibri"/>
          <w:sz w:val="20"/>
          <w:szCs w:val="24"/>
        </w:rPr>
      </w:pPr>
    </w:p>
    <w:p w14:paraId="41707D1D" w14:textId="77777777" w:rsidR="00345AB3" w:rsidRPr="002C39A0" w:rsidRDefault="00345AB3">
      <w:pPr>
        <w:spacing w:before="200"/>
        <w:rPr>
          <w:rFonts w:cs="Calibri"/>
          <w:sz w:val="20"/>
          <w:szCs w:val="24"/>
        </w:rPr>
      </w:pPr>
    </w:p>
    <w:p w14:paraId="137CA03F" w14:textId="77777777" w:rsidR="00345AB3" w:rsidRPr="002C39A0" w:rsidRDefault="00345AB3">
      <w:pPr>
        <w:spacing w:before="200"/>
        <w:rPr>
          <w:rFonts w:cs="Calibri"/>
          <w:sz w:val="20"/>
          <w:szCs w:val="24"/>
        </w:rPr>
      </w:pPr>
    </w:p>
    <w:p w14:paraId="2F1C5B24" w14:textId="77777777" w:rsidR="00345AB3" w:rsidRPr="002C39A0" w:rsidRDefault="00345AB3">
      <w:pPr>
        <w:spacing w:before="200"/>
        <w:rPr>
          <w:rFonts w:cs="Calibri"/>
          <w:sz w:val="20"/>
          <w:szCs w:val="24"/>
        </w:rPr>
      </w:pPr>
    </w:p>
    <w:p w14:paraId="6DE14E24" w14:textId="77777777" w:rsidR="00345AB3" w:rsidRPr="002C39A0" w:rsidRDefault="00345AB3">
      <w:pPr>
        <w:spacing w:before="200"/>
        <w:rPr>
          <w:rFonts w:cs="Calibri"/>
          <w:sz w:val="20"/>
          <w:szCs w:val="24"/>
        </w:rPr>
      </w:pPr>
    </w:p>
    <w:p w14:paraId="777FA1A7" w14:textId="77777777" w:rsidR="00345AB3" w:rsidRPr="002C39A0" w:rsidRDefault="00345AB3">
      <w:pPr>
        <w:spacing w:before="200"/>
        <w:rPr>
          <w:rFonts w:cs="Calibri"/>
          <w:sz w:val="20"/>
          <w:szCs w:val="24"/>
        </w:rPr>
      </w:pPr>
    </w:p>
    <w:p w14:paraId="76697721" w14:textId="77777777" w:rsidR="00345AB3" w:rsidRPr="002C39A0" w:rsidRDefault="00345AB3">
      <w:pPr>
        <w:spacing w:before="200"/>
        <w:rPr>
          <w:rFonts w:cs="Calibri"/>
          <w:sz w:val="20"/>
          <w:szCs w:val="24"/>
        </w:rPr>
      </w:pPr>
    </w:p>
    <w:p w14:paraId="470C29BE" w14:textId="77777777" w:rsidR="00345AB3" w:rsidRPr="002C39A0" w:rsidRDefault="00345AB3">
      <w:pPr>
        <w:spacing w:before="200"/>
        <w:rPr>
          <w:rFonts w:cs="Calibri"/>
          <w:szCs w:val="24"/>
        </w:rPr>
      </w:pPr>
      <w:bookmarkStart w:id="3" w:name="_Annex_3._Sample"/>
      <w:bookmarkEnd w:id="3"/>
    </w:p>
    <w:sectPr w:rsidR="00345AB3" w:rsidRPr="002C39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776E3" w14:textId="77777777" w:rsidR="00824373" w:rsidRPr="00345AB3" w:rsidRDefault="00824373">
      <w:pPr>
        <w:spacing w:after="0" w:line="240" w:lineRule="auto"/>
        <w:rPr>
          <w:rFonts w:ascii="Times New Roman" w:hAnsi="Times New Roman"/>
          <w:szCs w:val="24"/>
        </w:rPr>
      </w:pPr>
      <w:r w:rsidRPr="00345AB3">
        <w:rPr>
          <w:rFonts w:ascii="Times New Roman" w:hAnsi="Times New Roman"/>
          <w:szCs w:val="24"/>
        </w:rPr>
        <w:separator/>
      </w:r>
    </w:p>
  </w:endnote>
  <w:endnote w:type="continuationSeparator" w:id="0">
    <w:p w14:paraId="2802C9D1" w14:textId="77777777" w:rsidR="00824373" w:rsidRPr="00345AB3" w:rsidRDefault="00824373">
      <w:pPr>
        <w:spacing w:after="0" w:line="240" w:lineRule="auto"/>
        <w:rPr>
          <w:rFonts w:ascii="Times New Roman" w:hAnsi="Times New Roman"/>
          <w:szCs w:val="24"/>
        </w:rPr>
      </w:pPr>
      <w:r w:rsidRPr="00345AB3">
        <w:rPr>
          <w:rFonts w:ascii="Times New Roman"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7D87" w14:textId="77777777" w:rsidR="00824373" w:rsidRPr="00345AB3" w:rsidRDefault="00824373">
    <w:pPr>
      <w:pStyle w:val="Piedepgina"/>
      <w:jc w:val="right"/>
      <w:rPr>
        <w:szCs w:val="24"/>
      </w:rPr>
    </w:pPr>
    <w:r w:rsidRPr="00345AB3">
      <w:rPr>
        <w:szCs w:val="24"/>
      </w:rPr>
      <w:fldChar w:fldCharType="begin"/>
    </w:r>
    <w:r w:rsidRPr="00345AB3">
      <w:rPr>
        <w:szCs w:val="24"/>
      </w:rPr>
      <w:instrText xml:space="preserve"> PAGE   \* MERGEFORMAT </w:instrText>
    </w:r>
    <w:r w:rsidRPr="00345AB3">
      <w:rPr>
        <w:szCs w:val="24"/>
      </w:rPr>
      <w:fldChar w:fldCharType="separate"/>
    </w:r>
    <w:r>
      <w:rPr>
        <w:noProof/>
        <w:szCs w:val="24"/>
      </w:rPr>
      <w:t>1</w:t>
    </w:r>
    <w:r w:rsidRPr="00345AB3">
      <w:rPr>
        <w:szCs w:val="24"/>
      </w:rPr>
      <w:fldChar w:fldCharType="end"/>
    </w:r>
  </w:p>
  <w:p w14:paraId="5C248C0B" w14:textId="77777777" w:rsidR="00824373" w:rsidRPr="00345AB3" w:rsidRDefault="00824373">
    <w:pPr>
      <w:pStyle w:val="Piedepgin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2AF6D" w14:textId="77777777" w:rsidR="00824373" w:rsidRPr="00345AB3" w:rsidRDefault="00824373">
      <w:pPr>
        <w:spacing w:after="0" w:line="240" w:lineRule="auto"/>
        <w:rPr>
          <w:rFonts w:ascii="Times New Roman" w:hAnsi="Times New Roman"/>
          <w:szCs w:val="24"/>
        </w:rPr>
      </w:pPr>
      <w:r w:rsidRPr="00345AB3">
        <w:rPr>
          <w:rFonts w:ascii="Times New Roman" w:hAnsi="Times New Roman"/>
          <w:szCs w:val="24"/>
        </w:rPr>
        <w:separator/>
      </w:r>
    </w:p>
  </w:footnote>
  <w:footnote w:type="continuationSeparator" w:id="0">
    <w:p w14:paraId="5E2437B4" w14:textId="77777777" w:rsidR="00824373" w:rsidRPr="00345AB3" w:rsidRDefault="00824373">
      <w:pPr>
        <w:spacing w:after="0" w:line="240" w:lineRule="auto"/>
        <w:rPr>
          <w:rFonts w:ascii="Times New Roman" w:hAnsi="Times New Roman"/>
          <w:szCs w:val="24"/>
        </w:rPr>
      </w:pPr>
      <w:r w:rsidRPr="00345AB3">
        <w:rPr>
          <w:rFonts w:ascii="Times New Roman" w:hAnsi="Times New Roman"/>
          <w:szCs w:val="24"/>
        </w:rPr>
        <w:continuationSeparator/>
      </w:r>
    </w:p>
  </w:footnote>
  <w:footnote w:id="1">
    <w:p w14:paraId="6DD97756" w14:textId="77777777" w:rsidR="00824373" w:rsidRPr="00194A53" w:rsidRDefault="00824373" w:rsidP="003613B6">
      <w:pPr>
        <w:pStyle w:val="Textocomentario"/>
        <w:ind w:left="180" w:hanging="180"/>
      </w:pPr>
      <w:r>
        <w:rPr>
          <w:rStyle w:val="Refdenotaalpie"/>
        </w:rPr>
        <w:footnoteRef/>
      </w:r>
      <w:r w:rsidRPr="00433DDB">
        <w:t xml:space="preserve"> </w:t>
      </w:r>
      <w:r w:rsidRPr="00433DDB">
        <w:tab/>
      </w:r>
      <w:r w:rsidRPr="00194A53">
        <w:rPr>
          <w:sz w:val="18"/>
          <w:szCs w:val="18"/>
        </w:rPr>
        <w:t xml:space="preserve">Para obtener más información sobre los métodos </w:t>
      </w:r>
      <w:r w:rsidRPr="0017377E">
        <w:rPr>
          <w:sz w:val="18"/>
          <w:szCs w:val="18"/>
        </w:rPr>
        <w:t xml:space="preserve">de evaluación, consulte </w:t>
      </w:r>
      <w:r w:rsidRPr="00DD18CB">
        <w:rPr>
          <w:rStyle w:val="Hipervnculo"/>
          <w:rFonts w:cs="Calibri"/>
          <w:snapToGrid/>
          <w:sz w:val="18"/>
          <w:szCs w:val="18"/>
          <w:lang w:bidi="en-US"/>
        </w:rPr>
        <w:t>el Manual de planificación, seguimiento y evaluación de los resultados de desarrollo</w:t>
      </w:r>
      <w:r w:rsidRPr="0017377E">
        <w:rPr>
          <w:sz w:val="18"/>
          <w:szCs w:val="18"/>
        </w:rPr>
        <w:t>, Capítulo 7, pág. 163</w:t>
      </w:r>
    </w:p>
  </w:footnote>
  <w:footnote w:id="2">
    <w:p w14:paraId="4AC40E69" w14:textId="77777777" w:rsidR="00824373" w:rsidRPr="00150C86" w:rsidRDefault="00824373" w:rsidP="003613B6">
      <w:pPr>
        <w:pStyle w:val="Textonotapie"/>
        <w:ind w:left="180" w:hanging="180"/>
        <w:rPr>
          <w:szCs w:val="24"/>
        </w:rPr>
      </w:pPr>
      <w:r w:rsidRPr="00345AB3">
        <w:rPr>
          <w:rStyle w:val="Refdenotaalpie"/>
          <w:szCs w:val="24"/>
        </w:rPr>
        <w:footnoteRef/>
      </w:r>
      <w:r w:rsidRPr="00345AB3">
        <w:rPr>
          <w:szCs w:val="24"/>
        </w:rPr>
        <w:t xml:space="preserve"> </w:t>
      </w:r>
      <w:r>
        <w:rPr>
          <w:szCs w:val="24"/>
        </w:rPr>
        <w:tab/>
      </w:r>
      <w:r w:rsidRPr="00345AB3">
        <w:rPr>
          <w:szCs w:val="24"/>
        </w:rPr>
        <w:t>Una medida útil para medir el impacto del avance realizado es el método del Manual para la Revisión de Efectos Directos a Impactos (</w:t>
      </w:r>
      <w:proofErr w:type="spellStart"/>
      <w:r w:rsidRPr="00345AB3">
        <w:rPr>
          <w:szCs w:val="24"/>
        </w:rPr>
        <w:t>RoTI</w:t>
      </w:r>
      <w:proofErr w:type="spellEnd"/>
      <w:r w:rsidRPr="00345AB3">
        <w:rPr>
          <w:szCs w:val="24"/>
        </w:rPr>
        <w:t xml:space="preserve">, por sus siglas en inglés) elaborado por la Oficina de Evaluación del FMAM: </w:t>
      </w:r>
      <w:hyperlink r:id="rId1" w:history="1">
        <w:r w:rsidRPr="00345AB3">
          <w:rPr>
            <w:rStyle w:val="Hipervnculo"/>
            <w:szCs w:val="24"/>
          </w:rPr>
          <w:t xml:space="preserve"> ROTI </w:t>
        </w:r>
        <w:proofErr w:type="spellStart"/>
        <w:r w:rsidRPr="00345AB3">
          <w:rPr>
            <w:rStyle w:val="Hipervnculo"/>
            <w:szCs w:val="24"/>
          </w:rPr>
          <w:t>Handbook</w:t>
        </w:r>
        <w:proofErr w:type="spellEnd"/>
        <w:r w:rsidRPr="00345AB3">
          <w:rPr>
            <w:rStyle w:val="Hipervnculo"/>
            <w:szCs w:val="24"/>
          </w:rPr>
          <w:t xml:space="preserve"> 2009</w:t>
        </w:r>
      </w:hyperlink>
    </w:p>
  </w:footnote>
  <w:footnote w:id="3">
    <w:p w14:paraId="5E69A8D6" w14:textId="77777777" w:rsidR="00824373" w:rsidRPr="00DD18CB" w:rsidRDefault="00824373" w:rsidP="003613B6">
      <w:pPr>
        <w:pStyle w:val="Textonotapie"/>
        <w:ind w:left="180" w:hanging="180"/>
      </w:pPr>
      <w:r>
        <w:rPr>
          <w:rStyle w:val="Refdenotaalpie"/>
        </w:rPr>
        <w:footnoteRef/>
      </w:r>
      <w:r w:rsidRPr="00DD18CB">
        <w:t xml:space="preserve"> </w:t>
      </w:r>
      <w:r w:rsidRPr="00DD18CB">
        <w:tab/>
        <w:t>www.unevaluation.org/unegcodeofconduct</w:t>
      </w:r>
    </w:p>
  </w:footnote>
  <w:footnote w:id="4">
    <w:p w14:paraId="167EF9A7" w14:textId="77777777" w:rsidR="00824373" w:rsidRPr="00150C86" w:rsidRDefault="00824373" w:rsidP="003613B6">
      <w:pPr>
        <w:spacing w:after="0"/>
        <w:ind w:left="180" w:hanging="180"/>
        <w:rPr>
          <w:rFonts w:ascii="Times New Roman" w:hAnsi="Times New Roman"/>
          <w:szCs w:val="24"/>
        </w:rPr>
      </w:pPr>
      <w:r w:rsidRPr="00345AB3">
        <w:rPr>
          <w:rStyle w:val="Refdenotaalpie"/>
          <w:rFonts w:ascii="Times New Roman" w:hAnsi="Times New Roman"/>
          <w:sz w:val="18"/>
          <w:szCs w:val="24"/>
        </w:rPr>
        <w:footnoteRef/>
      </w:r>
      <w:r>
        <w:rPr>
          <w:rFonts w:ascii="Times New Roman" w:hAnsi="Times New Roman"/>
          <w:sz w:val="18"/>
          <w:szCs w:val="24"/>
        </w:rPr>
        <w:tab/>
      </w:r>
      <w:r w:rsidRPr="00345AB3">
        <w:rPr>
          <w:rFonts w:ascii="Times New Roman" w:hAnsi="Times New Roman"/>
          <w:sz w:val="18"/>
          <w:szCs w:val="24"/>
        </w:rPr>
        <w:t xml:space="preserve">La longitud del informe no debe exceder las </w:t>
      </w:r>
      <w:r w:rsidRPr="00345AB3">
        <w:rPr>
          <w:rFonts w:ascii="Times New Roman" w:hAnsi="Times New Roman"/>
          <w:i/>
          <w:sz w:val="18"/>
          <w:szCs w:val="24"/>
        </w:rPr>
        <w:t>40</w:t>
      </w:r>
      <w:r w:rsidRPr="00345AB3">
        <w:rPr>
          <w:rFonts w:ascii="Times New Roman" w:hAnsi="Times New Roman"/>
          <w:sz w:val="18"/>
          <w:szCs w:val="24"/>
        </w:rPr>
        <w:t xml:space="preserve"> páginas en total (sin incluir los anexos)</w:t>
      </w:r>
    </w:p>
  </w:footnote>
  <w:footnote w:id="5">
    <w:p w14:paraId="203C4254" w14:textId="77777777" w:rsidR="00824373" w:rsidRPr="00150C86" w:rsidRDefault="00824373" w:rsidP="003613B6">
      <w:pPr>
        <w:pStyle w:val="Textonotapie"/>
        <w:ind w:left="180" w:hanging="180"/>
        <w:rPr>
          <w:szCs w:val="24"/>
        </w:rPr>
      </w:pPr>
      <w:r w:rsidRPr="00345AB3">
        <w:rPr>
          <w:rStyle w:val="Refdenotaalpie"/>
          <w:szCs w:val="24"/>
        </w:rPr>
        <w:footnoteRef/>
      </w:r>
      <w:r w:rsidRPr="00345AB3">
        <w:rPr>
          <w:szCs w:val="24"/>
        </w:rPr>
        <w:t xml:space="preserve"> </w:t>
      </w:r>
      <w:r>
        <w:rPr>
          <w:szCs w:val="24"/>
        </w:rPr>
        <w:tab/>
      </w:r>
      <w:r w:rsidRPr="00345AB3">
        <w:rPr>
          <w:szCs w:val="24"/>
        </w:rPr>
        <w:t>Manual de estilo del PNUD, Oficina de Comunicaciones, Oficina de Alianzas, actualizado en noviembre de 2008</w:t>
      </w:r>
    </w:p>
  </w:footnote>
  <w:footnote w:id="6">
    <w:p w14:paraId="42C94F02" w14:textId="77777777" w:rsidR="00824373" w:rsidRPr="00150C86" w:rsidRDefault="00824373" w:rsidP="003613B6">
      <w:pPr>
        <w:pStyle w:val="Textonotapie"/>
        <w:ind w:left="180" w:hanging="180"/>
        <w:rPr>
          <w:szCs w:val="24"/>
        </w:rPr>
      </w:pPr>
      <w:r w:rsidRPr="00345AB3">
        <w:rPr>
          <w:rStyle w:val="Refdenotaalpie"/>
          <w:szCs w:val="24"/>
        </w:rPr>
        <w:footnoteRef/>
      </w:r>
      <w:r w:rsidRPr="00345AB3">
        <w:rPr>
          <w:szCs w:val="24"/>
        </w:rPr>
        <w:t xml:space="preserve"> </w:t>
      </w:r>
      <w:r>
        <w:rPr>
          <w:szCs w:val="24"/>
        </w:rPr>
        <w:tab/>
      </w:r>
      <w:r w:rsidRPr="00345AB3">
        <w:rPr>
          <w:szCs w:val="24"/>
        </w:rPr>
        <w:t xml:space="preserve">Con una escala de calificación de seis puntos: 6: Muy satisfactorio, 5: Satisfactorio, 4: Algo satisfactorio, 3: Algo insatisfactorio, 2: Insatisfactorio y 1: Muy insatisfactorio. Consulte la sección 3.5, página 37 para conocer las explicaciones sobre las calificaciones.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224C"/>
    <w:multiLevelType w:val="hybridMultilevel"/>
    <w:tmpl w:val="ED9AC968"/>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C4542"/>
    <w:multiLevelType w:val="hybridMultilevel"/>
    <w:tmpl w:val="940AB57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B1B4470"/>
    <w:multiLevelType w:val="hybridMultilevel"/>
    <w:tmpl w:val="A11AFF5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B916BCF"/>
    <w:multiLevelType w:val="hybridMultilevel"/>
    <w:tmpl w:val="79ECC698"/>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375F6"/>
    <w:multiLevelType w:val="hybridMultilevel"/>
    <w:tmpl w:val="4CEA24B0"/>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772F7"/>
    <w:multiLevelType w:val="hybridMultilevel"/>
    <w:tmpl w:val="B986C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081684"/>
    <w:multiLevelType w:val="hybridMultilevel"/>
    <w:tmpl w:val="E1866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C96D47"/>
    <w:multiLevelType w:val="hybridMultilevel"/>
    <w:tmpl w:val="09CAD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F7151E"/>
    <w:multiLevelType w:val="hybridMultilevel"/>
    <w:tmpl w:val="FA7E70C2"/>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03185"/>
    <w:multiLevelType w:val="hybridMultilevel"/>
    <w:tmpl w:val="F4DAD44A"/>
    <w:lvl w:ilvl="0" w:tplc="C7A233FA">
      <w:start w:val="1"/>
      <w:numFmt w:val="lowerLetter"/>
      <w:lvlText w:val="%1."/>
      <w:lvlJc w:val="left"/>
      <w:pPr>
        <w:ind w:left="360" w:hanging="360"/>
      </w:pPr>
      <w:rPr>
        <w:rFonts w:cs="Times New Roman"/>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1" w15:restartNumberingAfterBreak="0">
    <w:nsid w:val="2A594BB5"/>
    <w:multiLevelType w:val="hybridMultilevel"/>
    <w:tmpl w:val="542CA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3" w15:restartNumberingAfterBreak="0">
    <w:nsid w:val="30DF26A3"/>
    <w:multiLevelType w:val="hybridMultilevel"/>
    <w:tmpl w:val="69460C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5C450DF"/>
    <w:multiLevelType w:val="hybridMultilevel"/>
    <w:tmpl w:val="7FB6DE76"/>
    <w:lvl w:ilvl="0" w:tplc="31E45760">
      <w:start w:val="1"/>
      <w:numFmt w:val="bullet"/>
      <w:lvlText w:val=""/>
      <w:lvlJc w:val="left"/>
      <w:pPr>
        <w:ind w:left="-25" w:hanging="360"/>
      </w:pPr>
      <w:rPr>
        <w:rFonts w:ascii="Symbol" w:hAnsi="Symbol" w:hint="default"/>
      </w:rPr>
    </w:lvl>
    <w:lvl w:ilvl="1" w:tplc="04090003" w:tentative="1">
      <w:start w:val="1"/>
      <w:numFmt w:val="bullet"/>
      <w:lvlText w:val="o"/>
      <w:lvlJc w:val="left"/>
      <w:pPr>
        <w:ind w:left="695" w:hanging="360"/>
      </w:pPr>
      <w:rPr>
        <w:rFonts w:ascii="Courier New" w:hAnsi="Courier New" w:hint="default"/>
      </w:rPr>
    </w:lvl>
    <w:lvl w:ilvl="2" w:tplc="04090005" w:tentative="1">
      <w:start w:val="1"/>
      <w:numFmt w:val="bullet"/>
      <w:lvlText w:val=""/>
      <w:lvlJc w:val="left"/>
      <w:pPr>
        <w:ind w:left="1415" w:hanging="360"/>
      </w:pPr>
      <w:rPr>
        <w:rFonts w:ascii="Wingdings" w:hAnsi="Wingdings" w:hint="default"/>
      </w:rPr>
    </w:lvl>
    <w:lvl w:ilvl="3" w:tplc="04090001" w:tentative="1">
      <w:start w:val="1"/>
      <w:numFmt w:val="bullet"/>
      <w:lvlText w:val=""/>
      <w:lvlJc w:val="left"/>
      <w:pPr>
        <w:ind w:left="2135" w:hanging="360"/>
      </w:pPr>
      <w:rPr>
        <w:rFonts w:ascii="Symbol" w:hAnsi="Symbol" w:hint="default"/>
      </w:rPr>
    </w:lvl>
    <w:lvl w:ilvl="4" w:tplc="04090003" w:tentative="1">
      <w:start w:val="1"/>
      <w:numFmt w:val="bullet"/>
      <w:lvlText w:val="o"/>
      <w:lvlJc w:val="left"/>
      <w:pPr>
        <w:ind w:left="2855" w:hanging="360"/>
      </w:pPr>
      <w:rPr>
        <w:rFonts w:ascii="Courier New" w:hAnsi="Courier New" w:hint="default"/>
      </w:rPr>
    </w:lvl>
    <w:lvl w:ilvl="5" w:tplc="04090005" w:tentative="1">
      <w:start w:val="1"/>
      <w:numFmt w:val="bullet"/>
      <w:lvlText w:val=""/>
      <w:lvlJc w:val="left"/>
      <w:pPr>
        <w:ind w:left="3575" w:hanging="360"/>
      </w:pPr>
      <w:rPr>
        <w:rFonts w:ascii="Wingdings" w:hAnsi="Wingdings" w:hint="default"/>
      </w:rPr>
    </w:lvl>
    <w:lvl w:ilvl="6" w:tplc="04090001" w:tentative="1">
      <w:start w:val="1"/>
      <w:numFmt w:val="bullet"/>
      <w:lvlText w:val=""/>
      <w:lvlJc w:val="left"/>
      <w:pPr>
        <w:ind w:left="4295" w:hanging="360"/>
      </w:pPr>
      <w:rPr>
        <w:rFonts w:ascii="Symbol" w:hAnsi="Symbol" w:hint="default"/>
      </w:rPr>
    </w:lvl>
    <w:lvl w:ilvl="7" w:tplc="04090003" w:tentative="1">
      <w:start w:val="1"/>
      <w:numFmt w:val="bullet"/>
      <w:lvlText w:val="o"/>
      <w:lvlJc w:val="left"/>
      <w:pPr>
        <w:ind w:left="5015" w:hanging="360"/>
      </w:pPr>
      <w:rPr>
        <w:rFonts w:ascii="Courier New" w:hAnsi="Courier New" w:hint="default"/>
      </w:rPr>
    </w:lvl>
    <w:lvl w:ilvl="8" w:tplc="04090005" w:tentative="1">
      <w:start w:val="1"/>
      <w:numFmt w:val="bullet"/>
      <w:lvlText w:val=""/>
      <w:lvlJc w:val="left"/>
      <w:pPr>
        <w:ind w:left="5735" w:hanging="360"/>
      </w:pPr>
      <w:rPr>
        <w:rFonts w:ascii="Wingdings" w:hAnsi="Wingdings" w:hint="default"/>
      </w:rPr>
    </w:lvl>
  </w:abstractNum>
  <w:abstractNum w:abstractNumId="15" w15:restartNumberingAfterBreak="0">
    <w:nsid w:val="406F357C"/>
    <w:multiLevelType w:val="hybridMultilevel"/>
    <w:tmpl w:val="21423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E01542"/>
    <w:multiLevelType w:val="hybridMultilevel"/>
    <w:tmpl w:val="0C2AF3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2AD34B7"/>
    <w:multiLevelType w:val="hybridMultilevel"/>
    <w:tmpl w:val="C40C723A"/>
    <w:lvl w:ilvl="0" w:tplc="04090001">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5317B"/>
    <w:multiLevelType w:val="hybridMultilevel"/>
    <w:tmpl w:val="DE8E958E"/>
    <w:lvl w:ilvl="0" w:tplc="2E386F76">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525F4DE1"/>
    <w:multiLevelType w:val="hybridMultilevel"/>
    <w:tmpl w:val="4CEA24B0"/>
    <w:lvl w:ilvl="0" w:tplc="04090017">
      <w:start w:val="1"/>
      <w:numFmt w:val="decimal"/>
      <w:lvlText w:val="%1."/>
      <w:lvlJc w:val="left"/>
      <w:pPr>
        <w:ind w:left="360" w:hanging="360"/>
      </w:pPr>
      <w:rPr>
        <w:rFonts w:cs="Times New Roman"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1" w15:restartNumberingAfterBreak="0">
    <w:nsid w:val="55085260"/>
    <w:multiLevelType w:val="hybridMultilevel"/>
    <w:tmpl w:val="4CEA24B0"/>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723427"/>
    <w:multiLevelType w:val="hybridMultilevel"/>
    <w:tmpl w:val="CE74F6F4"/>
    <w:lvl w:ilvl="0" w:tplc="0409000F">
      <w:start w:val="1"/>
      <w:numFmt w:val="decimal"/>
      <w:lvlText w:val="%1."/>
      <w:lvlJc w:val="left"/>
      <w:pPr>
        <w:ind w:left="-360" w:hanging="360"/>
      </w:pPr>
      <w:rPr>
        <w:rFonts w:cs="Times New Roman"/>
      </w:rPr>
    </w:lvl>
    <w:lvl w:ilvl="1" w:tplc="04090003">
      <w:start w:val="1"/>
      <w:numFmt w:val="lowerLetter"/>
      <w:lvlText w:val="%2)"/>
      <w:lvlJc w:val="left"/>
      <w:pPr>
        <w:ind w:left="360" w:hanging="360"/>
      </w:pPr>
      <w:rPr>
        <w:rFonts w:cs="Times New Roman" w:hint="default"/>
      </w:rPr>
    </w:lvl>
    <w:lvl w:ilvl="2" w:tplc="04090005" w:tentative="1">
      <w:start w:val="1"/>
      <w:numFmt w:val="lowerRoman"/>
      <w:lvlText w:val="%3."/>
      <w:lvlJc w:val="right"/>
      <w:pPr>
        <w:ind w:left="1080" w:hanging="180"/>
      </w:pPr>
      <w:rPr>
        <w:rFonts w:cs="Times New Roman"/>
      </w:rPr>
    </w:lvl>
    <w:lvl w:ilvl="3" w:tplc="04090001" w:tentative="1">
      <w:start w:val="1"/>
      <w:numFmt w:val="decimal"/>
      <w:lvlText w:val="%4."/>
      <w:lvlJc w:val="left"/>
      <w:pPr>
        <w:ind w:left="1800" w:hanging="360"/>
      </w:pPr>
      <w:rPr>
        <w:rFonts w:cs="Times New Roman"/>
      </w:rPr>
    </w:lvl>
    <w:lvl w:ilvl="4" w:tplc="04090003" w:tentative="1">
      <w:start w:val="1"/>
      <w:numFmt w:val="lowerLetter"/>
      <w:lvlText w:val="%5."/>
      <w:lvlJc w:val="left"/>
      <w:pPr>
        <w:ind w:left="2520" w:hanging="360"/>
      </w:pPr>
      <w:rPr>
        <w:rFonts w:cs="Times New Roman"/>
      </w:rPr>
    </w:lvl>
    <w:lvl w:ilvl="5" w:tplc="04090005" w:tentative="1">
      <w:start w:val="1"/>
      <w:numFmt w:val="lowerRoman"/>
      <w:lvlText w:val="%6."/>
      <w:lvlJc w:val="right"/>
      <w:pPr>
        <w:ind w:left="3240" w:hanging="180"/>
      </w:pPr>
      <w:rPr>
        <w:rFonts w:cs="Times New Roman"/>
      </w:rPr>
    </w:lvl>
    <w:lvl w:ilvl="6" w:tplc="04090001" w:tentative="1">
      <w:start w:val="1"/>
      <w:numFmt w:val="decimal"/>
      <w:lvlText w:val="%7."/>
      <w:lvlJc w:val="left"/>
      <w:pPr>
        <w:ind w:left="3960" w:hanging="360"/>
      </w:pPr>
      <w:rPr>
        <w:rFonts w:cs="Times New Roman"/>
      </w:rPr>
    </w:lvl>
    <w:lvl w:ilvl="7" w:tplc="04090003" w:tentative="1">
      <w:start w:val="1"/>
      <w:numFmt w:val="lowerLetter"/>
      <w:lvlText w:val="%8."/>
      <w:lvlJc w:val="left"/>
      <w:pPr>
        <w:ind w:left="4680" w:hanging="360"/>
      </w:pPr>
      <w:rPr>
        <w:rFonts w:cs="Times New Roman"/>
      </w:rPr>
    </w:lvl>
    <w:lvl w:ilvl="8" w:tplc="04090005" w:tentative="1">
      <w:start w:val="1"/>
      <w:numFmt w:val="lowerRoman"/>
      <w:lvlText w:val="%9."/>
      <w:lvlJc w:val="right"/>
      <w:pPr>
        <w:ind w:left="5400" w:hanging="180"/>
      </w:pPr>
      <w:rPr>
        <w:rFonts w:cs="Times New Roman"/>
      </w:rPr>
    </w:lvl>
  </w:abstractNum>
  <w:abstractNum w:abstractNumId="23" w15:restartNumberingAfterBreak="0">
    <w:nsid w:val="5CE508F8"/>
    <w:multiLevelType w:val="hybridMultilevel"/>
    <w:tmpl w:val="886881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FE81A3D"/>
    <w:multiLevelType w:val="hybridMultilevel"/>
    <w:tmpl w:val="B5BEACFE"/>
    <w:lvl w:ilvl="0" w:tplc="04090001">
      <w:start w:val="1"/>
      <w:numFmt w:val="decimal"/>
      <w:lvlText w:val="%1."/>
      <w:lvlJc w:val="left"/>
      <w:pPr>
        <w:ind w:left="-720" w:hanging="360"/>
      </w:pPr>
      <w:rPr>
        <w:rFonts w:cs="Times New Roman"/>
      </w:rPr>
    </w:lvl>
    <w:lvl w:ilvl="1" w:tplc="04090003">
      <w:start w:val="1"/>
      <w:numFmt w:val="lowerLetter"/>
      <w:lvlText w:val="%2."/>
      <w:lvlJc w:val="left"/>
      <w:pPr>
        <w:ind w:hanging="360"/>
      </w:pPr>
      <w:rPr>
        <w:rFonts w:cs="Times New Roman"/>
      </w:rPr>
    </w:lvl>
    <w:lvl w:ilvl="2" w:tplc="04090005" w:tentative="1">
      <w:start w:val="1"/>
      <w:numFmt w:val="lowerRoman"/>
      <w:lvlText w:val="%3."/>
      <w:lvlJc w:val="right"/>
      <w:pPr>
        <w:ind w:left="720" w:hanging="180"/>
      </w:pPr>
      <w:rPr>
        <w:rFonts w:cs="Times New Roman"/>
      </w:rPr>
    </w:lvl>
    <w:lvl w:ilvl="3" w:tplc="04090001" w:tentative="1">
      <w:start w:val="1"/>
      <w:numFmt w:val="decimal"/>
      <w:lvlText w:val="%4."/>
      <w:lvlJc w:val="left"/>
      <w:pPr>
        <w:ind w:left="1440" w:hanging="360"/>
      </w:pPr>
      <w:rPr>
        <w:rFonts w:cs="Times New Roman"/>
      </w:rPr>
    </w:lvl>
    <w:lvl w:ilvl="4" w:tplc="04090003" w:tentative="1">
      <w:start w:val="1"/>
      <w:numFmt w:val="lowerLetter"/>
      <w:lvlText w:val="%5."/>
      <w:lvlJc w:val="left"/>
      <w:pPr>
        <w:ind w:left="2160" w:hanging="360"/>
      </w:pPr>
      <w:rPr>
        <w:rFonts w:cs="Times New Roman"/>
      </w:rPr>
    </w:lvl>
    <w:lvl w:ilvl="5" w:tplc="04090005" w:tentative="1">
      <w:start w:val="1"/>
      <w:numFmt w:val="lowerRoman"/>
      <w:lvlText w:val="%6."/>
      <w:lvlJc w:val="right"/>
      <w:pPr>
        <w:ind w:left="2880" w:hanging="180"/>
      </w:pPr>
      <w:rPr>
        <w:rFonts w:cs="Times New Roman"/>
      </w:rPr>
    </w:lvl>
    <w:lvl w:ilvl="6" w:tplc="04090001" w:tentative="1">
      <w:start w:val="1"/>
      <w:numFmt w:val="decimal"/>
      <w:lvlText w:val="%7."/>
      <w:lvlJc w:val="left"/>
      <w:pPr>
        <w:ind w:left="3600" w:hanging="360"/>
      </w:pPr>
      <w:rPr>
        <w:rFonts w:cs="Times New Roman"/>
      </w:rPr>
    </w:lvl>
    <w:lvl w:ilvl="7" w:tplc="04090003" w:tentative="1">
      <w:start w:val="1"/>
      <w:numFmt w:val="lowerLetter"/>
      <w:lvlText w:val="%8."/>
      <w:lvlJc w:val="left"/>
      <w:pPr>
        <w:ind w:left="4320" w:hanging="360"/>
      </w:pPr>
      <w:rPr>
        <w:rFonts w:cs="Times New Roman"/>
      </w:rPr>
    </w:lvl>
    <w:lvl w:ilvl="8" w:tplc="04090005" w:tentative="1">
      <w:start w:val="1"/>
      <w:numFmt w:val="lowerRoman"/>
      <w:lvlText w:val="%9."/>
      <w:lvlJc w:val="right"/>
      <w:pPr>
        <w:ind w:left="5040" w:hanging="180"/>
      </w:pPr>
      <w:rPr>
        <w:rFonts w:cs="Times New Roman"/>
      </w:rPr>
    </w:lvl>
  </w:abstractNum>
  <w:abstractNum w:abstractNumId="25" w15:restartNumberingAfterBreak="0">
    <w:nsid w:val="620477E6"/>
    <w:multiLevelType w:val="hybridMultilevel"/>
    <w:tmpl w:val="12A6DE0E"/>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1872" w:hanging="360"/>
      </w:pPr>
      <w:rPr>
        <w:rFonts w:cs="Times New Roman"/>
      </w:rPr>
    </w:lvl>
    <w:lvl w:ilvl="2" w:tplc="FFFFFFFF" w:tentative="1">
      <w:start w:val="1"/>
      <w:numFmt w:val="lowerRoman"/>
      <w:lvlText w:val="%3."/>
      <w:lvlJc w:val="right"/>
      <w:pPr>
        <w:ind w:left="2592" w:hanging="180"/>
      </w:pPr>
      <w:rPr>
        <w:rFonts w:cs="Times New Roman"/>
      </w:rPr>
    </w:lvl>
    <w:lvl w:ilvl="3" w:tplc="FFFFFFFF" w:tentative="1">
      <w:start w:val="1"/>
      <w:numFmt w:val="decimal"/>
      <w:lvlText w:val="%4."/>
      <w:lvlJc w:val="left"/>
      <w:pPr>
        <w:ind w:left="3312" w:hanging="360"/>
      </w:pPr>
      <w:rPr>
        <w:rFonts w:cs="Times New Roman"/>
      </w:rPr>
    </w:lvl>
    <w:lvl w:ilvl="4" w:tplc="FFFFFFFF" w:tentative="1">
      <w:start w:val="1"/>
      <w:numFmt w:val="lowerLetter"/>
      <w:lvlText w:val="%5."/>
      <w:lvlJc w:val="left"/>
      <w:pPr>
        <w:ind w:left="4032" w:hanging="360"/>
      </w:pPr>
      <w:rPr>
        <w:rFonts w:cs="Times New Roman"/>
      </w:rPr>
    </w:lvl>
    <w:lvl w:ilvl="5" w:tplc="FFFFFFFF" w:tentative="1">
      <w:start w:val="1"/>
      <w:numFmt w:val="lowerRoman"/>
      <w:lvlText w:val="%6."/>
      <w:lvlJc w:val="right"/>
      <w:pPr>
        <w:ind w:left="4752" w:hanging="180"/>
      </w:pPr>
      <w:rPr>
        <w:rFonts w:cs="Times New Roman"/>
      </w:rPr>
    </w:lvl>
    <w:lvl w:ilvl="6" w:tplc="FFFFFFFF" w:tentative="1">
      <w:start w:val="1"/>
      <w:numFmt w:val="decimal"/>
      <w:lvlText w:val="%7."/>
      <w:lvlJc w:val="left"/>
      <w:pPr>
        <w:ind w:left="5472" w:hanging="360"/>
      </w:pPr>
      <w:rPr>
        <w:rFonts w:cs="Times New Roman"/>
      </w:rPr>
    </w:lvl>
    <w:lvl w:ilvl="7" w:tplc="FFFFFFFF" w:tentative="1">
      <w:start w:val="1"/>
      <w:numFmt w:val="lowerLetter"/>
      <w:lvlText w:val="%8."/>
      <w:lvlJc w:val="left"/>
      <w:pPr>
        <w:ind w:left="6192" w:hanging="360"/>
      </w:pPr>
      <w:rPr>
        <w:rFonts w:cs="Times New Roman"/>
      </w:rPr>
    </w:lvl>
    <w:lvl w:ilvl="8" w:tplc="FFFFFFFF" w:tentative="1">
      <w:start w:val="1"/>
      <w:numFmt w:val="lowerRoman"/>
      <w:lvlText w:val="%9."/>
      <w:lvlJc w:val="right"/>
      <w:pPr>
        <w:ind w:left="6912" w:hanging="180"/>
      </w:pPr>
      <w:rPr>
        <w:rFonts w:cs="Times New Roman"/>
      </w:rPr>
    </w:lvl>
  </w:abstractNum>
  <w:abstractNum w:abstractNumId="26" w15:restartNumberingAfterBreak="0">
    <w:nsid w:val="64B94D91"/>
    <w:multiLevelType w:val="hybridMultilevel"/>
    <w:tmpl w:val="FC62F4F4"/>
    <w:lvl w:ilvl="0" w:tplc="0A8AA976">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C352FF"/>
    <w:multiLevelType w:val="hybridMultilevel"/>
    <w:tmpl w:val="7DE06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124F9E"/>
    <w:multiLevelType w:val="hybridMultilevel"/>
    <w:tmpl w:val="3F806BD4"/>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51399"/>
    <w:multiLevelType w:val="multilevel"/>
    <w:tmpl w:val="C3C622D8"/>
    <w:lvl w:ilvl="0">
      <w:start w:val="1"/>
      <w:numFmt w:val="decimal"/>
      <w:lvlText w:val="%1."/>
      <w:lvlJc w:val="left"/>
      <w:pPr>
        <w:ind w:left="360" w:hanging="360"/>
      </w:pPr>
      <w:rPr>
        <w:rFonts w:cs="Times New Roman"/>
      </w:rPr>
    </w:lvl>
    <w:lvl w:ilvl="1">
      <w:start w:val="2"/>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7B2A3E83"/>
    <w:multiLevelType w:val="multilevel"/>
    <w:tmpl w:val="EAE61C84"/>
    <w:lvl w:ilvl="0">
      <w:start w:val="1"/>
      <w:numFmt w:val="decimal"/>
      <w:lvlText w:val="%1."/>
      <w:lvlJc w:val="left"/>
      <w:pPr>
        <w:tabs>
          <w:tab w:val="num" w:pos="360"/>
        </w:tabs>
        <w:ind w:left="144" w:hanging="144"/>
      </w:pPr>
      <w:rPr>
        <w:rFonts w:hint="default"/>
        <w:b w:val="0"/>
        <w:i w:val="0"/>
        <w:color w:val="auto"/>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B58266C"/>
    <w:multiLevelType w:val="hybridMultilevel"/>
    <w:tmpl w:val="9238E01A"/>
    <w:lvl w:ilvl="0" w:tplc="DCC288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4"/>
  </w:num>
  <w:num w:numId="4">
    <w:abstractNumId w:val="17"/>
  </w:num>
  <w:num w:numId="5">
    <w:abstractNumId w:val="2"/>
  </w:num>
  <w:num w:numId="6">
    <w:abstractNumId w:val="21"/>
  </w:num>
  <w:num w:numId="7">
    <w:abstractNumId w:val="1"/>
  </w:num>
  <w:num w:numId="8">
    <w:abstractNumId w:val="26"/>
  </w:num>
  <w:num w:numId="9">
    <w:abstractNumId w:val="12"/>
  </w:num>
  <w:num w:numId="10">
    <w:abstractNumId w:val="25"/>
  </w:num>
  <w:num w:numId="11">
    <w:abstractNumId w:val="10"/>
  </w:num>
  <w:num w:numId="12">
    <w:abstractNumId w:val="22"/>
  </w:num>
  <w:num w:numId="13">
    <w:abstractNumId w:val="20"/>
  </w:num>
  <w:num w:numId="14">
    <w:abstractNumId w:val="4"/>
  </w:num>
  <w:num w:numId="15">
    <w:abstractNumId w:val="19"/>
  </w:num>
  <w:num w:numId="16">
    <w:abstractNumId w:val="14"/>
  </w:num>
  <w:num w:numId="17">
    <w:abstractNumId w:val="5"/>
  </w:num>
  <w:num w:numId="18">
    <w:abstractNumId w:val="13"/>
  </w:num>
  <w:num w:numId="19">
    <w:abstractNumId w:val="29"/>
  </w:num>
  <w:num w:numId="20">
    <w:abstractNumId w:val="15"/>
  </w:num>
  <w:num w:numId="21">
    <w:abstractNumId w:val="11"/>
  </w:num>
  <w:num w:numId="22">
    <w:abstractNumId w:val="6"/>
  </w:num>
  <w:num w:numId="23">
    <w:abstractNumId w:val="7"/>
  </w:num>
  <w:num w:numId="24">
    <w:abstractNumId w:val="27"/>
  </w:num>
  <w:num w:numId="25">
    <w:abstractNumId w:val="0"/>
  </w:num>
  <w:num w:numId="26">
    <w:abstractNumId w:val="32"/>
  </w:num>
  <w:num w:numId="27">
    <w:abstractNumId w:val="9"/>
  </w:num>
  <w:num w:numId="28">
    <w:abstractNumId w:val="28"/>
  </w:num>
  <w:num w:numId="29">
    <w:abstractNumId w:val="18"/>
  </w:num>
  <w:num w:numId="30">
    <w:abstractNumId w:val="16"/>
  </w:num>
  <w:num w:numId="31">
    <w:abstractNumId w:val="23"/>
  </w:num>
  <w:num w:numId="32">
    <w:abstractNumId w:val="3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8C"/>
    <w:rsid w:val="00007BA1"/>
    <w:rsid w:val="0001400E"/>
    <w:rsid w:val="00022F8E"/>
    <w:rsid w:val="00072AA0"/>
    <w:rsid w:val="00072FB9"/>
    <w:rsid w:val="00083CBA"/>
    <w:rsid w:val="000A25DC"/>
    <w:rsid w:val="000D2221"/>
    <w:rsid w:val="000F25DE"/>
    <w:rsid w:val="00102A86"/>
    <w:rsid w:val="00130407"/>
    <w:rsid w:val="00143634"/>
    <w:rsid w:val="00150C86"/>
    <w:rsid w:val="0017377E"/>
    <w:rsid w:val="00194A53"/>
    <w:rsid w:val="0019694F"/>
    <w:rsid w:val="001B1437"/>
    <w:rsid w:val="001D01AD"/>
    <w:rsid w:val="001E115C"/>
    <w:rsid w:val="00220B92"/>
    <w:rsid w:val="00224F9C"/>
    <w:rsid w:val="002870BA"/>
    <w:rsid w:val="002C39A0"/>
    <w:rsid w:val="002C511B"/>
    <w:rsid w:val="002E4C85"/>
    <w:rsid w:val="00303541"/>
    <w:rsid w:val="00303A8C"/>
    <w:rsid w:val="00306971"/>
    <w:rsid w:val="00310398"/>
    <w:rsid w:val="00312162"/>
    <w:rsid w:val="00343971"/>
    <w:rsid w:val="00345AB3"/>
    <w:rsid w:val="003613B6"/>
    <w:rsid w:val="00375396"/>
    <w:rsid w:val="00381C33"/>
    <w:rsid w:val="003842B2"/>
    <w:rsid w:val="003A05E4"/>
    <w:rsid w:val="003A1C86"/>
    <w:rsid w:val="003B68D2"/>
    <w:rsid w:val="003E3265"/>
    <w:rsid w:val="0041111D"/>
    <w:rsid w:val="004258F4"/>
    <w:rsid w:val="00433DDB"/>
    <w:rsid w:val="00445E62"/>
    <w:rsid w:val="004D5DCD"/>
    <w:rsid w:val="004D5F75"/>
    <w:rsid w:val="00525653"/>
    <w:rsid w:val="005519F0"/>
    <w:rsid w:val="00572A25"/>
    <w:rsid w:val="00587257"/>
    <w:rsid w:val="005A76B6"/>
    <w:rsid w:val="005B57EC"/>
    <w:rsid w:val="005D1170"/>
    <w:rsid w:val="00601BF5"/>
    <w:rsid w:val="00670580"/>
    <w:rsid w:val="0068351B"/>
    <w:rsid w:val="006845B4"/>
    <w:rsid w:val="006A5E1F"/>
    <w:rsid w:val="006B49A0"/>
    <w:rsid w:val="006C1964"/>
    <w:rsid w:val="006C676F"/>
    <w:rsid w:val="00741F00"/>
    <w:rsid w:val="007552E1"/>
    <w:rsid w:val="00770B82"/>
    <w:rsid w:val="007C27F4"/>
    <w:rsid w:val="007D0DAE"/>
    <w:rsid w:val="007E2EE7"/>
    <w:rsid w:val="007F321E"/>
    <w:rsid w:val="00822981"/>
    <w:rsid w:val="00824373"/>
    <w:rsid w:val="00831708"/>
    <w:rsid w:val="008377B8"/>
    <w:rsid w:val="0084272C"/>
    <w:rsid w:val="0087122A"/>
    <w:rsid w:val="008753E0"/>
    <w:rsid w:val="00882135"/>
    <w:rsid w:val="00884F9F"/>
    <w:rsid w:val="00895279"/>
    <w:rsid w:val="008A3A20"/>
    <w:rsid w:val="008D0298"/>
    <w:rsid w:val="008E5912"/>
    <w:rsid w:val="00910551"/>
    <w:rsid w:val="00944FF4"/>
    <w:rsid w:val="009B3A20"/>
    <w:rsid w:val="009C5F4B"/>
    <w:rsid w:val="00A15D7E"/>
    <w:rsid w:val="00A43266"/>
    <w:rsid w:val="00A43D5D"/>
    <w:rsid w:val="00A4757B"/>
    <w:rsid w:val="00AB5404"/>
    <w:rsid w:val="00B0734D"/>
    <w:rsid w:val="00B363F2"/>
    <w:rsid w:val="00B509DE"/>
    <w:rsid w:val="00B72891"/>
    <w:rsid w:val="00B74671"/>
    <w:rsid w:val="00B913F1"/>
    <w:rsid w:val="00BA362E"/>
    <w:rsid w:val="00BA7D3B"/>
    <w:rsid w:val="00BD5406"/>
    <w:rsid w:val="00BE25C1"/>
    <w:rsid w:val="00C21605"/>
    <w:rsid w:val="00C54588"/>
    <w:rsid w:val="00C644AC"/>
    <w:rsid w:val="00C703D9"/>
    <w:rsid w:val="00CC0D86"/>
    <w:rsid w:val="00CF3392"/>
    <w:rsid w:val="00CF707C"/>
    <w:rsid w:val="00D164F3"/>
    <w:rsid w:val="00D16A3D"/>
    <w:rsid w:val="00D24E04"/>
    <w:rsid w:val="00D34C32"/>
    <w:rsid w:val="00D6638C"/>
    <w:rsid w:val="00D759BC"/>
    <w:rsid w:val="00D95DBC"/>
    <w:rsid w:val="00DA383B"/>
    <w:rsid w:val="00DB6790"/>
    <w:rsid w:val="00DD087F"/>
    <w:rsid w:val="00DD18CB"/>
    <w:rsid w:val="00DE7B1C"/>
    <w:rsid w:val="00E23201"/>
    <w:rsid w:val="00E44773"/>
    <w:rsid w:val="00E66671"/>
    <w:rsid w:val="00E76DBF"/>
    <w:rsid w:val="00E77635"/>
    <w:rsid w:val="00EA3E5D"/>
    <w:rsid w:val="00EB7AD3"/>
    <w:rsid w:val="00EC4BC2"/>
    <w:rsid w:val="00ED7021"/>
    <w:rsid w:val="00EF22DA"/>
    <w:rsid w:val="00F05366"/>
    <w:rsid w:val="00F16E56"/>
    <w:rsid w:val="00F248BA"/>
    <w:rsid w:val="00F42675"/>
    <w:rsid w:val="00F42E0E"/>
    <w:rsid w:val="00F45424"/>
    <w:rsid w:val="00F548A0"/>
    <w:rsid w:val="00FA6C10"/>
    <w:rsid w:val="00FA7EB6"/>
    <w:rsid w:val="00FB564F"/>
    <w:rsid w:val="00FF0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2F676076"/>
  <w15:docId w15:val="{8A5BBA15-7C51-4196-B59F-B4AE2A0B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napToGrid w:val="0"/>
      <w:sz w:val="22"/>
      <w:szCs w:val="22"/>
      <w:lang w:val="es-ES" w:eastAsia="en-US"/>
    </w:rPr>
  </w:style>
  <w:style w:type="paragraph" w:styleId="Ttulo1">
    <w:name w:val="heading 1"/>
    <w:basedOn w:val="Normal"/>
    <w:next w:val="Normal"/>
    <w:link w:val="Ttulo1Car"/>
    <w:uiPriority w:val="9"/>
    <w:qFormat/>
    <w:pPr>
      <w:keepNext/>
      <w:keepLines/>
      <w:spacing w:before="480" w:after="0"/>
      <w:outlineLvl w:val="0"/>
    </w:pPr>
    <w:rPr>
      <w:rFonts w:ascii="Cambria" w:hAnsi="Cambria"/>
      <w:b/>
      <w:bCs/>
      <w:color w:val="365F91"/>
      <w:sz w:val="28"/>
      <w:szCs w:val="28"/>
    </w:rPr>
  </w:style>
  <w:style w:type="paragraph" w:styleId="Ttulo2">
    <w:name w:val="heading 2"/>
    <w:basedOn w:val="Normal"/>
    <w:next w:val="Normal"/>
    <w:uiPriority w:val="9"/>
    <w:qFormat/>
    <w:pPr>
      <w:keepNext/>
      <w:keepLines/>
      <w:spacing w:before="200" w:after="0"/>
      <w:outlineLvl w:val="1"/>
    </w:pPr>
    <w:rPr>
      <w:caps/>
      <w:spacing w:val="15"/>
    </w:rPr>
  </w:style>
  <w:style w:type="paragraph" w:styleId="Ttulo3">
    <w:name w:val="heading 3"/>
    <w:basedOn w:val="Normal"/>
    <w:next w:val="Normal"/>
    <w:uiPriority w:val="9"/>
    <w:qFormat/>
    <w:pPr>
      <w:keepNext/>
      <w:keepLines/>
      <w:spacing w:before="200" w:after="0"/>
      <w:outlineLvl w:val="2"/>
    </w:pPr>
    <w:rPr>
      <w:caps/>
      <w:color w:val="243F60"/>
      <w:spacing w:val="15"/>
    </w:rPr>
  </w:style>
  <w:style w:type="paragraph" w:styleId="Ttulo4">
    <w:name w:val="heading 4"/>
    <w:basedOn w:val="Normal"/>
    <w:next w:val="Normal"/>
    <w:uiPriority w:val="9"/>
    <w:qFormat/>
    <w:pPr>
      <w:keepNext/>
      <w:keepLines/>
      <w:spacing w:before="200" w:after="0"/>
      <w:outlineLvl w:val="3"/>
    </w:pPr>
    <w:rPr>
      <w:caps/>
      <w:color w:val="365F91"/>
      <w:spacing w:val="10"/>
    </w:rPr>
  </w:style>
  <w:style w:type="paragraph" w:styleId="Ttulo5">
    <w:name w:val="heading 5"/>
    <w:basedOn w:val="Normal"/>
    <w:next w:val="Normal"/>
    <w:uiPriority w:val="9"/>
    <w:qFormat/>
    <w:pPr>
      <w:keepNext/>
      <w:keepLines/>
      <w:spacing w:before="200" w:after="0"/>
      <w:outlineLvl w:val="4"/>
    </w:pPr>
    <w:rPr>
      <w:caps/>
      <w:color w:val="365F91"/>
      <w:spacing w:val="10"/>
    </w:rPr>
  </w:style>
  <w:style w:type="paragraph" w:styleId="Ttulo6">
    <w:name w:val="heading 6"/>
    <w:basedOn w:val="Normal"/>
    <w:next w:val="Normal"/>
    <w:uiPriority w:val="9"/>
    <w:qFormat/>
    <w:pPr>
      <w:keepNext/>
      <w:keepLines/>
      <w:spacing w:before="200" w:after="0"/>
      <w:outlineLvl w:val="5"/>
    </w:pPr>
    <w:rPr>
      <w:caps/>
      <w:color w:val="365F91"/>
      <w:spacing w:val="10"/>
    </w:rPr>
  </w:style>
  <w:style w:type="paragraph" w:styleId="Ttulo7">
    <w:name w:val="heading 7"/>
    <w:basedOn w:val="Normal"/>
    <w:next w:val="Normal"/>
    <w:uiPriority w:val="9"/>
    <w:qFormat/>
    <w:pPr>
      <w:keepNext/>
      <w:keepLines/>
      <w:spacing w:before="200" w:after="0"/>
      <w:outlineLvl w:val="6"/>
    </w:pPr>
    <w:rPr>
      <w:caps/>
      <w:color w:val="365F91"/>
      <w:spacing w:val="10"/>
    </w:rPr>
  </w:style>
  <w:style w:type="paragraph" w:styleId="Ttulo8">
    <w:name w:val="heading 8"/>
    <w:basedOn w:val="Normal"/>
    <w:next w:val="Normal"/>
    <w:uiPriority w:val="9"/>
    <w:qFormat/>
    <w:pPr>
      <w:spacing w:before="300" w:after="0"/>
      <w:outlineLvl w:val="7"/>
    </w:pPr>
    <w:rPr>
      <w:caps/>
      <w:spacing w:val="10"/>
      <w:sz w:val="18"/>
      <w:szCs w:val="18"/>
    </w:rPr>
  </w:style>
  <w:style w:type="paragraph" w:styleId="Ttulo9">
    <w:name w:val="heading 9"/>
    <w:basedOn w:val="Normal"/>
    <w:next w:val="Normal"/>
    <w:uiPriority w:val="9"/>
    <w:qFormat/>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b/>
      <w:caps/>
      <w:color w:val="FFFFFF"/>
      <w:spacing w:val="15"/>
      <w:shd w:val="clear" w:color="auto" w:fill="4F81BD"/>
    </w:rPr>
  </w:style>
  <w:style w:type="character" w:customStyle="1" w:styleId="Heading2Char">
    <w:name w:val="Heading 2 Char"/>
    <w:uiPriority w:val="9"/>
    <w:locked/>
    <w:rPr>
      <w:caps/>
      <w:spacing w:val="15"/>
      <w:shd w:val="clear" w:color="auto" w:fill="DBE5F1"/>
    </w:rPr>
  </w:style>
  <w:style w:type="character" w:customStyle="1" w:styleId="Heading3Char">
    <w:name w:val="Heading 3 Char"/>
    <w:uiPriority w:val="9"/>
    <w:locked/>
    <w:rPr>
      <w:caps/>
      <w:color w:val="243F60"/>
      <w:spacing w:val="15"/>
    </w:rPr>
  </w:style>
  <w:style w:type="character" w:customStyle="1" w:styleId="Heading4Char">
    <w:name w:val="Heading 4 Char"/>
    <w:uiPriority w:val="9"/>
    <w:locked/>
    <w:rPr>
      <w:caps/>
      <w:color w:val="365F91"/>
      <w:spacing w:val="10"/>
    </w:rPr>
  </w:style>
  <w:style w:type="character" w:customStyle="1" w:styleId="Heading5Char">
    <w:name w:val="Heading 5 Char"/>
    <w:uiPriority w:val="9"/>
    <w:locked/>
    <w:rPr>
      <w:caps/>
      <w:color w:val="365F91"/>
      <w:spacing w:val="10"/>
    </w:rPr>
  </w:style>
  <w:style w:type="character" w:customStyle="1" w:styleId="Heading6Char">
    <w:name w:val="Heading 6 Char"/>
    <w:uiPriority w:val="9"/>
    <w:semiHidden/>
    <w:locked/>
    <w:rPr>
      <w:caps/>
      <w:color w:val="365F91"/>
      <w:spacing w:val="10"/>
    </w:rPr>
  </w:style>
  <w:style w:type="character" w:customStyle="1" w:styleId="Heading7Char">
    <w:name w:val="Heading 7 Char"/>
    <w:uiPriority w:val="9"/>
    <w:semiHidden/>
    <w:locked/>
    <w:rPr>
      <w:caps/>
      <w:color w:val="365F91"/>
      <w:spacing w:val="10"/>
    </w:rPr>
  </w:style>
  <w:style w:type="character" w:customStyle="1" w:styleId="Heading8Char">
    <w:name w:val="Heading 8 Char"/>
    <w:uiPriority w:val="9"/>
    <w:semiHidden/>
    <w:locked/>
    <w:rPr>
      <w:rFonts w:eastAsia="Times New Roman"/>
      <w:caps/>
      <w:spacing w:val="10"/>
      <w:sz w:val="18"/>
    </w:rPr>
  </w:style>
  <w:style w:type="character" w:customStyle="1" w:styleId="Heading9Char">
    <w:name w:val="Heading 9 Char"/>
    <w:uiPriority w:val="9"/>
    <w:semiHidden/>
    <w:locked/>
    <w:rPr>
      <w:rFonts w:eastAsia="Times New Roman"/>
      <w:i/>
      <w:caps/>
      <w:spacing w:val="10"/>
      <w:sz w:val="18"/>
    </w:rPr>
  </w:style>
  <w:style w:type="paragraph" w:customStyle="1" w:styleId="Heading11">
    <w:name w:val="Heading 11"/>
    <w:basedOn w:val="Normal"/>
    <w:next w:val="Normal"/>
    <w:uiPriority w:val="9"/>
    <w:qFormat/>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rPr>
  </w:style>
  <w:style w:type="paragraph" w:customStyle="1" w:styleId="Heading21">
    <w:name w:val="Heading 21"/>
    <w:basedOn w:val="Normal"/>
    <w:next w:val="Normal"/>
    <w:uiPriority w:val="9"/>
    <w:qFormat/>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caps/>
      <w:spacing w:val="15"/>
    </w:rPr>
  </w:style>
  <w:style w:type="paragraph" w:customStyle="1" w:styleId="Heading31">
    <w:name w:val="Heading 31"/>
    <w:basedOn w:val="Heading51"/>
    <w:next w:val="Normal"/>
    <w:uiPriority w:val="9"/>
    <w:qFormat/>
  </w:style>
  <w:style w:type="paragraph" w:customStyle="1" w:styleId="Heading41">
    <w:name w:val="Heading 41"/>
    <w:basedOn w:val="Normal"/>
    <w:next w:val="Normal"/>
    <w:uiPriority w:val="9"/>
    <w:qFormat/>
    <w:pPr>
      <w:pBdr>
        <w:top w:val="dotted" w:sz="6" w:space="2" w:color="4F81BD"/>
        <w:left w:val="dotted" w:sz="6" w:space="2" w:color="4F81BD"/>
      </w:pBdr>
      <w:spacing w:before="300" w:after="0"/>
      <w:outlineLvl w:val="3"/>
    </w:pPr>
    <w:rPr>
      <w:caps/>
      <w:color w:val="365F91"/>
      <w:spacing w:val="10"/>
    </w:rPr>
  </w:style>
  <w:style w:type="paragraph" w:customStyle="1" w:styleId="Heading51">
    <w:name w:val="Heading 51"/>
    <w:basedOn w:val="Normal"/>
    <w:next w:val="Normal"/>
    <w:uiPriority w:val="9"/>
    <w:qFormat/>
    <w:pPr>
      <w:pBdr>
        <w:bottom w:val="single" w:sz="6" w:space="1" w:color="4F81BD"/>
      </w:pBdr>
      <w:spacing w:before="300" w:after="0"/>
      <w:outlineLvl w:val="4"/>
    </w:pPr>
    <w:rPr>
      <w:b/>
      <w:caps/>
      <w:spacing w:val="10"/>
    </w:rPr>
  </w:style>
  <w:style w:type="paragraph" w:customStyle="1" w:styleId="Heading61">
    <w:name w:val="Heading 61"/>
    <w:basedOn w:val="Normal"/>
    <w:next w:val="Normal"/>
    <w:uiPriority w:val="9"/>
    <w:semiHidden/>
    <w:qFormat/>
    <w:pPr>
      <w:pBdr>
        <w:bottom w:val="dotted" w:sz="6" w:space="1" w:color="4F81BD"/>
      </w:pBdr>
      <w:spacing w:before="300" w:after="0"/>
      <w:outlineLvl w:val="5"/>
    </w:pPr>
    <w:rPr>
      <w:caps/>
      <w:color w:val="365F91"/>
      <w:spacing w:val="10"/>
    </w:rPr>
  </w:style>
  <w:style w:type="paragraph" w:customStyle="1" w:styleId="Heading71">
    <w:name w:val="Heading 71"/>
    <w:basedOn w:val="Normal"/>
    <w:next w:val="Normal"/>
    <w:uiPriority w:val="9"/>
    <w:semiHidden/>
    <w:qFormat/>
    <w:pPr>
      <w:spacing w:before="300" w:after="0"/>
      <w:outlineLvl w:val="6"/>
    </w:pPr>
    <w:rPr>
      <w:caps/>
      <w:color w:val="365F91"/>
      <w:spacing w:val="10"/>
    </w:rPr>
  </w:style>
  <w:style w:type="paragraph" w:customStyle="1" w:styleId="Caption1">
    <w:name w:val="Caption1"/>
    <w:basedOn w:val="Normal"/>
    <w:next w:val="Normal"/>
    <w:uiPriority w:val="35"/>
    <w:semiHidden/>
    <w:qFormat/>
    <w:pPr>
      <w:spacing w:before="200"/>
    </w:pPr>
    <w:rPr>
      <w:b/>
      <w:bCs/>
      <w:color w:val="365F91"/>
      <w:sz w:val="16"/>
      <w:szCs w:val="16"/>
    </w:rPr>
  </w:style>
  <w:style w:type="paragraph" w:customStyle="1" w:styleId="Title1">
    <w:name w:val="Title1"/>
    <w:basedOn w:val="Normal"/>
    <w:next w:val="Normal"/>
    <w:uiPriority w:val="10"/>
    <w:qFormat/>
    <w:pPr>
      <w:spacing w:before="720"/>
    </w:pPr>
    <w:rPr>
      <w:caps/>
      <w:color w:val="4F81BD"/>
      <w:spacing w:val="10"/>
      <w:kern w:val="28"/>
      <w:sz w:val="52"/>
      <w:szCs w:val="52"/>
    </w:rPr>
  </w:style>
  <w:style w:type="character" w:customStyle="1" w:styleId="TitleChar">
    <w:name w:val="Title Char"/>
    <w:link w:val="Normalbullet0"/>
    <w:uiPriority w:val="10"/>
    <w:locked/>
    <w:rPr>
      <w:caps/>
      <w:color w:val="4F81BD"/>
      <w:spacing w:val="10"/>
      <w:kern w:val="28"/>
      <w:sz w:val="52"/>
    </w:rPr>
  </w:style>
  <w:style w:type="paragraph" w:customStyle="1" w:styleId="Subtitle1">
    <w:name w:val="Subtitle1"/>
    <w:basedOn w:val="Normal"/>
    <w:next w:val="Normal"/>
    <w:uiPriority w:val="11"/>
    <w:qFormat/>
    <w:pPr>
      <w:spacing w:before="200" w:after="1000" w:line="240" w:lineRule="auto"/>
    </w:pPr>
    <w:rPr>
      <w:caps/>
      <w:color w:val="595959"/>
      <w:spacing w:val="10"/>
      <w:sz w:val="24"/>
      <w:szCs w:val="24"/>
    </w:rPr>
  </w:style>
  <w:style w:type="character" w:customStyle="1" w:styleId="SubtitleChar">
    <w:name w:val="Subtitle Char"/>
    <w:uiPriority w:val="11"/>
    <w:locked/>
    <w:rPr>
      <w:caps/>
      <w:color w:val="595959"/>
      <w:spacing w:val="10"/>
      <w:sz w:val="24"/>
    </w:rPr>
  </w:style>
  <w:style w:type="character" w:styleId="Textoennegrita">
    <w:name w:val="Strong"/>
    <w:uiPriority w:val="22"/>
    <w:qFormat/>
    <w:rPr>
      <w:b/>
    </w:rPr>
  </w:style>
  <w:style w:type="character" w:customStyle="1" w:styleId="Emphasis1">
    <w:name w:val="Emphasis1"/>
    <w:uiPriority w:val="20"/>
    <w:qFormat/>
    <w:rPr>
      <w:caps/>
      <w:color w:val="243F60"/>
      <w:spacing w:val="5"/>
    </w:rPr>
  </w:style>
  <w:style w:type="paragraph" w:styleId="Sinespaciado">
    <w:name w:val="No Spacing"/>
    <w:basedOn w:val="Normal"/>
    <w:link w:val="SinespaciadoCar"/>
    <w:uiPriority w:val="1"/>
    <w:qFormat/>
    <w:pPr>
      <w:spacing w:after="0" w:line="240" w:lineRule="auto"/>
    </w:pPr>
    <w:rPr>
      <w:sz w:val="20"/>
      <w:szCs w:val="20"/>
    </w:rPr>
  </w:style>
  <w:style w:type="character" w:customStyle="1" w:styleId="NoSpacingChar">
    <w:name w:val="No Spacing Char"/>
    <w:uiPriority w:val="1"/>
    <w:locked/>
    <w:rPr>
      <w:rFonts w:eastAsia="Times New Roman"/>
      <w:sz w:val="20"/>
    </w:rPr>
  </w:style>
  <w:style w:type="paragraph" w:styleId="Prrafodelista">
    <w:name w:val="List Paragraph"/>
    <w:basedOn w:val="Normal"/>
    <w:link w:val="PrrafodelistaCar"/>
    <w:uiPriority w:val="34"/>
    <w:qFormat/>
    <w:pPr>
      <w:spacing w:before="200"/>
      <w:ind w:left="720"/>
      <w:contextualSpacing/>
    </w:pPr>
    <w:rPr>
      <w:sz w:val="20"/>
      <w:szCs w:val="20"/>
    </w:rPr>
  </w:style>
  <w:style w:type="paragraph" w:styleId="Cita">
    <w:name w:val="Quote"/>
    <w:basedOn w:val="Normal"/>
    <w:next w:val="Normal"/>
    <w:link w:val="CitaCar"/>
    <w:uiPriority w:val="29"/>
    <w:qFormat/>
    <w:pPr>
      <w:spacing w:before="200"/>
    </w:pPr>
    <w:rPr>
      <w:i/>
      <w:iCs/>
      <w:sz w:val="20"/>
      <w:szCs w:val="20"/>
    </w:rPr>
  </w:style>
  <w:style w:type="character" w:customStyle="1" w:styleId="CitaCar">
    <w:name w:val="Cita Car"/>
    <w:link w:val="Cita"/>
    <w:uiPriority w:val="29"/>
    <w:locked/>
    <w:rPr>
      <w:rFonts w:eastAsia="Times New Roman"/>
      <w:i/>
      <w:sz w:val="20"/>
    </w:rPr>
  </w:style>
  <w:style w:type="paragraph" w:customStyle="1" w:styleId="IntenseQuote1">
    <w:name w:val="Intense Quote1"/>
    <w:basedOn w:val="Normal"/>
    <w:next w:val="Normal"/>
    <w:uiPriority w:val="30"/>
    <w:qFormat/>
    <w:pPr>
      <w:pBdr>
        <w:top w:val="single" w:sz="4" w:space="10" w:color="4F81BD"/>
        <w:left w:val="single" w:sz="4" w:space="10" w:color="4F81BD"/>
      </w:pBdr>
      <w:spacing w:before="200" w:after="0"/>
      <w:ind w:left="1296" w:right="1152"/>
      <w:jc w:val="both"/>
    </w:pPr>
    <w:rPr>
      <w:i/>
      <w:iCs/>
      <w:color w:val="4F81BD"/>
      <w:sz w:val="20"/>
      <w:szCs w:val="20"/>
    </w:rPr>
  </w:style>
  <w:style w:type="character" w:customStyle="1" w:styleId="IntenseQuoteChar">
    <w:name w:val="Intense Quote Char"/>
    <w:uiPriority w:val="30"/>
    <w:locked/>
    <w:rPr>
      <w:i/>
      <w:color w:val="4F81BD"/>
      <w:sz w:val="20"/>
    </w:rPr>
  </w:style>
  <w:style w:type="character" w:customStyle="1" w:styleId="SubtleEmphasis1">
    <w:name w:val="Subtle Emphasis1"/>
    <w:uiPriority w:val="19"/>
    <w:qFormat/>
    <w:rPr>
      <w:i/>
      <w:color w:val="243F60"/>
    </w:rPr>
  </w:style>
  <w:style w:type="character" w:customStyle="1" w:styleId="IntenseEmphasis1">
    <w:name w:val="Intense Emphasis1"/>
    <w:uiPriority w:val="21"/>
    <w:qFormat/>
    <w:rPr>
      <w:b/>
      <w:caps/>
      <w:color w:val="243F60"/>
      <w:spacing w:val="10"/>
    </w:rPr>
  </w:style>
  <w:style w:type="character" w:customStyle="1" w:styleId="SubtleReference1">
    <w:name w:val="Subtle Reference1"/>
    <w:uiPriority w:val="31"/>
    <w:qFormat/>
    <w:rPr>
      <w:b/>
      <w:color w:val="4F81BD"/>
    </w:rPr>
  </w:style>
  <w:style w:type="character" w:customStyle="1" w:styleId="IntenseReference1">
    <w:name w:val="Intense Reference1"/>
    <w:uiPriority w:val="32"/>
    <w:qFormat/>
    <w:rPr>
      <w:b/>
      <w:i/>
      <w:caps/>
      <w:color w:val="4F81BD"/>
    </w:rPr>
  </w:style>
  <w:style w:type="character" w:styleId="Ttulodellibro">
    <w:name w:val="Book Title"/>
    <w:uiPriority w:val="33"/>
    <w:qFormat/>
    <w:rPr>
      <w:b/>
      <w:i/>
      <w:spacing w:val="9"/>
    </w:rPr>
  </w:style>
  <w:style w:type="character" w:customStyle="1" w:styleId="Heading1Char1">
    <w:name w:val="Heading 1 Char1"/>
    <w:uiPriority w:val="9"/>
    <w:locked/>
    <w:rPr>
      <w:rFonts w:ascii="Cambria" w:hAnsi="Cambria"/>
      <w:b/>
      <w:color w:val="365F91"/>
      <w:sz w:val="28"/>
    </w:rPr>
  </w:style>
  <w:style w:type="paragraph" w:styleId="TtuloTDC">
    <w:name w:val="TOC Heading"/>
    <w:basedOn w:val="Ttulo1"/>
    <w:next w:val="Normal"/>
    <w:uiPriority w:val="39"/>
    <w:qFormat/>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hAnsi="Calibri"/>
      <w:caps/>
      <w:color w:val="FFFFFF"/>
      <w:spacing w:val="15"/>
      <w:sz w:val="22"/>
      <w:szCs w:val="22"/>
    </w:rPr>
  </w:style>
  <w:style w:type="character" w:styleId="Refdenotaalpie">
    <w:name w:val="footnote reference"/>
    <w:aliases w:val="16 Point,Superscript 6 Point"/>
    <w:uiPriority w:val="99"/>
    <w:rPr>
      <w:vertAlign w:val="superscript"/>
    </w:rPr>
  </w:style>
  <w:style w:type="paragraph" w:customStyle="1" w:styleId="normalbullet">
    <w:name w:val="normal bullet"/>
    <w:basedOn w:val="Normal"/>
    <w:qFormat/>
    <w:pPr>
      <w:numPr>
        <w:numId w:val="29"/>
      </w:numPr>
      <w:spacing w:before="60" w:after="60" w:line="240" w:lineRule="auto"/>
    </w:pPr>
    <w:rPr>
      <w:sz w:val="20"/>
      <w:szCs w:val="20"/>
    </w:rPr>
  </w:style>
  <w:style w:type="character" w:customStyle="1" w:styleId="normalbulletChar">
    <w:name w:val="normal bullet Char"/>
    <w:locked/>
    <w:rPr>
      <w:rFonts w:ascii="Calibri" w:hAnsi="Calibri"/>
      <w:sz w:val="20"/>
    </w:rPr>
  </w:style>
  <w:style w:type="paragraph" w:styleId="Textonotapie">
    <w:name w:val="footnote text"/>
    <w:aliases w:val="single space,Footnote Text Char Char Char Char,Footnote Text Char Char,Footnote Text Char2,Footnote Text Char1 Char1,Footnote Text Char Char Char,Footnote Text Char2 Char Char Char,Footnote Text Char1,Geneva 9,Font: Geneva 9"/>
    <w:basedOn w:val="Normal"/>
    <w:link w:val="TextonotapieCar"/>
    <w:uiPriority w:val="99"/>
    <w:pPr>
      <w:spacing w:before="40" w:after="40" w:line="240" w:lineRule="auto"/>
    </w:pPr>
    <w:rPr>
      <w:sz w:val="18"/>
      <w:szCs w:val="20"/>
    </w:rPr>
  </w:style>
  <w:style w:type="character" w:customStyle="1" w:styleId="TextonotapieCar">
    <w:name w:val="Texto nota pie Car"/>
    <w:aliases w:val="single space Car,Footnote Text Char Char Char Char Car,Footnote Text Char Char Car,Footnote Text Char2 Car,Footnote Text Char1 Char1 Car,Footnote Text Char Char Char Car,Footnote Text Char2 Char Char Char Car,Footnote Text Char1 Car"/>
    <w:link w:val="Textonotapie"/>
    <w:uiPriority w:val="99"/>
    <w:semiHidden/>
    <w:rPr>
      <w:snapToGrid w:val="0"/>
    </w:rPr>
  </w:style>
  <w:style w:type="character" w:customStyle="1" w:styleId="FootnoteTextChar3">
    <w:name w:val="Footnote Text Char3"/>
    <w:aliases w:val="single space Char1,Footnote Text Char Char Char Char Char1,Footnote Text Char Char Char11,footnote text Char,Footnote Text Char2 Char1,Footnote Text Char1 Char1 Char1,Footnote Text Char Char Char Char11,Footnote Text Char1 Char"/>
    <w:uiPriority w:val="99"/>
    <w:locked/>
    <w:rPr>
      <w:rFonts w:eastAsia="Times New Roman"/>
      <w:sz w:val="20"/>
    </w:rPr>
  </w:style>
  <w:style w:type="character" w:styleId="Hipervnculo">
    <w:name w:val="Hyperlink"/>
    <w:uiPriority w:val="99"/>
    <w:rPr>
      <w:color w:val="0000FF"/>
      <w:u w:val="single"/>
    </w:rPr>
  </w:style>
  <w:style w:type="paragraph" w:customStyle="1" w:styleId="Normalbullet0">
    <w:name w:val="Normal bullet"/>
    <w:basedOn w:val="Normal"/>
    <w:link w:val="TitleChar"/>
    <w:qFormat/>
    <w:rPr>
      <w:rFonts w:cs="Calibri"/>
      <w:bCs/>
    </w:rPr>
  </w:style>
  <w:style w:type="character" w:customStyle="1" w:styleId="NormalbulletChar0">
    <w:name w:val="Normal bullet Char"/>
    <w:locked/>
    <w:rPr>
      <w:rFonts w:ascii="Calibri" w:hAnsi="Calibri"/>
    </w:rPr>
  </w:style>
  <w:style w:type="paragraph" w:styleId="Textoindependiente">
    <w:name w:val="Body Text"/>
    <w:basedOn w:val="Normal"/>
    <w:link w:val="TextoindependienteCar"/>
    <w:uiPriority w:val="99"/>
    <w:pPr>
      <w:spacing w:after="120" w:line="240" w:lineRule="auto"/>
    </w:pPr>
    <w:rPr>
      <w:rFonts w:ascii="Times New Roman" w:hAnsi="Times New Roman"/>
      <w:sz w:val="24"/>
      <w:szCs w:val="24"/>
    </w:rPr>
  </w:style>
  <w:style w:type="character" w:customStyle="1" w:styleId="BodyTextChar">
    <w:name w:val="Body Text Char"/>
    <w:uiPriority w:val="99"/>
    <w:locked/>
    <w:rPr>
      <w:rFonts w:ascii="Times New Roman" w:hAnsi="Times New Roman"/>
      <w:sz w:val="24"/>
    </w:rPr>
  </w:style>
  <w:style w:type="character" w:customStyle="1" w:styleId="ListParagraphChar">
    <w:name w:val="List Paragraph Char"/>
    <w:uiPriority w:val="34"/>
    <w:locked/>
    <w:rPr>
      <w:rFonts w:eastAsia="Times New Roman"/>
      <w:sz w:val="20"/>
    </w:rPr>
  </w:style>
  <w:style w:type="paragraph" w:styleId="Textodeglobo">
    <w:name w:val="Balloon Text"/>
    <w:aliases w:val="Balloon Text Char1"/>
    <w:basedOn w:val="Normal"/>
    <w:link w:val="CitaHTML"/>
    <w:uiPriority w:val="99"/>
    <w:semiHidden/>
    <w:pPr>
      <w:spacing w:after="0" w:line="240" w:lineRule="auto"/>
    </w:pPr>
    <w:rPr>
      <w:rFonts w:ascii="Times New Roman" w:hAnsi="Times New Roman"/>
      <w:sz w:val="16"/>
      <w:szCs w:val="16"/>
    </w:rPr>
  </w:style>
  <w:style w:type="character" w:customStyle="1" w:styleId="BalloonTextChar">
    <w:name w:val="Balloon Text Char"/>
    <w:uiPriority w:val="99"/>
    <w:semiHidden/>
    <w:locked/>
    <w:rPr>
      <w:rFonts w:ascii="Times New Roman" w:hAnsi="Times New Roman"/>
      <w:sz w:val="16"/>
    </w:rPr>
  </w:style>
  <w:style w:type="paragraph" w:customStyle="1" w:styleId="Default">
    <w:name w:val="Default"/>
    <w:pPr>
      <w:autoSpaceDE w:val="0"/>
      <w:autoSpaceDN w:val="0"/>
      <w:adjustRightInd w:val="0"/>
      <w:spacing w:before="200" w:after="200" w:line="276" w:lineRule="auto"/>
    </w:pPr>
    <w:rPr>
      <w:rFonts w:ascii="HIDDJN+TimesNewRoman,Bold" w:hAnsi="HIDDJN+TimesNewRoman,Bold" w:cs="HIDDJN+TimesNewRoman,Bold"/>
      <w:snapToGrid w:val="0"/>
      <w:color w:val="000000"/>
      <w:sz w:val="24"/>
      <w:szCs w:val="24"/>
      <w:lang w:val="en-US" w:eastAsia="en-US"/>
    </w:rPr>
  </w:style>
  <w:style w:type="paragraph" w:styleId="Encabezado">
    <w:name w:val="header"/>
    <w:basedOn w:val="Normal"/>
    <w:uiPriority w:val="99"/>
    <w:pPr>
      <w:tabs>
        <w:tab w:val="center" w:pos="4680"/>
        <w:tab w:val="right" w:pos="9360"/>
      </w:tabs>
      <w:spacing w:after="0" w:line="240" w:lineRule="auto"/>
    </w:pPr>
    <w:rPr>
      <w:sz w:val="20"/>
      <w:szCs w:val="20"/>
    </w:rPr>
  </w:style>
  <w:style w:type="character" w:customStyle="1" w:styleId="TextoindependienteCar">
    <w:name w:val="Texto independiente Car"/>
    <w:link w:val="Textoindependiente"/>
    <w:locked/>
    <w:rPr>
      <w:rFonts w:eastAsia="Times New Roman"/>
      <w:sz w:val="20"/>
    </w:rPr>
  </w:style>
  <w:style w:type="paragraph" w:styleId="Piedepgina">
    <w:name w:val="footer"/>
    <w:basedOn w:val="Normal"/>
    <w:uiPriority w:val="99"/>
    <w:pPr>
      <w:tabs>
        <w:tab w:val="center" w:pos="4680"/>
        <w:tab w:val="right" w:pos="9360"/>
      </w:tabs>
      <w:spacing w:after="0" w:line="240" w:lineRule="auto"/>
    </w:pPr>
    <w:rPr>
      <w:sz w:val="20"/>
      <w:szCs w:val="20"/>
    </w:rPr>
  </w:style>
  <w:style w:type="character" w:customStyle="1" w:styleId="PrrafodelistaCar">
    <w:name w:val="Párrafo de lista Car"/>
    <w:link w:val="Prrafodelista"/>
    <w:uiPriority w:val="99"/>
    <w:locked/>
    <w:rPr>
      <w:rFonts w:eastAsia="Times New Roman"/>
      <w:sz w:val="20"/>
    </w:rPr>
  </w:style>
  <w:style w:type="paragraph" w:styleId="TDC1">
    <w:name w:val="toc 1"/>
    <w:basedOn w:val="Normal"/>
    <w:next w:val="Normal"/>
    <w:autoRedefine/>
    <w:uiPriority w:val="39"/>
    <w:pPr>
      <w:tabs>
        <w:tab w:val="left" w:pos="403"/>
        <w:tab w:val="right" w:leader="dot" w:pos="9350"/>
      </w:tabs>
      <w:spacing w:before="40" w:after="40" w:line="240" w:lineRule="auto"/>
    </w:pPr>
    <w:rPr>
      <w:noProof/>
      <w:szCs w:val="20"/>
    </w:rPr>
  </w:style>
  <w:style w:type="paragraph" w:styleId="TDC2">
    <w:name w:val="toc 2"/>
    <w:basedOn w:val="Normal"/>
    <w:next w:val="Normal"/>
    <w:autoRedefine/>
    <w:uiPriority w:val="39"/>
    <w:pPr>
      <w:tabs>
        <w:tab w:val="left" w:pos="630"/>
        <w:tab w:val="right" w:leader="dot" w:pos="9350"/>
      </w:tabs>
      <w:spacing w:before="20" w:after="20" w:line="240" w:lineRule="auto"/>
      <w:ind w:left="202"/>
    </w:pPr>
    <w:rPr>
      <w:noProof/>
      <w:szCs w:val="20"/>
    </w:rPr>
  </w:style>
  <w:style w:type="paragraph" w:styleId="TDC3">
    <w:name w:val="toc 3"/>
    <w:basedOn w:val="Normal"/>
    <w:next w:val="Normal"/>
    <w:autoRedefine/>
    <w:uiPriority w:val="39"/>
    <w:pPr>
      <w:tabs>
        <w:tab w:val="right" w:leader="dot" w:pos="9350"/>
      </w:tabs>
      <w:spacing w:before="40" w:after="40" w:line="240" w:lineRule="auto"/>
      <w:ind w:left="403"/>
    </w:pPr>
    <w:rPr>
      <w:sz w:val="20"/>
      <w:szCs w:val="20"/>
    </w:rPr>
  </w:style>
  <w:style w:type="table" w:styleId="Tablaconcuadrcula">
    <w:name w:val="Table Grid"/>
    <w:basedOn w:val="Tablanormal"/>
    <w:uiPriority w:val="59"/>
    <w:rPr>
      <w:rFonts w:ascii="Times New Roman" w:hAnsi="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rPr>
      <w:color w:val="800080"/>
      <w:u w:val="single"/>
    </w:rPr>
  </w:style>
  <w:style w:type="character" w:styleId="CitaHTML">
    <w:name w:val="HTML Cite"/>
    <w:aliases w:val="Texto de globo Car,Balloon Text Char1 Car"/>
    <w:link w:val="Textodeglobo"/>
    <w:uiPriority w:val="99"/>
    <w:rPr>
      <w:color w:val="0E774A"/>
    </w:rPr>
  </w:style>
  <w:style w:type="character" w:styleId="Refdecomentario">
    <w:name w:val="annotation reference"/>
    <w:uiPriority w:val="99"/>
    <w:semiHidden/>
    <w:rPr>
      <w:sz w:val="16"/>
    </w:rPr>
  </w:style>
  <w:style w:type="paragraph" w:styleId="Textocomentario">
    <w:name w:val="annotation text"/>
    <w:basedOn w:val="Normal"/>
    <w:link w:val="TextocomentarioCar"/>
    <w:uiPriority w:val="99"/>
    <w:pPr>
      <w:spacing w:before="200" w:line="240" w:lineRule="auto"/>
    </w:pPr>
    <w:rPr>
      <w:sz w:val="20"/>
      <w:szCs w:val="20"/>
    </w:rPr>
  </w:style>
  <w:style w:type="character" w:customStyle="1" w:styleId="TextocomentarioCar">
    <w:name w:val="Texto comentario Car"/>
    <w:link w:val="Textocomentario"/>
    <w:uiPriority w:val="99"/>
    <w:locked/>
    <w:rPr>
      <w:rFonts w:eastAsia="Times New Roman"/>
      <w:sz w:val="20"/>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semiHidden/>
    <w:locked/>
    <w:rPr>
      <w:rFonts w:eastAsia="Times New Roman"/>
      <w:b/>
      <w:sz w:val="20"/>
    </w:rPr>
  </w:style>
  <w:style w:type="paragraph" w:styleId="Revisin">
    <w:name w:val="Revision"/>
    <w:hidden/>
    <w:uiPriority w:val="99"/>
    <w:semiHidden/>
    <w:rPr>
      <w:snapToGrid w:val="0"/>
      <w:lang w:val="en-US" w:eastAsia="en-US"/>
    </w:rPr>
  </w:style>
  <w:style w:type="table" w:customStyle="1" w:styleId="LightList1">
    <w:name w:val="Light List1"/>
    <w:basedOn w:val="Tablanormal"/>
    <w:uiPriority w:val="61"/>
    <w:rPr>
      <w:snapToGrid w:val="0"/>
    </w:rPr>
    <w:tblPr>
      <w:tblBorders>
        <w:top w:val="single" w:sz="8" w:space="0" w:color="000000"/>
        <w:left w:val="single" w:sz="8" w:space="0" w:color="000000"/>
        <w:bottom w:val="single" w:sz="8" w:space="0" w:color="000000"/>
        <w:right w:val="single" w:sz="8" w:space="0" w:color="000000"/>
      </w:tblBorders>
    </w:tblPr>
  </w:style>
  <w:style w:type="table" w:customStyle="1" w:styleId="LightList-Accent11">
    <w:name w:val="Light List - Accent 11"/>
    <w:basedOn w:val="Tablanormal"/>
    <w:uiPriority w:val="61"/>
    <w:rPr>
      <w:snapToGrid w:val="0"/>
    </w:rPr>
    <w:tblPr>
      <w:tblBorders>
        <w:top w:val="single" w:sz="8" w:space="0" w:color="4F81BD"/>
        <w:left w:val="single" w:sz="8" w:space="0" w:color="4F81BD"/>
        <w:bottom w:val="single" w:sz="8" w:space="0" w:color="4F81BD"/>
        <w:right w:val="single" w:sz="8" w:space="0" w:color="4F81BD"/>
      </w:tblBorders>
    </w:tblPr>
  </w:style>
  <w:style w:type="table" w:customStyle="1" w:styleId="LightList-Accent21">
    <w:name w:val="Light List - Accent 21"/>
    <w:basedOn w:val="Tablanormal"/>
    <w:uiPriority w:val="61"/>
    <w:rPr>
      <w:snapToGrid w:val="0"/>
    </w:rPr>
    <w:tblPr>
      <w:tblBorders>
        <w:top w:val="single" w:sz="8" w:space="0" w:color="C0504D"/>
        <w:left w:val="single" w:sz="8" w:space="0" w:color="C0504D"/>
        <w:bottom w:val="single" w:sz="8" w:space="0" w:color="C0504D"/>
        <w:right w:val="single" w:sz="8" w:space="0" w:color="C0504D"/>
      </w:tblBorders>
    </w:tblPr>
  </w:style>
  <w:style w:type="table" w:customStyle="1" w:styleId="MediumShading11">
    <w:name w:val="Medium Shading 11"/>
    <w:basedOn w:val="Tablanormal"/>
    <w:uiPriority w:val="63"/>
    <w:rPr>
      <w:snapToGrid w:val="0"/>
    </w:rPr>
    <w:tblPr>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ColorfulGrid-Accent51">
    <w:name w:val="Colorful Grid - Accent 51"/>
    <w:basedOn w:val="Tablanormal"/>
    <w:uiPriority w:val="73"/>
    <w:rPr>
      <w:snapToGrid w:val="0"/>
      <w:color w:val="000000"/>
    </w:rPr>
    <w:tblPr>
      <w:tblBorders>
        <w:insideH w:val="single" w:sz="4" w:space="0" w:color="FFFFFF"/>
      </w:tblBorders>
    </w:tblPr>
    <w:tcPr>
      <w:shd w:val="clear" w:color="auto" w:fill="DAEEF3"/>
    </w:tcPr>
  </w:style>
  <w:style w:type="table" w:customStyle="1" w:styleId="ColorfulGrid1">
    <w:name w:val="Colorful Grid1"/>
    <w:basedOn w:val="Tablanormal"/>
    <w:uiPriority w:val="73"/>
    <w:rPr>
      <w:snapToGrid w:val="0"/>
      <w:color w:val="000000"/>
    </w:rPr>
    <w:tblPr>
      <w:tblBorders>
        <w:insideH w:val="single" w:sz="4" w:space="0" w:color="FFFFFF"/>
      </w:tblBorders>
    </w:tblPr>
    <w:tcPr>
      <w:shd w:val="clear" w:color="auto" w:fill="CCCCCC"/>
    </w:tcPr>
  </w:style>
  <w:style w:type="table" w:customStyle="1" w:styleId="ColorfulGrid-Accent11">
    <w:name w:val="Colorful Grid - Accent 11"/>
    <w:basedOn w:val="Tablanormal"/>
    <w:uiPriority w:val="73"/>
    <w:rPr>
      <w:snapToGrid w:val="0"/>
      <w:color w:val="000000"/>
    </w:rPr>
    <w:tblPr>
      <w:tblBorders>
        <w:insideH w:val="single" w:sz="4" w:space="0" w:color="FFFFFF"/>
      </w:tblBorders>
    </w:tblPr>
    <w:tcPr>
      <w:shd w:val="clear" w:color="auto" w:fill="DBE5F1"/>
    </w:tcPr>
  </w:style>
  <w:style w:type="paragraph" w:customStyle="1" w:styleId="Tableau-">
    <w:name w:val="Tableau - •"/>
    <w:basedOn w:val="Normal"/>
    <w:pPr>
      <w:tabs>
        <w:tab w:val="left" w:pos="108"/>
      </w:tabs>
      <w:overflowPunct w:val="0"/>
      <w:autoSpaceDE w:val="0"/>
      <w:autoSpaceDN w:val="0"/>
      <w:adjustRightInd w:val="0"/>
      <w:spacing w:before="60" w:after="60" w:line="180" w:lineRule="exact"/>
      <w:ind w:left="187" w:right="72" w:hanging="115"/>
      <w:textAlignment w:val="baseline"/>
    </w:pPr>
    <w:rPr>
      <w:rFonts w:ascii="Times New Roman" w:hAnsi="Times New Roman"/>
      <w:sz w:val="18"/>
      <w:szCs w:val="20"/>
      <w:lang w:val="fr-FR"/>
    </w:rPr>
  </w:style>
  <w:style w:type="paragraph" w:customStyle="1" w:styleId="Tableau-Texte">
    <w:name w:val="Tableau - Texte"/>
    <w:basedOn w:val="Normal"/>
    <w:pPr>
      <w:overflowPunct w:val="0"/>
      <w:autoSpaceDE w:val="0"/>
      <w:autoSpaceDN w:val="0"/>
      <w:adjustRightInd w:val="0"/>
      <w:spacing w:before="60" w:after="60" w:line="180" w:lineRule="exact"/>
      <w:ind w:left="72" w:right="72"/>
      <w:textAlignment w:val="baseline"/>
    </w:pPr>
    <w:rPr>
      <w:rFonts w:ascii="Times New Roman" w:hAnsi="Times New Roman"/>
      <w:sz w:val="18"/>
      <w:szCs w:val="20"/>
      <w:lang w:val="fr-FR"/>
    </w:rPr>
  </w:style>
  <w:style w:type="table" w:customStyle="1" w:styleId="MediumShading1-Accent11">
    <w:name w:val="Medium Shading 1 - Accent 11"/>
    <w:basedOn w:val="Tablanormal"/>
    <w:uiPriority w:val="63"/>
    <w:rPr>
      <w:snapToGrid w:val="0"/>
    </w:rPr>
    <w:tblPr>
      <w:tblBorders>
        <w:top w:val="single" w:sz="8" w:space="0" w:color="7BA0CD"/>
        <w:left w:val="single" w:sz="8" w:space="0" w:color="7BA0CD"/>
        <w:bottom w:val="single" w:sz="8" w:space="0" w:color="7BA0CD"/>
        <w:right w:val="single" w:sz="8" w:space="0" w:color="7BA0CD"/>
        <w:insideH w:val="single" w:sz="8" w:space="0" w:color="7BA0CD"/>
      </w:tblBorders>
    </w:tblPr>
  </w:style>
  <w:style w:type="character" w:styleId="Textodelmarcadordeposicin">
    <w:name w:val="Placeholder Text"/>
    <w:uiPriority w:val="99"/>
    <w:semiHidden/>
    <w:rPr>
      <w:color w:val="808080"/>
    </w:rPr>
  </w:style>
  <w:style w:type="character" w:customStyle="1" w:styleId="apple-style-span">
    <w:name w:val="apple-style-span"/>
    <w:rPr>
      <w:rFonts w:cs="Times New Roman"/>
    </w:rPr>
  </w:style>
  <w:style w:type="table" w:customStyle="1" w:styleId="LightShading1">
    <w:name w:val="Light Shading1"/>
    <w:basedOn w:val="Tablanormal"/>
    <w:uiPriority w:val="60"/>
    <w:rPr>
      <w:snapToGrid w:val="0"/>
      <w:color w:val="000000"/>
    </w:rPr>
    <w:tblPr>
      <w:tblBorders>
        <w:top w:val="single" w:sz="8" w:space="0" w:color="000000"/>
        <w:bottom w:val="single" w:sz="8" w:space="0" w:color="000000"/>
      </w:tblBorders>
    </w:tblPr>
  </w:style>
  <w:style w:type="paragraph" w:styleId="Mapadeldocumento">
    <w:name w:val="Document Map"/>
    <w:basedOn w:val="Normal"/>
    <w:link w:val="MapadeldocumentoCar"/>
    <w:uiPriority w:val="99"/>
    <w:semiHidden/>
    <w:pPr>
      <w:spacing w:after="0" w:line="240" w:lineRule="auto"/>
    </w:pPr>
    <w:rPr>
      <w:rFonts w:ascii="Times New Roman" w:hAnsi="Times New Roman"/>
      <w:sz w:val="16"/>
      <w:szCs w:val="16"/>
    </w:rPr>
  </w:style>
  <w:style w:type="character" w:customStyle="1" w:styleId="MapadeldocumentoCar">
    <w:name w:val="Mapa del documento Car"/>
    <w:link w:val="Mapadeldocumento"/>
    <w:uiPriority w:val="99"/>
    <w:semiHidden/>
    <w:locked/>
    <w:rPr>
      <w:rFonts w:ascii="Times New Roman" w:hAnsi="Times New Roman"/>
      <w:sz w:val="16"/>
    </w:rPr>
  </w:style>
  <w:style w:type="paragraph" w:styleId="Textoindependiente2">
    <w:name w:val="Body Text 2"/>
    <w:basedOn w:val="Normal"/>
    <w:link w:val="Textoindependiente2Car"/>
    <w:uiPriority w:val="99"/>
    <w:semiHidden/>
    <w:pPr>
      <w:spacing w:before="200" w:after="120" w:line="480" w:lineRule="auto"/>
    </w:pPr>
    <w:rPr>
      <w:sz w:val="20"/>
      <w:szCs w:val="20"/>
    </w:rPr>
  </w:style>
  <w:style w:type="character" w:customStyle="1" w:styleId="Textoindependiente2Car">
    <w:name w:val="Texto independiente 2 Car"/>
    <w:link w:val="Textoindependiente2"/>
    <w:uiPriority w:val="99"/>
    <w:semiHidden/>
    <w:locked/>
    <w:rPr>
      <w:rFonts w:eastAsia="Times New Roman"/>
      <w:sz w:val="20"/>
    </w:rPr>
  </w:style>
  <w:style w:type="character" w:customStyle="1" w:styleId="Heading2Char1">
    <w:name w:val="Heading 2 Char1"/>
    <w:uiPriority w:val="9"/>
    <w:semiHidden/>
    <w:rPr>
      <w:rFonts w:ascii="Cambria" w:hAnsi="Cambria"/>
      <w:b/>
      <w:color w:val="4F81BD"/>
      <w:sz w:val="26"/>
    </w:rPr>
  </w:style>
  <w:style w:type="character" w:customStyle="1" w:styleId="Heading3Char1">
    <w:name w:val="Heading 3 Char1"/>
    <w:uiPriority w:val="9"/>
    <w:semiHidden/>
    <w:rPr>
      <w:rFonts w:ascii="Cambria" w:hAnsi="Cambria"/>
      <w:b/>
      <w:color w:val="4F81BD"/>
    </w:rPr>
  </w:style>
  <w:style w:type="character" w:customStyle="1" w:styleId="Heading4Char1">
    <w:name w:val="Heading 4 Char1"/>
    <w:uiPriority w:val="9"/>
    <w:semiHidden/>
    <w:rPr>
      <w:rFonts w:ascii="Cambria" w:hAnsi="Cambria"/>
      <w:b/>
      <w:i/>
      <w:color w:val="4F81BD"/>
    </w:rPr>
  </w:style>
  <w:style w:type="character" w:customStyle="1" w:styleId="Heading5Char1">
    <w:name w:val="Heading 5 Char1"/>
    <w:uiPriority w:val="9"/>
    <w:semiHidden/>
    <w:rPr>
      <w:rFonts w:ascii="Cambria" w:hAnsi="Cambria"/>
      <w:color w:val="243F60"/>
    </w:rPr>
  </w:style>
  <w:style w:type="character" w:customStyle="1" w:styleId="Heading6Char1">
    <w:name w:val="Heading 6 Char1"/>
    <w:uiPriority w:val="9"/>
    <w:semiHidden/>
    <w:rPr>
      <w:rFonts w:ascii="Cambria" w:hAnsi="Cambria"/>
      <w:i/>
      <w:color w:val="243F60"/>
    </w:rPr>
  </w:style>
  <w:style w:type="character" w:customStyle="1" w:styleId="Heading7Char1">
    <w:name w:val="Heading 7 Char1"/>
    <w:uiPriority w:val="9"/>
    <w:semiHidden/>
    <w:rPr>
      <w:rFonts w:ascii="Cambria" w:hAnsi="Cambria"/>
      <w:i/>
      <w:color w:val="404040"/>
    </w:rPr>
  </w:style>
  <w:style w:type="paragraph" w:styleId="Ttulo">
    <w:name w:val="Title"/>
    <w:basedOn w:val="Normal"/>
    <w:next w:val="Normal"/>
    <w:link w:val="TtuloCar"/>
    <w:uiPriority w:val="10"/>
    <w:qFormat/>
    <w:pPr>
      <w:pBdr>
        <w:bottom w:val="single" w:sz="8" w:space="4" w:color="4F81BD"/>
      </w:pBdr>
      <w:spacing w:after="300" w:line="240" w:lineRule="auto"/>
      <w:contextualSpacing/>
    </w:pPr>
    <w:rPr>
      <w:caps/>
      <w:color w:val="4F81BD"/>
      <w:spacing w:val="10"/>
      <w:kern w:val="28"/>
      <w:sz w:val="52"/>
      <w:szCs w:val="52"/>
    </w:rPr>
  </w:style>
  <w:style w:type="character" w:customStyle="1" w:styleId="TtuloCar">
    <w:name w:val="Título Car"/>
    <w:link w:val="Ttulo"/>
    <w:uiPriority w:val="10"/>
    <w:rPr>
      <w:rFonts w:ascii="Cambria" w:hAnsi="Cambria"/>
      <w:color w:val="17365D"/>
      <w:spacing w:val="5"/>
      <w:kern w:val="28"/>
      <w:sz w:val="52"/>
    </w:rPr>
  </w:style>
  <w:style w:type="paragraph" w:styleId="Subttulo">
    <w:name w:val="Subtitle"/>
    <w:basedOn w:val="Normal"/>
    <w:next w:val="Normal"/>
    <w:link w:val="SubttuloCar"/>
    <w:uiPriority w:val="11"/>
    <w:qFormat/>
    <w:pPr>
      <w:numPr>
        <w:ilvl w:val="1"/>
      </w:numPr>
    </w:pPr>
    <w:rPr>
      <w:caps/>
      <w:color w:val="595959"/>
      <w:spacing w:val="10"/>
      <w:sz w:val="24"/>
      <w:szCs w:val="24"/>
    </w:rPr>
  </w:style>
  <w:style w:type="character" w:customStyle="1" w:styleId="SubttuloCar">
    <w:name w:val="Subtítulo Car"/>
    <w:link w:val="Subttulo"/>
    <w:uiPriority w:val="11"/>
    <w:rPr>
      <w:rFonts w:ascii="Cambria" w:hAnsi="Cambria"/>
      <w:i/>
      <w:color w:val="4F81BD"/>
      <w:spacing w:val="15"/>
      <w:sz w:val="24"/>
    </w:rPr>
  </w:style>
  <w:style w:type="character" w:styleId="nfasis">
    <w:name w:val="Emphasis"/>
    <w:uiPriority w:val="20"/>
    <w:qFormat/>
    <w:rPr>
      <w:i/>
    </w:rPr>
  </w:style>
  <w:style w:type="paragraph" w:styleId="Citadestacada">
    <w:name w:val="Intense Quote"/>
    <w:basedOn w:val="Normal"/>
    <w:next w:val="Normal"/>
    <w:link w:val="CitadestacadaCar"/>
    <w:uiPriority w:val="30"/>
    <w:qFormat/>
    <w:pPr>
      <w:pBdr>
        <w:bottom w:val="single" w:sz="4" w:space="4" w:color="4F81BD"/>
      </w:pBdr>
      <w:spacing w:before="200" w:after="280"/>
      <w:ind w:left="936" w:right="936"/>
    </w:pPr>
    <w:rPr>
      <w:i/>
      <w:iCs/>
      <w:color w:val="4F81BD"/>
      <w:sz w:val="20"/>
      <w:szCs w:val="20"/>
    </w:rPr>
  </w:style>
  <w:style w:type="character" w:customStyle="1" w:styleId="CitadestacadaCar">
    <w:name w:val="Cita destacada Car"/>
    <w:link w:val="Citadestacada"/>
    <w:uiPriority w:val="30"/>
    <w:rPr>
      <w:b/>
      <w:i/>
      <w:color w:val="4F81BD"/>
    </w:rPr>
  </w:style>
  <w:style w:type="character" w:styleId="nfasissutil">
    <w:name w:val="Subtle Emphasis"/>
    <w:uiPriority w:val="19"/>
    <w:qFormat/>
    <w:rPr>
      <w:i/>
      <w:color w:val="808080"/>
    </w:rPr>
  </w:style>
  <w:style w:type="character" w:styleId="nfasisintenso">
    <w:name w:val="Intense Emphasis"/>
    <w:uiPriority w:val="21"/>
    <w:qFormat/>
    <w:rPr>
      <w:b/>
      <w:i/>
      <w:color w:val="4F81BD"/>
    </w:rPr>
  </w:style>
  <w:style w:type="character" w:styleId="Referenciasutil">
    <w:name w:val="Subtle Reference"/>
    <w:uiPriority w:val="31"/>
    <w:qFormat/>
    <w:rPr>
      <w:smallCaps/>
      <w:color w:val="C0504D"/>
      <w:u w:val="single"/>
    </w:rPr>
  </w:style>
  <w:style w:type="character" w:styleId="Referenciaintensa">
    <w:name w:val="Intense Reference"/>
    <w:uiPriority w:val="32"/>
    <w:qFormat/>
    <w:rPr>
      <w:b/>
      <w:smallCaps/>
      <w:color w:val="C0504D"/>
      <w:spacing w:val="5"/>
      <w:u w:val="single"/>
    </w:rPr>
  </w:style>
  <w:style w:type="character" w:styleId="Hipervnculovisitado">
    <w:name w:val="FollowedHyperlink"/>
    <w:uiPriority w:val="99"/>
    <w:semiHidden/>
    <w:rPr>
      <w:color w:val="800080"/>
      <w:u w:val="single"/>
    </w:rPr>
  </w:style>
  <w:style w:type="table" w:styleId="Listaclara-nfasis2">
    <w:name w:val="Light List Accent 2"/>
    <w:basedOn w:val="Tablanormal"/>
    <w:uiPriority w:val="61"/>
    <w:rPr>
      <w:snapToGrid w:val="0"/>
    </w:rPr>
    <w:tblPr>
      <w:tblBorders>
        <w:top w:val="single" w:sz="8" w:space="0" w:color="C0504D"/>
        <w:left w:val="single" w:sz="8" w:space="0" w:color="C0504D"/>
        <w:bottom w:val="single" w:sz="8" w:space="0" w:color="C0504D"/>
        <w:right w:val="single" w:sz="8" w:space="0" w:color="C0504D"/>
      </w:tblBorders>
    </w:tblPr>
  </w:style>
  <w:style w:type="table" w:styleId="Cuadrculavistosa-nfasis5">
    <w:name w:val="Colorful Grid Accent 5"/>
    <w:basedOn w:val="Tablanormal"/>
    <w:uiPriority w:val="73"/>
    <w:rPr>
      <w:snapToGrid w:val="0"/>
      <w:color w:val="000000"/>
    </w:rPr>
    <w:tblPr>
      <w:tblBorders>
        <w:insideH w:val="single" w:sz="4" w:space="0" w:color="FFFFFF"/>
      </w:tblBorders>
    </w:tblPr>
    <w:tcPr>
      <w:shd w:val="clear" w:color="auto" w:fill="DAEEF3"/>
    </w:tcPr>
  </w:style>
  <w:style w:type="table" w:styleId="Cuadrculavistosa-nfasis1">
    <w:name w:val="Colorful Grid Accent 1"/>
    <w:basedOn w:val="Tablanormal"/>
    <w:uiPriority w:val="73"/>
    <w:rPr>
      <w:snapToGrid w:val="0"/>
      <w:color w:val="000000"/>
    </w:rPr>
    <w:tblPr>
      <w:tblBorders>
        <w:insideH w:val="single" w:sz="4" w:space="0" w:color="FFFFFF"/>
      </w:tblBorders>
    </w:tblPr>
    <w:tcPr>
      <w:shd w:val="clear" w:color="auto" w:fill="DBE5F1"/>
    </w:tc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xl28">
    <w:name w:val="xl28"/>
    <w:basedOn w:val="Normal"/>
    <w:rsid w:val="009B3A20"/>
    <w:pPr>
      <w:pBdr>
        <w:left w:val="single" w:sz="8" w:space="0" w:color="auto"/>
      </w:pBdr>
      <w:spacing w:before="100" w:beforeAutospacing="1" w:after="100" w:afterAutospacing="1" w:line="240" w:lineRule="auto"/>
    </w:pPr>
    <w:rPr>
      <w:rFonts w:ascii="Arial" w:eastAsia="Arial Unicode MS" w:hAnsi="Arial" w:cs="Arial"/>
      <w:b/>
      <w:bCs/>
      <w:snapToGrid/>
      <w:sz w:val="24"/>
      <w:szCs w:val="24"/>
    </w:rPr>
  </w:style>
  <w:style w:type="paragraph" w:customStyle="1" w:styleId="TableT">
    <w:name w:val="TableT"/>
    <w:basedOn w:val="Normal"/>
    <w:autoRedefine/>
    <w:rsid w:val="009B3A20"/>
    <w:pPr>
      <w:spacing w:after="0" w:line="240" w:lineRule="auto"/>
      <w:ind w:left="14" w:firstLine="22"/>
    </w:pPr>
    <w:rPr>
      <w:rFonts w:ascii="Times New Roman" w:hAnsi="Times New Roman"/>
      <w:noProof/>
      <w:snapToGrid/>
      <w:sz w:val="18"/>
      <w:szCs w:val="20"/>
    </w:rPr>
  </w:style>
  <w:style w:type="character" w:customStyle="1" w:styleId="SinespaciadoCar">
    <w:name w:val="Sin espaciado Car"/>
    <w:basedOn w:val="Fuentedeprrafopredeter"/>
    <w:link w:val="Sinespaciado"/>
    <w:uiPriority w:val="1"/>
    <w:rsid w:val="00A4757B"/>
    <w:rPr>
      <w:snapToGrid w:val="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sites/thegef.org/files/documents/M2_ROtI%20Handbook.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23A3-2EBA-4E1E-B0DF-F830C5A0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4869</Words>
  <Characters>27155</Characters>
  <Application>Microsoft Office Word</Application>
  <DocSecurity>0</DocSecurity>
  <Lines>226</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TÉRMINOS DE REFERENCIA DE LA EVALUACIÓN FINAL</vt:lpstr>
      <vt:lpstr>TÉRMINOS DE REFERENCIA DE LA EVALUACIÓN FINAL</vt:lpstr>
    </vt:vector>
  </TitlesOfParts>
  <Company>Hewlett-Packard Company</Company>
  <LinksUpToDate>false</LinksUpToDate>
  <CharactersWithSpaces>31961</CharactersWithSpaces>
  <SharedDoc>false</SharedDoc>
  <HLinks>
    <vt:vector size="6" baseType="variant">
      <vt:variant>
        <vt:i4>6225953</vt:i4>
      </vt:variant>
      <vt:variant>
        <vt:i4>0</vt:i4>
      </vt:variant>
      <vt:variant>
        <vt:i4>0</vt:i4>
      </vt:variant>
      <vt:variant>
        <vt:i4>5</vt:i4>
      </vt:variant>
      <vt:variant>
        <vt:lpwstr>http://www.thegef.org/gef/sites/thegef.org/files/documents/M2_ROtI Handbook.pdf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DE LA EVALUACIÓN FINAL</dc:title>
  <dc:creator>Alan Fox</dc:creator>
  <cp:lastModifiedBy>Kisito Domingo Bokung Nve Andeme</cp:lastModifiedBy>
  <cp:revision>3</cp:revision>
  <dcterms:created xsi:type="dcterms:W3CDTF">2019-08-13T11:05:00Z</dcterms:created>
  <dcterms:modified xsi:type="dcterms:W3CDTF">2019-08-13T11:06:00Z</dcterms:modified>
</cp:coreProperties>
</file>