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F9" w:rsidRPr="00405504" w:rsidRDefault="005719AE" w:rsidP="007431F9">
      <w:pPr>
        <w:shd w:val="solid" w:color="FFFFFF" w:fill="FFFFFF"/>
        <w:jc w:val="center"/>
        <w:rPr>
          <w:rFonts w:ascii="Times New Roman" w:hAnsi="Times New Roman"/>
          <w:sz w:val="24"/>
          <w:szCs w:val="24"/>
        </w:rPr>
      </w:pPr>
      <w:r>
        <w:rPr>
          <w:rFonts w:ascii="Times New Roman" w:hAnsi="Times New Roman"/>
          <w:noProof/>
          <w:sz w:val="24"/>
          <w:szCs w:val="24"/>
          <w:lang w:eastAsia="fr-FR" w:bidi="ar-SA"/>
        </w:rPr>
        <w:pict>
          <v:shapetype id="_x0000_t202" coordsize="21600,21600" o:spt="202" path="m,l,21600r21600,l21600,xe">
            <v:stroke joinstyle="miter"/>
            <v:path gradientshapeok="t" o:connecttype="rect"/>
          </v:shapetype>
          <v:shape id="_x0000_s1033" type="#_x0000_t202" style="position:absolute;left:0;text-align:left;margin-left:16.15pt;margin-top:3.6pt;width:138.15pt;height:98.75pt;z-index:251667456" stroked="f">
            <v:textbox style="mso-next-textbox:#_x0000_s1033">
              <w:txbxContent>
                <w:p w:rsidR="009355A7" w:rsidRDefault="009355A7">
                  <w:r w:rsidRPr="00DB772B">
                    <w:rPr>
                      <w:noProof/>
                      <w:lang w:eastAsia="fr-FR" w:bidi="ar-SA"/>
                    </w:rPr>
                    <w:drawing>
                      <wp:inline distT="0" distB="0" distL="0" distR="0">
                        <wp:extent cx="1203694" cy="1090274"/>
                        <wp:effectExtent l="19050" t="0" r="0" b="0"/>
                        <wp:docPr id="24" name="Image 23"/>
                        <wp:cNvGraphicFramePr/>
                        <a:graphic xmlns:a="http://schemas.openxmlformats.org/drawingml/2006/main">
                          <a:graphicData uri="http://schemas.openxmlformats.org/drawingml/2006/picture">
                            <pic:pic xmlns:pic="http://schemas.openxmlformats.org/drawingml/2006/picture">
                              <pic:nvPicPr>
                                <pic:cNvPr id="27" name="Image 26"/>
                                <pic:cNvPicPr/>
                              </pic:nvPicPr>
                              <pic:blipFill>
                                <a:blip r:embed="rId8">
                                  <a:extLst>
                                    <a:ext uri="{28A0092B-C50C-407E-A947-70E740481C1C}">
                                      <a14:useLocalDpi xmlns:arto="http://schemas.microsoft.com/office/word/2006/arto"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082" cy="1095154"/>
                                </a:xfrm>
                                <a:prstGeom prst="rect">
                                  <a:avLst/>
                                </a:prstGeom>
                                <a:noFill/>
                                <a:ln>
                                  <a:noFill/>
                                </a:ln>
                              </pic:spPr>
                            </pic:pic>
                          </a:graphicData>
                        </a:graphic>
                      </wp:inline>
                    </w:drawing>
                  </w:r>
                </w:p>
              </w:txbxContent>
            </v:textbox>
          </v:shape>
        </w:pict>
      </w:r>
      <w:r>
        <w:rPr>
          <w:rFonts w:ascii="Times New Roman" w:hAnsi="Times New Roman"/>
          <w:noProof/>
          <w:sz w:val="24"/>
          <w:szCs w:val="24"/>
          <w:lang w:eastAsia="fr-FR" w:bidi="ar-SA"/>
        </w:rPr>
        <w:pict>
          <v:shape id="Text Box 32" o:spid="_x0000_s1031" type="#_x0000_t202" style="position:absolute;left:0;text-align:left;margin-left:370.2pt;margin-top:-5pt;width:106.5pt;height:11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RQgAIAABE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" stroked="f">
            <v:textbox style="mso-next-textbox:#Text Box 32">
              <w:txbxContent>
                <w:p w:rsidR="009355A7" w:rsidRDefault="009355A7" w:rsidP="007431F9">
                  <w:pPr>
                    <w:jc w:val="center"/>
                  </w:pPr>
                  <w:r>
                    <w:rPr>
                      <w:noProof/>
                      <w:lang w:eastAsia="fr-FR" w:bidi="ar-SA"/>
                    </w:rPr>
                    <w:drawing>
                      <wp:inline distT="0" distB="0" distL="0" distR="0">
                        <wp:extent cx="812380" cy="1073888"/>
                        <wp:effectExtent l="19050" t="0" r="677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srcRect/>
                                <a:stretch>
                                  <a:fillRect/>
                                </a:stretch>
                              </pic:blipFill>
                              <pic:spPr bwMode="auto">
                                <a:xfrm>
                                  <a:off x="0" y="0"/>
                                  <a:ext cx="809923" cy="1070641"/>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eastAsia="fr-FR" w:bidi="ar-SA"/>
        </w:rPr>
        <w:pict>
          <v:rect id="Rectangle 77" o:spid="_x0000_s1026" style="position:absolute;left:0;text-align:left;margin-left:-69.95pt;margin-top:-26.7pt;width:51.1pt;height:78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" fillcolor="#548dd4 [1951]" strokecolor="#59a9f2" strokeweight="1pt">
            <v:shadow on="t" color="#073662" opacity=".5" offset="1pt"/>
          </v:rect>
        </w:pict>
      </w:r>
      <w:r w:rsidR="007431F9" w:rsidRPr="00405504">
        <w:rPr>
          <w:rFonts w:ascii="Times New Roman" w:hAnsi="Times New Roman"/>
          <w:sz w:val="24"/>
          <w:szCs w:val="24"/>
        </w:rPr>
        <w:t xml:space="preserve"> </w:t>
      </w: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2F3923">
      <w:pPr>
        <w:jc w:val="right"/>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rPr>
          <w:rFonts w:ascii="Times New Roman" w:hAnsi="Times New Roman"/>
        </w:rPr>
      </w:pPr>
    </w:p>
    <w:p w:rsidR="007431F9" w:rsidRPr="00405504" w:rsidRDefault="007431F9" w:rsidP="007431F9">
      <w:pPr>
        <w:jc w:val="center"/>
        <w:rPr>
          <w:rFonts w:ascii="Times New Roman" w:hAnsi="Times New Roman"/>
          <w:b/>
          <w:sz w:val="40"/>
          <w:szCs w:val="40"/>
        </w:rPr>
      </w:pPr>
    </w:p>
    <w:p w:rsidR="007431F9" w:rsidRPr="00405504" w:rsidRDefault="007431F9" w:rsidP="007431F9">
      <w:pPr>
        <w:jc w:val="center"/>
        <w:rPr>
          <w:rFonts w:ascii="Times New Roman" w:hAnsi="Times New Roman"/>
          <w:b/>
          <w:sz w:val="40"/>
          <w:szCs w:val="40"/>
        </w:rPr>
      </w:pPr>
      <w:r w:rsidRPr="00405504">
        <w:rPr>
          <w:rFonts w:ascii="Times New Roman" w:hAnsi="Times New Roman"/>
          <w:b/>
          <w:sz w:val="40"/>
          <w:szCs w:val="40"/>
        </w:rPr>
        <w:t>---------------</w:t>
      </w:r>
    </w:p>
    <w:p w:rsidR="0094406C" w:rsidRPr="00405504" w:rsidRDefault="008A606E" w:rsidP="00147F9C">
      <w:pPr>
        <w:ind w:firstLine="0"/>
        <w:jc w:val="center"/>
        <w:rPr>
          <w:rFonts w:ascii="Times New Roman" w:hAnsi="Times New Roman"/>
          <w:b/>
          <w:sz w:val="32"/>
          <w:szCs w:val="32"/>
        </w:rPr>
      </w:pPr>
      <w:r w:rsidRPr="00405504">
        <w:rPr>
          <w:rFonts w:ascii="Times New Roman" w:hAnsi="Times New Roman"/>
          <w:b/>
          <w:sz w:val="32"/>
          <w:szCs w:val="32"/>
        </w:rPr>
        <w:t xml:space="preserve">Evaluation </w:t>
      </w:r>
      <w:r w:rsidR="00147F9C" w:rsidRPr="00405504">
        <w:rPr>
          <w:rFonts w:ascii="Times New Roman" w:hAnsi="Times New Roman"/>
          <w:b/>
          <w:sz w:val="32"/>
          <w:szCs w:val="32"/>
        </w:rPr>
        <w:t>à mi-parcours</w:t>
      </w:r>
    </w:p>
    <w:p w:rsidR="0094406C" w:rsidRPr="00405504" w:rsidRDefault="00355C78" w:rsidP="00147F9C">
      <w:pPr>
        <w:ind w:firstLine="0"/>
        <w:jc w:val="center"/>
        <w:rPr>
          <w:rFonts w:ascii="Times New Roman" w:hAnsi="Times New Roman"/>
          <w:b/>
          <w:sz w:val="32"/>
          <w:szCs w:val="32"/>
        </w:rPr>
      </w:pPr>
      <w:r w:rsidRPr="00405504">
        <w:rPr>
          <w:rFonts w:ascii="Times New Roman" w:hAnsi="Times New Roman"/>
          <w:b/>
          <w:sz w:val="32"/>
          <w:szCs w:val="32"/>
        </w:rPr>
        <w:t xml:space="preserve">"Programme </w:t>
      </w:r>
      <w:r w:rsidR="00147F9C" w:rsidRPr="00405504">
        <w:rPr>
          <w:rFonts w:ascii="Times New Roman" w:hAnsi="Times New Roman"/>
          <w:b/>
          <w:sz w:val="32"/>
          <w:szCs w:val="32"/>
        </w:rPr>
        <w:t>d’Appui à la Gouvernance Régi</w:t>
      </w:r>
      <w:r w:rsidRPr="00405504">
        <w:rPr>
          <w:rFonts w:ascii="Times New Roman" w:hAnsi="Times New Roman"/>
          <w:b/>
          <w:sz w:val="32"/>
          <w:szCs w:val="32"/>
        </w:rPr>
        <w:t xml:space="preserve">onale et </w:t>
      </w:r>
      <w:r w:rsidR="0094406C" w:rsidRPr="00405504">
        <w:rPr>
          <w:rFonts w:ascii="Times New Roman" w:hAnsi="Times New Roman"/>
          <w:b/>
          <w:sz w:val="32"/>
          <w:szCs w:val="32"/>
        </w:rPr>
        <w:t xml:space="preserve">au </w:t>
      </w:r>
      <w:r w:rsidRPr="00405504">
        <w:rPr>
          <w:rFonts w:ascii="Times New Roman" w:hAnsi="Times New Roman"/>
          <w:b/>
          <w:sz w:val="32"/>
          <w:szCs w:val="32"/>
        </w:rPr>
        <w:t>Développement Local</w:t>
      </w:r>
      <w:r w:rsidR="0094406C" w:rsidRPr="00405504">
        <w:rPr>
          <w:rFonts w:ascii="Times New Roman" w:hAnsi="Times New Roman"/>
          <w:b/>
          <w:sz w:val="32"/>
          <w:szCs w:val="32"/>
        </w:rPr>
        <w:t>"</w:t>
      </w:r>
    </w:p>
    <w:p w:rsidR="00147F9C" w:rsidRPr="00405504" w:rsidRDefault="00147F9C" w:rsidP="00147F9C">
      <w:pPr>
        <w:ind w:firstLine="0"/>
        <w:jc w:val="center"/>
        <w:rPr>
          <w:rFonts w:ascii="Times New Roman" w:hAnsi="Times New Roman"/>
          <w:b/>
          <w:sz w:val="32"/>
          <w:szCs w:val="32"/>
        </w:rPr>
      </w:pPr>
      <w:r w:rsidRPr="00405504">
        <w:rPr>
          <w:rFonts w:ascii="Times New Roman" w:hAnsi="Times New Roman"/>
          <w:b/>
          <w:sz w:val="32"/>
          <w:szCs w:val="32"/>
        </w:rPr>
        <w:t>(PAGOURDEL)</w:t>
      </w:r>
      <w:r w:rsidR="00355C78" w:rsidRPr="00405504">
        <w:rPr>
          <w:rFonts w:ascii="Times New Roman" w:hAnsi="Times New Roman"/>
          <w:b/>
          <w:sz w:val="32"/>
          <w:szCs w:val="32"/>
        </w:rPr>
        <w:t>"</w:t>
      </w:r>
    </w:p>
    <w:p w:rsidR="007431F9" w:rsidRPr="00405504" w:rsidRDefault="007431F9" w:rsidP="007431F9">
      <w:pPr>
        <w:jc w:val="center"/>
        <w:rPr>
          <w:rFonts w:ascii="Times New Roman" w:hAnsi="Times New Roman"/>
          <w:b/>
          <w:sz w:val="40"/>
          <w:szCs w:val="40"/>
        </w:rPr>
      </w:pPr>
      <w:r w:rsidRPr="00405504">
        <w:rPr>
          <w:rFonts w:ascii="Times New Roman" w:hAnsi="Times New Roman"/>
          <w:b/>
          <w:sz w:val="40"/>
          <w:szCs w:val="40"/>
        </w:rPr>
        <w:t>---------------</w:t>
      </w:r>
    </w:p>
    <w:p w:rsidR="007431F9" w:rsidRPr="00405504" w:rsidRDefault="007431F9" w:rsidP="007431F9">
      <w:pPr>
        <w:jc w:val="center"/>
        <w:rPr>
          <w:rFonts w:ascii="Times New Roman" w:hAnsi="Times New Roman"/>
          <w:b/>
          <w:sz w:val="36"/>
          <w:szCs w:val="36"/>
        </w:rPr>
      </w:pPr>
      <w:r w:rsidRPr="00405504">
        <w:rPr>
          <w:rFonts w:ascii="Times New Roman" w:hAnsi="Times New Roman"/>
          <w:b/>
          <w:sz w:val="36"/>
          <w:szCs w:val="36"/>
        </w:rPr>
        <w:t>R</w:t>
      </w:r>
      <w:r w:rsidR="008F0CA3" w:rsidRPr="00405504">
        <w:rPr>
          <w:rFonts w:ascii="Times New Roman" w:hAnsi="Times New Roman"/>
          <w:b/>
          <w:sz w:val="36"/>
          <w:szCs w:val="36"/>
        </w:rPr>
        <w:t xml:space="preserve">APPORT </w:t>
      </w:r>
      <w:r w:rsidR="00E26584" w:rsidRPr="00405504">
        <w:rPr>
          <w:rFonts w:ascii="Times New Roman" w:hAnsi="Times New Roman"/>
          <w:b/>
          <w:sz w:val="36"/>
          <w:szCs w:val="36"/>
        </w:rPr>
        <w:t>FINAL</w:t>
      </w:r>
    </w:p>
    <w:p w:rsidR="007431F9" w:rsidRPr="00405504" w:rsidRDefault="005719AE" w:rsidP="007431F9">
      <w:pPr>
        <w:jc w:val="center"/>
        <w:rPr>
          <w:rFonts w:ascii="Times New Roman" w:hAnsi="Times New Roman"/>
          <w:b/>
          <w:sz w:val="36"/>
          <w:szCs w:val="36"/>
        </w:rPr>
      </w:pPr>
      <w:r>
        <w:rPr>
          <w:rFonts w:ascii="Times New Roman" w:hAnsi="Times New Roman"/>
          <w:b/>
          <w:noProof/>
          <w:sz w:val="36"/>
          <w:szCs w:val="36"/>
          <w:lang w:eastAsia="fr-FR" w:bidi="ar-SA"/>
        </w:rPr>
        <w:pict>
          <v:shape id="_x0000_s1035" type="#_x0000_t202" style="position:absolute;left:0;text-align:left;margin-left:-8.4pt;margin-top:17.1pt;width:508.8pt;height:100.05pt;z-index:251668480" filled="f" stroked="f">
            <o:extrusion v:ext="view" on="t"/>
            <v:textbox>
              <w:txbxContent>
                <w:p w:rsidR="009355A7" w:rsidRPr="000C374D" w:rsidRDefault="009355A7" w:rsidP="00D476D2">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0C374D">
                    <w:rPr>
                      <w:rFonts w:asciiTheme="minorHAnsi" w:hAnsiTheme="minorHAnsi" w:cstheme="minorHAnsi"/>
                      <w:b/>
                      <w:sz w:val="28"/>
                      <w:szCs w:val="28"/>
                    </w:rPr>
                    <w:t>Pays de l’intervention d’évaluation : Mauritanie</w:t>
                  </w:r>
                </w:p>
                <w:p w:rsidR="009355A7" w:rsidRPr="000C374D" w:rsidRDefault="009355A7" w:rsidP="00D476D2">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0C374D">
                    <w:rPr>
                      <w:rFonts w:asciiTheme="minorHAnsi" w:hAnsiTheme="minorHAnsi" w:cstheme="minorHAnsi"/>
                      <w:b/>
                      <w:sz w:val="28"/>
                      <w:szCs w:val="28"/>
                    </w:rPr>
                    <w:t>Organisation initiant l’évaluation : PNUD/Bureau Pays en Mauritanie</w:t>
                  </w:r>
                </w:p>
                <w:p w:rsidR="009355A7" w:rsidRPr="000C374D" w:rsidRDefault="009355A7" w:rsidP="00D476D2">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0C374D">
                    <w:rPr>
                      <w:rFonts w:asciiTheme="minorHAnsi" w:hAnsiTheme="minorHAnsi" w:cstheme="minorHAnsi"/>
                      <w:b/>
                      <w:sz w:val="28"/>
                      <w:szCs w:val="28"/>
                    </w:rPr>
                    <w:t xml:space="preserve">Evaluateur : Cheikh FAYE, Consultant International : </w:t>
                  </w:r>
                  <w:hyperlink r:id="rId10" w:history="1">
                    <w:r w:rsidRPr="000C374D">
                      <w:rPr>
                        <w:rStyle w:val="Lienhypertexte"/>
                        <w:rFonts w:asciiTheme="minorHAnsi" w:hAnsiTheme="minorHAnsi" w:cstheme="minorHAnsi"/>
                        <w:b/>
                        <w:sz w:val="28"/>
                        <w:szCs w:val="28"/>
                      </w:rPr>
                      <w:t>chfaye.chfaye@gmail.com</w:t>
                    </w:r>
                  </w:hyperlink>
                </w:p>
                <w:p w:rsidR="009355A7" w:rsidRPr="000C374D" w:rsidRDefault="009355A7" w:rsidP="00E26584">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0C374D">
                    <w:rPr>
                      <w:rFonts w:asciiTheme="minorHAnsi" w:hAnsiTheme="minorHAnsi" w:cstheme="minorHAnsi"/>
                      <w:b/>
                      <w:sz w:val="28"/>
                      <w:szCs w:val="28"/>
                    </w:rPr>
                    <w:t>Calendrier de l’évaluation et date du rapport : 23 Juillet – 1</w:t>
                  </w:r>
                  <w:r>
                    <w:rPr>
                      <w:rFonts w:asciiTheme="minorHAnsi" w:hAnsiTheme="minorHAnsi" w:cstheme="minorHAnsi"/>
                      <w:b/>
                      <w:sz w:val="28"/>
                      <w:szCs w:val="28"/>
                    </w:rPr>
                    <w:t>2</w:t>
                  </w:r>
                  <w:r w:rsidRPr="000C374D">
                    <w:rPr>
                      <w:rFonts w:asciiTheme="minorHAnsi" w:hAnsiTheme="minorHAnsi" w:cstheme="minorHAnsi"/>
                      <w:b/>
                      <w:sz w:val="28"/>
                      <w:szCs w:val="28"/>
                    </w:rPr>
                    <w:t xml:space="preserve"> </w:t>
                  </w:r>
                  <w:r>
                    <w:rPr>
                      <w:rFonts w:asciiTheme="minorHAnsi" w:hAnsiTheme="minorHAnsi" w:cstheme="minorHAnsi"/>
                      <w:b/>
                      <w:sz w:val="28"/>
                      <w:szCs w:val="28"/>
                    </w:rPr>
                    <w:t>Octob</w:t>
                  </w:r>
                  <w:r w:rsidRPr="000C374D">
                    <w:rPr>
                      <w:rFonts w:asciiTheme="minorHAnsi" w:hAnsiTheme="minorHAnsi" w:cstheme="minorHAnsi"/>
                      <w:b/>
                      <w:sz w:val="28"/>
                      <w:szCs w:val="28"/>
                    </w:rPr>
                    <w:t>re 2019</w:t>
                  </w:r>
                </w:p>
              </w:txbxContent>
            </v:textbox>
          </v:shape>
        </w:pict>
      </w:r>
    </w:p>
    <w:p w:rsidR="007431F9" w:rsidRPr="00405504" w:rsidRDefault="007431F9" w:rsidP="007431F9">
      <w:pPr>
        <w:jc w:val="center"/>
        <w:rPr>
          <w:rFonts w:ascii="Times New Roman" w:hAnsi="Times New Roman"/>
          <w:b/>
        </w:rPr>
      </w:pPr>
    </w:p>
    <w:p w:rsidR="007431F9" w:rsidRPr="00405504" w:rsidRDefault="007431F9" w:rsidP="007431F9">
      <w:pPr>
        <w:jc w:val="center"/>
        <w:rPr>
          <w:rFonts w:ascii="Times New Roman" w:hAnsi="Times New Roman"/>
          <w:b/>
        </w:rPr>
      </w:pPr>
    </w:p>
    <w:p w:rsidR="007431F9" w:rsidRPr="00405504" w:rsidRDefault="007431F9" w:rsidP="007431F9">
      <w:pPr>
        <w:jc w:val="center"/>
        <w:rPr>
          <w:rFonts w:ascii="Times New Roman" w:hAnsi="Times New Roman"/>
          <w:b/>
        </w:rPr>
      </w:pPr>
    </w:p>
    <w:p w:rsidR="007431F9" w:rsidRPr="00405504" w:rsidRDefault="007431F9" w:rsidP="007431F9">
      <w:pPr>
        <w:jc w:val="center"/>
        <w:rPr>
          <w:rFonts w:ascii="Times New Roman" w:hAnsi="Times New Roman"/>
          <w:b/>
        </w:rPr>
      </w:pPr>
    </w:p>
    <w:p w:rsidR="007431F9" w:rsidRPr="00405504" w:rsidRDefault="007431F9" w:rsidP="007431F9">
      <w:pPr>
        <w:jc w:val="center"/>
        <w:rPr>
          <w:rFonts w:ascii="Times New Roman" w:hAnsi="Times New Roman"/>
          <w:b/>
        </w:rPr>
      </w:pPr>
    </w:p>
    <w:p w:rsidR="007431F9" w:rsidRPr="00405504" w:rsidRDefault="007431F9" w:rsidP="007431F9">
      <w:pPr>
        <w:jc w:val="center"/>
        <w:rPr>
          <w:rFonts w:ascii="Times New Roman" w:hAnsi="Times New Roman"/>
          <w:b/>
        </w:rPr>
      </w:pPr>
    </w:p>
    <w:p w:rsidR="007431F9" w:rsidRPr="00405504" w:rsidRDefault="007431F9" w:rsidP="007431F9">
      <w:pPr>
        <w:jc w:val="center"/>
        <w:rPr>
          <w:rFonts w:ascii="Times New Roman" w:hAnsi="Times New Roman"/>
          <w:b/>
        </w:rPr>
      </w:pPr>
    </w:p>
    <w:p w:rsidR="007431F9" w:rsidRPr="00405504" w:rsidRDefault="007431F9" w:rsidP="007431F9">
      <w:pPr>
        <w:jc w:val="center"/>
        <w:rPr>
          <w:rFonts w:ascii="Times New Roman" w:hAnsi="Times New Roman"/>
          <w:b/>
        </w:rPr>
      </w:pPr>
    </w:p>
    <w:p w:rsidR="007431F9" w:rsidRPr="00405504" w:rsidRDefault="007431F9" w:rsidP="007431F9">
      <w:pPr>
        <w:jc w:val="center"/>
        <w:rPr>
          <w:rFonts w:ascii="Times New Roman" w:hAnsi="Times New Roman"/>
          <w:b/>
        </w:rPr>
      </w:pPr>
    </w:p>
    <w:p w:rsidR="007431F9" w:rsidRPr="00405504" w:rsidRDefault="005719AE" w:rsidP="007431F9">
      <w:pPr>
        <w:rPr>
          <w:rFonts w:ascii="Times New Roman" w:hAnsi="Times New Roman"/>
          <w:b/>
          <w:sz w:val="28"/>
        </w:rPr>
      </w:pPr>
      <w:bookmarkStart w:id="0" w:name="_GoBack"/>
      <w:bookmarkEnd w:id="0"/>
      <w:r>
        <w:rPr>
          <w:rFonts w:ascii="Times New Roman" w:hAnsi="Times New Roman"/>
          <w:b/>
          <w:noProof/>
          <w:sz w:val="28"/>
          <w:lang w:eastAsia="fr-FR" w:bidi="ar-SA"/>
        </w:rPr>
        <w:pict>
          <v:shape id="_x0000_s1036" type="#_x0000_t202" style="position:absolute;left:0;text-align:left;margin-left:32.1pt;margin-top:107.45pt;width:444.9pt;height:123.15pt;z-index:251669504">
            <v:textbox>
              <w:txbxContent>
                <w:p w:rsidR="009355A7" w:rsidRPr="0079033F" w:rsidRDefault="009355A7" w:rsidP="0079033F">
                  <w:pPr>
                    <w:jc w:val="center"/>
                    <w:rPr>
                      <w:b/>
                    </w:rPr>
                  </w:pPr>
                  <w:r w:rsidRPr="0079033F">
                    <w:rPr>
                      <w:b/>
                    </w:rPr>
                    <w:t>REMERCIEMENTS</w:t>
                  </w:r>
                </w:p>
                <w:p w:rsidR="009355A7" w:rsidRDefault="009355A7" w:rsidP="0079033F">
                  <w:pPr>
                    <w:ind w:firstLine="0"/>
                    <w:jc w:val="center"/>
                  </w:pPr>
                  <w:r>
                    <w:t>La mission d’évaluation objet de ce Rapport a enregistré la pleine coopération des parties prenantes : le PNUD à travers son Bureau Pays en Mauritanie et l’Initiative Art International à Bruxelles ; la partie nationale à travers le Ministère de l’Intérieur et de la Décentralisation, le Ministère de l’Economie et des Finances, les Gouverneurs et Présidents de région et leurs équipes techniques, et l’Association Nationale des Communes de Mauritanie ; et les Partenaires Techniques et Finances. Que tous en soient remerciés ici</w:t>
                  </w:r>
                </w:p>
              </w:txbxContent>
            </v:textbox>
          </v:shape>
        </w:pict>
      </w:r>
      <w:r w:rsidR="007431F9" w:rsidRPr="00405504">
        <w:rPr>
          <w:rFonts w:ascii="Times New Roman" w:hAnsi="Times New Roman"/>
          <w:b/>
          <w:sz w:val="28"/>
        </w:rPr>
        <w:br w:type="page"/>
      </w:r>
    </w:p>
    <w:p w:rsidR="007518A2" w:rsidRPr="00405504" w:rsidRDefault="007518A2" w:rsidP="007A3D39">
      <w:pPr>
        <w:ind w:firstLine="0"/>
        <w:rPr>
          <w:rFonts w:ascii="Times New Roman" w:hAnsi="Times New Roman"/>
          <w:b/>
          <w:sz w:val="28"/>
        </w:rPr>
      </w:pPr>
      <w:r w:rsidRPr="00405504">
        <w:rPr>
          <w:rFonts w:ascii="Times New Roman" w:hAnsi="Times New Roman"/>
          <w:b/>
          <w:sz w:val="28"/>
        </w:rPr>
        <w:lastRenderedPageBreak/>
        <w:t>Sommaire</w:t>
      </w:r>
    </w:p>
    <w:sdt>
      <w:sdtPr>
        <w:rPr>
          <w:b w:val="0"/>
          <w:bCs w:val="0"/>
          <w:color w:val="auto"/>
          <w:sz w:val="22"/>
          <w:szCs w:val="22"/>
          <w:lang w:bidi="en-US"/>
        </w:rPr>
        <w:id w:val="-1401898284"/>
        <w:docPartObj>
          <w:docPartGallery w:val="Table of Contents"/>
          <w:docPartUnique/>
        </w:docPartObj>
      </w:sdtPr>
      <w:sdtEndPr>
        <w:rPr>
          <w:rFonts w:asciiTheme="minorHAnsi" w:hAnsiTheme="minorHAnsi" w:cstheme="minorHAnsi"/>
        </w:rPr>
      </w:sdtEndPr>
      <w:sdtContent>
        <w:p w:rsidR="003E556B" w:rsidRPr="00F73EC8" w:rsidRDefault="003E556B" w:rsidP="00F73EC8">
          <w:pPr>
            <w:pStyle w:val="En-ttedetabledesmatires"/>
            <w:spacing w:before="0" w:after="0"/>
            <w:rPr>
              <w:b w:val="0"/>
            </w:rPr>
          </w:pPr>
        </w:p>
        <w:p w:rsidR="00F73EC8" w:rsidRPr="00F73EC8" w:rsidRDefault="005719AE" w:rsidP="00F73EC8">
          <w:pPr>
            <w:pStyle w:val="TM1"/>
            <w:spacing w:after="0" w:line="240" w:lineRule="auto"/>
            <w:rPr>
              <w:rFonts w:asciiTheme="minorHAnsi" w:eastAsiaTheme="minorEastAsia" w:hAnsiTheme="minorHAnsi" w:cstheme="minorBidi"/>
              <w:b w:val="0"/>
              <w:sz w:val="22"/>
              <w:szCs w:val="22"/>
              <w:lang w:eastAsia="fr-FR" w:bidi="ar-SA"/>
            </w:rPr>
          </w:pPr>
          <w:r w:rsidRPr="00F73EC8">
            <w:rPr>
              <w:rFonts w:asciiTheme="minorHAnsi" w:hAnsiTheme="minorHAnsi" w:cstheme="minorHAnsi"/>
              <w:b w:val="0"/>
            </w:rPr>
            <w:fldChar w:fldCharType="begin"/>
          </w:r>
          <w:r w:rsidR="003E556B" w:rsidRPr="00F73EC8">
            <w:rPr>
              <w:rFonts w:asciiTheme="minorHAnsi" w:hAnsiTheme="minorHAnsi" w:cstheme="minorHAnsi"/>
              <w:b w:val="0"/>
            </w:rPr>
            <w:instrText xml:space="preserve"> TOC \o "1-3" \h \z \u </w:instrText>
          </w:r>
          <w:r w:rsidRPr="00F73EC8">
            <w:rPr>
              <w:rFonts w:asciiTheme="minorHAnsi" w:hAnsiTheme="minorHAnsi" w:cstheme="minorHAnsi"/>
              <w:b w:val="0"/>
            </w:rPr>
            <w:fldChar w:fldCharType="separate"/>
          </w:r>
          <w:hyperlink w:anchor="_Toc21863538" w:history="1">
            <w:r w:rsidR="00F73EC8" w:rsidRPr="00F73EC8">
              <w:rPr>
                <w:rStyle w:val="Lienhypertexte"/>
                <w:b w:val="0"/>
              </w:rPr>
              <w:t>Acronymes</w:t>
            </w:r>
            <w:r w:rsidR="00F73EC8" w:rsidRPr="00F73EC8">
              <w:rPr>
                <w:b w:val="0"/>
                <w:webHidden/>
              </w:rPr>
              <w:tab/>
            </w:r>
            <w:r w:rsidR="00F73EC8" w:rsidRPr="00F73EC8">
              <w:rPr>
                <w:b w:val="0"/>
                <w:webHidden/>
              </w:rPr>
              <w:fldChar w:fldCharType="begin"/>
            </w:r>
            <w:r w:rsidR="00F73EC8" w:rsidRPr="00F73EC8">
              <w:rPr>
                <w:b w:val="0"/>
                <w:webHidden/>
              </w:rPr>
              <w:instrText xml:space="preserve"> PAGEREF _Toc21863538 \h </w:instrText>
            </w:r>
            <w:r w:rsidR="00F73EC8" w:rsidRPr="00F73EC8">
              <w:rPr>
                <w:b w:val="0"/>
                <w:webHidden/>
              </w:rPr>
            </w:r>
            <w:r w:rsidR="00F73EC8" w:rsidRPr="00F73EC8">
              <w:rPr>
                <w:b w:val="0"/>
                <w:webHidden/>
              </w:rPr>
              <w:fldChar w:fldCharType="separate"/>
            </w:r>
            <w:r w:rsidR="00F73EC8" w:rsidRPr="00F73EC8">
              <w:rPr>
                <w:b w:val="0"/>
                <w:webHidden/>
              </w:rPr>
              <w:t>6</w:t>
            </w:r>
            <w:r w:rsidR="00F73EC8" w:rsidRPr="00F73EC8">
              <w:rPr>
                <w:b w:val="0"/>
                <w:webHidden/>
              </w:rPr>
              <w:fldChar w:fldCharType="end"/>
            </w:r>
          </w:hyperlink>
        </w:p>
        <w:p w:rsidR="00F73EC8" w:rsidRPr="00F73EC8" w:rsidRDefault="00F73EC8" w:rsidP="00F73EC8">
          <w:pPr>
            <w:pStyle w:val="TM1"/>
            <w:spacing w:after="0" w:line="240" w:lineRule="auto"/>
            <w:rPr>
              <w:rFonts w:asciiTheme="minorHAnsi" w:eastAsiaTheme="minorEastAsia" w:hAnsiTheme="minorHAnsi" w:cstheme="minorBidi"/>
              <w:b w:val="0"/>
              <w:sz w:val="22"/>
              <w:szCs w:val="22"/>
              <w:lang w:eastAsia="fr-FR" w:bidi="ar-SA"/>
            </w:rPr>
          </w:pPr>
          <w:hyperlink w:anchor="_Toc21863539" w:history="1">
            <w:r w:rsidRPr="00F73EC8">
              <w:rPr>
                <w:rStyle w:val="Lienhypertexte"/>
                <w:b w:val="0"/>
              </w:rPr>
              <w:t>Résumé exécutif</w:t>
            </w:r>
            <w:r w:rsidRPr="00F73EC8">
              <w:rPr>
                <w:b w:val="0"/>
                <w:webHidden/>
              </w:rPr>
              <w:tab/>
            </w:r>
            <w:r w:rsidRPr="00F73EC8">
              <w:rPr>
                <w:b w:val="0"/>
                <w:webHidden/>
              </w:rPr>
              <w:fldChar w:fldCharType="begin"/>
            </w:r>
            <w:r w:rsidRPr="00F73EC8">
              <w:rPr>
                <w:b w:val="0"/>
                <w:webHidden/>
              </w:rPr>
              <w:instrText xml:space="preserve"> PAGEREF _Toc21863539 \h </w:instrText>
            </w:r>
            <w:r w:rsidRPr="00F73EC8">
              <w:rPr>
                <w:b w:val="0"/>
                <w:webHidden/>
              </w:rPr>
            </w:r>
            <w:r w:rsidRPr="00F73EC8">
              <w:rPr>
                <w:b w:val="0"/>
                <w:webHidden/>
              </w:rPr>
              <w:fldChar w:fldCharType="separate"/>
            </w:r>
            <w:r w:rsidRPr="00F73EC8">
              <w:rPr>
                <w:b w:val="0"/>
                <w:webHidden/>
              </w:rPr>
              <w:t>7</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40" w:history="1">
            <w:r w:rsidRPr="00F73EC8">
              <w:rPr>
                <w:rStyle w:val="Lienhypertexte"/>
                <w:b w:val="0"/>
              </w:rPr>
              <w:t>1.</w:t>
            </w:r>
            <w:r w:rsidRPr="00F73EC8">
              <w:rPr>
                <w:rFonts w:asciiTheme="minorHAnsi" w:eastAsiaTheme="minorEastAsia" w:hAnsiTheme="minorHAnsi" w:cstheme="minorBidi"/>
                <w:b w:val="0"/>
                <w:lang w:eastAsia="fr-FR" w:bidi="ar-SA"/>
              </w:rPr>
              <w:tab/>
            </w:r>
            <w:r w:rsidRPr="00F73EC8">
              <w:rPr>
                <w:rStyle w:val="Lienhypertexte"/>
                <w:b w:val="0"/>
              </w:rPr>
              <w:t>Description du Programme</w:t>
            </w:r>
            <w:r w:rsidRPr="00F73EC8">
              <w:rPr>
                <w:b w:val="0"/>
                <w:webHidden/>
              </w:rPr>
              <w:tab/>
            </w:r>
            <w:r w:rsidRPr="00F73EC8">
              <w:rPr>
                <w:b w:val="0"/>
                <w:webHidden/>
              </w:rPr>
              <w:fldChar w:fldCharType="begin"/>
            </w:r>
            <w:r w:rsidRPr="00F73EC8">
              <w:rPr>
                <w:b w:val="0"/>
                <w:webHidden/>
              </w:rPr>
              <w:instrText xml:space="preserve"> PAGEREF _Toc21863540 \h </w:instrText>
            </w:r>
            <w:r w:rsidRPr="00F73EC8">
              <w:rPr>
                <w:b w:val="0"/>
                <w:webHidden/>
              </w:rPr>
            </w:r>
            <w:r w:rsidRPr="00F73EC8">
              <w:rPr>
                <w:b w:val="0"/>
                <w:webHidden/>
              </w:rPr>
              <w:fldChar w:fldCharType="separate"/>
            </w:r>
            <w:r w:rsidRPr="00F73EC8">
              <w:rPr>
                <w:b w:val="0"/>
                <w:webHidden/>
              </w:rPr>
              <w:t>7</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41" w:history="1">
            <w:r w:rsidRPr="00F73EC8">
              <w:rPr>
                <w:rStyle w:val="Lienhypertexte"/>
                <w:b w:val="0"/>
              </w:rPr>
              <w:t>2.</w:t>
            </w:r>
            <w:r w:rsidRPr="00F73EC8">
              <w:rPr>
                <w:rFonts w:asciiTheme="minorHAnsi" w:eastAsiaTheme="minorEastAsia" w:hAnsiTheme="minorHAnsi" w:cstheme="minorBidi"/>
                <w:b w:val="0"/>
                <w:lang w:eastAsia="fr-FR" w:bidi="ar-SA"/>
              </w:rPr>
              <w:tab/>
            </w:r>
            <w:r w:rsidRPr="00F73EC8">
              <w:rPr>
                <w:rStyle w:val="Lienhypertexte"/>
                <w:b w:val="0"/>
              </w:rPr>
              <w:t>But, Objectifs, Public et Utilisations de l’Evaluation</w:t>
            </w:r>
            <w:r w:rsidRPr="00F73EC8">
              <w:rPr>
                <w:b w:val="0"/>
                <w:webHidden/>
              </w:rPr>
              <w:tab/>
            </w:r>
            <w:r w:rsidRPr="00F73EC8">
              <w:rPr>
                <w:b w:val="0"/>
                <w:webHidden/>
              </w:rPr>
              <w:fldChar w:fldCharType="begin"/>
            </w:r>
            <w:r w:rsidRPr="00F73EC8">
              <w:rPr>
                <w:b w:val="0"/>
                <w:webHidden/>
              </w:rPr>
              <w:instrText xml:space="preserve"> PAGEREF _Toc21863541 \h </w:instrText>
            </w:r>
            <w:r w:rsidRPr="00F73EC8">
              <w:rPr>
                <w:b w:val="0"/>
                <w:webHidden/>
              </w:rPr>
            </w:r>
            <w:r w:rsidRPr="00F73EC8">
              <w:rPr>
                <w:b w:val="0"/>
                <w:webHidden/>
              </w:rPr>
              <w:fldChar w:fldCharType="separate"/>
            </w:r>
            <w:r w:rsidRPr="00F73EC8">
              <w:rPr>
                <w:b w:val="0"/>
                <w:webHidden/>
              </w:rPr>
              <w:t>7</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42" w:history="1">
            <w:r w:rsidRPr="00F73EC8">
              <w:rPr>
                <w:rStyle w:val="Lienhypertexte"/>
                <w:b w:val="0"/>
              </w:rPr>
              <w:t>3.</w:t>
            </w:r>
            <w:r w:rsidRPr="00F73EC8">
              <w:rPr>
                <w:rFonts w:asciiTheme="minorHAnsi" w:eastAsiaTheme="minorEastAsia" w:hAnsiTheme="minorHAnsi" w:cstheme="minorBidi"/>
                <w:b w:val="0"/>
                <w:lang w:eastAsia="fr-FR" w:bidi="ar-SA"/>
              </w:rPr>
              <w:tab/>
            </w:r>
            <w:r w:rsidRPr="00F73EC8">
              <w:rPr>
                <w:rStyle w:val="Lienhypertexte"/>
                <w:b w:val="0"/>
              </w:rPr>
              <w:t>Méthodologie</w:t>
            </w:r>
            <w:r w:rsidRPr="00F73EC8">
              <w:rPr>
                <w:b w:val="0"/>
                <w:webHidden/>
              </w:rPr>
              <w:tab/>
            </w:r>
            <w:r w:rsidRPr="00F73EC8">
              <w:rPr>
                <w:b w:val="0"/>
                <w:webHidden/>
              </w:rPr>
              <w:fldChar w:fldCharType="begin"/>
            </w:r>
            <w:r w:rsidRPr="00F73EC8">
              <w:rPr>
                <w:b w:val="0"/>
                <w:webHidden/>
              </w:rPr>
              <w:instrText xml:space="preserve"> PAGEREF _Toc21863542 \h </w:instrText>
            </w:r>
            <w:r w:rsidRPr="00F73EC8">
              <w:rPr>
                <w:b w:val="0"/>
                <w:webHidden/>
              </w:rPr>
            </w:r>
            <w:r w:rsidRPr="00F73EC8">
              <w:rPr>
                <w:b w:val="0"/>
                <w:webHidden/>
              </w:rPr>
              <w:fldChar w:fldCharType="separate"/>
            </w:r>
            <w:r w:rsidRPr="00F73EC8">
              <w:rPr>
                <w:b w:val="0"/>
                <w:webHidden/>
              </w:rPr>
              <w:t>7</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43" w:history="1">
            <w:r w:rsidRPr="00F73EC8">
              <w:rPr>
                <w:rStyle w:val="Lienhypertexte"/>
                <w:b w:val="0"/>
              </w:rPr>
              <w:t>4.</w:t>
            </w:r>
            <w:r w:rsidRPr="00F73EC8">
              <w:rPr>
                <w:rFonts w:asciiTheme="minorHAnsi" w:eastAsiaTheme="minorEastAsia" w:hAnsiTheme="minorHAnsi" w:cstheme="minorBidi"/>
                <w:b w:val="0"/>
                <w:lang w:eastAsia="fr-FR" w:bidi="ar-SA"/>
              </w:rPr>
              <w:tab/>
            </w:r>
            <w:r w:rsidRPr="00F73EC8">
              <w:rPr>
                <w:rStyle w:val="Lienhypertexte"/>
                <w:b w:val="0"/>
              </w:rPr>
              <w:t>Déductions, Conclusions et Recommandations</w:t>
            </w:r>
            <w:r w:rsidRPr="00F73EC8">
              <w:rPr>
                <w:b w:val="0"/>
                <w:webHidden/>
              </w:rPr>
              <w:tab/>
            </w:r>
            <w:r w:rsidRPr="00F73EC8">
              <w:rPr>
                <w:b w:val="0"/>
                <w:webHidden/>
              </w:rPr>
              <w:fldChar w:fldCharType="begin"/>
            </w:r>
            <w:r w:rsidRPr="00F73EC8">
              <w:rPr>
                <w:b w:val="0"/>
                <w:webHidden/>
              </w:rPr>
              <w:instrText xml:space="preserve"> PAGEREF _Toc21863543 \h </w:instrText>
            </w:r>
            <w:r w:rsidRPr="00F73EC8">
              <w:rPr>
                <w:b w:val="0"/>
                <w:webHidden/>
              </w:rPr>
            </w:r>
            <w:r w:rsidRPr="00F73EC8">
              <w:rPr>
                <w:b w:val="0"/>
                <w:webHidden/>
              </w:rPr>
              <w:fldChar w:fldCharType="separate"/>
            </w:r>
            <w:r w:rsidRPr="00F73EC8">
              <w:rPr>
                <w:b w:val="0"/>
                <w:webHidden/>
              </w:rPr>
              <w:t>8</w:t>
            </w:r>
            <w:r w:rsidRPr="00F73EC8">
              <w:rPr>
                <w:b w:val="0"/>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44" w:history="1">
            <w:r w:rsidRPr="00F73EC8">
              <w:rPr>
                <w:rStyle w:val="Lienhypertexte"/>
                <w:rFonts w:ascii="Times New Roman" w:hAnsi="Times New Roman"/>
                <w:noProof/>
              </w:rPr>
              <w:t>4.1.</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Déductions</w:t>
            </w:r>
            <w:r w:rsidRPr="00F73EC8">
              <w:rPr>
                <w:noProof/>
                <w:webHidden/>
              </w:rPr>
              <w:tab/>
            </w:r>
            <w:r w:rsidRPr="00F73EC8">
              <w:rPr>
                <w:noProof/>
                <w:webHidden/>
              </w:rPr>
              <w:fldChar w:fldCharType="begin"/>
            </w:r>
            <w:r w:rsidRPr="00F73EC8">
              <w:rPr>
                <w:noProof/>
                <w:webHidden/>
              </w:rPr>
              <w:instrText xml:space="preserve"> PAGEREF _Toc21863544 \h </w:instrText>
            </w:r>
            <w:r w:rsidRPr="00F73EC8">
              <w:rPr>
                <w:noProof/>
                <w:webHidden/>
              </w:rPr>
            </w:r>
            <w:r w:rsidRPr="00F73EC8">
              <w:rPr>
                <w:noProof/>
                <w:webHidden/>
              </w:rPr>
              <w:fldChar w:fldCharType="separate"/>
            </w:r>
            <w:r w:rsidRPr="00F73EC8">
              <w:rPr>
                <w:noProof/>
                <w:webHidden/>
              </w:rPr>
              <w:t>8</w:t>
            </w:r>
            <w:r w:rsidRPr="00F73EC8">
              <w:rPr>
                <w:noProof/>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45" w:history="1">
            <w:r w:rsidRPr="00F73EC8">
              <w:rPr>
                <w:rStyle w:val="Lienhypertexte"/>
                <w:rFonts w:ascii="Times New Roman" w:hAnsi="Times New Roman"/>
                <w:noProof/>
              </w:rPr>
              <w:t>4.2.</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Conclusion</w:t>
            </w:r>
            <w:r w:rsidRPr="00F73EC8">
              <w:rPr>
                <w:noProof/>
                <w:webHidden/>
              </w:rPr>
              <w:tab/>
            </w:r>
            <w:r w:rsidRPr="00F73EC8">
              <w:rPr>
                <w:noProof/>
                <w:webHidden/>
              </w:rPr>
              <w:fldChar w:fldCharType="begin"/>
            </w:r>
            <w:r w:rsidRPr="00F73EC8">
              <w:rPr>
                <w:noProof/>
                <w:webHidden/>
              </w:rPr>
              <w:instrText xml:space="preserve"> PAGEREF _Toc21863545 \h </w:instrText>
            </w:r>
            <w:r w:rsidRPr="00F73EC8">
              <w:rPr>
                <w:noProof/>
                <w:webHidden/>
              </w:rPr>
            </w:r>
            <w:r w:rsidRPr="00F73EC8">
              <w:rPr>
                <w:noProof/>
                <w:webHidden/>
              </w:rPr>
              <w:fldChar w:fldCharType="separate"/>
            </w:r>
            <w:r w:rsidRPr="00F73EC8">
              <w:rPr>
                <w:noProof/>
                <w:webHidden/>
              </w:rPr>
              <w:t>9</w:t>
            </w:r>
            <w:r w:rsidRPr="00F73EC8">
              <w:rPr>
                <w:noProof/>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46" w:history="1">
            <w:r w:rsidRPr="00F73EC8">
              <w:rPr>
                <w:rStyle w:val="Lienhypertexte"/>
                <w:rFonts w:ascii="Times New Roman" w:hAnsi="Times New Roman"/>
                <w:noProof/>
              </w:rPr>
              <w:t>4.3.</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Recommandations</w:t>
            </w:r>
            <w:r w:rsidRPr="00F73EC8">
              <w:rPr>
                <w:noProof/>
                <w:webHidden/>
              </w:rPr>
              <w:tab/>
            </w:r>
            <w:r w:rsidRPr="00F73EC8">
              <w:rPr>
                <w:noProof/>
                <w:webHidden/>
              </w:rPr>
              <w:fldChar w:fldCharType="begin"/>
            </w:r>
            <w:r w:rsidRPr="00F73EC8">
              <w:rPr>
                <w:noProof/>
                <w:webHidden/>
              </w:rPr>
              <w:instrText xml:space="preserve"> PAGEREF _Toc21863546 \h </w:instrText>
            </w:r>
            <w:r w:rsidRPr="00F73EC8">
              <w:rPr>
                <w:noProof/>
                <w:webHidden/>
              </w:rPr>
            </w:r>
            <w:r w:rsidRPr="00F73EC8">
              <w:rPr>
                <w:noProof/>
                <w:webHidden/>
              </w:rPr>
              <w:fldChar w:fldCharType="separate"/>
            </w:r>
            <w:r w:rsidRPr="00F73EC8">
              <w:rPr>
                <w:noProof/>
                <w:webHidden/>
              </w:rPr>
              <w:t>10</w:t>
            </w:r>
            <w:r w:rsidRPr="00F73EC8">
              <w:rPr>
                <w:noProof/>
                <w:webHidden/>
              </w:rPr>
              <w:fldChar w:fldCharType="end"/>
            </w:r>
          </w:hyperlink>
        </w:p>
        <w:p w:rsidR="00F73EC8" w:rsidRPr="00F73EC8" w:rsidRDefault="00F73EC8" w:rsidP="00F73EC8">
          <w:pPr>
            <w:pStyle w:val="TM1"/>
            <w:spacing w:after="0" w:line="240" w:lineRule="auto"/>
            <w:rPr>
              <w:rFonts w:asciiTheme="minorHAnsi" w:eastAsiaTheme="minorEastAsia" w:hAnsiTheme="minorHAnsi" w:cstheme="minorBidi"/>
              <w:b w:val="0"/>
              <w:sz w:val="22"/>
              <w:szCs w:val="22"/>
              <w:lang w:eastAsia="fr-FR" w:bidi="ar-SA"/>
            </w:rPr>
          </w:pPr>
          <w:hyperlink w:anchor="_Toc21863547" w:history="1">
            <w:r w:rsidRPr="00F73EC8">
              <w:rPr>
                <w:rStyle w:val="Lienhypertexte"/>
                <w:b w:val="0"/>
              </w:rPr>
              <w:t>Introduction</w:t>
            </w:r>
            <w:r w:rsidRPr="00F73EC8">
              <w:rPr>
                <w:b w:val="0"/>
                <w:webHidden/>
              </w:rPr>
              <w:tab/>
            </w:r>
            <w:r w:rsidRPr="00F73EC8">
              <w:rPr>
                <w:b w:val="0"/>
                <w:webHidden/>
              </w:rPr>
              <w:fldChar w:fldCharType="begin"/>
            </w:r>
            <w:r w:rsidRPr="00F73EC8">
              <w:rPr>
                <w:b w:val="0"/>
                <w:webHidden/>
              </w:rPr>
              <w:instrText xml:space="preserve"> PAGEREF _Toc21863547 \h </w:instrText>
            </w:r>
            <w:r w:rsidRPr="00F73EC8">
              <w:rPr>
                <w:b w:val="0"/>
                <w:webHidden/>
              </w:rPr>
            </w:r>
            <w:r w:rsidRPr="00F73EC8">
              <w:rPr>
                <w:b w:val="0"/>
                <w:webHidden/>
              </w:rPr>
              <w:fldChar w:fldCharType="separate"/>
            </w:r>
            <w:r w:rsidRPr="00F73EC8">
              <w:rPr>
                <w:b w:val="0"/>
                <w:webHidden/>
              </w:rPr>
              <w:t>12</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48" w:history="1">
            <w:r w:rsidRPr="00F73EC8">
              <w:rPr>
                <w:rStyle w:val="Lienhypertexte"/>
                <w:rFonts w:cstheme="minorHAnsi"/>
                <w:b w:val="0"/>
              </w:rPr>
              <w:t>1.</w:t>
            </w:r>
            <w:r w:rsidRPr="00F73EC8">
              <w:rPr>
                <w:rFonts w:asciiTheme="minorHAnsi" w:eastAsiaTheme="minorEastAsia" w:hAnsiTheme="minorHAnsi" w:cstheme="minorBidi"/>
                <w:b w:val="0"/>
                <w:lang w:eastAsia="fr-FR" w:bidi="ar-SA"/>
              </w:rPr>
              <w:tab/>
            </w:r>
            <w:r w:rsidRPr="00F73EC8">
              <w:rPr>
                <w:rStyle w:val="Lienhypertexte"/>
                <w:rFonts w:cstheme="minorHAnsi"/>
                <w:b w:val="0"/>
              </w:rPr>
              <w:t>But et portée de l’évaluation</w:t>
            </w:r>
            <w:r w:rsidRPr="00F73EC8">
              <w:rPr>
                <w:b w:val="0"/>
                <w:webHidden/>
              </w:rPr>
              <w:tab/>
            </w:r>
            <w:r w:rsidRPr="00F73EC8">
              <w:rPr>
                <w:b w:val="0"/>
                <w:webHidden/>
              </w:rPr>
              <w:fldChar w:fldCharType="begin"/>
            </w:r>
            <w:r w:rsidRPr="00F73EC8">
              <w:rPr>
                <w:b w:val="0"/>
                <w:webHidden/>
              </w:rPr>
              <w:instrText xml:space="preserve"> PAGEREF _Toc21863548 \h </w:instrText>
            </w:r>
            <w:r w:rsidRPr="00F73EC8">
              <w:rPr>
                <w:b w:val="0"/>
                <w:webHidden/>
              </w:rPr>
            </w:r>
            <w:r w:rsidRPr="00F73EC8">
              <w:rPr>
                <w:b w:val="0"/>
                <w:webHidden/>
              </w:rPr>
              <w:fldChar w:fldCharType="separate"/>
            </w:r>
            <w:r w:rsidRPr="00F73EC8">
              <w:rPr>
                <w:b w:val="0"/>
                <w:webHidden/>
              </w:rPr>
              <w:t>12</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49" w:history="1">
            <w:r w:rsidRPr="00F73EC8">
              <w:rPr>
                <w:rStyle w:val="Lienhypertexte"/>
                <w:rFonts w:cstheme="minorHAnsi"/>
                <w:b w:val="0"/>
              </w:rPr>
              <w:t>2.</w:t>
            </w:r>
            <w:r w:rsidRPr="00F73EC8">
              <w:rPr>
                <w:rFonts w:asciiTheme="minorHAnsi" w:eastAsiaTheme="minorEastAsia" w:hAnsiTheme="minorHAnsi" w:cstheme="minorBidi"/>
                <w:b w:val="0"/>
                <w:lang w:eastAsia="fr-FR" w:bidi="ar-SA"/>
              </w:rPr>
              <w:tab/>
            </w:r>
            <w:r w:rsidRPr="00F73EC8">
              <w:rPr>
                <w:rStyle w:val="Lienhypertexte"/>
                <w:rFonts w:cstheme="minorHAnsi"/>
                <w:b w:val="0"/>
              </w:rPr>
              <w:t>Objectif et destinataires et utilité de l’évaluation</w:t>
            </w:r>
            <w:r w:rsidRPr="00F73EC8">
              <w:rPr>
                <w:b w:val="0"/>
                <w:webHidden/>
              </w:rPr>
              <w:tab/>
            </w:r>
            <w:r w:rsidRPr="00F73EC8">
              <w:rPr>
                <w:b w:val="0"/>
                <w:webHidden/>
              </w:rPr>
              <w:fldChar w:fldCharType="begin"/>
            </w:r>
            <w:r w:rsidRPr="00F73EC8">
              <w:rPr>
                <w:b w:val="0"/>
                <w:webHidden/>
              </w:rPr>
              <w:instrText xml:space="preserve"> PAGEREF _Toc21863549 \h </w:instrText>
            </w:r>
            <w:r w:rsidRPr="00F73EC8">
              <w:rPr>
                <w:b w:val="0"/>
                <w:webHidden/>
              </w:rPr>
            </w:r>
            <w:r w:rsidRPr="00F73EC8">
              <w:rPr>
                <w:b w:val="0"/>
                <w:webHidden/>
              </w:rPr>
              <w:fldChar w:fldCharType="separate"/>
            </w:r>
            <w:r w:rsidRPr="00F73EC8">
              <w:rPr>
                <w:b w:val="0"/>
                <w:webHidden/>
              </w:rPr>
              <w:t>12</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50" w:history="1">
            <w:r w:rsidRPr="00F73EC8">
              <w:rPr>
                <w:rStyle w:val="Lienhypertexte"/>
                <w:rFonts w:cstheme="minorHAnsi"/>
                <w:b w:val="0"/>
              </w:rPr>
              <w:t>3.</w:t>
            </w:r>
            <w:r w:rsidRPr="00F73EC8">
              <w:rPr>
                <w:rFonts w:asciiTheme="minorHAnsi" w:eastAsiaTheme="minorEastAsia" w:hAnsiTheme="minorHAnsi" w:cstheme="minorBidi"/>
                <w:b w:val="0"/>
                <w:lang w:eastAsia="fr-FR" w:bidi="ar-SA"/>
              </w:rPr>
              <w:tab/>
            </w:r>
            <w:r w:rsidRPr="00F73EC8">
              <w:rPr>
                <w:rStyle w:val="Lienhypertexte"/>
                <w:rFonts w:cstheme="minorHAnsi"/>
                <w:b w:val="0"/>
              </w:rPr>
              <w:t>Identification succincte du programme évalué</w:t>
            </w:r>
            <w:r w:rsidRPr="00F73EC8">
              <w:rPr>
                <w:b w:val="0"/>
                <w:webHidden/>
              </w:rPr>
              <w:tab/>
            </w:r>
            <w:r w:rsidRPr="00F73EC8">
              <w:rPr>
                <w:b w:val="0"/>
                <w:webHidden/>
              </w:rPr>
              <w:fldChar w:fldCharType="begin"/>
            </w:r>
            <w:r w:rsidRPr="00F73EC8">
              <w:rPr>
                <w:b w:val="0"/>
                <w:webHidden/>
              </w:rPr>
              <w:instrText xml:space="preserve"> PAGEREF _Toc21863550 \h </w:instrText>
            </w:r>
            <w:r w:rsidRPr="00F73EC8">
              <w:rPr>
                <w:b w:val="0"/>
                <w:webHidden/>
              </w:rPr>
            </w:r>
            <w:r w:rsidRPr="00F73EC8">
              <w:rPr>
                <w:b w:val="0"/>
                <w:webHidden/>
              </w:rPr>
              <w:fldChar w:fldCharType="separate"/>
            </w:r>
            <w:r w:rsidRPr="00F73EC8">
              <w:rPr>
                <w:b w:val="0"/>
                <w:webHidden/>
              </w:rPr>
              <w:t>12</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51" w:history="1">
            <w:r w:rsidRPr="00F73EC8">
              <w:rPr>
                <w:rStyle w:val="Lienhypertexte"/>
                <w:rFonts w:cstheme="minorHAnsi"/>
                <w:b w:val="0"/>
              </w:rPr>
              <w:t>4.</w:t>
            </w:r>
            <w:r w:rsidRPr="00F73EC8">
              <w:rPr>
                <w:rFonts w:asciiTheme="minorHAnsi" w:eastAsiaTheme="minorEastAsia" w:hAnsiTheme="minorHAnsi" w:cstheme="minorBidi"/>
                <w:b w:val="0"/>
                <w:lang w:eastAsia="fr-FR" w:bidi="ar-SA"/>
              </w:rPr>
              <w:tab/>
            </w:r>
            <w:r w:rsidRPr="00F73EC8">
              <w:rPr>
                <w:rStyle w:val="Lienhypertexte"/>
                <w:rFonts w:cstheme="minorHAnsi"/>
                <w:b w:val="0"/>
              </w:rPr>
              <w:t>Structure du rapport d’évaluation</w:t>
            </w:r>
            <w:r w:rsidRPr="00F73EC8">
              <w:rPr>
                <w:b w:val="0"/>
                <w:webHidden/>
              </w:rPr>
              <w:tab/>
            </w:r>
            <w:r w:rsidRPr="00F73EC8">
              <w:rPr>
                <w:b w:val="0"/>
                <w:webHidden/>
              </w:rPr>
              <w:fldChar w:fldCharType="begin"/>
            </w:r>
            <w:r w:rsidRPr="00F73EC8">
              <w:rPr>
                <w:b w:val="0"/>
                <w:webHidden/>
              </w:rPr>
              <w:instrText xml:space="preserve"> PAGEREF _Toc21863551 \h </w:instrText>
            </w:r>
            <w:r w:rsidRPr="00F73EC8">
              <w:rPr>
                <w:b w:val="0"/>
                <w:webHidden/>
              </w:rPr>
            </w:r>
            <w:r w:rsidRPr="00F73EC8">
              <w:rPr>
                <w:b w:val="0"/>
                <w:webHidden/>
              </w:rPr>
              <w:fldChar w:fldCharType="separate"/>
            </w:r>
            <w:r w:rsidRPr="00F73EC8">
              <w:rPr>
                <w:b w:val="0"/>
                <w:webHidden/>
              </w:rPr>
              <w:t>12</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52" w:history="1">
            <w:r w:rsidRPr="00F73EC8">
              <w:rPr>
                <w:rStyle w:val="Lienhypertexte"/>
                <w:rFonts w:cstheme="minorHAnsi"/>
                <w:b w:val="0"/>
              </w:rPr>
              <w:t>5.</w:t>
            </w:r>
            <w:r w:rsidRPr="00F73EC8">
              <w:rPr>
                <w:rFonts w:asciiTheme="minorHAnsi" w:eastAsiaTheme="minorEastAsia" w:hAnsiTheme="minorHAnsi" w:cstheme="minorBidi"/>
                <w:b w:val="0"/>
                <w:lang w:eastAsia="fr-FR" w:bidi="ar-SA"/>
              </w:rPr>
              <w:tab/>
            </w:r>
            <w:r w:rsidRPr="00F73EC8">
              <w:rPr>
                <w:rStyle w:val="Lienhypertexte"/>
                <w:rFonts w:cstheme="minorHAnsi"/>
                <w:b w:val="0"/>
              </w:rPr>
              <w:t>Enchaînements du rapport</w:t>
            </w:r>
            <w:r w:rsidRPr="00F73EC8">
              <w:rPr>
                <w:b w:val="0"/>
                <w:webHidden/>
              </w:rPr>
              <w:tab/>
            </w:r>
            <w:r w:rsidRPr="00F73EC8">
              <w:rPr>
                <w:b w:val="0"/>
                <w:webHidden/>
              </w:rPr>
              <w:fldChar w:fldCharType="begin"/>
            </w:r>
            <w:r w:rsidRPr="00F73EC8">
              <w:rPr>
                <w:b w:val="0"/>
                <w:webHidden/>
              </w:rPr>
              <w:instrText xml:space="preserve"> PAGEREF _Toc21863552 \h </w:instrText>
            </w:r>
            <w:r w:rsidRPr="00F73EC8">
              <w:rPr>
                <w:b w:val="0"/>
                <w:webHidden/>
              </w:rPr>
            </w:r>
            <w:r w:rsidRPr="00F73EC8">
              <w:rPr>
                <w:b w:val="0"/>
                <w:webHidden/>
              </w:rPr>
              <w:fldChar w:fldCharType="separate"/>
            </w:r>
            <w:r w:rsidRPr="00F73EC8">
              <w:rPr>
                <w:b w:val="0"/>
                <w:webHidden/>
              </w:rPr>
              <w:t>13</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53" w:history="1">
            <w:r w:rsidRPr="00F73EC8">
              <w:rPr>
                <w:rStyle w:val="Lienhypertexte"/>
                <w:rFonts w:cstheme="minorHAnsi"/>
                <w:b w:val="0"/>
              </w:rPr>
              <w:t>6.</w:t>
            </w:r>
            <w:r w:rsidRPr="00F73EC8">
              <w:rPr>
                <w:rFonts w:asciiTheme="minorHAnsi" w:eastAsiaTheme="minorEastAsia" w:hAnsiTheme="minorHAnsi" w:cstheme="minorBidi"/>
                <w:b w:val="0"/>
                <w:lang w:eastAsia="fr-FR" w:bidi="ar-SA"/>
              </w:rPr>
              <w:tab/>
            </w:r>
            <w:r w:rsidRPr="00F73EC8">
              <w:rPr>
                <w:rStyle w:val="Lienhypertexte"/>
                <w:rFonts w:cstheme="minorHAnsi"/>
                <w:b w:val="0"/>
              </w:rPr>
              <w:t>Logique d’efficacité : comment les parties peuvent tirer profit du rapport</w:t>
            </w:r>
            <w:r w:rsidRPr="00F73EC8">
              <w:rPr>
                <w:b w:val="0"/>
                <w:webHidden/>
              </w:rPr>
              <w:tab/>
            </w:r>
            <w:r w:rsidRPr="00F73EC8">
              <w:rPr>
                <w:b w:val="0"/>
                <w:webHidden/>
              </w:rPr>
              <w:fldChar w:fldCharType="begin"/>
            </w:r>
            <w:r w:rsidRPr="00F73EC8">
              <w:rPr>
                <w:b w:val="0"/>
                <w:webHidden/>
              </w:rPr>
              <w:instrText xml:space="preserve"> PAGEREF _Toc21863553 \h </w:instrText>
            </w:r>
            <w:r w:rsidRPr="00F73EC8">
              <w:rPr>
                <w:b w:val="0"/>
                <w:webHidden/>
              </w:rPr>
            </w:r>
            <w:r w:rsidRPr="00F73EC8">
              <w:rPr>
                <w:b w:val="0"/>
                <w:webHidden/>
              </w:rPr>
              <w:fldChar w:fldCharType="separate"/>
            </w:r>
            <w:r w:rsidRPr="00F73EC8">
              <w:rPr>
                <w:b w:val="0"/>
                <w:webHidden/>
              </w:rPr>
              <w:t>14</w:t>
            </w:r>
            <w:r w:rsidRPr="00F73EC8">
              <w:rPr>
                <w:b w:val="0"/>
                <w:webHidden/>
              </w:rPr>
              <w:fldChar w:fldCharType="end"/>
            </w:r>
          </w:hyperlink>
        </w:p>
        <w:p w:rsidR="00F73EC8" w:rsidRPr="00F73EC8" w:rsidRDefault="00F73EC8" w:rsidP="00F73EC8">
          <w:pPr>
            <w:pStyle w:val="TM1"/>
            <w:spacing w:after="0" w:line="240" w:lineRule="auto"/>
            <w:rPr>
              <w:rFonts w:asciiTheme="minorHAnsi" w:eastAsiaTheme="minorEastAsia" w:hAnsiTheme="minorHAnsi" w:cstheme="minorBidi"/>
              <w:b w:val="0"/>
              <w:sz w:val="22"/>
              <w:szCs w:val="22"/>
              <w:lang w:eastAsia="fr-FR" w:bidi="ar-SA"/>
            </w:rPr>
          </w:pPr>
          <w:hyperlink w:anchor="_Toc21863554" w:history="1">
            <w:r w:rsidRPr="00F73EC8">
              <w:rPr>
                <w:rStyle w:val="Lienhypertexte"/>
                <w:b w:val="0"/>
              </w:rPr>
              <w:t>Description du Programme</w:t>
            </w:r>
            <w:r w:rsidRPr="00F73EC8">
              <w:rPr>
                <w:b w:val="0"/>
                <w:webHidden/>
              </w:rPr>
              <w:tab/>
            </w:r>
            <w:r w:rsidRPr="00F73EC8">
              <w:rPr>
                <w:b w:val="0"/>
                <w:webHidden/>
              </w:rPr>
              <w:fldChar w:fldCharType="begin"/>
            </w:r>
            <w:r w:rsidRPr="00F73EC8">
              <w:rPr>
                <w:b w:val="0"/>
                <w:webHidden/>
              </w:rPr>
              <w:instrText xml:space="preserve"> PAGEREF _Toc21863554 \h </w:instrText>
            </w:r>
            <w:r w:rsidRPr="00F73EC8">
              <w:rPr>
                <w:b w:val="0"/>
                <w:webHidden/>
              </w:rPr>
            </w:r>
            <w:r w:rsidRPr="00F73EC8">
              <w:rPr>
                <w:b w:val="0"/>
                <w:webHidden/>
              </w:rPr>
              <w:fldChar w:fldCharType="separate"/>
            </w:r>
            <w:r w:rsidRPr="00F73EC8">
              <w:rPr>
                <w:b w:val="0"/>
                <w:webHidden/>
              </w:rPr>
              <w:t>14</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55" w:history="1">
            <w:r w:rsidRPr="00F73EC8">
              <w:rPr>
                <w:rStyle w:val="Lienhypertexte"/>
                <w:b w:val="0"/>
              </w:rPr>
              <w:t>1.</w:t>
            </w:r>
            <w:r w:rsidRPr="00F73EC8">
              <w:rPr>
                <w:rFonts w:asciiTheme="minorHAnsi" w:eastAsiaTheme="minorEastAsia" w:hAnsiTheme="minorHAnsi" w:cstheme="minorBidi"/>
                <w:b w:val="0"/>
                <w:lang w:eastAsia="fr-FR" w:bidi="ar-SA"/>
              </w:rPr>
              <w:tab/>
            </w:r>
            <w:r w:rsidRPr="00F73EC8">
              <w:rPr>
                <w:rStyle w:val="Lienhypertexte"/>
                <w:b w:val="0"/>
              </w:rPr>
              <w:t>Caractéristiques stratégiques du programme</w:t>
            </w:r>
            <w:r w:rsidRPr="00F73EC8">
              <w:rPr>
                <w:b w:val="0"/>
                <w:webHidden/>
              </w:rPr>
              <w:tab/>
            </w:r>
            <w:r w:rsidRPr="00F73EC8">
              <w:rPr>
                <w:b w:val="0"/>
                <w:webHidden/>
              </w:rPr>
              <w:fldChar w:fldCharType="begin"/>
            </w:r>
            <w:r w:rsidRPr="00F73EC8">
              <w:rPr>
                <w:b w:val="0"/>
                <w:webHidden/>
              </w:rPr>
              <w:instrText xml:space="preserve"> PAGEREF _Toc21863555 \h </w:instrText>
            </w:r>
            <w:r w:rsidRPr="00F73EC8">
              <w:rPr>
                <w:b w:val="0"/>
                <w:webHidden/>
              </w:rPr>
            </w:r>
            <w:r w:rsidRPr="00F73EC8">
              <w:rPr>
                <w:b w:val="0"/>
                <w:webHidden/>
              </w:rPr>
              <w:fldChar w:fldCharType="separate"/>
            </w:r>
            <w:r w:rsidRPr="00F73EC8">
              <w:rPr>
                <w:b w:val="0"/>
                <w:webHidden/>
              </w:rPr>
              <w:t>14</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56" w:history="1">
            <w:r w:rsidRPr="00F73EC8">
              <w:rPr>
                <w:rStyle w:val="Lienhypertexte"/>
                <w:b w:val="0"/>
              </w:rPr>
              <w:t>2.</w:t>
            </w:r>
            <w:r w:rsidRPr="00F73EC8">
              <w:rPr>
                <w:rFonts w:asciiTheme="minorHAnsi" w:eastAsiaTheme="minorEastAsia" w:hAnsiTheme="minorHAnsi" w:cstheme="minorBidi"/>
                <w:b w:val="0"/>
                <w:lang w:eastAsia="fr-FR" w:bidi="ar-SA"/>
              </w:rPr>
              <w:tab/>
            </w:r>
            <w:r w:rsidRPr="00F73EC8">
              <w:rPr>
                <w:rStyle w:val="Lienhypertexte"/>
                <w:b w:val="0"/>
              </w:rPr>
              <w:t>Cadre de Résultats, Hypothèses</w:t>
            </w:r>
            <w:r w:rsidRPr="00F73EC8">
              <w:rPr>
                <w:b w:val="0"/>
                <w:webHidden/>
              </w:rPr>
              <w:tab/>
            </w:r>
            <w:r w:rsidRPr="00F73EC8">
              <w:rPr>
                <w:b w:val="0"/>
                <w:webHidden/>
              </w:rPr>
              <w:fldChar w:fldCharType="begin"/>
            </w:r>
            <w:r w:rsidRPr="00F73EC8">
              <w:rPr>
                <w:b w:val="0"/>
                <w:webHidden/>
              </w:rPr>
              <w:instrText xml:space="preserve"> PAGEREF _Toc21863556 \h </w:instrText>
            </w:r>
            <w:r w:rsidRPr="00F73EC8">
              <w:rPr>
                <w:b w:val="0"/>
                <w:webHidden/>
              </w:rPr>
            </w:r>
            <w:r w:rsidRPr="00F73EC8">
              <w:rPr>
                <w:b w:val="0"/>
                <w:webHidden/>
              </w:rPr>
              <w:fldChar w:fldCharType="separate"/>
            </w:r>
            <w:r w:rsidRPr="00F73EC8">
              <w:rPr>
                <w:b w:val="0"/>
                <w:webHidden/>
              </w:rPr>
              <w:t>14</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57" w:history="1">
            <w:r w:rsidRPr="00F73EC8">
              <w:rPr>
                <w:rStyle w:val="Lienhypertexte"/>
                <w:b w:val="0"/>
              </w:rPr>
              <w:t>3.</w:t>
            </w:r>
            <w:r w:rsidRPr="00F73EC8">
              <w:rPr>
                <w:rFonts w:asciiTheme="minorHAnsi" w:eastAsiaTheme="minorEastAsia" w:hAnsiTheme="minorHAnsi" w:cstheme="minorBidi"/>
                <w:b w:val="0"/>
                <w:lang w:eastAsia="fr-FR" w:bidi="ar-SA"/>
              </w:rPr>
              <w:tab/>
            </w:r>
            <w:r w:rsidRPr="00F73EC8">
              <w:rPr>
                <w:rStyle w:val="Lienhypertexte"/>
                <w:b w:val="0"/>
              </w:rPr>
              <w:t>Bénéficiaires directs et indirects du programme</w:t>
            </w:r>
            <w:r w:rsidRPr="00F73EC8">
              <w:rPr>
                <w:b w:val="0"/>
                <w:webHidden/>
              </w:rPr>
              <w:tab/>
            </w:r>
            <w:r w:rsidRPr="00F73EC8">
              <w:rPr>
                <w:b w:val="0"/>
                <w:webHidden/>
              </w:rPr>
              <w:fldChar w:fldCharType="begin"/>
            </w:r>
            <w:r w:rsidRPr="00F73EC8">
              <w:rPr>
                <w:b w:val="0"/>
                <w:webHidden/>
              </w:rPr>
              <w:instrText xml:space="preserve"> PAGEREF _Toc21863557 \h </w:instrText>
            </w:r>
            <w:r w:rsidRPr="00F73EC8">
              <w:rPr>
                <w:b w:val="0"/>
                <w:webHidden/>
              </w:rPr>
            </w:r>
            <w:r w:rsidRPr="00F73EC8">
              <w:rPr>
                <w:b w:val="0"/>
                <w:webHidden/>
              </w:rPr>
              <w:fldChar w:fldCharType="separate"/>
            </w:r>
            <w:r w:rsidRPr="00F73EC8">
              <w:rPr>
                <w:b w:val="0"/>
                <w:webHidden/>
              </w:rPr>
              <w:t>15</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58" w:history="1">
            <w:r w:rsidRPr="00F73EC8">
              <w:rPr>
                <w:rStyle w:val="Lienhypertexte"/>
                <w:b w:val="0"/>
              </w:rPr>
              <w:t>4.</w:t>
            </w:r>
            <w:r w:rsidRPr="00F73EC8">
              <w:rPr>
                <w:rFonts w:asciiTheme="minorHAnsi" w:eastAsiaTheme="minorEastAsia" w:hAnsiTheme="minorHAnsi" w:cstheme="minorBidi"/>
                <w:b w:val="0"/>
                <w:lang w:eastAsia="fr-FR" w:bidi="ar-SA"/>
              </w:rPr>
              <w:tab/>
            </w:r>
            <w:r w:rsidRPr="00F73EC8">
              <w:rPr>
                <w:rStyle w:val="Lienhypertexte"/>
                <w:b w:val="0"/>
              </w:rPr>
              <w:t>Liens du programme avec les priorités nationales</w:t>
            </w:r>
            <w:r w:rsidRPr="00F73EC8">
              <w:rPr>
                <w:b w:val="0"/>
                <w:webHidden/>
              </w:rPr>
              <w:tab/>
            </w:r>
            <w:r w:rsidRPr="00F73EC8">
              <w:rPr>
                <w:b w:val="0"/>
                <w:webHidden/>
              </w:rPr>
              <w:fldChar w:fldCharType="begin"/>
            </w:r>
            <w:r w:rsidRPr="00F73EC8">
              <w:rPr>
                <w:b w:val="0"/>
                <w:webHidden/>
              </w:rPr>
              <w:instrText xml:space="preserve"> PAGEREF _Toc21863558 \h </w:instrText>
            </w:r>
            <w:r w:rsidRPr="00F73EC8">
              <w:rPr>
                <w:b w:val="0"/>
                <w:webHidden/>
              </w:rPr>
            </w:r>
            <w:r w:rsidRPr="00F73EC8">
              <w:rPr>
                <w:b w:val="0"/>
                <w:webHidden/>
              </w:rPr>
              <w:fldChar w:fldCharType="separate"/>
            </w:r>
            <w:r w:rsidRPr="00F73EC8">
              <w:rPr>
                <w:b w:val="0"/>
                <w:webHidden/>
              </w:rPr>
              <w:t>16</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59" w:history="1">
            <w:r w:rsidRPr="00F73EC8">
              <w:rPr>
                <w:rStyle w:val="Lienhypertexte"/>
                <w:b w:val="0"/>
                <w:lang w:val="fr-BE"/>
              </w:rPr>
              <w:t>5.</w:t>
            </w:r>
            <w:r w:rsidRPr="00F73EC8">
              <w:rPr>
                <w:rFonts w:asciiTheme="minorHAnsi" w:eastAsiaTheme="minorEastAsia" w:hAnsiTheme="minorHAnsi" w:cstheme="minorBidi"/>
                <w:b w:val="0"/>
                <w:lang w:eastAsia="fr-FR" w:bidi="ar-SA"/>
              </w:rPr>
              <w:tab/>
            </w:r>
            <w:r w:rsidRPr="00F73EC8">
              <w:rPr>
                <w:rStyle w:val="Lienhypertexte"/>
                <w:b w:val="0"/>
                <w:lang w:val="fr-BE"/>
              </w:rPr>
              <w:t>Ancrage dans les cadres de programmation du SNU et du PNUD</w:t>
            </w:r>
            <w:r w:rsidRPr="00F73EC8">
              <w:rPr>
                <w:b w:val="0"/>
                <w:webHidden/>
              </w:rPr>
              <w:tab/>
            </w:r>
            <w:r w:rsidRPr="00F73EC8">
              <w:rPr>
                <w:b w:val="0"/>
                <w:webHidden/>
              </w:rPr>
              <w:fldChar w:fldCharType="begin"/>
            </w:r>
            <w:r w:rsidRPr="00F73EC8">
              <w:rPr>
                <w:b w:val="0"/>
                <w:webHidden/>
              </w:rPr>
              <w:instrText xml:space="preserve"> PAGEREF _Toc21863559 \h </w:instrText>
            </w:r>
            <w:r w:rsidRPr="00F73EC8">
              <w:rPr>
                <w:b w:val="0"/>
                <w:webHidden/>
              </w:rPr>
            </w:r>
            <w:r w:rsidRPr="00F73EC8">
              <w:rPr>
                <w:b w:val="0"/>
                <w:webHidden/>
              </w:rPr>
              <w:fldChar w:fldCharType="separate"/>
            </w:r>
            <w:r w:rsidRPr="00F73EC8">
              <w:rPr>
                <w:b w:val="0"/>
                <w:webHidden/>
              </w:rPr>
              <w:t>16</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60" w:history="1">
            <w:r w:rsidRPr="00F73EC8">
              <w:rPr>
                <w:rStyle w:val="Lienhypertexte"/>
                <w:b w:val="0"/>
                <w:lang w:eastAsia="fr-FR"/>
              </w:rPr>
              <w:t>6.</w:t>
            </w:r>
            <w:r w:rsidRPr="00F73EC8">
              <w:rPr>
                <w:rFonts w:asciiTheme="minorHAnsi" w:eastAsiaTheme="minorEastAsia" w:hAnsiTheme="minorHAnsi" w:cstheme="minorBidi"/>
                <w:b w:val="0"/>
                <w:lang w:eastAsia="fr-FR" w:bidi="ar-SA"/>
              </w:rPr>
              <w:tab/>
            </w:r>
            <w:r w:rsidRPr="00F73EC8">
              <w:rPr>
                <w:rStyle w:val="Lienhypertexte"/>
                <w:b w:val="0"/>
                <w:lang w:eastAsia="fr-FR"/>
              </w:rPr>
              <w:t>Phase du programme en cours et changements éventuels y intervenus</w:t>
            </w:r>
            <w:r w:rsidRPr="00F73EC8">
              <w:rPr>
                <w:b w:val="0"/>
                <w:webHidden/>
              </w:rPr>
              <w:tab/>
            </w:r>
            <w:r w:rsidRPr="00F73EC8">
              <w:rPr>
                <w:b w:val="0"/>
                <w:webHidden/>
              </w:rPr>
              <w:fldChar w:fldCharType="begin"/>
            </w:r>
            <w:r w:rsidRPr="00F73EC8">
              <w:rPr>
                <w:b w:val="0"/>
                <w:webHidden/>
              </w:rPr>
              <w:instrText xml:space="preserve"> PAGEREF _Toc21863560 \h </w:instrText>
            </w:r>
            <w:r w:rsidRPr="00F73EC8">
              <w:rPr>
                <w:b w:val="0"/>
                <w:webHidden/>
              </w:rPr>
            </w:r>
            <w:r w:rsidRPr="00F73EC8">
              <w:rPr>
                <w:b w:val="0"/>
                <w:webHidden/>
              </w:rPr>
              <w:fldChar w:fldCharType="separate"/>
            </w:r>
            <w:r w:rsidRPr="00F73EC8">
              <w:rPr>
                <w:b w:val="0"/>
                <w:webHidden/>
              </w:rPr>
              <w:t>17</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61" w:history="1">
            <w:r w:rsidRPr="00F73EC8">
              <w:rPr>
                <w:rStyle w:val="Lienhypertexte"/>
                <w:b w:val="0"/>
                <w:lang w:eastAsia="fr-FR"/>
              </w:rPr>
              <w:t>7.</w:t>
            </w:r>
            <w:r w:rsidRPr="00F73EC8">
              <w:rPr>
                <w:rFonts w:asciiTheme="minorHAnsi" w:eastAsiaTheme="minorEastAsia" w:hAnsiTheme="minorHAnsi" w:cstheme="minorBidi"/>
                <w:b w:val="0"/>
                <w:lang w:eastAsia="fr-FR" w:bidi="ar-SA"/>
              </w:rPr>
              <w:tab/>
            </w:r>
            <w:r w:rsidRPr="00F73EC8">
              <w:rPr>
                <w:rStyle w:val="Lienhypertexte"/>
                <w:b w:val="0"/>
                <w:lang w:eastAsia="fr-FR"/>
              </w:rPr>
              <w:t>Partenariats au service du programme</w:t>
            </w:r>
            <w:r w:rsidRPr="00F73EC8">
              <w:rPr>
                <w:b w:val="0"/>
                <w:webHidden/>
              </w:rPr>
              <w:tab/>
            </w:r>
            <w:r w:rsidRPr="00F73EC8">
              <w:rPr>
                <w:b w:val="0"/>
                <w:webHidden/>
              </w:rPr>
              <w:fldChar w:fldCharType="begin"/>
            </w:r>
            <w:r w:rsidRPr="00F73EC8">
              <w:rPr>
                <w:b w:val="0"/>
                <w:webHidden/>
              </w:rPr>
              <w:instrText xml:space="preserve"> PAGEREF _Toc21863561 \h </w:instrText>
            </w:r>
            <w:r w:rsidRPr="00F73EC8">
              <w:rPr>
                <w:b w:val="0"/>
                <w:webHidden/>
              </w:rPr>
            </w:r>
            <w:r w:rsidRPr="00F73EC8">
              <w:rPr>
                <w:b w:val="0"/>
                <w:webHidden/>
              </w:rPr>
              <w:fldChar w:fldCharType="separate"/>
            </w:r>
            <w:r w:rsidRPr="00F73EC8">
              <w:rPr>
                <w:b w:val="0"/>
                <w:webHidden/>
              </w:rPr>
              <w:t>17</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62" w:history="1">
            <w:r w:rsidRPr="00F73EC8">
              <w:rPr>
                <w:rStyle w:val="Lienhypertexte"/>
                <w:b w:val="0"/>
              </w:rPr>
              <w:t>8.</w:t>
            </w:r>
            <w:r w:rsidRPr="00F73EC8">
              <w:rPr>
                <w:rFonts w:asciiTheme="minorHAnsi" w:eastAsiaTheme="minorEastAsia" w:hAnsiTheme="minorHAnsi" w:cstheme="minorBidi"/>
                <w:b w:val="0"/>
                <w:lang w:eastAsia="fr-FR" w:bidi="ar-SA"/>
              </w:rPr>
              <w:tab/>
            </w:r>
            <w:r w:rsidRPr="00F73EC8">
              <w:rPr>
                <w:rStyle w:val="Lienhypertexte"/>
                <w:b w:val="0"/>
              </w:rPr>
              <w:t>Portée de l’Intervention</w:t>
            </w:r>
            <w:r w:rsidRPr="00F73EC8">
              <w:rPr>
                <w:b w:val="0"/>
                <w:webHidden/>
              </w:rPr>
              <w:tab/>
            </w:r>
            <w:r w:rsidRPr="00F73EC8">
              <w:rPr>
                <w:b w:val="0"/>
                <w:webHidden/>
              </w:rPr>
              <w:fldChar w:fldCharType="begin"/>
            </w:r>
            <w:r w:rsidRPr="00F73EC8">
              <w:rPr>
                <w:b w:val="0"/>
                <w:webHidden/>
              </w:rPr>
              <w:instrText xml:space="preserve"> PAGEREF _Toc21863562 \h </w:instrText>
            </w:r>
            <w:r w:rsidRPr="00F73EC8">
              <w:rPr>
                <w:b w:val="0"/>
                <w:webHidden/>
              </w:rPr>
            </w:r>
            <w:r w:rsidRPr="00F73EC8">
              <w:rPr>
                <w:b w:val="0"/>
                <w:webHidden/>
              </w:rPr>
              <w:fldChar w:fldCharType="separate"/>
            </w:r>
            <w:r w:rsidRPr="00F73EC8">
              <w:rPr>
                <w:b w:val="0"/>
                <w:webHidden/>
              </w:rPr>
              <w:t>18</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63" w:history="1">
            <w:r w:rsidRPr="00F73EC8">
              <w:rPr>
                <w:rStyle w:val="Lienhypertexte"/>
                <w:b w:val="0"/>
              </w:rPr>
              <w:t>9.</w:t>
            </w:r>
            <w:r w:rsidRPr="00F73EC8">
              <w:rPr>
                <w:rFonts w:asciiTheme="minorHAnsi" w:eastAsiaTheme="minorEastAsia" w:hAnsiTheme="minorHAnsi" w:cstheme="minorBidi"/>
                <w:b w:val="0"/>
                <w:lang w:eastAsia="fr-FR" w:bidi="ar-SA"/>
              </w:rPr>
              <w:tab/>
            </w:r>
            <w:r w:rsidRPr="00F73EC8">
              <w:rPr>
                <w:rStyle w:val="Lienhypertexte"/>
                <w:b w:val="0"/>
              </w:rPr>
              <w:t>Ressources totales</w:t>
            </w:r>
            <w:r w:rsidRPr="00F73EC8">
              <w:rPr>
                <w:b w:val="0"/>
                <w:webHidden/>
              </w:rPr>
              <w:tab/>
            </w:r>
            <w:r w:rsidRPr="00F73EC8">
              <w:rPr>
                <w:b w:val="0"/>
                <w:webHidden/>
              </w:rPr>
              <w:fldChar w:fldCharType="begin"/>
            </w:r>
            <w:r w:rsidRPr="00F73EC8">
              <w:rPr>
                <w:b w:val="0"/>
                <w:webHidden/>
              </w:rPr>
              <w:instrText xml:space="preserve"> PAGEREF _Toc21863563 \h </w:instrText>
            </w:r>
            <w:r w:rsidRPr="00F73EC8">
              <w:rPr>
                <w:b w:val="0"/>
                <w:webHidden/>
              </w:rPr>
            </w:r>
            <w:r w:rsidRPr="00F73EC8">
              <w:rPr>
                <w:b w:val="0"/>
                <w:webHidden/>
              </w:rPr>
              <w:fldChar w:fldCharType="separate"/>
            </w:r>
            <w:r w:rsidRPr="00F73EC8">
              <w:rPr>
                <w:b w:val="0"/>
                <w:webHidden/>
              </w:rPr>
              <w:t>18</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64" w:history="1">
            <w:r w:rsidRPr="00F73EC8">
              <w:rPr>
                <w:rStyle w:val="Lienhypertexte"/>
                <w:b w:val="0"/>
              </w:rPr>
              <w:t>10.</w:t>
            </w:r>
            <w:r w:rsidRPr="00F73EC8">
              <w:rPr>
                <w:rFonts w:asciiTheme="minorHAnsi" w:eastAsiaTheme="minorEastAsia" w:hAnsiTheme="minorHAnsi" w:cstheme="minorBidi"/>
                <w:b w:val="0"/>
                <w:lang w:eastAsia="fr-FR" w:bidi="ar-SA"/>
              </w:rPr>
              <w:tab/>
            </w:r>
            <w:r w:rsidRPr="00F73EC8">
              <w:rPr>
                <w:rStyle w:val="Lienhypertexte"/>
                <w:b w:val="0"/>
              </w:rPr>
              <w:t>Facteurs contextuels d’influence sur le programme</w:t>
            </w:r>
            <w:r w:rsidRPr="00F73EC8">
              <w:rPr>
                <w:b w:val="0"/>
                <w:webHidden/>
              </w:rPr>
              <w:tab/>
            </w:r>
            <w:r w:rsidRPr="00F73EC8">
              <w:rPr>
                <w:b w:val="0"/>
                <w:webHidden/>
              </w:rPr>
              <w:fldChar w:fldCharType="begin"/>
            </w:r>
            <w:r w:rsidRPr="00F73EC8">
              <w:rPr>
                <w:b w:val="0"/>
                <w:webHidden/>
              </w:rPr>
              <w:instrText xml:space="preserve"> PAGEREF _Toc21863564 \h </w:instrText>
            </w:r>
            <w:r w:rsidRPr="00F73EC8">
              <w:rPr>
                <w:b w:val="0"/>
                <w:webHidden/>
              </w:rPr>
            </w:r>
            <w:r w:rsidRPr="00F73EC8">
              <w:rPr>
                <w:b w:val="0"/>
                <w:webHidden/>
              </w:rPr>
              <w:fldChar w:fldCharType="separate"/>
            </w:r>
            <w:r w:rsidRPr="00F73EC8">
              <w:rPr>
                <w:b w:val="0"/>
                <w:webHidden/>
              </w:rPr>
              <w:t>19</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65" w:history="1">
            <w:r w:rsidRPr="00F73EC8">
              <w:rPr>
                <w:rStyle w:val="Lienhypertexte"/>
                <w:b w:val="0"/>
              </w:rPr>
              <w:t>11.</w:t>
            </w:r>
            <w:r w:rsidRPr="00F73EC8">
              <w:rPr>
                <w:rFonts w:asciiTheme="minorHAnsi" w:eastAsiaTheme="minorEastAsia" w:hAnsiTheme="minorHAnsi" w:cstheme="minorBidi"/>
                <w:b w:val="0"/>
                <w:lang w:eastAsia="fr-FR" w:bidi="ar-SA"/>
              </w:rPr>
              <w:tab/>
            </w:r>
            <w:r w:rsidRPr="00F73EC8">
              <w:rPr>
                <w:rStyle w:val="Lienhypertexte"/>
                <w:b w:val="0"/>
              </w:rPr>
              <w:t>Faiblesses de conception</w:t>
            </w:r>
            <w:r w:rsidRPr="00F73EC8">
              <w:rPr>
                <w:b w:val="0"/>
                <w:webHidden/>
              </w:rPr>
              <w:tab/>
            </w:r>
            <w:r w:rsidRPr="00F73EC8">
              <w:rPr>
                <w:b w:val="0"/>
                <w:webHidden/>
              </w:rPr>
              <w:fldChar w:fldCharType="begin"/>
            </w:r>
            <w:r w:rsidRPr="00F73EC8">
              <w:rPr>
                <w:b w:val="0"/>
                <w:webHidden/>
              </w:rPr>
              <w:instrText xml:space="preserve"> PAGEREF _Toc21863565 \h </w:instrText>
            </w:r>
            <w:r w:rsidRPr="00F73EC8">
              <w:rPr>
                <w:b w:val="0"/>
                <w:webHidden/>
              </w:rPr>
            </w:r>
            <w:r w:rsidRPr="00F73EC8">
              <w:rPr>
                <w:b w:val="0"/>
                <w:webHidden/>
              </w:rPr>
              <w:fldChar w:fldCharType="separate"/>
            </w:r>
            <w:r w:rsidRPr="00F73EC8">
              <w:rPr>
                <w:b w:val="0"/>
                <w:webHidden/>
              </w:rPr>
              <w:t>19</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66" w:history="1">
            <w:r w:rsidRPr="00F73EC8">
              <w:rPr>
                <w:rStyle w:val="Lienhypertexte"/>
                <w:b w:val="0"/>
              </w:rPr>
              <w:t>12.</w:t>
            </w:r>
            <w:r w:rsidRPr="00F73EC8">
              <w:rPr>
                <w:rFonts w:asciiTheme="minorHAnsi" w:eastAsiaTheme="minorEastAsia" w:hAnsiTheme="minorHAnsi" w:cstheme="minorBidi"/>
                <w:b w:val="0"/>
                <w:lang w:eastAsia="fr-FR" w:bidi="ar-SA"/>
              </w:rPr>
              <w:tab/>
            </w:r>
            <w:r w:rsidRPr="00F73EC8">
              <w:rPr>
                <w:rStyle w:val="Lienhypertexte"/>
                <w:b w:val="0"/>
              </w:rPr>
              <w:t>Contraintes d’exécution</w:t>
            </w:r>
            <w:r w:rsidRPr="00F73EC8">
              <w:rPr>
                <w:b w:val="0"/>
                <w:webHidden/>
              </w:rPr>
              <w:tab/>
            </w:r>
            <w:r w:rsidRPr="00F73EC8">
              <w:rPr>
                <w:b w:val="0"/>
                <w:webHidden/>
              </w:rPr>
              <w:fldChar w:fldCharType="begin"/>
            </w:r>
            <w:r w:rsidRPr="00F73EC8">
              <w:rPr>
                <w:b w:val="0"/>
                <w:webHidden/>
              </w:rPr>
              <w:instrText xml:space="preserve"> PAGEREF _Toc21863566 \h </w:instrText>
            </w:r>
            <w:r w:rsidRPr="00F73EC8">
              <w:rPr>
                <w:b w:val="0"/>
                <w:webHidden/>
              </w:rPr>
            </w:r>
            <w:r w:rsidRPr="00F73EC8">
              <w:rPr>
                <w:b w:val="0"/>
                <w:webHidden/>
              </w:rPr>
              <w:fldChar w:fldCharType="separate"/>
            </w:r>
            <w:r w:rsidRPr="00F73EC8">
              <w:rPr>
                <w:b w:val="0"/>
                <w:webHidden/>
              </w:rPr>
              <w:t>20</w:t>
            </w:r>
            <w:r w:rsidRPr="00F73EC8">
              <w:rPr>
                <w:b w:val="0"/>
                <w:webHidden/>
              </w:rPr>
              <w:fldChar w:fldCharType="end"/>
            </w:r>
          </w:hyperlink>
        </w:p>
        <w:p w:rsidR="00F73EC8" w:rsidRPr="00F73EC8" w:rsidRDefault="00F73EC8" w:rsidP="00F73EC8">
          <w:pPr>
            <w:pStyle w:val="TM1"/>
            <w:spacing w:after="0" w:line="240" w:lineRule="auto"/>
            <w:rPr>
              <w:rFonts w:asciiTheme="minorHAnsi" w:eastAsiaTheme="minorEastAsia" w:hAnsiTheme="minorHAnsi" w:cstheme="minorBidi"/>
              <w:b w:val="0"/>
              <w:sz w:val="22"/>
              <w:szCs w:val="22"/>
              <w:lang w:eastAsia="fr-FR" w:bidi="ar-SA"/>
            </w:rPr>
          </w:pPr>
          <w:hyperlink w:anchor="_Toc21863567" w:history="1">
            <w:r w:rsidRPr="00F73EC8">
              <w:rPr>
                <w:rStyle w:val="Lienhypertexte"/>
                <w:b w:val="0"/>
              </w:rPr>
              <w:t>Etendue et Objectifs de l’Evaluation</w:t>
            </w:r>
            <w:r w:rsidRPr="00F73EC8">
              <w:rPr>
                <w:b w:val="0"/>
                <w:webHidden/>
              </w:rPr>
              <w:tab/>
            </w:r>
            <w:r w:rsidRPr="00F73EC8">
              <w:rPr>
                <w:b w:val="0"/>
                <w:webHidden/>
              </w:rPr>
              <w:fldChar w:fldCharType="begin"/>
            </w:r>
            <w:r w:rsidRPr="00F73EC8">
              <w:rPr>
                <w:b w:val="0"/>
                <w:webHidden/>
              </w:rPr>
              <w:instrText xml:space="preserve"> PAGEREF _Toc21863567 \h </w:instrText>
            </w:r>
            <w:r w:rsidRPr="00F73EC8">
              <w:rPr>
                <w:b w:val="0"/>
                <w:webHidden/>
              </w:rPr>
            </w:r>
            <w:r w:rsidRPr="00F73EC8">
              <w:rPr>
                <w:b w:val="0"/>
                <w:webHidden/>
              </w:rPr>
              <w:fldChar w:fldCharType="separate"/>
            </w:r>
            <w:r w:rsidRPr="00F73EC8">
              <w:rPr>
                <w:b w:val="0"/>
                <w:webHidden/>
              </w:rPr>
              <w:t>20</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68" w:history="1">
            <w:r w:rsidRPr="00F73EC8">
              <w:rPr>
                <w:rStyle w:val="Lienhypertexte"/>
                <w:b w:val="0"/>
              </w:rPr>
              <w:t>1.</w:t>
            </w:r>
            <w:r w:rsidRPr="00F73EC8">
              <w:rPr>
                <w:rFonts w:asciiTheme="minorHAnsi" w:eastAsiaTheme="minorEastAsia" w:hAnsiTheme="minorHAnsi" w:cstheme="minorBidi"/>
                <w:b w:val="0"/>
                <w:lang w:eastAsia="fr-FR" w:bidi="ar-SA"/>
              </w:rPr>
              <w:tab/>
            </w:r>
            <w:r w:rsidRPr="00F73EC8">
              <w:rPr>
                <w:rStyle w:val="Lienhypertexte"/>
                <w:b w:val="0"/>
              </w:rPr>
              <w:t>Etendue de l’évaluation</w:t>
            </w:r>
            <w:r w:rsidRPr="00F73EC8">
              <w:rPr>
                <w:b w:val="0"/>
                <w:webHidden/>
              </w:rPr>
              <w:tab/>
            </w:r>
            <w:r w:rsidRPr="00F73EC8">
              <w:rPr>
                <w:b w:val="0"/>
                <w:webHidden/>
              </w:rPr>
              <w:fldChar w:fldCharType="begin"/>
            </w:r>
            <w:r w:rsidRPr="00F73EC8">
              <w:rPr>
                <w:b w:val="0"/>
                <w:webHidden/>
              </w:rPr>
              <w:instrText xml:space="preserve"> PAGEREF _Toc21863568 \h </w:instrText>
            </w:r>
            <w:r w:rsidRPr="00F73EC8">
              <w:rPr>
                <w:b w:val="0"/>
                <w:webHidden/>
              </w:rPr>
            </w:r>
            <w:r w:rsidRPr="00F73EC8">
              <w:rPr>
                <w:b w:val="0"/>
                <w:webHidden/>
              </w:rPr>
              <w:fldChar w:fldCharType="separate"/>
            </w:r>
            <w:r w:rsidRPr="00F73EC8">
              <w:rPr>
                <w:b w:val="0"/>
                <w:webHidden/>
              </w:rPr>
              <w:t>20</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69" w:history="1">
            <w:r w:rsidRPr="00F73EC8">
              <w:rPr>
                <w:rStyle w:val="Lienhypertexte"/>
                <w:b w:val="0"/>
              </w:rPr>
              <w:t>2.</w:t>
            </w:r>
            <w:r w:rsidRPr="00F73EC8">
              <w:rPr>
                <w:rFonts w:asciiTheme="minorHAnsi" w:eastAsiaTheme="minorEastAsia" w:hAnsiTheme="minorHAnsi" w:cstheme="minorBidi"/>
                <w:b w:val="0"/>
                <w:lang w:eastAsia="fr-FR" w:bidi="ar-SA"/>
              </w:rPr>
              <w:tab/>
            </w:r>
            <w:r w:rsidRPr="00F73EC8">
              <w:rPr>
                <w:rStyle w:val="Lienhypertexte"/>
                <w:b w:val="0"/>
              </w:rPr>
              <w:t>Objectifs de l’évaluation</w:t>
            </w:r>
            <w:r w:rsidRPr="00F73EC8">
              <w:rPr>
                <w:b w:val="0"/>
                <w:webHidden/>
              </w:rPr>
              <w:tab/>
            </w:r>
            <w:r w:rsidRPr="00F73EC8">
              <w:rPr>
                <w:b w:val="0"/>
                <w:webHidden/>
              </w:rPr>
              <w:fldChar w:fldCharType="begin"/>
            </w:r>
            <w:r w:rsidRPr="00F73EC8">
              <w:rPr>
                <w:b w:val="0"/>
                <w:webHidden/>
              </w:rPr>
              <w:instrText xml:space="preserve"> PAGEREF _Toc21863569 \h </w:instrText>
            </w:r>
            <w:r w:rsidRPr="00F73EC8">
              <w:rPr>
                <w:b w:val="0"/>
                <w:webHidden/>
              </w:rPr>
            </w:r>
            <w:r w:rsidRPr="00F73EC8">
              <w:rPr>
                <w:b w:val="0"/>
                <w:webHidden/>
              </w:rPr>
              <w:fldChar w:fldCharType="separate"/>
            </w:r>
            <w:r w:rsidRPr="00F73EC8">
              <w:rPr>
                <w:b w:val="0"/>
                <w:webHidden/>
              </w:rPr>
              <w:t>21</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70" w:history="1">
            <w:r w:rsidRPr="00F73EC8">
              <w:rPr>
                <w:rStyle w:val="Lienhypertexte"/>
                <w:b w:val="0"/>
              </w:rPr>
              <w:t>3.</w:t>
            </w:r>
            <w:r w:rsidRPr="00F73EC8">
              <w:rPr>
                <w:rFonts w:asciiTheme="minorHAnsi" w:eastAsiaTheme="minorEastAsia" w:hAnsiTheme="minorHAnsi" w:cstheme="minorBidi"/>
                <w:b w:val="0"/>
                <w:lang w:eastAsia="fr-FR" w:bidi="ar-SA"/>
              </w:rPr>
              <w:tab/>
            </w:r>
            <w:r w:rsidRPr="00F73EC8">
              <w:rPr>
                <w:rStyle w:val="Lienhypertexte"/>
                <w:b w:val="0"/>
              </w:rPr>
              <w:t>Critères d’évaluation</w:t>
            </w:r>
            <w:r w:rsidRPr="00F73EC8">
              <w:rPr>
                <w:b w:val="0"/>
                <w:webHidden/>
              </w:rPr>
              <w:tab/>
            </w:r>
            <w:r w:rsidRPr="00F73EC8">
              <w:rPr>
                <w:b w:val="0"/>
                <w:webHidden/>
              </w:rPr>
              <w:fldChar w:fldCharType="begin"/>
            </w:r>
            <w:r w:rsidRPr="00F73EC8">
              <w:rPr>
                <w:b w:val="0"/>
                <w:webHidden/>
              </w:rPr>
              <w:instrText xml:space="preserve"> PAGEREF _Toc21863570 \h </w:instrText>
            </w:r>
            <w:r w:rsidRPr="00F73EC8">
              <w:rPr>
                <w:b w:val="0"/>
                <w:webHidden/>
              </w:rPr>
            </w:r>
            <w:r w:rsidRPr="00F73EC8">
              <w:rPr>
                <w:b w:val="0"/>
                <w:webHidden/>
              </w:rPr>
              <w:fldChar w:fldCharType="separate"/>
            </w:r>
            <w:r w:rsidRPr="00F73EC8">
              <w:rPr>
                <w:b w:val="0"/>
                <w:webHidden/>
              </w:rPr>
              <w:t>21</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71" w:history="1">
            <w:r w:rsidRPr="00F73EC8">
              <w:rPr>
                <w:rStyle w:val="Lienhypertexte"/>
                <w:b w:val="0"/>
              </w:rPr>
              <w:t>4.</w:t>
            </w:r>
            <w:r w:rsidRPr="00F73EC8">
              <w:rPr>
                <w:rFonts w:asciiTheme="minorHAnsi" w:eastAsiaTheme="minorEastAsia" w:hAnsiTheme="minorHAnsi" w:cstheme="minorBidi"/>
                <w:b w:val="0"/>
                <w:lang w:eastAsia="fr-FR" w:bidi="ar-SA"/>
              </w:rPr>
              <w:tab/>
            </w:r>
            <w:r w:rsidRPr="00F73EC8">
              <w:rPr>
                <w:rStyle w:val="Lienhypertexte"/>
                <w:b w:val="0"/>
              </w:rPr>
              <w:t>Questions relatives à l’évaluation</w:t>
            </w:r>
            <w:r w:rsidRPr="00F73EC8">
              <w:rPr>
                <w:b w:val="0"/>
                <w:webHidden/>
              </w:rPr>
              <w:tab/>
            </w:r>
            <w:r w:rsidRPr="00F73EC8">
              <w:rPr>
                <w:b w:val="0"/>
                <w:webHidden/>
              </w:rPr>
              <w:fldChar w:fldCharType="begin"/>
            </w:r>
            <w:r w:rsidRPr="00F73EC8">
              <w:rPr>
                <w:b w:val="0"/>
                <w:webHidden/>
              </w:rPr>
              <w:instrText xml:space="preserve"> PAGEREF _Toc21863571 \h </w:instrText>
            </w:r>
            <w:r w:rsidRPr="00F73EC8">
              <w:rPr>
                <w:b w:val="0"/>
                <w:webHidden/>
              </w:rPr>
            </w:r>
            <w:r w:rsidRPr="00F73EC8">
              <w:rPr>
                <w:b w:val="0"/>
                <w:webHidden/>
              </w:rPr>
              <w:fldChar w:fldCharType="separate"/>
            </w:r>
            <w:r w:rsidRPr="00F73EC8">
              <w:rPr>
                <w:b w:val="0"/>
                <w:webHidden/>
              </w:rPr>
              <w:t>22</w:t>
            </w:r>
            <w:r w:rsidRPr="00F73EC8">
              <w:rPr>
                <w:b w:val="0"/>
                <w:webHidden/>
              </w:rPr>
              <w:fldChar w:fldCharType="end"/>
            </w:r>
          </w:hyperlink>
        </w:p>
        <w:p w:rsidR="00F73EC8" w:rsidRPr="00F73EC8" w:rsidRDefault="00F73EC8" w:rsidP="00F73EC8">
          <w:pPr>
            <w:pStyle w:val="TM1"/>
            <w:spacing w:after="0" w:line="240" w:lineRule="auto"/>
            <w:rPr>
              <w:rFonts w:asciiTheme="minorHAnsi" w:eastAsiaTheme="minorEastAsia" w:hAnsiTheme="minorHAnsi" w:cstheme="minorBidi"/>
              <w:b w:val="0"/>
              <w:sz w:val="22"/>
              <w:szCs w:val="22"/>
              <w:lang w:eastAsia="fr-FR" w:bidi="ar-SA"/>
            </w:rPr>
          </w:pPr>
          <w:hyperlink w:anchor="_Toc21863574" w:history="1">
            <w:r w:rsidRPr="00F73EC8">
              <w:rPr>
                <w:rStyle w:val="Lienhypertexte"/>
                <w:b w:val="0"/>
              </w:rPr>
              <w:t>Approche et Méthodes d’évaluation</w:t>
            </w:r>
            <w:r w:rsidRPr="00F73EC8">
              <w:rPr>
                <w:b w:val="0"/>
                <w:webHidden/>
              </w:rPr>
              <w:tab/>
            </w:r>
            <w:r w:rsidRPr="00F73EC8">
              <w:rPr>
                <w:b w:val="0"/>
                <w:webHidden/>
              </w:rPr>
              <w:fldChar w:fldCharType="begin"/>
            </w:r>
            <w:r w:rsidRPr="00F73EC8">
              <w:rPr>
                <w:b w:val="0"/>
                <w:webHidden/>
              </w:rPr>
              <w:instrText xml:space="preserve"> PAGEREF _Toc21863574 \h </w:instrText>
            </w:r>
            <w:r w:rsidRPr="00F73EC8">
              <w:rPr>
                <w:b w:val="0"/>
                <w:webHidden/>
              </w:rPr>
            </w:r>
            <w:r w:rsidRPr="00F73EC8">
              <w:rPr>
                <w:b w:val="0"/>
                <w:webHidden/>
              </w:rPr>
              <w:fldChar w:fldCharType="separate"/>
            </w:r>
            <w:r w:rsidRPr="00F73EC8">
              <w:rPr>
                <w:b w:val="0"/>
                <w:webHidden/>
              </w:rPr>
              <w:t>25</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75" w:history="1">
            <w:r w:rsidRPr="00F73EC8">
              <w:rPr>
                <w:rStyle w:val="Lienhypertexte"/>
                <w:b w:val="0"/>
                <w:iCs/>
              </w:rPr>
              <w:t>1.</w:t>
            </w:r>
            <w:r w:rsidRPr="00F73EC8">
              <w:rPr>
                <w:rFonts w:asciiTheme="minorHAnsi" w:eastAsiaTheme="minorEastAsia" w:hAnsiTheme="minorHAnsi" w:cstheme="minorBidi"/>
                <w:b w:val="0"/>
                <w:lang w:eastAsia="fr-FR" w:bidi="ar-SA"/>
              </w:rPr>
              <w:tab/>
            </w:r>
            <w:r w:rsidRPr="00F73EC8">
              <w:rPr>
                <w:rStyle w:val="Lienhypertexte"/>
                <w:b w:val="0"/>
              </w:rPr>
              <w:t>Sources de données</w:t>
            </w:r>
            <w:r w:rsidRPr="00F73EC8">
              <w:rPr>
                <w:b w:val="0"/>
                <w:webHidden/>
              </w:rPr>
              <w:tab/>
            </w:r>
            <w:r w:rsidRPr="00F73EC8">
              <w:rPr>
                <w:b w:val="0"/>
                <w:webHidden/>
              </w:rPr>
              <w:fldChar w:fldCharType="begin"/>
            </w:r>
            <w:r w:rsidRPr="00F73EC8">
              <w:rPr>
                <w:b w:val="0"/>
                <w:webHidden/>
              </w:rPr>
              <w:instrText xml:space="preserve"> PAGEREF _Toc21863575 \h </w:instrText>
            </w:r>
            <w:r w:rsidRPr="00F73EC8">
              <w:rPr>
                <w:b w:val="0"/>
                <w:webHidden/>
              </w:rPr>
            </w:r>
            <w:r w:rsidRPr="00F73EC8">
              <w:rPr>
                <w:b w:val="0"/>
                <w:webHidden/>
              </w:rPr>
              <w:fldChar w:fldCharType="separate"/>
            </w:r>
            <w:r w:rsidRPr="00F73EC8">
              <w:rPr>
                <w:b w:val="0"/>
                <w:webHidden/>
              </w:rPr>
              <w:t>25</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76" w:history="1">
            <w:r w:rsidRPr="00F73EC8">
              <w:rPr>
                <w:rStyle w:val="Lienhypertexte"/>
                <w:b w:val="0"/>
                <w:iCs/>
              </w:rPr>
              <w:t>2.</w:t>
            </w:r>
            <w:r w:rsidRPr="00F73EC8">
              <w:rPr>
                <w:rFonts w:asciiTheme="minorHAnsi" w:eastAsiaTheme="minorEastAsia" w:hAnsiTheme="minorHAnsi" w:cstheme="minorBidi"/>
                <w:b w:val="0"/>
                <w:lang w:eastAsia="fr-FR" w:bidi="ar-SA"/>
              </w:rPr>
              <w:tab/>
            </w:r>
            <w:r w:rsidRPr="00F73EC8">
              <w:rPr>
                <w:rStyle w:val="Lienhypertexte"/>
                <w:b w:val="0"/>
              </w:rPr>
              <w:t>Echantillon et cadre d’échantillonnage</w:t>
            </w:r>
            <w:r w:rsidRPr="00F73EC8">
              <w:rPr>
                <w:b w:val="0"/>
                <w:webHidden/>
              </w:rPr>
              <w:tab/>
            </w:r>
            <w:r w:rsidRPr="00F73EC8">
              <w:rPr>
                <w:b w:val="0"/>
                <w:webHidden/>
              </w:rPr>
              <w:fldChar w:fldCharType="begin"/>
            </w:r>
            <w:r w:rsidRPr="00F73EC8">
              <w:rPr>
                <w:b w:val="0"/>
                <w:webHidden/>
              </w:rPr>
              <w:instrText xml:space="preserve"> PAGEREF _Toc21863576 \h </w:instrText>
            </w:r>
            <w:r w:rsidRPr="00F73EC8">
              <w:rPr>
                <w:b w:val="0"/>
                <w:webHidden/>
              </w:rPr>
            </w:r>
            <w:r w:rsidRPr="00F73EC8">
              <w:rPr>
                <w:b w:val="0"/>
                <w:webHidden/>
              </w:rPr>
              <w:fldChar w:fldCharType="separate"/>
            </w:r>
            <w:r w:rsidRPr="00F73EC8">
              <w:rPr>
                <w:b w:val="0"/>
                <w:webHidden/>
              </w:rPr>
              <w:t>25</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77" w:history="1">
            <w:r w:rsidRPr="00F73EC8">
              <w:rPr>
                <w:rStyle w:val="Lienhypertexte"/>
                <w:b w:val="0"/>
                <w:iCs/>
              </w:rPr>
              <w:t>3.</w:t>
            </w:r>
            <w:r w:rsidRPr="00F73EC8">
              <w:rPr>
                <w:rFonts w:asciiTheme="minorHAnsi" w:eastAsiaTheme="minorEastAsia" w:hAnsiTheme="minorHAnsi" w:cstheme="minorBidi"/>
                <w:b w:val="0"/>
                <w:lang w:eastAsia="fr-FR" w:bidi="ar-SA"/>
              </w:rPr>
              <w:tab/>
            </w:r>
            <w:r w:rsidRPr="00F73EC8">
              <w:rPr>
                <w:rStyle w:val="Lienhypertexte"/>
                <w:b w:val="0"/>
              </w:rPr>
              <w:t>Procédures et instruments de collecte de données</w:t>
            </w:r>
            <w:r w:rsidRPr="00F73EC8">
              <w:rPr>
                <w:b w:val="0"/>
                <w:webHidden/>
              </w:rPr>
              <w:tab/>
            </w:r>
            <w:r w:rsidRPr="00F73EC8">
              <w:rPr>
                <w:b w:val="0"/>
                <w:webHidden/>
              </w:rPr>
              <w:fldChar w:fldCharType="begin"/>
            </w:r>
            <w:r w:rsidRPr="00F73EC8">
              <w:rPr>
                <w:b w:val="0"/>
                <w:webHidden/>
              </w:rPr>
              <w:instrText xml:space="preserve"> PAGEREF _Toc21863577 \h </w:instrText>
            </w:r>
            <w:r w:rsidRPr="00F73EC8">
              <w:rPr>
                <w:b w:val="0"/>
                <w:webHidden/>
              </w:rPr>
            </w:r>
            <w:r w:rsidRPr="00F73EC8">
              <w:rPr>
                <w:b w:val="0"/>
                <w:webHidden/>
              </w:rPr>
              <w:fldChar w:fldCharType="separate"/>
            </w:r>
            <w:r w:rsidRPr="00F73EC8">
              <w:rPr>
                <w:b w:val="0"/>
                <w:webHidden/>
              </w:rPr>
              <w:t>26</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78" w:history="1">
            <w:r w:rsidRPr="00F73EC8">
              <w:rPr>
                <w:rStyle w:val="Lienhypertexte"/>
                <w:b w:val="0"/>
                <w:iCs/>
              </w:rPr>
              <w:t>4.</w:t>
            </w:r>
            <w:r w:rsidRPr="00F73EC8">
              <w:rPr>
                <w:rFonts w:asciiTheme="minorHAnsi" w:eastAsiaTheme="minorEastAsia" w:hAnsiTheme="minorHAnsi" w:cstheme="minorBidi"/>
                <w:b w:val="0"/>
                <w:lang w:eastAsia="fr-FR" w:bidi="ar-SA"/>
              </w:rPr>
              <w:tab/>
            </w:r>
            <w:r w:rsidRPr="00F73EC8">
              <w:rPr>
                <w:rStyle w:val="Lienhypertexte"/>
                <w:b w:val="0"/>
              </w:rPr>
              <w:t>Normes de performance</w:t>
            </w:r>
            <w:r w:rsidRPr="00F73EC8">
              <w:rPr>
                <w:b w:val="0"/>
                <w:webHidden/>
              </w:rPr>
              <w:tab/>
            </w:r>
            <w:r w:rsidRPr="00F73EC8">
              <w:rPr>
                <w:b w:val="0"/>
                <w:webHidden/>
              </w:rPr>
              <w:fldChar w:fldCharType="begin"/>
            </w:r>
            <w:r w:rsidRPr="00F73EC8">
              <w:rPr>
                <w:b w:val="0"/>
                <w:webHidden/>
              </w:rPr>
              <w:instrText xml:space="preserve"> PAGEREF _Toc21863578 \h </w:instrText>
            </w:r>
            <w:r w:rsidRPr="00F73EC8">
              <w:rPr>
                <w:b w:val="0"/>
                <w:webHidden/>
              </w:rPr>
            </w:r>
            <w:r w:rsidRPr="00F73EC8">
              <w:rPr>
                <w:b w:val="0"/>
                <w:webHidden/>
              </w:rPr>
              <w:fldChar w:fldCharType="separate"/>
            </w:r>
            <w:r w:rsidRPr="00F73EC8">
              <w:rPr>
                <w:b w:val="0"/>
                <w:webHidden/>
              </w:rPr>
              <w:t>26</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79" w:history="1">
            <w:r w:rsidRPr="00F73EC8">
              <w:rPr>
                <w:rStyle w:val="Lienhypertexte"/>
                <w:b w:val="0"/>
                <w:iCs/>
              </w:rPr>
              <w:t>5.</w:t>
            </w:r>
            <w:r w:rsidRPr="00F73EC8">
              <w:rPr>
                <w:rFonts w:asciiTheme="minorHAnsi" w:eastAsiaTheme="minorEastAsia" w:hAnsiTheme="minorHAnsi" w:cstheme="minorBidi"/>
                <w:b w:val="0"/>
                <w:lang w:eastAsia="fr-FR" w:bidi="ar-SA"/>
              </w:rPr>
              <w:tab/>
            </w:r>
            <w:r w:rsidRPr="00F73EC8">
              <w:rPr>
                <w:rStyle w:val="Lienhypertexte"/>
                <w:b w:val="0"/>
              </w:rPr>
              <w:t>Participation des parties prenantes</w:t>
            </w:r>
            <w:r w:rsidRPr="00F73EC8">
              <w:rPr>
                <w:b w:val="0"/>
                <w:webHidden/>
              </w:rPr>
              <w:tab/>
            </w:r>
            <w:r w:rsidRPr="00F73EC8">
              <w:rPr>
                <w:b w:val="0"/>
                <w:webHidden/>
              </w:rPr>
              <w:fldChar w:fldCharType="begin"/>
            </w:r>
            <w:r w:rsidRPr="00F73EC8">
              <w:rPr>
                <w:b w:val="0"/>
                <w:webHidden/>
              </w:rPr>
              <w:instrText xml:space="preserve"> PAGEREF _Toc21863579 \h </w:instrText>
            </w:r>
            <w:r w:rsidRPr="00F73EC8">
              <w:rPr>
                <w:b w:val="0"/>
                <w:webHidden/>
              </w:rPr>
            </w:r>
            <w:r w:rsidRPr="00F73EC8">
              <w:rPr>
                <w:b w:val="0"/>
                <w:webHidden/>
              </w:rPr>
              <w:fldChar w:fldCharType="separate"/>
            </w:r>
            <w:r w:rsidRPr="00F73EC8">
              <w:rPr>
                <w:b w:val="0"/>
                <w:webHidden/>
              </w:rPr>
              <w:t>26</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80" w:history="1">
            <w:r w:rsidRPr="00F73EC8">
              <w:rPr>
                <w:rStyle w:val="Lienhypertexte"/>
                <w:b w:val="0"/>
                <w:iCs/>
              </w:rPr>
              <w:t>6.</w:t>
            </w:r>
            <w:r w:rsidRPr="00F73EC8">
              <w:rPr>
                <w:rFonts w:asciiTheme="minorHAnsi" w:eastAsiaTheme="minorEastAsia" w:hAnsiTheme="minorHAnsi" w:cstheme="minorBidi"/>
                <w:b w:val="0"/>
                <w:lang w:eastAsia="fr-FR" w:bidi="ar-SA"/>
              </w:rPr>
              <w:tab/>
            </w:r>
            <w:r w:rsidRPr="00F73EC8">
              <w:rPr>
                <w:rStyle w:val="Lienhypertexte"/>
                <w:b w:val="0"/>
              </w:rPr>
              <w:t>Considérations éthiques</w:t>
            </w:r>
            <w:r w:rsidRPr="00F73EC8">
              <w:rPr>
                <w:b w:val="0"/>
                <w:webHidden/>
              </w:rPr>
              <w:tab/>
            </w:r>
            <w:r w:rsidRPr="00F73EC8">
              <w:rPr>
                <w:b w:val="0"/>
                <w:webHidden/>
              </w:rPr>
              <w:fldChar w:fldCharType="begin"/>
            </w:r>
            <w:r w:rsidRPr="00F73EC8">
              <w:rPr>
                <w:b w:val="0"/>
                <w:webHidden/>
              </w:rPr>
              <w:instrText xml:space="preserve"> PAGEREF _Toc21863580 \h </w:instrText>
            </w:r>
            <w:r w:rsidRPr="00F73EC8">
              <w:rPr>
                <w:b w:val="0"/>
                <w:webHidden/>
              </w:rPr>
            </w:r>
            <w:r w:rsidRPr="00F73EC8">
              <w:rPr>
                <w:b w:val="0"/>
                <w:webHidden/>
              </w:rPr>
              <w:fldChar w:fldCharType="separate"/>
            </w:r>
            <w:r w:rsidRPr="00F73EC8">
              <w:rPr>
                <w:b w:val="0"/>
                <w:webHidden/>
              </w:rPr>
              <w:t>27</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81" w:history="1">
            <w:r w:rsidRPr="00F73EC8">
              <w:rPr>
                <w:rStyle w:val="Lienhypertexte"/>
                <w:b w:val="0"/>
                <w:iCs/>
              </w:rPr>
              <w:t>7.</w:t>
            </w:r>
            <w:r w:rsidRPr="00F73EC8">
              <w:rPr>
                <w:rFonts w:asciiTheme="minorHAnsi" w:eastAsiaTheme="minorEastAsia" w:hAnsiTheme="minorHAnsi" w:cstheme="minorBidi"/>
                <w:b w:val="0"/>
                <w:lang w:eastAsia="fr-FR" w:bidi="ar-SA"/>
              </w:rPr>
              <w:tab/>
            </w:r>
            <w:r w:rsidRPr="00F73EC8">
              <w:rPr>
                <w:rStyle w:val="Lienhypertexte"/>
                <w:b w:val="0"/>
              </w:rPr>
              <w:t>Informations relatives à l’historique sur les évaluateurs</w:t>
            </w:r>
            <w:r w:rsidRPr="00F73EC8">
              <w:rPr>
                <w:b w:val="0"/>
                <w:webHidden/>
              </w:rPr>
              <w:tab/>
            </w:r>
            <w:r w:rsidRPr="00F73EC8">
              <w:rPr>
                <w:b w:val="0"/>
                <w:webHidden/>
              </w:rPr>
              <w:fldChar w:fldCharType="begin"/>
            </w:r>
            <w:r w:rsidRPr="00F73EC8">
              <w:rPr>
                <w:b w:val="0"/>
                <w:webHidden/>
              </w:rPr>
              <w:instrText xml:space="preserve"> PAGEREF _Toc21863581 \h </w:instrText>
            </w:r>
            <w:r w:rsidRPr="00F73EC8">
              <w:rPr>
                <w:b w:val="0"/>
                <w:webHidden/>
              </w:rPr>
            </w:r>
            <w:r w:rsidRPr="00F73EC8">
              <w:rPr>
                <w:b w:val="0"/>
                <w:webHidden/>
              </w:rPr>
              <w:fldChar w:fldCharType="separate"/>
            </w:r>
            <w:r w:rsidRPr="00F73EC8">
              <w:rPr>
                <w:b w:val="0"/>
                <w:webHidden/>
              </w:rPr>
              <w:t>27</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82" w:history="1">
            <w:r w:rsidRPr="00F73EC8">
              <w:rPr>
                <w:rStyle w:val="Lienhypertexte"/>
                <w:b w:val="0"/>
                <w:iCs/>
              </w:rPr>
              <w:t>8.</w:t>
            </w:r>
            <w:r w:rsidRPr="00F73EC8">
              <w:rPr>
                <w:rFonts w:asciiTheme="minorHAnsi" w:eastAsiaTheme="minorEastAsia" w:hAnsiTheme="minorHAnsi" w:cstheme="minorBidi"/>
                <w:b w:val="0"/>
                <w:lang w:eastAsia="fr-FR" w:bidi="ar-SA"/>
              </w:rPr>
              <w:tab/>
            </w:r>
            <w:r w:rsidRPr="00F73EC8">
              <w:rPr>
                <w:rStyle w:val="Lienhypertexte"/>
                <w:b w:val="0"/>
              </w:rPr>
              <w:t>Principales limitations de la méthodologie</w:t>
            </w:r>
            <w:r w:rsidRPr="00F73EC8">
              <w:rPr>
                <w:b w:val="0"/>
                <w:webHidden/>
              </w:rPr>
              <w:tab/>
            </w:r>
            <w:r w:rsidRPr="00F73EC8">
              <w:rPr>
                <w:b w:val="0"/>
                <w:webHidden/>
              </w:rPr>
              <w:fldChar w:fldCharType="begin"/>
            </w:r>
            <w:r w:rsidRPr="00F73EC8">
              <w:rPr>
                <w:b w:val="0"/>
                <w:webHidden/>
              </w:rPr>
              <w:instrText xml:space="preserve"> PAGEREF _Toc21863582 \h </w:instrText>
            </w:r>
            <w:r w:rsidRPr="00F73EC8">
              <w:rPr>
                <w:b w:val="0"/>
                <w:webHidden/>
              </w:rPr>
            </w:r>
            <w:r w:rsidRPr="00F73EC8">
              <w:rPr>
                <w:b w:val="0"/>
                <w:webHidden/>
              </w:rPr>
              <w:fldChar w:fldCharType="separate"/>
            </w:r>
            <w:r w:rsidRPr="00F73EC8">
              <w:rPr>
                <w:b w:val="0"/>
                <w:webHidden/>
              </w:rPr>
              <w:t>27</w:t>
            </w:r>
            <w:r w:rsidRPr="00F73EC8">
              <w:rPr>
                <w:b w:val="0"/>
                <w:webHidden/>
              </w:rPr>
              <w:fldChar w:fldCharType="end"/>
            </w:r>
          </w:hyperlink>
        </w:p>
        <w:p w:rsidR="00F73EC8" w:rsidRPr="00F73EC8" w:rsidRDefault="00F73EC8" w:rsidP="00F73EC8">
          <w:pPr>
            <w:pStyle w:val="TM1"/>
            <w:spacing w:after="0" w:line="240" w:lineRule="auto"/>
            <w:rPr>
              <w:rFonts w:asciiTheme="minorHAnsi" w:eastAsiaTheme="minorEastAsia" w:hAnsiTheme="minorHAnsi" w:cstheme="minorBidi"/>
              <w:b w:val="0"/>
              <w:sz w:val="22"/>
              <w:szCs w:val="22"/>
              <w:lang w:eastAsia="fr-FR" w:bidi="ar-SA"/>
            </w:rPr>
          </w:pPr>
          <w:hyperlink w:anchor="_Toc21863583" w:history="1">
            <w:r w:rsidRPr="00F73EC8">
              <w:rPr>
                <w:rStyle w:val="Lienhypertexte"/>
                <w:b w:val="0"/>
              </w:rPr>
              <w:t>Analyse des données</w:t>
            </w:r>
            <w:r w:rsidRPr="00F73EC8">
              <w:rPr>
                <w:b w:val="0"/>
                <w:webHidden/>
              </w:rPr>
              <w:tab/>
            </w:r>
            <w:r w:rsidRPr="00F73EC8">
              <w:rPr>
                <w:b w:val="0"/>
                <w:webHidden/>
              </w:rPr>
              <w:fldChar w:fldCharType="begin"/>
            </w:r>
            <w:r w:rsidRPr="00F73EC8">
              <w:rPr>
                <w:b w:val="0"/>
                <w:webHidden/>
              </w:rPr>
              <w:instrText xml:space="preserve"> PAGEREF _Toc21863583 \h </w:instrText>
            </w:r>
            <w:r w:rsidRPr="00F73EC8">
              <w:rPr>
                <w:b w:val="0"/>
                <w:webHidden/>
              </w:rPr>
            </w:r>
            <w:r w:rsidRPr="00F73EC8">
              <w:rPr>
                <w:b w:val="0"/>
                <w:webHidden/>
              </w:rPr>
              <w:fldChar w:fldCharType="separate"/>
            </w:r>
            <w:r w:rsidRPr="00F73EC8">
              <w:rPr>
                <w:b w:val="0"/>
                <w:webHidden/>
              </w:rPr>
              <w:t>28</w:t>
            </w:r>
            <w:r w:rsidRPr="00F73EC8">
              <w:rPr>
                <w:b w:val="0"/>
                <w:webHidden/>
              </w:rPr>
              <w:fldChar w:fldCharType="end"/>
            </w:r>
          </w:hyperlink>
        </w:p>
        <w:p w:rsidR="00F73EC8" w:rsidRPr="00F73EC8" w:rsidRDefault="00F73EC8" w:rsidP="00F73EC8">
          <w:pPr>
            <w:pStyle w:val="TM1"/>
            <w:spacing w:after="0" w:line="240" w:lineRule="auto"/>
            <w:rPr>
              <w:rFonts w:asciiTheme="minorHAnsi" w:eastAsiaTheme="minorEastAsia" w:hAnsiTheme="minorHAnsi" w:cstheme="minorBidi"/>
              <w:b w:val="0"/>
              <w:sz w:val="22"/>
              <w:szCs w:val="22"/>
              <w:lang w:eastAsia="fr-FR" w:bidi="ar-SA"/>
            </w:rPr>
          </w:pPr>
          <w:hyperlink w:anchor="_Toc21863584" w:history="1">
            <w:r w:rsidRPr="00F73EC8">
              <w:rPr>
                <w:rStyle w:val="Lienhypertexte"/>
                <w:b w:val="0"/>
              </w:rPr>
              <w:t>Déductions et Conclusions</w:t>
            </w:r>
            <w:r w:rsidRPr="00F73EC8">
              <w:rPr>
                <w:b w:val="0"/>
                <w:webHidden/>
              </w:rPr>
              <w:tab/>
            </w:r>
            <w:r w:rsidRPr="00F73EC8">
              <w:rPr>
                <w:b w:val="0"/>
                <w:webHidden/>
              </w:rPr>
              <w:fldChar w:fldCharType="begin"/>
            </w:r>
            <w:r w:rsidRPr="00F73EC8">
              <w:rPr>
                <w:b w:val="0"/>
                <w:webHidden/>
              </w:rPr>
              <w:instrText xml:space="preserve"> PAGEREF _Toc21863584 \h </w:instrText>
            </w:r>
            <w:r w:rsidRPr="00F73EC8">
              <w:rPr>
                <w:b w:val="0"/>
                <w:webHidden/>
              </w:rPr>
            </w:r>
            <w:r w:rsidRPr="00F73EC8">
              <w:rPr>
                <w:b w:val="0"/>
                <w:webHidden/>
              </w:rPr>
              <w:fldChar w:fldCharType="separate"/>
            </w:r>
            <w:r w:rsidRPr="00F73EC8">
              <w:rPr>
                <w:b w:val="0"/>
                <w:webHidden/>
              </w:rPr>
              <w:t>30</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85" w:history="1">
            <w:r w:rsidRPr="00F73EC8">
              <w:rPr>
                <w:rStyle w:val="Lienhypertexte"/>
                <w:b w:val="0"/>
                <w:iCs/>
              </w:rPr>
              <w:t>1.</w:t>
            </w:r>
            <w:r w:rsidRPr="00F73EC8">
              <w:rPr>
                <w:rFonts w:asciiTheme="minorHAnsi" w:eastAsiaTheme="minorEastAsia" w:hAnsiTheme="minorHAnsi" w:cstheme="minorBidi"/>
                <w:b w:val="0"/>
                <w:lang w:eastAsia="fr-FR" w:bidi="ar-SA"/>
              </w:rPr>
              <w:tab/>
            </w:r>
            <w:r w:rsidRPr="00F73EC8">
              <w:rPr>
                <w:rStyle w:val="Lienhypertexte"/>
                <w:b w:val="0"/>
              </w:rPr>
              <w:t>Déductions</w:t>
            </w:r>
            <w:r w:rsidRPr="00F73EC8">
              <w:rPr>
                <w:b w:val="0"/>
                <w:webHidden/>
              </w:rPr>
              <w:tab/>
            </w:r>
            <w:r w:rsidRPr="00F73EC8">
              <w:rPr>
                <w:b w:val="0"/>
                <w:webHidden/>
              </w:rPr>
              <w:fldChar w:fldCharType="begin"/>
            </w:r>
            <w:r w:rsidRPr="00F73EC8">
              <w:rPr>
                <w:b w:val="0"/>
                <w:webHidden/>
              </w:rPr>
              <w:instrText xml:space="preserve"> PAGEREF _Toc21863585 \h </w:instrText>
            </w:r>
            <w:r w:rsidRPr="00F73EC8">
              <w:rPr>
                <w:b w:val="0"/>
                <w:webHidden/>
              </w:rPr>
            </w:r>
            <w:r w:rsidRPr="00F73EC8">
              <w:rPr>
                <w:b w:val="0"/>
                <w:webHidden/>
              </w:rPr>
              <w:fldChar w:fldCharType="separate"/>
            </w:r>
            <w:r w:rsidRPr="00F73EC8">
              <w:rPr>
                <w:b w:val="0"/>
                <w:webHidden/>
              </w:rPr>
              <w:t>30</w:t>
            </w:r>
            <w:r w:rsidRPr="00F73EC8">
              <w:rPr>
                <w:b w:val="0"/>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86" w:history="1">
            <w:r w:rsidRPr="00F73EC8">
              <w:rPr>
                <w:rStyle w:val="Lienhypertexte"/>
                <w:rFonts w:ascii="Times New Roman" w:hAnsi="Times New Roman"/>
                <w:noProof/>
              </w:rPr>
              <w:t>1.1.</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Pertinence</w:t>
            </w:r>
            <w:r w:rsidRPr="00F73EC8">
              <w:rPr>
                <w:noProof/>
                <w:webHidden/>
              </w:rPr>
              <w:tab/>
            </w:r>
            <w:r w:rsidRPr="00F73EC8">
              <w:rPr>
                <w:noProof/>
                <w:webHidden/>
              </w:rPr>
              <w:fldChar w:fldCharType="begin"/>
            </w:r>
            <w:r w:rsidRPr="00F73EC8">
              <w:rPr>
                <w:noProof/>
                <w:webHidden/>
              </w:rPr>
              <w:instrText xml:space="preserve"> PAGEREF _Toc21863586 \h </w:instrText>
            </w:r>
            <w:r w:rsidRPr="00F73EC8">
              <w:rPr>
                <w:noProof/>
                <w:webHidden/>
              </w:rPr>
            </w:r>
            <w:r w:rsidRPr="00F73EC8">
              <w:rPr>
                <w:noProof/>
                <w:webHidden/>
              </w:rPr>
              <w:fldChar w:fldCharType="separate"/>
            </w:r>
            <w:r w:rsidRPr="00F73EC8">
              <w:rPr>
                <w:noProof/>
                <w:webHidden/>
              </w:rPr>
              <w:t>30</w:t>
            </w:r>
            <w:r w:rsidRPr="00F73EC8">
              <w:rPr>
                <w:noProof/>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87" w:history="1">
            <w:r w:rsidRPr="00F73EC8">
              <w:rPr>
                <w:rStyle w:val="Lienhypertexte"/>
                <w:rFonts w:ascii="Times New Roman" w:hAnsi="Times New Roman"/>
                <w:noProof/>
              </w:rPr>
              <w:t>1.2.</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Efficacité</w:t>
            </w:r>
            <w:r w:rsidRPr="00F73EC8">
              <w:rPr>
                <w:noProof/>
                <w:webHidden/>
              </w:rPr>
              <w:tab/>
            </w:r>
            <w:r w:rsidRPr="00F73EC8">
              <w:rPr>
                <w:noProof/>
                <w:webHidden/>
              </w:rPr>
              <w:fldChar w:fldCharType="begin"/>
            </w:r>
            <w:r w:rsidRPr="00F73EC8">
              <w:rPr>
                <w:noProof/>
                <w:webHidden/>
              </w:rPr>
              <w:instrText xml:space="preserve"> PAGEREF _Toc21863587 \h </w:instrText>
            </w:r>
            <w:r w:rsidRPr="00F73EC8">
              <w:rPr>
                <w:noProof/>
                <w:webHidden/>
              </w:rPr>
            </w:r>
            <w:r w:rsidRPr="00F73EC8">
              <w:rPr>
                <w:noProof/>
                <w:webHidden/>
              </w:rPr>
              <w:fldChar w:fldCharType="separate"/>
            </w:r>
            <w:r w:rsidRPr="00F73EC8">
              <w:rPr>
                <w:noProof/>
                <w:webHidden/>
              </w:rPr>
              <w:t>33</w:t>
            </w:r>
            <w:r w:rsidRPr="00F73EC8">
              <w:rPr>
                <w:noProof/>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88" w:history="1">
            <w:r w:rsidRPr="00F73EC8">
              <w:rPr>
                <w:rStyle w:val="Lienhypertexte"/>
                <w:rFonts w:ascii="Times New Roman" w:hAnsi="Times New Roman"/>
                <w:noProof/>
              </w:rPr>
              <w:t>1.3.</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Efficience</w:t>
            </w:r>
            <w:r w:rsidRPr="00F73EC8">
              <w:rPr>
                <w:noProof/>
                <w:webHidden/>
              </w:rPr>
              <w:tab/>
            </w:r>
            <w:r w:rsidRPr="00F73EC8">
              <w:rPr>
                <w:noProof/>
                <w:webHidden/>
              </w:rPr>
              <w:fldChar w:fldCharType="begin"/>
            </w:r>
            <w:r w:rsidRPr="00F73EC8">
              <w:rPr>
                <w:noProof/>
                <w:webHidden/>
              </w:rPr>
              <w:instrText xml:space="preserve"> PAGEREF _Toc21863588 \h </w:instrText>
            </w:r>
            <w:r w:rsidRPr="00F73EC8">
              <w:rPr>
                <w:noProof/>
                <w:webHidden/>
              </w:rPr>
            </w:r>
            <w:r w:rsidRPr="00F73EC8">
              <w:rPr>
                <w:noProof/>
                <w:webHidden/>
              </w:rPr>
              <w:fldChar w:fldCharType="separate"/>
            </w:r>
            <w:r w:rsidRPr="00F73EC8">
              <w:rPr>
                <w:noProof/>
                <w:webHidden/>
              </w:rPr>
              <w:t>39</w:t>
            </w:r>
            <w:r w:rsidRPr="00F73EC8">
              <w:rPr>
                <w:noProof/>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89" w:history="1">
            <w:r w:rsidRPr="00F73EC8">
              <w:rPr>
                <w:rStyle w:val="Lienhypertexte"/>
                <w:rFonts w:ascii="Times New Roman" w:hAnsi="Times New Roman"/>
                <w:noProof/>
              </w:rPr>
              <w:t>1.4.</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Durabilité</w:t>
            </w:r>
            <w:r w:rsidRPr="00F73EC8">
              <w:rPr>
                <w:noProof/>
                <w:webHidden/>
              </w:rPr>
              <w:tab/>
            </w:r>
            <w:r w:rsidRPr="00F73EC8">
              <w:rPr>
                <w:noProof/>
                <w:webHidden/>
              </w:rPr>
              <w:fldChar w:fldCharType="begin"/>
            </w:r>
            <w:r w:rsidRPr="00F73EC8">
              <w:rPr>
                <w:noProof/>
                <w:webHidden/>
              </w:rPr>
              <w:instrText xml:space="preserve"> PAGEREF _Toc21863589 \h </w:instrText>
            </w:r>
            <w:r w:rsidRPr="00F73EC8">
              <w:rPr>
                <w:noProof/>
                <w:webHidden/>
              </w:rPr>
            </w:r>
            <w:r w:rsidRPr="00F73EC8">
              <w:rPr>
                <w:noProof/>
                <w:webHidden/>
              </w:rPr>
              <w:fldChar w:fldCharType="separate"/>
            </w:r>
            <w:r w:rsidRPr="00F73EC8">
              <w:rPr>
                <w:noProof/>
                <w:webHidden/>
              </w:rPr>
              <w:t>41</w:t>
            </w:r>
            <w:r w:rsidRPr="00F73EC8">
              <w:rPr>
                <w:noProof/>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90" w:history="1">
            <w:r w:rsidRPr="00F73EC8">
              <w:rPr>
                <w:rStyle w:val="Lienhypertexte"/>
                <w:rFonts w:ascii="Times New Roman" w:hAnsi="Times New Roman"/>
                <w:noProof/>
              </w:rPr>
              <w:t>1.5.</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Questions d'évaluation transversales</w:t>
            </w:r>
            <w:r w:rsidRPr="00F73EC8">
              <w:rPr>
                <w:noProof/>
                <w:webHidden/>
              </w:rPr>
              <w:tab/>
            </w:r>
            <w:r w:rsidRPr="00F73EC8">
              <w:rPr>
                <w:noProof/>
                <w:webHidden/>
              </w:rPr>
              <w:fldChar w:fldCharType="begin"/>
            </w:r>
            <w:r w:rsidRPr="00F73EC8">
              <w:rPr>
                <w:noProof/>
                <w:webHidden/>
              </w:rPr>
              <w:instrText xml:space="preserve"> PAGEREF _Toc21863590 \h </w:instrText>
            </w:r>
            <w:r w:rsidRPr="00F73EC8">
              <w:rPr>
                <w:noProof/>
                <w:webHidden/>
              </w:rPr>
            </w:r>
            <w:r w:rsidRPr="00F73EC8">
              <w:rPr>
                <w:noProof/>
                <w:webHidden/>
              </w:rPr>
              <w:fldChar w:fldCharType="separate"/>
            </w:r>
            <w:r w:rsidRPr="00F73EC8">
              <w:rPr>
                <w:noProof/>
                <w:webHidden/>
              </w:rPr>
              <w:t>43</w:t>
            </w:r>
            <w:r w:rsidRPr="00F73EC8">
              <w:rPr>
                <w:noProof/>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91" w:history="1">
            <w:r w:rsidRPr="00F73EC8">
              <w:rPr>
                <w:rStyle w:val="Lienhypertexte"/>
                <w:rFonts w:ascii="Times New Roman" w:hAnsi="Times New Roman"/>
                <w:noProof/>
              </w:rPr>
              <w:t>1.6.</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Égalité entre les sexes</w:t>
            </w:r>
            <w:r w:rsidRPr="00F73EC8">
              <w:rPr>
                <w:noProof/>
                <w:webHidden/>
              </w:rPr>
              <w:tab/>
            </w:r>
            <w:r w:rsidRPr="00F73EC8">
              <w:rPr>
                <w:noProof/>
                <w:webHidden/>
              </w:rPr>
              <w:fldChar w:fldCharType="begin"/>
            </w:r>
            <w:r w:rsidRPr="00F73EC8">
              <w:rPr>
                <w:noProof/>
                <w:webHidden/>
              </w:rPr>
              <w:instrText xml:space="preserve"> PAGEREF _Toc21863591 \h </w:instrText>
            </w:r>
            <w:r w:rsidRPr="00F73EC8">
              <w:rPr>
                <w:noProof/>
                <w:webHidden/>
              </w:rPr>
            </w:r>
            <w:r w:rsidRPr="00F73EC8">
              <w:rPr>
                <w:noProof/>
                <w:webHidden/>
              </w:rPr>
              <w:fldChar w:fldCharType="separate"/>
            </w:r>
            <w:r w:rsidRPr="00F73EC8">
              <w:rPr>
                <w:noProof/>
                <w:webHidden/>
              </w:rPr>
              <w:t>44</w:t>
            </w:r>
            <w:r w:rsidRPr="00F73EC8">
              <w:rPr>
                <w:noProof/>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592" w:history="1">
            <w:r w:rsidRPr="00F73EC8">
              <w:rPr>
                <w:rStyle w:val="Lienhypertexte"/>
                <w:b w:val="0"/>
                <w:iCs/>
              </w:rPr>
              <w:t>2.</w:t>
            </w:r>
            <w:r w:rsidRPr="00F73EC8">
              <w:rPr>
                <w:rFonts w:asciiTheme="minorHAnsi" w:eastAsiaTheme="minorEastAsia" w:hAnsiTheme="minorHAnsi" w:cstheme="minorBidi"/>
                <w:b w:val="0"/>
                <w:lang w:eastAsia="fr-FR" w:bidi="ar-SA"/>
              </w:rPr>
              <w:tab/>
            </w:r>
            <w:r w:rsidRPr="00F73EC8">
              <w:rPr>
                <w:rStyle w:val="Lienhypertexte"/>
                <w:b w:val="0"/>
              </w:rPr>
              <w:t>Conclusions</w:t>
            </w:r>
            <w:r w:rsidRPr="00F73EC8">
              <w:rPr>
                <w:b w:val="0"/>
                <w:webHidden/>
              </w:rPr>
              <w:tab/>
            </w:r>
            <w:r w:rsidRPr="00F73EC8">
              <w:rPr>
                <w:b w:val="0"/>
                <w:webHidden/>
              </w:rPr>
              <w:fldChar w:fldCharType="begin"/>
            </w:r>
            <w:r w:rsidRPr="00F73EC8">
              <w:rPr>
                <w:b w:val="0"/>
                <w:webHidden/>
              </w:rPr>
              <w:instrText xml:space="preserve"> PAGEREF _Toc21863592 \h </w:instrText>
            </w:r>
            <w:r w:rsidRPr="00F73EC8">
              <w:rPr>
                <w:b w:val="0"/>
                <w:webHidden/>
              </w:rPr>
            </w:r>
            <w:r w:rsidRPr="00F73EC8">
              <w:rPr>
                <w:b w:val="0"/>
                <w:webHidden/>
              </w:rPr>
              <w:fldChar w:fldCharType="separate"/>
            </w:r>
            <w:r w:rsidRPr="00F73EC8">
              <w:rPr>
                <w:b w:val="0"/>
                <w:webHidden/>
              </w:rPr>
              <w:t>44</w:t>
            </w:r>
            <w:r w:rsidRPr="00F73EC8">
              <w:rPr>
                <w:b w:val="0"/>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93" w:history="1">
            <w:r w:rsidRPr="00F73EC8">
              <w:rPr>
                <w:rStyle w:val="Lienhypertexte"/>
                <w:rFonts w:ascii="Times New Roman" w:hAnsi="Times New Roman"/>
                <w:noProof/>
              </w:rPr>
              <w:t>2.1.</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Pertinence</w:t>
            </w:r>
            <w:r w:rsidRPr="00F73EC8">
              <w:rPr>
                <w:noProof/>
                <w:webHidden/>
              </w:rPr>
              <w:tab/>
            </w:r>
            <w:r w:rsidRPr="00F73EC8">
              <w:rPr>
                <w:noProof/>
                <w:webHidden/>
              </w:rPr>
              <w:fldChar w:fldCharType="begin"/>
            </w:r>
            <w:r w:rsidRPr="00F73EC8">
              <w:rPr>
                <w:noProof/>
                <w:webHidden/>
              </w:rPr>
              <w:instrText xml:space="preserve"> PAGEREF _Toc21863593 \h </w:instrText>
            </w:r>
            <w:r w:rsidRPr="00F73EC8">
              <w:rPr>
                <w:noProof/>
                <w:webHidden/>
              </w:rPr>
            </w:r>
            <w:r w:rsidRPr="00F73EC8">
              <w:rPr>
                <w:noProof/>
                <w:webHidden/>
              </w:rPr>
              <w:fldChar w:fldCharType="separate"/>
            </w:r>
            <w:r w:rsidRPr="00F73EC8">
              <w:rPr>
                <w:noProof/>
                <w:webHidden/>
              </w:rPr>
              <w:t>44</w:t>
            </w:r>
            <w:r w:rsidRPr="00F73EC8">
              <w:rPr>
                <w:noProof/>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94" w:history="1">
            <w:r w:rsidRPr="00F73EC8">
              <w:rPr>
                <w:rStyle w:val="Lienhypertexte"/>
                <w:rFonts w:ascii="Times New Roman" w:hAnsi="Times New Roman"/>
                <w:noProof/>
              </w:rPr>
              <w:t>2.2.</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Efficacité</w:t>
            </w:r>
            <w:r w:rsidRPr="00F73EC8">
              <w:rPr>
                <w:noProof/>
                <w:webHidden/>
              </w:rPr>
              <w:tab/>
            </w:r>
            <w:r w:rsidRPr="00F73EC8">
              <w:rPr>
                <w:noProof/>
                <w:webHidden/>
              </w:rPr>
              <w:fldChar w:fldCharType="begin"/>
            </w:r>
            <w:r w:rsidRPr="00F73EC8">
              <w:rPr>
                <w:noProof/>
                <w:webHidden/>
              </w:rPr>
              <w:instrText xml:space="preserve"> PAGEREF _Toc21863594 \h </w:instrText>
            </w:r>
            <w:r w:rsidRPr="00F73EC8">
              <w:rPr>
                <w:noProof/>
                <w:webHidden/>
              </w:rPr>
            </w:r>
            <w:r w:rsidRPr="00F73EC8">
              <w:rPr>
                <w:noProof/>
                <w:webHidden/>
              </w:rPr>
              <w:fldChar w:fldCharType="separate"/>
            </w:r>
            <w:r w:rsidRPr="00F73EC8">
              <w:rPr>
                <w:noProof/>
                <w:webHidden/>
              </w:rPr>
              <w:t>45</w:t>
            </w:r>
            <w:r w:rsidRPr="00F73EC8">
              <w:rPr>
                <w:noProof/>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95" w:history="1">
            <w:r w:rsidRPr="00F73EC8">
              <w:rPr>
                <w:rStyle w:val="Lienhypertexte"/>
                <w:rFonts w:ascii="Times New Roman" w:hAnsi="Times New Roman"/>
                <w:noProof/>
              </w:rPr>
              <w:t>2.3.</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Efficience</w:t>
            </w:r>
            <w:r w:rsidRPr="00F73EC8">
              <w:rPr>
                <w:noProof/>
                <w:webHidden/>
              </w:rPr>
              <w:tab/>
            </w:r>
            <w:r w:rsidRPr="00F73EC8">
              <w:rPr>
                <w:noProof/>
                <w:webHidden/>
              </w:rPr>
              <w:fldChar w:fldCharType="begin"/>
            </w:r>
            <w:r w:rsidRPr="00F73EC8">
              <w:rPr>
                <w:noProof/>
                <w:webHidden/>
              </w:rPr>
              <w:instrText xml:space="preserve"> PAGEREF _Toc21863595 \h </w:instrText>
            </w:r>
            <w:r w:rsidRPr="00F73EC8">
              <w:rPr>
                <w:noProof/>
                <w:webHidden/>
              </w:rPr>
            </w:r>
            <w:r w:rsidRPr="00F73EC8">
              <w:rPr>
                <w:noProof/>
                <w:webHidden/>
              </w:rPr>
              <w:fldChar w:fldCharType="separate"/>
            </w:r>
            <w:r w:rsidRPr="00F73EC8">
              <w:rPr>
                <w:noProof/>
                <w:webHidden/>
              </w:rPr>
              <w:t>46</w:t>
            </w:r>
            <w:r w:rsidRPr="00F73EC8">
              <w:rPr>
                <w:noProof/>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96" w:history="1">
            <w:r w:rsidRPr="00F73EC8">
              <w:rPr>
                <w:rStyle w:val="Lienhypertexte"/>
                <w:rFonts w:ascii="Times New Roman" w:hAnsi="Times New Roman"/>
                <w:noProof/>
              </w:rPr>
              <w:t>2.4.</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Durabilité</w:t>
            </w:r>
            <w:r w:rsidRPr="00F73EC8">
              <w:rPr>
                <w:noProof/>
                <w:webHidden/>
              </w:rPr>
              <w:tab/>
            </w:r>
            <w:r w:rsidRPr="00F73EC8">
              <w:rPr>
                <w:noProof/>
                <w:webHidden/>
              </w:rPr>
              <w:fldChar w:fldCharType="begin"/>
            </w:r>
            <w:r w:rsidRPr="00F73EC8">
              <w:rPr>
                <w:noProof/>
                <w:webHidden/>
              </w:rPr>
              <w:instrText xml:space="preserve"> PAGEREF _Toc21863596 \h </w:instrText>
            </w:r>
            <w:r w:rsidRPr="00F73EC8">
              <w:rPr>
                <w:noProof/>
                <w:webHidden/>
              </w:rPr>
            </w:r>
            <w:r w:rsidRPr="00F73EC8">
              <w:rPr>
                <w:noProof/>
                <w:webHidden/>
              </w:rPr>
              <w:fldChar w:fldCharType="separate"/>
            </w:r>
            <w:r w:rsidRPr="00F73EC8">
              <w:rPr>
                <w:noProof/>
                <w:webHidden/>
              </w:rPr>
              <w:t>46</w:t>
            </w:r>
            <w:r w:rsidRPr="00F73EC8">
              <w:rPr>
                <w:noProof/>
                <w:webHidden/>
              </w:rPr>
              <w:fldChar w:fldCharType="end"/>
            </w:r>
          </w:hyperlink>
        </w:p>
        <w:p w:rsidR="00F73EC8" w:rsidRPr="00F73EC8" w:rsidRDefault="00F73EC8" w:rsidP="00F73EC8">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21863597" w:history="1">
            <w:r w:rsidRPr="00F73EC8">
              <w:rPr>
                <w:rStyle w:val="Lienhypertexte"/>
                <w:rFonts w:ascii="Times New Roman" w:hAnsi="Times New Roman"/>
                <w:noProof/>
              </w:rPr>
              <w:t>2.5.</w:t>
            </w:r>
            <w:r w:rsidRPr="00F73EC8">
              <w:rPr>
                <w:rFonts w:asciiTheme="minorHAnsi" w:eastAsiaTheme="minorEastAsia" w:hAnsiTheme="minorHAnsi" w:cstheme="minorBidi"/>
                <w:noProof/>
                <w:lang w:eastAsia="fr-FR" w:bidi="ar-SA"/>
              </w:rPr>
              <w:tab/>
            </w:r>
            <w:r w:rsidRPr="00F73EC8">
              <w:rPr>
                <w:rStyle w:val="Lienhypertexte"/>
                <w:rFonts w:ascii="Times New Roman" w:hAnsi="Times New Roman"/>
                <w:noProof/>
              </w:rPr>
              <w:t>Genre et thématiques transversales</w:t>
            </w:r>
            <w:r w:rsidRPr="00F73EC8">
              <w:rPr>
                <w:noProof/>
                <w:webHidden/>
              </w:rPr>
              <w:tab/>
            </w:r>
            <w:r w:rsidRPr="00F73EC8">
              <w:rPr>
                <w:noProof/>
                <w:webHidden/>
              </w:rPr>
              <w:fldChar w:fldCharType="begin"/>
            </w:r>
            <w:r w:rsidRPr="00F73EC8">
              <w:rPr>
                <w:noProof/>
                <w:webHidden/>
              </w:rPr>
              <w:instrText xml:space="preserve"> PAGEREF _Toc21863597 \h </w:instrText>
            </w:r>
            <w:r w:rsidRPr="00F73EC8">
              <w:rPr>
                <w:noProof/>
                <w:webHidden/>
              </w:rPr>
            </w:r>
            <w:r w:rsidRPr="00F73EC8">
              <w:rPr>
                <w:noProof/>
                <w:webHidden/>
              </w:rPr>
              <w:fldChar w:fldCharType="separate"/>
            </w:r>
            <w:r w:rsidRPr="00F73EC8">
              <w:rPr>
                <w:noProof/>
                <w:webHidden/>
              </w:rPr>
              <w:t>47</w:t>
            </w:r>
            <w:r w:rsidRPr="00F73EC8">
              <w:rPr>
                <w:noProof/>
                <w:webHidden/>
              </w:rPr>
              <w:fldChar w:fldCharType="end"/>
            </w:r>
          </w:hyperlink>
        </w:p>
        <w:p w:rsidR="00F73EC8" w:rsidRPr="00F73EC8" w:rsidRDefault="00F73EC8" w:rsidP="00F73EC8">
          <w:pPr>
            <w:pStyle w:val="TM1"/>
            <w:spacing w:after="0" w:line="240" w:lineRule="auto"/>
            <w:rPr>
              <w:rFonts w:asciiTheme="minorHAnsi" w:eastAsiaTheme="minorEastAsia" w:hAnsiTheme="minorHAnsi" w:cstheme="minorBidi"/>
              <w:b w:val="0"/>
              <w:sz w:val="22"/>
              <w:szCs w:val="22"/>
              <w:lang w:eastAsia="fr-FR" w:bidi="ar-SA"/>
            </w:rPr>
          </w:pPr>
          <w:hyperlink w:anchor="_Toc21863598" w:history="1">
            <w:r w:rsidRPr="00F73EC8">
              <w:rPr>
                <w:rStyle w:val="Lienhypertexte"/>
                <w:b w:val="0"/>
              </w:rPr>
              <w:t>Recommandations</w:t>
            </w:r>
            <w:r w:rsidRPr="00F73EC8">
              <w:rPr>
                <w:b w:val="0"/>
                <w:webHidden/>
              </w:rPr>
              <w:tab/>
            </w:r>
            <w:r w:rsidRPr="00F73EC8">
              <w:rPr>
                <w:b w:val="0"/>
                <w:webHidden/>
              </w:rPr>
              <w:fldChar w:fldCharType="begin"/>
            </w:r>
            <w:r w:rsidRPr="00F73EC8">
              <w:rPr>
                <w:b w:val="0"/>
                <w:webHidden/>
              </w:rPr>
              <w:instrText xml:space="preserve"> PAGEREF _Toc21863598 \h </w:instrText>
            </w:r>
            <w:r w:rsidRPr="00F73EC8">
              <w:rPr>
                <w:b w:val="0"/>
                <w:webHidden/>
              </w:rPr>
            </w:r>
            <w:r w:rsidRPr="00F73EC8">
              <w:rPr>
                <w:b w:val="0"/>
                <w:webHidden/>
              </w:rPr>
              <w:fldChar w:fldCharType="separate"/>
            </w:r>
            <w:r w:rsidRPr="00F73EC8">
              <w:rPr>
                <w:b w:val="0"/>
                <w:webHidden/>
              </w:rPr>
              <w:t>47</w:t>
            </w:r>
            <w:r w:rsidRPr="00F73EC8">
              <w:rPr>
                <w:b w:val="0"/>
                <w:webHidden/>
              </w:rPr>
              <w:fldChar w:fldCharType="end"/>
            </w:r>
          </w:hyperlink>
        </w:p>
        <w:p w:rsidR="00F73EC8" w:rsidRPr="00F73EC8" w:rsidRDefault="00F73EC8" w:rsidP="00F73EC8">
          <w:pPr>
            <w:pStyle w:val="TM1"/>
            <w:spacing w:after="0" w:line="240" w:lineRule="auto"/>
            <w:rPr>
              <w:rFonts w:asciiTheme="minorHAnsi" w:eastAsiaTheme="minorEastAsia" w:hAnsiTheme="minorHAnsi" w:cstheme="minorBidi"/>
              <w:b w:val="0"/>
              <w:sz w:val="22"/>
              <w:szCs w:val="22"/>
              <w:lang w:eastAsia="fr-FR" w:bidi="ar-SA"/>
            </w:rPr>
          </w:pPr>
          <w:hyperlink w:anchor="_Toc21863599" w:history="1">
            <w:r w:rsidRPr="00F73EC8">
              <w:rPr>
                <w:rStyle w:val="Lienhypertexte"/>
                <w:b w:val="0"/>
              </w:rPr>
              <w:t>Enseignements tirés</w:t>
            </w:r>
            <w:r w:rsidRPr="00F73EC8">
              <w:rPr>
                <w:b w:val="0"/>
                <w:webHidden/>
              </w:rPr>
              <w:tab/>
            </w:r>
            <w:r w:rsidRPr="00F73EC8">
              <w:rPr>
                <w:b w:val="0"/>
                <w:webHidden/>
              </w:rPr>
              <w:fldChar w:fldCharType="begin"/>
            </w:r>
            <w:r w:rsidRPr="00F73EC8">
              <w:rPr>
                <w:b w:val="0"/>
                <w:webHidden/>
              </w:rPr>
              <w:instrText xml:space="preserve"> PAGEREF _Toc21863599 \h </w:instrText>
            </w:r>
            <w:r w:rsidRPr="00F73EC8">
              <w:rPr>
                <w:b w:val="0"/>
                <w:webHidden/>
              </w:rPr>
            </w:r>
            <w:r w:rsidRPr="00F73EC8">
              <w:rPr>
                <w:b w:val="0"/>
                <w:webHidden/>
              </w:rPr>
              <w:fldChar w:fldCharType="separate"/>
            </w:r>
            <w:r w:rsidRPr="00F73EC8">
              <w:rPr>
                <w:b w:val="0"/>
                <w:webHidden/>
              </w:rPr>
              <w:t>49</w:t>
            </w:r>
            <w:r w:rsidRPr="00F73EC8">
              <w:rPr>
                <w:b w:val="0"/>
                <w:webHidden/>
              </w:rPr>
              <w:fldChar w:fldCharType="end"/>
            </w:r>
          </w:hyperlink>
        </w:p>
        <w:p w:rsidR="00F73EC8" w:rsidRPr="00F73EC8" w:rsidRDefault="00F73EC8" w:rsidP="00F73EC8">
          <w:pPr>
            <w:pStyle w:val="TM1"/>
            <w:spacing w:after="0" w:line="240" w:lineRule="auto"/>
            <w:rPr>
              <w:rFonts w:asciiTheme="minorHAnsi" w:eastAsiaTheme="minorEastAsia" w:hAnsiTheme="minorHAnsi" w:cstheme="minorBidi"/>
              <w:b w:val="0"/>
              <w:sz w:val="22"/>
              <w:szCs w:val="22"/>
              <w:lang w:eastAsia="fr-FR" w:bidi="ar-SA"/>
            </w:rPr>
          </w:pPr>
          <w:hyperlink w:anchor="_Toc21863600" w:history="1">
            <w:r w:rsidRPr="00F73EC8">
              <w:rPr>
                <w:rStyle w:val="Lienhypertexte"/>
                <w:b w:val="0"/>
              </w:rPr>
              <w:t>Annexes</w:t>
            </w:r>
            <w:r w:rsidRPr="00F73EC8">
              <w:rPr>
                <w:b w:val="0"/>
                <w:webHidden/>
              </w:rPr>
              <w:tab/>
            </w:r>
            <w:r w:rsidRPr="00F73EC8">
              <w:rPr>
                <w:b w:val="0"/>
                <w:webHidden/>
              </w:rPr>
              <w:fldChar w:fldCharType="begin"/>
            </w:r>
            <w:r w:rsidRPr="00F73EC8">
              <w:rPr>
                <w:b w:val="0"/>
                <w:webHidden/>
              </w:rPr>
              <w:instrText xml:space="preserve"> PAGEREF _Toc21863600 \h </w:instrText>
            </w:r>
            <w:r w:rsidRPr="00F73EC8">
              <w:rPr>
                <w:b w:val="0"/>
                <w:webHidden/>
              </w:rPr>
            </w:r>
            <w:r w:rsidRPr="00F73EC8">
              <w:rPr>
                <w:b w:val="0"/>
                <w:webHidden/>
              </w:rPr>
              <w:fldChar w:fldCharType="separate"/>
            </w:r>
            <w:r w:rsidRPr="00F73EC8">
              <w:rPr>
                <w:b w:val="0"/>
                <w:webHidden/>
              </w:rPr>
              <w:t>52</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601" w:history="1">
            <w:r w:rsidRPr="00F73EC8">
              <w:rPr>
                <w:rStyle w:val="Lienhypertexte"/>
                <w:b w:val="0"/>
              </w:rPr>
              <w:t>1.</w:t>
            </w:r>
            <w:r w:rsidRPr="00F73EC8">
              <w:rPr>
                <w:rFonts w:asciiTheme="minorHAnsi" w:eastAsiaTheme="minorEastAsia" w:hAnsiTheme="minorHAnsi" w:cstheme="minorBidi"/>
                <w:b w:val="0"/>
                <w:lang w:eastAsia="fr-FR" w:bidi="ar-SA"/>
              </w:rPr>
              <w:tab/>
            </w:r>
            <w:r w:rsidRPr="00F73EC8">
              <w:rPr>
                <w:rStyle w:val="Lienhypertexte"/>
                <w:b w:val="0"/>
              </w:rPr>
              <w:t>Audit-trail</w:t>
            </w:r>
            <w:r w:rsidRPr="00F73EC8">
              <w:rPr>
                <w:b w:val="0"/>
                <w:webHidden/>
              </w:rPr>
              <w:tab/>
            </w:r>
            <w:r w:rsidRPr="00F73EC8">
              <w:rPr>
                <w:b w:val="0"/>
                <w:webHidden/>
              </w:rPr>
              <w:fldChar w:fldCharType="begin"/>
            </w:r>
            <w:r w:rsidRPr="00F73EC8">
              <w:rPr>
                <w:b w:val="0"/>
                <w:webHidden/>
              </w:rPr>
              <w:instrText xml:space="preserve"> PAGEREF _Toc21863601 \h </w:instrText>
            </w:r>
            <w:r w:rsidRPr="00F73EC8">
              <w:rPr>
                <w:b w:val="0"/>
                <w:webHidden/>
              </w:rPr>
            </w:r>
            <w:r w:rsidRPr="00F73EC8">
              <w:rPr>
                <w:b w:val="0"/>
                <w:webHidden/>
              </w:rPr>
              <w:fldChar w:fldCharType="separate"/>
            </w:r>
            <w:r w:rsidRPr="00F73EC8">
              <w:rPr>
                <w:b w:val="0"/>
                <w:webHidden/>
              </w:rPr>
              <w:t>53</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602" w:history="1">
            <w:r w:rsidRPr="00F73EC8">
              <w:rPr>
                <w:rStyle w:val="Lienhypertexte"/>
                <w:b w:val="0"/>
              </w:rPr>
              <w:t>2.</w:t>
            </w:r>
            <w:r w:rsidRPr="00F73EC8">
              <w:rPr>
                <w:rFonts w:asciiTheme="minorHAnsi" w:eastAsiaTheme="minorEastAsia" w:hAnsiTheme="minorHAnsi" w:cstheme="minorBidi"/>
                <w:b w:val="0"/>
                <w:lang w:eastAsia="fr-FR" w:bidi="ar-SA"/>
              </w:rPr>
              <w:tab/>
            </w:r>
            <w:r w:rsidRPr="00F73EC8">
              <w:rPr>
                <w:rStyle w:val="Lienhypertexte"/>
                <w:b w:val="0"/>
              </w:rPr>
              <w:t>Termes de référence pour l’évaluation</w:t>
            </w:r>
            <w:r w:rsidRPr="00F73EC8">
              <w:rPr>
                <w:b w:val="0"/>
                <w:webHidden/>
              </w:rPr>
              <w:tab/>
            </w:r>
            <w:r w:rsidRPr="00F73EC8">
              <w:rPr>
                <w:b w:val="0"/>
                <w:webHidden/>
              </w:rPr>
              <w:fldChar w:fldCharType="begin"/>
            </w:r>
            <w:r w:rsidRPr="00F73EC8">
              <w:rPr>
                <w:b w:val="0"/>
                <w:webHidden/>
              </w:rPr>
              <w:instrText xml:space="preserve"> PAGEREF _Toc21863602 \h </w:instrText>
            </w:r>
            <w:r w:rsidRPr="00F73EC8">
              <w:rPr>
                <w:b w:val="0"/>
                <w:webHidden/>
              </w:rPr>
            </w:r>
            <w:r w:rsidRPr="00F73EC8">
              <w:rPr>
                <w:b w:val="0"/>
                <w:webHidden/>
              </w:rPr>
              <w:fldChar w:fldCharType="separate"/>
            </w:r>
            <w:r w:rsidRPr="00F73EC8">
              <w:rPr>
                <w:b w:val="0"/>
                <w:webHidden/>
              </w:rPr>
              <w:t>54</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622" w:history="1">
            <w:r w:rsidRPr="00F73EC8">
              <w:rPr>
                <w:rStyle w:val="Lienhypertexte"/>
                <w:b w:val="0"/>
              </w:rPr>
              <w:t>3.</w:t>
            </w:r>
            <w:r w:rsidRPr="00F73EC8">
              <w:rPr>
                <w:rFonts w:asciiTheme="minorHAnsi" w:eastAsiaTheme="minorEastAsia" w:hAnsiTheme="minorHAnsi" w:cstheme="minorBidi"/>
                <w:b w:val="0"/>
                <w:lang w:eastAsia="fr-FR" w:bidi="ar-SA"/>
              </w:rPr>
              <w:tab/>
            </w:r>
            <w:r w:rsidRPr="00F73EC8">
              <w:rPr>
                <w:rStyle w:val="Lienhypertexte"/>
                <w:b w:val="0"/>
              </w:rPr>
              <w:t>Listes des personnes ou groupes interviewés ou consultés et des sites visités</w:t>
            </w:r>
            <w:r w:rsidRPr="00F73EC8">
              <w:rPr>
                <w:b w:val="0"/>
                <w:webHidden/>
              </w:rPr>
              <w:tab/>
            </w:r>
            <w:r w:rsidRPr="00F73EC8">
              <w:rPr>
                <w:b w:val="0"/>
                <w:webHidden/>
              </w:rPr>
              <w:fldChar w:fldCharType="begin"/>
            </w:r>
            <w:r w:rsidRPr="00F73EC8">
              <w:rPr>
                <w:b w:val="0"/>
                <w:webHidden/>
              </w:rPr>
              <w:instrText xml:space="preserve"> PAGEREF _Toc21863622 \h </w:instrText>
            </w:r>
            <w:r w:rsidRPr="00F73EC8">
              <w:rPr>
                <w:b w:val="0"/>
                <w:webHidden/>
              </w:rPr>
            </w:r>
            <w:r w:rsidRPr="00F73EC8">
              <w:rPr>
                <w:b w:val="0"/>
                <w:webHidden/>
              </w:rPr>
              <w:fldChar w:fldCharType="separate"/>
            </w:r>
            <w:r w:rsidRPr="00F73EC8">
              <w:rPr>
                <w:b w:val="0"/>
                <w:webHidden/>
              </w:rPr>
              <w:t>81</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623" w:history="1">
            <w:r w:rsidRPr="00F73EC8">
              <w:rPr>
                <w:rStyle w:val="Lienhypertexte"/>
                <w:b w:val="0"/>
              </w:rPr>
              <w:t>4.</w:t>
            </w:r>
            <w:r w:rsidRPr="00F73EC8">
              <w:rPr>
                <w:rFonts w:asciiTheme="minorHAnsi" w:eastAsiaTheme="minorEastAsia" w:hAnsiTheme="minorHAnsi" w:cstheme="minorBidi"/>
                <w:b w:val="0"/>
                <w:lang w:eastAsia="fr-FR" w:bidi="ar-SA"/>
              </w:rPr>
              <w:tab/>
            </w:r>
            <w:r w:rsidRPr="00F73EC8">
              <w:rPr>
                <w:rStyle w:val="Lienhypertexte"/>
                <w:b w:val="0"/>
              </w:rPr>
              <w:t>Liste des documents d’aide révisés</w:t>
            </w:r>
            <w:r w:rsidRPr="00F73EC8">
              <w:rPr>
                <w:b w:val="0"/>
                <w:webHidden/>
              </w:rPr>
              <w:tab/>
            </w:r>
            <w:r w:rsidRPr="00F73EC8">
              <w:rPr>
                <w:b w:val="0"/>
                <w:webHidden/>
              </w:rPr>
              <w:fldChar w:fldCharType="begin"/>
            </w:r>
            <w:r w:rsidRPr="00F73EC8">
              <w:rPr>
                <w:b w:val="0"/>
                <w:webHidden/>
              </w:rPr>
              <w:instrText xml:space="preserve"> PAGEREF _Toc21863623 \h </w:instrText>
            </w:r>
            <w:r w:rsidRPr="00F73EC8">
              <w:rPr>
                <w:b w:val="0"/>
                <w:webHidden/>
              </w:rPr>
            </w:r>
            <w:r w:rsidRPr="00F73EC8">
              <w:rPr>
                <w:b w:val="0"/>
                <w:webHidden/>
              </w:rPr>
              <w:fldChar w:fldCharType="separate"/>
            </w:r>
            <w:r w:rsidRPr="00F73EC8">
              <w:rPr>
                <w:b w:val="0"/>
                <w:webHidden/>
              </w:rPr>
              <w:t>83</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624" w:history="1">
            <w:r w:rsidRPr="00F73EC8">
              <w:rPr>
                <w:rStyle w:val="Lienhypertexte"/>
                <w:b w:val="0"/>
              </w:rPr>
              <w:t>5.</w:t>
            </w:r>
            <w:r w:rsidRPr="00F73EC8">
              <w:rPr>
                <w:rFonts w:asciiTheme="minorHAnsi" w:eastAsiaTheme="minorEastAsia" w:hAnsiTheme="minorHAnsi" w:cstheme="minorBidi"/>
                <w:b w:val="0"/>
                <w:lang w:eastAsia="fr-FR" w:bidi="ar-SA"/>
              </w:rPr>
              <w:tab/>
            </w:r>
            <w:r w:rsidRPr="00F73EC8">
              <w:rPr>
                <w:rStyle w:val="Lienhypertexte"/>
                <w:b w:val="0"/>
              </w:rPr>
              <w:t>Modèle des résultats ou cadre des résultats du programme</w:t>
            </w:r>
            <w:r w:rsidRPr="00F73EC8">
              <w:rPr>
                <w:b w:val="0"/>
                <w:webHidden/>
              </w:rPr>
              <w:tab/>
            </w:r>
            <w:r w:rsidRPr="00F73EC8">
              <w:rPr>
                <w:b w:val="0"/>
                <w:webHidden/>
              </w:rPr>
              <w:fldChar w:fldCharType="begin"/>
            </w:r>
            <w:r w:rsidRPr="00F73EC8">
              <w:rPr>
                <w:b w:val="0"/>
                <w:webHidden/>
              </w:rPr>
              <w:instrText xml:space="preserve"> PAGEREF _Toc21863624 \h </w:instrText>
            </w:r>
            <w:r w:rsidRPr="00F73EC8">
              <w:rPr>
                <w:b w:val="0"/>
                <w:webHidden/>
              </w:rPr>
            </w:r>
            <w:r w:rsidRPr="00F73EC8">
              <w:rPr>
                <w:b w:val="0"/>
                <w:webHidden/>
              </w:rPr>
              <w:fldChar w:fldCharType="separate"/>
            </w:r>
            <w:r w:rsidRPr="00F73EC8">
              <w:rPr>
                <w:b w:val="0"/>
                <w:webHidden/>
              </w:rPr>
              <w:t>84</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625" w:history="1">
            <w:r w:rsidRPr="00F73EC8">
              <w:rPr>
                <w:rStyle w:val="Lienhypertexte"/>
                <w:b w:val="0"/>
              </w:rPr>
              <w:t>6.</w:t>
            </w:r>
            <w:r w:rsidRPr="00F73EC8">
              <w:rPr>
                <w:rFonts w:asciiTheme="minorHAnsi" w:eastAsiaTheme="minorEastAsia" w:hAnsiTheme="minorHAnsi" w:cstheme="minorBidi"/>
                <w:b w:val="0"/>
                <w:lang w:eastAsia="fr-FR" w:bidi="ar-SA"/>
              </w:rPr>
              <w:tab/>
            </w:r>
            <w:r w:rsidRPr="00F73EC8">
              <w:rPr>
                <w:rStyle w:val="Lienhypertexte"/>
                <w:b w:val="0"/>
              </w:rPr>
              <w:t>Tableaux de résumé des déductions</w:t>
            </w:r>
            <w:r w:rsidRPr="00F73EC8">
              <w:rPr>
                <w:b w:val="0"/>
                <w:webHidden/>
              </w:rPr>
              <w:tab/>
            </w:r>
            <w:r w:rsidRPr="00F73EC8">
              <w:rPr>
                <w:b w:val="0"/>
                <w:webHidden/>
              </w:rPr>
              <w:fldChar w:fldCharType="begin"/>
            </w:r>
            <w:r w:rsidRPr="00F73EC8">
              <w:rPr>
                <w:b w:val="0"/>
                <w:webHidden/>
              </w:rPr>
              <w:instrText xml:space="preserve"> PAGEREF _Toc21863625 \h </w:instrText>
            </w:r>
            <w:r w:rsidRPr="00F73EC8">
              <w:rPr>
                <w:b w:val="0"/>
                <w:webHidden/>
              </w:rPr>
            </w:r>
            <w:r w:rsidRPr="00F73EC8">
              <w:rPr>
                <w:b w:val="0"/>
                <w:webHidden/>
              </w:rPr>
              <w:fldChar w:fldCharType="separate"/>
            </w:r>
            <w:r w:rsidRPr="00F73EC8">
              <w:rPr>
                <w:b w:val="0"/>
                <w:webHidden/>
              </w:rPr>
              <w:t>85</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626" w:history="1">
            <w:r w:rsidRPr="00F73EC8">
              <w:rPr>
                <w:rStyle w:val="Lienhypertexte"/>
                <w:b w:val="0"/>
              </w:rPr>
              <w:t>7.</w:t>
            </w:r>
            <w:r w:rsidRPr="00F73EC8">
              <w:rPr>
                <w:rFonts w:asciiTheme="minorHAnsi" w:eastAsiaTheme="minorEastAsia" w:hAnsiTheme="minorHAnsi" w:cstheme="minorBidi"/>
                <w:b w:val="0"/>
                <w:lang w:eastAsia="fr-FR" w:bidi="ar-SA"/>
              </w:rPr>
              <w:tab/>
            </w:r>
            <w:r w:rsidRPr="00F73EC8">
              <w:rPr>
                <w:rStyle w:val="Lienhypertexte"/>
                <w:b w:val="0"/>
              </w:rPr>
              <w:t>Biographie succincte de l’évaluateur</w:t>
            </w:r>
            <w:r w:rsidRPr="00F73EC8">
              <w:rPr>
                <w:b w:val="0"/>
                <w:webHidden/>
              </w:rPr>
              <w:tab/>
            </w:r>
            <w:r w:rsidRPr="00F73EC8">
              <w:rPr>
                <w:b w:val="0"/>
                <w:webHidden/>
              </w:rPr>
              <w:fldChar w:fldCharType="begin"/>
            </w:r>
            <w:r w:rsidRPr="00F73EC8">
              <w:rPr>
                <w:b w:val="0"/>
                <w:webHidden/>
              </w:rPr>
              <w:instrText xml:space="preserve"> PAGEREF _Toc21863626 \h </w:instrText>
            </w:r>
            <w:r w:rsidRPr="00F73EC8">
              <w:rPr>
                <w:b w:val="0"/>
                <w:webHidden/>
              </w:rPr>
            </w:r>
            <w:r w:rsidRPr="00F73EC8">
              <w:rPr>
                <w:b w:val="0"/>
                <w:webHidden/>
              </w:rPr>
              <w:fldChar w:fldCharType="separate"/>
            </w:r>
            <w:r w:rsidRPr="00F73EC8">
              <w:rPr>
                <w:b w:val="0"/>
                <w:webHidden/>
              </w:rPr>
              <w:t>87</w:t>
            </w:r>
            <w:r w:rsidRPr="00F73EC8">
              <w:rPr>
                <w:b w:val="0"/>
                <w:webHidden/>
              </w:rPr>
              <w:fldChar w:fldCharType="end"/>
            </w:r>
          </w:hyperlink>
        </w:p>
        <w:p w:rsidR="00F73EC8" w:rsidRPr="00F73EC8" w:rsidRDefault="00F73EC8" w:rsidP="00F73EC8">
          <w:pPr>
            <w:pStyle w:val="TM2"/>
            <w:spacing w:after="0" w:line="240" w:lineRule="auto"/>
            <w:rPr>
              <w:rFonts w:asciiTheme="minorHAnsi" w:eastAsiaTheme="minorEastAsia" w:hAnsiTheme="minorHAnsi" w:cstheme="minorBidi"/>
              <w:b w:val="0"/>
              <w:lang w:eastAsia="fr-FR" w:bidi="ar-SA"/>
            </w:rPr>
          </w:pPr>
          <w:hyperlink w:anchor="_Toc21863627" w:history="1">
            <w:r w:rsidRPr="00F73EC8">
              <w:rPr>
                <w:rStyle w:val="Lienhypertexte"/>
                <w:b w:val="0"/>
              </w:rPr>
              <w:t>8.</w:t>
            </w:r>
            <w:r w:rsidRPr="00F73EC8">
              <w:rPr>
                <w:rFonts w:asciiTheme="minorHAnsi" w:eastAsiaTheme="minorEastAsia" w:hAnsiTheme="minorHAnsi" w:cstheme="minorBidi"/>
                <w:b w:val="0"/>
                <w:lang w:eastAsia="fr-FR" w:bidi="ar-SA"/>
              </w:rPr>
              <w:tab/>
            </w:r>
            <w:r w:rsidRPr="00F73EC8">
              <w:rPr>
                <w:rStyle w:val="Lienhypertexte"/>
                <w:b w:val="0"/>
              </w:rPr>
              <w:t>Code de conduite signé par l’Evaluateur</w:t>
            </w:r>
            <w:r w:rsidRPr="00F73EC8">
              <w:rPr>
                <w:b w:val="0"/>
                <w:webHidden/>
              </w:rPr>
              <w:tab/>
            </w:r>
            <w:r w:rsidRPr="00F73EC8">
              <w:rPr>
                <w:b w:val="0"/>
                <w:webHidden/>
              </w:rPr>
              <w:fldChar w:fldCharType="begin"/>
            </w:r>
            <w:r w:rsidRPr="00F73EC8">
              <w:rPr>
                <w:b w:val="0"/>
                <w:webHidden/>
              </w:rPr>
              <w:instrText xml:space="preserve"> PAGEREF _Toc21863627 \h </w:instrText>
            </w:r>
            <w:r w:rsidRPr="00F73EC8">
              <w:rPr>
                <w:b w:val="0"/>
                <w:webHidden/>
              </w:rPr>
            </w:r>
            <w:r w:rsidRPr="00F73EC8">
              <w:rPr>
                <w:b w:val="0"/>
                <w:webHidden/>
              </w:rPr>
              <w:fldChar w:fldCharType="separate"/>
            </w:r>
            <w:r w:rsidRPr="00F73EC8">
              <w:rPr>
                <w:b w:val="0"/>
                <w:webHidden/>
              </w:rPr>
              <w:t>88</w:t>
            </w:r>
            <w:r w:rsidRPr="00F73EC8">
              <w:rPr>
                <w:b w:val="0"/>
                <w:webHidden/>
              </w:rPr>
              <w:fldChar w:fldCharType="end"/>
            </w:r>
          </w:hyperlink>
        </w:p>
        <w:p w:rsidR="003E556B" w:rsidRPr="00405504" w:rsidRDefault="005719AE" w:rsidP="00F73EC8">
          <w:pPr>
            <w:ind w:firstLine="0"/>
            <w:rPr>
              <w:rFonts w:asciiTheme="minorHAnsi" w:hAnsiTheme="minorHAnsi" w:cstheme="minorHAnsi"/>
            </w:rPr>
          </w:pPr>
          <w:r w:rsidRPr="00F73EC8">
            <w:rPr>
              <w:rFonts w:asciiTheme="minorHAnsi" w:hAnsiTheme="minorHAnsi" w:cstheme="minorHAnsi"/>
              <w:bCs/>
            </w:rPr>
            <w:fldChar w:fldCharType="end"/>
          </w:r>
        </w:p>
      </w:sdtContent>
    </w:sdt>
    <w:p w:rsidR="006844A6" w:rsidRPr="00405504" w:rsidRDefault="006844A6">
      <w:pPr>
        <w:ind w:firstLine="0"/>
        <w:rPr>
          <w:rFonts w:asciiTheme="minorHAnsi" w:hAnsiTheme="minorHAnsi" w:cstheme="minorHAnsi"/>
          <w:b/>
          <w:bCs/>
          <w:sz w:val="24"/>
          <w:szCs w:val="24"/>
          <w:lang w:bidi="ar-SA"/>
        </w:rPr>
      </w:pPr>
      <w:r w:rsidRPr="00405504">
        <w:rPr>
          <w:rFonts w:asciiTheme="minorHAnsi" w:hAnsiTheme="minorHAnsi" w:cstheme="minorHAnsi"/>
        </w:rPr>
        <w:br w:type="page"/>
      </w:r>
    </w:p>
    <w:p w:rsidR="000A1F34" w:rsidRPr="00405504" w:rsidRDefault="000A1F34" w:rsidP="00D374A8">
      <w:pPr>
        <w:pStyle w:val="Titre1"/>
        <w:rPr>
          <w:color w:val="auto"/>
        </w:rPr>
      </w:pPr>
      <w:bookmarkStart w:id="1" w:name="_Toc21863538"/>
      <w:r w:rsidRPr="00405504">
        <w:rPr>
          <w:color w:val="auto"/>
        </w:rPr>
        <w:t>Acronymes</w:t>
      </w:r>
      <w:bookmarkEnd w:id="1"/>
    </w:p>
    <w:tbl>
      <w:tblPr>
        <w:tblStyle w:val="Grilledutableau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8"/>
        <w:gridCol w:w="8603"/>
      </w:tblGrid>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bCs/>
                <w:sz w:val="20"/>
                <w:szCs w:val="20"/>
                <w:lang w:bidi="ar-SA"/>
              </w:rPr>
              <w:t>ARTGOLD</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xml:space="preserve">: </w:t>
            </w:r>
            <w:r w:rsidRPr="00405504">
              <w:rPr>
                <w:rFonts w:ascii="Times New Roman" w:hAnsi="Times New Roman"/>
                <w:sz w:val="20"/>
                <w:szCs w:val="20"/>
              </w:rPr>
              <w:t>Articulation des Réseaux Territoriaux et Thématiques pour la Gouvernance et le développement Local</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CAD</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Comité d’Aide au développement</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CPD</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Programme Pays pour le Développement</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CRPSE</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Cellule Régionale de Planification et de Suivi Evaluation</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CSLP</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Cadre Stratégique de Lutte contre la Pauvreté</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DEL</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Développement Economique Local</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DGCT</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Direction Générale des Collectivités Territoriales</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DRDDL</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Délégation Régionale de la Décentralisation et du Développement Local</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FIDA</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Fonds International pour le Développement Agricole</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GIZ</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Agence Allemande de Coopération Internationale</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GTR</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Groupe de Travail Régional</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MEF</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Ministère de l’Economie et des Finances</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MIDEC</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Ministère de l’Intérieur et de la Décentralisation</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NEX</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Exécution Nationale</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OCDE</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Organisation de Coopération pour le Développement Economique</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ODD</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Objectifs de Développement Durable</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bCs/>
                <w:sz w:val="20"/>
                <w:szCs w:val="20"/>
                <w:lang w:bidi="ar-SA"/>
              </w:rPr>
              <w:t>PAGOURDEL</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Programme d’Appui à la Gouvernance et au Développement Local</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PASK</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Projet de lutte contre la Pauvreté dans l'Aftout Sud et le Karakoro</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PIB</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Produit Intérieur Brut</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PNIDDLE</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xml:space="preserve">: </w:t>
            </w:r>
            <w:r w:rsidRPr="00405504">
              <w:rPr>
                <w:sz w:val="20"/>
                <w:szCs w:val="20"/>
              </w:rPr>
              <w:t xml:space="preserve">Programme National Intégré pour la Décentralisation, le Développement Local et l’Emploi </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PNUAD</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Plan cadre des Nations Unies pour l’Assistance au Développement</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PNUD</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Programme des Nations Unies pour le Développement</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PRODOC</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Document de Programmation</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PTFM</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Plateforme Multifonctionnelle</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RAF</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Responsable Administratif et Financier</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S&amp;E</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Suivi-Evaluation</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SCAPP</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Stratégie de Croissance Accélérée et Prospérité Partagée</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SE</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Suivi-Evaluation</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SNU</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Système des Nations Unies</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TRAC</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Ressources de base du PNUD</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USD</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Dollar des Etats Unies d’Amérique</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USD</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Dollar des Etats Unis d’Amérique</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VAINCRE</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xml:space="preserve">: </w:t>
            </w:r>
            <w:r w:rsidRPr="00405504">
              <w:rPr>
                <w:sz w:val="20"/>
                <w:szCs w:val="20"/>
              </w:rPr>
              <w:t xml:space="preserve">Valorisation des Initiatives de Croissance Régionales Equitables </w:t>
            </w:r>
          </w:p>
        </w:tc>
      </w:tr>
      <w:tr w:rsidR="006C6891" w:rsidRPr="00405504" w:rsidTr="006C6891">
        <w:tc>
          <w:tcPr>
            <w:tcW w:w="1428"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VNU</w:t>
            </w:r>
          </w:p>
        </w:tc>
        <w:tc>
          <w:tcPr>
            <w:tcW w:w="8603" w:type="dxa"/>
          </w:tcPr>
          <w:p w:rsidR="006C6891" w:rsidRPr="00405504" w:rsidRDefault="006C6891" w:rsidP="00D476D2">
            <w:pPr>
              <w:ind w:firstLine="0"/>
              <w:rPr>
                <w:rFonts w:ascii="Times New Roman" w:hAnsi="Times New Roman"/>
                <w:sz w:val="20"/>
                <w:szCs w:val="20"/>
                <w:lang w:bidi="ar-SA"/>
              </w:rPr>
            </w:pPr>
            <w:r w:rsidRPr="00405504">
              <w:rPr>
                <w:rFonts w:ascii="Times New Roman" w:hAnsi="Times New Roman"/>
                <w:sz w:val="20"/>
                <w:szCs w:val="20"/>
                <w:lang w:bidi="ar-SA"/>
              </w:rPr>
              <w:t>: Volontaire des Nations Unies</w:t>
            </w:r>
          </w:p>
        </w:tc>
      </w:tr>
    </w:tbl>
    <w:p w:rsidR="007110F6" w:rsidRPr="00405504" w:rsidRDefault="007110F6" w:rsidP="006C6891">
      <w:pPr>
        <w:ind w:firstLine="0"/>
        <w:rPr>
          <w:lang w:bidi="ar-SA"/>
        </w:rPr>
      </w:pPr>
    </w:p>
    <w:p w:rsidR="006C6891" w:rsidRPr="00405504" w:rsidRDefault="006C6891" w:rsidP="006C6891">
      <w:pPr>
        <w:ind w:firstLine="0"/>
        <w:rPr>
          <w:lang w:bidi="ar-SA"/>
        </w:rPr>
      </w:pPr>
    </w:p>
    <w:p w:rsidR="006C6891" w:rsidRPr="00405504" w:rsidRDefault="006C6891" w:rsidP="006C6891">
      <w:pPr>
        <w:ind w:firstLine="0"/>
        <w:rPr>
          <w:lang w:bidi="ar-SA"/>
        </w:rPr>
      </w:pPr>
    </w:p>
    <w:p w:rsidR="007110F6" w:rsidRPr="00405504" w:rsidRDefault="007110F6" w:rsidP="007110F6">
      <w:pPr>
        <w:rPr>
          <w:lang w:bidi="ar-SA"/>
        </w:rPr>
      </w:pPr>
    </w:p>
    <w:p w:rsidR="000A1F34" w:rsidRPr="00405504" w:rsidRDefault="000A1F34" w:rsidP="007A3D39">
      <w:pPr>
        <w:ind w:firstLine="0"/>
        <w:rPr>
          <w:rFonts w:ascii="Times New Roman" w:hAnsi="Times New Roman"/>
          <w:b/>
          <w:sz w:val="28"/>
        </w:rPr>
      </w:pPr>
    </w:p>
    <w:p w:rsidR="007110F6" w:rsidRPr="00405504" w:rsidRDefault="007110F6" w:rsidP="007A3D39">
      <w:pPr>
        <w:ind w:firstLine="0"/>
        <w:rPr>
          <w:rFonts w:ascii="Times New Roman" w:hAnsi="Times New Roman"/>
          <w:b/>
          <w:sz w:val="28"/>
        </w:rPr>
      </w:pPr>
    </w:p>
    <w:p w:rsidR="0005646B" w:rsidRPr="00405504" w:rsidRDefault="00B91C40" w:rsidP="0005646B">
      <w:pPr>
        <w:ind w:firstLine="0"/>
        <w:rPr>
          <w:rFonts w:ascii="Times New Roman" w:hAnsi="Times New Roman"/>
          <w:b/>
          <w:sz w:val="24"/>
          <w:szCs w:val="24"/>
        </w:rPr>
      </w:pPr>
      <w:r w:rsidRPr="00405504">
        <w:rPr>
          <w:rFonts w:ascii="Times New Roman" w:hAnsi="Times New Roman"/>
          <w:b/>
          <w:sz w:val="24"/>
          <w:szCs w:val="24"/>
        </w:rPr>
        <w:br w:type="page"/>
      </w:r>
    </w:p>
    <w:p w:rsidR="00D374A8" w:rsidRPr="00405504" w:rsidRDefault="00D374A8" w:rsidP="0016170B">
      <w:pPr>
        <w:pStyle w:val="Titre1"/>
        <w:spacing w:before="0" w:after="0"/>
        <w:rPr>
          <w:rFonts w:ascii="Times New Roman" w:hAnsi="Times New Roman"/>
          <w:color w:val="auto"/>
        </w:rPr>
      </w:pPr>
      <w:bookmarkStart w:id="2" w:name="_Toc21863539"/>
      <w:r w:rsidRPr="00405504">
        <w:rPr>
          <w:rFonts w:ascii="Times New Roman" w:hAnsi="Times New Roman"/>
          <w:color w:val="auto"/>
        </w:rPr>
        <w:t>Résumé exécutif</w:t>
      </w:r>
      <w:bookmarkEnd w:id="2"/>
    </w:p>
    <w:p w:rsidR="000A1278" w:rsidRPr="00405504" w:rsidRDefault="000A1278" w:rsidP="0016170B">
      <w:pPr>
        <w:ind w:firstLine="0"/>
        <w:rPr>
          <w:rFonts w:ascii="Times New Roman" w:hAnsi="Times New Roman"/>
          <w:sz w:val="24"/>
          <w:szCs w:val="24"/>
        </w:rPr>
      </w:pPr>
    </w:p>
    <w:p w:rsidR="00E45FA2" w:rsidRPr="00405504" w:rsidRDefault="00E45FA2" w:rsidP="002C3B88">
      <w:pPr>
        <w:pStyle w:val="Titre2"/>
        <w:numPr>
          <w:ilvl w:val="0"/>
          <w:numId w:val="98"/>
        </w:numPr>
        <w:pBdr>
          <w:bottom w:val="none" w:sz="0" w:space="0" w:color="auto"/>
        </w:pBdr>
        <w:spacing w:before="0" w:after="0"/>
        <w:rPr>
          <w:rFonts w:ascii="Times New Roman" w:hAnsi="Times New Roman"/>
          <w:b/>
          <w:color w:val="auto"/>
        </w:rPr>
      </w:pPr>
      <w:bookmarkStart w:id="3" w:name="_Toc21863540"/>
      <w:r w:rsidRPr="00405504">
        <w:rPr>
          <w:rFonts w:ascii="Times New Roman" w:hAnsi="Times New Roman"/>
          <w:b/>
          <w:color w:val="auto"/>
        </w:rPr>
        <w:t>Description du Programme</w:t>
      </w:r>
      <w:bookmarkEnd w:id="3"/>
    </w:p>
    <w:p w:rsidR="006911DE" w:rsidRPr="00405504" w:rsidRDefault="006911DE" w:rsidP="0016170B">
      <w:pPr>
        <w:ind w:firstLine="0"/>
        <w:jc w:val="both"/>
        <w:rPr>
          <w:rFonts w:ascii="Times New Roman" w:hAnsi="Times New Roman"/>
          <w:bCs/>
          <w:sz w:val="24"/>
          <w:szCs w:val="24"/>
        </w:rPr>
      </w:pPr>
    </w:p>
    <w:p w:rsidR="006911DE" w:rsidRPr="00405504" w:rsidRDefault="00BC77DD" w:rsidP="0016170B">
      <w:pPr>
        <w:ind w:firstLine="0"/>
        <w:jc w:val="both"/>
      </w:pPr>
      <w:r w:rsidRPr="00405504">
        <w:rPr>
          <w:rFonts w:ascii="Times New Roman" w:hAnsi="Times New Roman"/>
          <w:bCs/>
          <w:sz w:val="24"/>
          <w:szCs w:val="24"/>
        </w:rPr>
        <w:t>i.</w:t>
      </w:r>
      <w:r w:rsidR="00E45FA2" w:rsidRPr="00405504">
        <w:rPr>
          <w:rFonts w:ascii="Times New Roman" w:hAnsi="Times New Roman"/>
          <w:bCs/>
          <w:sz w:val="24"/>
          <w:szCs w:val="24"/>
        </w:rPr>
        <w:tab/>
      </w:r>
      <w:r w:rsidR="006911DE" w:rsidRPr="00405504">
        <w:rPr>
          <w:rFonts w:ascii="Times New Roman" w:hAnsi="Times New Roman"/>
          <w:bCs/>
          <w:sz w:val="24"/>
          <w:szCs w:val="24"/>
        </w:rPr>
        <w:t>L</w:t>
      </w:r>
      <w:r w:rsidR="00E45FA2" w:rsidRPr="00405504">
        <w:rPr>
          <w:rFonts w:ascii="Times New Roman" w:hAnsi="Times New Roman"/>
          <w:bCs/>
          <w:sz w:val="24"/>
          <w:szCs w:val="24"/>
        </w:rPr>
        <w:t>e Programme d’Appui à la Gouvernance Régionale et au Développement Local, couramment dénommé PAGOURDEL</w:t>
      </w:r>
      <w:r w:rsidR="006911DE" w:rsidRPr="00405504">
        <w:rPr>
          <w:rFonts w:ascii="Times New Roman" w:hAnsi="Times New Roman"/>
          <w:bCs/>
          <w:sz w:val="24"/>
          <w:szCs w:val="24"/>
        </w:rPr>
        <w:t xml:space="preserve"> </w:t>
      </w:r>
      <w:r w:rsidR="00E45FA2" w:rsidRPr="00405504">
        <w:rPr>
          <w:rFonts w:ascii="Times New Roman" w:hAnsi="Times New Roman"/>
          <w:bCs/>
          <w:sz w:val="24"/>
          <w:szCs w:val="24"/>
        </w:rPr>
        <w:t>s’étend sur une période al</w:t>
      </w:r>
      <w:r w:rsidR="006911DE" w:rsidRPr="00405504">
        <w:rPr>
          <w:rFonts w:ascii="Times New Roman" w:hAnsi="Times New Roman"/>
          <w:bCs/>
          <w:sz w:val="24"/>
          <w:szCs w:val="24"/>
        </w:rPr>
        <w:t>lant de 2017 à 2021</w:t>
      </w:r>
      <w:r w:rsidR="00E45FA2" w:rsidRPr="00405504">
        <w:rPr>
          <w:rFonts w:ascii="Times New Roman" w:hAnsi="Times New Roman"/>
          <w:bCs/>
          <w:sz w:val="24"/>
          <w:szCs w:val="24"/>
        </w:rPr>
        <w:t xml:space="preserve">. </w:t>
      </w:r>
      <w:r w:rsidR="00520921" w:rsidRPr="00405504">
        <w:rPr>
          <w:rFonts w:ascii="Times New Roman" w:hAnsi="Times New Roman"/>
          <w:bCs/>
          <w:sz w:val="24"/>
          <w:szCs w:val="24"/>
        </w:rPr>
        <w:t>Il</w:t>
      </w:r>
      <w:r w:rsidR="00E45FA2" w:rsidRPr="00405504">
        <w:rPr>
          <w:rFonts w:ascii="Times New Roman" w:hAnsi="Times New Roman"/>
          <w:bCs/>
          <w:sz w:val="24"/>
          <w:szCs w:val="24"/>
        </w:rPr>
        <w:t xml:space="preserve"> couvre neuf (09) des treize (13) régions que compte le pays. Quatre (04) régions sont des espaces de consolidation de résultats en provenance du précédent projet ARTGOL, et les cinq (05) autres des espaces d’extension. </w:t>
      </w:r>
      <w:r w:rsidR="006911DE" w:rsidRPr="00405504">
        <w:rPr>
          <w:rFonts w:ascii="Times New Roman" w:hAnsi="Times New Roman"/>
          <w:sz w:val="24"/>
          <w:szCs w:val="24"/>
        </w:rPr>
        <w:t>Le programme est structuré en trois Composantes stratégiques et de gestion : (i) Renforcement de la gouvernance régionale et du développement local, à travers l’implication et l’engagement des acteurs concernés aux différents niveaux ; (ii) Introduction d’un cadre de planification stratégique intégré, sensible au genre qui permette de rationaliser et coordonner les interventions de développement ; et (iii) Mise en place de mécanismes de financement adéquats qui permettent de traduire les processus de gouvernance et de planification en actions d’impact sur les conditions de vie des communautés locales.</w:t>
      </w:r>
      <w:r w:rsidR="00172A58" w:rsidRPr="00405504">
        <w:rPr>
          <w:rFonts w:ascii="Times New Roman" w:hAnsi="Times New Roman"/>
          <w:sz w:val="24"/>
          <w:szCs w:val="24"/>
        </w:rPr>
        <w:t xml:space="preserve"> </w:t>
      </w:r>
      <w:r w:rsidR="006911DE" w:rsidRPr="00405504">
        <w:rPr>
          <w:rFonts w:ascii="Times New Roman" w:hAnsi="Times New Roman"/>
          <w:sz w:val="24"/>
          <w:szCs w:val="24"/>
        </w:rPr>
        <w:t xml:space="preserve">Le programme est doté d’un budget prévisionnel de 10 millions USD, </w:t>
      </w:r>
      <w:r w:rsidR="00172A58" w:rsidRPr="00405504">
        <w:rPr>
          <w:rFonts w:ascii="Times New Roman" w:hAnsi="Times New Roman"/>
          <w:sz w:val="24"/>
          <w:szCs w:val="24"/>
        </w:rPr>
        <w:t>dont 10% est mobilisé</w:t>
      </w:r>
      <w:r w:rsidR="006911DE" w:rsidRPr="00405504">
        <w:rPr>
          <w:rFonts w:ascii="Times New Roman" w:hAnsi="Times New Roman"/>
          <w:sz w:val="24"/>
          <w:szCs w:val="24"/>
        </w:rPr>
        <w:t xml:space="preserve"> mi-parcours </w:t>
      </w:r>
      <w:r w:rsidR="00172A58" w:rsidRPr="00405504">
        <w:rPr>
          <w:rFonts w:ascii="Times New Roman" w:hAnsi="Times New Roman"/>
          <w:sz w:val="24"/>
          <w:szCs w:val="24"/>
        </w:rPr>
        <w:t>(</w:t>
      </w:r>
      <w:r w:rsidR="006911DE" w:rsidRPr="00405504">
        <w:rPr>
          <w:rFonts w:ascii="Times New Roman" w:hAnsi="Times New Roman"/>
          <w:sz w:val="24"/>
          <w:szCs w:val="24"/>
        </w:rPr>
        <w:t xml:space="preserve">750 000 en provenance du PNUD, et 280 000 au titre de la contrepartie nationale. </w:t>
      </w:r>
    </w:p>
    <w:p w:rsidR="00E45FA2" w:rsidRPr="00405504" w:rsidRDefault="00E45FA2" w:rsidP="0016170B">
      <w:pPr>
        <w:ind w:firstLine="0"/>
        <w:rPr>
          <w:rFonts w:ascii="Times New Roman" w:hAnsi="Times New Roman"/>
          <w:sz w:val="24"/>
          <w:szCs w:val="24"/>
        </w:rPr>
      </w:pPr>
    </w:p>
    <w:p w:rsidR="00E45FA2" w:rsidRPr="00405504" w:rsidRDefault="00E45FA2" w:rsidP="002C3B88">
      <w:pPr>
        <w:pStyle w:val="Titre2"/>
        <w:numPr>
          <w:ilvl w:val="0"/>
          <w:numId w:val="98"/>
        </w:numPr>
        <w:pBdr>
          <w:bottom w:val="none" w:sz="0" w:space="0" w:color="auto"/>
        </w:pBdr>
        <w:spacing w:before="0" w:after="0"/>
        <w:rPr>
          <w:rFonts w:ascii="Times New Roman" w:hAnsi="Times New Roman"/>
          <w:b/>
          <w:color w:val="auto"/>
        </w:rPr>
      </w:pPr>
      <w:bookmarkStart w:id="4" w:name="_Toc21863541"/>
      <w:r w:rsidRPr="00405504">
        <w:rPr>
          <w:rFonts w:ascii="Times New Roman" w:hAnsi="Times New Roman"/>
          <w:b/>
          <w:color w:val="auto"/>
        </w:rPr>
        <w:t>But, Objectifs, Public et Utilisations de l’Evaluation</w:t>
      </w:r>
      <w:bookmarkEnd w:id="4"/>
    </w:p>
    <w:p w:rsidR="00765F98" w:rsidRPr="00405504" w:rsidRDefault="00765F98" w:rsidP="0016170B">
      <w:pPr>
        <w:ind w:firstLine="0"/>
        <w:jc w:val="both"/>
        <w:rPr>
          <w:rFonts w:ascii="Times New Roman" w:hAnsi="Times New Roman"/>
          <w:sz w:val="24"/>
          <w:szCs w:val="24"/>
        </w:rPr>
      </w:pPr>
    </w:p>
    <w:p w:rsidR="00E45FA2" w:rsidRPr="00405504" w:rsidRDefault="00BC77DD" w:rsidP="0016170B">
      <w:pPr>
        <w:ind w:firstLine="0"/>
        <w:jc w:val="both"/>
        <w:rPr>
          <w:rFonts w:ascii="Times New Roman" w:hAnsi="Times New Roman"/>
          <w:sz w:val="24"/>
          <w:szCs w:val="24"/>
        </w:rPr>
      </w:pPr>
      <w:r w:rsidRPr="00405504">
        <w:rPr>
          <w:rFonts w:ascii="Times New Roman" w:hAnsi="Times New Roman"/>
          <w:sz w:val="24"/>
          <w:szCs w:val="24"/>
        </w:rPr>
        <w:t>ii.</w:t>
      </w:r>
      <w:r w:rsidR="006911DE" w:rsidRPr="00405504">
        <w:rPr>
          <w:rFonts w:ascii="Times New Roman" w:hAnsi="Times New Roman"/>
          <w:sz w:val="24"/>
          <w:szCs w:val="24"/>
        </w:rPr>
        <w:tab/>
        <w:t xml:space="preserve">L’objectif général de l’évaluation est de fournir aux partenaires du projet les informations nécessaires pour apprécier les réalisations du programme, tirer des enseignements et capitaliser sur les bonnes pratiques, ainsi que tous autres éléments permettant une prise de décision sur la suite du programme. Les parties prenantes au projet destinataire de l’évaluation sont le Programme des Nations Unies pour le développement (PNUD), les partenaires nationaux, notamment les Ministères de l’intérieur et de la décentralisation (MIDEC) et le Ministère de l’Economie et des Finances (MEF). Ils utiliseront les conclusions de cette évaluation pour, en cas de besoin, ajuster le </w:t>
      </w:r>
      <w:r w:rsidR="00F968D5" w:rsidRPr="00405504">
        <w:rPr>
          <w:rFonts w:ascii="Times New Roman" w:hAnsi="Times New Roman"/>
          <w:sz w:val="24"/>
          <w:szCs w:val="24"/>
        </w:rPr>
        <w:t>programme et le rendre mieux ada</w:t>
      </w:r>
      <w:r w:rsidR="006911DE" w:rsidRPr="00405504">
        <w:rPr>
          <w:rFonts w:ascii="Times New Roman" w:hAnsi="Times New Roman"/>
          <w:sz w:val="24"/>
          <w:szCs w:val="24"/>
        </w:rPr>
        <w:t>pté aux éventuels changements intervenus dans le contexte de sa formulation, et tirer les enseignements appropriés pour rendre plus efficace la mise en œuvre de la seconde moitié du cycle de vie du programme.</w:t>
      </w:r>
    </w:p>
    <w:p w:rsidR="00A00D9B" w:rsidRPr="00405504" w:rsidRDefault="00A00D9B" w:rsidP="0016170B">
      <w:pPr>
        <w:ind w:firstLine="0"/>
        <w:jc w:val="both"/>
        <w:rPr>
          <w:rFonts w:ascii="Times New Roman" w:hAnsi="Times New Roman"/>
          <w:sz w:val="24"/>
          <w:szCs w:val="24"/>
        </w:rPr>
      </w:pPr>
    </w:p>
    <w:p w:rsidR="00E45FA2" w:rsidRPr="00405504" w:rsidRDefault="00E45FA2" w:rsidP="002C3B88">
      <w:pPr>
        <w:pStyle w:val="Titre2"/>
        <w:numPr>
          <w:ilvl w:val="0"/>
          <w:numId w:val="98"/>
        </w:numPr>
        <w:pBdr>
          <w:bottom w:val="none" w:sz="0" w:space="0" w:color="auto"/>
        </w:pBdr>
        <w:spacing w:before="0" w:after="0"/>
        <w:rPr>
          <w:rFonts w:ascii="Times New Roman" w:hAnsi="Times New Roman"/>
          <w:b/>
          <w:color w:val="auto"/>
        </w:rPr>
      </w:pPr>
      <w:bookmarkStart w:id="5" w:name="_Toc21863542"/>
      <w:r w:rsidRPr="00405504">
        <w:rPr>
          <w:rFonts w:ascii="Times New Roman" w:hAnsi="Times New Roman"/>
          <w:b/>
          <w:color w:val="auto"/>
        </w:rPr>
        <w:t>Méthodologie</w:t>
      </w:r>
      <w:bookmarkEnd w:id="5"/>
    </w:p>
    <w:p w:rsidR="00BC77DD" w:rsidRPr="00405504" w:rsidRDefault="00BC77DD" w:rsidP="0016170B">
      <w:pPr>
        <w:ind w:firstLine="0"/>
        <w:jc w:val="both"/>
        <w:rPr>
          <w:rFonts w:ascii="Times New Roman" w:hAnsi="Times New Roman"/>
          <w:sz w:val="24"/>
          <w:szCs w:val="24"/>
        </w:rPr>
      </w:pPr>
    </w:p>
    <w:p w:rsidR="00A2765F" w:rsidRPr="00405504" w:rsidRDefault="00BC77DD" w:rsidP="0016170B">
      <w:pPr>
        <w:ind w:firstLine="0"/>
        <w:jc w:val="both"/>
        <w:rPr>
          <w:rFonts w:ascii="Times New Roman" w:hAnsi="Times New Roman"/>
          <w:sz w:val="24"/>
          <w:szCs w:val="24"/>
        </w:rPr>
      </w:pPr>
      <w:r w:rsidRPr="00405504">
        <w:rPr>
          <w:rFonts w:ascii="Times New Roman" w:hAnsi="Times New Roman"/>
          <w:sz w:val="24"/>
          <w:szCs w:val="24"/>
        </w:rPr>
        <w:t>iii.</w:t>
      </w:r>
      <w:r w:rsidR="00A2765F" w:rsidRPr="00405504">
        <w:rPr>
          <w:rFonts w:ascii="Times New Roman" w:hAnsi="Times New Roman"/>
          <w:sz w:val="24"/>
          <w:szCs w:val="24"/>
        </w:rPr>
        <w:tab/>
        <w:t xml:space="preserve">L’évaluation est articulée autour d’une </w:t>
      </w:r>
      <w:r w:rsidR="00A2765F" w:rsidRPr="00405504">
        <w:rPr>
          <w:rFonts w:ascii="Times New Roman" w:hAnsi="Times New Roman"/>
          <w:i/>
          <w:sz w:val="24"/>
          <w:szCs w:val="24"/>
        </w:rPr>
        <w:t>double démarche de collecte de données d’une part, d’analyse de ces données et de formulation de jugements de performance, d’autre part</w:t>
      </w:r>
      <w:r w:rsidR="00A2765F" w:rsidRPr="00405504">
        <w:rPr>
          <w:rFonts w:ascii="Times New Roman" w:hAnsi="Times New Roman"/>
          <w:sz w:val="24"/>
          <w:szCs w:val="24"/>
        </w:rPr>
        <w:t xml:space="preserve">. Elle débouche in fine sur la formulation de recommandations et de leçons apprises utiles à la suite du programme. Il est distingué entre </w:t>
      </w:r>
      <w:r w:rsidR="00A2765F" w:rsidRPr="00405504">
        <w:rPr>
          <w:rFonts w:ascii="Times New Roman" w:hAnsi="Times New Roman"/>
          <w:i/>
          <w:sz w:val="24"/>
          <w:szCs w:val="24"/>
        </w:rPr>
        <w:t>données secondaires issues de documents constitués en dehors de l’évaluation</w:t>
      </w:r>
      <w:r w:rsidR="00A2765F" w:rsidRPr="00405504">
        <w:rPr>
          <w:rFonts w:ascii="Times New Roman" w:hAnsi="Times New Roman"/>
          <w:sz w:val="24"/>
          <w:szCs w:val="24"/>
        </w:rPr>
        <w:t xml:space="preserve">, et </w:t>
      </w:r>
      <w:r w:rsidR="00A2765F" w:rsidRPr="00405504">
        <w:rPr>
          <w:rFonts w:ascii="Times New Roman" w:hAnsi="Times New Roman"/>
          <w:i/>
          <w:sz w:val="24"/>
          <w:szCs w:val="24"/>
        </w:rPr>
        <w:t xml:space="preserve">données primaires issues d’entretiens et de visites de réalisations générées par l’évaluation. </w:t>
      </w:r>
      <w:r w:rsidR="00A2765F" w:rsidRPr="00405504">
        <w:rPr>
          <w:rFonts w:ascii="Times New Roman" w:hAnsi="Times New Roman"/>
          <w:sz w:val="24"/>
          <w:szCs w:val="24"/>
        </w:rPr>
        <w:t xml:space="preserve">La collecte de données permet de réunir les informations élémentaires (faits, opinions, grandeurs, événements, situations, réalisations, incidences voulues ou non, notamment) caractéristiques de la vie du programme. Les donnés secondaires disponibles et utiles sont extensivement utilisées, tandis que compte tenu du délai imparti à la mission de terrain, et de l’impossibilité de visiter les 9 régions, un </w:t>
      </w:r>
      <w:r w:rsidR="00765F98" w:rsidRPr="00405504">
        <w:rPr>
          <w:rFonts w:ascii="Times New Roman" w:hAnsi="Times New Roman"/>
          <w:sz w:val="24"/>
          <w:szCs w:val="24"/>
        </w:rPr>
        <w:t>échantillon</w:t>
      </w:r>
      <w:r w:rsidR="00A2765F" w:rsidRPr="00405504">
        <w:rPr>
          <w:rFonts w:ascii="Times New Roman" w:hAnsi="Times New Roman"/>
          <w:sz w:val="24"/>
          <w:szCs w:val="24"/>
        </w:rPr>
        <w:t xml:space="preserve"> qualitatif de 4 région est constitué, composé de 2 régions de consolidation et de 2 autres d’extension.</w:t>
      </w:r>
      <w:r w:rsidR="00765F98" w:rsidRPr="00405504">
        <w:rPr>
          <w:rFonts w:ascii="Times New Roman" w:hAnsi="Times New Roman"/>
          <w:sz w:val="24"/>
          <w:szCs w:val="24"/>
        </w:rPr>
        <w:t xml:space="preserve"> </w:t>
      </w:r>
      <w:r w:rsidR="00A2765F" w:rsidRPr="00405504">
        <w:rPr>
          <w:rFonts w:ascii="Times New Roman" w:hAnsi="Times New Roman"/>
          <w:i/>
          <w:sz w:val="24"/>
          <w:szCs w:val="24"/>
        </w:rPr>
        <w:t>La triangulation est le protocole transversal</w:t>
      </w:r>
      <w:r w:rsidR="00A2765F" w:rsidRPr="00405504">
        <w:rPr>
          <w:rFonts w:ascii="Times New Roman" w:hAnsi="Times New Roman"/>
          <w:sz w:val="24"/>
          <w:szCs w:val="24"/>
        </w:rPr>
        <w:t xml:space="preserve"> </w:t>
      </w:r>
      <w:r w:rsidR="00765F98" w:rsidRPr="00405504">
        <w:rPr>
          <w:rFonts w:ascii="Times New Roman" w:hAnsi="Times New Roman"/>
          <w:sz w:val="24"/>
          <w:szCs w:val="24"/>
        </w:rPr>
        <w:t xml:space="preserve">de </w:t>
      </w:r>
      <w:r w:rsidR="00A2765F" w:rsidRPr="00405504">
        <w:rPr>
          <w:rFonts w:ascii="Times New Roman" w:hAnsi="Times New Roman"/>
          <w:sz w:val="24"/>
          <w:szCs w:val="24"/>
        </w:rPr>
        <w:t>l</w:t>
      </w:r>
      <w:r w:rsidR="00765F98" w:rsidRPr="00405504">
        <w:rPr>
          <w:rFonts w:ascii="Times New Roman" w:hAnsi="Times New Roman"/>
          <w:sz w:val="24"/>
          <w:szCs w:val="24"/>
        </w:rPr>
        <w:t>a</w:t>
      </w:r>
      <w:r w:rsidR="00A2765F" w:rsidRPr="00405504">
        <w:rPr>
          <w:rFonts w:ascii="Times New Roman" w:hAnsi="Times New Roman"/>
          <w:sz w:val="24"/>
          <w:szCs w:val="24"/>
        </w:rPr>
        <w:t xml:space="preserve"> méthodologie. Elle est un principe de confrontation des outils et des perspectives, pour que l’évaluation ne dépende pas exclusivement d’un type et ne soit </w:t>
      </w:r>
      <w:r w:rsidR="00765F98" w:rsidRPr="00405504">
        <w:rPr>
          <w:rFonts w:ascii="Times New Roman" w:hAnsi="Times New Roman"/>
          <w:sz w:val="24"/>
          <w:szCs w:val="24"/>
        </w:rPr>
        <w:t>pas fragilisée par ses limites.</w:t>
      </w:r>
    </w:p>
    <w:p w:rsidR="00A2765F" w:rsidRPr="00405504" w:rsidRDefault="00A2765F" w:rsidP="0016170B">
      <w:pPr>
        <w:ind w:firstLine="0"/>
        <w:jc w:val="both"/>
        <w:rPr>
          <w:rFonts w:ascii="Times New Roman" w:hAnsi="Times New Roman"/>
          <w:sz w:val="24"/>
          <w:szCs w:val="24"/>
        </w:rPr>
      </w:pPr>
    </w:p>
    <w:p w:rsidR="00A2765F" w:rsidRPr="00405504" w:rsidRDefault="00520921" w:rsidP="00520921">
      <w:pPr>
        <w:ind w:firstLine="0"/>
        <w:jc w:val="both"/>
        <w:rPr>
          <w:rFonts w:ascii="Times New Roman" w:hAnsi="Times New Roman"/>
          <w:sz w:val="24"/>
          <w:szCs w:val="24"/>
        </w:rPr>
      </w:pPr>
      <w:r w:rsidRPr="00405504">
        <w:rPr>
          <w:rFonts w:ascii="Times New Roman" w:hAnsi="Times New Roman"/>
          <w:sz w:val="24"/>
          <w:szCs w:val="24"/>
        </w:rPr>
        <w:t>iv.</w:t>
      </w:r>
      <w:r w:rsidR="00A2765F" w:rsidRPr="00405504">
        <w:rPr>
          <w:rFonts w:ascii="Times New Roman" w:hAnsi="Times New Roman"/>
          <w:sz w:val="24"/>
          <w:szCs w:val="24"/>
        </w:rPr>
        <w:tab/>
      </w:r>
      <w:r w:rsidR="00A2765F" w:rsidRPr="00405504">
        <w:rPr>
          <w:rFonts w:ascii="Times New Roman" w:hAnsi="Times New Roman"/>
          <w:i/>
          <w:sz w:val="24"/>
          <w:szCs w:val="24"/>
        </w:rPr>
        <w:t>L’analyse des informations collectées est guidée par les exigences des termes de référence</w:t>
      </w:r>
      <w:r w:rsidR="00A2765F" w:rsidRPr="00405504">
        <w:rPr>
          <w:rFonts w:ascii="Times New Roman" w:hAnsi="Times New Roman"/>
          <w:sz w:val="24"/>
          <w:szCs w:val="24"/>
        </w:rPr>
        <w:t xml:space="preserve">, à savoir l’établissement des performances du programme autour des critères d’évaluation du CAD/OCDE et des thématiques transversales, notamment le genre et l’inclusion des plus défavorisés, ainsi que, à partir de cette situation factuelle, l’établissement des enseignements et des recommandation qui en résultent. Sur ses différentes entrées qui viennent d’être passées en revue – pertinence, efficacité, efficience, impact, durabilité, questions transversales -, l’analyse garde à l’idée </w:t>
      </w:r>
      <w:r w:rsidR="00A2765F" w:rsidRPr="00405504">
        <w:rPr>
          <w:rFonts w:ascii="Times New Roman" w:hAnsi="Times New Roman"/>
          <w:i/>
          <w:sz w:val="24"/>
          <w:szCs w:val="24"/>
        </w:rPr>
        <w:t>ce qui en est escompté in fine pour l’évaluation à mi-parcours : déterminer où en est le programme à mi parcours, éclairer les facteurs de performance et les inerties, tirer des enseignements et formuler des recommandations d’ajustement pour mieux guider la conduite du programme dans la seconde moitié de son cycle de vie</w:t>
      </w:r>
      <w:r w:rsidR="00A2765F" w:rsidRPr="00405504">
        <w:rPr>
          <w:rFonts w:ascii="Times New Roman" w:hAnsi="Times New Roman"/>
          <w:sz w:val="24"/>
          <w:szCs w:val="24"/>
        </w:rPr>
        <w:t>.</w:t>
      </w:r>
      <w:r w:rsidR="00765F98" w:rsidRPr="00405504">
        <w:rPr>
          <w:rFonts w:ascii="Times New Roman" w:hAnsi="Times New Roman"/>
          <w:sz w:val="24"/>
          <w:szCs w:val="24"/>
        </w:rPr>
        <w:t xml:space="preserve"> </w:t>
      </w:r>
      <w:r w:rsidR="00A2765F" w:rsidRPr="00405504">
        <w:rPr>
          <w:rFonts w:ascii="Times New Roman" w:hAnsi="Times New Roman"/>
          <w:sz w:val="24"/>
          <w:szCs w:val="24"/>
        </w:rPr>
        <w:t xml:space="preserve">L’évaluation débouche sur des </w:t>
      </w:r>
      <w:r w:rsidR="00A2765F" w:rsidRPr="00405504">
        <w:rPr>
          <w:rFonts w:ascii="Times New Roman" w:hAnsi="Times New Roman"/>
          <w:i/>
          <w:sz w:val="24"/>
          <w:szCs w:val="24"/>
        </w:rPr>
        <w:t xml:space="preserve">Enseignements </w:t>
      </w:r>
      <w:r w:rsidR="00765F98" w:rsidRPr="00405504">
        <w:rPr>
          <w:rFonts w:ascii="Times New Roman" w:hAnsi="Times New Roman"/>
          <w:i/>
          <w:sz w:val="24"/>
          <w:szCs w:val="24"/>
        </w:rPr>
        <w:t>et des Recommandations</w:t>
      </w:r>
      <w:r w:rsidR="00172A58" w:rsidRPr="00405504">
        <w:rPr>
          <w:rFonts w:ascii="Times New Roman" w:hAnsi="Times New Roman"/>
          <w:i/>
          <w:sz w:val="24"/>
          <w:szCs w:val="24"/>
        </w:rPr>
        <w:t xml:space="preserve">, destinées à aider la mise en œuvre </w:t>
      </w:r>
      <w:r w:rsidR="00765F98" w:rsidRPr="00405504">
        <w:rPr>
          <w:rFonts w:ascii="Times New Roman" w:hAnsi="Times New Roman"/>
          <w:i/>
          <w:sz w:val="24"/>
          <w:szCs w:val="24"/>
        </w:rPr>
        <w:t>de la se</w:t>
      </w:r>
      <w:r w:rsidR="00172A58" w:rsidRPr="00405504">
        <w:rPr>
          <w:rFonts w:ascii="Times New Roman" w:hAnsi="Times New Roman"/>
          <w:i/>
          <w:sz w:val="24"/>
          <w:szCs w:val="24"/>
        </w:rPr>
        <w:t>c</w:t>
      </w:r>
      <w:r w:rsidR="00765F98" w:rsidRPr="00405504">
        <w:rPr>
          <w:rFonts w:ascii="Times New Roman" w:hAnsi="Times New Roman"/>
          <w:i/>
          <w:sz w:val="24"/>
          <w:szCs w:val="24"/>
        </w:rPr>
        <w:t>onde moitié du programme.</w:t>
      </w:r>
    </w:p>
    <w:p w:rsidR="00E45FA2" w:rsidRPr="00405504" w:rsidRDefault="00E45FA2" w:rsidP="0016170B">
      <w:pPr>
        <w:ind w:firstLine="0"/>
        <w:rPr>
          <w:rFonts w:ascii="Times New Roman" w:hAnsi="Times New Roman"/>
          <w:sz w:val="24"/>
          <w:szCs w:val="24"/>
        </w:rPr>
      </w:pPr>
    </w:p>
    <w:p w:rsidR="00E45FA2" w:rsidRPr="00405504" w:rsidRDefault="00E45FA2" w:rsidP="002C3B88">
      <w:pPr>
        <w:pStyle w:val="Titre2"/>
        <w:numPr>
          <w:ilvl w:val="0"/>
          <w:numId w:val="98"/>
        </w:numPr>
        <w:pBdr>
          <w:bottom w:val="none" w:sz="0" w:space="0" w:color="auto"/>
        </w:pBdr>
        <w:spacing w:before="0" w:after="0"/>
        <w:rPr>
          <w:rFonts w:ascii="Times New Roman" w:hAnsi="Times New Roman"/>
          <w:b/>
          <w:color w:val="auto"/>
        </w:rPr>
      </w:pPr>
      <w:bookmarkStart w:id="6" w:name="_Toc21863543"/>
      <w:r w:rsidRPr="00405504">
        <w:rPr>
          <w:rFonts w:ascii="Times New Roman" w:hAnsi="Times New Roman"/>
          <w:b/>
          <w:color w:val="auto"/>
        </w:rPr>
        <w:t>Déductions, Conclusions et Recommandations</w:t>
      </w:r>
      <w:bookmarkEnd w:id="6"/>
    </w:p>
    <w:p w:rsidR="00E45FA2" w:rsidRPr="00405504" w:rsidRDefault="00E45FA2" w:rsidP="0016170B">
      <w:pPr>
        <w:ind w:firstLine="0"/>
        <w:rPr>
          <w:rFonts w:ascii="Times New Roman" w:hAnsi="Times New Roman"/>
          <w:b/>
          <w:sz w:val="24"/>
          <w:szCs w:val="24"/>
        </w:rPr>
      </w:pPr>
    </w:p>
    <w:p w:rsidR="004D2D6A" w:rsidRPr="00405504" w:rsidRDefault="00EB0F9B" w:rsidP="002C3B88">
      <w:pPr>
        <w:pStyle w:val="Titre3"/>
        <w:numPr>
          <w:ilvl w:val="1"/>
          <w:numId w:val="98"/>
        </w:numPr>
        <w:pBdr>
          <w:bottom w:val="none" w:sz="0" w:space="0" w:color="auto"/>
        </w:pBdr>
        <w:spacing w:before="0" w:after="0"/>
        <w:rPr>
          <w:rFonts w:ascii="Times New Roman" w:hAnsi="Times New Roman"/>
          <w:b/>
          <w:color w:val="auto"/>
        </w:rPr>
      </w:pPr>
      <w:bookmarkStart w:id="7" w:name="_Toc21863544"/>
      <w:r w:rsidRPr="00405504">
        <w:rPr>
          <w:rFonts w:ascii="Times New Roman" w:hAnsi="Times New Roman"/>
          <w:b/>
          <w:color w:val="auto"/>
        </w:rPr>
        <w:t>Déductions</w:t>
      </w:r>
      <w:bookmarkEnd w:id="7"/>
    </w:p>
    <w:p w:rsidR="004D2D6A" w:rsidRPr="00405504" w:rsidRDefault="004D2D6A" w:rsidP="0016170B">
      <w:pPr>
        <w:ind w:firstLine="0"/>
        <w:rPr>
          <w:rFonts w:ascii="Times New Roman" w:hAnsi="Times New Roman"/>
          <w:b/>
          <w:bCs/>
          <w:sz w:val="24"/>
          <w:szCs w:val="24"/>
        </w:rPr>
      </w:pPr>
    </w:p>
    <w:p w:rsidR="00172A58" w:rsidRPr="00405504" w:rsidRDefault="00520921" w:rsidP="0016170B">
      <w:pPr>
        <w:ind w:firstLine="0"/>
        <w:jc w:val="both"/>
        <w:rPr>
          <w:rFonts w:ascii="Times New Roman" w:hAnsi="Times New Roman"/>
          <w:bCs/>
          <w:sz w:val="24"/>
          <w:szCs w:val="24"/>
        </w:rPr>
      </w:pPr>
      <w:r w:rsidRPr="00405504">
        <w:rPr>
          <w:rFonts w:ascii="Times New Roman" w:hAnsi="Times New Roman"/>
          <w:bCs/>
          <w:sz w:val="24"/>
          <w:szCs w:val="24"/>
        </w:rPr>
        <w:t>v.</w:t>
      </w:r>
      <w:r w:rsidR="00172A58" w:rsidRPr="00405504">
        <w:rPr>
          <w:rFonts w:ascii="Times New Roman" w:hAnsi="Times New Roman"/>
          <w:bCs/>
          <w:sz w:val="24"/>
          <w:szCs w:val="24"/>
        </w:rPr>
        <w:tab/>
      </w:r>
      <w:r w:rsidR="00172A58" w:rsidRPr="00405504">
        <w:rPr>
          <w:rFonts w:ascii="Times New Roman" w:hAnsi="Times New Roman"/>
          <w:b/>
          <w:bCs/>
          <w:i/>
          <w:sz w:val="24"/>
          <w:szCs w:val="24"/>
        </w:rPr>
        <w:t>Le programme a fait preuve</w:t>
      </w:r>
      <w:r w:rsidR="00172A58" w:rsidRPr="00405504">
        <w:rPr>
          <w:rFonts w:ascii="Times New Roman" w:hAnsi="Times New Roman"/>
          <w:bCs/>
          <w:sz w:val="24"/>
          <w:szCs w:val="24"/>
        </w:rPr>
        <w:t xml:space="preserve"> de vision stratégique en structurant le concept d’une région</w:t>
      </w:r>
      <w:r w:rsidRPr="00405504">
        <w:rPr>
          <w:rFonts w:ascii="Times New Roman" w:hAnsi="Times New Roman"/>
          <w:bCs/>
          <w:sz w:val="24"/>
          <w:szCs w:val="24"/>
        </w:rPr>
        <w:t xml:space="preserve"> comme cadre d’implantation </w:t>
      </w:r>
      <w:r w:rsidR="00172A58" w:rsidRPr="00405504">
        <w:rPr>
          <w:rFonts w:ascii="Times New Roman" w:hAnsi="Times New Roman"/>
          <w:bCs/>
          <w:sz w:val="24"/>
          <w:szCs w:val="24"/>
        </w:rPr>
        <w:t>de capacités d’impulsion et de coordination des stratégies de développement orientées vers les terr</w:t>
      </w:r>
      <w:r w:rsidR="00077408" w:rsidRPr="00405504">
        <w:rPr>
          <w:rFonts w:ascii="Times New Roman" w:hAnsi="Times New Roman"/>
          <w:bCs/>
          <w:sz w:val="24"/>
          <w:szCs w:val="24"/>
        </w:rPr>
        <w:t>itoires</w:t>
      </w:r>
      <w:r w:rsidR="00172A58" w:rsidRPr="00405504">
        <w:rPr>
          <w:rFonts w:ascii="Times New Roman" w:hAnsi="Times New Roman"/>
          <w:bCs/>
          <w:sz w:val="24"/>
          <w:szCs w:val="24"/>
        </w:rPr>
        <w:t xml:space="preserve">. </w:t>
      </w:r>
      <w:r w:rsidR="00077408" w:rsidRPr="00405504">
        <w:rPr>
          <w:rFonts w:ascii="Times New Roman" w:hAnsi="Times New Roman"/>
          <w:bCs/>
          <w:sz w:val="24"/>
          <w:szCs w:val="24"/>
        </w:rPr>
        <w:t>D</w:t>
      </w:r>
      <w:r w:rsidR="00172A58" w:rsidRPr="00405504">
        <w:rPr>
          <w:rFonts w:ascii="Times New Roman" w:hAnsi="Times New Roman"/>
          <w:bCs/>
          <w:sz w:val="24"/>
          <w:szCs w:val="24"/>
        </w:rPr>
        <w:t xml:space="preserve">’abord isolé dans cette démarche, </w:t>
      </w:r>
      <w:r w:rsidR="00077408" w:rsidRPr="00405504">
        <w:rPr>
          <w:rFonts w:ascii="Times New Roman" w:hAnsi="Times New Roman"/>
          <w:bCs/>
          <w:sz w:val="24"/>
          <w:szCs w:val="24"/>
        </w:rPr>
        <w:t xml:space="preserve">il </w:t>
      </w:r>
      <w:r w:rsidR="00172A58" w:rsidRPr="00405504">
        <w:rPr>
          <w:rFonts w:ascii="Times New Roman" w:hAnsi="Times New Roman"/>
          <w:bCs/>
          <w:sz w:val="24"/>
          <w:szCs w:val="24"/>
        </w:rPr>
        <w:t>y a été rejoint par le gouvernement qui s’est appuyé sur lui pour formuler et mettre en œuvre une nouvelle politique de régionalisation faisant des régions des collectivités locales dotées d’autonomie de gestion sur des compétences et avec des ressources transférées. Le programme a donc une longueur d’avance dans la transformation des régions</w:t>
      </w:r>
      <w:r w:rsidR="00077408" w:rsidRPr="00405504">
        <w:rPr>
          <w:rFonts w:ascii="Times New Roman" w:hAnsi="Times New Roman"/>
          <w:bCs/>
          <w:sz w:val="24"/>
          <w:szCs w:val="24"/>
        </w:rPr>
        <w:t xml:space="preserve"> en Mauritanie</w:t>
      </w:r>
      <w:r w:rsidR="00172A58" w:rsidRPr="00405504">
        <w:rPr>
          <w:rFonts w:ascii="Times New Roman" w:hAnsi="Times New Roman"/>
          <w:bCs/>
          <w:sz w:val="24"/>
          <w:szCs w:val="24"/>
        </w:rPr>
        <w:t xml:space="preserve">. Il ne manquera pas d’être vite suivi, l’échelon régional devenant incontournable à tous. </w:t>
      </w:r>
    </w:p>
    <w:p w:rsidR="00172A58" w:rsidRPr="00405504" w:rsidRDefault="00172A58" w:rsidP="0016170B">
      <w:pPr>
        <w:ind w:firstLine="0"/>
        <w:rPr>
          <w:rFonts w:ascii="Times New Roman" w:hAnsi="Times New Roman"/>
          <w:b/>
          <w:bCs/>
          <w:sz w:val="24"/>
          <w:szCs w:val="24"/>
        </w:rPr>
      </w:pPr>
    </w:p>
    <w:p w:rsidR="004D2D6A" w:rsidRPr="00405504" w:rsidRDefault="00520921" w:rsidP="0016170B">
      <w:pPr>
        <w:ind w:firstLine="0"/>
        <w:jc w:val="both"/>
        <w:rPr>
          <w:rFonts w:ascii="Times New Roman" w:hAnsi="Times New Roman"/>
          <w:bCs/>
          <w:sz w:val="24"/>
          <w:szCs w:val="24"/>
        </w:rPr>
      </w:pPr>
      <w:r w:rsidRPr="00405504">
        <w:rPr>
          <w:rFonts w:ascii="Times New Roman" w:hAnsi="Times New Roman"/>
          <w:bCs/>
          <w:sz w:val="24"/>
          <w:szCs w:val="24"/>
        </w:rPr>
        <w:t>vi.</w:t>
      </w:r>
      <w:r w:rsidR="004D2D6A" w:rsidRPr="00405504">
        <w:rPr>
          <w:rFonts w:ascii="Times New Roman" w:hAnsi="Times New Roman"/>
          <w:bCs/>
          <w:sz w:val="24"/>
          <w:szCs w:val="24"/>
        </w:rPr>
        <w:tab/>
      </w:r>
      <w:r w:rsidR="004D2D6A" w:rsidRPr="00405504">
        <w:rPr>
          <w:rFonts w:ascii="Times New Roman" w:hAnsi="Times New Roman"/>
          <w:b/>
          <w:bCs/>
          <w:i/>
          <w:sz w:val="24"/>
          <w:szCs w:val="24"/>
        </w:rPr>
        <w:t>Le programme</w:t>
      </w:r>
      <w:r w:rsidR="004D2D6A" w:rsidRPr="00405504">
        <w:rPr>
          <w:rFonts w:ascii="Times New Roman" w:hAnsi="Times New Roman"/>
          <w:bCs/>
          <w:sz w:val="24"/>
          <w:szCs w:val="24"/>
        </w:rPr>
        <w:t xml:space="preserve"> a maintenu avec Art International la même dépendance stratégique que le précédent projet avait avec cette entité du PNUD basée à Bruxelles. Sur des dimensions stratégiques telle</w:t>
      </w:r>
      <w:r w:rsidRPr="00405504">
        <w:rPr>
          <w:rFonts w:ascii="Times New Roman" w:hAnsi="Times New Roman"/>
          <w:bCs/>
          <w:sz w:val="24"/>
          <w:szCs w:val="24"/>
        </w:rPr>
        <w:t>s</w:t>
      </w:r>
      <w:r w:rsidR="004D2D6A" w:rsidRPr="00405504">
        <w:rPr>
          <w:rFonts w:ascii="Times New Roman" w:hAnsi="Times New Roman"/>
          <w:bCs/>
          <w:sz w:val="24"/>
          <w:szCs w:val="24"/>
        </w:rPr>
        <w:t xml:space="preserve"> que la localisation des Objectifs de Développement Durable et la conceptualisation du Développement économique local, mais aussi la mobilisation de ressources, l’essentiel des intrants est attendu du Hub de Bruxelles, avec lequel le programme n’est pourtant p</w:t>
      </w:r>
      <w:r w:rsidR="00077408" w:rsidRPr="00405504">
        <w:rPr>
          <w:rFonts w:ascii="Times New Roman" w:hAnsi="Times New Roman"/>
          <w:bCs/>
          <w:sz w:val="24"/>
          <w:szCs w:val="24"/>
        </w:rPr>
        <w:t>lu</w:t>
      </w:r>
      <w:r w:rsidR="004D2D6A" w:rsidRPr="00405504">
        <w:rPr>
          <w:rFonts w:ascii="Times New Roman" w:hAnsi="Times New Roman"/>
          <w:bCs/>
          <w:sz w:val="24"/>
          <w:szCs w:val="24"/>
        </w:rPr>
        <w:t>s dans l</w:t>
      </w:r>
      <w:r w:rsidR="00077408" w:rsidRPr="00405504">
        <w:rPr>
          <w:rFonts w:ascii="Times New Roman" w:hAnsi="Times New Roman"/>
          <w:bCs/>
          <w:sz w:val="24"/>
          <w:szCs w:val="24"/>
        </w:rPr>
        <w:t>e</w:t>
      </w:r>
      <w:r w:rsidR="004D2D6A" w:rsidRPr="00405504">
        <w:rPr>
          <w:rFonts w:ascii="Times New Roman" w:hAnsi="Times New Roman"/>
          <w:bCs/>
          <w:sz w:val="24"/>
          <w:szCs w:val="24"/>
        </w:rPr>
        <w:t xml:space="preserve"> même </w:t>
      </w:r>
      <w:r w:rsidR="00077408" w:rsidRPr="00405504">
        <w:rPr>
          <w:rFonts w:ascii="Times New Roman" w:hAnsi="Times New Roman"/>
          <w:bCs/>
          <w:sz w:val="24"/>
          <w:szCs w:val="24"/>
        </w:rPr>
        <w:t xml:space="preserve">lien </w:t>
      </w:r>
      <w:r w:rsidR="004D2D6A" w:rsidRPr="00405504">
        <w:rPr>
          <w:rFonts w:ascii="Times New Roman" w:hAnsi="Times New Roman"/>
          <w:bCs/>
          <w:sz w:val="24"/>
          <w:szCs w:val="24"/>
        </w:rPr>
        <w:t>systémique que Art Mauritanie</w:t>
      </w:r>
      <w:r w:rsidR="00077408" w:rsidRPr="00405504">
        <w:rPr>
          <w:rFonts w:ascii="Times New Roman" w:hAnsi="Times New Roman"/>
          <w:bCs/>
          <w:sz w:val="24"/>
          <w:szCs w:val="24"/>
        </w:rPr>
        <w:t xml:space="preserve"> qui y était arrimé par un cordon </w:t>
      </w:r>
      <w:r w:rsidR="004D2D6A" w:rsidRPr="00405504">
        <w:rPr>
          <w:rFonts w:ascii="Times New Roman" w:hAnsi="Times New Roman"/>
          <w:bCs/>
          <w:sz w:val="24"/>
          <w:szCs w:val="24"/>
        </w:rPr>
        <w:t>ombilical. Cette configuration n’a pas permis au programme de développer des capacités propres solides sur ces questions stratégiques.</w:t>
      </w:r>
      <w:r w:rsidR="00172A58" w:rsidRPr="00405504">
        <w:rPr>
          <w:rFonts w:ascii="Times New Roman" w:hAnsi="Times New Roman"/>
          <w:bCs/>
          <w:sz w:val="24"/>
          <w:szCs w:val="24"/>
        </w:rPr>
        <w:t xml:space="preserve"> </w:t>
      </w:r>
      <w:r w:rsidR="004D2D6A" w:rsidRPr="00405504">
        <w:rPr>
          <w:rFonts w:ascii="Times New Roman" w:hAnsi="Times New Roman"/>
          <w:bCs/>
          <w:sz w:val="24"/>
          <w:szCs w:val="24"/>
        </w:rPr>
        <w:t>C’est ainsi que sur la mobilisation des ressources, par exemple, le programme n’a pas pu avancer dans la transformation des opportunités de coopération décentralisée avec des collectivités locales au Brésil, en Espace, en France et au Maroc</w:t>
      </w:r>
      <w:r w:rsidR="00172A58" w:rsidRPr="00405504">
        <w:rPr>
          <w:rFonts w:ascii="Times New Roman" w:hAnsi="Times New Roman"/>
          <w:bCs/>
          <w:sz w:val="24"/>
          <w:szCs w:val="24"/>
        </w:rPr>
        <w:t>, opportunités entrouvertes par Art International</w:t>
      </w:r>
    </w:p>
    <w:p w:rsidR="004D2D6A" w:rsidRPr="00405504" w:rsidRDefault="004D2D6A" w:rsidP="0016170B">
      <w:pPr>
        <w:ind w:firstLine="0"/>
        <w:jc w:val="both"/>
        <w:rPr>
          <w:rFonts w:ascii="Times New Roman" w:hAnsi="Times New Roman"/>
          <w:bCs/>
          <w:sz w:val="24"/>
          <w:szCs w:val="24"/>
        </w:rPr>
      </w:pPr>
    </w:p>
    <w:p w:rsidR="004D2D6A" w:rsidRPr="00405504" w:rsidRDefault="00520921" w:rsidP="0016170B">
      <w:pPr>
        <w:ind w:firstLine="0"/>
        <w:jc w:val="both"/>
        <w:rPr>
          <w:rFonts w:ascii="Times New Roman" w:hAnsi="Times New Roman"/>
          <w:bCs/>
          <w:sz w:val="24"/>
          <w:szCs w:val="24"/>
        </w:rPr>
      </w:pPr>
      <w:r w:rsidRPr="00405504">
        <w:rPr>
          <w:rFonts w:ascii="Times New Roman" w:hAnsi="Times New Roman"/>
          <w:bCs/>
          <w:sz w:val="24"/>
          <w:szCs w:val="24"/>
        </w:rPr>
        <w:t>vii.</w:t>
      </w:r>
      <w:r w:rsidR="004D2D6A" w:rsidRPr="00405504">
        <w:rPr>
          <w:rFonts w:ascii="Times New Roman" w:hAnsi="Times New Roman"/>
          <w:bCs/>
          <w:sz w:val="24"/>
          <w:szCs w:val="24"/>
        </w:rPr>
        <w:tab/>
      </w:r>
      <w:r w:rsidR="004D2D6A" w:rsidRPr="00405504">
        <w:rPr>
          <w:rFonts w:ascii="Times New Roman" w:hAnsi="Times New Roman"/>
          <w:b/>
          <w:bCs/>
          <w:i/>
          <w:sz w:val="24"/>
          <w:szCs w:val="24"/>
        </w:rPr>
        <w:t>Avec la faible performance</w:t>
      </w:r>
      <w:r w:rsidR="004D2D6A" w:rsidRPr="00405504">
        <w:rPr>
          <w:rFonts w:ascii="Times New Roman" w:hAnsi="Times New Roman"/>
          <w:bCs/>
          <w:sz w:val="24"/>
          <w:szCs w:val="24"/>
        </w:rPr>
        <w:t xml:space="preserve"> en matière de mobilisation de ressources, l’ambition initiale de prendre en charge les quatre régions d’Art Gold et d’y ajouter cinq autres, est devenue une entreprise de dispersion, qui se paie d’une dilution d’effets. Les 1,03 million de dollar disponibles à mi-parcours correspondent à une clé théorique d’allocation de 114,000 USD par région en trois</w:t>
      </w:r>
      <w:r w:rsidR="00077408" w:rsidRPr="00405504">
        <w:rPr>
          <w:rFonts w:ascii="Times New Roman" w:hAnsi="Times New Roman"/>
          <w:bCs/>
          <w:sz w:val="24"/>
          <w:szCs w:val="24"/>
        </w:rPr>
        <w:t xml:space="preserve"> ans</w:t>
      </w:r>
      <w:r w:rsidR="004D2D6A" w:rsidRPr="00405504">
        <w:rPr>
          <w:rFonts w:ascii="Times New Roman" w:hAnsi="Times New Roman"/>
          <w:bCs/>
          <w:sz w:val="24"/>
          <w:szCs w:val="24"/>
        </w:rPr>
        <w:t xml:space="preserve">, soit moins de 40,000 USD par an. Cette situation est source de frustrations pour les partenaires, surtout en région où ils déclinent les éléments d’engagement non apportés. </w:t>
      </w:r>
      <w:r w:rsidR="00077408" w:rsidRPr="00405504">
        <w:rPr>
          <w:rFonts w:ascii="Times New Roman" w:hAnsi="Times New Roman"/>
          <w:bCs/>
          <w:sz w:val="24"/>
          <w:szCs w:val="24"/>
        </w:rPr>
        <w:t>N’est-il pas pertinent, a</w:t>
      </w:r>
      <w:r w:rsidR="004D2D6A" w:rsidRPr="00405504">
        <w:rPr>
          <w:rFonts w:ascii="Times New Roman" w:hAnsi="Times New Roman"/>
          <w:bCs/>
          <w:sz w:val="24"/>
          <w:szCs w:val="24"/>
        </w:rPr>
        <w:t>ujourd’hui</w:t>
      </w:r>
      <w:r w:rsidR="00077408" w:rsidRPr="00405504">
        <w:rPr>
          <w:rFonts w:ascii="Times New Roman" w:hAnsi="Times New Roman"/>
          <w:bCs/>
          <w:sz w:val="24"/>
          <w:szCs w:val="24"/>
        </w:rPr>
        <w:t xml:space="preserve">, </w:t>
      </w:r>
      <w:r w:rsidR="004D2D6A" w:rsidRPr="00405504">
        <w:rPr>
          <w:rFonts w:ascii="Times New Roman" w:hAnsi="Times New Roman"/>
          <w:bCs/>
          <w:sz w:val="24"/>
          <w:szCs w:val="24"/>
        </w:rPr>
        <w:t>de ramener les ambitions du programme à la hauteur de ses moyens, qui peuvent être améliorés</w:t>
      </w:r>
      <w:r w:rsidR="00077408" w:rsidRPr="00405504">
        <w:rPr>
          <w:rFonts w:ascii="Times New Roman" w:hAnsi="Times New Roman"/>
          <w:bCs/>
          <w:sz w:val="24"/>
          <w:szCs w:val="24"/>
        </w:rPr>
        <w:t xml:space="preserve"> dans la suite du cycle</w:t>
      </w:r>
      <w:r w:rsidR="004D2D6A" w:rsidRPr="00405504">
        <w:rPr>
          <w:rFonts w:ascii="Times New Roman" w:hAnsi="Times New Roman"/>
          <w:bCs/>
          <w:sz w:val="24"/>
          <w:szCs w:val="24"/>
        </w:rPr>
        <w:t>, mais ne seront vraisemblablement pas révolution</w:t>
      </w:r>
      <w:r w:rsidR="00077408" w:rsidRPr="00405504">
        <w:rPr>
          <w:rFonts w:ascii="Times New Roman" w:hAnsi="Times New Roman"/>
          <w:bCs/>
          <w:sz w:val="24"/>
          <w:szCs w:val="24"/>
        </w:rPr>
        <w:t>nés sur cette durée</w:t>
      </w:r>
      <w:r w:rsidR="004D2D6A" w:rsidRPr="00405504">
        <w:rPr>
          <w:rFonts w:ascii="Times New Roman" w:hAnsi="Times New Roman"/>
          <w:bCs/>
          <w:sz w:val="24"/>
          <w:szCs w:val="24"/>
        </w:rPr>
        <w:t>.</w:t>
      </w:r>
    </w:p>
    <w:p w:rsidR="004D2D6A" w:rsidRPr="00405504" w:rsidRDefault="004D2D6A" w:rsidP="0016170B">
      <w:pPr>
        <w:ind w:firstLine="0"/>
        <w:jc w:val="both"/>
        <w:rPr>
          <w:rFonts w:ascii="Times New Roman" w:hAnsi="Times New Roman"/>
          <w:bCs/>
          <w:sz w:val="24"/>
          <w:szCs w:val="24"/>
        </w:rPr>
      </w:pPr>
    </w:p>
    <w:p w:rsidR="004D2D6A" w:rsidRPr="00405504" w:rsidRDefault="00520921" w:rsidP="0016170B">
      <w:pPr>
        <w:ind w:firstLine="0"/>
        <w:jc w:val="both"/>
        <w:rPr>
          <w:rFonts w:ascii="Times New Roman" w:hAnsi="Times New Roman"/>
          <w:bCs/>
          <w:sz w:val="24"/>
          <w:szCs w:val="24"/>
        </w:rPr>
      </w:pPr>
      <w:r w:rsidRPr="00405504">
        <w:rPr>
          <w:rFonts w:ascii="Times New Roman" w:hAnsi="Times New Roman"/>
          <w:bCs/>
          <w:sz w:val="24"/>
          <w:szCs w:val="24"/>
        </w:rPr>
        <w:t>viii</w:t>
      </w:r>
      <w:r w:rsidR="00BC77DD" w:rsidRPr="00405504">
        <w:rPr>
          <w:rFonts w:ascii="Times New Roman" w:hAnsi="Times New Roman"/>
          <w:bCs/>
          <w:sz w:val="24"/>
          <w:szCs w:val="24"/>
        </w:rPr>
        <w:t>.</w:t>
      </w:r>
      <w:r w:rsidR="004D2D6A" w:rsidRPr="00405504">
        <w:rPr>
          <w:rFonts w:ascii="Times New Roman" w:hAnsi="Times New Roman"/>
          <w:bCs/>
          <w:sz w:val="24"/>
          <w:szCs w:val="24"/>
        </w:rPr>
        <w:tab/>
      </w:r>
      <w:r w:rsidR="004D2D6A" w:rsidRPr="00405504">
        <w:rPr>
          <w:rFonts w:ascii="Times New Roman" w:hAnsi="Times New Roman"/>
          <w:b/>
          <w:bCs/>
          <w:i/>
          <w:sz w:val="24"/>
          <w:szCs w:val="24"/>
        </w:rPr>
        <w:t>Les rapports homme-femmes</w:t>
      </w:r>
      <w:r w:rsidR="004D2D6A" w:rsidRPr="00405504">
        <w:rPr>
          <w:rFonts w:ascii="Times New Roman" w:hAnsi="Times New Roman"/>
          <w:bCs/>
          <w:sz w:val="24"/>
          <w:szCs w:val="24"/>
        </w:rPr>
        <w:t xml:space="preserve"> sont un enjeu particulier dans la gouvernance locale.</w:t>
      </w:r>
      <w:r w:rsidR="00B17642" w:rsidRPr="00405504">
        <w:rPr>
          <w:rFonts w:ascii="Times New Roman" w:hAnsi="Times New Roman"/>
          <w:bCs/>
          <w:sz w:val="24"/>
          <w:szCs w:val="24"/>
        </w:rPr>
        <w:t xml:space="preserve"> D</w:t>
      </w:r>
      <w:r w:rsidR="00077408" w:rsidRPr="00405504">
        <w:rPr>
          <w:rFonts w:ascii="Times New Roman" w:hAnsi="Times New Roman"/>
          <w:bCs/>
          <w:sz w:val="24"/>
          <w:szCs w:val="24"/>
        </w:rPr>
        <w:t xml:space="preserve">ans </w:t>
      </w:r>
      <w:r w:rsidR="004D2D6A" w:rsidRPr="00405504">
        <w:rPr>
          <w:rFonts w:ascii="Times New Roman" w:hAnsi="Times New Roman"/>
          <w:bCs/>
          <w:sz w:val="24"/>
          <w:szCs w:val="24"/>
        </w:rPr>
        <w:t xml:space="preserve">les sociétés encore fortement traversées de traditionalisme comme c’est le cas en Mauritanie, les gaps de genre sont de plus en plus affirmés et assumés du centre vers les périphéries. Le programme a certes abordé cette question dans la partie diagnostic du document de projet, mais sans y </w:t>
      </w:r>
      <w:r w:rsidR="00B17642" w:rsidRPr="00405504">
        <w:rPr>
          <w:rFonts w:ascii="Times New Roman" w:hAnsi="Times New Roman"/>
          <w:bCs/>
          <w:sz w:val="24"/>
          <w:szCs w:val="24"/>
        </w:rPr>
        <w:t xml:space="preserve">rien </w:t>
      </w:r>
      <w:r w:rsidR="004D2D6A" w:rsidRPr="00405504">
        <w:rPr>
          <w:rFonts w:ascii="Times New Roman" w:hAnsi="Times New Roman"/>
          <w:bCs/>
          <w:sz w:val="24"/>
          <w:szCs w:val="24"/>
        </w:rPr>
        <w:t>articuler d</w:t>
      </w:r>
      <w:r w:rsidR="00B17642" w:rsidRPr="00405504">
        <w:rPr>
          <w:rFonts w:ascii="Times New Roman" w:hAnsi="Times New Roman"/>
          <w:bCs/>
          <w:sz w:val="24"/>
          <w:szCs w:val="24"/>
        </w:rPr>
        <w:t xml:space="preserve">ans </w:t>
      </w:r>
      <w:r w:rsidR="004D2D6A" w:rsidRPr="00405504">
        <w:rPr>
          <w:rFonts w:ascii="Times New Roman" w:hAnsi="Times New Roman"/>
          <w:bCs/>
          <w:sz w:val="24"/>
          <w:szCs w:val="24"/>
        </w:rPr>
        <w:t xml:space="preserve">la stratégie d’intervention et </w:t>
      </w:r>
      <w:r w:rsidR="00B17642" w:rsidRPr="00405504">
        <w:rPr>
          <w:rFonts w:ascii="Times New Roman" w:hAnsi="Times New Roman"/>
          <w:bCs/>
          <w:sz w:val="24"/>
          <w:szCs w:val="24"/>
        </w:rPr>
        <w:t xml:space="preserve">ni </w:t>
      </w:r>
      <w:r w:rsidR="004D2D6A" w:rsidRPr="00405504">
        <w:rPr>
          <w:rFonts w:ascii="Times New Roman" w:hAnsi="Times New Roman"/>
          <w:bCs/>
          <w:sz w:val="24"/>
          <w:szCs w:val="24"/>
        </w:rPr>
        <w:t>la refléter dans la matrice des résultats et des ressources qui est son cadre d’opérationnalisation. Aussi, dans la mise en œuvre il est observé un tropisme à construire sur les configurations trouvées en place, sans vraiment inciter à les modifier dans le sens de l’égalité de genre.</w:t>
      </w:r>
    </w:p>
    <w:p w:rsidR="004D2D6A" w:rsidRPr="00405504" w:rsidRDefault="004D2D6A" w:rsidP="0016170B">
      <w:pPr>
        <w:ind w:firstLine="0"/>
        <w:jc w:val="both"/>
        <w:rPr>
          <w:rFonts w:ascii="Times New Roman" w:hAnsi="Times New Roman"/>
          <w:bCs/>
          <w:sz w:val="24"/>
          <w:szCs w:val="24"/>
        </w:rPr>
      </w:pPr>
    </w:p>
    <w:p w:rsidR="00D374A8" w:rsidRPr="00405504" w:rsidRDefault="00D374A8" w:rsidP="002C3B88">
      <w:pPr>
        <w:pStyle w:val="Titre3"/>
        <w:numPr>
          <w:ilvl w:val="1"/>
          <w:numId w:val="98"/>
        </w:numPr>
        <w:pBdr>
          <w:bottom w:val="none" w:sz="0" w:space="0" w:color="auto"/>
        </w:pBdr>
        <w:spacing w:before="0" w:after="0"/>
        <w:rPr>
          <w:rFonts w:ascii="Times New Roman" w:hAnsi="Times New Roman"/>
          <w:b/>
          <w:color w:val="auto"/>
        </w:rPr>
      </w:pPr>
      <w:bookmarkStart w:id="8" w:name="_Toc21863545"/>
      <w:r w:rsidRPr="00405504">
        <w:rPr>
          <w:rFonts w:ascii="Times New Roman" w:hAnsi="Times New Roman"/>
          <w:b/>
          <w:color w:val="auto"/>
        </w:rPr>
        <w:t>Conclusion</w:t>
      </w:r>
      <w:bookmarkEnd w:id="8"/>
    </w:p>
    <w:p w:rsidR="00D374A8" w:rsidRPr="00405504" w:rsidRDefault="00D374A8" w:rsidP="0016170B">
      <w:pPr>
        <w:ind w:firstLine="0"/>
        <w:jc w:val="both"/>
        <w:rPr>
          <w:rFonts w:ascii="Times New Roman" w:hAnsi="Times New Roman"/>
          <w:bCs/>
          <w:sz w:val="24"/>
          <w:szCs w:val="24"/>
        </w:rPr>
      </w:pPr>
    </w:p>
    <w:p w:rsidR="00CF34A2" w:rsidRPr="00405504" w:rsidRDefault="00CF34A2" w:rsidP="002C3B88">
      <w:pPr>
        <w:pStyle w:val="Titre4"/>
        <w:numPr>
          <w:ilvl w:val="2"/>
          <w:numId w:val="98"/>
        </w:numPr>
        <w:pBdr>
          <w:bottom w:val="none" w:sz="0" w:space="0" w:color="auto"/>
        </w:pBdr>
        <w:spacing w:before="0" w:after="0"/>
        <w:rPr>
          <w:rFonts w:ascii="Times New Roman" w:hAnsi="Times New Roman"/>
          <w:b/>
          <w:i w:val="0"/>
          <w:color w:val="auto"/>
        </w:rPr>
      </w:pPr>
      <w:r w:rsidRPr="00405504">
        <w:rPr>
          <w:rFonts w:ascii="Times New Roman" w:hAnsi="Times New Roman"/>
          <w:b/>
          <w:i w:val="0"/>
          <w:color w:val="auto"/>
        </w:rPr>
        <w:t xml:space="preserve">Pertinence </w:t>
      </w:r>
    </w:p>
    <w:p w:rsidR="00CF34A2" w:rsidRPr="00405504" w:rsidRDefault="00CF34A2" w:rsidP="0016170B">
      <w:pPr>
        <w:ind w:firstLine="0"/>
        <w:rPr>
          <w:rFonts w:ascii="Times New Roman" w:hAnsi="Times New Roman"/>
          <w:b/>
          <w:bCs/>
          <w:sz w:val="24"/>
          <w:szCs w:val="24"/>
        </w:rPr>
      </w:pPr>
    </w:p>
    <w:p w:rsidR="00CF34A2" w:rsidRPr="00405504" w:rsidRDefault="00520921" w:rsidP="0016170B">
      <w:pPr>
        <w:ind w:firstLine="0"/>
        <w:jc w:val="both"/>
        <w:rPr>
          <w:rFonts w:ascii="Times New Roman" w:hAnsi="Times New Roman"/>
          <w:sz w:val="24"/>
          <w:szCs w:val="24"/>
        </w:rPr>
      </w:pPr>
      <w:r w:rsidRPr="00405504">
        <w:rPr>
          <w:rFonts w:ascii="Times New Roman" w:hAnsi="Times New Roman"/>
          <w:sz w:val="24"/>
          <w:szCs w:val="24"/>
        </w:rPr>
        <w:t>ix</w:t>
      </w:r>
      <w:r w:rsidR="00BC77DD" w:rsidRPr="00405504">
        <w:rPr>
          <w:rFonts w:ascii="Times New Roman" w:hAnsi="Times New Roman"/>
          <w:sz w:val="24"/>
          <w:szCs w:val="24"/>
        </w:rPr>
        <w:t>.</w:t>
      </w:r>
      <w:r w:rsidR="00765F98" w:rsidRPr="00405504">
        <w:rPr>
          <w:rFonts w:ascii="Times New Roman" w:hAnsi="Times New Roman"/>
          <w:sz w:val="24"/>
          <w:szCs w:val="24"/>
        </w:rPr>
        <w:tab/>
      </w:r>
      <w:r w:rsidR="00CF34A2" w:rsidRPr="00405504">
        <w:rPr>
          <w:rFonts w:ascii="Times New Roman" w:hAnsi="Times New Roman"/>
          <w:b/>
          <w:i/>
          <w:sz w:val="24"/>
          <w:szCs w:val="24"/>
          <w:u w:val="single"/>
        </w:rPr>
        <w:t>Conclusion #1</w:t>
      </w:r>
      <w:r w:rsidR="00CF34A2" w:rsidRPr="00405504">
        <w:rPr>
          <w:rFonts w:ascii="Times New Roman" w:hAnsi="Times New Roman"/>
          <w:sz w:val="24"/>
          <w:szCs w:val="24"/>
        </w:rPr>
        <w:t> : Le programme est pertinent dans le fond de par son alignement sur les priorités nationale</w:t>
      </w:r>
      <w:r w:rsidR="00BC77DD" w:rsidRPr="00405504">
        <w:rPr>
          <w:rFonts w:ascii="Times New Roman" w:hAnsi="Times New Roman"/>
          <w:sz w:val="24"/>
          <w:szCs w:val="24"/>
        </w:rPr>
        <w:t>s</w:t>
      </w:r>
      <w:r w:rsidR="00CF34A2" w:rsidRPr="00405504">
        <w:rPr>
          <w:rFonts w:ascii="Times New Roman" w:hAnsi="Times New Roman"/>
          <w:sz w:val="24"/>
          <w:szCs w:val="24"/>
        </w:rPr>
        <w:t xml:space="preserve"> du pays en matière de décentralisation et de développement local, telles qu’elles sont reflété</w:t>
      </w:r>
      <w:r w:rsidR="00BC77DD" w:rsidRPr="00405504">
        <w:rPr>
          <w:rFonts w:ascii="Times New Roman" w:hAnsi="Times New Roman"/>
          <w:sz w:val="24"/>
          <w:szCs w:val="24"/>
        </w:rPr>
        <w:t>e</w:t>
      </w:r>
      <w:r w:rsidR="00CF34A2" w:rsidRPr="00405504">
        <w:rPr>
          <w:rFonts w:ascii="Times New Roman" w:hAnsi="Times New Roman"/>
          <w:sz w:val="24"/>
          <w:szCs w:val="24"/>
        </w:rPr>
        <w:t>s dans les documents stratégiques nationaux et les cadres de coopération des par</w:t>
      </w:r>
      <w:r w:rsidR="00F968D5" w:rsidRPr="00405504">
        <w:rPr>
          <w:rFonts w:ascii="Times New Roman" w:hAnsi="Times New Roman"/>
          <w:sz w:val="24"/>
          <w:szCs w:val="24"/>
        </w:rPr>
        <w:t xml:space="preserve">tenaires avec le pays (SCAPP, </w:t>
      </w:r>
      <w:r w:rsidR="00CF34A2" w:rsidRPr="00405504">
        <w:rPr>
          <w:rFonts w:ascii="Times New Roman" w:hAnsi="Times New Roman"/>
          <w:sz w:val="24"/>
          <w:szCs w:val="24"/>
        </w:rPr>
        <w:t>CPD et UNDAF, ainsi que le Plan Stratégique du PNUD et les ODD)</w:t>
      </w:r>
    </w:p>
    <w:p w:rsidR="00CF34A2" w:rsidRPr="00405504" w:rsidRDefault="00CF34A2" w:rsidP="0016170B">
      <w:pPr>
        <w:ind w:firstLine="0"/>
        <w:rPr>
          <w:rFonts w:ascii="Times New Roman" w:hAnsi="Times New Roman"/>
          <w:sz w:val="24"/>
          <w:szCs w:val="24"/>
        </w:rPr>
      </w:pPr>
    </w:p>
    <w:p w:rsidR="00CF34A2" w:rsidRPr="00405504" w:rsidRDefault="00520921" w:rsidP="0016170B">
      <w:pPr>
        <w:ind w:firstLine="0"/>
        <w:jc w:val="both"/>
        <w:rPr>
          <w:rFonts w:ascii="Times New Roman" w:hAnsi="Times New Roman"/>
          <w:sz w:val="24"/>
          <w:szCs w:val="24"/>
        </w:rPr>
      </w:pPr>
      <w:r w:rsidRPr="00405504">
        <w:rPr>
          <w:rFonts w:ascii="Times New Roman" w:hAnsi="Times New Roman"/>
          <w:sz w:val="24"/>
          <w:szCs w:val="24"/>
        </w:rPr>
        <w:t>x</w:t>
      </w:r>
      <w:r w:rsidR="00BC77DD" w:rsidRPr="00405504">
        <w:rPr>
          <w:rFonts w:ascii="Times New Roman" w:hAnsi="Times New Roman"/>
          <w:sz w:val="24"/>
          <w:szCs w:val="24"/>
        </w:rPr>
        <w:t>.</w:t>
      </w:r>
      <w:r w:rsidR="00765F98" w:rsidRPr="00405504">
        <w:rPr>
          <w:rFonts w:ascii="Times New Roman" w:hAnsi="Times New Roman"/>
          <w:sz w:val="24"/>
          <w:szCs w:val="24"/>
        </w:rPr>
        <w:tab/>
      </w:r>
      <w:r w:rsidR="00CF34A2" w:rsidRPr="00405504">
        <w:rPr>
          <w:rFonts w:ascii="Times New Roman" w:hAnsi="Times New Roman"/>
          <w:b/>
          <w:i/>
          <w:sz w:val="24"/>
          <w:szCs w:val="24"/>
          <w:u w:val="single"/>
        </w:rPr>
        <w:t>Conclusion #2</w:t>
      </w:r>
      <w:r w:rsidR="00CF34A2" w:rsidRPr="00405504">
        <w:rPr>
          <w:rFonts w:ascii="Times New Roman" w:hAnsi="Times New Roman"/>
          <w:sz w:val="24"/>
          <w:szCs w:val="24"/>
        </w:rPr>
        <w:t> : Le cadre des résultats et des ressources, bien que globalement techniquement robuste ne fait cependant pas une réelle place aux thématiques transversales, le genre notamment, alors que l’autonomisation des femmes est un défi important dans le pays</w:t>
      </w:r>
      <w:r w:rsidR="00CF34A2" w:rsidRPr="00405504">
        <w:rPr>
          <w:rFonts w:ascii="Times New Roman" w:hAnsi="Times New Roman"/>
          <w:b/>
          <w:i/>
          <w:sz w:val="24"/>
          <w:szCs w:val="24"/>
        </w:rPr>
        <w:t>.</w:t>
      </w:r>
      <w:r w:rsidR="00CF34A2" w:rsidRPr="00405504">
        <w:rPr>
          <w:rFonts w:ascii="Times New Roman" w:hAnsi="Times New Roman"/>
          <w:sz w:val="24"/>
          <w:szCs w:val="24"/>
        </w:rPr>
        <w:t xml:space="preserve"> </w:t>
      </w:r>
    </w:p>
    <w:p w:rsidR="00CF34A2" w:rsidRPr="00405504" w:rsidRDefault="00CF34A2" w:rsidP="0016170B">
      <w:pPr>
        <w:ind w:firstLine="0"/>
        <w:rPr>
          <w:rFonts w:ascii="Times New Roman" w:hAnsi="Times New Roman"/>
          <w:sz w:val="24"/>
          <w:szCs w:val="24"/>
        </w:rPr>
      </w:pPr>
    </w:p>
    <w:p w:rsidR="00CF34A2" w:rsidRPr="00405504" w:rsidRDefault="00520921" w:rsidP="0016170B">
      <w:pPr>
        <w:ind w:firstLine="0"/>
        <w:jc w:val="both"/>
        <w:rPr>
          <w:rFonts w:ascii="Times New Roman" w:hAnsi="Times New Roman"/>
          <w:sz w:val="24"/>
          <w:szCs w:val="24"/>
        </w:rPr>
      </w:pPr>
      <w:r w:rsidRPr="00405504">
        <w:rPr>
          <w:rFonts w:ascii="Times New Roman" w:hAnsi="Times New Roman"/>
          <w:sz w:val="24"/>
          <w:szCs w:val="24"/>
        </w:rPr>
        <w:t>xi</w:t>
      </w:r>
      <w:r w:rsidR="00BC77DD" w:rsidRPr="00405504">
        <w:rPr>
          <w:rFonts w:ascii="Times New Roman" w:hAnsi="Times New Roman"/>
          <w:sz w:val="24"/>
          <w:szCs w:val="24"/>
        </w:rPr>
        <w:t>.</w:t>
      </w:r>
      <w:r w:rsidR="00765F98" w:rsidRPr="00405504">
        <w:rPr>
          <w:rFonts w:ascii="Times New Roman" w:hAnsi="Times New Roman"/>
          <w:sz w:val="24"/>
          <w:szCs w:val="24"/>
        </w:rPr>
        <w:tab/>
      </w:r>
      <w:r w:rsidR="00CF34A2" w:rsidRPr="00405504">
        <w:rPr>
          <w:rFonts w:ascii="Times New Roman" w:hAnsi="Times New Roman"/>
          <w:b/>
          <w:i/>
          <w:sz w:val="24"/>
          <w:szCs w:val="24"/>
          <w:u w:val="single"/>
        </w:rPr>
        <w:t>Conclusion #3</w:t>
      </w:r>
      <w:r w:rsidR="00CF34A2" w:rsidRPr="00405504">
        <w:rPr>
          <w:rFonts w:ascii="Times New Roman" w:hAnsi="Times New Roman"/>
          <w:sz w:val="24"/>
          <w:szCs w:val="24"/>
        </w:rPr>
        <w:t> : Le programme capitalise certes sur la précédente expérience, Art Gold, mais sans suffisamment en renouveler les approches, ce qui le laisse pratiquement confronté aux mêmes défis.</w:t>
      </w:r>
    </w:p>
    <w:p w:rsidR="00CF34A2" w:rsidRPr="00405504" w:rsidRDefault="00CF34A2" w:rsidP="0016170B">
      <w:pPr>
        <w:ind w:firstLine="0"/>
        <w:rPr>
          <w:rFonts w:ascii="Times New Roman" w:hAnsi="Times New Roman"/>
          <w:sz w:val="24"/>
          <w:szCs w:val="24"/>
        </w:rPr>
      </w:pPr>
    </w:p>
    <w:p w:rsidR="00CF34A2" w:rsidRPr="00405504" w:rsidRDefault="00CF34A2" w:rsidP="002C3B88">
      <w:pPr>
        <w:pStyle w:val="Titre4"/>
        <w:numPr>
          <w:ilvl w:val="2"/>
          <w:numId w:val="98"/>
        </w:numPr>
        <w:pBdr>
          <w:bottom w:val="none" w:sz="0" w:space="0" w:color="auto"/>
        </w:pBdr>
        <w:spacing w:before="0" w:after="0"/>
        <w:rPr>
          <w:rFonts w:ascii="Times New Roman" w:hAnsi="Times New Roman"/>
          <w:b/>
          <w:i w:val="0"/>
          <w:color w:val="auto"/>
        </w:rPr>
      </w:pPr>
      <w:r w:rsidRPr="00405504">
        <w:rPr>
          <w:rFonts w:ascii="Times New Roman" w:hAnsi="Times New Roman"/>
          <w:b/>
          <w:i w:val="0"/>
          <w:color w:val="auto"/>
        </w:rPr>
        <w:t>Efficacité</w:t>
      </w:r>
    </w:p>
    <w:p w:rsidR="00CF34A2" w:rsidRPr="00405504" w:rsidRDefault="00CF34A2" w:rsidP="0016170B">
      <w:pPr>
        <w:ind w:firstLine="0"/>
        <w:jc w:val="both"/>
        <w:rPr>
          <w:rFonts w:ascii="Times New Roman" w:hAnsi="Times New Roman"/>
          <w:b/>
          <w:i/>
          <w:sz w:val="24"/>
          <w:szCs w:val="24"/>
          <w:u w:val="single"/>
        </w:rPr>
      </w:pPr>
    </w:p>
    <w:p w:rsidR="00CF34A2" w:rsidRPr="00405504" w:rsidRDefault="00520921" w:rsidP="0016170B">
      <w:pPr>
        <w:ind w:firstLine="0"/>
        <w:jc w:val="both"/>
        <w:rPr>
          <w:rFonts w:ascii="Times New Roman" w:hAnsi="Times New Roman"/>
          <w:sz w:val="24"/>
          <w:szCs w:val="24"/>
        </w:rPr>
      </w:pPr>
      <w:r w:rsidRPr="00405504">
        <w:rPr>
          <w:rFonts w:ascii="Times New Roman" w:hAnsi="Times New Roman"/>
          <w:sz w:val="24"/>
          <w:szCs w:val="24"/>
        </w:rPr>
        <w:t>xii</w:t>
      </w:r>
      <w:r w:rsidR="00BC77DD" w:rsidRPr="00405504">
        <w:rPr>
          <w:rFonts w:ascii="Times New Roman" w:hAnsi="Times New Roman"/>
          <w:sz w:val="24"/>
          <w:szCs w:val="24"/>
        </w:rPr>
        <w:t>.</w:t>
      </w:r>
      <w:r w:rsidR="00765F98" w:rsidRPr="00405504">
        <w:rPr>
          <w:rFonts w:ascii="Times New Roman" w:hAnsi="Times New Roman"/>
          <w:sz w:val="24"/>
          <w:szCs w:val="24"/>
        </w:rPr>
        <w:tab/>
      </w:r>
      <w:r w:rsidR="00CF34A2" w:rsidRPr="00405504">
        <w:rPr>
          <w:rFonts w:ascii="Times New Roman" w:hAnsi="Times New Roman"/>
          <w:i/>
          <w:sz w:val="24"/>
          <w:szCs w:val="24"/>
          <w:u w:val="single"/>
        </w:rPr>
        <w:t>Conclusion #4</w:t>
      </w:r>
      <w:r w:rsidR="00CF34A2" w:rsidRPr="00405504">
        <w:rPr>
          <w:rFonts w:ascii="Times New Roman" w:hAnsi="Times New Roman"/>
          <w:sz w:val="24"/>
          <w:szCs w:val="24"/>
        </w:rPr>
        <w:t> : Le programme a consolidé et étendu à d’autres territoires la dynamique initialisée dans le précédent projet, Art-Mauritanie, de création à l’échelon régional d’une capacité de d’impulsion, de coordination et de suivi de stratégies de développement local jusque là éparpillée</w:t>
      </w:r>
      <w:r w:rsidR="00041C22" w:rsidRPr="00405504">
        <w:rPr>
          <w:rFonts w:ascii="Times New Roman" w:hAnsi="Times New Roman"/>
          <w:sz w:val="24"/>
          <w:szCs w:val="24"/>
        </w:rPr>
        <w:t>s</w:t>
      </w:r>
      <w:r w:rsidR="00CF34A2" w:rsidRPr="00405504">
        <w:rPr>
          <w:rFonts w:ascii="Times New Roman" w:hAnsi="Times New Roman"/>
          <w:sz w:val="24"/>
          <w:szCs w:val="24"/>
        </w:rPr>
        <w:t>.</w:t>
      </w:r>
    </w:p>
    <w:p w:rsidR="00CF34A2" w:rsidRPr="00405504" w:rsidRDefault="00CF34A2" w:rsidP="0016170B">
      <w:pPr>
        <w:ind w:firstLine="0"/>
        <w:rPr>
          <w:rFonts w:ascii="Times New Roman" w:hAnsi="Times New Roman"/>
          <w:sz w:val="24"/>
          <w:szCs w:val="24"/>
        </w:rPr>
      </w:pPr>
    </w:p>
    <w:p w:rsidR="00CF34A2" w:rsidRPr="00405504" w:rsidRDefault="00520921" w:rsidP="0016170B">
      <w:pPr>
        <w:ind w:firstLine="0"/>
        <w:jc w:val="both"/>
        <w:rPr>
          <w:rFonts w:ascii="Times New Roman" w:hAnsi="Times New Roman"/>
          <w:sz w:val="24"/>
          <w:szCs w:val="24"/>
        </w:rPr>
      </w:pPr>
      <w:r w:rsidRPr="00405504">
        <w:rPr>
          <w:rFonts w:ascii="Times New Roman" w:hAnsi="Times New Roman"/>
          <w:sz w:val="24"/>
          <w:szCs w:val="24"/>
        </w:rPr>
        <w:t>xiii</w:t>
      </w:r>
      <w:r w:rsidR="00BC77DD" w:rsidRPr="00405504">
        <w:rPr>
          <w:rFonts w:ascii="Times New Roman" w:hAnsi="Times New Roman"/>
          <w:sz w:val="24"/>
          <w:szCs w:val="24"/>
        </w:rPr>
        <w:t>.</w:t>
      </w:r>
      <w:r w:rsidR="00765F98" w:rsidRPr="00405504">
        <w:rPr>
          <w:rFonts w:ascii="Times New Roman" w:hAnsi="Times New Roman"/>
          <w:sz w:val="24"/>
          <w:szCs w:val="24"/>
        </w:rPr>
        <w:tab/>
      </w:r>
      <w:r w:rsidR="00CF34A2" w:rsidRPr="00405504">
        <w:rPr>
          <w:rFonts w:ascii="Times New Roman" w:hAnsi="Times New Roman"/>
          <w:i/>
          <w:sz w:val="24"/>
          <w:szCs w:val="24"/>
          <w:u w:val="single"/>
        </w:rPr>
        <w:t>Conclusion #5</w:t>
      </w:r>
      <w:r w:rsidR="00CF34A2" w:rsidRPr="00405504">
        <w:rPr>
          <w:rFonts w:ascii="Times New Roman" w:hAnsi="Times New Roman"/>
          <w:sz w:val="24"/>
          <w:szCs w:val="24"/>
        </w:rPr>
        <w:t xml:space="preserve"> : Le programme a contribué de manière décisive, par des inputs aussi précieux que tangibles, </w:t>
      </w:r>
      <w:r w:rsidR="00041C22" w:rsidRPr="00405504">
        <w:rPr>
          <w:rFonts w:ascii="Times New Roman" w:hAnsi="Times New Roman"/>
          <w:sz w:val="24"/>
          <w:szCs w:val="24"/>
        </w:rPr>
        <w:t xml:space="preserve">au </w:t>
      </w:r>
      <w:r w:rsidR="00CF34A2" w:rsidRPr="00405504">
        <w:rPr>
          <w:rFonts w:ascii="Times New Roman" w:hAnsi="Times New Roman"/>
          <w:sz w:val="24"/>
          <w:szCs w:val="24"/>
        </w:rPr>
        <w:t xml:space="preserve">développement d’un nouveau cadre institutionnel de </w:t>
      </w:r>
      <w:r w:rsidR="00041C22" w:rsidRPr="00405504">
        <w:rPr>
          <w:rFonts w:ascii="Times New Roman" w:hAnsi="Times New Roman"/>
          <w:sz w:val="24"/>
          <w:szCs w:val="24"/>
        </w:rPr>
        <w:t>la régionalisation</w:t>
      </w:r>
      <w:r w:rsidR="00CF34A2" w:rsidRPr="00405504">
        <w:rPr>
          <w:rFonts w:ascii="Times New Roman" w:hAnsi="Times New Roman"/>
          <w:sz w:val="24"/>
          <w:szCs w:val="24"/>
        </w:rPr>
        <w:t xml:space="preserve">, et à l’opérationnalisation des nouvelles collectivités locales créés par ce cadre. </w:t>
      </w:r>
    </w:p>
    <w:p w:rsidR="00CF34A2" w:rsidRPr="00405504" w:rsidRDefault="00CF34A2" w:rsidP="0016170B">
      <w:pPr>
        <w:ind w:firstLine="0"/>
        <w:rPr>
          <w:rFonts w:ascii="Times New Roman" w:hAnsi="Times New Roman"/>
          <w:sz w:val="24"/>
          <w:szCs w:val="24"/>
        </w:rPr>
      </w:pPr>
    </w:p>
    <w:p w:rsidR="00CF34A2" w:rsidRPr="00405504" w:rsidRDefault="00520921" w:rsidP="0016170B">
      <w:pPr>
        <w:ind w:firstLine="0"/>
        <w:jc w:val="both"/>
        <w:rPr>
          <w:rFonts w:ascii="Times New Roman" w:hAnsi="Times New Roman"/>
          <w:sz w:val="24"/>
          <w:szCs w:val="24"/>
        </w:rPr>
      </w:pPr>
      <w:r w:rsidRPr="00405504">
        <w:rPr>
          <w:rFonts w:ascii="Times New Roman" w:hAnsi="Times New Roman"/>
          <w:sz w:val="24"/>
          <w:szCs w:val="24"/>
        </w:rPr>
        <w:t>xiv</w:t>
      </w:r>
      <w:r w:rsidR="00BC77DD" w:rsidRPr="00405504">
        <w:rPr>
          <w:rFonts w:ascii="Times New Roman" w:hAnsi="Times New Roman"/>
          <w:sz w:val="24"/>
          <w:szCs w:val="24"/>
        </w:rPr>
        <w:t>.</w:t>
      </w:r>
      <w:r w:rsidR="00765F98" w:rsidRPr="00405504">
        <w:rPr>
          <w:rFonts w:ascii="Times New Roman" w:hAnsi="Times New Roman"/>
          <w:sz w:val="24"/>
          <w:szCs w:val="24"/>
        </w:rPr>
        <w:tab/>
      </w:r>
      <w:r w:rsidR="00CF34A2" w:rsidRPr="00405504">
        <w:rPr>
          <w:rFonts w:ascii="Times New Roman" w:hAnsi="Times New Roman"/>
          <w:i/>
          <w:sz w:val="24"/>
          <w:szCs w:val="24"/>
          <w:u w:val="single"/>
        </w:rPr>
        <w:t>Conclusion #6</w:t>
      </w:r>
      <w:r w:rsidR="00CF34A2" w:rsidRPr="00405504">
        <w:rPr>
          <w:rFonts w:ascii="Times New Roman" w:hAnsi="Times New Roman"/>
          <w:sz w:val="24"/>
          <w:szCs w:val="24"/>
        </w:rPr>
        <w:t> : Le développement économique local et la localisation des Objectifs de Développement Durable, mais aussi la problématique des partenariats et de la mobilisation de ressources, restent des défis ouverts sur</w:t>
      </w:r>
      <w:r w:rsidR="00041C22" w:rsidRPr="00405504">
        <w:rPr>
          <w:rFonts w:ascii="Times New Roman" w:hAnsi="Times New Roman"/>
          <w:sz w:val="24"/>
          <w:szCs w:val="24"/>
        </w:rPr>
        <w:t xml:space="preserve"> lesquels le programme c</w:t>
      </w:r>
      <w:r w:rsidR="00CF34A2" w:rsidRPr="00405504">
        <w:rPr>
          <w:rFonts w:ascii="Times New Roman" w:hAnsi="Times New Roman"/>
          <w:sz w:val="24"/>
          <w:szCs w:val="24"/>
        </w:rPr>
        <w:t>onnait encore des limites importantes</w:t>
      </w:r>
      <w:r w:rsidR="00CE5CA7" w:rsidRPr="00405504">
        <w:rPr>
          <w:rFonts w:ascii="Times New Roman" w:hAnsi="Times New Roman"/>
          <w:sz w:val="24"/>
          <w:szCs w:val="24"/>
        </w:rPr>
        <w:t>.</w:t>
      </w:r>
      <w:r w:rsidR="00CF34A2" w:rsidRPr="00405504">
        <w:rPr>
          <w:rFonts w:ascii="Times New Roman" w:hAnsi="Times New Roman"/>
          <w:sz w:val="24"/>
          <w:szCs w:val="24"/>
        </w:rPr>
        <w:t xml:space="preserve">  </w:t>
      </w:r>
    </w:p>
    <w:p w:rsidR="00CF34A2" w:rsidRPr="00405504" w:rsidRDefault="00CF34A2" w:rsidP="0016170B">
      <w:pPr>
        <w:ind w:firstLine="0"/>
        <w:rPr>
          <w:rFonts w:ascii="Times New Roman" w:hAnsi="Times New Roman"/>
          <w:sz w:val="24"/>
          <w:szCs w:val="24"/>
        </w:rPr>
      </w:pPr>
    </w:p>
    <w:p w:rsidR="00CF34A2" w:rsidRPr="00405504" w:rsidRDefault="00CF34A2" w:rsidP="002C3B88">
      <w:pPr>
        <w:pStyle w:val="Titre4"/>
        <w:numPr>
          <w:ilvl w:val="2"/>
          <w:numId w:val="98"/>
        </w:numPr>
        <w:pBdr>
          <w:bottom w:val="none" w:sz="0" w:space="0" w:color="auto"/>
        </w:pBdr>
        <w:spacing w:before="0" w:after="0"/>
        <w:rPr>
          <w:rFonts w:ascii="Times New Roman" w:hAnsi="Times New Roman"/>
          <w:b/>
          <w:i w:val="0"/>
          <w:color w:val="auto"/>
        </w:rPr>
      </w:pPr>
      <w:r w:rsidRPr="00405504">
        <w:rPr>
          <w:rFonts w:ascii="Times New Roman" w:hAnsi="Times New Roman"/>
          <w:b/>
          <w:i w:val="0"/>
          <w:color w:val="auto"/>
        </w:rPr>
        <w:t>Efficience</w:t>
      </w:r>
    </w:p>
    <w:p w:rsidR="00CF34A2" w:rsidRPr="00405504" w:rsidRDefault="00CF34A2" w:rsidP="0016170B">
      <w:pPr>
        <w:ind w:firstLine="0"/>
        <w:jc w:val="both"/>
        <w:rPr>
          <w:rFonts w:ascii="Times New Roman" w:hAnsi="Times New Roman"/>
          <w:b/>
          <w:i/>
          <w:sz w:val="24"/>
          <w:szCs w:val="24"/>
          <w:u w:val="single"/>
        </w:rPr>
      </w:pPr>
    </w:p>
    <w:p w:rsidR="00CF34A2" w:rsidRPr="00405504" w:rsidRDefault="00520921" w:rsidP="0016170B">
      <w:pPr>
        <w:ind w:firstLine="0"/>
        <w:jc w:val="both"/>
        <w:rPr>
          <w:rFonts w:ascii="Times New Roman" w:hAnsi="Times New Roman"/>
          <w:sz w:val="24"/>
          <w:szCs w:val="24"/>
        </w:rPr>
      </w:pPr>
      <w:r w:rsidRPr="00405504">
        <w:rPr>
          <w:rFonts w:ascii="Times New Roman" w:hAnsi="Times New Roman"/>
          <w:sz w:val="24"/>
          <w:szCs w:val="24"/>
        </w:rPr>
        <w:t>xv</w:t>
      </w:r>
      <w:r w:rsidR="00BC77DD" w:rsidRPr="00405504">
        <w:rPr>
          <w:rFonts w:ascii="Times New Roman" w:hAnsi="Times New Roman"/>
          <w:sz w:val="24"/>
          <w:szCs w:val="24"/>
        </w:rPr>
        <w:t>.</w:t>
      </w:r>
      <w:r w:rsidR="00765F98" w:rsidRPr="00405504">
        <w:rPr>
          <w:rFonts w:ascii="Times New Roman" w:hAnsi="Times New Roman"/>
          <w:sz w:val="24"/>
          <w:szCs w:val="24"/>
        </w:rPr>
        <w:tab/>
      </w:r>
      <w:r w:rsidR="00CF34A2" w:rsidRPr="00405504">
        <w:rPr>
          <w:rFonts w:ascii="Times New Roman" w:hAnsi="Times New Roman"/>
          <w:i/>
          <w:sz w:val="24"/>
          <w:szCs w:val="24"/>
          <w:u w:val="single"/>
        </w:rPr>
        <w:t>Conclusion #7</w:t>
      </w:r>
      <w:r w:rsidR="00CF34A2" w:rsidRPr="00405504">
        <w:rPr>
          <w:rFonts w:ascii="Times New Roman" w:hAnsi="Times New Roman"/>
          <w:sz w:val="24"/>
          <w:szCs w:val="24"/>
        </w:rPr>
        <w:t> : L’organisation souple mise en place autour d’une Direction nationale s’appuyant sur l’Unité Gouvernance et les Opérations du Bureau, et bénéficiant de l’appui distant du Hub de Bruxelles</w:t>
      </w:r>
      <w:r w:rsidR="00041C22" w:rsidRPr="00405504">
        <w:rPr>
          <w:rFonts w:ascii="Times New Roman" w:hAnsi="Times New Roman"/>
          <w:sz w:val="24"/>
          <w:szCs w:val="24"/>
        </w:rPr>
        <w:t>,</w:t>
      </w:r>
      <w:r w:rsidR="00CF34A2" w:rsidRPr="00405504">
        <w:rPr>
          <w:rFonts w:ascii="Times New Roman" w:hAnsi="Times New Roman"/>
          <w:sz w:val="24"/>
          <w:szCs w:val="24"/>
        </w:rPr>
        <w:t xml:space="preserve"> est assez efficace pour permettre au programme une bonne absorption budgétaire.</w:t>
      </w:r>
    </w:p>
    <w:p w:rsidR="00CF34A2" w:rsidRPr="00405504" w:rsidRDefault="00CF34A2" w:rsidP="0016170B">
      <w:pPr>
        <w:ind w:firstLine="0"/>
        <w:jc w:val="both"/>
        <w:rPr>
          <w:rFonts w:ascii="Times New Roman" w:hAnsi="Times New Roman"/>
          <w:sz w:val="24"/>
          <w:szCs w:val="24"/>
        </w:rPr>
      </w:pPr>
    </w:p>
    <w:p w:rsidR="00CF34A2" w:rsidRPr="00405504" w:rsidRDefault="00BC77DD" w:rsidP="0016170B">
      <w:pPr>
        <w:ind w:firstLine="0"/>
        <w:jc w:val="both"/>
        <w:rPr>
          <w:rFonts w:ascii="Times New Roman" w:hAnsi="Times New Roman"/>
          <w:sz w:val="24"/>
          <w:szCs w:val="24"/>
        </w:rPr>
      </w:pPr>
      <w:r w:rsidRPr="00405504">
        <w:rPr>
          <w:rFonts w:ascii="Times New Roman" w:hAnsi="Times New Roman"/>
          <w:sz w:val="24"/>
          <w:szCs w:val="24"/>
        </w:rPr>
        <w:t>x</w:t>
      </w:r>
      <w:r w:rsidR="00520921" w:rsidRPr="00405504">
        <w:rPr>
          <w:rFonts w:ascii="Times New Roman" w:hAnsi="Times New Roman"/>
          <w:sz w:val="24"/>
          <w:szCs w:val="24"/>
        </w:rPr>
        <w:t>v</w:t>
      </w:r>
      <w:r w:rsidRPr="00405504">
        <w:rPr>
          <w:rFonts w:ascii="Times New Roman" w:hAnsi="Times New Roman"/>
          <w:sz w:val="24"/>
          <w:szCs w:val="24"/>
        </w:rPr>
        <w:t>i.</w:t>
      </w:r>
      <w:r w:rsidR="00765F98" w:rsidRPr="00405504">
        <w:rPr>
          <w:rFonts w:ascii="Times New Roman" w:hAnsi="Times New Roman"/>
          <w:sz w:val="24"/>
          <w:szCs w:val="24"/>
        </w:rPr>
        <w:tab/>
      </w:r>
      <w:r w:rsidR="00CF34A2" w:rsidRPr="00405504">
        <w:rPr>
          <w:rFonts w:ascii="Times New Roman" w:hAnsi="Times New Roman"/>
          <w:i/>
          <w:sz w:val="24"/>
          <w:szCs w:val="24"/>
          <w:u w:val="single"/>
        </w:rPr>
        <w:t>Con</w:t>
      </w:r>
      <w:r w:rsidR="00765F98" w:rsidRPr="00405504">
        <w:rPr>
          <w:rFonts w:ascii="Times New Roman" w:hAnsi="Times New Roman"/>
          <w:i/>
          <w:sz w:val="24"/>
          <w:szCs w:val="24"/>
          <w:u w:val="single"/>
        </w:rPr>
        <w:t>c</w:t>
      </w:r>
      <w:r w:rsidR="00CF34A2" w:rsidRPr="00405504">
        <w:rPr>
          <w:rFonts w:ascii="Times New Roman" w:hAnsi="Times New Roman"/>
          <w:i/>
          <w:sz w:val="24"/>
          <w:szCs w:val="24"/>
          <w:u w:val="single"/>
        </w:rPr>
        <w:t>lusion  #8</w:t>
      </w:r>
      <w:r w:rsidR="00CF34A2" w:rsidRPr="00405504">
        <w:rPr>
          <w:rFonts w:ascii="Times New Roman" w:hAnsi="Times New Roman"/>
          <w:sz w:val="24"/>
          <w:szCs w:val="24"/>
        </w:rPr>
        <w:t> : Ce</w:t>
      </w:r>
      <w:r w:rsidR="00041C22" w:rsidRPr="00405504">
        <w:rPr>
          <w:rFonts w:ascii="Times New Roman" w:hAnsi="Times New Roman"/>
          <w:sz w:val="24"/>
          <w:szCs w:val="24"/>
        </w:rPr>
        <w:t xml:space="preserve"> modèle </w:t>
      </w:r>
      <w:r w:rsidR="00CF34A2" w:rsidRPr="00405504">
        <w:rPr>
          <w:rFonts w:ascii="Times New Roman" w:hAnsi="Times New Roman"/>
          <w:sz w:val="24"/>
          <w:szCs w:val="24"/>
        </w:rPr>
        <w:t>organisation</w:t>
      </w:r>
      <w:r w:rsidR="00041C22" w:rsidRPr="00405504">
        <w:rPr>
          <w:rFonts w:ascii="Times New Roman" w:hAnsi="Times New Roman"/>
          <w:sz w:val="24"/>
          <w:szCs w:val="24"/>
        </w:rPr>
        <w:t>nel</w:t>
      </w:r>
      <w:r w:rsidR="00CF34A2" w:rsidRPr="00405504">
        <w:rPr>
          <w:rFonts w:ascii="Times New Roman" w:hAnsi="Times New Roman"/>
          <w:sz w:val="24"/>
          <w:szCs w:val="24"/>
        </w:rPr>
        <w:t xml:space="preserve"> a aussi son revers de médaille, dans la mesure où </w:t>
      </w:r>
      <w:r w:rsidR="00F968D5" w:rsidRPr="00405504">
        <w:rPr>
          <w:rFonts w:ascii="Times New Roman" w:hAnsi="Times New Roman"/>
          <w:sz w:val="24"/>
          <w:szCs w:val="24"/>
        </w:rPr>
        <w:t>il</w:t>
      </w:r>
      <w:r w:rsidR="00CF34A2" w:rsidRPr="00405504">
        <w:rPr>
          <w:rFonts w:ascii="Times New Roman" w:hAnsi="Times New Roman"/>
          <w:sz w:val="24"/>
          <w:szCs w:val="24"/>
        </w:rPr>
        <w:t xml:space="preserve"> laisse le programme avec des gaps de capacités stratégiques</w:t>
      </w:r>
      <w:r w:rsidR="00041C22" w:rsidRPr="00405504">
        <w:rPr>
          <w:rFonts w:ascii="Times New Roman" w:hAnsi="Times New Roman"/>
          <w:sz w:val="24"/>
          <w:szCs w:val="24"/>
        </w:rPr>
        <w:t>, comme le montrent les résultats mitigés sur les dimensions stratégiques (localisation des ODD et Stratégie DEL) et la mobilisation de ressources. D</w:t>
      </w:r>
      <w:r w:rsidR="00CF34A2" w:rsidRPr="00405504">
        <w:rPr>
          <w:rFonts w:ascii="Times New Roman" w:hAnsi="Times New Roman"/>
          <w:sz w:val="24"/>
          <w:szCs w:val="24"/>
        </w:rPr>
        <w:t xml:space="preserve">épendant </w:t>
      </w:r>
      <w:r w:rsidR="00041C22" w:rsidRPr="00405504">
        <w:rPr>
          <w:rFonts w:ascii="Times New Roman" w:hAnsi="Times New Roman"/>
          <w:sz w:val="24"/>
          <w:szCs w:val="24"/>
        </w:rPr>
        <w:t xml:space="preserve">à tous ces égards </w:t>
      </w:r>
      <w:r w:rsidR="00CF34A2" w:rsidRPr="00405504">
        <w:rPr>
          <w:rFonts w:ascii="Times New Roman" w:hAnsi="Times New Roman"/>
          <w:sz w:val="24"/>
          <w:szCs w:val="24"/>
        </w:rPr>
        <w:t>des inputs en provenance de l’Initiative Art International</w:t>
      </w:r>
      <w:r w:rsidR="00041C22" w:rsidRPr="00405504">
        <w:rPr>
          <w:rFonts w:ascii="Times New Roman" w:hAnsi="Times New Roman"/>
          <w:sz w:val="24"/>
          <w:szCs w:val="24"/>
        </w:rPr>
        <w:t>, il n’a</w:t>
      </w:r>
      <w:r w:rsidR="00CF34A2" w:rsidRPr="00405504">
        <w:rPr>
          <w:rFonts w:ascii="Times New Roman" w:hAnsi="Times New Roman"/>
          <w:sz w:val="24"/>
          <w:szCs w:val="24"/>
        </w:rPr>
        <w:t xml:space="preserve"> pas </w:t>
      </w:r>
      <w:r w:rsidR="00041C22" w:rsidRPr="00405504">
        <w:rPr>
          <w:rFonts w:ascii="Times New Roman" w:hAnsi="Times New Roman"/>
          <w:sz w:val="24"/>
          <w:szCs w:val="24"/>
        </w:rPr>
        <w:t xml:space="preserve">toujours </w:t>
      </w:r>
      <w:r w:rsidR="00CF34A2" w:rsidRPr="00405504">
        <w:rPr>
          <w:rFonts w:ascii="Times New Roman" w:hAnsi="Times New Roman"/>
          <w:sz w:val="24"/>
          <w:szCs w:val="24"/>
        </w:rPr>
        <w:t>les moyens de les transformer.</w:t>
      </w:r>
    </w:p>
    <w:p w:rsidR="00CF34A2" w:rsidRPr="00405504" w:rsidRDefault="00CF34A2" w:rsidP="0016170B">
      <w:pPr>
        <w:ind w:firstLine="0"/>
        <w:jc w:val="both"/>
        <w:rPr>
          <w:rFonts w:ascii="Times New Roman" w:hAnsi="Times New Roman"/>
          <w:sz w:val="24"/>
          <w:szCs w:val="24"/>
        </w:rPr>
      </w:pPr>
    </w:p>
    <w:p w:rsidR="00CF34A2" w:rsidRPr="00405504" w:rsidRDefault="00BC77DD" w:rsidP="0016170B">
      <w:pPr>
        <w:ind w:firstLine="0"/>
        <w:jc w:val="both"/>
        <w:rPr>
          <w:rFonts w:ascii="Times New Roman" w:hAnsi="Times New Roman"/>
          <w:sz w:val="24"/>
          <w:szCs w:val="24"/>
        </w:rPr>
      </w:pPr>
      <w:r w:rsidRPr="00405504">
        <w:rPr>
          <w:rFonts w:ascii="Times New Roman" w:hAnsi="Times New Roman"/>
          <w:sz w:val="24"/>
          <w:szCs w:val="24"/>
        </w:rPr>
        <w:t>x</w:t>
      </w:r>
      <w:r w:rsidR="00520921" w:rsidRPr="00405504">
        <w:rPr>
          <w:rFonts w:ascii="Times New Roman" w:hAnsi="Times New Roman"/>
          <w:sz w:val="24"/>
          <w:szCs w:val="24"/>
        </w:rPr>
        <w:t>v</w:t>
      </w:r>
      <w:r w:rsidRPr="00405504">
        <w:rPr>
          <w:rFonts w:ascii="Times New Roman" w:hAnsi="Times New Roman"/>
          <w:sz w:val="24"/>
          <w:szCs w:val="24"/>
        </w:rPr>
        <w:t>ii.</w:t>
      </w:r>
      <w:r w:rsidR="00765F98" w:rsidRPr="00405504">
        <w:rPr>
          <w:rFonts w:ascii="Times New Roman" w:hAnsi="Times New Roman"/>
          <w:sz w:val="24"/>
          <w:szCs w:val="24"/>
        </w:rPr>
        <w:tab/>
      </w:r>
      <w:r w:rsidR="00CF34A2" w:rsidRPr="00405504">
        <w:rPr>
          <w:rFonts w:ascii="Times New Roman" w:hAnsi="Times New Roman"/>
          <w:i/>
          <w:sz w:val="24"/>
          <w:szCs w:val="24"/>
          <w:u w:val="single"/>
        </w:rPr>
        <w:t>Conclusion #</w:t>
      </w:r>
      <w:r w:rsidR="00CF34A2" w:rsidRPr="00405504">
        <w:rPr>
          <w:rFonts w:ascii="Times New Roman" w:hAnsi="Times New Roman"/>
          <w:b/>
          <w:i/>
          <w:sz w:val="24"/>
          <w:szCs w:val="24"/>
          <w:u w:val="single"/>
        </w:rPr>
        <w:t>9</w:t>
      </w:r>
      <w:r w:rsidR="00CF34A2" w:rsidRPr="00405504">
        <w:rPr>
          <w:rFonts w:ascii="Times New Roman" w:hAnsi="Times New Roman"/>
          <w:sz w:val="24"/>
          <w:szCs w:val="24"/>
        </w:rPr>
        <w:t xml:space="preserve"> : L’analyse des valeurs ajoutées spécifiques montre </w:t>
      </w:r>
      <w:r w:rsidR="00041C22" w:rsidRPr="00405504">
        <w:rPr>
          <w:rFonts w:ascii="Times New Roman" w:hAnsi="Times New Roman"/>
          <w:sz w:val="24"/>
          <w:szCs w:val="24"/>
        </w:rPr>
        <w:t xml:space="preserve">que </w:t>
      </w:r>
      <w:r w:rsidR="00CF34A2" w:rsidRPr="00405504">
        <w:rPr>
          <w:rFonts w:ascii="Times New Roman" w:hAnsi="Times New Roman"/>
          <w:sz w:val="24"/>
          <w:szCs w:val="24"/>
        </w:rPr>
        <w:t>l</w:t>
      </w:r>
      <w:r w:rsidR="00520921" w:rsidRPr="00405504">
        <w:rPr>
          <w:rFonts w:ascii="Times New Roman" w:hAnsi="Times New Roman"/>
          <w:sz w:val="24"/>
          <w:szCs w:val="24"/>
        </w:rPr>
        <w:t>’</w:t>
      </w:r>
      <w:r w:rsidR="00CF34A2" w:rsidRPr="00405504">
        <w:rPr>
          <w:rFonts w:ascii="Times New Roman" w:hAnsi="Times New Roman"/>
          <w:sz w:val="24"/>
          <w:szCs w:val="24"/>
        </w:rPr>
        <w:t>investissement en appui à la politique de régionalisation a généré des valeurs ajoutées proéminentes, là où les renforcements de capacités autour des GTR ne se traduisent pas forcément par une réelle autonomie de ces cadres de coordination</w:t>
      </w:r>
      <w:r w:rsidR="00520921" w:rsidRPr="00405504">
        <w:rPr>
          <w:rFonts w:ascii="Times New Roman" w:hAnsi="Times New Roman"/>
          <w:sz w:val="24"/>
          <w:szCs w:val="24"/>
        </w:rPr>
        <w:t xml:space="preserve"> et leur ouverture vers d’autres intervenants</w:t>
      </w:r>
      <w:r w:rsidR="00CF34A2" w:rsidRPr="00405504">
        <w:rPr>
          <w:rFonts w:ascii="Times New Roman" w:hAnsi="Times New Roman"/>
          <w:sz w:val="24"/>
          <w:szCs w:val="24"/>
        </w:rPr>
        <w:t>.</w:t>
      </w:r>
    </w:p>
    <w:p w:rsidR="00CE5CA7" w:rsidRPr="00405504" w:rsidRDefault="00CE5CA7" w:rsidP="0016170B">
      <w:pPr>
        <w:ind w:firstLine="0"/>
        <w:jc w:val="both"/>
        <w:rPr>
          <w:rFonts w:ascii="Times New Roman" w:hAnsi="Times New Roman"/>
          <w:sz w:val="24"/>
          <w:szCs w:val="24"/>
        </w:rPr>
      </w:pPr>
    </w:p>
    <w:p w:rsidR="00CF34A2" w:rsidRPr="00405504" w:rsidRDefault="00CF34A2" w:rsidP="002C3B88">
      <w:pPr>
        <w:pStyle w:val="Titre4"/>
        <w:numPr>
          <w:ilvl w:val="2"/>
          <w:numId w:val="98"/>
        </w:numPr>
        <w:pBdr>
          <w:bottom w:val="none" w:sz="0" w:space="0" w:color="auto"/>
        </w:pBdr>
        <w:spacing w:before="0" w:after="0"/>
        <w:rPr>
          <w:rFonts w:ascii="Times New Roman" w:hAnsi="Times New Roman"/>
          <w:b/>
          <w:i w:val="0"/>
          <w:color w:val="auto"/>
        </w:rPr>
      </w:pPr>
      <w:r w:rsidRPr="00405504">
        <w:rPr>
          <w:rFonts w:ascii="Times New Roman" w:hAnsi="Times New Roman"/>
          <w:b/>
          <w:i w:val="0"/>
          <w:color w:val="auto"/>
        </w:rPr>
        <w:t>Durabilité</w:t>
      </w:r>
    </w:p>
    <w:p w:rsidR="00CF34A2" w:rsidRPr="00405504" w:rsidRDefault="00CF34A2" w:rsidP="0016170B">
      <w:pPr>
        <w:ind w:firstLine="0"/>
        <w:rPr>
          <w:rFonts w:ascii="Times New Roman" w:hAnsi="Times New Roman"/>
          <w:b/>
          <w:i/>
          <w:sz w:val="24"/>
          <w:szCs w:val="24"/>
          <w:u w:val="single"/>
        </w:rPr>
      </w:pPr>
    </w:p>
    <w:p w:rsidR="00CF34A2" w:rsidRPr="00405504" w:rsidRDefault="00BC77DD" w:rsidP="0016170B">
      <w:pPr>
        <w:ind w:firstLine="0"/>
        <w:jc w:val="both"/>
        <w:rPr>
          <w:rFonts w:ascii="Times New Roman" w:hAnsi="Times New Roman"/>
          <w:sz w:val="24"/>
          <w:szCs w:val="24"/>
        </w:rPr>
      </w:pPr>
      <w:r w:rsidRPr="00405504">
        <w:rPr>
          <w:rFonts w:ascii="Times New Roman" w:hAnsi="Times New Roman"/>
          <w:sz w:val="24"/>
          <w:szCs w:val="24"/>
        </w:rPr>
        <w:t>x</w:t>
      </w:r>
      <w:r w:rsidR="00520921" w:rsidRPr="00405504">
        <w:rPr>
          <w:rFonts w:ascii="Times New Roman" w:hAnsi="Times New Roman"/>
          <w:sz w:val="24"/>
          <w:szCs w:val="24"/>
        </w:rPr>
        <w:t>viii</w:t>
      </w:r>
      <w:r w:rsidRPr="00405504">
        <w:rPr>
          <w:rFonts w:ascii="Times New Roman" w:hAnsi="Times New Roman"/>
          <w:sz w:val="24"/>
          <w:szCs w:val="24"/>
        </w:rPr>
        <w:t>.</w:t>
      </w:r>
      <w:r w:rsidR="00765F98" w:rsidRPr="00405504">
        <w:rPr>
          <w:rFonts w:ascii="Times New Roman" w:hAnsi="Times New Roman"/>
          <w:sz w:val="24"/>
          <w:szCs w:val="24"/>
        </w:rPr>
        <w:tab/>
      </w:r>
      <w:r w:rsidR="00CF34A2" w:rsidRPr="00405504">
        <w:rPr>
          <w:rFonts w:ascii="Times New Roman" w:hAnsi="Times New Roman"/>
          <w:i/>
          <w:sz w:val="24"/>
          <w:szCs w:val="24"/>
          <w:u w:val="single"/>
        </w:rPr>
        <w:t>Conclusion #10</w:t>
      </w:r>
      <w:r w:rsidR="00CF34A2" w:rsidRPr="00405504">
        <w:rPr>
          <w:rFonts w:ascii="Times New Roman" w:hAnsi="Times New Roman"/>
          <w:sz w:val="24"/>
          <w:szCs w:val="24"/>
        </w:rPr>
        <w:t xml:space="preserve"> : Les évolutions récentes dans le cadre institutionnel de la décentralisation et le nouveau contexte sociopolitique </w:t>
      </w:r>
      <w:r w:rsidR="00041C22" w:rsidRPr="00405504">
        <w:rPr>
          <w:rFonts w:ascii="Times New Roman" w:hAnsi="Times New Roman"/>
          <w:sz w:val="24"/>
          <w:szCs w:val="24"/>
        </w:rPr>
        <w:t xml:space="preserve">(perspective électorale éloignée) </w:t>
      </w:r>
      <w:r w:rsidR="00CF34A2" w:rsidRPr="00405504">
        <w:rPr>
          <w:rFonts w:ascii="Times New Roman" w:hAnsi="Times New Roman"/>
          <w:sz w:val="24"/>
          <w:szCs w:val="24"/>
        </w:rPr>
        <w:t>dessinent un environnement plutôt fécondant pour les investissements du programme en faveur de l’émergence de capacités régionales de gestion du développement local.</w:t>
      </w:r>
    </w:p>
    <w:p w:rsidR="00CF34A2" w:rsidRPr="00405504" w:rsidRDefault="00CF34A2" w:rsidP="0016170B">
      <w:pPr>
        <w:ind w:firstLine="0"/>
        <w:rPr>
          <w:rFonts w:ascii="Times New Roman" w:hAnsi="Times New Roman"/>
          <w:sz w:val="24"/>
          <w:szCs w:val="24"/>
        </w:rPr>
      </w:pPr>
    </w:p>
    <w:p w:rsidR="00CF34A2" w:rsidRPr="00405504" w:rsidRDefault="00BC77DD" w:rsidP="0016170B">
      <w:pPr>
        <w:ind w:firstLine="0"/>
        <w:jc w:val="both"/>
        <w:rPr>
          <w:rFonts w:ascii="Times New Roman" w:hAnsi="Times New Roman"/>
          <w:sz w:val="24"/>
          <w:szCs w:val="24"/>
        </w:rPr>
      </w:pPr>
      <w:r w:rsidRPr="00405504">
        <w:rPr>
          <w:rFonts w:ascii="Times New Roman" w:hAnsi="Times New Roman"/>
          <w:sz w:val="24"/>
          <w:szCs w:val="24"/>
        </w:rPr>
        <w:t>x</w:t>
      </w:r>
      <w:r w:rsidR="00520921" w:rsidRPr="00405504">
        <w:rPr>
          <w:rFonts w:ascii="Times New Roman" w:hAnsi="Times New Roman"/>
          <w:sz w:val="24"/>
          <w:szCs w:val="24"/>
        </w:rPr>
        <w:t>ix</w:t>
      </w:r>
      <w:r w:rsidRPr="00405504">
        <w:rPr>
          <w:rFonts w:ascii="Times New Roman" w:hAnsi="Times New Roman"/>
          <w:sz w:val="24"/>
          <w:szCs w:val="24"/>
        </w:rPr>
        <w:t>.</w:t>
      </w:r>
      <w:r w:rsidR="00765F98" w:rsidRPr="00405504">
        <w:rPr>
          <w:rFonts w:ascii="Times New Roman" w:hAnsi="Times New Roman"/>
          <w:sz w:val="24"/>
          <w:szCs w:val="24"/>
        </w:rPr>
        <w:tab/>
      </w:r>
      <w:r w:rsidR="00CF34A2" w:rsidRPr="00405504">
        <w:rPr>
          <w:rFonts w:ascii="Times New Roman" w:hAnsi="Times New Roman"/>
          <w:i/>
          <w:sz w:val="24"/>
          <w:szCs w:val="24"/>
          <w:u w:val="single"/>
        </w:rPr>
        <w:t>Conclusion #11</w:t>
      </w:r>
      <w:r w:rsidR="00CF34A2" w:rsidRPr="00405504">
        <w:rPr>
          <w:rFonts w:ascii="Times New Roman" w:hAnsi="Times New Roman"/>
          <w:sz w:val="24"/>
          <w:szCs w:val="24"/>
        </w:rPr>
        <w:t xml:space="preserve"> : Le risque financier sur les acquis est prégnant à court terme mais en dynamique de desserrement sur le moyen et </w:t>
      </w:r>
      <w:r w:rsidR="00F968D5" w:rsidRPr="00405504">
        <w:rPr>
          <w:rFonts w:ascii="Times New Roman" w:hAnsi="Times New Roman"/>
          <w:sz w:val="24"/>
          <w:szCs w:val="24"/>
        </w:rPr>
        <w:t xml:space="preserve">le </w:t>
      </w:r>
      <w:r w:rsidR="00CF34A2" w:rsidRPr="00405504">
        <w:rPr>
          <w:rFonts w:ascii="Times New Roman" w:hAnsi="Times New Roman"/>
          <w:sz w:val="24"/>
          <w:szCs w:val="24"/>
        </w:rPr>
        <w:t>long terme</w:t>
      </w:r>
      <w:r w:rsidR="00CE5CA7" w:rsidRPr="00405504">
        <w:rPr>
          <w:rFonts w:ascii="Times New Roman" w:hAnsi="Times New Roman"/>
          <w:sz w:val="24"/>
          <w:szCs w:val="24"/>
        </w:rPr>
        <w:t> : l</w:t>
      </w:r>
      <w:r w:rsidR="00CF34A2" w:rsidRPr="00405504">
        <w:rPr>
          <w:rFonts w:ascii="Times New Roman" w:hAnsi="Times New Roman"/>
          <w:sz w:val="24"/>
          <w:szCs w:val="24"/>
        </w:rPr>
        <w:t>e programme n’ayant levé à mi-parcours que le dixième de</w:t>
      </w:r>
      <w:r w:rsidR="00041C22" w:rsidRPr="00405504">
        <w:rPr>
          <w:rFonts w:ascii="Times New Roman" w:hAnsi="Times New Roman"/>
          <w:sz w:val="24"/>
          <w:szCs w:val="24"/>
        </w:rPr>
        <w:t xml:space="preserve">s fonds </w:t>
      </w:r>
      <w:r w:rsidR="00CF34A2" w:rsidRPr="00405504">
        <w:rPr>
          <w:rFonts w:ascii="Times New Roman" w:hAnsi="Times New Roman"/>
          <w:sz w:val="24"/>
          <w:szCs w:val="24"/>
        </w:rPr>
        <w:t>anticipé</w:t>
      </w:r>
      <w:r w:rsidR="00041C22" w:rsidRPr="00405504">
        <w:rPr>
          <w:rFonts w:ascii="Times New Roman" w:hAnsi="Times New Roman"/>
          <w:sz w:val="24"/>
          <w:szCs w:val="24"/>
        </w:rPr>
        <w:t>s</w:t>
      </w:r>
      <w:r w:rsidR="00CF34A2" w:rsidRPr="00405504">
        <w:rPr>
          <w:rFonts w:ascii="Times New Roman" w:hAnsi="Times New Roman"/>
          <w:sz w:val="24"/>
          <w:szCs w:val="24"/>
        </w:rPr>
        <w:t>, il est vraisemblable que les tensions budgétaires sur la programmation interne se poursuivent durant le reste du cycle</w:t>
      </w:r>
      <w:r w:rsidR="00CE5CA7" w:rsidRPr="00405504">
        <w:rPr>
          <w:rFonts w:ascii="Times New Roman" w:hAnsi="Times New Roman"/>
          <w:sz w:val="24"/>
          <w:szCs w:val="24"/>
        </w:rPr>
        <w:t xml:space="preserve"> ; mais l’entrée en vigueur des transferts de ressources aux régions devrait doter </w:t>
      </w:r>
      <w:r w:rsidR="00041C22" w:rsidRPr="00405504">
        <w:rPr>
          <w:rFonts w:ascii="Times New Roman" w:hAnsi="Times New Roman"/>
          <w:sz w:val="24"/>
          <w:szCs w:val="24"/>
        </w:rPr>
        <w:t xml:space="preserve">celles-ci </w:t>
      </w:r>
      <w:r w:rsidR="00CE5CA7" w:rsidRPr="00405504">
        <w:rPr>
          <w:rFonts w:ascii="Times New Roman" w:hAnsi="Times New Roman"/>
          <w:sz w:val="24"/>
          <w:szCs w:val="24"/>
        </w:rPr>
        <w:t>de capacités budgétaires propres</w:t>
      </w:r>
      <w:r w:rsidR="00CF34A2" w:rsidRPr="00405504">
        <w:rPr>
          <w:rFonts w:ascii="Times New Roman" w:hAnsi="Times New Roman"/>
          <w:sz w:val="24"/>
          <w:szCs w:val="24"/>
        </w:rPr>
        <w:t>.</w:t>
      </w:r>
    </w:p>
    <w:p w:rsidR="00CF34A2" w:rsidRPr="00405504" w:rsidRDefault="00CF34A2" w:rsidP="0016170B">
      <w:pPr>
        <w:ind w:firstLine="0"/>
        <w:rPr>
          <w:rFonts w:ascii="Times New Roman" w:hAnsi="Times New Roman"/>
          <w:sz w:val="24"/>
          <w:szCs w:val="24"/>
        </w:rPr>
      </w:pPr>
    </w:p>
    <w:p w:rsidR="00CF34A2" w:rsidRPr="00405504" w:rsidRDefault="00BC77DD" w:rsidP="0016170B">
      <w:pPr>
        <w:ind w:firstLine="0"/>
        <w:jc w:val="both"/>
        <w:rPr>
          <w:rFonts w:ascii="Times New Roman" w:hAnsi="Times New Roman"/>
          <w:sz w:val="24"/>
          <w:szCs w:val="24"/>
        </w:rPr>
      </w:pPr>
      <w:r w:rsidRPr="00405504">
        <w:rPr>
          <w:rFonts w:ascii="Times New Roman" w:hAnsi="Times New Roman"/>
          <w:sz w:val="24"/>
          <w:szCs w:val="24"/>
        </w:rPr>
        <w:t>x</w:t>
      </w:r>
      <w:r w:rsidR="00520921" w:rsidRPr="00405504">
        <w:rPr>
          <w:rFonts w:ascii="Times New Roman" w:hAnsi="Times New Roman"/>
          <w:sz w:val="24"/>
          <w:szCs w:val="24"/>
        </w:rPr>
        <w:t>x</w:t>
      </w:r>
      <w:r w:rsidRPr="00405504">
        <w:rPr>
          <w:rFonts w:ascii="Times New Roman" w:hAnsi="Times New Roman"/>
          <w:sz w:val="24"/>
          <w:szCs w:val="24"/>
        </w:rPr>
        <w:t>.</w:t>
      </w:r>
      <w:r w:rsidR="00765F98" w:rsidRPr="00405504">
        <w:rPr>
          <w:rFonts w:ascii="Times New Roman" w:hAnsi="Times New Roman"/>
          <w:sz w:val="24"/>
          <w:szCs w:val="24"/>
        </w:rPr>
        <w:tab/>
      </w:r>
      <w:r w:rsidR="00CF34A2" w:rsidRPr="00405504">
        <w:rPr>
          <w:rFonts w:ascii="Times New Roman" w:hAnsi="Times New Roman"/>
          <w:i/>
          <w:sz w:val="24"/>
          <w:szCs w:val="24"/>
          <w:u w:val="single"/>
        </w:rPr>
        <w:t>Conclusion #12</w:t>
      </w:r>
      <w:r w:rsidR="00CF34A2" w:rsidRPr="00405504">
        <w:rPr>
          <w:rFonts w:ascii="Times New Roman" w:hAnsi="Times New Roman"/>
          <w:sz w:val="24"/>
          <w:szCs w:val="24"/>
        </w:rPr>
        <w:t> : Si les dynamiques du programme sont très participatives et engagent les acteurs du niveau central et du niveau local, l’appropriation nationale se dégrade du centre vers les périphéries</w:t>
      </w:r>
      <w:r w:rsidR="00CE5CA7" w:rsidRPr="00405504">
        <w:rPr>
          <w:rFonts w:ascii="Times New Roman" w:hAnsi="Times New Roman"/>
          <w:sz w:val="24"/>
          <w:szCs w:val="24"/>
        </w:rPr>
        <w:t xml:space="preserve"> : elle </w:t>
      </w:r>
      <w:r w:rsidR="00041C22" w:rsidRPr="00405504">
        <w:rPr>
          <w:rFonts w:ascii="Times New Roman" w:hAnsi="Times New Roman"/>
          <w:sz w:val="24"/>
          <w:szCs w:val="24"/>
        </w:rPr>
        <w:t xml:space="preserve">est </w:t>
      </w:r>
      <w:r w:rsidR="00CE5CA7" w:rsidRPr="00405504">
        <w:rPr>
          <w:rFonts w:ascii="Times New Roman" w:hAnsi="Times New Roman"/>
          <w:sz w:val="24"/>
          <w:szCs w:val="24"/>
        </w:rPr>
        <w:t xml:space="preserve">bonne au niveau de la tutelle ministérielle et plus mitigée au </w:t>
      </w:r>
      <w:r w:rsidR="00041C22" w:rsidRPr="00405504">
        <w:rPr>
          <w:rFonts w:ascii="Times New Roman" w:hAnsi="Times New Roman"/>
          <w:sz w:val="24"/>
          <w:szCs w:val="24"/>
        </w:rPr>
        <w:t xml:space="preserve">sein </w:t>
      </w:r>
      <w:r w:rsidR="00CE5CA7" w:rsidRPr="00405504">
        <w:rPr>
          <w:rFonts w:ascii="Times New Roman" w:hAnsi="Times New Roman"/>
          <w:sz w:val="24"/>
          <w:szCs w:val="24"/>
        </w:rPr>
        <w:t>des Groupes de Travail Régionaux</w:t>
      </w:r>
      <w:r w:rsidR="00F968D5" w:rsidRPr="00405504">
        <w:rPr>
          <w:rFonts w:ascii="Times New Roman" w:hAnsi="Times New Roman"/>
          <w:sz w:val="24"/>
          <w:szCs w:val="24"/>
        </w:rPr>
        <w:t xml:space="preserve"> (toujours dans une logique attentiste vis-à-vis du programme)</w:t>
      </w:r>
      <w:r w:rsidR="00CF34A2" w:rsidRPr="00405504">
        <w:rPr>
          <w:rFonts w:ascii="Times New Roman" w:hAnsi="Times New Roman"/>
          <w:sz w:val="24"/>
          <w:szCs w:val="24"/>
        </w:rPr>
        <w:t>.</w:t>
      </w:r>
    </w:p>
    <w:p w:rsidR="00CF34A2" w:rsidRPr="00405504" w:rsidRDefault="00CF34A2" w:rsidP="0016170B">
      <w:pPr>
        <w:ind w:firstLine="0"/>
        <w:rPr>
          <w:rFonts w:ascii="Times New Roman" w:hAnsi="Times New Roman"/>
          <w:sz w:val="24"/>
          <w:szCs w:val="24"/>
        </w:rPr>
      </w:pPr>
    </w:p>
    <w:p w:rsidR="00CF34A2" w:rsidRPr="00405504" w:rsidRDefault="00CF34A2" w:rsidP="002C3B88">
      <w:pPr>
        <w:pStyle w:val="Titre4"/>
        <w:numPr>
          <w:ilvl w:val="2"/>
          <w:numId w:val="98"/>
        </w:numPr>
        <w:pBdr>
          <w:bottom w:val="none" w:sz="0" w:space="0" w:color="auto"/>
        </w:pBdr>
        <w:spacing w:before="0" w:after="0"/>
        <w:rPr>
          <w:rFonts w:ascii="Times New Roman" w:hAnsi="Times New Roman"/>
          <w:b/>
          <w:i w:val="0"/>
          <w:color w:val="auto"/>
        </w:rPr>
      </w:pPr>
      <w:r w:rsidRPr="00405504">
        <w:rPr>
          <w:rFonts w:ascii="Times New Roman" w:hAnsi="Times New Roman"/>
          <w:b/>
          <w:i w:val="0"/>
          <w:color w:val="auto"/>
        </w:rPr>
        <w:t>Genre et thématiques transversales</w:t>
      </w:r>
    </w:p>
    <w:p w:rsidR="00CF34A2" w:rsidRPr="00405504" w:rsidRDefault="00CF34A2" w:rsidP="0016170B">
      <w:pPr>
        <w:ind w:firstLine="0"/>
        <w:rPr>
          <w:rFonts w:ascii="Times New Roman" w:hAnsi="Times New Roman"/>
          <w:b/>
          <w:i/>
          <w:sz w:val="24"/>
          <w:szCs w:val="24"/>
          <w:u w:val="single"/>
        </w:rPr>
      </w:pPr>
    </w:p>
    <w:p w:rsidR="00CF34A2" w:rsidRPr="00405504" w:rsidRDefault="00BC77DD" w:rsidP="0016170B">
      <w:pPr>
        <w:ind w:firstLine="0"/>
        <w:jc w:val="both"/>
        <w:rPr>
          <w:rFonts w:ascii="Times New Roman" w:hAnsi="Times New Roman"/>
          <w:sz w:val="24"/>
          <w:szCs w:val="24"/>
        </w:rPr>
      </w:pPr>
      <w:r w:rsidRPr="00405504">
        <w:rPr>
          <w:rFonts w:ascii="Times New Roman" w:hAnsi="Times New Roman"/>
          <w:sz w:val="24"/>
          <w:szCs w:val="24"/>
        </w:rPr>
        <w:t>x</w:t>
      </w:r>
      <w:r w:rsidR="00520921" w:rsidRPr="00405504">
        <w:rPr>
          <w:rFonts w:ascii="Times New Roman" w:hAnsi="Times New Roman"/>
          <w:sz w:val="24"/>
          <w:szCs w:val="24"/>
        </w:rPr>
        <w:t>xi</w:t>
      </w:r>
      <w:r w:rsidRPr="00405504">
        <w:rPr>
          <w:rFonts w:ascii="Times New Roman" w:hAnsi="Times New Roman"/>
          <w:sz w:val="24"/>
          <w:szCs w:val="24"/>
        </w:rPr>
        <w:t>.</w:t>
      </w:r>
      <w:r w:rsidR="00765F98" w:rsidRPr="00405504">
        <w:rPr>
          <w:rFonts w:ascii="Times New Roman" w:hAnsi="Times New Roman"/>
          <w:sz w:val="24"/>
          <w:szCs w:val="24"/>
        </w:rPr>
        <w:tab/>
      </w:r>
      <w:r w:rsidR="00CF34A2" w:rsidRPr="00405504">
        <w:rPr>
          <w:rFonts w:ascii="Times New Roman" w:hAnsi="Times New Roman"/>
          <w:i/>
          <w:sz w:val="24"/>
          <w:szCs w:val="24"/>
          <w:u w:val="single"/>
        </w:rPr>
        <w:t>Conclusion #13</w:t>
      </w:r>
      <w:r w:rsidR="00CF34A2" w:rsidRPr="00405504">
        <w:rPr>
          <w:rFonts w:ascii="Times New Roman" w:hAnsi="Times New Roman"/>
          <w:sz w:val="24"/>
          <w:szCs w:val="24"/>
        </w:rPr>
        <w:t> : Les thématiques transversales, le genre en particulier, sont faiblement reflétées et prises en charge dans le programme</w:t>
      </w:r>
      <w:r w:rsidR="004D2D6A" w:rsidRPr="00405504">
        <w:rPr>
          <w:rFonts w:ascii="Times New Roman" w:hAnsi="Times New Roman"/>
          <w:sz w:val="24"/>
          <w:szCs w:val="24"/>
        </w:rPr>
        <w:t>, tant dans le cadre logique que dans la mise en œuvre</w:t>
      </w:r>
      <w:r w:rsidR="00CF34A2" w:rsidRPr="00405504">
        <w:rPr>
          <w:rFonts w:ascii="Times New Roman" w:hAnsi="Times New Roman"/>
          <w:sz w:val="24"/>
          <w:szCs w:val="24"/>
        </w:rPr>
        <w:t>.</w:t>
      </w:r>
    </w:p>
    <w:p w:rsidR="00CF34A2" w:rsidRPr="00405504" w:rsidRDefault="00CF34A2" w:rsidP="0016170B">
      <w:pPr>
        <w:ind w:firstLine="0"/>
        <w:rPr>
          <w:rFonts w:ascii="Times New Roman" w:hAnsi="Times New Roman"/>
          <w:sz w:val="24"/>
          <w:szCs w:val="24"/>
        </w:rPr>
      </w:pPr>
    </w:p>
    <w:p w:rsidR="00386E06" w:rsidRPr="00405504" w:rsidRDefault="00386E06" w:rsidP="00386E06">
      <w:pPr>
        <w:pStyle w:val="Titre3"/>
        <w:numPr>
          <w:ilvl w:val="1"/>
          <w:numId w:val="98"/>
        </w:numPr>
        <w:pBdr>
          <w:bottom w:val="none" w:sz="0" w:space="0" w:color="auto"/>
        </w:pBdr>
        <w:spacing w:before="0" w:after="0"/>
        <w:rPr>
          <w:rFonts w:ascii="Times New Roman" w:hAnsi="Times New Roman"/>
          <w:b/>
          <w:color w:val="auto"/>
        </w:rPr>
      </w:pPr>
      <w:bookmarkStart w:id="9" w:name="_Toc21863546"/>
      <w:r w:rsidRPr="00405504">
        <w:rPr>
          <w:rFonts w:ascii="Times New Roman" w:hAnsi="Times New Roman"/>
          <w:b/>
          <w:color w:val="auto"/>
        </w:rPr>
        <w:t>Recommandations</w:t>
      </w:r>
      <w:bookmarkEnd w:id="9"/>
    </w:p>
    <w:p w:rsidR="00386E06" w:rsidRPr="00405504" w:rsidRDefault="00386E06" w:rsidP="0016170B">
      <w:pPr>
        <w:ind w:firstLine="0"/>
        <w:rPr>
          <w:rFonts w:ascii="Times New Roman" w:hAnsi="Times New Roman"/>
          <w:sz w:val="24"/>
          <w:szCs w:val="24"/>
        </w:rPr>
      </w:pPr>
    </w:p>
    <w:p w:rsidR="004D2D6A" w:rsidRPr="00405504" w:rsidRDefault="00BC77DD" w:rsidP="0016170B">
      <w:pPr>
        <w:ind w:firstLine="0"/>
        <w:jc w:val="both"/>
        <w:rPr>
          <w:rFonts w:ascii="Times New Roman" w:hAnsi="Times New Roman"/>
          <w:bCs/>
          <w:sz w:val="24"/>
          <w:szCs w:val="24"/>
        </w:rPr>
      </w:pPr>
      <w:r w:rsidRPr="00405504">
        <w:rPr>
          <w:rFonts w:ascii="Times New Roman" w:hAnsi="Times New Roman"/>
          <w:sz w:val="24"/>
          <w:szCs w:val="24"/>
        </w:rPr>
        <w:t>x</w:t>
      </w:r>
      <w:r w:rsidR="00520921" w:rsidRPr="00405504">
        <w:rPr>
          <w:rFonts w:ascii="Times New Roman" w:hAnsi="Times New Roman"/>
          <w:sz w:val="24"/>
          <w:szCs w:val="24"/>
        </w:rPr>
        <w:t>x</w:t>
      </w:r>
      <w:r w:rsidRPr="00405504">
        <w:rPr>
          <w:rFonts w:ascii="Times New Roman" w:hAnsi="Times New Roman"/>
          <w:sz w:val="24"/>
          <w:szCs w:val="24"/>
        </w:rPr>
        <w:t>ii.</w:t>
      </w:r>
      <w:r w:rsidR="00765F98" w:rsidRPr="00405504">
        <w:rPr>
          <w:rFonts w:ascii="Times New Roman" w:hAnsi="Times New Roman"/>
          <w:sz w:val="24"/>
          <w:szCs w:val="24"/>
        </w:rPr>
        <w:tab/>
      </w:r>
      <w:r w:rsidR="004D2D6A" w:rsidRPr="00405504">
        <w:rPr>
          <w:rFonts w:ascii="Times New Roman" w:hAnsi="Times New Roman"/>
          <w:i/>
          <w:sz w:val="24"/>
          <w:szCs w:val="24"/>
          <w:u w:val="single"/>
        </w:rPr>
        <w:t>Recommandation #1</w:t>
      </w:r>
      <w:r w:rsidR="004D2D6A" w:rsidRPr="00405504">
        <w:rPr>
          <w:rFonts w:ascii="Times New Roman" w:hAnsi="Times New Roman"/>
          <w:sz w:val="24"/>
          <w:szCs w:val="24"/>
        </w:rPr>
        <w:t xml:space="preserve"> : </w:t>
      </w:r>
      <w:r w:rsidR="004D2D6A" w:rsidRPr="00405504">
        <w:rPr>
          <w:rFonts w:ascii="Times New Roman" w:hAnsi="Times New Roman"/>
          <w:bCs/>
          <w:sz w:val="24"/>
          <w:szCs w:val="24"/>
        </w:rPr>
        <w:t>Recentrer le programme sur le plan géographique, en le concentrant sur deux régions de consolidation et deux autres d’extension, de manière à créer plus d’effets de démonstration capables de vendre plus tard l’expérience et les savoir faire du programme.</w:t>
      </w:r>
    </w:p>
    <w:p w:rsidR="00765F98" w:rsidRPr="00405504" w:rsidRDefault="00765F98" w:rsidP="0016170B">
      <w:pPr>
        <w:ind w:firstLine="0"/>
        <w:jc w:val="both"/>
        <w:rPr>
          <w:rFonts w:ascii="Times New Roman" w:hAnsi="Times New Roman"/>
          <w:bCs/>
          <w:sz w:val="24"/>
          <w:szCs w:val="24"/>
        </w:rPr>
      </w:pPr>
    </w:p>
    <w:p w:rsidR="004D2D6A" w:rsidRPr="00405504" w:rsidRDefault="00520921" w:rsidP="0016170B">
      <w:pPr>
        <w:ind w:firstLine="0"/>
        <w:jc w:val="both"/>
        <w:rPr>
          <w:rFonts w:ascii="Times New Roman" w:hAnsi="Times New Roman"/>
          <w:sz w:val="24"/>
          <w:szCs w:val="24"/>
        </w:rPr>
      </w:pPr>
      <w:r w:rsidRPr="00405504">
        <w:rPr>
          <w:rFonts w:ascii="Times New Roman" w:hAnsi="Times New Roman"/>
          <w:sz w:val="24"/>
          <w:szCs w:val="24"/>
        </w:rPr>
        <w:t>x</w:t>
      </w:r>
      <w:r w:rsidR="00BC77DD" w:rsidRPr="00405504">
        <w:rPr>
          <w:rFonts w:ascii="Times New Roman" w:hAnsi="Times New Roman"/>
          <w:sz w:val="24"/>
          <w:szCs w:val="24"/>
        </w:rPr>
        <w:t>x</w:t>
      </w:r>
      <w:r w:rsidRPr="00405504">
        <w:rPr>
          <w:rFonts w:ascii="Times New Roman" w:hAnsi="Times New Roman"/>
          <w:sz w:val="24"/>
          <w:szCs w:val="24"/>
        </w:rPr>
        <w:t>iii</w:t>
      </w:r>
      <w:r w:rsidR="00BC77DD" w:rsidRPr="00405504">
        <w:rPr>
          <w:rFonts w:ascii="Times New Roman" w:hAnsi="Times New Roman"/>
          <w:sz w:val="24"/>
          <w:szCs w:val="24"/>
        </w:rPr>
        <w:t>.</w:t>
      </w:r>
      <w:r w:rsidR="00765F98" w:rsidRPr="00405504">
        <w:rPr>
          <w:rFonts w:ascii="Times New Roman" w:hAnsi="Times New Roman"/>
          <w:sz w:val="24"/>
          <w:szCs w:val="24"/>
        </w:rPr>
        <w:tab/>
      </w:r>
      <w:r w:rsidR="004D2D6A" w:rsidRPr="00405504">
        <w:rPr>
          <w:rFonts w:ascii="Times New Roman" w:hAnsi="Times New Roman"/>
          <w:i/>
          <w:sz w:val="24"/>
          <w:szCs w:val="24"/>
          <w:u w:val="single"/>
        </w:rPr>
        <w:t>Recommandation #2</w:t>
      </w:r>
      <w:r w:rsidR="004D2D6A" w:rsidRPr="00405504">
        <w:rPr>
          <w:rFonts w:ascii="Times New Roman" w:hAnsi="Times New Roman"/>
          <w:sz w:val="24"/>
          <w:szCs w:val="24"/>
        </w:rPr>
        <w:t xml:space="preserve"> : </w:t>
      </w:r>
      <w:r w:rsidR="004E571A" w:rsidRPr="00405504">
        <w:rPr>
          <w:rFonts w:ascii="Times New Roman" w:hAnsi="Times New Roman"/>
          <w:sz w:val="24"/>
          <w:szCs w:val="24"/>
        </w:rPr>
        <w:t>Améliorer le cadre de gouvernance du programme et en recentrer la stratégie dans le sens d’une focalisation sur la région en tant que collectivité locale, en y ancrant progressivement la gestion du GTR.</w:t>
      </w:r>
      <w:r w:rsidR="004E0675" w:rsidRPr="00405504">
        <w:rPr>
          <w:rFonts w:ascii="Times New Roman" w:hAnsi="Times New Roman"/>
          <w:sz w:val="24"/>
          <w:szCs w:val="24"/>
        </w:rPr>
        <w:t xml:space="preserve"> </w:t>
      </w:r>
    </w:p>
    <w:p w:rsidR="00765F98" w:rsidRPr="00405504" w:rsidRDefault="00765F98" w:rsidP="0016170B">
      <w:pPr>
        <w:ind w:firstLine="0"/>
        <w:jc w:val="both"/>
        <w:rPr>
          <w:rFonts w:ascii="Times New Roman" w:hAnsi="Times New Roman"/>
          <w:bCs/>
          <w:sz w:val="24"/>
          <w:szCs w:val="24"/>
        </w:rPr>
      </w:pPr>
    </w:p>
    <w:p w:rsidR="004D2D6A" w:rsidRPr="00405504" w:rsidRDefault="00BC77DD" w:rsidP="0016170B">
      <w:pPr>
        <w:ind w:firstLine="0"/>
        <w:jc w:val="both"/>
        <w:rPr>
          <w:rFonts w:ascii="Times New Roman" w:hAnsi="Times New Roman"/>
          <w:bCs/>
          <w:sz w:val="24"/>
          <w:szCs w:val="24"/>
        </w:rPr>
      </w:pPr>
      <w:r w:rsidRPr="00405504">
        <w:rPr>
          <w:rFonts w:ascii="Times New Roman" w:hAnsi="Times New Roman"/>
          <w:sz w:val="24"/>
          <w:szCs w:val="24"/>
        </w:rPr>
        <w:t>xx</w:t>
      </w:r>
      <w:r w:rsidR="00520921" w:rsidRPr="00405504">
        <w:rPr>
          <w:rFonts w:ascii="Times New Roman" w:hAnsi="Times New Roman"/>
          <w:sz w:val="24"/>
          <w:szCs w:val="24"/>
        </w:rPr>
        <w:t>iv</w:t>
      </w:r>
      <w:r w:rsidRPr="00405504">
        <w:rPr>
          <w:rFonts w:ascii="Times New Roman" w:hAnsi="Times New Roman"/>
          <w:sz w:val="24"/>
          <w:szCs w:val="24"/>
        </w:rPr>
        <w:t>.</w:t>
      </w:r>
      <w:r w:rsidR="00765F98" w:rsidRPr="00405504">
        <w:rPr>
          <w:rFonts w:ascii="Times New Roman" w:hAnsi="Times New Roman"/>
          <w:sz w:val="24"/>
          <w:szCs w:val="24"/>
        </w:rPr>
        <w:tab/>
      </w:r>
      <w:r w:rsidR="004D2D6A" w:rsidRPr="00405504">
        <w:rPr>
          <w:rFonts w:ascii="Times New Roman" w:hAnsi="Times New Roman"/>
          <w:i/>
          <w:sz w:val="24"/>
          <w:szCs w:val="24"/>
          <w:u w:val="single"/>
        </w:rPr>
        <w:t>Recommandation #3</w:t>
      </w:r>
      <w:r w:rsidR="004D2D6A" w:rsidRPr="00405504">
        <w:rPr>
          <w:rFonts w:ascii="Times New Roman" w:hAnsi="Times New Roman"/>
          <w:sz w:val="24"/>
          <w:szCs w:val="24"/>
        </w:rPr>
        <w:t xml:space="preserve"> : </w:t>
      </w:r>
      <w:r w:rsidR="004D2D6A" w:rsidRPr="00405504">
        <w:rPr>
          <w:rFonts w:ascii="Times New Roman" w:hAnsi="Times New Roman"/>
          <w:bCs/>
          <w:sz w:val="24"/>
          <w:szCs w:val="24"/>
        </w:rPr>
        <w:t>Renouveler les approches de développement de capacités des GTR, en recherchant leur autonomie et leur ouverture à toutes les interventions de développement sur leurs territorialités respectives.</w:t>
      </w:r>
    </w:p>
    <w:p w:rsidR="00765F98" w:rsidRPr="00405504" w:rsidRDefault="00765F98" w:rsidP="0016170B">
      <w:pPr>
        <w:ind w:firstLine="0"/>
        <w:jc w:val="both"/>
        <w:rPr>
          <w:rFonts w:ascii="Times New Roman" w:hAnsi="Times New Roman"/>
          <w:bCs/>
          <w:sz w:val="24"/>
          <w:szCs w:val="24"/>
        </w:rPr>
      </w:pPr>
    </w:p>
    <w:p w:rsidR="004D2D6A" w:rsidRPr="00405504" w:rsidRDefault="00BC77DD" w:rsidP="0016170B">
      <w:pPr>
        <w:ind w:firstLine="0"/>
        <w:jc w:val="both"/>
        <w:rPr>
          <w:rFonts w:ascii="Times New Roman" w:hAnsi="Times New Roman"/>
          <w:bCs/>
          <w:sz w:val="24"/>
          <w:szCs w:val="24"/>
        </w:rPr>
      </w:pPr>
      <w:r w:rsidRPr="00405504">
        <w:rPr>
          <w:rFonts w:ascii="Times New Roman" w:hAnsi="Times New Roman"/>
          <w:sz w:val="24"/>
          <w:szCs w:val="24"/>
        </w:rPr>
        <w:t>xx</w:t>
      </w:r>
      <w:r w:rsidR="00520921" w:rsidRPr="00405504">
        <w:rPr>
          <w:rFonts w:ascii="Times New Roman" w:hAnsi="Times New Roman"/>
          <w:sz w:val="24"/>
          <w:szCs w:val="24"/>
        </w:rPr>
        <w:t>v</w:t>
      </w:r>
      <w:r w:rsidRPr="00405504">
        <w:rPr>
          <w:rFonts w:ascii="Times New Roman" w:hAnsi="Times New Roman"/>
          <w:sz w:val="24"/>
          <w:szCs w:val="24"/>
        </w:rPr>
        <w:t>.</w:t>
      </w:r>
      <w:r w:rsidR="00765F98" w:rsidRPr="00405504">
        <w:rPr>
          <w:rFonts w:ascii="Times New Roman" w:hAnsi="Times New Roman"/>
          <w:sz w:val="24"/>
          <w:szCs w:val="24"/>
        </w:rPr>
        <w:tab/>
      </w:r>
      <w:r w:rsidR="004D2D6A" w:rsidRPr="00405504">
        <w:rPr>
          <w:rFonts w:ascii="Times New Roman" w:hAnsi="Times New Roman"/>
          <w:i/>
          <w:sz w:val="24"/>
          <w:szCs w:val="24"/>
          <w:u w:val="single"/>
        </w:rPr>
        <w:t>Recommandation #4</w:t>
      </w:r>
      <w:r w:rsidR="004D2D6A" w:rsidRPr="00405504">
        <w:rPr>
          <w:rFonts w:ascii="Times New Roman" w:hAnsi="Times New Roman"/>
          <w:sz w:val="24"/>
          <w:szCs w:val="24"/>
        </w:rPr>
        <w:t> :</w:t>
      </w:r>
      <w:r w:rsidR="004D2D6A" w:rsidRPr="00405504">
        <w:rPr>
          <w:rFonts w:ascii="Times New Roman" w:hAnsi="Times New Roman"/>
          <w:bCs/>
          <w:sz w:val="24"/>
          <w:szCs w:val="24"/>
        </w:rPr>
        <w:t xml:space="preserve"> Insérer des dispositions pratiques de résorption de</w:t>
      </w:r>
      <w:r w:rsidR="001B610B" w:rsidRPr="00405504">
        <w:rPr>
          <w:rFonts w:ascii="Times New Roman" w:hAnsi="Times New Roman"/>
          <w:bCs/>
          <w:sz w:val="24"/>
          <w:szCs w:val="24"/>
        </w:rPr>
        <w:t>s</w:t>
      </w:r>
      <w:r w:rsidR="004D2D6A" w:rsidRPr="00405504">
        <w:rPr>
          <w:rFonts w:ascii="Times New Roman" w:hAnsi="Times New Roman"/>
          <w:bCs/>
          <w:sz w:val="24"/>
          <w:szCs w:val="24"/>
        </w:rPr>
        <w:t xml:space="preserve"> gaps de genre à tous les niveaux de la stratégie d’intervention du programme.</w:t>
      </w:r>
    </w:p>
    <w:p w:rsidR="00765F98" w:rsidRPr="00405504" w:rsidRDefault="00765F98" w:rsidP="0016170B">
      <w:pPr>
        <w:ind w:firstLine="0"/>
        <w:jc w:val="both"/>
        <w:rPr>
          <w:rFonts w:ascii="Times New Roman" w:hAnsi="Times New Roman"/>
          <w:bCs/>
          <w:sz w:val="24"/>
          <w:szCs w:val="24"/>
        </w:rPr>
      </w:pPr>
    </w:p>
    <w:p w:rsidR="004D2D6A" w:rsidRPr="00405504" w:rsidRDefault="00BC77DD" w:rsidP="0016170B">
      <w:pPr>
        <w:ind w:firstLine="0"/>
        <w:jc w:val="both"/>
        <w:rPr>
          <w:rFonts w:ascii="Times New Roman" w:hAnsi="Times New Roman"/>
          <w:bCs/>
          <w:sz w:val="24"/>
          <w:szCs w:val="24"/>
        </w:rPr>
      </w:pPr>
      <w:r w:rsidRPr="00405504">
        <w:rPr>
          <w:rFonts w:ascii="Times New Roman" w:hAnsi="Times New Roman"/>
          <w:sz w:val="24"/>
          <w:szCs w:val="24"/>
        </w:rPr>
        <w:t>xx</w:t>
      </w:r>
      <w:r w:rsidR="00520921" w:rsidRPr="00405504">
        <w:rPr>
          <w:rFonts w:ascii="Times New Roman" w:hAnsi="Times New Roman"/>
          <w:sz w:val="24"/>
          <w:szCs w:val="24"/>
        </w:rPr>
        <w:t>v</w:t>
      </w:r>
      <w:r w:rsidRPr="00405504">
        <w:rPr>
          <w:rFonts w:ascii="Times New Roman" w:hAnsi="Times New Roman"/>
          <w:sz w:val="24"/>
          <w:szCs w:val="24"/>
        </w:rPr>
        <w:t>i.</w:t>
      </w:r>
      <w:r w:rsidR="00765F98" w:rsidRPr="00405504">
        <w:rPr>
          <w:rFonts w:ascii="Times New Roman" w:hAnsi="Times New Roman"/>
          <w:sz w:val="24"/>
          <w:szCs w:val="24"/>
        </w:rPr>
        <w:tab/>
      </w:r>
      <w:r w:rsidR="004D2D6A" w:rsidRPr="00405504">
        <w:rPr>
          <w:rFonts w:ascii="Times New Roman" w:hAnsi="Times New Roman"/>
          <w:i/>
          <w:sz w:val="24"/>
          <w:szCs w:val="24"/>
          <w:u w:val="single"/>
        </w:rPr>
        <w:t>Recommandation #5</w:t>
      </w:r>
      <w:r w:rsidR="004D2D6A" w:rsidRPr="00405504">
        <w:rPr>
          <w:rFonts w:ascii="Times New Roman" w:hAnsi="Times New Roman"/>
          <w:sz w:val="24"/>
          <w:szCs w:val="24"/>
        </w:rPr>
        <w:t> : Accroître les c</w:t>
      </w:r>
      <w:r w:rsidR="004D2D6A" w:rsidRPr="00405504">
        <w:rPr>
          <w:rFonts w:ascii="Times New Roman" w:hAnsi="Times New Roman"/>
          <w:bCs/>
          <w:sz w:val="24"/>
          <w:szCs w:val="24"/>
        </w:rPr>
        <w:t>apacités techniques du programme dans le sens de lui permettre d’assumer plus d’initiatives stratégiques</w:t>
      </w:r>
      <w:r w:rsidR="001B610B" w:rsidRPr="00405504">
        <w:rPr>
          <w:rFonts w:ascii="Times New Roman" w:hAnsi="Times New Roman"/>
          <w:bCs/>
          <w:sz w:val="24"/>
          <w:szCs w:val="24"/>
        </w:rPr>
        <w:t> : localisation des ODD, Stratégie de développement économique local, et Mobilisation de ressources</w:t>
      </w:r>
      <w:r w:rsidR="004D2D6A" w:rsidRPr="00405504">
        <w:rPr>
          <w:rFonts w:ascii="Times New Roman" w:hAnsi="Times New Roman"/>
          <w:bCs/>
          <w:sz w:val="24"/>
          <w:szCs w:val="24"/>
        </w:rPr>
        <w:t>.</w:t>
      </w:r>
    </w:p>
    <w:p w:rsidR="00765F98" w:rsidRPr="00405504" w:rsidRDefault="00765F98" w:rsidP="0016170B">
      <w:pPr>
        <w:ind w:firstLine="0"/>
        <w:jc w:val="both"/>
        <w:rPr>
          <w:rFonts w:ascii="Times New Roman" w:hAnsi="Times New Roman"/>
          <w:bCs/>
          <w:sz w:val="24"/>
          <w:szCs w:val="24"/>
        </w:rPr>
      </w:pPr>
    </w:p>
    <w:p w:rsidR="004D2D6A" w:rsidRPr="00405504" w:rsidRDefault="00BC77DD" w:rsidP="0016170B">
      <w:pPr>
        <w:ind w:firstLine="0"/>
        <w:jc w:val="both"/>
        <w:rPr>
          <w:rFonts w:ascii="Times New Roman" w:hAnsi="Times New Roman"/>
          <w:bCs/>
          <w:sz w:val="24"/>
          <w:szCs w:val="24"/>
        </w:rPr>
      </w:pPr>
      <w:r w:rsidRPr="00405504">
        <w:rPr>
          <w:rFonts w:ascii="Times New Roman" w:hAnsi="Times New Roman"/>
          <w:sz w:val="24"/>
          <w:szCs w:val="24"/>
        </w:rPr>
        <w:t>xx</w:t>
      </w:r>
      <w:r w:rsidR="00520921" w:rsidRPr="00405504">
        <w:rPr>
          <w:rFonts w:ascii="Times New Roman" w:hAnsi="Times New Roman"/>
          <w:sz w:val="24"/>
          <w:szCs w:val="24"/>
        </w:rPr>
        <w:t>v</w:t>
      </w:r>
      <w:r w:rsidRPr="00405504">
        <w:rPr>
          <w:rFonts w:ascii="Times New Roman" w:hAnsi="Times New Roman"/>
          <w:sz w:val="24"/>
          <w:szCs w:val="24"/>
        </w:rPr>
        <w:t>ii.</w:t>
      </w:r>
      <w:r w:rsidR="00765F98" w:rsidRPr="00405504">
        <w:rPr>
          <w:rFonts w:ascii="Times New Roman" w:hAnsi="Times New Roman"/>
          <w:sz w:val="24"/>
          <w:szCs w:val="24"/>
        </w:rPr>
        <w:tab/>
      </w:r>
      <w:r w:rsidR="004D2D6A" w:rsidRPr="00405504">
        <w:rPr>
          <w:rFonts w:ascii="Times New Roman" w:hAnsi="Times New Roman"/>
          <w:i/>
          <w:sz w:val="24"/>
          <w:szCs w:val="24"/>
          <w:u w:val="single"/>
        </w:rPr>
        <w:t>Recommandation #6</w:t>
      </w:r>
      <w:r w:rsidR="004D2D6A" w:rsidRPr="00405504">
        <w:rPr>
          <w:rFonts w:ascii="Times New Roman" w:hAnsi="Times New Roman"/>
          <w:sz w:val="24"/>
          <w:szCs w:val="24"/>
        </w:rPr>
        <w:t> : Elaborer et mettre en œuvre un plan d’action de mobilisation de ressources</w:t>
      </w:r>
      <w:r w:rsidR="001B610B" w:rsidRPr="00405504">
        <w:rPr>
          <w:rFonts w:ascii="Times New Roman" w:hAnsi="Times New Roman"/>
          <w:sz w:val="24"/>
          <w:szCs w:val="24"/>
        </w:rPr>
        <w:t xml:space="preserve">, et </w:t>
      </w:r>
      <w:r w:rsidR="004D2D6A" w:rsidRPr="00405504">
        <w:rPr>
          <w:rFonts w:ascii="Times New Roman" w:hAnsi="Times New Roman"/>
          <w:sz w:val="24"/>
          <w:szCs w:val="24"/>
        </w:rPr>
        <w:t>pour exploiter les potentialités existantes dans ce domaine au niveau des bailleurs traditionnels comme dans le cadre des opportunités de coopération décentralisée entrouvertes avec Art International.</w:t>
      </w:r>
    </w:p>
    <w:p w:rsidR="00E45FA2" w:rsidRPr="00405504" w:rsidRDefault="00E45FA2" w:rsidP="0016170B">
      <w:pPr>
        <w:ind w:firstLine="0"/>
        <w:rPr>
          <w:rFonts w:ascii="Times New Roman" w:hAnsi="Times New Roman"/>
          <w:b/>
          <w:bCs/>
          <w:sz w:val="24"/>
          <w:szCs w:val="24"/>
        </w:rPr>
      </w:pPr>
    </w:p>
    <w:p w:rsidR="000A1278" w:rsidRPr="00405504" w:rsidRDefault="000A1278" w:rsidP="000A1278">
      <w:pPr>
        <w:ind w:firstLine="0"/>
        <w:rPr>
          <w:rFonts w:ascii="Times New Roman" w:hAnsi="Times New Roman"/>
          <w:b/>
          <w:bCs/>
          <w:sz w:val="24"/>
          <w:szCs w:val="24"/>
        </w:rPr>
      </w:pPr>
    </w:p>
    <w:p w:rsidR="00ED5743" w:rsidRPr="00405504" w:rsidRDefault="00ED5743">
      <w:pPr>
        <w:ind w:firstLine="0"/>
        <w:rPr>
          <w:rFonts w:ascii="Times New Roman" w:hAnsi="Times New Roman"/>
          <w:b/>
          <w:bCs/>
          <w:sz w:val="24"/>
          <w:szCs w:val="24"/>
        </w:rPr>
      </w:pPr>
      <w:r w:rsidRPr="00405504">
        <w:rPr>
          <w:rFonts w:ascii="Times New Roman" w:hAnsi="Times New Roman"/>
          <w:b/>
          <w:bCs/>
          <w:sz w:val="24"/>
          <w:szCs w:val="24"/>
        </w:rPr>
        <w:br w:type="page"/>
      </w:r>
    </w:p>
    <w:p w:rsidR="00F8152B" w:rsidRPr="00405504" w:rsidRDefault="00F8152B" w:rsidP="00F8152B">
      <w:pPr>
        <w:pStyle w:val="Titre1"/>
        <w:spacing w:before="0" w:after="0"/>
        <w:rPr>
          <w:rFonts w:ascii="Times New Roman" w:hAnsi="Times New Roman"/>
          <w:color w:val="auto"/>
        </w:rPr>
      </w:pPr>
      <w:bookmarkStart w:id="10" w:name="_Toc21863547"/>
      <w:r w:rsidRPr="00405504">
        <w:rPr>
          <w:rFonts w:ascii="Times New Roman" w:hAnsi="Times New Roman"/>
          <w:color w:val="auto"/>
        </w:rPr>
        <w:t>Introduction</w:t>
      </w:r>
      <w:bookmarkEnd w:id="10"/>
    </w:p>
    <w:p w:rsidR="000A1278" w:rsidRPr="00405504" w:rsidRDefault="000A1278" w:rsidP="000A1278">
      <w:pPr>
        <w:ind w:firstLine="0"/>
        <w:rPr>
          <w:rFonts w:ascii="Times New Roman" w:hAnsi="Times New Roman"/>
          <w:sz w:val="24"/>
          <w:szCs w:val="24"/>
        </w:rPr>
      </w:pPr>
    </w:p>
    <w:p w:rsidR="008B7910" w:rsidRPr="00405504" w:rsidRDefault="008151B7" w:rsidP="002C3B88">
      <w:pPr>
        <w:pStyle w:val="Titre2"/>
        <w:numPr>
          <w:ilvl w:val="0"/>
          <w:numId w:val="101"/>
        </w:numPr>
        <w:pBdr>
          <w:bottom w:val="none" w:sz="0" w:space="0" w:color="auto"/>
        </w:pBdr>
        <w:spacing w:before="0" w:after="0"/>
        <w:rPr>
          <w:rFonts w:asciiTheme="minorHAnsi" w:hAnsiTheme="minorHAnsi" w:cstheme="minorHAnsi"/>
          <w:b/>
          <w:color w:val="auto"/>
        </w:rPr>
      </w:pPr>
      <w:bookmarkStart w:id="11" w:name="_Toc21863548"/>
      <w:r w:rsidRPr="00405504">
        <w:rPr>
          <w:rFonts w:asciiTheme="minorHAnsi" w:hAnsiTheme="minorHAnsi" w:cstheme="minorHAnsi"/>
          <w:b/>
          <w:color w:val="auto"/>
        </w:rPr>
        <w:t>But et portée de l’évaluation</w:t>
      </w:r>
      <w:bookmarkEnd w:id="11"/>
    </w:p>
    <w:p w:rsidR="005E0E22" w:rsidRPr="00405504" w:rsidRDefault="005E0E22" w:rsidP="008151B7">
      <w:pPr>
        <w:ind w:firstLine="0"/>
        <w:jc w:val="both"/>
        <w:rPr>
          <w:rFonts w:ascii="Times New Roman" w:hAnsi="Times New Roman"/>
          <w:sz w:val="24"/>
          <w:szCs w:val="24"/>
        </w:rPr>
      </w:pPr>
    </w:p>
    <w:p w:rsidR="001B09F0" w:rsidRPr="00405504" w:rsidRDefault="00FB5E86" w:rsidP="008151B7">
      <w:pPr>
        <w:ind w:firstLine="0"/>
        <w:jc w:val="both"/>
        <w:rPr>
          <w:rFonts w:ascii="Times New Roman" w:hAnsi="Times New Roman"/>
          <w:sz w:val="24"/>
          <w:szCs w:val="24"/>
        </w:rPr>
      </w:pPr>
      <w:r w:rsidRPr="00405504">
        <w:rPr>
          <w:rFonts w:ascii="Times New Roman" w:hAnsi="Times New Roman"/>
          <w:sz w:val="24"/>
          <w:szCs w:val="24"/>
        </w:rPr>
        <w:t>1.</w:t>
      </w:r>
      <w:r w:rsidR="008B7910" w:rsidRPr="00405504">
        <w:rPr>
          <w:rFonts w:ascii="Times New Roman" w:hAnsi="Times New Roman"/>
          <w:sz w:val="24"/>
          <w:szCs w:val="24"/>
        </w:rPr>
        <w:tab/>
      </w:r>
      <w:r w:rsidR="008151B7" w:rsidRPr="00405504">
        <w:rPr>
          <w:rFonts w:ascii="Times New Roman" w:hAnsi="Times New Roman"/>
          <w:sz w:val="24"/>
          <w:szCs w:val="24"/>
        </w:rPr>
        <w:t>Cette évaluation est une évaluation mandataire, prévue à la fois dans le document de projet du Programme et dans le plan d’évaluation du Bureau Pays. Elle a pour objet de satisfaire aux obligations de redevabilité et de transparence dans le cadre de cette intervention spécifique. En termes de portée, l’évaluation couvre les trois composantes du projet : (i) Renforcer l'échelon régional dans un système de gouvernance territoriale multi - acteur et multi - niveau aligné à la localisation des ODD ; (ii) Piloter la mise en place d’un cadre stratégique et opérationnel pour le DEL  et (iii) Renforcer le  dispositif de suivi et d’évaluation des activités de développement au niveau régional. Elle couvre également les 9 régions concernées par l’intervention : les 4 régions initiales du projet ARTGOLD et les 5 nouvelles ré</w:t>
      </w:r>
      <w:r w:rsidR="001B09F0" w:rsidRPr="00405504">
        <w:rPr>
          <w:rFonts w:ascii="Times New Roman" w:hAnsi="Times New Roman"/>
          <w:sz w:val="24"/>
          <w:szCs w:val="24"/>
        </w:rPr>
        <w:t>gions touchées par l’extension.</w:t>
      </w:r>
    </w:p>
    <w:p w:rsidR="001B09F0" w:rsidRPr="00405504" w:rsidRDefault="001B09F0" w:rsidP="008151B7">
      <w:pPr>
        <w:ind w:firstLine="0"/>
        <w:jc w:val="both"/>
        <w:rPr>
          <w:rFonts w:ascii="Times New Roman" w:hAnsi="Times New Roman"/>
          <w:sz w:val="24"/>
          <w:szCs w:val="24"/>
        </w:rPr>
      </w:pPr>
    </w:p>
    <w:p w:rsidR="008151B7" w:rsidRPr="00405504" w:rsidRDefault="00FB5E86" w:rsidP="008151B7">
      <w:pPr>
        <w:ind w:firstLine="0"/>
        <w:jc w:val="both"/>
        <w:rPr>
          <w:rFonts w:ascii="Times New Roman" w:hAnsi="Times New Roman"/>
          <w:sz w:val="24"/>
          <w:szCs w:val="24"/>
        </w:rPr>
      </w:pPr>
      <w:r w:rsidRPr="00405504">
        <w:rPr>
          <w:rFonts w:ascii="Times New Roman" w:hAnsi="Times New Roman"/>
          <w:sz w:val="24"/>
          <w:szCs w:val="24"/>
        </w:rPr>
        <w:t>2.</w:t>
      </w:r>
      <w:r w:rsidR="001B09F0" w:rsidRPr="00405504">
        <w:rPr>
          <w:rFonts w:ascii="Times New Roman" w:hAnsi="Times New Roman"/>
          <w:sz w:val="24"/>
          <w:szCs w:val="24"/>
        </w:rPr>
        <w:tab/>
        <w:t>A</w:t>
      </w:r>
      <w:r w:rsidR="008151B7" w:rsidRPr="00405504">
        <w:rPr>
          <w:rFonts w:ascii="Times New Roman" w:hAnsi="Times New Roman"/>
          <w:sz w:val="24"/>
          <w:szCs w:val="24"/>
        </w:rPr>
        <w:t xml:space="preserve"> côté des axes stratégiques, l’évaluation examinera également les dimensions transversales, notamment l’égalité homme-femme et le ciblage des plus vulnérables. Enfin, l’évaluation a vocation à s’articuler autour des critères du Comité d’Aide au Développement (CAD) de l’Organisation de Coopération pour le Développement Economique (OCDE) : Pertinence, Efficacité, Efficience, Impact et Durabilité.</w:t>
      </w:r>
    </w:p>
    <w:p w:rsidR="001B09F0" w:rsidRPr="00405504" w:rsidRDefault="001B09F0" w:rsidP="008151B7">
      <w:pPr>
        <w:ind w:firstLine="0"/>
        <w:jc w:val="both"/>
        <w:rPr>
          <w:rFonts w:ascii="Times New Roman" w:hAnsi="Times New Roman"/>
          <w:sz w:val="24"/>
          <w:szCs w:val="24"/>
        </w:rPr>
      </w:pPr>
    </w:p>
    <w:p w:rsidR="008B7910" w:rsidRPr="00405504" w:rsidRDefault="008151B7" w:rsidP="002C3B88">
      <w:pPr>
        <w:pStyle w:val="Titre2"/>
        <w:numPr>
          <w:ilvl w:val="0"/>
          <w:numId w:val="101"/>
        </w:numPr>
        <w:pBdr>
          <w:bottom w:val="none" w:sz="0" w:space="0" w:color="auto"/>
        </w:pBdr>
        <w:spacing w:before="0" w:after="0"/>
        <w:rPr>
          <w:rFonts w:asciiTheme="minorHAnsi" w:hAnsiTheme="minorHAnsi" w:cstheme="minorHAnsi"/>
          <w:b/>
          <w:color w:val="auto"/>
        </w:rPr>
      </w:pPr>
      <w:bookmarkStart w:id="12" w:name="_Toc21863549"/>
      <w:r w:rsidRPr="00405504">
        <w:rPr>
          <w:rFonts w:asciiTheme="minorHAnsi" w:hAnsiTheme="minorHAnsi" w:cstheme="minorHAnsi"/>
          <w:b/>
          <w:color w:val="auto"/>
        </w:rPr>
        <w:t>Objectif et destinataires et utilité de l’évaluation</w:t>
      </w:r>
      <w:bookmarkEnd w:id="12"/>
    </w:p>
    <w:p w:rsidR="005E0E22" w:rsidRPr="00405504" w:rsidRDefault="005E0E22" w:rsidP="008151B7">
      <w:pPr>
        <w:ind w:firstLine="0"/>
        <w:jc w:val="both"/>
        <w:rPr>
          <w:rFonts w:ascii="Times New Roman" w:hAnsi="Times New Roman"/>
          <w:sz w:val="24"/>
          <w:szCs w:val="24"/>
        </w:rPr>
      </w:pPr>
    </w:p>
    <w:p w:rsidR="008151B7" w:rsidRPr="00405504" w:rsidRDefault="00FB5E86" w:rsidP="008151B7">
      <w:pPr>
        <w:ind w:firstLine="0"/>
        <w:jc w:val="both"/>
        <w:rPr>
          <w:rFonts w:ascii="Times New Roman" w:hAnsi="Times New Roman"/>
          <w:sz w:val="24"/>
          <w:szCs w:val="24"/>
        </w:rPr>
      </w:pPr>
      <w:r w:rsidRPr="00405504">
        <w:rPr>
          <w:rFonts w:ascii="Times New Roman" w:hAnsi="Times New Roman"/>
          <w:sz w:val="24"/>
          <w:szCs w:val="24"/>
        </w:rPr>
        <w:t>3.</w:t>
      </w:r>
      <w:r w:rsidR="005E0E22" w:rsidRPr="00405504">
        <w:rPr>
          <w:rFonts w:ascii="Times New Roman" w:hAnsi="Times New Roman"/>
          <w:sz w:val="24"/>
          <w:szCs w:val="24"/>
        </w:rPr>
        <w:tab/>
      </w:r>
      <w:r w:rsidR="008151B7" w:rsidRPr="00405504">
        <w:rPr>
          <w:rFonts w:ascii="Times New Roman" w:hAnsi="Times New Roman"/>
          <w:sz w:val="24"/>
          <w:szCs w:val="24"/>
        </w:rPr>
        <w:t>L’objectif général de l’évaluation est de fournir aux partenaires du projet les informations nécessaires pour apprécier les réalisations du programme, tirer des enseignements et capitaliser sur les bonnes pratiques, ainsi que tous autres éléments permettant une prise de décision sur la suite du programme. Les parties prenantes au projet destinataire de l’évaluation sont le Programme des Nations Unies pour le développement (PNUD), les partenaires nationaux, notamment les Ministères de l’intérieur et de la décentralisation (MIDEC) et le Ministère de l’Economie et des Finances (MEF). Ils utiliseront les conclusions de cette évaluation pour, en cas de besoin, ajuster le programme et le rendre mieux adopté aux éventuels changements intervenus dans le contexte de sa formulation, et tirer les enseignements appropriés pour rendre plus efficace la mise en œuvre de la seconde moitié du cycle de vie du programme.</w:t>
      </w:r>
    </w:p>
    <w:p w:rsidR="000A1278" w:rsidRPr="00405504" w:rsidRDefault="000A1278" w:rsidP="000A1278">
      <w:pPr>
        <w:ind w:firstLine="0"/>
        <w:rPr>
          <w:rFonts w:ascii="Times New Roman" w:hAnsi="Times New Roman"/>
          <w:b/>
          <w:bCs/>
          <w:sz w:val="24"/>
          <w:szCs w:val="24"/>
        </w:rPr>
      </w:pPr>
    </w:p>
    <w:p w:rsidR="008B7910" w:rsidRPr="00405504" w:rsidRDefault="00555ACD" w:rsidP="002C3B88">
      <w:pPr>
        <w:pStyle w:val="Titre2"/>
        <w:numPr>
          <w:ilvl w:val="0"/>
          <w:numId w:val="101"/>
        </w:numPr>
        <w:pBdr>
          <w:bottom w:val="none" w:sz="0" w:space="0" w:color="auto"/>
        </w:pBdr>
        <w:spacing w:before="0" w:after="0"/>
        <w:rPr>
          <w:rFonts w:asciiTheme="minorHAnsi" w:hAnsiTheme="minorHAnsi" w:cstheme="minorHAnsi"/>
          <w:b/>
          <w:color w:val="auto"/>
        </w:rPr>
      </w:pPr>
      <w:bookmarkStart w:id="13" w:name="_Toc21863550"/>
      <w:r w:rsidRPr="00405504">
        <w:rPr>
          <w:rFonts w:asciiTheme="minorHAnsi" w:hAnsiTheme="minorHAnsi" w:cstheme="minorHAnsi"/>
          <w:b/>
          <w:color w:val="auto"/>
        </w:rPr>
        <w:t xml:space="preserve">Identification </w:t>
      </w:r>
      <w:r w:rsidR="00C3185D" w:rsidRPr="00405504">
        <w:rPr>
          <w:rFonts w:asciiTheme="minorHAnsi" w:hAnsiTheme="minorHAnsi" w:cstheme="minorHAnsi"/>
          <w:b/>
          <w:color w:val="auto"/>
        </w:rPr>
        <w:t>succincte</w:t>
      </w:r>
      <w:r w:rsidR="00C3185D" w:rsidRPr="00405504">
        <w:rPr>
          <w:rStyle w:val="Appelnotedebasdep"/>
          <w:rFonts w:asciiTheme="minorHAnsi" w:hAnsiTheme="minorHAnsi" w:cstheme="minorHAnsi"/>
          <w:b/>
          <w:bCs/>
          <w:color w:val="auto"/>
        </w:rPr>
        <w:footnoteReference w:id="2"/>
      </w:r>
      <w:r w:rsidR="00C3185D" w:rsidRPr="00405504">
        <w:rPr>
          <w:rFonts w:asciiTheme="minorHAnsi" w:hAnsiTheme="minorHAnsi" w:cstheme="minorHAnsi"/>
          <w:b/>
          <w:color w:val="auto"/>
        </w:rPr>
        <w:t xml:space="preserve"> </w:t>
      </w:r>
      <w:r w:rsidRPr="00405504">
        <w:rPr>
          <w:rFonts w:asciiTheme="minorHAnsi" w:hAnsiTheme="minorHAnsi" w:cstheme="minorHAnsi"/>
          <w:b/>
          <w:color w:val="auto"/>
        </w:rPr>
        <w:t>du programme évalué</w:t>
      </w:r>
      <w:bookmarkEnd w:id="13"/>
      <w:r w:rsidR="008B7910" w:rsidRPr="00405504">
        <w:rPr>
          <w:rFonts w:asciiTheme="minorHAnsi" w:hAnsiTheme="minorHAnsi" w:cstheme="minorHAnsi"/>
          <w:b/>
          <w:color w:val="auto"/>
        </w:rPr>
        <w:t> </w:t>
      </w:r>
    </w:p>
    <w:p w:rsidR="005E0E22" w:rsidRPr="00405504" w:rsidRDefault="005E0E22" w:rsidP="00555ACD">
      <w:pPr>
        <w:ind w:firstLine="0"/>
        <w:jc w:val="both"/>
        <w:rPr>
          <w:rFonts w:ascii="Times New Roman" w:hAnsi="Times New Roman"/>
          <w:bCs/>
          <w:sz w:val="24"/>
          <w:szCs w:val="24"/>
        </w:rPr>
      </w:pPr>
    </w:p>
    <w:p w:rsidR="004270F0" w:rsidRPr="00405504" w:rsidRDefault="00FB5E86" w:rsidP="00555ACD">
      <w:pPr>
        <w:ind w:firstLine="0"/>
        <w:jc w:val="both"/>
        <w:rPr>
          <w:rFonts w:ascii="Times New Roman" w:hAnsi="Times New Roman"/>
          <w:bCs/>
          <w:sz w:val="24"/>
          <w:szCs w:val="24"/>
        </w:rPr>
      </w:pPr>
      <w:r w:rsidRPr="00405504">
        <w:rPr>
          <w:rFonts w:ascii="Times New Roman" w:hAnsi="Times New Roman"/>
          <w:bCs/>
          <w:sz w:val="24"/>
          <w:szCs w:val="24"/>
        </w:rPr>
        <w:t>4.</w:t>
      </w:r>
      <w:r w:rsidR="005E0E22" w:rsidRPr="00405504">
        <w:rPr>
          <w:rFonts w:ascii="Times New Roman" w:hAnsi="Times New Roman"/>
          <w:bCs/>
          <w:sz w:val="24"/>
          <w:szCs w:val="24"/>
        </w:rPr>
        <w:tab/>
      </w:r>
      <w:r w:rsidR="00C3185D" w:rsidRPr="00405504">
        <w:rPr>
          <w:rFonts w:ascii="Times New Roman" w:hAnsi="Times New Roman"/>
          <w:bCs/>
          <w:sz w:val="24"/>
          <w:szCs w:val="24"/>
        </w:rPr>
        <w:t>Le programme objet de cette évaluation est le Programme d’Appui à la Gouvernance Régionale et au Développement Local, couramment dénommé PAGOURDEL. Il s’étend sur une période allant de 2017 à 2021, soit un cy</w:t>
      </w:r>
      <w:r w:rsidR="004270F0" w:rsidRPr="00405504">
        <w:rPr>
          <w:rFonts w:ascii="Times New Roman" w:hAnsi="Times New Roman"/>
          <w:bCs/>
          <w:sz w:val="24"/>
          <w:szCs w:val="24"/>
        </w:rPr>
        <w:t>c</w:t>
      </w:r>
      <w:r w:rsidR="00C3185D" w:rsidRPr="00405504">
        <w:rPr>
          <w:rFonts w:ascii="Times New Roman" w:hAnsi="Times New Roman"/>
          <w:bCs/>
          <w:sz w:val="24"/>
          <w:szCs w:val="24"/>
        </w:rPr>
        <w:t xml:space="preserve">le de vie de quatre (04) années. </w:t>
      </w:r>
      <w:r w:rsidR="008A7805" w:rsidRPr="00405504">
        <w:rPr>
          <w:rFonts w:ascii="Times New Roman" w:hAnsi="Times New Roman"/>
          <w:bCs/>
          <w:sz w:val="24"/>
          <w:szCs w:val="24"/>
        </w:rPr>
        <w:t xml:space="preserve">Selon son document de base, le programme couvre </w:t>
      </w:r>
      <w:r w:rsidR="004270F0" w:rsidRPr="00405504">
        <w:rPr>
          <w:rFonts w:ascii="Times New Roman" w:hAnsi="Times New Roman"/>
          <w:bCs/>
          <w:sz w:val="24"/>
          <w:szCs w:val="24"/>
        </w:rPr>
        <w:t>neuf (09) des treize (13) régions que compte le pays. Quatre (04) régions sont des espaces de consolidation de résultats en provenance du précédent projet ARTGOL, et les cinq (05) autres des espaces d’extension. Le programme comptait sur un budget initial de Dix millions de dollar américain à répartir entre 15% pour le Gouvernement, 15% pour le PNUD et 70% restant à mobiliser auprès des autres partenaires au développement. La modalité de mise en œuvre est l’exécution nationale (NEX).</w:t>
      </w:r>
    </w:p>
    <w:p w:rsidR="00555ACD" w:rsidRPr="00405504" w:rsidRDefault="00555ACD" w:rsidP="00555ACD">
      <w:pPr>
        <w:ind w:firstLine="0"/>
        <w:jc w:val="both"/>
        <w:rPr>
          <w:rFonts w:ascii="Times New Roman" w:hAnsi="Times New Roman"/>
          <w:bCs/>
          <w:sz w:val="24"/>
          <w:szCs w:val="24"/>
        </w:rPr>
      </w:pPr>
    </w:p>
    <w:p w:rsidR="008B7910" w:rsidRPr="00405504" w:rsidRDefault="00555ACD" w:rsidP="002C3B88">
      <w:pPr>
        <w:pStyle w:val="Titre2"/>
        <w:numPr>
          <w:ilvl w:val="0"/>
          <w:numId w:val="101"/>
        </w:numPr>
        <w:pBdr>
          <w:bottom w:val="none" w:sz="0" w:space="0" w:color="auto"/>
        </w:pBdr>
        <w:spacing w:before="0" w:after="0"/>
        <w:rPr>
          <w:rFonts w:asciiTheme="minorHAnsi" w:hAnsiTheme="minorHAnsi" w:cstheme="minorHAnsi"/>
          <w:b/>
          <w:color w:val="auto"/>
        </w:rPr>
      </w:pPr>
      <w:bookmarkStart w:id="14" w:name="_Toc21863551"/>
      <w:r w:rsidRPr="00405504">
        <w:rPr>
          <w:rFonts w:asciiTheme="minorHAnsi" w:hAnsiTheme="minorHAnsi" w:cstheme="minorHAnsi"/>
          <w:b/>
          <w:color w:val="auto"/>
        </w:rPr>
        <w:t>Structure du rapport d’évaluation</w:t>
      </w:r>
      <w:bookmarkEnd w:id="14"/>
    </w:p>
    <w:p w:rsidR="00651E55" w:rsidRPr="00405504" w:rsidRDefault="00651E55" w:rsidP="00555ACD">
      <w:pPr>
        <w:ind w:firstLine="0"/>
        <w:jc w:val="both"/>
        <w:rPr>
          <w:rFonts w:ascii="Times New Roman" w:hAnsi="Times New Roman"/>
          <w:bCs/>
          <w:sz w:val="24"/>
          <w:szCs w:val="24"/>
        </w:rPr>
      </w:pPr>
    </w:p>
    <w:p w:rsidR="00555ACD" w:rsidRPr="00405504" w:rsidRDefault="00651E55" w:rsidP="00555ACD">
      <w:pPr>
        <w:ind w:firstLine="0"/>
        <w:jc w:val="both"/>
        <w:rPr>
          <w:rFonts w:ascii="Times New Roman" w:hAnsi="Times New Roman"/>
          <w:bCs/>
          <w:sz w:val="24"/>
          <w:szCs w:val="24"/>
        </w:rPr>
      </w:pPr>
      <w:r w:rsidRPr="00405504">
        <w:rPr>
          <w:rFonts w:ascii="Times New Roman" w:hAnsi="Times New Roman"/>
          <w:bCs/>
          <w:sz w:val="24"/>
          <w:szCs w:val="24"/>
        </w:rPr>
        <w:t>5.</w:t>
      </w:r>
      <w:r w:rsidRPr="00405504">
        <w:rPr>
          <w:rFonts w:ascii="Times New Roman" w:hAnsi="Times New Roman"/>
          <w:bCs/>
          <w:sz w:val="24"/>
          <w:szCs w:val="24"/>
        </w:rPr>
        <w:tab/>
      </w:r>
      <w:r w:rsidR="00555ACD" w:rsidRPr="00405504">
        <w:rPr>
          <w:rFonts w:ascii="Times New Roman" w:hAnsi="Times New Roman"/>
          <w:bCs/>
          <w:sz w:val="24"/>
          <w:szCs w:val="24"/>
        </w:rPr>
        <w:t xml:space="preserve">Le rapport de cette évaluation </w:t>
      </w:r>
      <w:r w:rsidR="00CA328B" w:rsidRPr="00405504">
        <w:rPr>
          <w:rFonts w:ascii="Times New Roman" w:hAnsi="Times New Roman"/>
          <w:bCs/>
          <w:sz w:val="24"/>
          <w:szCs w:val="24"/>
        </w:rPr>
        <w:t xml:space="preserve">est réglé sur les instructions </w:t>
      </w:r>
      <w:r w:rsidR="00555ACD" w:rsidRPr="00405504">
        <w:rPr>
          <w:rFonts w:ascii="Times New Roman" w:hAnsi="Times New Roman"/>
          <w:bCs/>
          <w:sz w:val="24"/>
          <w:szCs w:val="24"/>
        </w:rPr>
        <w:t>du Guide d’</w:t>
      </w:r>
      <w:r w:rsidR="003E1A8B" w:rsidRPr="00405504">
        <w:rPr>
          <w:rFonts w:ascii="Times New Roman" w:hAnsi="Times New Roman"/>
          <w:bCs/>
          <w:sz w:val="24"/>
          <w:szCs w:val="24"/>
        </w:rPr>
        <w:t>évaluation</w:t>
      </w:r>
      <w:r w:rsidR="00555ACD" w:rsidRPr="00405504">
        <w:rPr>
          <w:rFonts w:ascii="Times New Roman" w:hAnsi="Times New Roman"/>
          <w:bCs/>
          <w:sz w:val="24"/>
          <w:szCs w:val="24"/>
        </w:rPr>
        <w:t xml:space="preserve"> du PNUD</w:t>
      </w:r>
      <w:r w:rsidR="00CA328B" w:rsidRPr="00405504">
        <w:rPr>
          <w:rFonts w:ascii="Times New Roman" w:hAnsi="Times New Roman"/>
          <w:bCs/>
          <w:sz w:val="24"/>
          <w:szCs w:val="24"/>
        </w:rPr>
        <w:t xml:space="preserve">, édition Janvier 2019, et les exigences des Termes de référence de la mission. </w:t>
      </w:r>
      <w:r w:rsidR="00D703EA" w:rsidRPr="00405504">
        <w:rPr>
          <w:rFonts w:ascii="Times New Roman" w:hAnsi="Times New Roman"/>
          <w:bCs/>
          <w:sz w:val="24"/>
          <w:szCs w:val="24"/>
        </w:rPr>
        <w:t>Ces instructions et les questions spécifiques des TDR sont rappelées devant chaque section. Le canevas du rapport est comme</w:t>
      </w:r>
      <w:r w:rsidR="00CA328B" w:rsidRPr="00405504">
        <w:rPr>
          <w:rFonts w:ascii="Times New Roman" w:hAnsi="Times New Roman"/>
          <w:bCs/>
          <w:sz w:val="24"/>
          <w:szCs w:val="24"/>
        </w:rPr>
        <w:t xml:space="preserve"> suit.</w:t>
      </w:r>
    </w:p>
    <w:p w:rsidR="003E1A8B" w:rsidRPr="00405504" w:rsidRDefault="003E1A8B" w:rsidP="003E1A8B">
      <w:pPr>
        <w:autoSpaceDE w:val="0"/>
        <w:autoSpaceDN w:val="0"/>
        <w:adjustRightInd w:val="0"/>
        <w:ind w:firstLine="0"/>
        <w:jc w:val="both"/>
        <w:rPr>
          <w:rFonts w:ascii="Times New Roman" w:hAnsi="Times New Roman"/>
          <w:b/>
          <w:bCs/>
          <w:sz w:val="24"/>
          <w:szCs w:val="24"/>
        </w:rPr>
      </w:pPr>
    </w:p>
    <w:p w:rsidR="003E1A8B" w:rsidRPr="00405504" w:rsidRDefault="003E1A8B" w:rsidP="00B00271">
      <w:pPr>
        <w:pStyle w:val="Paragraphedeliste"/>
        <w:numPr>
          <w:ilvl w:val="0"/>
          <w:numId w:val="13"/>
        </w:numPr>
        <w:autoSpaceDE w:val="0"/>
        <w:autoSpaceDN w:val="0"/>
        <w:adjustRightInd w:val="0"/>
        <w:jc w:val="both"/>
        <w:rPr>
          <w:rFonts w:ascii="Times New Roman" w:hAnsi="Times New Roman"/>
          <w:sz w:val="24"/>
          <w:szCs w:val="24"/>
        </w:rPr>
      </w:pPr>
      <w:r w:rsidRPr="00405504">
        <w:rPr>
          <w:rFonts w:ascii="Times New Roman" w:hAnsi="Times New Roman"/>
          <w:bCs/>
          <w:sz w:val="24"/>
          <w:szCs w:val="24"/>
        </w:rPr>
        <w:t>Page de couverture</w:t>
      </w:r>
    </w:p>
    <w:p w:rsidR="003E1A8B" w:rsidRPr="00405504" w:rsidRDefault="003E1A8B" w:rsidP="00B00271">
      <w:pPr>
        <w:numPr>
          <w:ilvl w:val="0"/>
          <w:numId w:val="9"/>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Nom de l’intervention d’évaluation</w:t>
      </w:r>
    </w:p>
    <w:p w:rsidR="003E1A8B" w:rsidRPr="00405504" w:rsidRDefault="003E1A8B" w:rsidP="00B00271">
      <w:pPr>
        <w:numPr>
          <w:ilvl w:val="0"/>
          <w:numId w:val="9"/>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Calendrier de l’évaluation et date du rapport</w:t>
      </w:r>
    </w:p>
    <w:p w:rsidR="003E1A8B" w:rsidRPr="00405504" w:rsidRDefault="003E1A8B" w:rsidP="00B00271">
      <w:pPr>
        <w:numPr>
          <w:ilvl w:val="0"/>
          <w:numId w:val="9"/>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Pays de l’intervention d’évaluation</w:t>
      </w:r>
    </w:p>
    <w:p w:rsidR="003E1A8B" w:rsidRPr="00405504" w:rsidRDefault="003E1A8B" w:rsidP="00B00271">
      <w:pPr>
        <w:numPr>
          <w:ilvl w:val="0"/>
          <w:numId w:val="9"/>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Noms et organisations des évaluateurs</w:t>
      </w:r>
    </w:p>
    <w:p w:rsidR="003E1A8B" w:rsidRPr="00405504" w:rsidRDefault="003E1A8B" w:rsidP="00B00271">
      <w:pPr>
        <w:numPr>
          <w:ilvl w:val="0"/>
          <w:numId w:val="9"/>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Nom de l’organisation initiant l’évaluation</w:t>
      </w:r>
    </w:p>
    <w:p w:rsidR="003E1A8B" w:rsidRPr="00405504" w:rsidRDefault="003E1A8B" w:rsidP="00B00271">
      <w:pPr>
        <w:numPr>
          <w:ilvl w:val="0"/>
          <w:numId w:val="9"/>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Remerciements</w:t>
      </w:r>
    </w:p>
    <w:p w:rsidR="003E1A8B" w:rsidRPr="00405504" w:rsidRDefault="003E1A8B" w:rsidP="00B00271">
      <w:pPr>
        <w:pStyle w:val="Paragraphedeliste"/>
        <w:numPr>
          <w:ilvl w:val="0"/>
          <w:numId w:val="14"/>
        </w:numPr>
        <w:autoSpaceDE w:val="0"/>
        <w:autoSpaceDN w:val="0"/>
        <w:adjustRightInd w:val="0"/>
        <w:jc w:val="both"/>
        <w:rPr>
          <w:rFonts w:ascii="Times New Roman" w:hAnsi="Times New Roman"/>
          <w:sz w:val="24"/>
          <w:szCs w:val="24"/>
        </w:rPr>
      </w:pPr>
      <w:r w:rsidRPr="00405504">
        <w:rPr>
          <w:rFonts w:ascii="Times New Roman" w:hAnsi="Times New Roman"/>
          <w:bCs/>
          <w:sz w:val="24"/>
          <w:szCs w:val="24"/>
        </w:rPr>
        <w:t>Table des matières</w:t>
      </w:r>
    </w:p>
    <w:p w:rsidR="003E1A8B" w:rsidRPr="00405504" w:rsidRDefault="003E1A8B" w:rsidP="00B00271">
      <w:pPr>
        <w:pStyle w:val="Paragraphedeliste"/>
        <w:numPr>
          <w:ilvl w:val="0"/>
          <w:numId w:val="14"/>
        </w:numPr>
        <w:autoSpaceDE w:val="0"/>
        <w:autoSpaceDN w:val="0"/>
        <w:adjustRightInd w:val="0"/>
        <w:jc w:val="both"/>
        <w:rPr>
          <w:rFonts w:ascii="Times New Roman" w:hAnsi="Times New Roman"/>
          <w:bCs/>
          <w:sz w:val="24"/>
          <w:szCs w:val="24"/>
        </w:rPr>
      </w:pPr>
      <w:r w:rsidRPr="00405504">
        <w:rPr>
          <w:rFonts w:ascii="Times New Roman" w:hAnsi="Times New Roman"/>
          <w:bCs/>
          <w:sz w:val="24"/>
          <w:szCs w:val="24"/>
        </w:rPr>
        <w:t>Liste des acronymes et abréviations</w:t>
      </w:r>
    </w:p>
    <w:p w:rsidR="003E1A8B" w:rsidRPr="00405504" w:rsidRDefault="003E1A8B" w:rsidP="00B00271">
      <w:pPr>
        <w:pStyle w:val="Paragraphedeliste"/>
        <w:numPr>
          <w:ilvl w:val="0"/>
          <w:numId w:val="14"/>
        </w:numPr>
        <w:autoSpaceDE w:val="0"/>
        <w:autoSpaceDN w:val="0"/>
        <w:adjustRightInd w:val="0"/>
        <w:jc w:val="both"/>
        <w:rPr>
          <w:rFonts w:ascii="Times New Roman" w:hAnsi="Times New Roman"/>
          <w:sz w:val="24"/>
          <w:szCs w:val="24"/>
        </w:rPr>
      </w:pPr>
      <w:r w:rsidRPr="00405504">
        <w:rPr>
          <w:rFonts w:ascii="Times New Roman" w:hAnsi="Times New Roman"/>
          <w:bCs/>
          <w:sz w:val="24"/>
          <w:szCs w:val="24"/>
        </w:rPr>
        <w:t xml:space="preserve">Résumé exécutif </w:t>
      </w:r>
    </w:p>
    <w:p w:rsidR="003E1A8B" w:rsidRPr="00405504" w:rsidRDefault="003E1A8B" w:rsidP="00B00271">
      <w:pPr>
        <w:pStyle w:val="Paragraphedeliste"/>
        <w:numPr>
          <w:ilvl w:val="0"/>
          <w:numId w:val="14"/>
        </w:numPr>
        <w:autoSpaceDE w:val="0"/>
        <w:autoSpaceDN w:val="0"/>
        <w:adjustRightInd w:val="0"/>
        <w:jc w:val="both"/>
        <w:rPr>
          <w:rFonts w:ascii="Times New Roman" w:hAnsi="Times New Roman"/>
          <w:sz w:val="24"/>
          <w:szCs w:val="24"/>
        </w:rPr>
      </w:pPr>
      <w:r w:rsidRPr="00405504">
        <w:rPr>
          <w:rFonts w:ascii="Times New Roman" w:hAnsi="Times New Roman"/>
          <w:bCs/>
          <w:sz w:val="24"/>
          <w:szCs w:val="24"/>
        </w:rPr>
        <w:t>Introduction</w:t>
      </w:r>
    </w:p>
    <w:p w:rsidR="003E1A8B" w:rsidRPr="00405504" w:rsidRDefault="003E1A8B" w:rsidP="00B00271">
      <w:pPr>
        <w:pStyle w:val="Paragraphedeliste"/>
        <w:numPr>
          <w:ilvl w:val="0"/>
          <w:numId w:val="14"/>
        </w:numPr>
        <w:autoSpaceDE w:val="0"/>
        <w:autoSpaceDN w:val="0"/>
        <w:adjustRightInd w:val="0"/>
        <w:jc w:val="both"/>
        <w:rPr>
          <w:rFonts w:ascii="Times New Roman" w:hAnsi="Times New Roman"/>
          <w:sz w:val="24"/>
          <w:szCs w:val="24"/>
        </w:rPr>
      </w:pPr>
      <w:r w:rsidRPr="00405504">
        <w:rPr>
          <w:rFonts w:ascii="Times New Roman" w:hAnsi="Times New Roman"/>
          <w:bCs/>
          <w:sz w:val="24"/>
          <w:szCs w:val="24"/>
        </w:rPr>
        <w:t xml:space="preserve">Description du Programme </w:t>
      </w:r>
    </w:p>
    <w:p w:rsidR="003E1A8B" w:rsidRPr="00405504" w:rsidRDefault="003E1A8B" w:rsidP="00B00271">
      <w:pPr>
        <w:pStyle w:val="Paragraphedeliste"/>
        <w:numPr>
          <w:ilvl w:val="0"/>
          <w:numId w:val="14"/>
        </w:numPr>
        <w:autoSpaceDE w:val="0"/>
        <w:autoSpaceDN w:val="0"/>
        <w:adjustRightInd w:val="0"/>
        <w:jc w:val="both"/>
        <w:rPr>
          <w:rFonts w:ascii="Times New Roman" w:hAnsi="Times New Roman"/>
          <w:sz w:val="24"/>
          <w:szCs w:val="24"/>
        </w:rPr>
      </w:pPr>
      <w:r w:rsidRPr="00405504">
        <w:rPr>
          <w:rFonts w:ascii="Times New Roman" w:hAnsi="Times New Roman"/>
          <w:bCs/>
          <w:sz w:val="24"/>
          <w:szCs w:val="24"/>
        </w:rPr>
        <w:t xml:space="preserve">Etendue de l’évaluation et objectifs </w:t>
      </w:r>
    </w:p>
    <w:p w:rsidR="003E1A8B" w:rsidRPr="00405504" w:rsidRDefault="003E1A8B" w:rsidP="00B00271">
      <w:pPr>
        <w:numPr>
          <w:ilvl w:val="0"/>
          <w:numId w:val="10"/>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Etendue de l’évaluation</w:t>
      </w:r>
    </w:p>
    <w:p w:rsidR="003E1A8B" w:rsidRPr="00405504" w:rsidRDefault="003E1A8B" w:rsidP="00B00271">
      <w:pPr>
        <w:numPr>
          <w:ilvl w:val="0"/>
          <w:numId w:val="10"/>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 xml:space="preserve">Objectifs de l’évaluation </w:t>
      </w:r>
    </w:p>
    <w:p w:rsidR="003E1A8B" w:rsidRPr="00405504" w:rsidRDefault="003E1A8B" w:rsidP="00B00271">
      <w:pPr>
        <w:numPr>
          <w:ilvl w:val="0"/>
          <w:numId w:val="10"/>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Critères d’évaluation</w:t>
      </w:r>
    </w:p>
    <w:p w:rsidR="003E1A8B" w:rsidRPr="00405504" w:rsidRDefault="003E1A8B" w:rsidP="00B00271">
      <w:pPr>
        <w:numPr>
          <w:ilvl w:val="0"/>
          <w:numId w:val="10"/>
        </w:numPr>
        <w:autoSpaceDE w:val="0"/>
        <w:autoSpaceDN w:val="0"/>
        <w:adjustRightInd w:val="0"/>
        <w:jc w:val="both"/>
        <w:rPr>
          <w:rFonts w:ascii="Times New Roman" w:hAnsi="Times New Roman"/>
          <w:bCs/>
          <w:sz w:val="24"/>
          <w:szCs w:val="24"/>
        </w:rPr>
      </w:pPr>
      <w:r w:rsidRPr="00405504">
        <w:rPr>
          <w:rFonts w:ascii="Times New Roman" w:hAnsi="Times New Roman"/>
          <w:sz w:val="24"/>
          <w:szCs w:val="24"/>
        </w:rPr>
        <w:t>Questions relatives à l’évaluation</w:t>
      </w:r>
    </w:p>
    <w:p w:rsidR="003E1A8B" w:rsidRPr="00405504" w:rsidRDefault="003E1A8B" w:rsidP="00B00271">
      <w:pPr>
        <w:pStyle w:val="Paragraphedeliste"/>
        <w:numPr>
          <w:ilvl w:val="0"/>
          <w:numId w:val="15"/>
        </w:numPr>
        <w:autoSpaceDE w:val="0"/>
        <w:autoSpaceDN w:val="0"/>
        <w:adjustRightInd w:val="0"/>
        <w:jc w:val="both"/>
        <w:rPr>
          <w:rFonts w:ascii="Times New Roman" w:hAnsi="Times New Roman"/>
          <w:sz w:val="24"/>
          <w:szCs w:val="24"/>
        </w:rPr>
      </w:pPr>
      <w:r w:rsidRPr="00405504">
        <w:rPr>
          <w:rFonts w:ascii="Times New Roman" w:hAnsi="Times New Roman"/>
          <w:bCs/>
          <w:sz w:val="24"/>
          <w:szCs w:val="24"/>
        </w:rPr>
        <w:t>Approche et méthodes d'évaluation</w:t>
      </w:r>
    </w:p>
    <w:p w:rsidR="003E1A8B" w:rsidRPr="00405504" w:rsidRDefault="003E1A8B" w:rsidP="00B00271">
      <w:pPr>
        <w:numPr>
          <w:ilvl w:val="0"/>
          <w:numId w:val="11"/>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 xml:space="preserve">Sources de données </w:t>
      </w:r>
    </w:p>
    <w:p w:rsidR="003E1A8B" w:rsidRPr="00405504" w:rsidRDefault="003E1A8B" w:rsidP="00B00271">
      <w:pPr>
        <w:numPr>
          <w:ilvl w:val="0"/>
          <w:numId w:val="11"/>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 xml:space="preserve">Echantillon et cadre d’échantillon </w:t>
      </w:r>
    </w:p>
    <w:p w:rsidR="003E1A8B" w:rsidRPr="00405504" w:rsidRDefault="003E1A8B" w:rsidP="00B00271">
      <w:pPr>
        <w:numPr>
          <w:ilvl w:val="0"/>
          <w:numId w:val="11"/>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 xml:space="preserve">Procédures et instruments de collecte de données </w:t>
      </w:r>
    </w:p>
    <w:p w:rsidR="003E1A8B" w:rsidRPr="00405504" w:rsidRDefault="003E1A8B" w:rsidP="00B00271">
      <w:pPr>
        <w:numPr>
          <w:ilvl w:val="0"/>
          <w:numId w:val="11"/>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Normes de performance</w:t>
      </w:r>
    </w:p>
    <w:p w:rsidR="003E1A8B" w:rsidRPr="00405504" w:rsidRDefault="003E1A8B" w:rsidP="00B00271">
      <w:pPr>
        <w:numPr>
          <w:ilvl w:val="0"/>
          <w:numId w:val="11"/>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Participation de la partie prenante</w:t>
      </w:r>
    </w:p>
    <w:p w:rsidR="003E1A8B" w:rsidRPr="00405504" w:rsidRDefault="003E1A8B" w:rsidP="00B00271">
      <w:pPr>
        <w:numPr>
          <w:ilvl w:val="0"/>
          <w:numId w:val="11"/>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Considérations éthiques</w:t>
      </w:r>
    </w:p>
    <w:p w:rsidR="003E1A8B" w:rsidRPr="00405504" w:rsidRDefault="003E1A8B" w:rsidP="00B00271">
      <w:pPr>
        <w:numPr>
          <w:ilvl w:val="0"/>
          <w:numId w:val="11"/>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Informations relatives à l’historique sur les évaluateurs</w:t>
      </w:r>
    </w:p>
    <w:p w:rsidR="003E1A8B" w:rsidRPr="00405504" w:rsidRDefault="003E1A8B" w:rsidP="00B00271">
      <w:pPr>
        <w:pStyle w:val="Paragraphedeliste"/>
        <w:numPr>
          <w:ilvl w:val="0"/>
          <w:numId w:val="11"/>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Principales limitations de la méthodologie</w:t>
      </w:r>
    </w:p>
    <w:p w:rsidR="003E1A8B" w:rsidRPr="00405504" w:rsidRDefault="003E1A8B" w:rsidP="00B00271">
      <w:pPr>
        <w:pStyle w:val="Paragraphedeliste"/>
        <w:numPr>
          <w:ilvl w:val="0"/>
          <w:numId w:val="16"/>
        </w:numPr>
        <w:autoSpaceDE w:val="0"/>
        <w:autoSpaceDN w:val="0"/>
        <w:adjustRightInd w:val="0"/>
        <w:jc w:val="both"/>
        <w:rPr>
          <w:rFonts w:ascii="Times New Roman" w:hAnsi="Times New Roman"/>
          <w:sz w:val="24"/>
          <w:szCs w:val="24"/>
        </w:rPr>
      </w:pPr>
      <w:r w:rsidRPr="00405504">
        <w:rPr>
          <w:rFonts w:ascii="Times New Roman" w:hAnsi="Times New Roman"/>
          <w:bCs/>
          <w:sz w:val="24"/>
          <w:szCs w:val="24"/>
        </w:rPr>
        <w:t>Analyse des données</w:t>
      </w:r>
    </w:p>
    <w:p w:rsidR="003E1A8B" w:rsidRPr="00405504" w:rsidRDefault="003E1A8B" w:rsidP="00B00271">
      <w:pPr>
        <w:pStyle w:val="Paragraphedeliste"/>
        <w:numPr>
          <w:ilvl w:val="0"/>
          <w:numId w:val="16"/>
        </w:numPr>
        <w:tabs>
          <w:tab w:val="left" w:pos="1182"/>
        </w:tabs>
        <w:autoSpaceDE w:val="0"/>
        <w:autoSpaceDN w:val="0"/>
        <w:adjustRightInd w:val="0"/>
        <w:jc w:val="both"/>
        <w:rPr>
          <w:rFonts w:ascii="Times New Roman" w:hAnsi="Times New Roman"/>
          <w:sz w:val="24"/>
          <w:szCs w:val="24"/>
        </w:rPr>
      </w:pPr>
      <w:r w:rsidRPr="00405504">
        <w:rPr>
          <w:rFonts w:ascii="Times New Roman" w:hAnsi="Times New Roman"/>
          <w:bCs/>
          <w:sz w:val="24"/>
          <w:szCs w:val="24"/>
        </w:rPr>
        <w:t>Déductions et conclusions</w:t>
      </w:r>
    </w:p>
    <w:p w:rsidR="003E1A8B" w:rsidRPr="00405504" w:rsidRDefault="003E1A8B" w:rsidP="00B00271">
      <w:pPr>
        <w:pStyle w:val="Paragraphedeliste"/>
        <w:numPr>
          <w:ilvl w:val="0"/>
          <w:numId w:val="16"/>
        </w:numPr>
        <w:autoSpaceDE w:val="0"/>
        <w:autoSpaceDN w:val="0"/>
        <w:adjustRightInd w:val="0"/>
        <w:jc w:val="both"/>
        <w:rPr>
          <w:rFonts w:ascii="Times New Roman" w:hAnsi="Times New Roman"/>
          <w:sz w:val="24"/>
          <w:szCs w:val="24"/>
        </w:rPr>
      </w:pPr>
      <w:r w:rsidRPr="00405504">
        <w:rPr>
          <w:rFonts w:ascii="Times New Roman" w:hAnsi="Times New Roman"/>
          <w:bCs/>
          <w:sz w:val="24"/>
          <w:szCs w:val="24"/>
        </w:rPr>
        <w:t>Recommandations</w:t>
      </w:r>
    </w:p>
    <w:p w:rsidR="003E1A8B" w:rsidRPr="00405504" w:rsidRDefault="003E1A8B" w:rsidP="00B00271">
      <w:pPr>
        <w:pStyle w:val="Paragraphedeliste"/>
        <w:numPr>
          <w:ilvl w:val="0"/>
          <w:numId w:val="16"/>
        </w:numPr>
        <w:autoSpaceDE w:val="0"/>
        <w:autoSpaceDN w:val="0"/>
        <w:adjustRightInd w:val="0"/>
        <w:jc w:val="both"/>
        <w:rPr>
          <w:rFonts w:ascii="Times New Roman" w:hAnsi="Times New Roman"/>
          <w:sz w:val="24"/>
          <w:szCs w:val="24"/>
        </w:rPr>
      </w:pPr>
      <w:r w:rsidRPr="00405504">
        <w:rPr>
          <w:rFonts w:ascii="Times New Roman" w:hAnsi="Times New Roman"/>
          <w:bCs/>
          <w:sz w:val="24"/>
          <w:szCs w:val="24"/>
        </w:rPr>
        <w:t>Enseignements tirés</w:t>
      </w:r>
    </w:p>
    <w:p w:rsidR="003E1A8B" w:rsidRPr="00405504" w:rsidRDefault="003E1A8B" w:rsidP="00B00271">
      <w:pPr>
        <w:pStyle w:val="Paragraphedeliste"/>
        <w:numPr>
          <w:ilvl w:val="0"/>
          <w:numId w:val="16"/>
        </w:numPr>
        <w:autoSpaceDE w:val="0"/>
        <w:autoSpaceDN w:val="0"/>
        <w:adjustRightInd w:val="0"/>
        <w:jc w:val="both"/>
        <w:rPr>
          <w:rFonts w:ascii="Times New Roman" w:hAnsi="Times New Roman"/>
          <w:sz w:val="24"/>
          <w:szCs w:val="24"/>
        </w:rPr>
      </w:pPr>
      <w:r w:rsidRPr="00405504">
        <w:rPr>
          <w:rFonts w:ascii="Times New Roman" w:hAnsi="Times New Roman"/>
          <w:bCs/>
          <w:sz w:val="24"/>
          <w:szCs w:val="24"/>
        </w:rPr>
        <w:t>Annexes du rapport</w:t>
      </w:r>
    </w:p>
    <w:p w:rsidR="003E1A8B" w:rsidRPr="00405504" w:rsidRDefault="003E1A8B" w:rsidP="00B00271">
      <w:pPr>
        <w:numPr>
          <w:ilvl w:val="0"/>
          <w:numId w:val="12"/>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Termes de référence pour l’évaluation</w:t>
      </w:r>
    </w:p>
    <w:p w:rsidR="003E1A8B" w:rsidRPr="00405504" w:rsidRDefault="003E1A8B" w:rsidP="00B00271">
      <w:pPr>
        <w:numPr>
          <w:ilvl w:val="0"/>
          <w:numId w:val="12"/>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Documentation supplémentaire relative à la méthodologie, comme la matrice d’évaluation et les instruments de collecte des données (questionnaires, Guides d’entretien, protocoles d’observation, etc.) si besoin</w:t>
      </w:r>
    </w:p>
    <w:p w:rsidR="003E1A8B" w:rsidRPr="00405504" w:rsidRDefault="003E1A8B" w:rsidP="00B00271">
      <w:pPr>
        <w:numPr>
          <w:ilvl w:val="0"/>
          <w:numId w:val="12"/>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Listes des personnes ou groupes interviewés ou consultés et des sites visités</w:t>
      </w:r>
    </w:p>
    <w:p w:rsidR="003E1A8B" w:rsidRPr="00405504" w:rsidRDefault="003E1A8B" w:rsidP="00B00271">
      <w:pPr>
        <w:numPr>
          <w:ilvl w:val="0"/>
          <w:numId w:val="12"/>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Liste des documents d’aide révisés</w:t>
      </w:r>
    </w:p>
    <w:p w:rsidR="003E1A8B" w:rsidRPr="00405504" w:rsidRDefault="003E1A8B" w:rsidP="00B00271">
      <w:pPr>
        <w:numPr>
          <w:ilvl w:val="0"/>
          <w:numId w:val="12"/>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Modèle des résultats ou cadre des résultats du programme</w:t>
      </w:r>
    </w:p>
    <w:p w:rsidR="003E1A8B" w:rsidRPr="00405504" w:rsidRDefault="003E1A8B" w:rsidP="00B00271">
      <w:pPr>
        <w:numPr>
          <w:ilvl w:val="0"/>
          <w:numId w:val="12"/>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Tableaux de résumé des déductions, comme les tableaux présentant les progrès vers les produits, les cibles et les objectifs relatifs aux indicateurs établis</w:t>
      </w:r>
    </w:p>
    <w:p w:rsidR="003E1A8B" w:rsidRPr="00405504" w:rsidRDefault="003E1A8B" w:rsidP="00B00271">
      <w:pPr>
        <w:numPr>
          <w:ilvl w:val="0"/>
          <w:numId w:val="12"/>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Biographies succinctes des évaluateurs et justification de la composition de l’équipe</w:t>
      </w:r>
    </w:p>
    <w:p w:rsidR="003E1A8B" w:rsidRPr="00405504" w:rsidRDefault="003E1A8B" w:rsidP="00B00271">
      <w:pPr>
        <w:pStyle w:val="Paragraphedeliste"/>
        <w:numPr>
          <w:ilvl w:val="0"/>
          <w:numId w:val="12"/>
        </w:numPr>
        <w:autoSpaceDE w:val="0"/>
        <w:autoSpaceDN w:val="0"/>
        <w:adjustRightInd w:val="0"/>
        <w:jc w:val="both"/>
        <w:rPr>
          <w:rFonts w:ascii="Times New Roman" w:hAnsi="Times New Roman"/>
          <w:sz w:val="24"/>
          <w:szCs w:val="24"/>
        </w:rPr>
      </w:pPr>
      <w:r w:rsidRPr="00405504">
        <w:rPr>
          <w:rFonts w:ascii="Times New Roman" w:hAnsi="Times New Roman"/>
          <w:sz w:val="24"/>
          <w:szCs w:val="24"/>
        </w:rPr>
        <w:t>Code de conduite signé par les évaluateurs</w:t>
      </w:r>
    </w:p>
    <w:p w:rsidR="003E1A8B" w:rsidRPr="00405504" w:rsidRDefault="003E1A8B" w:rsidP="003E1A8B">
      <w:pPr>
        <w:autoSpaceDE w:val="0"/>
        <w:autoSpaceDN w:val="0"/>
        <w:adjustRightInd w:val="0"/>
        <w:ind w:firstLine="0"/>
        <w:jc w:val="both"/>
        <w:rPr>
          <w:rFonts w:ascii="Times New Roman" w:hAnsi="Times New Roman"/>
          <w:sz w:val="24"/>
          <w:szCs w:val="24"/>
        </w:rPr>
      </w:pPr>
    </w:p>
    <w:p w:rsidR="008B7910" w:rsidRPr="00405504" w:rsidRDefault="004270F0" w:rsidP="002C3B88">
      <w:pPr>
        <w:pStyle w:val="Titre2"/>
        <w:numPr>
          <w:ilvl w:val="0"/>
          <w:numId w:val="101"/>
        </w:numPr>
        <w:pBdr>
          <w:bottom w:val="none" w:sz="0" w:space="0" w:color="auto"/>
        </w:pBdr>
        <w:spacing w:before="0" w:after="0"/>
        <w:rPr>
          <w:rFonts w:asciiTheme="minorHAnsi" w:hAnsiTheme="minorHAnsi" w:cstheme="minorHAnsi"/>
          <w:b/>
          <w:color w:val="auto"/>
        </w:rPr>
      </w:pPr>
      <w:bookmarkStart w:id="15" w:name="_Toc21863552"/>
      <w:r w:rsidRPr="00405504">
        <w:rPr>
          <w:rFonts w:asciiTheme="minorHAnsi" w:hAnsiTheme="minorHAnsi" w:cstheme="minorHAnsi"/>
          <w:b/>
          <w:color w:val="auto"/>
        </w:rPr>
        <w:t>En</w:t>
      </w:r>
      <w:r w:rsidR="00877BB6" w:rsidRPr="00405504">
        <w:rPr>
          <w:rFonts w:asciiTheme="minorHAnsi" w:hAnsiTheme="minorHAnsi" w:cstheme="minorHAnsi"/>
          <w:b/>
          <w:color w:val="auto"/>
        </w:rPr>
        <w:t>chaînement</w:t>
      </w:r>
      <w:r w:rsidRPr="00405504">
        <w:rPr>
          <w:rFonts w:asciiTheme="minorHAnsi" w:hAnsiTheme="minorHAnsi" w:cstheme="minorHAnsi"/>
          <w:b/>
          <w:color w:val="auto"/>
        </w:rPr>
        <w:t>s du rapport</w:t>
      </w:r>
      <w:bookmarkEnd w:id="15"/>
      <w:r w:rsidR="00877BB6" w:rsidRPr="00405504">
        <w:rPr>
          <w:rFonts w:asciiTheme="minorHAnsi" w:hAnsiTheme="minorHAnsi" w:cstheme="minorHAnsi"/>
          <w:b/>
          <w:color w:val="auto"/>
        </w:rPr>
        <w:t> </w:t>
      </w:r>
    </w:p>
    <w:p w:rsidR="005E0E22" w:rsidRPr="00405504" w:rsidRDefault="005E0E22" w:rsidP="00555ACD">
      <w:pPr>
        <w:ind w:firstLine="0"/>
        <w:jc w:val="both"/>
        <w:rPr>
          <w:rFonts w:ascii="Times New Roman" w:hAnsi="Times New Roman"/>
          <w:bCs/>
          <w:sz w:val="24"/>
          <w:szCs w:val="24"/>
        </w:rPr>
      </w:pPr>
    </w:p>
    <w:p w:rsidR="003E1A8B" w:rsidRPr="00405504" w:rsidRDefault="00651E55" w:rsidP="00555ACD">
      <w:pPr>
        <w:ind w:firstLine="0"/>
        <w:jc w:val="both"/>
        <w:rPr>
          <w:rFonts w:ascii="Times New Roman" w:hAnsi="Times New Roman"/>
          <w:bCs/>
          <w:sz w:val="24"/>
          <w:szCs w:val="24"/>
        </w:rPr>
      </w:pPr>
      <w:r w:rsidRPr="00405504">
        <w:rPr>
          <w:rFonts w:ascii="Times New Roman" w:hAnsi="Times New Roman"/>
          <w:bCs/>
          <w:sz w:val="24"/>
          <w:szCs w:val="24"/>
        </w:rPr>
        <w:t>6.</w:t>
      </w:r>
      <w:r w:rsidR="008B7910" w:rsidRPr="00405504">
        <w:rPr>
          <w:rFonts w:ascii="Times New Roman" w:hAnsi="Times New Roman"/>
          <w:bCs/>
          <w:sz w:val="24"/>
          <w:szCs w:val="24"/>
        </w:rPr>
        <w:tab/>
      </w:r>
      <w:r w:rsidR="003E1A8B" w:rsidRPr="00405504">
        <w:rPr>
          <w:rFonts w:ascii="Times New Roman" w:hAnsi="Times New Roman"/>
          <w:bCs/>
          <w:sz w:val="24"/>
          <w:szCs w:val="24"/>
        </w:rPr>
        <w:t xml:space="preserve">Cette architecture satisfait à plusieurs exigences </w:t>
      </w:r>
      <w:r w:rsidR="001B610B" w:rsidRPr="00405504">
        <w:rPr>
          <w:rFonts w:ascii="Times New Roman" w:hAnsi="Times New Roman"/>
          <w:bCs/>
          <w:sz w:val="24"/>
          <w:szCs w:val="24"/>
        </w:rPr>
        <w:t xml:space="preserve">de cette </w:t>
      </w:r>
      <w:r w:rsidR="003E1A8B" w:rsidRPr="00405504">
        <w:rPr>
          <w:rFonts w:ascii="Times New Roman" w:hAnsi="Times New Roman"/>
          <w:bCs/>
          <w:sz w:val="24"/>
          <w:szCs w:val="24"/>
        </w:rPr>
        <w:t>évaluation. D’abord sont déclinées la finalité, la portée, les destinataires et l’utilité de l’évaluation. Puis est décrite le programme qui est évalué. La présentation de l</w:t>
      </w:r>
      <w:r w:rsidR="00C15566" w:rsidRPr="00405504">
        <w:rPr>
          <w:rFonts w:ascii="Times New Roman" w:hAnsi="Times New Roman"/>
          <w:bCs/>
          <w:sz w:val="24"/>
          <w:szCs w:val="24"/>
        </w:rPr>
        <w:t>a méthodologie vient ensuite informer sur comment l’évaluation est conduite, en n’omettant pas les limitations et leurs techniques de mitigation. Puis les analyses et conclusions subséquentes sont présentées en suivant les questions d’évaluation organisées dans le cadre des critères du Comité d’Aide au Développement (CAD), de l’Organisation pour la Coopération et le Développement Economique (OCDE).</w:t>
      </w:r>
      <w:r w:rsidR="003E1A8B" w:rsidRPr="00405504">
        <w:rPr>
          <w:rFonts w:ascii="Times New Roman" w:hAnsi="Times New Roman"/>
          <w:bCs/>
          <w:sz w:val="24"/>
          <w:szCs w:val="24"/>
        </w:rPr>
        <w:t xml:space="preserve"> </w:t>
      </w:r>
      <w:r w:rsidR="00C15566" w:rsidRPr="00405504">
        <w:rPr>
          <w:rFonts w:ascii="Times New Roman" w:hAnsi="Times New Roman"/>
          <w:bCs/>
          <w:sz w:val="24"/>
          <w:szCs w:val="24"/>
        </w:rPr>
        <w:t>Enfin, les annexes renferment tou</w:t>
      </w:r>
      <w:r w:rsidR="00D44447" w:rsidRPr="00405504">
        <w:rPr>
          <w:rFonts w:ascii="Times New Roman" w:hAnsi="Times New Roman"/>
          <w:bCs/>
          <w:sz w:val="24"/>
          <w:szCs w:val="24"/>
        </w:rPr>
        <w:t>te</w:t>
      </w:r>
      <w:r w:rsidR="00C15566" w:rsidRPr="00405504">
        <w:rPr>
          <w:rFonts w:ascii="Times New Roman" w:hAnsi="Times New Roman"/>
          <w:bCs/>
          <w:sz w:val="24"/>
          <w:szCs w:val="24"/>
        </w:rPr>
        <w:t>s les pièces qui ont servi d’intrants à la production du rapport et auxquelles il est loisible au lecteur de se reporter pour mieux comprendre le soubassement méthodologique, factuel et événementiel de l’évaluation.</w:t>
      </w:r>
    </w:p>
    <w:p w:rsidR="00C3185D" w:rsidRPr="00405504" w:rsidRDefault="00C3185D" w:rsidP="00555ACD">
      <w:pPr>
        <w:ind w:firstLine="0"/>
        <w:jc w:val="both"/>
        <w:rPr>
          <w:rFonts w:ascii="Times New Roman" w:hAnsi="Times New Roman"/>
          <w:bCs/>
          <w:sz w:val="24"/>
          <w:szCs w:val="24"/>
        </w:rPr>
      </w:pPr>
    </w:p>
    <w:p w:rsidR="008B7910" w:rsidRPr="00405504" w:rsidRDefault="004270F0" w:rsidP="002C3B88">
      <w:pPr>
        <w:pStyle w:val="Titre2"/>
        <w:numPr>
          <w:ilvl w:val="0"/>
          <w:numId w:val="101"/>
        </w:numPr>
        <w:pBdr>
          <w:bottom w:val="none" w:sz="0" w:space="0" w:color="auto"/>
        </w:pBdr>
        <w:spacing w:before="0" w:after="0"/>
        <w:rPr>
          <w:rFonts w:asciiTheme="minorHAnsi" w:hAnsiTheme="minorHAnsi" w:cstheme="minorHAnsi"/>
          <w:b/>
          <w:color w:val="auto"/>
        </w:rPr>
      </w:pPr>
      <w:bookmarkStart w:id="16" w:name="_Toc21863553"/>
      <w:r w:rsidRPr="00405504">
        <w:rPr>
          <w:rFonts w:asciiTheme="minorHAnsi" w:hAnsiTheme="minorHAnsi" w:cstheme="minorHAnsi"/>
          <w:b/>
          <w:color w:val="auto"/>
        </w:rPr>
        <w:t>Logique d’</w:t>
      </w:r>
      <w:r w:rsidR="001B0B63" w:rsidRPr="00405504">
        <w:rPr>
          <w:rFonts w:asciiTheme="minorHAnsi" w:hAnsiTheme="minorHAnsi" w:cstheme="minorHAnsi"/>
          <w:b/>
          <w:color w:val="auto"/>
        </w:rPr>
        <w:t>efficacité : comment les parties peuvent tirer profit du rapport</w:t>
      </w:r>
      <w:bookmarkEnd w:id="16"/>
    </w:p>
    <w:p w:rsidR="008B7910" w:rsidRPr="00405504" w:rsidRDefault="008B7910" w:rsidP="00555ACD">
      <w:pPr>
        <w:ind w:firstLine="0"/>
        <w:jc w:val="both"/>
        <w:rPr>
          <w:rFonts w:ascii="Times New Roman" w:hAnsi="Times New Roman"/>
          <w:bCs/>
          <w:sz w:val="24"/>
          <w:szCs w:val="24"/>
        </w:rPr>
      </w:pPr>
    </w:p>
    <w:p w:rsidR="00C3185D" w:rsidRPr="00405504" w:rsidRDefault="00651E55" w:rsidP="00555ACD">
      <w:pPr>
        <w:ind w:firstLine="0"/>
        <w:jc w:val="both"/>
        <w:rPr>
          <w:rFonts w:ascii="Times New Roman" w:hAnsi="Times New Roman"/>
          <w:bCs/>
          <w:sz w:val="24"/>
          <w:szCs w:val="24"/>
        </w:rPr>
      </w:pPr>
      <w:r w:rsidRPr="00405504">
        <w:rPr>
          <w:rFonts w:ascii="Times New Roman" w:hAnsi="Times New Roman"/>
          <w:bCs/>
          <w:sz w:val="24"/>
          <w:szCs w:val="24"/>
        </w:rPr>
        <w:t>7.</w:t>
      </w:r>
      <w:r w:rsidR="008B7910" w:rsidRPr="00405504">
        <w:rPr>
          <w:rFonts w:ascii="Times New Roman" w:hAnsi="Times New Roman"/>
          <w:bCs/>
          <w:sz w:val="24"/>
          <w:szCs w:val="24"/>
        </w:rPr>
        <w:tab/>
      </w:r>
      <w:r w:rsidR="00C3185D" w:rsidRPr="00405504">
        <w:rPr>
          <w:rFonts w:ascii="Times New Roman" w:hAnsi="Times New Roman"/>
          <w:bCs/>
          <w:sz w:val="24"/>
          <w:szCs w:val="24"/>
        </w:rPr>
        <w:t>A partir de la méthodologie retenue, appliquée notamment à la collecte de données et aux analyses subséquentes, la revue et l’analyse des rendus du programme permettent d’informer les parties sur les différents seuils de performance du programme ainsi que les conclusion</w:t>
      </w:r>
      <w:r w:rsidR="001B0B63" w:rsidRPr="00405504">
        <w:rPr>
          <w:rFonts w:ascii="Times New Roman" w:hAnsi="Times New Roman"/>
          <w:bCs/>
          <w:sz w:val="24"/>
          <w:szCs w:val="24"/>
        </w:rPr>
        <w:t>s</w:t>
      </w:r>
      <w:r w:rsidR="00C3185D" w:rsidRPr="00405504">
        <w:rPr>
          <w:rFonts w:ascii="Times New Roman" w:hAnsi="Times New Roman"/>
          <w:bCs/>
          <w:sz w:val="24"/>
          <w:szCs w:val="24"/>
        </w:rPr>
        <w:t xml:space="preserve">, apprentissages et recommandations qui en résultent. Les parties prenantes peuvent alors s’appuyer sur ces extrants d’évaluation pour prendre les décisions appropriées, à même de favoriser une meilleure mise en œuvre de la seconde partie du </w:t>
      </w:r>
      <w:r w:rsidR="00DB772B" w:rsidRPr="00405504">
        <w:rPr>
          <w:rFonts w:ascii="Times New Roman" w:hAnsi="Times New Roman"/>
          <w:bCs/>
          <w:sz w:val="24"/>
          <w:szCs w:val="24"/>
        </w:rPr>
        <w:t>cycle de vie du programme.</w:t>
      </w:r>
    </w:p>
    <w:p w:rsidR="00555ACD" w:rsidRPr="00405504" w:rsidRDefault="00555ACD" w:rsidP="000A1278">
      <w:pPr>
        <w:ind w:firstLine="0"/>
        <w:rPr>
          <w:rFonts w:ascii="Times New Roman" w:hAnsi="Times New Roman"/>
          <w:b/>
          <w:bCs/>
          <w:sz w:val="24"/>
          <w:szCs w:val="24"/>
        </w:rPr>
      </w:pPr>
    </w:p>
    <w:p w:rsidR="00F8152B" w:rsidRPr="00405504" w:rsidRDefault="00F8152B" w:rsidP="00F8152B">
      <w:pPr>
        <w:pStyle w:val="Titre1"/>
        <w:spacing w:before="0" w:after="0"/>
        <w:rPr>
          <w:rFonts w:ascii="Times New Roman" w:hAnsi="Times New Roman"/>
          <w:color w:val="auto"/>
        </w:rPr>
      </w:pPr>
      <w:bookmarkStart w:id="17" w:name="_Toc21863554"/>
      <w:r w:rsidRPr="00405504">
        <w:rPr>
          <w:rFonts w:ascii="Times New Roman" w:hAnsi="Times New Roman"/>
          <w:color w:val="auto"/>
        </w:rPr>
        <w:t>Description du Programme</w:t>
      </w:r>
      <w:bookmarkEnd w:id="17"/>
    </w:p>
    <w:p w:rsidR="007069FC" w:rsidRPr="00405504" w:rsidRDefault="007069FC" w:rsidP="007069FC">
      <w:pPr>
        <w:ind w:firstLine="0"/>
        <w:rPr>
          <w:rFonts w:ascii="Times New Roman" w:hAnsi="Times New Roman"/>
          <w:sz w:val="16"/>
          <w:szCs w:val="16"/>
        </w:rPr>
      </w:pPr>
    </w:p>
    <w:p w:rsidR="00AB42F5" w:rsidRPr="00405504" w:rsidRDefault="003D4B32" w:rsidP="002C3B88">
      <w:pPr>
        <w:pStyle w:val="Titre2"/>
        <w:numPr>
          <w:ilvl w:val="0"/>
          <w:numId w:val="102"/>
        </w:numPr>
        <w:pBdr>
          <w:bottom w:val="none" w:sz="0" w:space="0" w:color="auto"/>
        </w:pBdr>
        <w:spacing w:before="0" w:after="0"/>
        <w:rPr>
          <w:rFonts w:ascii="Times New Roman" w:hAnsi="Times New Roman"/>
          <w:b/>
          <w:color w:val="auto"/>
        </w:rPr>
      </w:pPr>
      <w:bookmarkStart w:id="18" w:name="_Toc21863555"/>
      <w:r w:rsidRPr="00405504">
        <w:rPr>
          <w:rFonts w:ascii="Times New Roman" w:hAnsi="Times New Roman"/>
          <w:b/>
          <w:color w:val="auto"/>
        </w:rPr>
        <w:t>Caractéristiques stratégiques du programme</w:t>
      </w:r>
      <w:bookmarkEnd w:id="18"/>
    </w:p>
    <w:p w:rsidR="00AB42F5" w:rsidRPr="00405504" w:rsidRDefault="00AB42F5" w:rsidP="005E0E22">
      <w:pPr>
        <w:ind w:left="708" w:firstLine="0"/>
        <w:jc w:val="both"/>
        <w:rPr>
          <w:rFonts w:asciiTheme="majorBidi" w:hAnsiTheme="majorBidi" w:cstheme="majorBidi"/>
          <w:color w:val="272627"/>
          <w:sz w:val="16"/>
          <w:szCs w:val="16"/>
        </w:rPr>
      </w:pPr>
      <w:r w:rsidRPr="00405504">
        <w:rPr>
          <w:rFonts w:asciiTheme="majorBidi" w:hAnsiTheme="majorBidi" w:cstheme="majorBidi"/>
          <w:color w:val="272627"/>
          <w:sz w:val="16"/>
          <w:szCs w:val="16"/>
        </w:rPr>
        <w:t xml:space="preserve">"Décrire </w:t>
      </w:r>
      <w:r w:rsidRPr="00405504">
        <w:rPr>
          <w:rFonts w:asciiTheme="majorBidi" w:hAnsiTheme="majorBidi" w:cstheme="majorBidi"/>
          <w:bCs/>
          <w:color w:val="272627"/>
          <w:sz w:val="16"/>
          <w:szCs w:val="16"/>
        </w:rPr>
        <w:t xml:space="preserve">ce qui est évalué, qui cherche à en bénéficier, et le problème ou le sujet </w:t>
      </w:r>
      <w:r w:rsidRPr="00405504">
        <w:rPr>
          <w:rFonts w:asciiTheme="majorBidi" w:hAnsiTheme="majorBidi" w:cstheme="majorBidi"/>
          <w:color w:val="272627"/>
          <w:sz w:val="16"/>
          <w:szCs w:val="16"/>
        </w:rPr>
        <w:t>qu’elle cherche à aborder."</w:t>
      </w:r>
    </w:p>
    <w:p w:rsidR="00AB42F5" w:rsidRPr="00405504" w:rsidRDefault="00AB42F5" w:rsidP="003D4B32">
      <w:pPr>
        <w:ind w:firstLine="0"/>
        <w:jc w:val="both"/>
        <w:rPr>
          <w:rFonts w:ascii="Times New Roman" w:hAnsi="Times New Roman"/>
          <w:b/>
          <w:bCs/>
          <w:sz w:val="24"/>
          <w:szCs w:val="24"/>
        </w:rPr>
      </w:pPr>
    </w:p>
    <w:p w:rsidR="0088117C" w:rsidRPr="00405504" w:rsidRDefault="00651E55" w:rsidP="003D4B32">
      <w:pPr>
        <w:ind w:firstLine="0"/>
        <w:jc w:val="both"/>
        <w:rPr>
          <w:rFonts w:ascii="Times New Roman" w:hAnsi="Times New Roman"/>
          <w:sz w:val="24"/>
          <w:szCs w:val="24"/>
        </w:rPr>
      </w:pPr>
      <w:r w:rsidRPr="00405504">
        <w:rPr>
          <w:rFonts w:ascii="Times New Roman" w:hAnsi="Times New Roman"/>
          <w:bCs/>
          <w:sz w:val="24"/>
          <w:szCs w:val="24"/>
        </w:rPr>
        <w:t>8.</w:t>
      </w:r>
      <w:r w:rsidR="00AB42F5" w:rsidRPr="00405504">
        <w:rPr>
          <w:rFonts w:ascii="Times New Roman" w:hAnsi="Times New Roman"/>
          <w:bCs/>
          <w:sz w:val="24"/>
          <w:szCs w:val="24"/>
        </w:rPr>
        <w:tab/>
      </w:r>
      <w:r w:rsidR="003D4B32" w:rsidRPr="00405504">
        <w:rPr>
          <w:rFonts w:ascii="Times New Roman" w:hAnsi="Times New Roman"/>
          <w:bCs/>
          <w:sz w:val="24"/>
          <w:szCs w:val="24"/>
        </w:rPr>
        <w:t xml:space="preserve">Héritier du précédent projet ARTGOLD-Mauritanie (2010-2015) dont il contribue à consolider les acquis, le PAGOURDEL, 2017-2021, vise à promouvoir les outils d’un développement local durable effectif, mieux articulé, plus équitable, plus équilibré et inclusif, avec un impact concret sur les conditions de vie des populations. A cet effet, </w:t>
      </w:r>
      <w:r w:rsidR="003D4B32" w:rsidRPr="00405504">
        <w:rPr>
          <w:rFonts w:ascii="Times New Roman" w:hAnsi="Times New Roman"/>
          <w:sz w:val="24"/>
          <w:szCs w:val="24"/>
        </w:rPr>
        <w:t>trois priorités stratégiques luit sont assignées :</w:t>
      </w:r>
    </w:p>
    <w:p w:rsidR="0088117C" w:rsidRPr="00405504" w:rsidRDefault="0088117C" w:rsidP="00DF51AF">
      <w:pPr>
        <w:pStyle w:val="Paragraphedeliste"/>
        <w:numPr>
          <w:ilvl w:val="0"/>
          <w:numId w:val="29"/>
        </w:numPr>
        <w:jc w:val="both"/>
        <w:rPr>
          <w:rFonts w:ascii="Times New Roman" w:hAnsi="Times New Roman"/>
          <w:sz w:val="24"/>
          <w:szCs w:val="24"/>
        </w:rPr>
      </w:pPr>
      <w:r w:rsidRPr="00405504">
        <w:rPr>
          <w:rFonts w:ascii="Times New Roman" w:hAnsi="Times New Roman"/>
          <w:sz w:val="24"/>
          <w:szCs w:val="24"/>
        </w:rPr>
        <w:t>R</w:t>
      </w:r>
      <w:r w:rsidR="003D4B32" w:rsidRPr="00405504">
        <w:rPr>
          <w:rFonts w:ascii="Times New Roman" w:hAnsi="Times New Roman"/>
          <w:sz w:val="24"/>
          <w:szCs w:val="24"/>
        </w:rPr>
        <w:t>enforcement de la gouvernance régionale et du développement local, à travers l’implication et l’engagement des acteurs concernés aux différents niveaux</w:t>
      </w:r>
    </w:p>
    <w:p w:rsidR="0088117C" w:rsidRPr="00405504" w:rsidRDefault="0088117C" w:rsidP="00DF51AF">
      <w:pPr>
        <w:pStyle w:val="Paragraphedeliste"/>
        <w:numPr>
          <w:ilvl w:val="0"/>
          <w:numId w:val="29"/>
        </w:numPr>
        <w:jc w:val="both"/>
        <w:rPr>
          <w:rFonts w:ascii="Times New Roman" w:hAnsi="Times New Roman"/>
          <w:sz w:val="24"/>
          <w:szCs w:val="24"/>
        </w:rPr>
      </w:pPr>
      <w:r w:rsidRPr="00405504">
        <w:rPr>
          <w:rFonts w:ascii="Times New Roman" w:hAnsi="Times New Roman"/>
          <w:sz w:val="24"/>
          <w:szCs w:val="24"/>
        </w:rPr>
        <w:t>I</w:t>
      </w:r>
      <w:r w:rsidR="003D4B32" w:rsidRPr="00405504">
        <w:rPr>
          <w:rFonts w:ascii="Times New Roman" w:hAnsi="Times New Roman"/>
          <w:sz w:val="24"/>
          <w:szCs w:val="24"/>
        </w:rPr>
        <w:t>ntroduction d’un cadre de planification stratégique intégré, sensible au genre qui permette de rationaliser et coordonner les interventions de développement</w:t>
      </w:r>
    </w:p>
    <w:p w:rsidR="003D4B32" w:rsidRPr="00405504" w:rsidRDefault="0088117C" w:rsidP="00DF51AF">
      <w:pPr>
        <w:pStyle w:val="Paragraphedeliste"/>
        <w:numPr>
          <w:ilvl w:val="0"/>
          <w:numId w:val="29"/>
        </w:numPr>
        <w:jc w:val="both"/>
        <w:rPr>
          <w:rFonts w:ascii="Times New Roman" w:hAnsi="Times New Roman"/>
          <w:sz w:val="24"/>
          <w:szCs w:val="24"/>
        </w:rPr>
      </w:pPr>
      <w:r w:rsidRPr="00405504">
        <w:rPr>
          <w:rFonts w:ascii="Times New Roman" w:hAnsi="Times New Roman"/>
          <w:sz w:val="24"/>
          <w:szCs w:val="24"/>
        </w:rPr>
        <w:t>M</w:t>
      </w:r>
      <w:r w:rsidR="003D4B32" w:rsidRPr="00405504">
        <w:rPr>
          <w:rFonts w:ascii="Times New Roman" w:hAnsi="Times New Roman"/>
          <w:sz w:val="24"/>
          <w:szCs w:val="24"/>
        </w:rPr>
        <w:t>ise en place de mécanismes de financement adéquats qui permettent de traduire les processus de gouvernance et de planification en actions d’impact sur les conditions de vie des communautés locales.</w:t>
      </w:r>
    </w:p>
    <w:p w:rsidR="00EA2779" w:rsidRPr="00405504" w:rsidRDefault="00EA2779" w:rsidP="00EA2779">
      <w:pPr>
        <w:ind w:firstLine="0"/>
        <w:jc w:val="both"/>
        <w:rPr>
          <w:rFonts w:ascii="Times New Roman" w:hAnsi="Times New Roman"/>
          <w:sz w:val="24"/>
          <w:szCs w:val="24"/>
        </w:rPr>
      </w:pPr>
    </w:p>
    <w:p w:rsidR="00AB42F5" w:rsidRPr="00405504" w:rsidRDefault="0085266A" w:rsidP="002C3B88">
      <w:pPr>
        <w:pStyle w:val="Titre2"/>
        <w:numPr>
          <w:ilvl w:val="0"/>
          <w:numId w:val="102"/>
        </w:numPr>
        <w:pBdr>
          <w:bottom w:val="none" w:sz="0" w:space="0" w:color="auto"/>
        </w:pBdr>
        <w:spacing w:before="0" w:after="0"/>
        <w:rPr>
          <w:rFonts w:ascii="Times New Roman" w:hAnsi="Times New Roman"/>
          <w:b/>
          <w:color w:val="auto"/>
        </w:rPr>
      </w:pPr>
      <w:bookmarkStart w:id="19" w:name="_Toc21863556"/>
      <w:r w:rsidRPr="00405504">
        <w:rPr>
          <w:rFonts w:ascii="Times New Roman" w:hAnsi="Times New Roman"/>
          <w:b/>
          <w:color w:val="auto"/>
        </w:rPr>
        <w:t xml:space="preserve">Cadre de Résultats, </w:t>
      </w:r>
      <w:r w:rsidR="00EA2779" w:rsidRPr="00405504">
        <w:rPr>
          <w:rFonts w:ascii="Times New Roman" w:hAnsi="Times New Roman"/>
          <w:b/>
          <w:color w:val="auto"/>
        </w:rPr>
        <w:t>Hypothèses</w:t>
      </w:r>
      <w:bookmarkEnd w:id="19"/>
    </w:p>
    <w:p w:rsidR="006061A4" w:rsidRPr="00405504" w:rsidRDefault="006061A4" w:rsidP="0085266A">
      <w:pPr>
        <w:pStyle w:val="Default"/>
        <w:ind w:firstLine="0"/>
        <w:jc w:val="both"/>
        <w:rPr>
          <w:rFonts w:ascii="Times New Roman" w:eastAsia="Times New Roman" w:hAnsi="Times New Roman"/>
          <w:bCs/>
          <w:lang w:val="fr-FR" w:eastAsia="fr-FR" w:bidi="ar-SA"/>
        </w:rPr>
      </w:pPr>
    </w:p>
    <w:p w:rsidR="00DC6A83" w:rsidRPr="00405504" w:rsidRDefault="00651E55" w:rsidP="0085266A">
      <w:pPr>
        <w:pStyle w:val="Default"/>
        <w:ind w:firstLine="0"/>
        <w:jc w:val="both"/>
        <w:rPr>
          <w:rFonts w:ascii="Times New Roman" w:eastAsia="Times New Roman" w:hAnsi="Times New Roman"/>
          <w:bCs/>
          <w:lang w:val="fr-FR" w:eastAsia="fr-FR" w:bidi="ar-SA"/>
        </w:rPr>
      </w:pPr>
      <w:r w:rsidRPr="00405504">
        <w:rPr>
          <w:rFonts w:ascii="Times New Roman" w:eastAsia="Times New Roman" w:hAnsi="Times New Roman"/>
          <w:bCs/>
          <w:lang w:val="fr-FR" w:eastAsia="fr-FR" w:bidi="ar-SA"/>
        </w:rPr>
        <w:t>9.</w:t>
      </w:r>
      <w:r w:rsidRPr="00405504">
        <w:rPr>
          <w:rFonts w:ascii="Times New Roman" w:eastAsia="Times New Roman" w:hAnsi="Times New Roman"/>
          <w:bCs/>
          <w:lang w:val="fr-FR" w:eastAsia="fr-FR" w:bidi="ar-SA"/>
        </w:rPr>
        <w:tab/>
        <w:t>Les cadre des résultats et des ressources du programme est comme suit :</w:t>
      </w:r>
    </w:p>
    <w:p w:rsidR="00651E55" w:rsidRPr="00405504" w:rsidRDefault="00651E55" w:rsidP="0085266A">
      <w:pPr>
        <w:pStyle w:val="Default"/>
        <w:ind w:firstLine="0"/>
        <w:jc w:val="both"/>
        <w:rPr>
          <w:rFonts w:ascii="Times New Roman" w:eastAsia="Times New Roman" w:hAnsi="Times New Roman"/>
          <w:b/>
          <w:bCs/>
          <w:lang w:val="fr-FR" w:eastAsia="fr-FR" w:bidi="ar-SA"/>
        </w:rPr>
      </w:pPr>
    </w:p>
    <w:p w:rsidR="0088117C" w:rsidRPr="00405504" w:rsidRDefault="0088117C" w:rsidP="0085266A">
      <w:pPr>
        <w:pStyle w:val="Default"/>
        <w:ind w:firstLine="0"/>
        <w:jc w:val="both"/>
        <w:rPr>
          <w:rFonts w:ascii="Times New Roman" w:eastAsia="Times New Roman" w:hAnsi="Times New Roman"/>
          <w:lang w:val="fr-FR" w:eastAsia="fr-FR" w:bidi="ar-SA"/>
        </w:rPr>
      </w:pPr>
      <w:r w:rsidRPr="00405504">
        <w:rPr>
          <w:rFonts w:ascii="Times New Roman" w:eastAsia="Times New Roman" w:hAnsi="Times New Roman"/>
          <w:b/>
          <w:bCs/>
          <w:lang w:val="fr-FR" w:eastAsia="fr-FR" w:bidi="ar-SA"/>
        </w:rPr>
        <w:t>Composante</w:t>
      </w:r>
      <w:r w:rsidR="00572443" w:rsidRPr="00405504">
        <w:rPr>
          <w:rFonts w:ascii="Times New Roman" w:eastAsia="Times New Roman" w:hAnsi="Times New Roman"/>
          <w:b/>
          <w:bCs/>
          <w:lang w:val="fr-FR" w:eastAsia="fr-FR" w:bidi="ar-SA"/>
        </w:rPr>
        <w:t>/</w:t>
      </w:r>
      <w:r w:rsidR="00572443" w:rsidRPr="00405504">
        <w:rPr>
          <w:rFonts w:ascii="Times New Roman" w:hAnsi="Times New Roman"/>
          <w:lang w:val="fr-FR"/>
        </w:rPr>
        <w:t>Résultat</w:t>
      </w:r>
      <w:r w:rsidRPr="00405504">
        <w:rPr>
          <w:rFonts w:ascii="Times New Roman" w:eastAsia="Times New Roman" w:hAnsi="Times New Roman"/>
          <w:b/>
          <w:bCs/>
          <w:lang w:val="fr-FR" w:eastAsia="fr-FR" w:bidi="ar-SA"/>
        </w:rPr>
        <w:t xml:space="preserve"> I</w:t>
      </w:r>
      <w:r w:rsidR="00572443" w:rsidRPr="00405504">
        <w:rPr>
          <w:rFonts w:ascii="Times New Roman" w:eastAsia="Times New Roman" w:hAnsi="Times New Roman"/>
          <w:b/>
          <w:bCs/>
          <w:lang w:val="fr-FR" w:eastAsia="fr-FR" w:bidi="ar-SA"/>
        </w:rPr>
        <w:t xml:space="preserve"> : </w:t>
      </w:r>
      <w:r w:rsidRPr="00405504">
        <w:rPr>
          <w:rFonts w:ascii="Times New Roman" w:eastAsia="Times New Roman" w:hAnsi="Times New Roman"/>
          <w:b/>
          <w:bCs/>
          <w:lang w:val="fr-FR" w:eastAsia="fr-FR" w:bidi="ar-SA"/>
        </w:rPr>
        <w:t xml:space="preserve">Renforcement de l'échelon régional dans un système de gouvernance territoriale multi- acteur et </w:t>
      </w:r>
      <w:r w:rsidR="00572443" w:rsidRPr="00405504">
        <w:rPr>
          <w:rFonts w:ascii="Times New Roman" w:eastAsia="Times New Roman" w:hAnsi="Times New Roman"/>
          <w:b/>
          <w:bCs/>
          <w:lang w:val="fr-FR" w:eastAsia="fr-FR" w:bidi="ar-SA"/>
        </w:rPr>
        <w:t>multi niveau</w:t>
      </w:r>
      <w:r w:rsidRPr="00405504">
        <w:rPr>
          <w:rFonts w:ascii="Times New Roman" w:eastAsia="Times New Roman" w:hAnsi="Times New Roman"/>
          <w:b/>
          <w:bCs/>
          <w:lang w:val="fr-FR" w:eastAsia="fr-FR" w:bidi="ar-SA"/>
        </w:rPr>
        <w:t xml:space="preserve"> aligné à la localisation des ODD </w:t>
      </w:r>
    </w:p>
    <w:p w:rsidR="0088117C" w:rsidRPr="00405504" w:rsidRDefault="0088117C" w:rsidP="00DF51AF">
      <w:pPr>
        <w:pStyle w:val="Paragraphedeliste"/>
        <w:numPr>
          <w:ilvl w:val="0"/>
          <w:numId w:val="30"/>
        </w:numPr>
        <w:jc w:val="both"/>
        <w:rPr>
          <w:rFonts w:ascii="Times New Roman" w:hAnsi="Times New Roman"/>
          <w:sz w:val="24"/>
          <w:szCs w:val="24"/>
        </w:rPr>
      </w:pPr>
      <w:r w:rsidRPr="00405504">
        <w:rPr>
          <w:rFonts w:ascii="Times New Roman" w:hAnsi="Times New Roman"/>
          <w:sz w:val="24"/>
          <w:szCs w:val="24"/>
        </w:rPr>
        <w:t>P</w:t>
      </w:r>
      <w:r w:rsidR="00572443" w:rsidRPr="00405504">
        <w:rPr>
          <w:rFonts w:ascii="Times New Roman" w:hAnsi="Times New Roman"/>
          <w:sz w:val="24"/>
          <w:szCs w:val="24"/>
        </w:rPr>
        <w:t xml:space="preserve">roduit </w:t>
      </w:r>
      <w:r w:rsidRPr="00405504">
        <w:rPr>
          <w:rFonts w:ascii="Times New Roman" w:hAnsi="Times New Roman"/>
          <w:sz w:val="24"/>
          <w:szCs w:val="24"/>
        </w:rPr>
        <w:t>1.1</w:t>
      </w:r>
      <w:r w:rsidR="00572443" w:rsidRPr="00405504">
        <w:rPr>
          <w:rFonts w:ascii="Times New Roman" w:hAnsi="Times New Roman"/>
          <w:sz w:val="24"/>
          <w:szCs w:val="24"/>
        </w:rPr>
        <w:t xml:space="preserve">. : </w:t>
      </w:r>
      <w:r w:rsidRPr="00405504">
        <w:rPr>
          <w:rFonts w:ascii="Times New Roman" w:hAnsi="Times New Roman"/>
          <w:sz w:val="24"/>
          <w:szCs w:val="24"/>
        </w:rPr>
        <w:t xml:space="preserve">Les mécanismes et processus de concertation et planification stratégique à l’échelle régionale sont opérationnels dans les </w:t>
      </w:r>
      <w:r w:rsidR="00572443" w:rsidRPr="00405504">
        <w:rPr>
          <w:rFonts w:ascii="Times New Roman" w:hAnsi="Times New Roman"/>
          <w:sz w:val="24"/>
          <w:szCs w:val="24"/>
        </w:rPr>
        <w:t>wilayas d’intervention</w:t>
      </w:r>
    </w:p>
    <w:p w:rsidR="00572443" w:rsidRPr="00405504" w:rsidRDefault="00572443" w:rsidP="00DF51AF">
      <w:pPr>
        <w:pStyle w:val="Paragraphedeliste"/>
        <w:numPr>
          <w:ilvl w:val="1"/>
          <w:numId w:val="30"/>
        </w:numPr>
        <w:jc w:val="both"/>
        <w:rPr>
          <w:rFonts w:ascii="Times New Roman" w:hAnsi="Times New Roman"/>
          <w:sz w:val="24"/>
          <w:szCs w:val="24"/>
        </w:rPr>
      </w:pPr>
      <w:r w:rsidRPr="00405504">
        <w:rPr>
          <w:rFonts w:ascii="Times New Roman" w:hAnsi="Times New Roman"/>
          <w:sz w:val="24"/>
          <w:szCs w:val="24"/>
        </w:rPr>
        <w:t>Indicateurs Produit 1.1. :</w:t>
      </w:r>
    </w:p>
    <w:p w:rsidR="00572443" w:rsidRPr="00405504" w:rsidRDefault="00572443" w:rsidP="00DF51AF">
      <w:pPr>
        <w:pStyle w:val="Paragraphedeliste"/>
        <w:numPr>
          <w:ilvl w:val="2"/>
          <w:numId w:val="32"/>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Les wilayas cibles du Programme disposent de systèmes de planification stratégiques opérationnels [échelle de 1-5)</w:t>
      </w:r>
    </w:p>
    <w:p w:rsidR="00572443" w:rsidRPr="00405504" w:rsidRDefault="00572443" w:rsidP="00DF51AF">
      <w:pPr>
        <w:pStyle w:val="Paragraphedeliste"/>
        <w:numPr>
          <w:ilvl w:val="2"/>
          <w:numId w:val="32"/>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Les wilayas cibles du Programme disposent de systèmes de budgétisation opérationnels [échelle de 1-5)66 </w:t>
      </w:r>
    </w:p>
    <w:p w:rsidR="00572443" w:rsidRPr="00405504" w:rsidRDefault="00572443" w:rsidP="00DF51AF">
      <w:pPr>
        <w:pStyle w:val="Paragraphedeliste"/>
        <w:numPr>
          <w:ilvl w:val="2"/>
          <w:numId w:val="32"/>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Les wilayas cibles du Programme disposent de systèmes de Suivi stratégiques opérationnels [échelle de 1-5)</w:t>
      </w:r>
    </w:p>
    <w:p w:rsidR="00572443" w:rsidRPr="00405504" w:rsidRDefault="00572443" w:rsidP="00DF51AF">
      <w:pPr>
        <w:pStyle w:val="Paragraphedeliste"/>
        <w:numPr>
          <w:ilvl w:val="0"/>
          <w:numId w:val="30"/>
        </w:numPr>
        <w:autoSpaceDE w:val="0"/>
        <w:autoSpaceDN w:val="0"/>
        <w:adjustRightInd w:val="0"/>
        <w:jc w:val="both"/>
        <w:rPr>
          <w:rFonts w:ascii="Times New Roman" w:hAnsi="Times New Roman"/>
          <w:color w:val="000000"/>
          <w:sz w:val="12"/>
          <w:szCs w:val="12"/>
          <w:lang w:eastAsia="fr-FR" w:bidi="ar-SA"/>
        </w:rPr>
      </w:pPr>
    </w:p>
    <w:p w:rsidR="0088117C" w:rsidRPr="00405504" w:rsidRDefault="0088117C" w:rsidP="00DF51AF">
      <w:pPr>
        <w:pStyle w:val="Default"/>
        <w:numPr>
          <w:ilvl w:val="0"/>
          <w:numId w:val="30"/>
        </w:numPr>
        <w:jc w:val="both"/>
        <w:rPr>
          <w:rFonts w:ascii="Times New Roman" w:eastAsia="Times New Roman" w:hAnsi="Times New Roman"/>
          <w:lang w:val="fr-FR" w:eastAsia="fr-FR" w:bidi="ar-SA"/>
        </w:rPr>
      </w:pPr>
      <w:r w:rsidRPr="00405504">
        <w:rPr>
          <w:rFonts w:ascii="Times New Roman" w:hAnsi="Times New Roman"/>
          <w:lang w:val="fr-FR"/>
        </w:rPr>
        <w:t>P</w:t>
      </w:r>
      <w:r w:rsidR="00572443" w:rsidRPr="00405504">
        <w:rPr>
          <w:rFonts w:ascii="Times New Roman" w:hAnsi="Times New Roman"/>
          <w:lang w:val="fr-FR"/>
        </w:rPr>
        <w:t>roduit 1.</w:t>
      </w:r>
      <w:r w:rsidRPr="00405504">
        <w:rPr>
          <w:rFonts w:ascii="Times New Roman" w:hAnsi="Times New Roman"/>
          <w:lang w:val="fr-FR"/>
        </w:rPr>
        <w:t xml:space="preserve">2 : </w:t>
      </w:r>
      <w:r w:rsidRPr="00405504">
        <w:rPr>
          <w:rFonts w:ascii="Times New Roman" w:eastAsia="Times New Roman" w:hAnsi="Times New Roman"/>
          <w:bCs/>
          <w:lang w:val="fr-FR" w:eastAsia="fr-FR" w:bidi="ar-SA"/>
        </w:rPr>
        <w:t>Un cadre de référence et des outils pour la localisation des ODD sont opérationn</w:t>
      </w:r>
      <w:r w:rsidR="00572443" w:rsidRPr="00405504">
        <w:rPr>
          <w:rFonts w:ascii="Times New Roman" w:eastAsia="Times New Roman" w:hAnsi="Times New Roman"/>
          <w:bCs/>
          <w:lang w:val="fr-FR" w:eastAsia="fr-FR" w:bidi="ar-SA"/>
        </w:rPr>
        <w:t>els au niveau régional et local</w:t>
      </w:r>
    </w:p>
    <w:p w:rsidR="00572443" w:rsidRPr="00405504" w:rsidRDefault="00572443" w:rsidP="00DF51AF">
      <w:pPr>
        <w:pStyle w:val="Default"/>
        <w:numPr>
          <w:ilvl w:val="1"/>
          <w:numId w:val="30"/>
        </w:numPr>
        <w:jc w:val="both"/>
        <w:rPr>
          <w:rFonts w:ascii="Times New Roman" w:eastAsia="Times New Roman" w:hAnsi="Times New Roman"/>
          <w:lang w:val="fr-FR" w:eastAsia="fr-FR" w:bidi="ar-SA"/>
        </w:rPr>
      </w:pPr>
      <w:r w:rsidRPr="00405504">
        <w:rPr>
          <w:rFonts w:ascii="Times New Roman" w:eastAsia="Times New Roman" w:hAnsi="Times New Roman"/>
          <w:bCs/>
          <w:lang w:val="fr-FR" w:eastAsia="fr-FR" w:bidi="ar-SA"/>
        </w:rPr>
        <w:t>Indicateurs Produit 1.2. :</w:t>
      </w:r>
    </w:p>
    <w:p w:rsidR="00572443" w:rsidRPr="00405504" w:rsidRDefault="002500AD" w:rsidP="00DF51AF">
      <w:pPr>
        <w:pStyle w:val="Paragraphedeliste"/>
        <w:numPr>
          <w:ilvl w:val="2"/>
          <w:numId w:val="30"/>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plans de développement régional élaborés, validés et adoptés par les autorités régionales après diagnostic et consultation territoriale avec d’alignement aux politiques et stratégies nationales / SCAPP </w:t>
      </w:r>
    </w:p>
    <w:p w:rsidR="0088117C" w:rsidRPr="00405504" w:rsidRDefault="0088117C" w:rsidP="0088117C">
      <w:pPr>
        <w:autoSpaceDE w:val="0"/>
        <w:autoSpaceDN w:val="0"/>
        <w:adjustRightInd w:val="0"/>
        <w:ind w:firstLine="0"/>
        <w:jc w:val="both"/>
        <w:rPr>
          <w:rFonts w:ascii="Times New Roman" w:hAnsi="Times New Roman"/>
          <w:color w:val="000000"/>
          <w:sz w:val="24"/>
          <w:szCs w:val="24"/>
          <w:lang w:eastAsia="fr-FR" w:bidi="ar-SA"/>
        </w:rPr>
      </w:pPr>
      <w:r w:rsidRPr="00405504">
        <w:rPr>
          <w:rFonts w:ascii="Times New Roman" w:hAnsi="Times New Roman"/>
          <w:b/>
          <w:bCs/>
          <w:color w:val="000000"/>
          <w:sz w:val="24"/>
          <w:szCs w:val="24"/>
          <w:lang w:eastAsia="fr-FR" w:bidi="ar-SA"/>
        </w:rPr>
        <w:t>Composante</w:t>
      </w:r>
      <w:r w:rsidR="00572443" w:rsidRPr="00405504">
        <w:rPr>
          <w:rFonts w:ascii="Times New Roman" w:hAnsi="Times New Roman"/>
          <w:b/>
          <w:bCs/>
          <w:color w:val="000000"/>
          <w:sz w:val="24"/>
          <w:szCs w:val="24"/>
          <w:lang w:eastAsia="fr-FR" w:bidi="ar-SA"/>
        </w:rPr>
        <w:t>/Résultat</w:t>
      </w:r>
      <w:r w:rsidRPr="00405504">
        <w:rPr>
          <w:rFonts w:ascii="Times New Roman" w:hAnsi="Times New Roman"/>
          <w:b/>
          <w:bCs/>
          <w:color w:val="000000"/>
          <w:sz w:val="24"/>
          <w:szCs w:val="24"/>
          <w:lang w:eastAsia="fr-FR" w:bidi="ar-SA"/>
        </w:rPr>
        <w:t xml:space="preserve"> II : Mécanisme et pilotage du cadre stratégique pour le Développement Economique Local (DEL) </w:t>
      </w:r>
    </w:p>
    <w:p w:rsidR="0088117C" w:rsidRPr="00405504" w:rsidRDefault="0088117C" w:rsidP="0088117C">
      <w:pPr>
        <w:ind w:firstLine="0"/>
        <w:jc w:val="both"/>
        <w:rPr>
          <w:rFonts w:ascii="Times New Roman" w:hAnsi="Times New Roman"/>
          <w:sz w:val="24"/>
          <w:szCs w:val="24"/>
        </w:rPr>
      </w:pPr>
    </w:p>
    <w:p w:rsidR="0088117C" w:rsidRPr="00405504" w:rsidRDefault="0088117C" w:rsidP="00DF51AF">
      <w:pPr>
        <w:pStyle w:val="Default"/>
        <w:numPr>
          <w:ilvl w:val="0"/>
          <w:numId w:val="31"/>
        </w:numPr>
        <w:jc w:val="both"/>
        <w:rPr>
          <w:rFonts w:ascii="Times New Roman" w:eastAsia="Times New Roman" w:hAnsi="Times New Roman"/>
          <w:lang w:val="fr-FR" w:eastAsia="fr-FR" w:bidi="ar-SA"/>
        </w:rPr>
      </w:pPr>
      <w:r w:rsidRPr="00405504">
        <w:rPr>
          <w:rFonts w:ascii="Times New Roman" w:hAnsi="Times New Roman"/>
          <w:lang w:val="fr-FR"/>
        </w:rPr>
        <w:t>P</w:t>
      </w:r>
      <w:r w:rsidR="00572443" w:rsidRPr="00405504">
        <w:rPr>
          <w:rFonts w:ascii="Times New Roman" w:hAnsi="Times New Roman"/>
          <w:lang w:val="fr-FR"/>
        </w:rPr>
        <w:t>roduit 2.</w:t>
      </w:r>
      <w:r w:rsidRPr="00405504">
        <w:rPr>
          <w:rFonts w:ascii="Times New Roman" w:hAnsi="Times New Roman"/>
          <w:lang w:val="fr-FR"/>
        </w:rPr>
        <w:t xml:space="preserve">1 : </w:t>
      </w:r>
      <w:r w:rsidRPr="00405504">
        <w:rPr>
          <w:rFonts w:ascii="Times New Roman" w:eastAsia="Times New Roman" w:hAnsi="Times New Roman"/>
          <w:bCs/>
          <w:lang w:val="fr-FR" w:eastAsia="fr-FR" w:bidi="ar-SA"/>
        </w:rPr>
        <w:t>Un mécanisme décentralisé de financement du DEL est mis en place et opér</w:t>
      </w:r>
      <w:r w:rsidR="002500AD" w:rsidRPr="00405504">
        <w:rPr>
          <w:rFonts w:ascii="Times New Roman" w:eastAsia="Times New Roman" w:hAnsi="Times New Roman"/>
          <w:bCs/>
          <w:lang w:val="fr-FR" w:eastAsia="fr-FR" w:bidi="ar-SA"/>
        </w:rPr>
        <w:t>ationnel</w:t>
      </w:r>
    </w:p>
    <w:p w:rsidR="002500AD" w:rsidRPr="00405504" w:rsidRDefault="002500AD" w:rsidP="00DF51AF">
      <w:pPr>
        <w:pStyle w:val="Default"/>
        <w:numPr>
          <w:ilvl w:val="1"/>
          <w:numId w:val="31"/>
        </w:numPr>
        <w:jc w:val="both"/>
        <w:rPr>
          <w:rFonts w:ascii="Times New Roman" w:eastAsia="Times New Roman" w:hAnsi="Times New Roman"/>
          <w:lang w:val="fr-FR" w:eastAsia="fr-FR" w:bidi="ar-SA"/>
        </w:rPr>
      </w:pPr>
      <w:r w:rsidRPr="00405504">
        <w:rPr>
          <w:rFonts w:ascii="Times New Roman" w:eastAsia="Times New Roman" w:hAnsi="Times New Roman"/>
          <w:bCs/>
          <w:lang w:val="fr-FR" w:eastAsia="fr-FR" w:bidi="ar-SA"/>
        </w:rPr>
        <w:t>Indicateurs Produit 2.1. :</w:t>
      </w:r>
    </w:p>
    <w:p w:rsidR="002500AD" w:rsidRPr="00405504" w:rsidRDefault="002500AD" w:rsidP="00DF51AF">
      <w:pPr>
        <w:pStyle w:val="Paragraphedeliste"/>
        <w:numPr>
          <w:ilvl w:val="2"/>
          <w:numId w:val="31"/>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2.1.1 Nombre de projets financés en alignement aux stratégies et plans de développement aux différents niveaux (régional/local) </w:t>
      </w:r>
    </w:p>
    <w:p w:rsidR="002500AD" w:rsidRPr="00405504" w:rsidRDefault="002500AD" w:rsidP="00DF51AF">
      <w:pPr>
        <w:pStyle w:val="Paragraphedeliste"/>
        <w:numPr>
          <w:ilvl w:val="2"/>
          <w:numId w:val="31"/>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2.1.2. Nombre d’initiatives et projets à l’échelle intercommunale identifiée en cohérence avec le cadre stratégique régionale </w:t>
      </w:r>
    </w:p>
    <w:p w:rsidR="002500AD" w:rsidRPr="00405504" w:rsidRDefault="002500AD" w:rsidP="00DF51AF">
      <w:pPr>
        <w:pStyle w:val="Paragraphedeliste"/>
        <w:numPr>
          <w:ilvl w:val="2"/>
          <w:numId w:val="31"/>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2.1.3 Nbre de lignes de financement DEL mis en place </w:t>
      </w:r>
    </w:p>
    <w:p w:rsidR="002500AD" w:rsidRPr="00405504" w:rsidRDefault="002500AD" w:rsidP="00DF51AF">
      <w:pPr>
        <w:pStyle w:val="Paragraphedeliste"/>
        <w:numPr>
          <w:ilvl w:val="2"/>
          <w:numId w:val="31"/>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2.1.4. Nombre d’ADR établies avec un statut et un mandat conforme aux hypothèses sur leur rôle </w:t>
      </w:r>
    </w:p>
    <w:p w:rsidR="0088117C" w:rsidRPr="00405504" w:rsidRDefault="0088117C" w:rsidP="00DF51AF">
      <w:pPr>
        <w:pStyle w:val="Default"/>
        <w:numPr>
          <w:ilvl w:val="0"/>
          <w:numId w:val="31"/>
        </w:numPr>
        <w:jc w:val="both"/>
        <w:rPr>
          <w:rFonts w:ascii="Times New Roman" w:eastAsia="Times New Roman" w:hAnsi="Times New Roman"/>
          <w:lang w:val="fr-FR" w:eastAsia="fr-FR" w:bidi="ar-SA"/>
        </w:rPr>
      </w:pPr>
      <w:r w:rsidRPr="00405504">
        <w:rPr>
          <w:rFonts w:ascii="Times New Roman" w:hAnsi="Times New Roman"/>
          <w:lang w:val="fr-FR"/>
        </w:rPr>
        <w:t>P</w:t>
      </w:r>
      <w:r w:rsidR="00572443" w:rsidRPr="00405504">
        <w:rPr>
          <w:rFonts w:ascii="Times New Roman" w:hAnsi="Times New Roman"/>
          <w:lang w:val="fr-FR"/>
        </w:rPr>
        <w:t xml:space="preserve">roduit </w:t>
      </w:r>
      <w:r w:rsidRPr="00405504">
        <w:rPr>
          <w:rFonts w:ascii="Times New Roman" w:hAnsi="Times New Roman"/>
          <w:lang w:val="fr-FR"/>
        </w:rPr>
        <w:t>2</w:t>
      </w:r>
      <w:r w:rsidR="00572443" w:rsidRPr="00405504">
        <w:rPr>
          <w:rFonts w:ascii="Times New Roman" w:hAnsi="Times New Roman"/>
          <w:lang w:val="fr-FR"/>
        </w:rPr>
        <w:t>.2.</w:t>
      </w:r>
      <w:r w:rsidRPr="00405504">
        <w:rPr>
          <w:rFonts w:ascii="Times New Roman" w:hAnsi="Times New Roman"/>
          <w:lang w:val="fr-FR"/>
        </w:rPr>
        <w:t> :</w:t>
      </w:r>
      <w:r w:rsidRPr="00405504">
        <w:rPr>
          <w:bCs/>
          <w:lang w:val="fr-FR"/>
        </w:rPr>
        <w:t xml:space="preserve"> </w:t>
      </w:r>
      <w:r w:rsidRPr="00405504">
        <w:rPr>
          <w:rFonts w:ascii="Times New Roman" w:eastAsia="Times New Roman" w:hAnsi="Times New Roman"/>
          <w:bCs/>
          <w:lang w:val="fr-FR" w:eastAsia="fr-FR" w:bidi="ar-SA"/>
        </w:rPr>
        <w:t xml:space="preserve">Des ‘écosystèmes’ régionaux de services d’appui au développement productif </w:t>
      </w:r>
      <w:r w:rsidR="002500AD" w:rsidRPr="00405504">
        <w:rPr>
          <w:rFonts w:ascii="Times New Roman" w:eastAsia="Times New Roman" w:hAnsi="Times New Roman"/>
          <w:bCs/>
          <w:lang w:val="fr-FR" w:eastAsia="fr-FR" w:bidi="ar-SA"/>
        </w:rPr>
        <w:t>et à l’emploi sont mis en place</w:t>
      </w:r>
    </w:p>
    <w:p w:rsidR="002500AD" w:rsidRPr="00405504" w:rsidRDefault="002500AD" w:rsidP="00DF51AF">
      <w:pPr>
        <w:pStyle w:val="Default"/>
        <w:numPr>
          <w:ilvl w:val="1"/>
          <w:numId w:val="31"/>
        </w:numPr>
        <w:jc w:val="both"/>
        <w:rPr>
          <w:rFonts w:ascii="Times New Roman" w:eastAsia="Times New Roman" w:hAnsi="Times New Roman"/>
          <w:lang w:val="fr-FR" w:eastAsia="fr-FR" w:bidi="ar-SA"/>
        </w:rPr>
      </w:pPr>
      <w:r w:rsidRPr="00405504">
        <w:rPr>
          <w:rFonts w:ascii="Times New Roman" w:eastAsia="Times New Roman" w:hAnsi="Times New Roman"/>
          <w:bCs/>
          <w:lang w:val="fr-FR" w:eastAsia="fr-FR" w:bidi="ar-SA"/>
        </w:rPr>
        <w:t>Indicateurs Produit 2.2.</w:t>
      </w:r>
    </w:p>
    <w:p w:rsidR="002500AD" w:rsidRPr="00405504" w:rsidRDefault="002500AD" w:rsidP="00DF51AF">
      <w:pPr>
        <w:pStyle w:val="Paragraphedeliste"/>
        <w:numPr>
          <w:ilvl w:val="2"/>
          <w:numId w:val="31"/>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2.2.1 Nombre de Centres Services intégrés/multisectoriels établis et fonctionnels à l’échelle régionale </w:t>
      </w:r>
    </w:p>
    <w:p w:rsidR="002500AD" w:rsidRPr="00405504" w:rsidRDefault="002500AD" w:rsidP="00DF51AF">
      <w:pPr>
        <w:pStyle w:val="Paragraphedeliste"/>
        <w:numPr>
          <w:ilvl w:val="2"/>
          <w:numId w:val="31"/>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2.2.2 Nombre de centres/réseaux d’innovation sectorielle établis à l’échelle locale </w:t>
      </w:r>
    </w:p>
    <w:p w:rsidR="002500AD" w:rsidRPr="00405504" w:rsidRDefault="002500AD" w:rsidP="00DF51AF">
      <w:pPr>
        <w:pStyle w:val="Paragraphedeliste"/>
        <w:numPr>
          <w:ilvl w:val="2"/>
          <w:numId w:val="31"/>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2.2.3 Nombre de personnes/groups/PME appuyées </w:t>
      </w:r>
    </w:p>
    <w:p w:rsidR="002500AD" w:rsidRPr="00405504" w:rsidRDefault="002500AD" w:rsidP="002500AD">
      <w:pPr>
        <w:pStyle w:val="Paragraphedeliste"/>
        <w:autoSpaceDE w:val="0"/>
        <w:autoSpaceDN w:val="0"/>
        <w:adjustRightInd w:val="0"/>
        <w:ind w:left="360" w:firstLine="0"/>
        <w:jc w:val="both"/>
        <w:rPr>
          <w:rFonts w:ascii="Times New Roman" w:hAnsi="Times New Roman"/>
          <w:color w:val="000000"/>
          <w:sz w:val="20"/>
          <w:szCs w:val="20"/>
          <w:lang w:eastAsia="fr-FR" w:bidi="ar-SA"/>
        </w:rPr>
      </w:pPr>
    </w:p>
    <w:p w:rsidR="0088117C" w:rsidRPr="00405504" w:rsidRDefault="0088117C" w:rsidP="0088117C">
      <w:pPr>
        <w:autoSpaceDE w:val="0"/>
        <w:autoSpaceDN w:val="0"/>
        <w:adjustRightInd w:val="0"/>
        <w:ind w:firstLine="0"/>
        <w:jc w:val="both"/>
        <w:rPr>
          <w:rFonts w:ascii="Times New Roman" w:hAnsi="Times New Roman"/>
          <w:b/>
          <w:color w:val="000000"/>
          <w:sz w:val="24"/>
          <w:szCs w:val="24"/>
          <w:lang w:eastAsia="fr-FR" w:bidi="ar-SA"/>
        </w:rPr>
      </w:pPr>
      <w:r w:rsidRPr="00405504">
        <w:rPr>
          <w:rFonts w:ascii="Times New Roman" w:hAnsi="Times New Roman"/>
          <w:b/>
          <w:bCs/>
          <w:color w:val="000000"/>
          <w:sz w:val="24"/>
          <w:szCs w:val="24"/>
          <w:lang w:eastAsia="fr-FR" w:bidi="ar-SA"/>
        </w:rPr>
        <w:t>Composante</w:t>
      </w:r>
      <w:r w:rsidR="002500AD" w:rsidRPr="00405504">
        <w:rPr>
          <w:rFonts w:ascii="Times New Roman" w:hAnsi="Times New Roman"/>
          <w:b/>
          <w:bCs/>
          <w:color w:val="000000"/>
          <w:sz w:val="24"/>
          <w:szCs w:val="24"/>
          <w:lang w:eastAsia="fr-FR" w:bidi="ar-SA"/>
        </w:rPr>
        <w:t>/Résultat  II</w:t>
      </w:r>
      <w:r w:rsidRPr="00405504">
        <w:rPr>
          <w:rFonts w:ascii="Times New Roman" w:hAnsi="Times New Roman"/>
          <w:b/>
          <w:bCs/>
          <w:color w:val="000000"/>
          <w:sz w:val="24"/>
          <w:szCs w:val="24"/>
          <w:lang w:eastAsia="fr-FR" w:bidi="ar-SA"/>
        </w:rPr>
        <w:t xml:space="preserve"> : Dispositif de Suivi et d’évaluation des activités de dé</w:t>
      </w:r>
      <w:r w:rsidR="00572443" w:rsidRPr="00405504">
        <w:rPr>
          <w:rFonts w:ascii="Times New Roman" w:hAnsi="Times New Roman"/>
          <w:b/>
          <w:bCs/>
          <w:color w:val="000000"/>
          <w:sz w:val="24"/>
          <w:szCs w:val="24"/>
          <w:lang w:eastAsia="fr-FR" w:bidi="ar-SA"/>
        </w:rPr>
        <w:t xml:space="preserve">veloppement au niveau </w:t>
      </w:r>
      <w:r w:rsidRPr="00405504">
        <w:rPr>
          <w:rFonts w:ascii="Times New Roman" w:hAnsi="Times New Roman"/>
          <w:b/>
          <w:bCs/>
          <w:color w:val="000000"/>
          <w:sz w:val="24"/>
          <w:szCs w:val="24"/>
          <w:lang w:eastAsia="fr-FR" w:bidi="ar-SA"/>
        </w:rPr>
        <w:t xml:space="preserve">régional et de gestion du Programme </w:t>
      </w:r>
    </w:p>
    <w:p w:rsidR="0088117C" w:rsidRPr="00405504" w:rsidRDefault="0088117C" w:rsidP="00DF51AF">
      <w:pPr>
        <w:pStyle w:val="Default"/>
        <w:numPr>
          <w:ilvl w:val="0"/>
          <w:numId w:val="33"/>
        </w:numPr>
        <w:jc w:val="both"/>
        <w:rPr>
          <w:rFonts w:ascii="Times New Roman" w:eastAsia="Times New Roman" w:hAnsi="Times New Roman"/>
          <w:bCs/>
          <w:lang w:val="fr-FR" w:eastAsia="fr-FR" w:bidi="ar-SA"/>
        </w:rPr>
      </w:pPr>
      <w:r w:rsidRPr="00405504">
        <w:rPr>
          <w:rFonts w:ascii="Times New Roman" w:hAnsi="Times New Roman"/>
          <w:lang w:val="fr-FR"/>
        </w:rPr>
        <w:t>P</w:t>
      </w:r>
      <w:r w:rsidR="00572443" w:rsidRPr="00405504">
        <w:rPr>
          <w:rFonts w:ascii="Times New Roman" w:hAnsi="Times New Roman"/>
          <w:lang w:val="fr-FR"/>
        </w:rPr>
        <w:t>roduit 3.</w:t>
      </w:r>
      <w:r w:rsidRPr="00405504">
        <w:rPr>
          <w:rFonts w:ascii="Times New Roman" w:hAnsi="Times New Roman"/>
          <w:lang w:val="fr-FR"/>
        </w:rPr>
        <w:t>1</w:t>
      </w:r>
      <w:r w:rsidR="00572443" w:rsidRPr="00405504">
        <w:rPr>
          <w:rFonts w:ascii="Times New Roman" w:hAnsi="Times New Roman"/>
          <w:lang w:val="fr-FR"/>
        </w:rPr>
        <w:t>.</w:t>
      </w:r>
      <w:r w:rsidRPr="00405504">
        <w:rPr>
          <w:rFonts w:ascii="Times New Roman" w:hAnsi="Times New Roman"/>
          <w:lang w:val="fr-FR"/>
        </w:rPr>
        <w:t xml:space="preserve"> : </w:t>
      </w:r>
      <w:r w:rsidRPr="00405504">
        <w:rPr>
          <w:rFonts w:ascii="Times New Roman" w:eastAsia="Times New Roman" w:hAnsi="Times New Roman"/>
          <w:bCs/>
          <w:lang w:val="fr-FR" w:eastAsia="fr-FR" w:bidi="ar-SA"/>
        </w:rPr>
        <w:t xml:space="preserve">Un dispositif de Suivi et d’évaluation des activités de développement au niveau régional </w:t>
      </w:r>
      <w:r w:rsidR="002500AD" w:rsidRPr="00405504">
        <w:rPr>
          <w:rFonts w:ascii="Times New Roman" w:eastAsia="Times New Roman" w:hAnsi="Times New Roman"/>
          <w:bCs/>
          <w:lang w:val="fr-FR" w:eastAsia="fr-FR" w:bidi="ar-SA"/>
        </w:rPr>
        <w:t>est renforcé et opérationnalisé</w:t>
      </w:r>
    </w:p>
    <w:p w:rsidR="002500AD" w:rsidRPr="00405504" w:rsidRDefault="002500AD" w:rsidP="00DF51AF">
      <w:pPr>
        <w:pStyle w:val="Default"/>
        <w:numPr>
          <w:ilvl w:val="1"/>
          <w:numId w:val="33"/>
        </w:numPr>
        <w:jc w:val="both"/>
        <w:rPr>
          <w:rFonts w:ascii="Times New Roman" w:eastAsia="Times New Roman" w:hAnsi="Times New Roman"/>
          <w:bCs/>
          <w:lang w:val="fr-FR" w:eastAsia="fr-FR" w:bidi="ar-SA"/>
        </w:rPr>
      </w:pPr>
      <w:r w:rsidRPr="00405504">
        <w:rPr>
          <w:rFonts w:ascii="Times New Roman" w:eastAsia="Times New Roman" w:hAnsi="Times New Roman"/>
          <w:bCs/>
          <w:lang w:val="fr-FR" w:eastAsia="fr-FR" w:bidi="ar-SA"/>
        </w:rPr>
        <w:t>Indicateur Produit 3.1. :</w:t>
      </w:r>
    </w:p>
    <w:p w:rsidR="002500AD" w:rsidRPr="00405504" w:rsidRDefault="002500AD" w:rsidP="00DF51AF">
      <w:pPr>
        <w:pStyle w:val="Paragraphedeliste"/>
        <w:numPr>
          <w:ilvl w:val="0"/>
          <w:numId w:val="34"/>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dispositif régional consolidé pour le suivi et l’évaluation </w:t>
      </w:r>
    </w:p>
    <w:p w:rsidR="002500AD" w:rsidRPr="00405504" w:rsidRDefault="002500AD" w:rsidP="00DF51AF">
      <w:pPr>
        <w:pStyle w:val="Paragraphedeliste"/>
        <w:numPr>
          <w:ilvl w:val="0"/>
          <w:numId w:val="34"/>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structures d’appui renforcées et outillées pour être à même de conduire et suivre les processus de (CRPSE, DRDDL) </w:t>
      </w:r>
    </w:p>
    <w:p w:rsidR="00A432F7" w:rsidRPr="00405504" w:rsidRDefault="00A432F7" w:rsidP="00DF51AF">
      <w:pPr>
        <w:pStyle w:val="Paragraphedeliste"/>
        <w:numPr>
          <w:ilvl w:val="0"/>
          <w:numId w:val="34"/>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Base de données spécialisée initiées et appuyée par wilaya </w:t>
      </w:r>
    </w:p>
    <w:p w:rsidR="0088117C" w:rsidRPr="00405504" w:rsidRDefault="0088117C" w:rsidP="00DF51AF">
      <w:pPr>
        <w:pStyle w:val="Default"/>
        <w:numPr>
          <w:ilvl w:val="0"/>
          <w:numId w:val="35"/>
        </w:numPr>
        <w:jc w:val="both"/>
        <w:rPr>
          <w:rFonts w:ascii="Times New Roman" w:eastAsia="Times New Roman" w:hAnsi="Times New Roman"/>
          <w:bCs/>
          <w:lang w:val="fr-FR" w:eastAsia="fr-FR" w:bidi="ar-SA"/>
        </w:rPr>
      </w:pPr>
      <w:r w:rsidRPr="00405504">
        <w:rPr>
          <w:rFonts w:ascii="Times New Roman" w:eastAsia="Times New Roman" w:hAnsi="Times New Roman"/>
          <w:lang w:val="fr-FR" w:eastAsia="fr-FR" w:bidi="ar-SA"/>
        </w:rPr>
        <w:t>P</w:t>
      </w:r>
      <w:r w:rsidR="00572443" w:rsidRPr="00405504">
        <w:rPr>
          <w:rFonts w:ascii="Times New Roman" w:eastAsia="Times New Roman" w:hAnsi="Times New Roman"/>
          <w:lang w:val="fr-FR" w:eastAsia="fr-FR" w:bidi="ar-SA"/>
        </w:rPr>
        <w:t>roduit 3.</w:t>
      </w:r>
      <w:r w:rsidRPr="00405504">
        <w:rPr>
          <w:rFonts w:ascii="Times New Roman" w:eastAsia="Times New Roman" w:hAnsi="Times New Roman"/>
          <w:lang w:val="fr-FR" w:eastAsia="fr-FR" w:bidi="ar-SA"/>
        </w:rPr>
        <w:t>2 :</w:t>
      </w:r>
      <w:r w:rsidR="00572443" w:rsidRPr="00405504">
        <w:rPr>
          <w:rFonts w:ascii="Times New Roman" w:eastAsia="Times New Roman" w:hAnsi="Times New Roman"/>
          <w:lang w:val="fr-FR" w:eastAsia="fr-FR" w:bidi="ar-SA"/>
        </w:rPr>
        <w:t xml:space="preserve"> </w:t>
      </w:r>
      <w:r w:rsidRPr="00405504">
        <w:rPr>
          <w:rFonts w:ascii="Times New Roman" w:eastAsia="Times New Roman" w:hAnsi="Times New Roman"/>
          <w:bCs/>
          <w:i/>
          <w:iCs/>
          <w:lang w:val="fr-FR" w:eastAsia="fr-FR" w:bidi="ar-SA"/>
        </w:rPr>
        <w:t xml:space="preserve">la </w:t>
      </w:r>
      <w:r w:rsidRPr="00405504">
        <w:rPr>
          <w:rFonts w:ascii="Times New Roman" w:eastAsia="Times New Roman" w:hAnsi="Times New Roman"/>
          <w:bCs/>
          <w:lang w:val="fr-FR" w:eastAsia="fr-FR" w:bidi="ar-SA"/>
        </w:rPr>
        <w:t>G</w:t>
      </w:r>
      <w:r w:rsidR="00A432F7" w:rsidRPr="00405504">
        <w:rPr>
          <w:rFonts w:ascii="Times New Roman" w:eastAsia="Times New Roman" w:hAnsi="Times New Roman"/>
          <w:bCs/>
          <w:lang w:val="fr-FR" w:eastAsia="fr-FR" w:bidi="ar-SA"/>
        </w:rPr>
        <w:t>estion du programme est assurée</w:t>
      </w:r>
    </w:p>
    <w:p w:rsidR="00A432F7" w:rsidRPr="00405504" w:rsidRDefault="00A432F7" w:rsidP="00DF51AF">
      <w:pPr>
        <w:pStyle w:val="Default"/>
        <w:numPr>
          <w:ilvl w:val="0"/>
          <w:numId w:val="36"/>
        </w:numPr>
        <w:jc w:val="both"/>
        <w:rPr>
          <w:rFonts w:ascii="Times New Roman" w:eastAsia="Times New Roman" w:hAnsi="Times New Roman"/>
          <w:bCs/>
          <w:lang w:val="fr-FR" w:eastAsia="fr-FR" w:bidi="ar-SA"/>
        </w:rPr>
      </w:pPr>
      <w:r w:rsidRPr="00405504">
        <w:rPr>
          <w:rFonts w:ascii="Times New Roman" w:eastAsia="Times New Roman" w:hAnsi="Times New Roman"/>
          <w:bCs/>
          <w:lang w:val="fr-FR" w:eastAsia="fr-FR" w:bidi="ar-SA"/>
        </w:rPr>
        <w:t>Indicateur Produit 3.2. :</w:t>
      </w:r>
    </w:p>
    <w:p w:rsidR="00A432F7" w:rsidRPr="00405504" w:rsidRDefault="00A432F7" w:rsidP="00DF51AF">
      <w:pPr>
        <w:pStyle w:val="Paragraphedeliste"/>
        <w:numPr>
          <w:ilvl w:val="0"/>
          <w:numId w:val="37"/>
        </w:numPr>
        <w:autoSpaceDE w:val="0"/>
        <w:autoSpaceDN w:val="0"/>
        <w:adjustRightInd w:val="0"/>
        <w:jc w:val="both"/>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 des activités réalisées et des progrès enregistrés dans la mise en œuvre  </w:t>
      </w:r>
    </w:p>
    <w:p w:rsidR="0088117C" w:rsidRPr="00405504" w:rsidRDefault="0088117C" w:rsidP="00EA2779">
      <w:pPr>
        <w:ind w:firstLine="0"/>
        <w:jc w:val="both"/>
        <w:rPr>
          <w:rFonts w:ascii="Times New Roman" w:hAnsi="Times New Roman"/>
          <w:sz w:val="24"/>
          <w:szCs w:val="24"/>
        </w:rPr>
      </w:pPr>
    </w:p>
    <w:p w:rsidR="00EA2779" w:rsidRPr="00405504" w:rsidRDefault="00651E55" w:rsidP="00EA2779">
      <w:pPr>
        <w:ind w:firstLine="0"/>
        <w:jc w:val="both"/>
        <w:rPr>
          <w:rFonts w:ascii="Times New Roman" w:hAnsi="Times New Roman"/>
          <w:sz w:val="24"/>
          <w:szCs w:val="24"/>
        </w:rPr>
      </w:pPr>
      <w:r w:rsidRPr="00405504">
        <w:rPr>
          <w:rFonts w:ascii="Times New Roman" w:hAnsi="Times New Roman"/>
          <w:sz w:val="24"/>
          <w:szCs w:val="24"/>
        </w:rPr>
        <w:t>10.</w:t>
      </w:r>
      <w:r w:rsidR="00DC6A83" w:rsidRPr="00405504">
        <w:rPr>
          <w:rFonts w:ascii="Times New Roman" w:hAnsi="Times New Roman"/>
          <w:sz w:val="24"/>
          <w:szCs w:val="24"/>
        </w:rPr>
        <w:tab/>
      </w:r>
      <w:r w:rsidR="00EA2779" w:rsidRPr="00405504">
        <w:rPr>
          <w:rFonts w:ascii="Times New Roman" w:hAnsi="Times New Roman"/>
          <w:b/>
          <w:i/>
          <w:sz w:val="24"/>
          <w:szCs w:val="24"/>
        </w:rPr>
        <w:t>Théorie du changement</w:t>
      </w:r>
      <w:r w:rsidR="00B80AB1" w:rsidRPr="00405504">
        <w:rPr>
          <w:rFonts w:ascii="Times New Roman" w:hAnsi="Times New Roman"/>
          <w:b/>
          <w:i/>
          <w:sz w:val="24"/>
          <w:szCs w:val="24"/>
        </w:rPr>
        <w:t xml:space="preserve"> et hypothèses de base</w:t>
      </w:r>
      <w:r w:rsidR="00DC6A83" w:rsidRPr="00405504">
        <w:rPr>
          <w:rFonts w:ascii="Times New Roman" w:hAnsi="Times New Roman"/>
          <w:b/>
          <w:i/>
          <w:sz w:val="24"/>
          <w:szCs w:val="24"/>
        </w:rPr>
        <w:t> </w:t>
      </w:r>
      <w:r w:rsidR="00DC6A83" w:rsidRPr="00405504">
        <w:rPr>
          <w:rFonts w:ascii="Times New Roman" w:hAnsi="Times New Roman"/>
          <w:b/>
          <w:sz w:val="24"/>
          <w:szCs w:val="24"/>
        </w:rPr>
        <w:t xml:space="preserve">: </w:t>
      </w:r>
      <w:r w:rsidR="00EA2779" w:rsidRPr="00405504">
        <w:rPr>
          <w:rFonts w:ascii="Times New Roman" w:hAnsi="Times New Roman"/>
          <w:sz w:val="24"/>
          <w:szCs w:val="24"/>
        </w:rPr>
        <w:t>Le programme est constitué autour d’une théorie du changement : elle part de l’observation que la décentralisation et le développement local ne sont pas encore pleinement effectifs en Mauritanie ;  puis elle situe les causes de cette situation dans la faiblesses des capacités institutionnelles et l’absence de mécanismes efficaces de planification, de suivi-évaluation et de mise en cohérence des actions de niveaux central, régional et local ; enfin, elle articule sur ces causes des stratégies appropriées : création de mécanismes de pilotage, renforcement de capacités et orientation vers des sources de financement adaptées.</w:t>
      </w:r>
    </w:p>
    <w:p w:rsidR="00D50748" w:rsidRPr="00405504" w:rsidRDefault="00D50748" w:rsidP="00E56B42">
      <w:pPr>
        <w:ind w:firstLine="0"/>
        <w:jc w:val="both"/>
        <w:rPr>
          <w:rFonts w:ascii="Times New Roman" w:hAnsi="Times New Roman"/>
          <w:bCs/>
          <w:sz w:val="24"/>
          <w:szCs w:val="24"/>
        </w:rPr>
      </w:pPr>
    </w:p>
    <w:p w:rsidR="004F58A5" w:rsidRPr="00405504" w:rsidRDefault="00B80AB1" w:rsidP="002C3B88">
      <w:pPr>
        <w:pStyle w:val="Titre2"/>
        <w:numPr>
          <w:ilvl w:val="0"/>
          <w:numId w:val="102"/>
        </w:numPr>
        <w:pBdr>
          <w:bottom w:val="none" w:sz="0" w:space="0" w:color="auto"/>
        </w:pBdr>
        <w:spacing w:before="0" w:after="0"/>
        <w:rPr>
          <w:rFonts w:ascii="Times New Roman" w:hAnsi="Times New Roman"/>
          <w:b/>
          <w:color w:val="auto"/>
        </w:rPr>
      </w:pPr>
      <w:bookmarkStart w:id="20" w:name="_Toc21863557"/>
      <w:r w:rsidRPr="00405504">
        <w:rPr>
          <w:rFonts w:ascii="Times New Roman" w:hAnsi="Times New Roman"/>
          <w:b/>
          <w:color w:val="auto"/>
        </w:rPr>
        <w:t>Bénéficiaires directs et indirects du programme</w:t>
      </w:r>
      <w:bookmarkEnd w:id="20"/>
    </w:p>
    <w:p w:rsidR="004F58A5" w:rsidRPr="00405504" w:rsidRDefault="004F58A5" w:rsidP="00E56B42">
      <w:pPr>
        <w:ind w:firstLine="0"/>
        <w:jc w:val="both"/>
        <w:rPr>
          <w:rFonts w:ascii="Times New Roman" w:hAnsi="Times New Roman"/>
          <w:bCs/>
          <w:sz w:val="24"/>
          <w:szCs w:val="24"/>
        </w:rPr>
      </w:pPr>
    </w:p>
    <w:p w:rsidR="00B80AB1" w:rsidRPr="00405504" w:rsidRDefault="00651E55" w:rsidP="00E56B42">
      <w:pPr>
        <w:ind w:firstLine="0"/>
        <w:jc w:val="both"/>
        <w:rPr>
          <w:rFonts w:ascii="Times New Roman" w:hAnsi="Times New Roman"/>
          <w:bCs/>
          <w:sz w:val="24"/>
          <w:szCs w:val="24"/>
        </w:rPr>
      </w:pPr>
      <w:r w:rsidRPr="00405504">
        <w:rPr>
          <w:rFonts w:ascii="Times New Roman" w:hAnsi="Times New Roman"/>
          <w:bCs/>
          <w:sz w:val="24"/>
          <w:szCs w:val="24"/>
        </w:rPr>
        <w:t>11.</w:t>
      </w:r>
      <w:r w:rsidR="004F58A5" w:rsidRPr="00405504">
        <w:rPr>
          <w:rFonts w:ascii="Times New Roman" w:hAnsi="Times New Roman"/>
          <w:bCs/>
          <w:sz w:val="24"/>
          <w:szCs w:val="24"/>
        </w:rPr>
        <w:tab/>
      </w:r>
      <w:r w:rsidR="00B80AB1" w:rsidRPr="00405504">
        <w:rPr>
          <w:rFonts w:ascii="Times New Roman" w:hAnsi="Times New Roman"/>
          <w:bCs/>
          <w:sz w:val="24"/>
          <w:szCs w:val="24"/>
        </w:rPr>
        <w:t>Les bénéficiaires du programme s</w:t>
      </w:r>
      <w:r w:rsidR="00E8443E" w:rsidRPr="00405504">
        <w:rPr>
          <w:rFonts w:ascii="Times New Roman" w:hAnsi="Times New Roman"/>
          <w:bCs/>
          <w:sz w:val="24"/>
          <w:szCs w:val="24"/>
        </w:rPr>
        <w:t xml:space="preserve">ont les institutions nationales, déconcentrées et décentralisées, </w:t>
      </w:r>
      <w:r w:rsidR="00B80AB1" w:rsidRPr="00405504">
        <w:rPr>
          <w:rFonts w:ascii="Times New Roman" w:hAnsi="Times New Roman"/>
          <w:bCs/>
          <w:sz w:val="24"/>
          <w:szCs w:val="24"/>
        </w:rPr>
        <w:t xml:space="preserve">de la Mauritanie, </w:t>
      </w:r>
      <w:r w:rsidR="00E8443E" w:rsidRPr="00405504">
        <w:rPr>
          <w:rFonts w:ascii="Times New Roman" w:hAnsi="Times New Roman"/>
          <w:bCs/>
          <w:sz w:val="24"/>
          <w:szCs w:val="24"/>
        </w:rPr>
        <w:t xml:space="preserve">ainsi que </w:t>
      </w:r>
      <w:r w:rsidR="00B80AB1" w:rsidRPr="00405504">
        <w:rPr>
          <w:rFonts w:ascii="Times New Roman" w:hAnsi="Times New Roman"/>
          <w:bCs/>
          <w:sz w:val="24"/>
          <w:szCs w:val="24"/>
        </w:rPr>
        <w:t xml:space="preserve">les populations </w:t>
      </w:r>
      <w:r w:rsidR="00E8443E" w:rsidRPr="00405504">
        <w:rPr>
          <w:rFonts w:ascii="Times New Roman" w:hAnsi="Times New Roman"/>
          <w:bCs/>
          <w:sz w:val="24"/>
          <w:szCs w:val="24"/>
        </w:rPr>
        <w:t>des zones d’intervention</w:t>
      </w:r>
      <w:r w:rsidR="00B80AB1" w:rsidRPr="00405504">
        <w:rPr>
          <w:rFonts w:ascii="Times New Roman" w:hAnsi="Times New Roman"/>
          <w:bCs/>
          <w:sz w:val="24"/>
          <w:szCs w:val="24"/>
        </w:rPr>
        <w:t xml:space="preserve">. Le Ministère chargé de la Décentralisation en retire un développement de capacités en ligne avec ses efforts pour mettre en œuvre les stratégies nationales dans ce domaine, notamment la mise en place récente d’un nouveau concept de région comme collectivité locale administrée par des élus au suffrage universel. Ces nouvelles entités territoriales bénéficient </w:t>
      </w:r>
      <w:r w:rsidR="001B610B" w:rsidRPr="00405504">
        <w:rPr>
          <w:rFonts w:ascii="Times New Roman" w:hAnsi="Times New Roman"/>
          <w:bCs/>
          <w:sz w:val="24"/>
          <w:szCs w:val="24"/>
        </w:rPr>
        <w:t xml:space="preserve">aussi </w:t>
      </w:r>
      <w:r w:rsidR="00B80AB1" w:rsidRPr="00405504">
        <w:rPr>
          <w:rFonts w:ascii="Times New Roman" w:hAnsi="Times New Roman"/>
          <w:bCs/>
          <w:sz w:val="24"/>
          <w:szCs w:val="24"/>
        </w:rPr>
        <w:t xml:space="preserve">du programme qui accompagne leur </w:t>
      </w:r>
      <w:r w:rsidR="001B610B" w:rsidRPr="00405504">
        <w:rPr>
          <w:rFonts w:ascii="Times New Roman" w:hAnsi="Times New Roman"/>
          <w:bCs/>
          <w:sz w:val="24"/>
          <w:szCs w:val="24"/>
        </w:rPr>
        <w:t xml:space="preserve">conceptualisation </w:t>
      </w:r>
      <w:r w:rsidR="00B80AB1" w:rsidRPr="00405504">
        <w:rPr>
          <w:rFonts w:ascii="Times New Roman" w:hAnsi="Times New Roman"/>
          <w:bCs/>
          <w:sz w:val="24"/>
          <w:szCs w:val="24"/>
        </w:rPr>
        <w:t>et leur opérationnalisation progressive. Le programme profite également aux populations locales à travers les capacités de gouvernance de proximité suscité</w:t>
      </w:r>
      <w:r w:rsidR="00ED6F8A" w:rsidRPr="00405504">
        <w:rPr>
          <w:rFonts w:ascii="Times New Roman" w:hAnsi="Times New Roman"/>
          <w:bCs/>
          <w:sz w:val="24"/>
          <w:szCs w:val="24"/>
        </w:rPr>
        <w:t>e</w:t>
      </w:r>
      <w:r w:rsidR="00B80AB1" w:rsidRPr="00405504">
        <w:rPr>
          <w:rFonts w:ascii="Times New Roman" w:hAnsi="Times New Roman"/>
          <w:bCs/>
          <w:sz w:val="24"/>
          <w:szCs w:val="24"/>
        </w:rPr>
        <w:t xml:space="preserve">s dans les exécutifs régionaux, et les microprojets communautaires développés à la base à leur </w:t>
      </w:r>
      <w:r w:rsidR="00ED6F8A" w:rsidRPr="00405504">
        <w:rPr>
          <w:rFonts w:ascii="Times New Roman" w:hAnsi="Times New Roman"/>
          <w:bCs/>
          <w:sz w:val="24"/>
          <w:szCs w:val="24"/>
        </w:rPr>
        <w:t xml:space="preserve">avantage </w:t>
      </w:r>
      <w:r w:rsidR="00B80AB1" w:rsidRPr="00405504">
        <w:rPr>
          <w:rFonts w:ascii="Times New Roman" w:hAnsi="Times New Roman"/>
          <w:bCs/>
          <w:sz w:val="24"/>
          <w:szCs w:val="24"/>
        </w:rPr>
        <w:t>dir</w:t>
      </w:r>
      <w:r w:rsidR="00E8443E" w:rsidRPr="00405504">
        <w:rPr>
          <w:rFonts w:ascii="Times New Roman" w:hAnsi="Times New Roman"/>
          <w:bCs/>
          <w:sz w:val="24"/>
          <w:szCs w:val="24"/>
        </w:rPr>
        <w:t xml:space="preserve">ect. </w:t>
      </w:r>
      <w:r w:rsidR="00ED6F8A" w:rsidRPr="00405504">
        <w:rPr>
          <w:rFonts w:ascii="Times New Roman" w:hAnsi="Times New Roman"/>
          <w:bCs/>
          <w:sz w:val="24"/>
          <w:szCs w:val="24"/>
        </w:rPr>
        <w:t>D’une manière générale</w:t>
      </w:r>
      <w:r w:rsidR="001B610B" w:rsidRPr="00405504">
        <w:rPr>
          <w:rFonts w:ascii="Times New Roman" w:hAnsi="Times New Roman"/>
          <w:bCs/>
          <w:sz w:val="24"/>
          <w:szCs w:val="24"/>
        </w:rPr>
        <w:t>,</w:t>
      </w:r>
      <w:r w:rsidR="00ED6F8A" w:rsidRPr="00405504">
        <w:rPr>
          <w:rFonts w:ascii="Times New Roman" w:hAnsi="Times New Roman"/>
          <w:bCs/>
          <w:sz w:val="24"/>
          <w:szCs w:val="24"/>
        </w:rPr>
        <w:t xml:space="preserve"> les </w:t>
      </w:r>
      <w:r w:rsidR="00B80AB1" w:rsidRPr="00405504">
        <w:rPr>
          <w:rFonts w:ascii="Times New Roman" w:hAnsi="Times New Roman"/>
          <w:bCs/>
          <w:sz w:val="24"/>
          <w:szCs w:val="24"/>
        </w:rPr>
        <w:t xml:space="preserve">acteurs </w:t>
      </w:r>
      <w:r w:rsidR="00ED6F8A" w:rsidRPr="00405504">
        <w:rPr>
          <w:rFonts w:ascii="Times New Roman" w:hAnsi="Times New Roman"/>
          <w:bCs/>
          <w:sz w:val="24"/>
          <w:szCs w:val="24"/>
        </w:rPr>
        <w:t>du secteur de la décentralisation et du développement local, comme les autres partenaires techniques et financiers, peuvent aussi tirer profit des cadres de coordination installés dans les régions pour faciliter la mise œuvre de leurs interventions.</w:t>
      </w:r>
      <w:r w:rsidR="00B80AB1" w:rsidRPr="00405504">
        <w:rPr>
          <w:rFonts w:ascii="Times New Roman" w:hAnsi="Times New Roman"/>
          <w:bCs/>
          <w:sz w:val="24"/>
          <w:szCs w:val="24"/>
        </w:rPr>
        <w:t xml:space="preserve"> </w:t>
      </w:r>
    </w:p>
    <w:p w:rsidR="003D4B32" w:rsidRPr="00405504" w:rsidRDefault="003D4B32" w:rsidP="003D4B32">
      <w:pPr>
        <w:ind w:firstLine="0"/>
        <w:jc w:val="both"/>
        <w:rPr>
          <w:rFonts w:ascii="Times New Roman" w:hAnsi="Times New Roman"/>
          <w:sz w:val="24"/>
          <w:szCs w:val="24"/>
        </w:rPr>
      </w:pPr>
    </w:p>
    <w:p w:rsidR="004F58A5" w:rsidRPr="00405504" w:rsidRDefault="00F3417A" w:rsidP="002C3B88">
      <w:pPr>
        <w:pStyle w:val="Titre2"/>
        <w:numPr>
          <w:ilvl w:val="0"/>
          <w:numId w:val="102"/>
        </w:numPr>
        <w:pBdr>
          <w:bottom w:val="none" w:sz="0" w:space="0" w:color="auto"/>
        </w:pBdr>
        <w:spacing w:before="0" w:after="0"/>
        <w:rPr>
          <w:rFonts w:ascii="Times New Roman" w:hAnsi="Times New Roman"/>
          <w:b/>
          <w:color w:val="auto"/>
        </w:rPr>
      </w:pPr>
      <w:bookmarkStart w:id="21" w:name="_Toc21863558"/>
      <w:r w:rsidRPr="00405504">
        <w:rPr>
          <w:rFonts w:ascii="Times New Roman" w:hAnsi="Times New Roman"/>
          <w:b/>
          <w:color w:val="auto"/>
        </w:rPr>
        <w:t xml:space="preserve">Liens </w:t>
      </w:r>
      <w:r w:rsidR="00055957" w:rsidRPr="00405504">
        <w:rPr>
          <w:rFonts w:ascii="Times New Roman" w:hAnsi="Times New Roman"/>
          <w:b/>
          <w:color w:val="auto"/>
        </w:rPr>
        <w:t xml:space="preserve">du programme </w:t>
      </w:r>
      <w:r w:rsidRPr="00405504">
        <w:rPr>
          <w:rFonts w:ascii="Times New Roman" w:hAnsi="Times New Roman"/>
          <w:b/>
          <w:color w:val="auto"/>
        </w:rPr>
        <w:t>avec les priorités nationales</w:t>
      </w:r>
      <w:bookmarkEnd w:id="21"/>
    </w:p>
    <w:p w:rsidR="00DC6A83" w:rsidRPr="00405504" w:rsidRDefault="00DC6A83" w:rsidP="00ED6F8A">
      <w:pPr>
        <w:ind w:firstLine="0"/>
        <w:jc w:val="both"/>
        <w:rPr>
          <w:rFonts w:ascii="Times New Roman" w:hAnsi="Times New Roman"/>
          <w:sz w:val="24"/>
          <w:szCs w:val="24"/>
        </w:rPr>
      </w:pPr>
    </w:p>
    <w:p w:rsidR="00F3417A" w:rsidRPr="00405504" w:rsidRDefault="00651E55" w:rsidP="00ED6F8A">
      <w:pPr>
        <w:ind w:firstLine="0"/>
        <w:jc w:val="both"/>
        <w:rPr>
          <w:rFonts w:ascii="Times New Roman" w:eastAsia="Calibri" w:hAnsi="Times New Roman"/>
          <w:bCs/>
          <w:color w:val="000000"/>
          <w:sz w:val="24"/>
          <w:szCs w:val="24"/>
          <w:lang w:val="fr-BE" w:bidi="ar-SA"/>
        </w:rPr>
      </w:pPr>
      <w:r w:rsidRPr="00405504">
        <w:rPr>
          <w:rFonts w:ascii="Times New Roman" w:hAnsi="Times New Roman"/>
          <w:sz w:val="24"/>
          <w:szCs w:val="24"/>
        </w:rPr>
        <w:t>12.</w:t>
      </w:r>
      <w:r w:rsidR="00DC6A83" w:rsidRPr="00405504">
        <w:rPr>
          <w:rFonts w:ascii="Times New Roman" w:hAnsi="Times New Roman"/>
          <w:sz w:val="24"/>
          <w:szCs w:val="24"/>
        </w:rPr>
        <w:tab/>
      </w:r>
      <w:r w:rsidR="00055957" w:rsidRPr="00405504">
        <w:rPr>
          <w:rFonts w:ascii="Times New Roman" w:hAnsi="Times New Roman"/>
          <w:sz w:val="24"/>
          <w:szCs w:val="24"/>
        </w:rPr>
        <w:t xml:space="preserve">Le PAGOURDEL s’insère parfaitement dans le cadre de la </w:t>
      </w:r>
      <w:r w:rsidR="00055957" w:rsidRPr="00405504">
        <w:rPr>
          <w:rFonts w:ascii="Times New Roman" w:eastAsia="Calibri" w:hAnsi="Times New Roman"/>
          <w:color w:val="000000"/>
          <w:sz w:val="24"/>
          <w:szCs w:val="24"/>
          <w:lang w:bidi="ar-SA"/>
        </w:rPr>
        <w:t xml:space="preserve">nouvelle </w:t>
      </w:r>
      <w:r w:rsidR="00055957" w:rsidRPr="00405504">
        <w:rPr>
          <w:rFonts w:ascii="Times New Roman" w:eastAsia="Calibri" w:hAnsi="Times New Roman"/>
          <w:bCs/>
          <w:color w:val="000000"/>
          <w:sz w:val="24"/>
          <w:szCs w:val="24"/>
          <w:lang w:val="fr-BE" w:bidi="ar-SA"/>
        </w:rPr>
        <w:t xml:space="preserve">Stratégie de Croissance Accélérée et de Prospérité Partagée (SCAPP) de la Mauritanie, en vigueur depuis 2016, affiche </w:t>
      </w:r>
      <w:r w:rsidR="00055957" w:rsidRPr="00405504">
        <w:rPr>
          <w:rFonts w:ascii="Times New Roman" w:eastAsia="Calibri" w:hAnsi="Times New Roman"/>
          <w:color w:val="000000"/>
          <w:sz w:val="24"/>
          <w:szCs w:val="24"/>
          <w:lang w:bidi="ar-SA"/>
        </w:rPr>
        <w:t>clairement des ambitions en matière de décentralisation et de développement local. Elle articule</w:t>
      </w:r>
      <w:r w:rsidR="000F0147" w:rsidRPr="00405504">
        <w:rPr>
          <w:rFonts w:ascii="Times New Roman" w:eastAsia="Calibri" w:hAnsi="Times New Roman"/>
          <w:color w:val="000000"/>
          <w:sz w:val="24"/>
          <w:szCs w:val="24"/>
          <w:lang w:bidi="ar-SA"/>
        </w:rPr>
        <w:t xml:space="preserve"> ses priorités dans ce domaine </w:t>
      </w:r>
      <w:r w:rsidR="000F0147" w:rsidRPr="00405504">
        <w:rPr>
          <w:rFonts w:ascii="Times New Roman" w:eastAsia="Calibri" w:hAnsi="Times New Roman"/>
          <w:bCs/>
          <w:color w:val="000000"/>
          <w:sz w:val="24"/>
          <w:szCs w:val="24"/>
          <w:lang w:val="fr-BE" w:bidi="ar-SA"/>
        </w:rPr>
        <w:t>autour</w:t>
      </w:r>
      <w:r w:rsidR="00055957" w:rsidRPr="00405504">
        <w:rPr>
          <w:rFonts w:ascii="Times New Roman" w:eastAsia="Calibri" w:hAnsi="Times New Roman"/>
          <w:bCs/>
          <w:color w:val="000000"/>
          <w:sz w:val="24"/>
          <w:szCs w:val="24"/>
          <w:lang w:val="fr-BE" w:bidi="ar-SA"/>
        </w:rPr>
        <w:t xml:space="preserve"> de trois axes d’intervention clés : (i) Soutenir une régionalisation effective pour encadrer le développement local dans une perspective de gouvernance multi niveaux et d’harmonisation et coordination des interventions sectorielles, ainsi que les différents programmes et instruments existants ; (ii) Promouvoir le Développement Economique Local comme un instrument d’intégration et stabilisation socio-économique, en valorisant les potentielles des territoires ; (iii) Assurer la mise en œuvre des Objectifs de Développement Durable à l’échelle locale, en ligne avec les politiques et stratégies nationale.</w:t>
      </w:r>
    </w:p>
    <w:p w:rsidR="00055957" w:rsidRPr="00405504" w:rsidRDefault="00055957" w:rsidP="00ED6F8A">
      <w:pPr>
        <w:ind w:firstLine="0"/>
        <w:jc w:val="both"/>
        <w:rPr>
          <w:rFonts w:ascii="Times New Roman" w:eastAsia="Calibri" w:hAnsi="Times New Roman"/>
          <w:bCs/>
          <w:color w:val="000000"/>
          <w:sz w:val="24"/>
          <w:szCs w:val="24"/>
          <w:lang w:val="fr-BE" w:bidi="ar-SA"/>
        </w:rPr>
      </w:pPr>
    </w:p>
    <w:p w:rsidR="004F58A5" w:rsidRPr="00405504" w:rsidRDefault="00055957" w:rsidP="002C3B88">
      <w:pPr>
        <w:pStyle w:val="Titre2"/>
        <w:numPr>
          <w:ilvl w:val="0"/>
          <w:numId w:val="102"/>
        </w:numPr>
        <w:pBdr>
          <w:bottom w:val="none" w:sz="0" w:space="0" w:color="auto"/>
        </w:pBdr>
        <w:spacing w:before="0" w:after="0"/>
        <w:rPr>
          <w:rFonts w:ascii="Times New Roman" w:hAnsi="Times New Roman"/>
          <w:b/>
          <w:color w:val="auto"/>
          <w:lang w:val="fr-BE"/>
        </w:rPr>
      </w:pPr>
      <w:bookmarkStart w:id="22" w:name="_Toc21863559"/>
      <w:r w:rsidRPr="00405504">
        <w:rPr>
          <w:rFonts w:ascii="Times New Roman" w:hAnsi="Times New Roman"/>
          <w:b/>
          <w:color w:val="auto"/>
          <w:lang w:val="fr-BE"/>
        </w:rPr>
        <w:t>Ancrage dans les cadres de programmation du SNU et du PNUD</w:t>
      </w:r>
      <w:bookmarkEnd w:id="22"/>
      <w:r w:rsidRPr="00405504">
        <w:rPr>
          <w:rFonts w:ascii="Times New Roman" w:hAnsi="Times New Roman"/>
          <w:b/>
          <w:color w:val="auto"/>
          <w:lang w:val="fr-BE"/>
        </w:rPr>
        <w:t xml:space="preserve"> </w:t>
      </w:r>
    </w:p>
    <w:p w:rsidR="005E0E22" w:rsidRPr="00405504" w:rsidRDefault="005E0E22" w:rsidP="004F58A5">
      <w:pPr>
        <w:pStyle w:val="Default"/>
        <w:ind w:firstLine="0"/>
        <w:jc w:val="both"/>
        <w:rPr>
          <w:rFonts w:ascii="Times New Roman" w:hAnsi="Times New Roman"/>
          <w:bCs/>
          <w:lang w:val="fr-BE" w:bidi="ar-SA"/>
        </w:rPr>
      </w:pPr>
    </w:p>
    <w:p w:rsidR="006F6B29" w:rsidRPr="00405504" w:rsidRDefault="00651E55" w:rsidP="00123855">
      <w:pPr>
        <w:pStyle w:val="Default"/>
        <w:ind w:firstLine="0"/>
        <w:jc w:val="both"/>
        <w:rPr>
          <w:rFonts w:ascii="Times New Roman" w:eastAsia="Times New Roman" w:hAnsi="Times New Roman"/>
          <w:bCs/>
          <w:lang w:val="fr-FR" w:eastAsia="fr-FR" w:bidi="ar-SA"/>
        </w:rPr>
      </w:pPr>
      <w:r w:rsidRPr="00405504">
        <w:rPr>
          <w:rFonts w:ascii="Times New Roman" w:hAnsi="Times New Roman"/>
          <w:bCs/>
          <w:lang w:val="fr-BE" w:bidi="ar-SA"/>
        </w:rPr>
        <w:t>13.</w:t>
      </w:r>
      <w:r w:rsidR="004F58A5" w:rsidRPr="00405504">
        <w:rPr>
          <w:rFonts w:ascii="Times New Roman" w:hAnsi="Times New Roman"/>
          <w:bCs/>
          <w:lang w:val="fr-BE" w:bidi="ar-SA"/>
        </w:rPr>
        <w:tab/>
      </w:r>
      <w:r w:rsidR="00055957" w:rsidRPr="00405504">
        <w:rPr>
          <w:rFonts w:ascii="Times New Roman" w:hAnsi="Times New Roman"/>
          <w:bCs/>
          <w:lang w:val="fr-BE" w:bidi="ar-SA"/>
        </w:rPr>
        <w:t>L’axe 4 du PNUAD, consacré à la gouvernance en général, à la gouvernance territoriale en particulier, porte bien le programme : "</w:t>
      </w:r>
      <w:r w:rsidR="00055957" w:rsidRPr="00405504">
        <w:rPr>
          <w:rFonts w:ascii="Times New Roman" w:eastAsia="Times New Roman" w:hAnsi="Times New Roman"/>
          <w:bCs/>
          <w:i/>
          <w:lang w:val="fr-FR" w:eastAsia="fr-FR" w:bidi="ar-SA"/>
        </w:rPr>
        <w:t>Amélioration de la gouvernance (économique, démocratique, territoriale et locale, contrôle citoyen de l’action publique) et renforcement des capacités des acteurs</w:t>
      </w:r>
      <w:r w:rsidR="00055957" w:rsidRPr="00405504">
        <w:rPr>
          <w:rFonts w:ascii="Times New Roman" w:eastAsia="Times New Roman" w:hAnsi="Times New Roman"/>
          <w:bCs/>
          <w:lang w:val="fr-FR" w:eastAsia="fr-FR" w:bidi="ar-SA"/>
        </w:rPr>
        <w:t>".</w:t>
      </w:r>
      <w:r w:rsidR="00FB7759" w:rsidRPr="00405504">
        <w:rPr>
          <w:rFonts w:ascii="Times New Roman" w:eastAsia="Times New Roman" w:hAnsi="Times New Roman"/>
          <w:bCs/>
          <w:lang w:val="fr-FR" w:eastAsia="fr-FR" w:bidi="ar-SA"/>
        </w:rPr>
        <w:t xml:space="preserve"> Le Programme Pays du PNUD relaie parfaitement cette priorité à travers l’Effet 2</w:t>
      </w:r>
      <w:r w:rsidR="001A4F89" w:rsidRPr="00405504">
        <w:rPr>
          <w:rFonts w:ascii="Times New Roman" w:eastAsia="Times New Roman" w:hAnsi="Times New Roman"/>
          <w:bCs/>
          <w:lang w:val="fr-FR" w:eastAsia="fr-FR" w:bidi="ar-SA"/>
        </w:rPr>
        <w:t xml:space="preserve"> (CPD 2012)</w:t>
      </w:r>
      <w:r w:rsidR="00FB7759" w:rsidRPr="00405504">
        <w:rPr>
          <w:rFonts w:ascii="Times New Roman" w:eastAsia="Times New Roman" w:hAnsi="Times New Roman"/>
          <w:bCs/>
          <w:lang w:val="fr-FR" w:eastAsia="fr-FR" w:bidi="ar-SA"/>
        </w:rPr>
        <w:t xml:space="preserve"> : "L’administration publique dispose de capacités et compétences accrues pour une conduite plus efficace des politiques de développement, y inclus à travers de l’approche sensible au genre et droits humains", </w:t>
      </w:r>
      <w:r w:rsidR="001A4F89" w:rsidRPr="00405504">
        <w:rPr>
          <w:rFonts w:ascii="Times New Roman" w:eastAsia="Times New Roman" w:hAnsi="Times New Roman"/>
          <w:bCs/>
          <w:lang w:val="fr-FR" w:eastAsia="fr-FR" w:bidi="ar-SA"/>
        </w:rPr>
        <w:t xml:space="preserve">et </w:t>
      </w:r>
      <w:r w:rsidR="00FB7759" w:rsidRPr="00405504">
        <w:rPr>
          <w:rFonts w:ascii="Times New Roman" w:eastAsia="Times New Roman" w:hAnsi="Times New Roman"/>
          <w:bCs/>
          <w:lang w:val="fr-FR" w:eastAsia="fr-FR" w:bidi="ar-SA"/>
        </w:rPr>
        <w:t xml:space="preserve">le Produit 2.5 </w:t>
      </w:r>
      <w:r w:rsidR="001A4F89" w:rsidRPr="00405504">
        <w:rPr>
          <w:rFonts w:ascii="Times New Roman" w:eastAsia="Times New Roman" w:hAnsi="Times New Roman"/>
          <w:bCs/>
          <w:lang w:val="fr-FR" w:eastAsia="fr-FR" w:bidi="ar-SA"/>
        </w:rPr>
        <w:t xml:space="preserve">qui </w:t>
      </w:r>
      <w:r w:rsidR="00FB7759" w:rsidRPr="00405504">
        <w:rPr>
          <w:rFonts w:ascii="Times New Roman" w:eastAsia="Times New Roman" w:hAnsi="Times New Roman"/>
          <w:bCs/>
          <w:lang w:val="fr-FR" w:eastAsia="fr-FR" w:bidi="ar-SA"/>
        </w:rPr>
        <w:t>en explicite la dimension régionale et de décentralisation : "</w:t>
      </w:r>
      <w:r w:rsidR="00FB7759" w:rsidRPr="00405504">
        <w:rPr>
          <w:rFonts w:ascii="Times New Roman" w:eastAsia="Times New Roman" w:hAnsi="Times New Roman"/>
          <w:bCs/>
          <w:i/>
          <w:lang w:val="fr-FR" w:eastAsia="fr-FR" w:bidi="ar-SA"/>
        </w:rPr>
        <w:t>L’administration publique dispose des compétences nécessaires pour assurer la coordination et le pilotage du développement humain et des ODD au niveau régional</w:t>
      </w:r>
      <w:r w:rsidR="001A4F89" w:rsidRPr="00405504">
        <w:rPr>
          <w:rFonts w:ascii="Times New Roman" w:eastAsia="Times New Roman" w:hAnsi="Times New Roman"/>
          <w:bCs/>
          <w:lang w:val="fr-FR" w:eastAsia="fr-FR" w:bidi="ar-SA"/>
        </w:rPr>
        <w:t>"</w:t>
      </w:r>
      <w:r w:rsidR="00B42425" w:rsidRPr="00405504">
        <w:rPr>
          <w:rFonts w:ascii="Times New Roman" w:eastAsia="Times New Roman" w:hAnsi="Times New Roman"/>
          <w:bCs/>
          <w:lang w:val="fr-FR" w:eastAsia="fr-FR" w:bidi="ar-SA"/>
        </w:rPr>
        <w:t xml:space="preserve">. </w:t>
      </w:r>
      <w:r w:rsidR="00B42425" w:rsidRPr="00405504">
        <w:rPr>
          <w:rFonts w:ascii="Times New Roman" w:hAnsi="Times New Roman"/>
          <w:bCs/>
          <w:color w:val="000000" w:themeColor="text1"/>
          <w:lang w:val="fr-FR"/>
        </w:rPr>
        <w:t>Bien que formulé dans les deux dernières années du cycle de programmation  2012, le PAGOUDEL est également au service de l’Effet 4 PNUAD 2018-2022 repris par le Programme Pays de même cycle du PNUD  : "</w:t>
      </w:r>
      <w:r w:rsidR="00B42425" w:rsidRPr="00405504">
        <w:rPr>
          <w:rFonts w:asciiTheme="minorHAnsi" w:eastAsia="Times New Roman" w:hAnsiTheme="minorHAnsi" w:cstheme="minorHAnsi"/>
          <w:i/>
          <w:iCs/>
          <w:color w:val="000000" w:themeColor="text1"/>
          <w:lang w:val="fr-FR" w:eastAsia="fr-FR" w:bidi="ar-SA"/>
        </w:rPr>
        <w:t>Les institutions centrales et locales assurent un pilotage et une coordination plus efficaces et plus transparents des politiques publiques".</w:t>
      </w:r>
      <w:r w:rsidR="00B42425" w:rsidRPr="00405504">
        <w:rPr>
          <w:rFonts w:asciiTheme="minorHAnsi" w:eastAsia="Times New Roman" w:hAnsiTheme="minorHAnsi" w:cstheme="minorHAnsi"/>
          <w:iCs/>
          <w:lang w:val="fr-FR" w:eastAsia="fr-FR" w:bidi="ar-SA"/>
        </w:rPr>
        <w:t xml:space="preserve"> En ce qui concerne </w:t>
      </w:r>
      <w:r w:rsidR="00B42425" w:rsidRPr="00405504">
        <w:rPr>
          <w:rFonts w:asciiTheme="minorHAnsi" w:hAnsiTheme="minorHAnsi" w:cstheme="minorHAnsi"/>
          <w:bCs/>
          <w:lang w:val="fr-FR"/>
        </w:rPr>
        <w:t>le Plan Stratégique du PNUD, le programme est ancré dans le</w:t>
      </w:r>
      <w:r w:rsidR="00B42425" w:rsidRPr="00405504">
        <w:rPr>
          <w:rFonts w:asciiTheme="minorHAnsi" w:hAnsiTheme="minorHAnsi" w:cstheme="minorHAnsi"/>
          <w:lang w:val="fr-FR"/>
        </w:rPr>
        <w:t xml:space="preserve"> Domaine d’action 2 du PS/2014-2017 : "Systèmes de gouvernance démocratique inclusifs et efficaces", visant entre autres "</w:t>
      </w:r>
      <w:r w:rsidR="00B42425" w:rsidRPr="00405504">
        <w:rPr>
          <w:rFonts w:asciiTheme="minorHAnsi" w:hAnsiTheme="minorHAnsi" w:cstheme="minorHAnsi"/>
          <w:i/>
          <w:lang w:val="fr-FR"/>
        </w:rPr>
        <w:t>le renforcement de la gouvernance locale comme niveau le plus proche des citoyens, pour assurer en  particulier aux pauvre et aux autres groupes marginalisés, un accès plus équitable aux services</w:t>
      </w:r>
      <w:r w:rsidR="00B42425" w:rsidRPr="00405504">
        <w:rPr>
          <w:rFonts w:asciiTheme="minorHAnsi" w:hAnsiTheme="minorHAnsi" w:cstheme="minorHAnsi"/>
          <w:lang w:val="fr-FR"/>
        </w:rPr>
        <w:t>." ; et dans la Solution/Axe stratégique 2 du PS/2018-2021 intitulé</w:t>
      </w:r>
      <w:r w:rsidR="00F47CB9" w:rsidRPr="00405504">
        <w:rPr>
          <w:rFonts w:asciiTheme="minorHAnsi" w:hAnsiTheme="minorHAnsi" w:cstheme="minorHAnsi"/>
          <w:lang w:val="fr-FR"/>
        </w:rPr>
        <w:t>€</w:t>
      </w:r>
      <w:r w:rsidR="00B42425" w:rsidRPr="00405504">
        <w:rPr>
          <w:rFonts w:asciiTheme="minorHAnsi" w:hAnsiTheme="minorHAnsi" w:cstheme="minorHAnsi"/>
          <w:lang w:val="fr-FR"/>
        </w:rPr>
        <w:t xml:space="preserve"> "</w:t>
      </w:r>
      <w:r w:rsidR="00B42425" w:rsidRPr="00405504">
        <w:rPr>
          <w:rFonts w:asciiTheme="minorHAnsi" w:hAnsiTheme="minorHAnsi" w:cstheme="minorHAnsi"/>
          <w:i/>
          <w:lang w:val="fr-FR"/>
        </w:rPr>
        <w:t>Promouvoir une gouvernance efficace, redevable et inclusive</w:t>
      </w:r>
      <w:r w:rsidR="00B42425" w:rsidRPr="00405504">
        <w:rPr>
          <w:rFonts w:asciiTheme="minorHAnsi" w:hAnsiTheme="minorHAnsi" w:cstheme="minorHAnsi"/>
          <w:lang w:val="fr-FR"/>
        </w:rPr>
        <w:t>", et visant, entre autres, un "</w:t>
      </w:r>
      <w:r w:rsidR="00B42425" w:rsidRPr="00405504">
        <w:rPr>
          <w:rFonts w:asciiTheme="minorHAnsi" w:hAnsiTheme="minorHAnsi" w:cstheme="minorHAnsi"/>
          <w:i/>
          <w:lang w:val="fr-FR"/>
        </w:rPr>
        <w:t>Appui innovant pour des capacités de régulation accrues, des cadres légaux améliorés, des institutions et des capacités de gouvernance locale</w:t>
      </w:r>
      <w:r w:rsidR="00F47CB9" w:rsidRPr="00405504">
        <w:rPr>
          <w:rFonts w:asciiTheme="minorHAnsi" w:hAnsiTheme="minorHAnsi" w:cstheme="minorHAnsi"/>
          <w:i/>
          <w:lang w:val="fr-FR"/>
        </w:rPr>
        <w:t xml:space="preserve"> renforcées </w:t>
      </w:r>
      <w:r w:rsidR="00B42425" w:rsidRPr="00405504">
        <w:rPr>
          <w:rFonts w:asciiTheme="minorHAnsi" w:hAnsiTheme="minorHAnsi" w:cstheme="minorHAnsi"/>
          <w:lang w:val="fr-FR"/>
        </w:rPr>
        <w:t>"</w:t>
      </w:r>
      <w:r w:rsidR="00F47CB9" w:rsidRPr="00405504">
        <w:rPr>
          <w:rFonts w:asciiTheme="minorHAnsi" w:hAnsiTheme="minorHAnsi" w:cstheme="minorHAnsi"/>
          <w:lang w:val="fr-FR"/>
        </w:rPr>
        <w:t>.</w:t>
      </w:r>
      <w:r w:rsidR="001A4F89" w:rsidRPr="00405504">
        <w:rPr>
          <w:rFonts w:ascii="Times New Roman" w:eastAsia="Times New Roman" w:hAnsi="Times New Roman"/>
          <w:bCs/>
          <w:lang w:val="fr-FR" w:eastAsia="fr-FR" w:bidi="ar-SA"/>
        </w:rPr>
        <w:t xml:space="preserve"> </w:t>
      </w:r>
    </w:p>
    <w:p w:rsidR="006061A4" w:rsidRPr="00405504" w:rsidRDefault="006061A4" w:rsidP="00123855">
      <w:pPr>
        <w:pStyle w:val="Default"/>
        <w:ind w:firstLine="0"/>
        <w:jc w:val="both"/>
        <w:rPr>
          <w:rFonts w:ascii="Times New Roman" w:eastAsia="Times New Roman" w:hAnsi="Times New Roman"/>
          <w:bCs/>
          <w:lang w:val="fr-FR" w:eastAsia="fr-FR" w:bidi="ar-SA"/>
        </w:rPr>
      </w:pPr>
    </w:p>
    <w:p w:rsidR="00055957" w:rsidRPr="00405504" w:rsidRDefault="00651E55" w:rsidP="00123855">
      <w:pPr>
        <w:pStyle w:val="Default"/>
        <w:ind w:firstLine="0"/>
        <w:jc w:val="both"/>
        <w:rPr>
          <w:rFonts w:ascii="Times New Roman" w:eastAsia="Times New Roman" w:hAnsi="Times New Roman"/>
          <w:bCs/>
          <w:lang w:val="fr-FR" w:eastAsia="fr-FR" w:bidi="ar-SA"/>
        </w:rPr>
      </w:pPr>
      <w:r w:rsidRPr="00405504">
        <w:rPr>
          <w:rFonts w:ascii="Times New Roman" w:eastAsia="Times New Roman" w:hAnsi="Times New Roman"/>
          <w:bCs/>
          <w:lang w:val="fr-FR" w:eastAsia="fr-FR" w:bidi="ar-SA"/>
        </w:rPr>
        <w:t>14.</w:t>
      </w:r>
      <w:r w:rsidR="00123855" w:rsidRPr="00405504">
        <w:rPr>
          <w:rFonts w:ascii="Times New Roman" w:eastAsia="Times New Roman" w:hAnsi="Times New Roman"/>
          <w:bCs/>
          <w:lang w:val="fr-FR" w:eastAsia="fr-FR" w:bidi="ar-SA"/>
        </w:rPr>
        <w:tab/>
      </w:r>
      <w:r w:rsidR="006E2DC4" w:rsidRPr="00405504">
        <w:rPr>
          <w:rFonts w:ascii="Times New Roman" w:eastAsia="Times New Roman" w:hAnsi="Times New Roman"/>
          <w:bCs/>
          <w:lang w:val="fr-FR" w:eastAsia="fr-FR" w:bidi="ar-SA"/>
        </w:rPr>
        <w:t xml:space="preserve">Le programme sert également la quatrième "Solution </w:t>
      </w:r>
      <w:r w:rsidR="000040C0" w:rsidRPr="00405504">
        <w:rPr>
          <w:rFonts w:ascii="Times New Roman" w:eastAsia="Times New Roman" w:hAnsi="Times New Roman"/>
          <w:bCs/>
          <w:lang w:val="fr-FR" w:eastAsia="fr-FR" w:bidi="ar-SA"/>
        </w:rPr>
        <w:t>distinctive</w:t>
      </w:r>
      <w:r w:rsidR="006E2DC4" w:rsidRPr="00405504">
        <w:rPr>
          <w:rFonts w:ascii="Times New Roman" w:eastAsia="Times New Roman" w:hAnsi="Times New Roman"/>
          <w:bCs/>
          <w:lang w:val="fr-FR" w:eastAsia="fr-FR" w:bidi="ar-SA"/>
        </w:rPr>
        <w:t xml:space="preserve">" du Plan Stratégique 2018-2021 dédiée à la </w:t>
      </w:r>
      <w:r w:rsidR="000040C0" w:rsidRPr="00405504">
        <w:rPr>
          <w:rFonts w:ascii="Times New Roman" w:eastAsia="Times New Roman" w:hAnsi="Times New Roman"/>
          <w:bCs/>
          <w:lang w:val="fr-FR" w:eastAsia="fr-FR" w:bidi="ar-SA"/>
        </w:rPr>
        <w:t>"</w:t>
      </w:r>
      <w:r w:rsidR="006E2DC4" w:rsidRPr="00405504">
        <w:rPr>
          <w:rFonts w:ascii="Times New Roman" w:eastAsia="Times New Roman" w:hAnsi="Times New Roman"/>
          <w:bCs/>
          <w:i/>
          <w:lang w:val="fr-FR" w:eastAsia="fr-FR" w:bidi="ar-SA"/>
        </w:rPr>
        <w:t xml:space="preserve">Gouvernance </w:t>
      </w:r>
      <w:r w:rsidR="000040C0" w:rsidRPr="00405504">
        <w:rPr>
          <w:rFonts w:ascii="Times New Roman" w:eastAsia="Times New Roman" w:hAnsi="Times New Roman"/>
          <w:bCs/>
          <w:i/>
          <w:lang w:val="fr-FR" w:eastAsia="fr-FR" w:bidi="ar-SA"/>
        </w:rPr>
        <w:t>pour des sociétés en paix, justes et inclusives</w:t>
      </w:r>
      <w:r w:rsidR="000040C0" w:rsidRPr="00405504">
        <w:rPr>
          <w:rFonts w:ascii="Times New Roman" w:eastAsia="Times New Roman" w:hAnsi="Times New Roman"/>
          <w:bCs/>
          <w:lang w:val="fr-FR" w:eastAsia="fr-FR" w:bidi="ar-SA"/>
        </w:rPr>
        <w:t xml:space="preserve">". </w:t>
      </w:r>
      <w:r w:rsidR="00FB7759" w:rsidRPr="00405504">
        <w:rPr>
          <w:rFonts w:ascii="Times New Roman" w:eastAsia="Times New Roman" w:hAnsi="Times New Roman"/>
          <w:bCs/>
          <w:lang w:val="fr-FR" w:eastAsia="fr-FR" w:bidi="ar-SA"/>
        </w:rPr>
        <w:t xml:space="preserve">En ce qui concerne précisément les Objectifs </w:t>
      </w:r>
      <w:r w:rsidR="00316A6E" w:rsidRPr="00405504">
        <w:rPr>
          <w:rFonts w:ascii="Times New Roman" w:eastAsia="Times New Roman" w:hAnsi="Times New Roman"/>
          <w:bCs/>
          <w:lang w:val="fr-FR" w:eastAsia="fr-FR" w:bidi="ar-SA"/>
        </w:rPr>
        <w:t>de développement Durable, si la décentralisation et le développement les traversent de manière transversale, l</w:t>
      </w:r>
      <w:r w:rsidR="00123855" w:rsidRPr="00405504">
        <w:rPr>
          <w:rFonts w:ascii="Times New Roman" w:eastAsia="Times New Roman" w:hAnsi="Times New Roman"/>
          <w:bCs/>
          <w:lang w:val="fr-FR" w:eastAsia="fr-FR" w:bidi="ar-SA"/>
        </w:rPr>
        <w:t xml:space="preserve">es </w:t>
      </w:r>
      <w:r w:rsidR="00316A6E" w:rsidRPr="00405504">
        <w:rPr>
          <w:rFonts w:ascii="Times New Roman" w:eastAsia="Times New Roman" w:hAnsi="Times New Roman"/>
          <w:bCs/>
          <w:lang w:val="fr-FR" w:eastAsia="fr-FR" w:bidi="ar-SA"/>
        </w:rPr>
        <w:t xml:space="preserve">ODD </w:t>
      </w:r>
      <w:r w:rsidR="00327538" w:rsidRPr="00405504">
        <w:rPr>
          <w:rFonts w:ascii="Times New Roman" w:eastAsia="Times New Roman" w:hAnsi="Times New Roman"/>
          <w:bCs/>
          <w:lang w:val="fr-FR" w:eastAsia="fr-FR" w:bidi="ar-SA"/>
        </w:rPr>
        <w:t>11</w:t>
      </w:r>
      <w:r w:rsidR="00123855" w:rsidRPr="00405504">
        <w:rPr>
          <w:rFonts w:ascii="Times New Roman" w:eastAsia="Times New Roman" w:hAnsi="Times New Roman"/>
          <w:bCs/>
          <w:lang w:val="fr-FR" w:eastAsia="fr-FR" w:bidi="ar-SA"/>
        </w:rPr>
        <w:t xml:space="preserve"> </w:t>
      </w:r>
      <w:r w:rsidR="00327538" w:rsidRPr="00405504">
        <w:rPr>
          <w:rFonts w:ascii="Times New Roman" w:eastAsia="Times New Roman" w:hAnsi="Times New Roman"/>
          <w:bCs/>
          <w:lang w:val="fr-FR" w:eastAsia="fr-FR" w:bidi="ar-SA"/>
        </w:rPr>
        <w:t xml:space="preserve">sur les </w:t>
      </w:r>
      <w:r w:rsidR="00123855" w:rsidRPr="00405504">
        <w:rPr>
          <w:rFonts w:ascii="Times New Roman" w:eastAsia="Times New Roman" w:hAnsi="Times New Roman"/>
          <w:bCs/>
          <w:lang w:val="fr-FR" w:eastAsia="fr-FR" w:bidi="ar-SA"/>
        </w:rPr>
        <w:t>"V</w:t>
      </w:r>
      <w:r w:rsidR="00327538" w:rsidRPr="00405504">
        <w:rPr>
          <w:rFonts w:ascii="Times New Roman" w:eastAsia="Times New Roman" w:hAnsi="Times New Roman"/>
          <w:bCs/>
          <w:lang w:val="fr-FR" w:eastAsia="fr-FR" w:bidi="ar-SA"/>
        </w:rPr>
        <w:t>illes et communautés durables</w:t>
      </w:r>
      <w:r w:rsidR="00123855" w:rsidRPr="00405504">
        <w:rPr>
          <w:rFonts w:ascii="Times New Roman" w:eastAsia="Times New Roman" w:hAnsi="Times New Roman"/>
          <w:bCs/>
          <w:lang w:val="fr-FR" w:eastAsia="fr-FR" w:bidi="ar-SA"/>
        </w:rPr>
        <w:t>", et 16 sur "</w:t>
      </w:r>
      <w:r w:rsidR="00123855" w:rsidRPr="00405504">
        <w:rPr>
          <w:rFonts w:ascii="Times New Roman" w:eastAsia="Times New Roman" w:hAnsi="Times New Roman"/>
          <w:bCs/>
          <w:i/>
          <w:lang w:val="fr-FR" w:eastAsia="fr-FR" w:bidi="ar-SA"/>
        </w:rPr>
        <w:t>Promouvoir l’avènement de sociétés pacifiques et ouvertes aux fins du développement durable, donner accès à la justice pour tous et bâtir des institutions efficaces, responsables et inclusives à tous les niveaux</w:t>
      </w:r>
      <w:r w:rsidR="00123855" w:rsidRPr="00405504">
        <w:rPr>
          <w:rFonts w:ascii="Times New Roman" w:eastAsia="Times New Roman" w:hAnsi="Times New Roman"/>
          <w:bCs/>
          <w:lang w:val="fr-FR" w:eastAsia="fr-FR" w:bidi="ar-SA"/>
        </w:rPr>
        <w:t xml:space="preserve">", sous-tendent </w:t>
      </w:r>
      <w:r w:rsidR="00327538" w:rsidRPr="00405504">
        <w:rPr>
          <w:rFonts w:ascii="Times New Roman" w:eastAsia="Times New Roman" w:hAnsi="Times New Roman"/>
          <w:bCs/>
          <w:lang w:val="fr-FR" w:eastAsia="fr-FR" w:bidi="ar-SA"/>
        </w:rPr>
        <w:t>des stratégies pour un développement local durable.</w:t>
      </w:r>
    </w:p>
    <w:p w:rsidR="00123855" w:rsidRPr="00405504" w:rsidRDefault="00123855" w:rsidP="00123855">
      <w:pPr>
        <w:pStyle w:val="Default"/>
        <w:ind w:firstLine="0"/>
        <w:jc w:val="both"/>
        <w:rPr>
          <w:rFonts w:ascii="Times New Roman" w:eastAsia="Times New Roman" w:hAnsi="Times New Roman"/>
          <w:bCs/>
          <w:lang w:val="fr-FR" w:eastAsia="fr-FR" w:bidi="ar-SA"/>
        </w:rPr>
      </w:pPr>
    </w:p>
    <w:p w:rsidR="00DC6A83" w:rsidRPr="00405504" w:rsidRDefault="00123855" w:rsidP="002C3B88">
      <w:pPr>
        <w:pStyle w:val="Titre2"/>
        <w:numPr>
          <w:ilvl w:val="0"/>
          <w:numId w:val="102"/>
        </w:numPr>
        <w:pBdr>
          <w:bottom w:val="none" w:sz="0" w:space="0" w:color="auto"/>
        </w:pBdr>
        <w:spacing w:before="0" w:after="0"/>
        <w:rPr>
          <w:rFonts w:ascii="Times New Roman" w:hAnsi="Times New Roman"/>
          <w:b/>
          <w:color w:val="auto"/>
          <w:lang w:eastAsia="fr-FR"/>
        </w:rPr>
      </w:pPr>
      <w:bookmarkStart w:id="23" w:name="_Toc21863560"/>
      <w:r w:rsidRPr="00405504">
        <w:rPr>
          <w:rFonts w:ascii="Times New Roman" w:hAnsi="Times New Roman"/>
          <w:b/>
          <w:color w:val="auto"/>
          <w:lang w:eastAsia="fr-FR"/>
        </w:rPr>
        <w:t>Phase du programme en cours et changements éventuels y intervenus</w:t>
      </w:r>
      <w:bookmarkEnd w:id="23"/>
      <w:r w:rsidR="008B040C" w:rsidRPr="00405504">
        <w:rPr>
          <w:rFonts w:ascii="Times New Roman" w:hAnsi="Times New Roman"/>
          <w:b/>
          <w:color w:val="auto"/>
          <w:lang w:eastAsia="fr-FR"/>
        </w:rPr>
        <w:t> </w:t>
      </w:r>
    </w:p>
    <w:p w:rsidR="00DC6A83" w:rsidRPr="00405504" w:rsidRDefault="00DC6A83" w:rsidP="00123855">
      <w:pPr>
        <w:pStyle w:val="Default"/>
        <w:ind w:firstLine="0"/>
        <w:jc w:val="both"/>
        <w:rPr>
          <w:rFonts w:ascii="Times New Roman" w:eastAsia="Times New Roman" w:hAnsi="Times New Roman"/>
          <w:bCs/>
          <w:lang w:val="fr-FR" w:eastAsia="fr-FR" w:bidi="ar-SA"/>
        </w:rPr>
      </w:pPr>
    </w:p>
    <w:p w:rsidR="00123855" w:rsidRPr="00405504" w:rsidRDefault="00651E55" w:rsidP="00123855">
      <w:pPr>
        <w:pStyle w:val="Default"/>
        <w:ind w:firstLine="0"/>
        <w:jc w:val="both"/>
        <w:rPr>
          <w:rFonts w:ascii="Times New Roman" w:eastAsia="Times New Roman" w:hAnsi="Times New Roman"/>
          <w:bCs/>
          <w:lang w:val="fr-FR" w:eastAsia="fr-FR" w:bidi="ar-SA"/>
        </w:rPr>
      </w:pPr>
      <w:r w:rsidRPr="00405504">
        <w:rPr>
          <w:rFonts w:ascii="Times New Roman" w:eastAsia="Times New Roman" w:hAnsi="Times New Roman"/>
          <w:bCs/>
          <w:lang w:val="fr-FR" w:eastAsia="fr-FR" w:bidi="ar-SA"/>
        </w:rPr>
        <w:t>15.</w:t>
      </w:r>
      <w:r w:rsidR="00DC6A83" w:rsidRPr="00405504">
        <w:rPr>
          <w:rFonts w:ascii="Times New Roman" w:eastAsia="Times New Roman" w:hAnsi="Times New Roman"/>
          <w:bCs/>
          <w:lang w:val="fr-FR" w:eastAsia="fr-FR" w:bidi="ar-SA"/>
        </w:rPr>
        <w:tab/>
      </w:r>
      <w:r w:rsidR="00123855" w:rsidRPr="00405504">
        <w:rPr>
          <w:rFonts w:ascii="Times New Roman" w:eastAsia="Times New Roman" w:hAnsi="Times New Roman"/>
          <w:bCs/>
          <w:lang w:val="fr-FR" w:eastAsia="fr-FR" w:bidi="ar-SA"/>
        </w:rPr>
        <w:t>Le programme PAGOURDEL est à mi-parcours de son cycle de vie. Deux années et demie se sont écoulées depuis l’entrée en activité du programme en 2017. Aucun changement formel</w:t>
      </w:r>
      <w:r w:rsidR="001A4F89" w:rsidRPr="00405504">
        <w:rPr>
          <w:rFonts w:ascii="Times New Roman" w:eastAsia="Times New Roman" w:hAnsi="Times New Roman"/>
          <w:bCs/>
          <w:lang w:val="fr-FR" w:eastAsia="fr-FR" w:bidi="ar-SA"/>
        </w:rPr>
        <w:t xml:space="preserve"> acté dans un cadre logique nouveau</w:t>
      </w:r>
      <w:r w:rsidR="00123855" w:rsidRPr="00405504">
        <w:rPr>
          <w:rFonts w:ascii="Times New Roman" w:eastAsia="Times New Roman" w:hAnsi="Times New Roman"/>
          <w:bCs/>
          <w:lang w:val="fr-FR" w:eastAsia="fr-FR" w:bidi="ar-SA"/>
        </w:rPr>
        <w:t xml:space="preserve"> ou révisé n’a été enregistré dans la période. On note toutefois des évé</w:t>
      </w:r>
      <w:r w:rsidR="008B040C" w:rsidRPr="00405504">
        <w:rPr>
          <w:rFonts w:ascii="Times New Roman" w:eastAsia="Times New Roman" w:hAnsi="Times New Roman"/>
          <w:bCs/>
          <w:lang w:val="fr-FR" w:eastAsia="fr-FR" w:bidi="ar-SA"/>
        </w:rPr>
        <w:t xml:space="preserve">nements ayant eu une incidence sur le programme. Si pendant toute l’année 2017, le programme était porté par l’Unité Gouvernance du Bureau, en 2018 un Coordonnateur national a été recruté et chargé de la gestion courante du programme, les staffs du Bureau revenant à un rôle de supervision et d’assurance qualité. Toujours au plan interne, l’absence de ressources autres que les fonds Trac du PNUD et les contributions du gouvernement a amené le programme à revoir ses ambitions. A l’externe enfin, l’entrée en vigueur de la nouvelle politique de décentralisation instituant 13 nouvelles collectivités régionales dont les dirigeants sont élus en </w:t>
      </w:r>
      <w:r w:rsidR="008346CB" w:rsidRPr="00405504">
        <w:rPr>
          <w:rFonts w:ascii="Times New Roman" w:eastAsia="Times New Roman" w:hAnsi="Times New Roman"/>
          <w:bCs/>
          <w:lang w:val="fr-FR" w:eastAsia="fr-FR" w:bidi="ar-SA"/>
        </w:rPr>
        <w:t>201</w:t>
      </w:r>
      <w:r w:rsidR="001A4F89" w:rsidRPr="00405504">
        <w:rPr>
          <w:rFonts w:ascii="Times New Roman" w:eastAsia="Times New Roman" w:hAnsi="Times New Roman"/>
          <w:bCs/>
          <w:lang w:val="fr-FR" w:eastAsia="fr-FR" w:bidi="ar-SA"/>
        </w:rPr>
        <w:t>8</w:t>
      </w:r>
      <w:r w:rsidR="008B040C" w:rsidRPr="00405504">
        <w:rPr>
          <w:rFonts w:ascii="Times New Roman" w:eastAsia="Times New Roman" w:hAnsi="Times New Roman"/>
          <w:bCs/>
          <w:lang w:val="fr-FR" w:eastAsia="fr-FR" w:bidi="ar-SA"/>
        </w:rPr>
        <w:t xml:space="preserve">. Cette nouvelle donne a amené le programme à s’ajuster pour mieux toucher ces nouvelles entités, en lieu et place d’une ancienne focalisation sur les </w:t>
      </w:r>
      <w:r w:rsidR="000E0BBF" w:rsidRPr="00405504">
        <w:rPr>
          <w:rFonts w:ascii="Times New Roman" w:eastAsia="Times New Roman" w:hAnsi="Times New Roman"/>
          <w:bCs/>
          <w:lang w:val="fr-FR" w:eastAsia="fr-FR" w:bidi="ar-SA"/>
        </w:rPr>
        <w:t>services régionaux des gouverneurs de région représentant le Président de la république et nommés par lui. Ces ajustements ne se sont pas traduits par des modifications formelles du cadre des résultats et des ressources du programme, mais une révision budgétaire a été nécessaire pour les accompagner. Ces événements n’ont pas de résonnance particulière sur l’évaluation autrement que d’abonder les clés pour comprendre les résultats identifiés.</w:t>
      </w:r>
    </w:p>
    <w:p w:rsidR="000E0BBF" w:rsidRPr="00405504" w:rsidRDefault="000E0BBF" w:rsidP="00123855">
      <w:pPr>
        <w:pStyle w:val="Default"/>
        <w:ind w:firstLine="0"/>
        <w:jc w:val="both"/>
        <w:rPr>
          <w:rFonts w:ascii="Times New Roman" w:eastAsia="Times New Roman" w:hAnsi="Times New Roman"/>
          <w:bCs/>
          <w:lang w:val="fr-FR" w:eastAsia="fr-FR" w:bidi="ar-SA"/>
        </w:rPr>
      </w:pPr>
    </w:p>
    <w:p w:rsidR="00DC6A83" w:rsidRPr="00405504" w:rsidRDefault="000E0BBF" w:rsidP="002C3B88">
      <w:pPr>
        <w:pStyle w:val="Titre2"/>
        <w:numPr>
          <w:ilvl w:val="0"/>
          <w:numId w:val="102"/>
        </w:numPr>
        <w:pBdr>
          <w:bottom w:val="none" w:sz="0" w:space="0" w:color="auto"/>
        </w:pBdr>
        <w:spacing w:before="0" w:after="0"/>
        <w:rPr>
          <w:rFonts w:ascii="Times New Roman" w:hAnsi="Times New Roman"/>
          <w:b/>
          <w:color w:val="auto"/>
          <w:lang w:eastAsia="fr-FR"/>
        </w:rPr>
      </w:pPr>
      <w:bookmarkStart w:id="24" w:name="_Toc21863561"/>
      <w:r w:rsidRPr="00405504">
        <w:rPr>
          <w:rFonts w:ascii="Times New Roman" w:hAnsi="Times New Roman"/>
          <w:b/>
          <w:color w:val="auto"/>
          <w:lang w:eastAsia="fr-FR"/>
        </w:rPr>
        <w:t>Partenariats au service du programme</w:t>
      </w:r>
      <w:bookmarkEnd w:id="24"/>
    </w:p>
    <w:p w:rsidR="00DC6A83" w:rsidRPr="00405504" w:rsidRDefault="00DC6A83" w:rsidP="00CE2FFC">
      <w:pPr>
        <w:pStyle w:val="Default"/>
        <w:ind w:firstLine="0"/>
        <w:jc w:val="both"/>
        <w:rPr>
          <w:rFonts w:ascii="Times New Roman" w:eastAsia="Times New Roman" w:hAnsi="Times New Roman"/>
          <w:bCs/>
          <w:lang w:val="fr-FR" w:eastAsia="fr-FR" w:bidi="ar-SA"/>
        </w:rPr>
      </w:pPr>
    </w:p>
    <w:p w:rsidR="008346CB" w:rsidRPr="00405504" w:rsidRDefault="00651E55" w:rsidP="00CE2FFC">
      <w:pPr>
        <w:pStyle w:val="Default"/>
        <w:ind w:firstLine="0"/>
        <w:jc w:val="both"/>
        <w:rPr>
          <w:rFonts w:ascii="Times New Roman" w:eastAsia="Times New Roman" w:hAnsi="Times New Roman"/>
          <w:bCs/>
          <w:lang w:val="fr-FR" w:eastAsia="fr-FR" w:bidi="ar-SA"/>
        </w:rPr>
      </w:pPr>
      <w:r w:rsidRPr="00405504">
        <w:rPr>
          <w:rFonts w:ascii="Times New Roman" w:eastAsia="Times New Roman" w:hAnsi="Times New Roman"/>
          <w:bCs/>
          <w:lang w:val="fr-FR" w:eastAsia="fr-FR" w:bidi="ar-SA"/>
        </w:rPr>
        <w:t>16.</w:t>
      </w:r>
      <w:r w:rsidR="00DC6A83" w:rsidRPr="00405504">
        <w:rPr>
          <w:rFonts w:ascii="Times New Roman" w:eastAsia="Times New Roman" w:hAnsi="Times New Roman"/>
          <w:bCs/>
          <w:lang w:val="fr-FR" w:eastAsia="fr-FR" w:bidi="ar-SA"/>
        </w:rPr>
        <w:tab/>
      </w:r>
      <w:r w:rsidR="00CE2FFC" w:rsidRPr="00405504">
        <w:rPr>
          <w:rFonts w:ascii="Times New Roman" w:eastAsia="Times New Roman" w:hAnsi="Times New Roman"/>
          <w:bCs/>
          <w:lang w:val="fr-FR" w:eastAsia="fr-FR" w:bidi="ar-SA"/>
        </w:rPr>
        <w:t>Autour du Gouvernement et du PNUD, le programme avait anticipé un réseau de partenariats variés. Etaient notamment pressenties dans ce cadre des interfaces avec la Banque Mondiale et l’Union Européenne (Programme de décentralisation PNIDDLE), l’Agence Française de Développement (</w:t>
      </w:r>
      <w:r w:rsidR="00B1572A" w:rsidRPr="00405504">
        <w:rPr>
          <w:rFonts w:ascii="Times New Roman" w:eastAsia="Times New Roman" w:hAnsi="Times New Roman"/>
          <w:bCs/>
          <w:lang w:val="fr-FR" w:eastAsia="fr-FR" w:bidi="ar-SA"/>
        </w:rPr>
        <w:t>Projet</w:t>
      </w:r>
      <w:r w:rsidR="00CE2FFC" w:rsidRPr="00405504">
        <w:rPr>
          <w:rFonts w:ascii="Times New Roman" w:eastAsia="Times New Roman" w:hAnsi="Times New Roman"/>
          <w:bCs/>
          <w:lang w:val="fr-FR" w:eastAsia="fr-FR" w:bidi="ar-SA"/>
        </w:rPr>
        <w:t xml:space="preserve"> VAINCRE), le FIDA (Projet PASK II), et la Coopération Allemande à travers la GIZ en appui au renforcement des capacités de l’administration et des collectivités territoriales. Dans les faits, au bout de deux ans et de demi de mise en œuvre, le programme est toutefois resté exclusivement porté par le PNUD et le Gouvernement</w:t>
      </w:r>
      <w:r w:rsidR="007F08F8" w:rsidRPr="00405504">
        <w:rPr>
          <w:rFonts w:ascii="Times New Roman" w:eastAsia="Times New Roman" w:hAnsi="Times New Roman"/>
          <w:bCs/>
          <w:lang w:val="fr-FR" w:eastAsia="fr-FR" w:bidi="ar-SA"/>
        </w:rPr>
        <w:t xml:space="preserve">. Le PNUD </w:t>
      </w:r>
      <w:r w:rsidR="006F6B29" w:rsidRPr="00405504">
        <w:rPr>
          <w:rFonts w:ascii="Times New Roman" w:eastAsia="Times New Roman" w:hAnsi="Times New Roman"/>
          <w:bCs/>
          <w:lang w:val="fr-FR" w:eastAsia="fr-FR" w:bidi="ar-SA"/>
        </w:rPr>
        <w:t xml:space="preserve">puise dans ses </w:t>
      </w:r>
      <w:r w:rsidR="00B1572A" w:rsidRPr="00405504">
        <w:rPr>
          <w:rFonts w:ascii="Times New Roman" w:eastAsia="Times New Roman" w:hAnsi="Times New Roman"/>
          <w:bCs/>
          <w:lang w:val="fr-FR" w:eastAsia="fr-FR" w:bidi="ar-SA"/>
        </w:rPr>
        <w:t>ressources</w:t>
      </w:r>
      <w:r w:rsidR="007F08F8" w:rsidRPr="00405504">
        <w:rPr>
          <w:rFonts w:ascii="Times New Roman" w:eastAsia="Times New Roman" w:hAnsi="Times New Roman"/>
          <w:bCs/>
          <w:lang w:val="fr-FR" w:eastAsia="fr-FR" w:bidi="ar-SA"/>
        </w:rPr>
        <w:t xml:space="preserve"> </w:t>
      </w:r>
      <w:r w:rsidR="00B1572A" w:rsidRPr="00405504">
        <w:rPr>
          <w:rFonts w:ascii="Times New Roman" w:eastAsia="Times New Roman" w:hAnsi="Times New Roman"/>
          <w:bCs/>
          <w:lang w:val="fr-FR" w:eastAsia="fr-FR" w:bidi="ar-SA"/>
        </w:rPr>
        <w:t>T</w:t>
      </w:r>
      <w:r w:rsidR="007F08F8" w:rsidRPr="00405504">
        <w:rPr>
          <w:rFonts w:ascii="Times New Roman" w:eastAsia="Times New Roman" w:hAnsi="Times New Roman"/>
          <w:bCs/>
          <w:lang w:val="fr-FR" w:eastAsia="fr-FR" w:bidi="ar-SA"/>
        </w:rPr>
        <w:t xml:space="preserve">rac </w:t>
      </w:r>
      <w:r w:rsidR="006F6B29" w:rsidRPr="00405504">
        <w:rPr>
          <w:rFonts w:ascii="Times New Roman" w:eastAsia="Times New Roman" w:hAnsi="Times New Roman"/>
          <w:bCs/>
          <w:lang w:val="fr-FR" w:eastAsia="fr-FR" w:bidi="ar-SA"/>
        </w:rPr>
        <w:t xml:space="preserve">un montant annuel de 250 000 USD, et </w:t>
      </w:r>
      <w:r w:rsidR="007F08F8" w:rsidRPr="00405504">
        <w:rPr>
          <w:rFonts w:ascii="Times New Roman" w:eastAsia="Times New Roman" w:hAnsi="Times New Roman"/>
          <w:bCs/>
          <w:lang w:val="fr-FR" w:eastAsia="fr-FR" w:bidi="ar-SA"/>
        </w:rPr>
        <w:t xml:space="preserve">l’Etat mauritanien apporte une contribution </w:t>
      </w:r>
      <w:r w:rsidR="006F6B29" w:rsidRPr="00405504">
        <w:rPr>
          <w:rFonts w:ascii="Times New Roman" w:eastAsia="Times New Roman" w:hAnsi="Times New Roman"/>
          <w:bCs/>
          <w:lang w:val="fr-FR" w:eastAsia="fr-FR" w:bidi="ar-SA"/>
        </w:rPr>
        <w:t>annuelle de 140 000 USD environ (équivalent de 50 millions d’ouguiya). Cette contribution nationale a été disponible</w:t>
      </w:r>
      <w:r w:rsidR="00DC6A83" w:rsidRPr="00405504">
        <w:rPr>
          <w:rFonts w:ascii="Times New Roman" w:eastAsia="Times New Roman" w:hAnsi="Times New Roman"/>
          <w:bCs/>
          <w:lang w:val="fr-FR" w:eastAsia="fr-FR" w:bidi="ar-SA"/>
        </w:rPr>
        <w:t xml:space="preserve"> en 2018 et 2019, pas en 2017.  </w:t>
      </w:r>
      <w:r w:rsidR="006F6B29" w:rsidRPr="00405504">
        <w:rPr>
          <w:rFonts w:ascii="Times New Roman" w:eastAsia="Times New Roman" w:hAnsi="Times New Roman"/>
          <w:bCs/>
          <w:lang w:val="fr-FR" w:eastAsia="fr-FR" w:bidi="ar-SA"/>
        </w:rPr>
        <w:t>A côté du Ministère chargé de la Décentralisation,</w:t>
      </w:r>
      <w:r w:rsidR="008346CB" w:rsidRPr="00405504">
        <w:rPr>
          <w:rFonts w:ascii="Times New Roman" w:eastAsia="Times New Roman" w:hAnsi="Times New Roman"/>
          <w:bCs/>
          <w:lang w:val="fr-FR" w:eastAsia="fr-FR" w:bidi="ar-SA"/>
        </w:rPr>
        <w:t xml:space="preserve"> qui gère le programme à travers la Direction Générale des Collectivités Territoriales, </w:t>
      </w:r>
      <w:r w:rsidR="006F6B29" w:rsidRPr="00405504">
        <w:rPr>
          <w:rFonts w:ascii="Times New Roman" w:eastAsia="Times New Roman" w:hAnsi="Times New Roman"/>
          <w:bCs/>
          <w:lang w:val="fr-FR" w:eastAsia="fr-FR" w:bidi="ar-SA"/>
        </w:rPr>
        <w:t>le Ministère chargé de l’Economie et des Finances</w:t>
      </w:r>
      <w:r w:rsidR="008346CB" w:rsidRPr="00405504">
        <w:rPr>
          <w:rFonts w:ascii="Times New Roman" w:eastAsia="Times New Roman" w:hAnsi="Times New Roman"/>
          <w:bCs/>
          <w:lang w:val="fr-FR" w:eastAsia="fr-FR" w:bidi="ar-SA"/>
        </w:rPr>
        <w:t xml:space="preserve"> a désigné un </w:t>
      </w:r>
      <w:r w:rsidR="007F08F8" w:rsidRPr="00405504">
        <w:rPr>
          <w:rFonts w:ascii="Times New Roman" w:eastAsia="Times New Roman" w:hAnsi="Times New Roman"/>
          <w:bCs/>
          <w:lang w:val="fr-FR" w:eastAsia="fr-FR" w:bidi="ar-SA"/>
        </w:rPr>
        <w:t xml:space="preserve">point focal </w:t>
      </w:r>
      <w:r w:rsidR="008346CB" w:rsidRPr="00405504">
        <w:rPr>
          <w:rFonts w:ascii="Times New Roman" w:eastAsia="Times New Roman" w:hAnsi="Times New Roman"/>
          <w:bCs/>
          <w:lang w:val="fr-FR" w:eastAsia="fr-FR" w:bidi="ar-SA"/>
        </w:rPr>
        <w:t>chargé du programme.</w:t>
      </w:r>
    </w:p>
    <w:p w:rsidR="008346CB" w:rsidRPr="00405504" w:rsidRDefault="008346CB" w:rsidP="00CE2FFC">
      <w:pPr>
        <w:pStyle w:val="Default"/>
        <w:ind w:firstLine="0"/>
        <w:jc w:val="both"/>
        <w:rPr>
          <w:rFonts w:ascii="Times New Roman" w:eastAsia="Times New Roman" w:hAnsi="Times New Roman"/>
          <w:bCs/>
          <w:lang w:val="fr-FR" w:eastAsia="fr-FR" w:bidi="ar-SA"/>
        </w:rPr>
      </w:pPr>
    </w:p>
    <w:p w:rsidR="003D4B32" w:rsidRPr="00405504" w:rsidRDefault="00651E55" w:rsidP="00CE2FFC">
      <w:pPr>
        <w:pStyle w:val="Default"/>
        <w:ind w:firstLine="0"/>
        <w:jc w:val="both"/>
        <w:rPr>
          <w:rFonts w:ascii="Times New Roman" w:eastAsia="Times New Roman" w:hAnsi="Times New Roman"/>
          <w:bCs/>
          <w:lang w:val="fr-FR" w:eastAsia="fr-FR" w:bidi="ar-SA"/>
        </w:rPr>
      </w:pPr>
      <w:r w:rsidRPr="00405504">
        <w:rPr>
          <w:rFonts w:ascii="Times New Roman" w:eastAsia="Times New Roman" w:hAnsi="Times New Roman"/>
          <w:bCs/>
          <w:lang w:val="fr-FR" w:eastAsia="fr-FR" w:bidi="ar-SA"/>
        </w:rPr>
        <w:t>17.</w:t>
      </w:r>
      <w:r w:rsidR="008346CB" w:rsidRPr="00405504">
        <w:rPr>
          <w:rFonts w:ascii="Times New Roman" w:eastAsia="Times New Roman" w:hAnsi="Times New Roman"/>
          <w:bCs/>
          <w:lang w:val="fr-FR" w:eastAsia="fr-FR" w:bidi="ar-SA"/>
        </w:rPr>
        <w:tab/>
      </w:r>
      <w:r w:rsidR="007F08F8" w:rsidRPr="00405504">
        <w:rPr>
          <w:rFonts w:ascii="Times New Roman" w:eastAsia="Times New Roman" w:hAnsi="Times New Roman"/>
          <w:bCs/>
          <w:lang w:val="fr-FR" w:eastAsia="fr-FR" w:bidi="ar-SA"/>
        </w:rPr>
        <w:t xml:space="preserve">Globalement, les partenariats, financiers en particulier, ont constitué jusqu’ici un défi important à la mise en œuvre du programme. Sur 10 millions de dollar de ressources qui étaient attendues seulement </w:t>
      </w:r>
      <w:r w:rsidR="008346CB" w:rsidRPr="00405504">
        <w:rPr>
          <w:rFonts w:ascii="Times New Roman" w:eastAsia="Times New Roman" w:hAnsi="Times New Roman"/>
          <w:bCs/>
          <w:lang w:val="fr-FR" w:eastAsia="fr-FR" w:bidi="ar-SA"/>
        </w:rPr>
        <w:t xml:space="preserve">10% </w:t>
      </w:r>
      <w:r w:rsidR="007F08F8" w:rsidRPr="00405504">
        <w:rPr>
          <w:rFonts w:ascii="Times New Roman" w:eastAsia="Times New Roman" w:hAnsi="Times New Roman"/>
          <w:bCs/>
          <w:lang w:val="fr-FR" w:eastAsia="fr-FR" w:bidi="ar-SA"/>
        </w:rPr>
        <w:t xml:space="preserve">sont mobilisé à mi-parcours. Cette situation est due au fait que les partenaires étaient dans l’ensemble dans une certaine retenue par rapport à la décentralisation en arguant du manque d’un cadre légal stabilisé (avant la nouvelle stratégie régionalisation). L’entrée dans le programme des bailleurs de fonds doit aussi à la volonté des uns et des autres d’avoir une bonne visibilité </w:t>
      </w:r>
      <w:r w:rsidR="00B1572A" w:rsidRPr="00405504">
        <w:rPr>
          <w:rFonts w:ascii="Times New Roman" w:eastAsia="Times New Roman" w:hAnsi="Times New Roman"/>
          <w:bCs/>
          <w:lang w:val="fr-FR" w:eastAsia="fr-FR" w:bidi="ar-SA"/>
        </w:rPr>
        <w:t>dans leurs propres programmes.</w:t>
      </w:r>
    </w:p>
    <w:p w:rsidR="004E0137" w:rsidRPr="00405504" w:rsidRDefault="004E0137" w:rsidP="00BA7F0F">
      <w:pPr>
        <w:pStyle w:val="Default"/>
        <w:ind w:firstLine="0"/>
        <w:jc w:val="both"/>
        <w:rPr>
          <w:rFonts w:ascii="Times New Roman" w:hAnsi="Times New Roman"/>
          <w:b/>
          <w:bCs/>
          <w:lang w:val="fr-FR"/>
        </w:rPr>
      </w:pPr>
    </w:p>
    <w:p w:rsidR="001B09F0" w:rsidRPr="00405504" w:rsidRDefault="001B09F0" w:rsidP="002C3B88">
      <w:pPr>
        <w:pStyle w:val="Titre2"/>
        <w:numPr>
          <w:ilvl w:val="0"/>
          <w:numId w:val="102"/>
        </w:numPr>
        <w:pBdr>
          <w:bottom w:val="none" w:sz="0" w:space="0" w:color="auto"/>
        </w:pBdr>
        <w:spacing w:before="0" w:after="0"/>
        <w:rPr>
          <w:rFonts w:ascii="Times New Roman" w:hAnsi="Times New Roman"/>
          <w:b/>
          <w:color w:val="auto"/>
        </w:rPr>
      </w:pPr>
      <w:bookmarkStart w:id="25" w:name="_Toc21863562"/>
      <w:r w:rsidRPr="00405504">
        <w:rPr>
          <w:rFonts w:ascii="Times New Roman" w:hAnsi="Times New Roman"/>
          <w:b/>
          <w:color w:val="auto"/>
        </w:rPr>
        <w:t>Portée de l’Intervention</w:t>
      </w:r>
      <w:bookmarkEnd w:id="25"/>
    </w:p>
    <w:p w:rsidR="00D50748" w:rsidRPr="00405504" w:rsidRDefault="00D50748" w:rsidP="00D50748">
      <w:pPr>
        <w:ind w:firstLine="0"/>
        <w:jc w:val="both"/>
        <w:rPr>
          <w:rFonts w:ascii="Times New Roman" w:hAnsi="Times New Roman"/>
          <w:sz w:val="24"/>
          <w:szCs w:val="24"/>
        </w:rPr>
      </w:pPr>
    </w:p>
    <w:p w:rsidR="004F58A5" w:rsidRPr="00405504" w:rsidRDefault="00651E55" w:rsidP="004F58A5">
      <w:pPr>
        <w:pStyle w:val="Default"/>
        <w:ind w:firstLine="0"/>
        <w:jc w:val="both"/>
        <w:rPr>
          <w:rFonts w:ascii="Times New Roman" w:hAnsi="Times New Roman"/>
          <w:bCs/>
          <w:lang w:val="fr-BE" w:bidi="ar-SA"/>
        </w:rPr>
      </w:pPr>
      <w:r w:rsidRPr="00405504">
        <w:rPr>
          <w:rFonts w:ascii="Times New Roman" w:hAnsi="Times New Roman"/>
          <w:bCs/>
          <w:lang w:val="fr-FR"/>
        </w:rPr>
        <w:t>18.</w:t>
      </w:r>
      <w:r w:rsidR="004F58A5" w:rsidRPr="00405504">
        <w:rPr>
          <w:rFonts w:ascii="Times New Roman" w:hAnsi="Times New Roman"/>
          <w:b/>
          <w:bCs/>
          <w:lang w:val="fr-FR"/>
        </w:rPr>
        <w:tab/>
      </w:r>
      <w:r w:rsidR="004F58A5" w:rsidRPr="00405504">
        <w:rPr>
          <w:rFonts w:ascii="Times New Roman" w:hAnsi="Times New Roman"/>
          <w:b/>
          <w:bCs/>
          <w:i/>
          <w:lang w:val="fr-FR"/>
        </w:rPr>
        <w:t>Portée de l’intervention ; composantes et population cible potentielle</w:t>
      </w:r>
      <w:r w:rsidR="004F58A5" w:rsidRPr="00405504">
        <w:rPr>
          <w:rFonts w:ascii="Times New Roman" w:hAnsi="Times New Roman"/>
          <w:bCs/>
          <w:lang w:val="fr-FR"/>
        </w:rPr>
        <w:t xml:space="preserve"> : Le programme est structuré en trois composantes auxquels correspondent trois résultats stratégiques : </w:t>
      </w:r>
      <w:r w:rsidR="004F58A5" w:rsidRPr="00405504">
        <w:rPr>
          <w:rFonts w:ascii="Times New Roman" w:hAnsi="Times New Roman"/>
          <w:bCs/>
          <w:lang w:val="fr-BE" w:bidi="ar-SA"/>
        </w:rPr>
        <w:t>(i) Soutenir une régionalisation effective pour encadrer le développement local dans une perspective de gouvernance multi niveaux et d’harmonisation et coordination des interventions sectorielles, ainsi que les différents programmes et instruments existants ; (ii) Promouvoir le Développement Economique Local comme un instrument d’intégration et stabilisation socio-économique, en valorisant les potentielles des territoires ; (iii) Assurer la mise en œuvre des Objectifs de Développement Durable à l’échelle locale, en ligne avec les politiques et stratégies nationale. En résumé, le programme fait de la région un niveau stratégique d’impulsion et de coordination du développement des territoires, appuie à la base des initiatives en faveur de la résilience économique et sociales des populations dans le cadre d’une approche de développement locale, et favorise au niveau régional la formation de capacités de prise en charges des objectifs de développement durable.</w:t>
      </w:r>
    </w:p>
    <w:p w:rsidR="004F58A5" w:rsidRPr="00405504" w:rsidRDefault="004F58A5" w:rsidP="004F58A5">
      <w:pPr>
        <w:pStyle w:val="Default"/>
        <w:ind w:firstLine="0"/>
        <w:jc w:val="both"/>
        <w:rPr>
          <w:rFonts w:ascii="Times New Roman" w:hAnsi="Times New Roman"/>
          <w:bCs/>
          <w:lang w:val="fr-BE" w:bidi="ar-SA"/>
        </w:rPr>
      </w:pPr>
    </w:p>
    <w:p w:rsidR="004F58A5" w:rsidRPr="00405504" w:rsidRDefault="00651E55" w:rsidP="004F58A5">
      <w:pPr>
        <w:pStyle w:val="Default"/>
        <w:ind w:firstLine="0"/>
        <w:jc w:val="both"/>
        <w:rPr>
          <w:rFonts w:ascii="Times New Roman" w:hAnsi="Times New Roman"/>
          <w:lang w:val="fr-FR"/>
        </w:rPr>
      </w:pPr>
      <w:r w:rsidRPr="00405504">
        <w:rPr>
          <w:rFonts w:ascii="Times New Roman" w:hAnsi="Times New Roman"/>
          <w:bCs/>
          <w:lang w:val="fr-BE" w:bidi="ar-SA"/>
        </w:rPr>
        <w:t>19.</w:t>
      </w:r>
      <w:r w:rsidR="004F58A5" w:rsidRPr="00405504">
        <w:rPr>
          <w:rFonts w:ascii="Times New Roman" w:hAnsi="Times New Roman"/>
          <w:bCs/>
          <w:lang w:val="fr-BE" w:bidi="ar-SA"/>
        </w:rPr>
        <w:tab/>
      </w:r>
      <w:r w:rsidR="004F58A5" w:rsidRPr="00405504">
        <w:rPr>
          <w:rFonts w:ascii="Times New Roman" w:hAnsi="Times New Roman"/>
          <w:b/>
          <w:bCs/>
          <w:i/>
          <w:lang w:val="fr-BE" w:bidi="ar-SA"/>
        </w:rPr>
        <w:t>En termes d’envergure</w:t>
      </w:r>
      <w:r w:rsidR="004F58A5" w:rsidRPr="00405504">
        <w:rPr>
          <w:rFonts w:ascii="Times New Roman" w:hAnsi="Times New Roman"/>
          <w:bCs/>
          <w:lang w:val="fr-BE" w:bidi="ar-SA"/>
        </w:rPr>
        <w:t>, le programme cible 9 régions administratives sur les 13 que compte la Mauritanie. Ces neuf territoires sont</w:t>
      </w:r>
      <w:r w:rsidR="008D4135" w:rsidRPr="00405504">
        <w:rPr>
          <w:rFonts w:ascii="Times New Roman" w:hAnsi="Times New Roman"/>
          <w:bCs/>
          <w:lang w:val="fr-BE" w:bidi="ar-SA"/>
        </w:rPr>
        <w:t>,</w:t>
      </w:r>
      <w:r w:rsidR="004F58A5" w:rsidRPr="00405504">
        <w:rPr>
          <w:rFonts w:ascii="Times New Roman" w:hAnsi="Times New Roman"/>
          <w:bCs/>
          <w:lang w:val="fr-BE" w:bidi="ar-SA"/>
        </w:rPr>
        <w:t xml:space="preserve"> pour quatre </w:t>
      </w:r>
      <w:r w:rsidR="008D4135" w:rsidRPr="00405504">
        <w:rPr>
          <w:rFonts w:ascii="Times New Roman" w:hAnsi="Times New Roman"/>
          <w:bCs/>
          <w:lang w:val="fr-BE" w:bidi="ar-SA"/>
        </w:rPr>
        <w:t xml:space="preserve">d’entre eux, </w:t>
      </w:r>
      <w:r w:rsidR="004F58A5" w:rsidRPr="00405504">
        <w:rPr>
          <w:rFonts w:ascii="Times New Roman" w:hAnsi="Times New Roman"/>
          <w:bCs/>
          <w:lang w:val="fr-BE" w:bidi="ar-SA"/>
        </w:rPr>
        <w:t xml:space="preserve">des zones de consolidation des acquis d’un précédent programme de gouvernance locale, ARTGOLD, et pour les </w:t>
      </w:r>
      <w:r w:rsidR="008D4135" w:rsidRPr="00405504">
        <w:rPr>
          <w:rFonts w:ascii="Times New Roman" w:hAnsi="Times New Roman"/>
          <w:bCs/>
          <w:lang w:val="fr-BE" w:bidi="ar-SA"/>
        </w:rPr>
        <w:t>cinq</w:t>
      </w:r>
      <w:r w:rsidR="004F58A5" w:rsidRPr="00405504">
        <w:rPr>
          <w:rFonts w:ascii="Times New Roman" w:hAnsi="Times New Roman"/>
          <w:bCs/>
          <w:lang w:val="fr-BE" w:bidi="ar-SA"/>
        </w:rPr>
        <w:t xml:space="preserve"> autres des zones d’extension de cette première expérience. Les neuf régions couvrent une superficie de </w:t>
      </w:r>
      <w:r w:rsidR="004F58A5" w:rsidRPr="00405504">
        <w:rPr>
          <w:rFonts w:ascii="Times New Roman" w:hAnsi="Times New Roman"/>
          <w:lang w:val="fr-FR"/>
        </w:rPr>
        <w:t>730 740 km2, représentant 69% du territoire national, pour une population consolidée de 2 560 458 habitants représentant 66% de la population mauritanienne. Malgré ce ciblage régional, le renforcement des capacités des nouvelles autorités régionales élues a couvertes toutes les 13 régions du pays. Par ailleurs, les spécifications démographiques et de territoire ci-dessus sont à relativiser, en termes d’impacts réels, dans le cadre d’un programme qui n’a pas eu beaucoup d’interventions opérationnelles pour toucher des effectifs de populations importants. Les actions ont plutôt été de nature stratégique, même au niveau régional avec la constitution des groupes de coordination du développement et le renforcement des capacités de leurs membres.</w:t>
      </w:r>
    </w:p>
    <w:p w:rsidR="004F58A5" w:rsidRPr="00405504" w:rsidRDefault="004F58A5" w:rsidP="004F58A5">
      <w:pPr>
        <w:ind w:firstLine="0"/>
        <w:jc w:val="both"/>
        <w:rPr>
          <w:rFonts w:ascii="Times New Roman" w:hAnsi="Times New Roman"/>
          <w:sz w:val="24"/>
          <w:szCs w:val="24"/>
        </w:rPr>
      </w:pPr>
    </w:p>
    <w:p w:rsidR="001B09F0" w:rsidRPr="00405504" w:rsidRDefault="001B09F0" w:rsidP="002C3B88">
      <w:pPr>
        <w:pStyle w:val="Titre2"/>
        <w:numPr>
          <w:ilvl w:val="0"/>
          <w:numId w:val="102"/>
        </w:numPr>
        <w:pBdr>
          <w:bottom w:val="none" w:sz="0" w:space="0" w:color="auto"/>
        </w:pBdr>
        <w:spacing w:before="0" w:after="0"/>
        <w:rPr>
          <w:rFonts w:ascii="Times New Roman" w:hAnsi="Times New Roman"/>
          <w:b/>
          <w:color w:val="auto"/>
        </w:rPr>
      </w:pPr>
      <w:bookmarkStart w:id="26" w:name="_Toc21863563"/>
      <w:r w:rsidRPr="00405504">
        <w:rPr>
          <w:rFonts w:ascii="Times New Roman" w:hAnsi="Times New Roman"/>
          <w:b/>
          <w:color w:val="auto"/>
        </w:rPr>
        <w:t>Ressources totales</w:t>
      </w:r>
      <w:bookmarkEnd w:id="26"/>
    </w:p>
    <w:p w:rsidR="00DC6A86" w:rsidRPr="00405504" w:rsidRDefault="00DC6A86" w:rsidP="00BA7F0F">
      <w:pPr>
        <w:pStyle w:val="Default"/>
        <w:ind w:firstLine="0"/>
        <w:jc w:val="both"/>
        <w:rPr>
          <w:rFonts w:ascii="Times New Roman" w:hAnsi="Times New Roman"/>
          <w:lang w:val="fr-FR"/>
        </w:rPr>
      </w:pPr>
    </w:p>
    <w:p w:rsidR="001B09F0" w:rsidRPr="00405504" w:rsidRDefault="00651E55" w:rsidP="00BA7F0F">
      <w:pPr>
        <w:pStyle w:val="Default"/>
        <w:ind w:firstLine="0"/>
        <w:jc w:val="both"/>
        <w:rPr>
          <w:rFonts w:ascii="Times New Roman" w:hAnsi="Times New Roman"/>
          <w:lang w:val="fr-FR"/>
        </w:rPr>
      </w:pPr>
      <w:r w:rsidRPr="00405504">
        <w:rPr>
          <w:rFonts w:ascii="Times New Roman" w:hAnsi="Times New Roman"/>
          <w:lang w:val="fr-FR"/>
        </w:rPr>
        <w:t>20.</w:t>
      </w:r>
      <w:r w:rsidR="00DC6A86" w:rsidRPr="00405504">
        <w:rPr>
          <w:rFonts w:ascii="Times New Roman" w:hAnsi="Times New Roman"/>
          <w:lang w:val="fr-FR"/>
        </w:rPr>
        <w:tab/>
        <w:t>Le programme est doté d’un budget prévisionnel de 10 millions USD, réparti entre 1.5 million en provenance du PNUD, 1.5 million de contribution gouvernementale et 7 millions à rechercher auprès des partenaires au développement. A mi-parcours, 10% de ces ressources est disponible pour le programme : 1 030 000 USD dont 280 000 USD fourni par l’Etat et 750.000 USD financés sur ressources PNUD.</w:t>
      </w:r>
    </w:p>
    <w:p w:rsidR="00DC6A86" w:rsidRPr="00405504" w:rsidRDefault="00DC6A86" w:rsidP="00BA7F0F">
      <w:pPr>
        <w:pStyle w:val="Default"/>
        <w:ind w:firstLine="0"/>
        <w:jc w:val="both"/>
        <w:rPr>
          <w:rFonts w:ascii="Times New Roman" w:hAnsi="Times New Roman"/>
          <w:lang w:val="fr-FR"/>
        </w:rPr>
      </w:pPr>
    </w:p>
    <w:p w:rsidR="00DC6A86" w:rsidRPr="00405504" w:rsidRDefault="00651E55" w:rsidP="00BA7F0F">
      <w:pPr>
        <w:pStyle w:val="Default"/>
        <w:ind w:firstLine="0"/>
        <w:jc w:val="both"/>
        <w:rPr>
          <w:rFonts w:ascii="Times New Roman" w:hAnsi="Times New Roman"/>
          <w:lang w:val="fr-FR"/>
        </w:rPr>
      </w:pPr>
      <w:r w:rsidRPr="00405504">
        <w:rPr>
          <w:rFonts w:ascii="Times New Roman" w:hAnsi="Times New Roman"/>
          <w:lang w:val="fr-FR"/>
        </w:rPr>
        <w:t>21.</w:t>
      </w:r>
      <w:r w:rsidR="00DC6A86" w:rsidRPr="00405504">
        <w:rPr>
          <w:rFonts w:ascii="Times New Roman" w:hAnsi="Times New Roman"/>
          <w:lang w:val="fr-FR"/>
        </w:rPr>
        <w:tab/>
        <w:t xml:space="preserve">Le programme est mis en œuvre sous exécution nationale, le Directeur Général des Collectivités Territoriales au Ministère de l’Intérieur et de la Décentralisation en étant le Directeur national. </w:t>
      </w:r>
      <w:r w:rsidR="00C47DEC" w:rsidRPr="00405504">
        <w:rPr>
          <w:rFonts w:ascii="Times New Roman" w:hAnsi="Times New Roman"/>
          <w:lang w:val="fr-FR"/>
        </w:rPr>
        <w:t xml:space="preserve">L’exécution opérationnelle repose sur une </w:t>
      </w:r>
      <w:r w:rsidR="00DC6A86" w:rsidRPr="00405504">
        <w:rPr>
          <w:rFonts w:ascii="Times New Roman" w:hAnsi="Times New Roman"/>
          <w:lang w:val="fr-FR"/>
        </w:rPr>
        <w:t xml:space="preserve">Unité de </w:t>
      </w:r>
      <w:r w:rsidR="00C47DEC" w:rsidRPr="00405504">
        <w:rPr>
          <w:rFonts w:ascii="Times New Roman" w:hAnsi="Times New Roman"/>
          <w:lang w:val="fr-FR"/>
        </w:rPr>
        <w:t>G</w:t>
      </w:r>
      <w:r w:rsidR="00DC6A86" w:rsidRPr="00405504">
        <w:rPr>
          <w:rFonts w:ascii="Times New Roman" w:hAnsi="Times New Roman"/>
          <w:lang w:val="fr-FR"/>
        </w:rPr>
        <w:t xml:space="preserve">estion légère, composée d’un Coordonnateur national, d’un Expert national en Suivi-évaluation et deux Volontaires des Nations Unies, ces deux derniers profils </w:t>
      </w:r>
      <w:r w:rsidR="00C47DEC" w:rsidRPr="00405504">
        <w:rPr>
          <w:rFonts w:ascii="Times New Roman" w:hAnsi="Times New Roman"/>
          <w:lang w:val="fr-FR"/>
        </w:rPr>
        <w:t>étant</w:t>
      </w:r>
      <w:r w:rsidR="00DC6A86" w:rsidRPr="00405504">
        <w:rPr>
          <w:rFonts w:ascii="Times New Roman" w:hAnsi="Times New Roman"/>
          <w:lang w:val="fr-FR"/>
        </w:rPr>
        <w:t xml:space="preserve"> ba</w:t>
      </w:r>
      <w:r w:rsidR="00C47DEC" w:rsidRPr="00405504">
        <w:rPr>
          <w:rFonts w:ascii="Times New Roman" w:hAnsi="Times New Roman"/>
          <w:lang w:val="fr-FR"/>
        </w:rPr>
        <w:t>s</w:t>
      </w:r>
      <w:r w:rsidR="00DC6A86" w:rsidRPr="00405504">
        <w:rPr>
          <w:rFonts w:ascii="Times New Roman" w:hAnsi="Times New Roman"/>
          <w:lang w:val="fr-FR"/>
        </w:rPr>
        <w:t xml:space="preserve">és en région. Cette Unité </w:t>
      </w:r>
      <w:r w:rsidR="00C47DEC" w:rsidRPr="00405504">
        <w:rPr>
          <w:rFonts w:ascii="Times New Roman" w:hAnsi="Times New Roman"/>
          <w:lang w:val="fr-FR"/>
        </w:rPr>
        <w:t>s’appuie sur l’</w:t>
      </w:r>
      <w:r w:rsidR="00DE11BD" w:rsidRPr="00405504">
        <w:rPr>
          <w:rFonts w:ascii="Times New Roman" w:hAnsi="Times New Roman"/>
          <w:lang w:val="fr-FR"/>
        </w:rPr>
        <w:t>Unité</w:t>
      </w:r>
      <w:r w:rsidR="00C47DEC" w:rsidRPr="00405504">
        <w:rPr>
          <w:rFonts w:ascii="Times New Roman" w:hAnsi="Times New Roman"/>
          <w:lang w:val="fr-FR"/>
        </w:rPr>
        <w:t xml:space="preserve"> Gouvernance et les Services d’Opérations du Bureau. Enfin sur les dimensions stratégiques et les partenariats, le programme se repose sur Art International Hub mis en place à Bruxelles par le PNUD.</w:t>
      </w:r>
    </w:p>
    <w:p w:rsidR="00DC6A86" w:rsidRPr="00405504" w:rsidRDefault="00DC6A86" w:rsidP="00BA7F0F">
      <w:pPr>
        <w:pStyle w:val="Default"/>
        <w:ind w:firstLine="0"/>
        <w:jc w:val="both"/>
        <w:rPr>
          <w:rFonts w:ascii="Times New Roman" w:hAnsi="Times New Roman"/>
          <w:b/>
          <w:bCs/>
          <w:lang w:val="fr-FR"/>
        </w:rPr>
      </w:pPr>
    </w:p>
    <w:p w:rsidR="00DC6A83" w:rsidRPr="00405504" w:rsidRDefault="00A059E0" w:rsidP="002C3B88">
      <w:pPr>
        <w:pStyle w:val="Titre2"/>
        <w:numPr>
          <w:ilvl w:val="0"/>
          <w:numId w:val="102"/>
        </w:numPr>
        <w:pBdr>
          <w:bottom w:val="none" w:sz="0" w:space="0" w:color="auto"/>
        </w:pBdr>
        <w:spacing w:before="0" w:after="0"/>
        <w:rPr>
          <w:rFonts w:ascii="Times New Roman" w:hAnsi="Times New Roman"/>
          <w:b/>
          <w:color w:val="auto"/>
        </w:rPr>
      </w:pPr>
      <w:bookmarkStart w:id="27" w:name="_Toc21863564"/>
      <w:r w:rsidRPr="00405504">
        <w:rPr>
          <w:rFonts w:ascii="Times New Roman" w:hAnsi="Times New Roman"/>
          <w:b/>
          <w:color w:val="auto"/>
        </w:rPr>
        <w:t>Facteurs contextuels d’influence sur le programme</w:t>
      </w:r>
      <w:bookmarkEnd w:id="27"/>
      <w:r w:rsidRPr="00405504">
        <w:rPr>
          <w:rFonts w:ascii="Times New Roman" w:hAnsi="Times New Roman"/>
          <w:b/>
          <w:color w:val="auto"/>
        </w:rPr>
        <w:t> </w:t>
      </w:r>
    </w:p>
    <w:p w:rsidR="00DC6A83" w:rsidRPr="00405504" w:rsidRDefault="00DC6A83" w:rsidP="00BA7F0F">
      <w:pPr>
        <w:pStyle w:val="Default"/>
        <w:ind w:firstLine="0"/>
        <w:jc w:val="both"/>
        <w:rPr>
          <w:rFonts w:ascii="Times New Roman" w:hAnsi="Times New Roman"/>
          <w:bCs/>
          <w:lang w:val="fr-FR"/>
        </w:rPr>
      </w:pPr>
    </w:p>
    <w:p w:rsidR="00BA7F0F" w:rsidRPr="00405504" w:rsidRDefault="00651E55" w:rsidP="00BA7F0F">
      <w:pPr>
        <w:pStyle w:val="Default"/>
        <w:ind w:firstLine="0"/>
        <w:jc w:val="both"/>
        <w:rPr>
          <w:rFonts w:ascii="Times New Roman" w:hAnsi="Times New Roman"/>
          <w:bCs/>
          <w:lang w:val="fr-FR"/>
        </w:rPr>
      </w:pPr>
      <w:r w:rsidRPr="00405504">
        <w:rPr>
          <w:rFonts w:ascii="Times New Roman" w:hAnsi="Times New Roman"/>
          <w:bCs/>
          <w:lang w:val="fr-FR"/>
        </w:rPr>
        <w:t>22.</w:t>
      </w:r>
      <w:r w:rsidR="00DC6A83" w:rsidRPr="00405504">
        <w:rPr>
          <w:rFonts w:ascii="Times New Roman" w:hAnsi="Times New Roman"/>
          <w:bCs/>
          <w:lang w:val="fr-FR"/>
        </w:rPr>
        <w:tab/>
      </w:r>
      <w:r w:rsidR="00A059E0" w:rsidRPr="00405504">
        <w:rPr>
          <w:rFonts w:ascii="Times New Roman" w:hAnsi="Times New Roman"/>
          <w:bCs/>
          <w:lang w:val="fr-FR"/>
        </w:rPr>
        <w:t>Le programme a été développé dans un contexte peu propice à la décentralisation. Il n’existait pas de cadre opérationnel de politique. La seule expérience de collectivité</w:t>
      </w:r>
      <w:r w:rsidR="00BA7F0F" w:rsidRPr="00405504">
        <w:rPr>
          <w:rFonts w:ascii="Times New Roman" w:hAnsi="Times New Roman"/>
          <w:bCs/>
          <w:lang w:val="fr-FR"/>
        </w:rPr>
        <w:t>s</w:t>
      </w:r>
      <w:r w:rsidR="00A059E0" w:rsidRPr="00405504">
        <w:rPr>
          <w:rFonts w:ascii="Times New Roman" w:hAnsi="Times New Roman"/>
          <w:bCs/>
          <w:lang w:val="fr-FR"/>
        </w:rPr>
        <w:t xml:space="preserve"> locales qui existait était celle des communes connue toutefois pour </w:t>
      </w:r>
      <w:r w:rsidR="00BA7F0F" w:rsidRPr="00405504">
        <w:rPr>
          <w:rFonts w:ascii="Times New Roman" w:hAnsi="Times New Roman"/>
          <w:bCs/>
          <w:lang w:val="fr-FR"/>
        </w:rPr>
        <w:t>ses limit</w:t>
      </w:r>
      <w:r w:rsidR="001B610B" w:rsidRPr="00405504">
        <w:rPr>
          <w:rFonts w:ascii="Times New Roman" w:hAnsi="Times New Roman"/>
          <w:bCs/>
          <w:lang w:val="fr-FR"/>
        </w:rPr>
        <w:t>e</w:t>
      </w:r>
      <w:r w:rsidR="00BA7F0F" w:rsidRPr="00405504">
        <w:rPr>
          <w:rFonts w:ascii="Times New Roman" w:hAnsi="Times New Roman"/>
          <w:bCs/>
          <w:lang w:val="fr-FR"/>
        </w:rPr>
        <w:t>s. Appuyant le niveau régional pour y créer des capacités de coordination stratégique, le programme a dû ancrer ses interventions au sein des wilayas qui sont des services déconcentrés du gouvernement.</w:t>
      </w:r>
      <w:r w:rsidR="00366151" w:rsidRPr="00405504">
        <w:rPr>
          <w:rFonts w:ascii="Times New Roman" w:hAnsi="Times New Roman"/>
          <w:bCs/>
          <w:lang w:val="fr-FR"/>
        </w:rPr>
        <w:t xml:space="preserve"> </w:t>
      </w:r>
      <w:r w:rsidR="00BA7F0F" w:rsidRPr="00405504">
        <w:rPr>
          <w:rFonts w:ascii="Times New Roman" w:hAnsi="Times New Roman"/>
          <w:bCs/>
          <w:lang w:val="fr-FR"/>
        </w:rPr>
        <w:t>Ce c</w:t>
      </w:r>
      <w:r w:rsidR="00366151" w:rsidRPr="00405504">
        <w:rPr>
          <w:rFonts w:ascii="Times New Roman" w:hAnsi="Times New Roman"/>
          <w:bCs/>
          <w:lang w:val="fr-FR"/>
        </w:rPr>
        <w:t>o</w:t>
      </w:r>
      <w:r w:rsidR="00BA7F0F" w:rsidRPr="00405504">
        <w:rPr>
          <w:rFonts w:ascii="Times New Roman" w:hAnsi="Times New Roman"/>
          <w:bCs/>
          <w:lang w:val="fr-FR"/>
        </w:rPr>
        <w:t xml:space="preserve">ntexte institutionnel a évolué depuis le démarrage du programme avec la nouvelle politique de régionalisation effectivement entrée en vigueur en 2019, avec l’élection </w:t>
      </w:r>
      <w:r w:rsidR="00366151" w:rsidRPr="00405504">
        <w:rPr>
          <w:rFonts w:ascii="Times New Roman" w:hAnsi="Times New Roman"/>
          <w:bCs/>
          <w:lang w:val="fr-FR"/>
        </w:rPr>
        <w:t>au suffrage universel de</w:t>
      </w:r>
      <w:r w:rsidR="00BA7F0F" w:rsidRPr="00405504">
        <w:rPr>
          <w:rFonts w:ascii="Times New Roman" w:hAnsi="Times New Roman"/>
          <w:bCs/>
          <w:lang w:val="fr-FR"/>
        </w:rPr>
        <w:t xml:space="preserve"> 13 </w:t>
      </w:r>
      <w:r w:rsidR="00366151" w:rsidRPr="00405504">
        <w:rPr>
          <w:rFonts w:ascii="Times New Roman" w:hAnsi="Times New Roman"/>
          <w:bCs/>
          <w:lang w:val="fr-FR"/>
        </w:rPr>
        <w:t xml:space="preserve">assemblées </w:t>
      </w:r>
      <w:r w:rsidR="00BA7F0F" w:rsidRPr="00405504">
        <w:rPr>
          <w:rFonts w:ascii="Times New Roman" w:hAnsi="Times New Roman"/>
          <w:bCs/>
          <w:lang w:val="fr-FR"/>
        </w:rPr>
        <w:t>régiona</w:t>
      </w:r>
      <w:r w:rsidR="00366151" w:rsidRPr="00405504">
        <w:rPr>
          <w:rFonts w:ascii="Times New Roman" w:hAnsi="Times New Roman"/>
          <w:bCs/>
          <w:lang w:val="fr-FR"/>
        </w:rPr>
        <w:t>les effectivement chargées d’administrer leurs territoires respectifs.</w:t>
      </w:r>
    </w:p>
    <w:p w:rsidR="004E0137" w:rsidRPr="00405504" w:rsidRDefault="004E0137" w:rsidP="00BA7F0F">
      <w:pPr>
        <w:pStyle w:val="Default"/>
        <w:ind w:firstLine="0"/>
        <w:jc w:val="both"/>
        <w:rPr>
          <w:rFonts w:ascii="Times New Roman" w:hAnsi="Times New Roman"/>
          <w:bCs/>
          <w:lang w:val="fr-FR"/>
        </w:rPr>
      </w:pPr>
    </w:p>
    <w:p w:rsidR="00366151" w:rsidRPr="00405504" w:rsidRDefault="00651E55" w:rsidP="00BA7F0F">
      <w:pPr>
        <w:pStyle w:val="Default"/>
        <w:ind w:firstLine="0"/>
        <w:jc w:val="both"/>
        <w:rPr>
          <w:rFonts w:ascii="Times New Roman" w:hAnsi="Times New Roman"/>
          <w:bCs/>
          <w:lang w:val="fr-FR"/>
        </w:rPr>
      </w:pPr>
      <w:r w:rsidRPr="00405504">
        <w:rPr>
          <w:rFonts w:ascii="Times New Roman" w:hAnsi="Times New Roman"/>
          <w:bCs/>
          <w:lang w:val="fr-FR"/>
        </w:rPr>
        <w:t>23.</w:t>
      </w:r>
      <w:r w:rsidR="00366151" w:rsidRPr="00405504">
        <w:rPr>
          <w:rFonts w:ascii="Times New Roman" w:hAnsi="Times New Roman"/>
          <w:bCs/>
          <w:lang w:val="fr-FR"/>
        </w:rPr>
        <w:tab/>
        <w:t xml:space="preserve">L’absence d’un cadre institutionnel robuste au niveau régional a été pour le programme un facteur de gêne pour mobiliser les autres partenaires autour d’une assistance technique et stratégique au niveau de la région qui est le niveau d’intervention du programme. La nouvelle politique de régionalisation </w:t>
      </w:r>
      <w:r w:rsidR="004E0137" w:rsidRPr="00405504">
        <w:rPr>
          <w:rFonts w:ascii="Times New Roman" w:hAnsi="Times New Roman"/>
          <w:bCs/>
          <w:lang w:val="fr-FR"/>
        </w:rPr>
        <w:t>est une opportunité</w:t>
      </w:r>
      <w:r w:rsidR="00D87ADB" w:rsidRPr="00405504">
        <w:rPr>
          <w:rFonts w:ascii="Times New Roman" w:hAnsi="Times New Roman"/>
          <w:bCs/>
          <w:lang w:val="fr-FR"/>
        </w:rPr>
        <w:t xml:space="preserve"> pour avoir </w:t>
      </w:r>
      <w:r w:rsidR="00366151" w:rsidRPr="00405504">
        <w:rPr>
          <w:rFonts w:ascii="Times New Roman" w:hAnsi="Times New Roman"/>
          <w:bCs/>
          <w:lang w:val="fr-FR"/>
        </w:rPr>
        <w:t>permis de lever cette contrainte. Le programme a contribué à son avènement en aidant le gouvernement à en élaborer les textes et de base et une fois les assemblées élues à accompagner l’installation et l’opérationnalisation des conseils régionaux qui en émanent. Le défi du programme, à cet égard, est à présent de recentrer ses stratégies d’intervention ver</w:t>
      </w:r>
      <w:r w:rsidR="004E0137" w:rsidRPr="00405504">
        <w:rPr>
          <w:rFonts w:ascii="Times New Roman" w:hAnsi="Times New Roman"/>
          <w:bCs/>
          <w:lang w:val="fr-FR"/>
        </w:rPr>
        <w:t>s ces collectivités locales d’en faire des foyers d’incubation du développement local de plus en plus attractifs pour les acteurs de le décentralisation, la région étant l’échelon critique pour réussir l’articulation entre le niveau national et le niveau local. Ce contexte nouveau devrait aussi avoir des incidences budgétaires internes. Des ressources sont transférées aux régions par l’Etat central, en accompagnement des compétences de développement qui leur sont concédées par la loi. La loi de finances 2020 en préparation devrait aller dans ce sens selon des sources au sein du Ministère chargé des Finances.</w:t>
      </w:r>
    </w:p>
    <w:p w:rsidR="00A059E0" w:rsidRPr="00405504" w:rsidRDefault="00A059E0" w:rsidP="008247B5">
      <w:pPr>
        <w:pStyle w:val="Default"/>
        <w:ind w:firstLine="0"/>
        <w:jc w:val="both"/>
        <w:rPr>
          <w:rFonts w:ascii="Times New Roman" w:hAnsi="Times New Roman"/>
          <w:bCs/>
          <w:lang w:val="fr-FR"/>
        </w:rPr>
      </w:pPr>
    </w:p>
    <w:p w:rsidR="001A4D7F" w:rsidRPr="00405504" w:rsidRDefault="00534471" w:rsidP="002C3B88">
      <w:pPr>
        <w:pStyle w:val="Titre2"/>
        <w:numPr>
          <w:ilvl w:val="0"/>
          <w:numId w:val="102"/>
        </w:numPr>
        <w:pBdr>
          <w:bottom w:val="none" w:sz="0" w:space="0" w:color="auto"/>
        </w:pBdr>
        <w:spacing w:before="0" w:after="0"/>
        <w:rPr>
          <w:rFonts w:ascii="Times New Roman" w:hAnsi="Times New Roman"/>
          <w:b/>
          <w:color w:val="auto"/>
        </w:rPr>
      </w:pPr>
      <w:bookmarkStart w:id="28" w:name="_Toc21863565"/>
      <w:r w:rsidRPr="00405504">
        <w:rPr>
          <w:rFonts w:ascii="Times New Roman" w:hAnsi="Times New Roman"/>
          <w:b/>
          <w:color w:val="auto"/>
        </w:rPr>
        <w:t>Faiblesses de conception</w:t>
      </w:r>
      <w:bookmarkEnd w:id="28"/>
    </w:p>
    <w:p w:rsidR="001A4D7F" w:rsidRPr="00405504" w:rsidRDefault="001A4D7F" w:rsidP="00DE3E8C">
      <w:pPr>
        <w:ind w:firstLine="0"/>
        <w:jc w:val="both"/>
        <w:rPr>
          <w:rFonts w:asciiTheme="majorBidi" w:hAnsiTheme="majorBidi" w:cstheme="majorBidi"/>
          <w:color w:val="272627"/>
          <w:sz w:val="24"/>
          <w:szCs w:val="24"/>
        </w:rPr>
      </w:pPr>
    </w:p>
    <w:p w:rsidR="007069FC" w:rsidRPr="00405504" w:rsidRDefault="00651E55" w:rsidP="00DE3E8C">
      <w:pPr>
        <w:ind w:firstLine="0"/>
        <w:jc w:val="both"/>
        <w:rPr>
          <w:rFonts w:ascii="Times New Roman" w:hAnsi="Times New Roman"/>
          <w:sz w:val="24"/>
          <w:szCs w:val="24"/>
        </w:rPr>
      </w:pPr>
      <w:r w:rsidRPr="00405504">
        <w:rPr>
          <w:rFonts w:ascii="Times New Roman" w:hAnsi="Times New Roman"/>
          <w:sz w:val="24"/>
          <w:szCs w:val="24"/>
        </w:rPr>
        <w:t>24.</w:t>
      </w:r>
      <w:r w:rsidR="001A4D7F" w:rsidRPr="00405504">
        <w:rPr>
          <w:rFonts w:ascii="Times New Roman" w:hAnsi="Times New Roman"/>
          <w:sz w:val="24"/>
          <w:szCs w:val="24"/>
        </w:rPr>
        <w:tab/>
      </w:r>
      <w:r w:rsidR="007069FC" w:rsidRPr="00405504">
        <w:rPr>
          <w:rFonts w:ascii="Times New Roman" w:hAnsi="Times New Roman"/>
          <w:sz w:val="24"/>
          <w:szCs w:val="24"/>
        </w:rPr>
        <w:t>Le cadre logique du programme montre cette limite de ne pas faire de place formelle au genre et l’inclusion sociale, qui n’apparaissent ni dans la formulation des résultats ni dans le libellés des indicateurs et des cibles. Une autre limite de conception est relative à l’exercice de projection des ressources du programme, qui a donné lieu à un budget anticipé manifestement bien ambitieux, dont seulement 10% a pu être mobilisé à mi-parcours. Or les acteurs rencontrés font connaître à cet égard que le programme n’a pas suffisamment tenu compte des enseignements budgétaires tirés de la mise en œuvre du programme précédent ArtGold qui a avait également éprouvé d’énormes difficultés de mobilisation de ressources. Ces contraintes budgétaires auront été une grosse entrave au déploiement opérationnel du PAGOURDEL, générant aussi bien des frustrations parmi les bénéficiaires.</w:t>
      </w:r>
    </w:p>
    <w:p w:rsidR="007069FC" w:rsidRPr="00405504" w:rsidRDefault="007069FC" w:rsidP="00DE3E8C">
      <w:pPr>
        <w:ind w:firstLine="0"/>
        <w:jc w:val="both"/>
        <w:rPr>
          <w:rFonts w:ascii="Times New Roman" w:hAnsi="Times New Roman"/>
          <w:sz w:val="24"/>
          <w:szCs w:val="24"/>
        </w:rPr>
      </w:pPr>
    </w:p>
    <w:p w:rsidR="00A4653B" w:rsidRPr="00405504" w:rsidRDefault="00651E55" w:rsidP="00DE3E8C">
      <w:pPr>
        <w:ind w:firstLine="0"/>
        <w:jc w:val="both"/>
        <w:rPr>
          <w:rFonts w:ascii="Times New Roman" w:hAnsi="Times New Roman"/>
          <w:sz w:val="24"/>
          <w:szCs w:val="24"/>
        </w:rPr>
      </w:pPr>
      <w:r w:rsidRPr="00405504">
        <w:rPr>
          <w:rFonts w:ascii="Times New Roman" w:hAnsi="Times New Roman"/>
          <w:sz w:val="24"/>
          <w:szCs w:val="24"/>
        </w:rPr>
        <w:t>25.</w:t>
      </w:r>
      <w:r w:rsidR="007069FC" w:rsidRPr="00405504">
        <w:rPr>
          <w:rFonts w:ascii="Times New Roman" w:hAnsi="Times New Roman"/>
          <w:sz w:val="24"/>
          <w:szCs w:val="24"/>
        </w:rPr>
        <w:tab/>
        <w:t>Dans la substance, en revanche, l</w:t>
      </w:r>
      <w:r w:rsidR="00DE3E8C" w:rsidRPr="00405504">
        <w:rPr>
          <w:rFonts w:ascii="Times New Roman" w:hAnsi="Times New Roman"/>
          <w:sz w:val="24"/>
          <w:szCs w:val="24"/>
        </w:rPr>
        <w:t>a conception du programme a procédé d’une réelle vision stratégique. C’était un défi d’articuler une intervention d’appui à la décentralisation sur l’échelon régional, qui au moment de la formulation n’était pas un centre de compétence décentralisé mais un niveau de commandement qui traitait de questions de sécurité intérieure plus que de problématique de développement. C’est tout à l’honneur du programme d’avoir senti dans la suite de l’intervention A</w:t>
      </w:r>
      <w:r w:rsidR="008D4135" w:rsidRPr="00405504">
        <w:rPr>
          <w:rFonts w:ascii="Times New Roman" w:hAnsi="Times New Roman"/>
          <w:sz w:val="24"/>
          <w:szCs w:val="24"/>
        </w:rPr>
        <w:t>ARTGOLD</w:t>
      </w:r>
      <w:r w:rsidR="00DE3E8C" w:rsidRPr="00405504">
        <w:rPr>
          <w:rFonts w:ascii="Times New Roman" w:hAnsi="Times New Roman"/>
          <w:sz w:val="24"/>
          <w:szCs w:val="24"/>
        </w:rPr>
        <w:t xml:space="preserve"> que la région était un niveau pertinent pour l’articulation en</w:t>
      </w:r>
      <w:r w:rsidR="008D4135" w:rsidRPr="00405504">
        <w:rPr>
          <w:rFonts w:ascii="Times New Roman" w:hAnsi="Times New Roman"/>
          <w:sz w:val="24"/>
          <w:szCs w:val="24"/>
        </w:rPr>
        <w:t>tre</w:t>
      </w:r>
      <w:r w:rsidR="00DE3E8C" w:rsidRPr="00405504">
        <w:rPr>
          <w:rFonts w:ascii="Times New Roman" w:hAnsi="Times New Roman"/>
          <w:sz w:val="24"/>
          <w:szCs w:val="24"/>
        </w:rPr>
        <w:t xml:space="preserve"> les politiques nationales de développement et leurs déclinaison</w:t>
      </w:r>
      <w:r w:rsidR="008D4135" w:rsidRPr="00405504">
        <w:rPr>
          <w:rFonts w:ascii="Times New Roman" w:hAnsi="Times New Roman"/>
          <w:sz w:val="24"/>
          <w:szCs w:val="24"/>
        </w:rPr>
        <w:t>s</w:t>
      </w:r>
      <w:r w:rsidR="00DE3E8C" w:rsidRPr="00405504">
        <w:rPr>
          <w:rFonts w:ascii="Times New Roman" w:hAnsi="Times New Roman"/>
          <w:sz w:val="24"/>
          <w:szCs w:val="24"/>
        </w:rPr>
        <w:t>, et d’avoir tout au long de la première moitié de sont cycle de vie, accompagné la gestion d’une politique nationale de régionalisation sanctionnée aujourd’hui par l’existence de la région en tant que collectivité locale administrée par un exécutif local élu au suffrage universel et dotée d</w:t>
      </w:r>
      <w:r w:rsidR="00A4653B" w:rsidRPr="00405504">
        <w:rPr>
          <w:rFonts w:ascii="Times New Roman" w:hAnsi="Times New Roman"/>
          <w:sz w:val="24"/>
          <w:szCs w:val="24"/>
        </w:rPr>
        <w:t>e compétences de développement.</w:t>
      </w:r>
    </w:p>
    <w:p w:rsidR="00A4653B" w:rsidRPr="00405504" w:rsidRDefault="00A4653B" w:rsidP="00DE3E8C">
      <w:pPr>
        <w:ind w:firstLine="0"/>
        <w:jc w:val="both"/>
        <w:rPr>
          <w:rFonts w:ascii="Times New Roman" w:hAnsi="Times New Roman"/>
          <w:sz w:val="24"/>
          <w:szCs w:val="24"/>
        </w:rPr>
      </w:pPr>
    </w:p>
    <w:p w:rsidR="001A4D7F" w:rsidRPr="00405504" w:rsidRDefault="001A4D7F" w:rsidP="002C3B88">
      <w:pPr>
        <w:pStyle w:val="Titre2"/>
        <w:numPr>
          <w:ilvl w:val="0"/>
          <w:numId w:val="102"/>
        </w:numPr>
        <w:pBdr>
          <w:bottom w:val="none" w:sz="0" w:space="0" w:color="auto"/>
        </w:pBdr>
        <w:spacing w:before="0" w:after="0"/>
        <w:rPr>
          <w:rFonts w:ascii="Times New Roman" w:hAnsi="Times New Roman"/>
          <w:b/>
          <w:color w:val="auto"/>
        </w:rPr>
      </w:pPr>
      <w:bookmarkStart w:id="29" w:name="_Toc21863566"/>
      <w:r w:rsidRPr="00405504">
        <w:rPr>
          <w:rFonts w:ascii="Times New Roman" w:hAnsi="Times New Roman"/>
          <w:b/>
          <w:color w:val="auto"/>
        </w:rPr>
        <w:t>Contraintes d’exécution</w:t>
      </w:r>
      <w:bookmarkEnd w:id="29"/>
    </w:p>
    <w:p w:rsidR="001A4D7F" w:rsidRPr="00405504" w:rsidRDefault="001A4D7F" w:rsidP="00DE3E8C">
      <w:pPr>
        <w:ind w:firstLine="0"/>
        <w:jc w:val="both"/>
        <w:rPr>
          <w:rFonts w:ascii="Times New Roman" w:hAnsi="Times New Roman"/>
          <w:sz w:val="24"/>
          <w:szCs w:val="24"/>
        </w:rPr>
      </w:pPr>
    </w:p>
    <w:p w:rsidR="001A4D7F" w:rsidRPr="00405504" w:rsidRDefault="00651E55" w:rsidP="00DE3E8C">
      <w:pPr>
        <w:ind w:firstLine="0"/>
        <w:jc w:val="both"/>
        <w:rPr>
          <w:rFonts w:ascii="Times New Roman" w:hAnsi="Times New Roman"/>
          <w:sz w:val="24"/>
          <w:szCs w:val="24"/>
        </w:rPr>
      </w:pPr>
      <w:r w:rsidRPr="00405504">
        <w:rPr>
          <w:rFonts w:ascii="Times New Roman" w:hAnsi="Times New Roman"/>
          <w:sz w:val="24"/>
          <w:szCs w:val="24"/>
        </w:rPr>
        <w:t>26.</w:t>
      </w:r>
      <w:r w:rsidR="001A4D7F" w:rsidRPr="00405504">
        <w:rPr>
          <w:rFonts w:ascii="Times New Roman" w:hAnsi="Times New Roman"/>
          <w:sz w:val="24"/>
          <w:szCs w:val="24"/>
        </w:rPr>
        <w:tab/>
        <w:t>La mobilisation des ressources est restée un défi non surmonté sur le programme. Alors que le budget prévisionnel s’élève à 10 millions de dollar américain, à mi-parcours 10% seulement en rendu disponible, par le PNUD sur fonds Trac et par le gouvernement. Le programme est donc sous tension budgétaire forte, obligé de travailler à beaucoup moins de capacité financière qu’il n’en prévoyait.</w:t>
      </w:r>
    </w:p>
    <w:p w:rsidR="001A4D7F" w:rsidRPr="00405504" w:rsidRDefault="001A4D7F" w:rsidP="00DE3E8C">
      <w:pPr>
        <w:ind w:firstLine="0"/>
        <w:jc w:val="both"/>
        <w:rPr>
          <w:rFonts w:ascii="Times New Roman" w:hAnsi="Times New Roman"/>
          <w:sz w:val="24"/>
          <w:szCs w:val="24"/>
        </w:rPr>
      </w:pPr>
    </w:p>
    <w:p w:rsidR="00F8152B" w:rsidRPr="00405504" w:rsidRDefault="00F8152B" w:rsidP="00F8152B">
      <w:pPr>
        <w:pStyle w:val="Titre1"/>
        <w:spacing w:before="0" w:after="0"/>
        <w:rPr>
          <w:rFonts w:ascii="Times New Roman" w:hAnsi="Times New Roman"/>
          <w:color w:val="auto"/>
        </w:rPr>
      </w:pPr>
      <w:bookmarkStart w:id="30" w:name="_Toc21863567"/>
      <w:r w:rsidRPr="00405504">
        <w:rPr>
          <w:rFonts w:ascii="Times New Roman" w:hAnsi="Times New Roman"/>
          <w:color w:val="auto"/>
        </w:rPr>
        <w:t>Etendue et Objectifs de l’Evaluation</w:t>
      </w:r>
      <w:bookmarkEnd w:id="30"/>
    </w:p>
    <w:p w:rsidR="000A1278" w:rsidRPr="00405504" w:rsidRDefault="000A1278" w:rsidP="000A1278">
      <w:pPr>
        <w:ind w:firstLine="0"/>
        <w:rPr>
          <w:rFonts w:ascii="Times New Roman" w:hAnsi="Times New Roman"/>
          <w:sz w:val="24"/>
          <w:szCs w:val="24"/>
        </w:rPr>
      </w:pPr>
    </w:p>
    <w:p w:rsidR="00EF3FF1" w:rsidRPr="00405504" w:rsidRDefault="000A1278" w:rsidP="002C3B88">
      <w:pPr>
        <w:pStyle w:val="Titre2"/>
        <w:numPr>
          <w:ilvl w:val="0"/>
          <w:numId w:val="103"/>
        </w:numPr>
        <w:pBdr>
          <w:bottom w:val="none" w:sz="0" w:space="0" w:color="auto"/>
        </w:pBdr>
        <w:spacing w:before="0" w:after="0"/>
        <w:rPr>
          <w:rFonts w:ascii="Times New Roman" w:hAnsi="Times New Roman"/>
          <w:b/>
          <w:color w:val="auto"/>
        </w:rPr>
      </w:pPr>
      <w:bookmarkStart w:id="31" w:name="_Toc21863568"/>
      <w:r w:rsidRPr="00405504">
        <w:rPr>
          <w:rFonts w:ascii="Times New Roman" w:hAnsi="Times New Roman"/>
          <w:b/>
          <w:color w:val="auto"/>
        </w:rPr>
        <w:t>Etendue de l’évaluation</w:t>
      </w:r>
      <w:bookmarkEnd w:id="31"/>
      <w:r w:rsidRPr="00405504">
        <w:rPr>
          <w:rFonts w:ascii="Times New Roman" w:hAnsi="Times New Roman"/>
          <w:b/>
          <w:color w:val="auto"/>
        </w:rPr>
        <w:t xml:space="preserve"> </w:t>
      </w:r>
    </w:p>
    <w:p w:rsidR="000A1278" w:rsidRPr="00405504" w:rsidRDefault="000A1278" w:rsidP="000A1278">
      <w:pPr>
        <w:ind w:firstLine="0"/>
        <w:rPr>
          <w:rFonts w:ascii="Times New Roman" w:hAnsi="Times New Roman"/>
          <w:sz w:val="24"/>
          <w:szCs w:val="24"/>
        </w:rPr>
      </w:pPr>
    </w:p>
    <w:p w:rsidR="00980BE4" w:rsidRPr="00405504" w:rsidRDefault="00651E55" w:rsidP="00980BE4">
      <w:pPr>
        <w:ind w:firstLine="0"/>
        <w:jc w:val="both"/>
        <w:rPr>
          <w:rFonts w:ascii="Times New Roman" w:hAnsi="Times New Roman"/>
          <w:sz w:val="24"/>
          <w:szCs w:val="24"/>
        </w:rPr>
      </w:pPr>
      <w:r w:rsidRPr="00405504">
        <w:rPr>
          <w:rFonts w:ascii="Times New Roman" w:hAnsi="Times New Roman"/>
          <w:sz w:val="24"/>
          <w:szCs w:val="24"/>
        </w:rPr>
        <w:t>2</w:t>
      </w:r>
      <w:r w:rsidR="00980BE4" w:rsidRPr="00405504">
        <w:rPr>
          <w:rFonts w:ascii="Times New Roman" w:hAnsi="Times New Roman"/>
          <w:sz w:val="24"/>
          <w:szCs w:val="24"/>
        </w:rPr>
        <w:t>7.</w:t>
      </w:r>
      <w:r w:rsidR="00980BE4" w:rsidRPr="00405504">
        <w:rPr>
          <w:rFonts w:ascii="Times New Roman" w:hAnsi="Times New Roman"/>
          <w:sz w:val="24"/>
          <w:szCs w:val="24"/>
        </w:rPr>
        <w:tab/>
        <w:t xml:space="preserve">En termes de portée, l’évaluation couvre les trois composantes du projet : (i) Renforcer l'échelon régional dans un système de gouvernance territoriale multi - acteur et multi - niveau aligné à la localisation des ODD ; (ii) Piloter la mise en place d’un cadre stratégique et opérationnel pour le DEL  et (iii) Renforcer le  dispositif de suivi et d’évaluation des activités de développement au niveau régional. Elle couvre également les 9 régions concernées par l’intervention : les 5 régions initiales du projet ARTGOLD et les 4 nouvelles régions touchées par l’extension. </w:t>
      </w:r>
      <w:r w:rsidR="003E5E01" w:rsidRPr="00405504">
        <w:rPr>
          <w:rFonts w:ascii="Times New Roman" w:hAnsi="Times New Roman"/>
          <w:sz w:val="24"/>
          <w:szCs w:val="24"/>
        </w:rPr>
        <w:t xml:space="preserve">Tous les effets, produits et activités de ces composantes sont couverts par l’évaluation. </w:t>
      </w:r>
      <w:r w:rsidR="00980BE4" w:rsidRPr="00405504">
        <w:rPr>
          <w:rFonts w:ascii="Times New Roman" w:hAnsi="Times New Roman"/>
          <w:sz w:val="24"/>
          <w:szCs w:val="24"/>
        </w:rPr>
        <w:t>A côté des axes stratégiques, l’évaluation examine également les dimensions transversales, notamment l’égalité homme-femme et le ciblage des plus vulnérables. Enfin, l’évaluation a vocation à s’articuler autour des critères du Comité d’Aide au Développement (CAD) de l’Organisation de Coopération pour le Développement Economique (OCDE) : Pertinence, Efficacité, Efficience, Impact et Durabilité.</w:t>
      </w:r>
    </w:p>
    <w:p w:rsidR="003E5E01" w:rsidRPr="00405504" w:rsidRDefault="003E5E01" w:rsidP="00980BE4">
      <w:pPr>
        <w:ind w:firstLine="0"/>
        <w:jc w:val="both"/>
        <w:rPr>
          <w:rFonts w:ascii="Times New Roman" w:hAnsi="Times New Roman"/>
          <w:sz w:val="24"/>
          <w:szCs w:val="24"/>
        </w:rPr>
      </w:pPr>
    </w:p>
    <w:p w:rsidR="00980BE4" w:rsidRPr="00405504" w:rsidRDefault="00651E55" w:rsidP="00980BE4">
      <w:pPr>
        <w:ind w:firstLine="0"/>
        <w:jc w:val="both"/>
        <w:rPr>
          <w:rFonts w:ascii="Times New Roman" w:hAnsi="Times New Roman"/>
          <w:sz w:val="24"/>
          <w:szCs w:val="24"/>
        </w:rPr>
      </w:pPr>
      <w:r w:rsidRPr="00405504">
        <w:rPr>
          <w:rFonts w:ascii="Times New Roman" w:hAnsi="Times New Roman"/>
          <w:sz w:val="24"/>
          <w:szCs w:val="24"/>
        </w:rPr>
        <w:t>28.</w:t>
      </w:r>
      <w:r w:rsidR="00980BE4" w:rsidRPr="00405504">
        <w:rPr>
          <w:rFonts w:ascii="Times New Roman" w:hAnsi="Times New Roman"/>
          <w:sz w:val="24"/>
          <w:szCs w:val="24"/>
        </w:rPr>
        <w:tab/>
        <w:t xml:space="preserve">L’évaluation dans sa globalité est programmée sur vingt-cinq jours, parmi lesquels onze sont consacrés à la collecte de données sur le terrain en Mauritanie. Compte tenu de cette durée contraignante </w:t>
      </w:r>
      <w:r w:rsidR="003E5E01" w:rsidRPr="00405504">
        <w:rPr>
          <w:rFonts w:ascii="Times New Roman" w:hAnsi="Times New Roman"/>
          <w:sz w:val="24"/>
          <w:szCs w:val="24"/>
        </w:rPr>
        <w:t>toutes les neuf régions ne peuvent être visitées. Il a été retenu entre les partie de faire visiter à l’évaluateur 4 régions, réparties entre 2 parmi les anciennes régions ARTGOLD et 2 parmi les nouvelles régions. Cependant, l’évaluateur a pu rencontrer tous les présidents des conseils de région et leurs secrétaires généraux, profitant de l’occasion offerte par des ateliers auxquels ils participaient à Nouakchott.</w:t>
      </w:r>
      <w:r w:rsidR="00980BE4" w:rsidRPr="00405504">
        <w:rPr>
          <w:rFonts w:ascii="Times New Roman" w:hAnsi="Times New Roman"/>
          <w:sz w:val="24"/>
          <w:szCs w:val="24"/>
        </w:rPr>
        <w:t xml:space="preserve"> </w:t>
      </w:r>
    </w:p>
    <w:p w:rsidR="00980BE4" w:rsidRPr="00405504" w:rsidRDefault="00980BE4" w:rsidP="00980BE4">
      <w:pPr>
        <w:ind w:firstLine="0"/>
        <w:jc w:val="both"/>
        <w:rPr>
          <w:rFonts w:ascii="Times New Roman" w:hAnsi="Times New Roman"/>
          <w:sz w:val="24"/>
          <w:szCs w:val="24"/>
        </w:rPr>
      </w:pPr>
    </w:p>
    <w:p w:rsidR="00980BE4" w:rsidRPr="00405504" w:rsidRDefault="00651E55" w:rsidP="00980BE4">
      <w:pPr>
        <w:ind w:firstLine="0"/>
        <w:jc w:val="both"/>
        <w:rPr>
          <w:rFonts w:ascii="Times New Roman" w:hAnsi="Times New Roman"/>
          <w:sz w:val="24"/>
          <w:szCs w:val="24"/>
        </w:rPr>
      </w:pPr>
      <w:r w:rsidRPr="00405504">
        <w:rPr>
          <w:rFonts w:ascii="Times New Roman" w:hAnsi="Times New Roman"/>
          <w:sz w:val="24"/>
          <w:szCs w:val="24"/>
        </w:rPr>
        <w:t>29</w:t>
      </w:r>
      <w:r w:rsidR="00980BE4" w:rsidRPr="00405504">
        <w:rPr>
          <w:rFonts w:ascii="Times New Roman" w:hAnsi="Times New Roman"/>
          <w:sz w:val="24"/>
          <w:szCs w:val="24"/>
        </w:rPr>
        <w:t>.</w:t>
      </w:r>
      <w:r w:rsidR="00980BE4" w:rsidRPr="00405504">
        <w:rPr>
          <w:rFonts w:ascii="Times New Roman" w:hAnsi="Times New Roman"/>
          <w:sz w:val="24"/>
          <w:szCs w:val="24"/>
        </w:rPr>
        <w:tab/>
        <w:t>Selon ses Termes de référence même, les objectifs spécifiques attachés à l’évaluation à mi-parcours du PAGOURDEL sont comme suit :</w:t>
      </w:r>
    </w:p>
    <w:p w:rsidR="00980BE4" w:rsidRPr="00405504" w:rsidRDefault="00980BE4" w:rsidP="00980BE4">
      <w:pPr>
        <w:ind w:firstLine="0"/>
        <w:jc w:val="both"/>
        <w:rPr>
          <w:rFonts w:ascii="Times New Roman" w:hAnsi="Times New Roman"/>
          <w:sz w:val="24"/>
          <w:szCs w:val="24"/>
        </w:rPr>
      </w:pPr>
    </w:p>
    <w:p w:rsidR="00980BE4" w:rsidRPr="00405504" w:rsidRDefault="00980BE4" w:rsidP="00DF51AF">
      <w:pPr>
        <w:numPr>
          <w:ilvl w:val="0"/>
          <w:numId w:val="38"/>
        </w:numPr>
        <w:jc w:val="both"/>
        <w:rPr>
          <w:rFonts w:ascii="Times New Roman" w:hAnsi="Times New Roman"/>
          <w:sz w:val="24"/>
          <w:szCs w:val="24"/>
        </w:rPr>
      </w:pPr>
      <w:r w:rsidRPr="00405504">
        <w:rPr>
          <w:rFonts w:ascii="Times New Roman" w:hAnsi="Times New Roman"/>
          <w:sz w:val="24"/>
          <w:szCs w:val="24"/>
        </w:rPr>
        <w:t>Évaluer les résultats du programme depuis sa mise en œuvre en 2017</w:t>
      </w:r>
    </w:p>
    <w:p w:rsidR="00980BE4" w:rsidRPr="00405504" w:rsidRDefault="00980BE4" w:rsidP="00DF51AF">
      <w:pPr>
        <w:numPr>
          <w:ilvl w:val="0"/>
          <w:numId w:val="38"/>
        </w:numPr>
        <w:jc w:val="both"/>
        <w:rPr>
          <w:rFonts w:ascii="Times New Roman" w:hAnsi="Times New Roman"/>
          <w:sz w:val="24"/>
          <w:szCs w:val="24"/>
        </w:rPr>
      </w:pPr>
      <w:r w:rsidRPr="00405504">
        <w:rPr>
          <w:rFonts w:ascii="Times New Roman" w:hAnsi="Times New Roman"/>
          <w:sz w:val="24"/>
          <w:szCs w:val="24"/>
        </w:rPr>
        <w:t>Analyser et évaluer les mécanismes de mise en œuvre</w:t>
      </w:r>
    </w:p>
    <w:p w:rsidR="00980BE4" w:rsidRPr="00405504" w:rsidRDefault="00980BE4" w:rsidP="00DF51AF">
      <w:pPr>
        <w:numPr>
          <w:ilvl w:val="0"/>
          <w:numId w:val="38"/>
        </w:numPr>
        <w:jc w:val="both"/>
        <w:rPr>
          <w:rFonts w:ascii="Times New Roman" w:hAnsi="Times New Roman"/>
          <w:sz w:val="24"/>
          <w:szCs w:val="24"/>
        </w:rPr>
      </w:pPr>
      <w:r w:rsidRPr="00405504">
        <w:rPr>
          <w:rFonts w:ascii="Times New Roman" w:hAnsi="Times New Roman"/>
          <w:sz w:val="24"/>
          <w:szCs w:val="24"/>
        </w:rPr>
        <w:t>Identifier les points forts, les faiblesses et les contraintes rencontrées au cours de la mise en œuvre du projet</w:t>
      </w:r>
    </w:p>
    <w:p w:rsidR="00980BE4" w:rsidRPr="00405504" w:rsidRDefault="00980BE4" w:rsidP="00DF51AF">
      <w:pPr>
        <w:numPr>
          <w:ilvl w:val="0"/>
          <w:numId w:val="38"/>
        </w:numPr>
        <w:jc w:val="both"/>
        <w:rPr>
          <w:rFonts w:ascii="Times New Roman" w:hAnsi="Times New Roman"/>
          <w:sz w:val="24"/>
          <w:szCs w:val="24"/>
        </w:rPr>
      </w:pPr>
      <w:r w:rsidRPr="00405504">
        <w:rPr>
          <w:rFonts w:ascii="Times New Roman" w:hAnsi="Times New Roman"/>
          <w:sz w:val="24"/>
          <w:szCs w:val="24"/>
        </w:rPr>
        <w:t>Evaluer le niveau de satisfaction des parties prenantes en relation avec les résultats obtenus</w:t>
      </w:r>
    </w:p>
    <w:p w:rsidR="00980BE4" w:rsidRPr="00405504" w:rsidRDefault="00980BE4" w:rsidP="00DF51AF">
      <w:pPr>
        <w:numPr>
          <w:ilvl w:val="0"/>
          <w:numId w:val="38"/>
        </w:numPr>
        <w:jc w:val="both"/>
        <w:rPr>
          <w:rFonts w:ascii="Times New Roman" w:hAnsi="Times New Roman"/>
          <w:sz w:val="24"/>
          <w:szCs w:val="24"/>
        </w:rPr>
      </w:pPr>
      <w:r w:rsidRPr="00405504">
        <w:rPr>
          <w:rFonts w:ascii="Times New Roman" w:hAnsi="Times New Roman"/>
          <w:sz w:val="24"/>
          <w:szCs w:val="24"/>
        </w:rPr>
        <w:t>Évaluer la pertinence, l’efficacité, l’efficience, la durabilité et l’effet des actions menées par le Programme en rapport avec les résultats escomptés</w:t>
      </w:r>
    </w:p>
    <w:p w:rsidR="00980BE4" w:rsidRPr="00405504" w:rsidRDefault="00980BE4" w:rsidP="00DF51AF">
      <w:pPr>
        <w:numPr>
          <w:ilvl w:val="0"/>
          <w:numId w:val="38"/>
        </w:numPr>
        <w:jc w:val="both"/>
        <w:rPr>
          <w:rFonts w:ascii="Times New Roman" w:hAnsi="Times New Roman"/>
          <w:sz w:val="24"/>
          <w:szCs w:val="24"/>
        </w:rPr>
      </w:pPr>
      <w:r w:rsidRPr="00405504">
        <w:rPr>
          <w:rFonts w:ascii="Times New Roman" w:hAnsi="Times New Roman"/>
          <w:sz w:val="24"/>
          <w:szCs w:val="24"/>
        </w:rPr>
        <w:t>Evaluer la prise en compte de la dimension genre et l’approche fondée sur les droits humains dans la conception et la mise en œuvre du programme</w:t>
      </w:r>
    </w:p>
    <w:p w:rsidR="00980BE4" w:rsidRPr="00405504" w:rsidRDefault="00980BE4" w:rsidP="00DF51AF">
      <w:pPr>
        <w:numPr>
          <w:ilvl w:val="0"/>
          <w:numId w:val="38"/>
        </w:numPr>
        <w:jc w:val="both"/>
        <w:rPr>
          <w:rFonts w:ascii="Times New Roman" w:hAnsi="Times New Roman"/>
          <w:sz w:val="24"/>
          <w:szCs w:val="24"/>
        </w:rPr>
      </w:pPr>
      <w:r w:rsidRPr="00405504">
        <w:rPr>
          <w:rFonts w:ascii="Times New Roman" w:hAnsi="Times New Roman"/>
          <w:sz w:val="24"/>
          <w:szCs w:val="24"/>
        </w:rPr>
        <w:t>Tirer les leçons apprises tant positives que négatives de l’expérience de 2 ans de mise en œuvre du Programme</w:t>
      </w:r>
    </w:p>
    <w:p w:rsidR="00980BE4" w:rsidRPr="00405504" w:rsidRDefault="00980BE4" w:rsidP="00DF51AF">
      <w:pPr>
        <w:numPr>
          <w:ilvl w:val="0"/>
          <w:numId w:val="38"/>
        </w:numPr>
        <w:jc w:val="both"/>
        <w:rPr>
          <w:rFonts w:ascii="Times New Roman" w:hAnsi="Times New Roman"/>
          <w:sz w:val="24"/>
          <w:szCs w:val="24"/>
        </w:rPr>
      </w:pPr>
      <w:r w:rsidRPr="00405504">
        <w:rPr>
          <w:rFonts w:ascii="Times New Roman" w:hAnsi="Times New Roman"/>
          <w:sz w:val="24"/>
          <w:szCs w:val="24"/>
        </w:rPr>
        <w:t>Redimensionner éventuellement la zone d’intervention du programme à la lumière des ressources susceptibles d’être mobilisées</w:t>
      </w:r>
    </w:p>
    <w:p w:rsidR="00980BE4" w:rsidRPr="00405504" w:rsidRDefault="00980BE4" w:rsidP="00DF51AF">
      <w:pPr>
        <w:numPr>
          <w:ilvl w:val="0"/>
          <w:numId w:val="38"/>
        </w:numPr>
        <w:jc w:val="both"/>
        <w:rPr>
          <w:rFonts w:ascii="Times New Roman" w:hAnsi="Times New Roman"/>
          <w:sz w:val="24"/>
          <w:szCs w:val="24"/>
        </w:rPr>
      </w:pPr>
      <w:r w:rsidRPr="00405504">
        <w:rPr>
          <w:rFonts w:ascii="Times New Roman" w:hAnsi="Times New Roman"/>
          <w:sz w:val="24"/>
          <w:szCs w:val="24"/>
        </w:rPr>
        <w:t>Formuler des recommandations en vue d’accélérer la mise en œuvre du programme et maximiser l’atteinte des résultats</w:t>
      </w:r>
    </w:p>
    <w:p w:rsidR="00980BE4" w:rsidRPr="00405504" w:rsidRDefault="00980BE4" w:rsidP="000A1278">
      <w:pPr>
        <w:ind w:firstLine="0"/>
        <w:rPr>
          <w:rFonts w:ascii="Times New Roman" w:hAnsi="Times New Roman"/>
          <w:sz w:val="24"/>
          <w:szCs w:val="24"/>
        </w:rPr>
      </w:pPr>
    </w:p>
    <w:p w:rsidR="00EF3FF1" w:rsidRPr="00405504" w:rsidRDefault="000A1278" w:rsidP="002C3B88">
      <w:pPr>
        <w:pStyle w:val="Titre2"/>
        <w:numPr>
          <w:ilvl w:val="0"/>
          <w:numId w:val="103"/>
        </w:numPr>
        <w:pBdr>
          <w:bottom w:val="none" w:sz="0" w:space="0" w:color="auto"/>
        </w:pBdr>
        <w:spacing w:before="0" w:after="0"/>
        <w:rPr>
          <w:rFonts w:ascii="Times New Roman" w:hAnsi="Times New Roman"/>
          <w:b/>
          <w:color w:val="auto"/>
        </w:rPr>
      </w:pPr>
      <w:bookmarkStart w:id="32" w:name="_Toc21863569"/>
      <w:r w:rsidRPr="00405504">
        <w:rPr>
          <w:rFonts w:ascii="Times New Roman" w:hAnsi="Times New Roman"/>
          <w:b/>
          <w:color w:val="auto"/>
        </w:rPr>
        <w:t>Objectifs de l’évaluation</w:t>
      </w:r>
      <w:bookmarkEnd w:id="32"/>
      <w:r w:rsidRPr="00405504">
        <w:rPr>
          <w:rFonts w:ascii="Times New Roman" w:hAnsi="Times New Roman"/>
          <w:b/>
          <w:color w:val="auto"/>
        </w:rPr>
        <w:t xml:space="preserve"> </w:t>
      </w:r>
    </w:p>
    <w:p w:rsidR="000A1278" w:rsidRPr="00405504" w:rsidRDefault="000A1278" w:rsidP="000A1278">
      <w:pPr>
        <w:ind w:firstLine="0"/>
        <w:rPr>
          <w:rFonts w:ascii="Times New Roman" w:hAnsi="Times New Roman"/>
          <w:sz w:val="24"/>
          <w:szCs w:val="24"/>
        </w:rPr>
      </w:pPr>
    </w:p>
    <w:p w:rsidR="00C7445F" w:rsidRPr="00405504" w:rsidRDefault="00651E55" w:rsidP="00C7445F">
      <w:pPr>
        <w:ind w:firstLine="0"/>
        <w:jc w:val="both"/>
        <w:rPr>
          <w:rFonts w:ascii="Times New Roman" w:hAnsi="Times New Roman"/>
          <w:sz w:val="24"/>
          <w:szCs w:val="24"/>
        </w:rPr>
      </w:pPr>
      <w:r w:rsidRPr="00405504">
        <w:rPr>
          <w:rFonts w:ascii="Times New Roman" w:hAnsi="Times New Roman"/>
          <w:sz w:val="24"/>
          <w:szCs w:val="24"/>
        </w:rPr>
        <w:t>30</w:t>
      </w:r>
      <w:r w:rsidR="00C7445F" w:rsidRPr="00405504">
        <w:rPr>
          <w:rFonts w:ascii="Times New Roman" w:hAnsi="Times New Roman"/>
          <w:sz w:val="24"/>
          <w:szCs w:val="24"/>
        </w:rPr>
        <w:t>.</w:t>
      </w:r>
      <w:r w:rsidR="00C7445F" w:rsidRPr="00405504">
        <w:rPr>
          <w:rFonts w:ascii="Times New Roman" w:hAnsi="Times New Roman"/>
          <w:sz w:val="24"/>
          <w:szCs w:val="24"/>
        </w:rPr>
        <w:tab/>
        <w:t>Cette évaluation est une évaluation mandataire, prévue à la fois dans le document de projet du Programme et dans le plan d’évaluation du Bureau Pays. Elle a pour objet de satisfaire aux obligations de redevabilité et de transparence dans le cadre de cette intervention spécifique. Son objectif général est de fournir aux partenaires du projet, i.e. le Programme des Nations Unies pour le développement (PNUD), les partenaires nationaux, notamment les Ministères de l’intérieur et de la décentralisation (MIDEC) et le Ministère de l’Economie et des Finances (MEF), les informations nécessaires pour apprécier les réalisations du programme, tirer des enseignements et capitaliser sur les bonnes pratiques, ainsi que tous autres éléments permettant une prise de décision sur la suite du programme.</w:t>
      </w:r>
    </w:p>
    <w:p w:rsidR="00C7445F" w:rsidRPr="00405504" w:rsidRDefault="00C7445F" w:rsidP="00C7445F">
      <w:pPr>
        <w:ind w:firstLine="0"/>
        <w:jc w:val="both"/>
        <w:rPr>
          <w:rFonts w:ascii="Times New Roman" w:hAnsi="Times New Roman"/>
          <w:sz w:val="24"/>
          <w:szCs w:val="24"/>
        </w:rPr>
      </w:pPr>
    </w:p>
    <w:p w:rsidR="00C7445F" w:rsidRPr="00405504" w:rsidRDefault="00651E55" w:rsidP="00C7445F">
      <w:pPr>
        <w:ind w:firstLine="0"/>
        <w:jc w:val="both"/>
        <w:rPr>
          <w:rFonts w:ascii="Times New Roman" w:hAnsi="Times New Roman"/>
          <w:sz w:val="24"/>
          <w:szCs w:val="24"/>
        </w:rPr>
      </w:pPr>
      <w:r w:rsidRPr="00405504">
        <w:rPr>
          <w:rFonts w:ascii="Times New Roman" w:hAnsi="Times New Roman"/>
          <w:sz w:val="24"/>
          <w:szCs w:val="24"/>
        </w:rPr>
        <w:t>31.</w:t>
      </w:r>
      <w:r w:rsidR="00C7445F" w:rsidRPr="00405504">
        <w:rPr>
          <w:rFonts w:ascii="Times New Roman" w:hAnsi="Times New Roman"/>
          <w:sz w:val="24"/>
          <w:szCs w:val="24"/>
        </w:rPr>
        <w:tab/>
        <w:t>De manière plus spécifique cette évaluation met à la disposition des décideurs ci-dessus mentionnés les éclairages nécessaires pour réorienter le programme, d’une part, pour le recentrer d’autre part. La réorientation</w:t>
      </w:r>
      <w:r w:rsidR="008D4135" w:rsidRPr="00405504">
        <w:rPr>
          <w:rFonts w:ascii="Times New Roman" w:hAnsi="Times New Roman"/>
          <w:sz w:val="24"/>
          <w:szCs w:val="24"/>
        </w:rPr>
        <w:t>, qui implique la révision du cadre logique actuel,</w:t>
      </w:r>
      <w:r w:rsidR="00C7445F" w:rsidRPr="00405504">
        <w:rPr>
          <w:rFonts w:ascii="Times New Roman" w:hAnsi="Times New Roman"/>
          <w:sz w:val="24"/>
          <w:szCs w:val="24"/>
        </w:rPr>
        <w:t xml:space="preserve"> se profile pour permettre au programme de mieux tenir compte du contexte nouveau créé par l’entrée en vigueur de la nouvelle politique de régionalisation. A la formulation du programme, en effet, il n’existait pas de région comme collectivités décentralisée, ce qui est le cas depuis les dernières élections locales organisées en 2019, et au terme desquelles chaque région est administrée par une assemblée élue au suffrage et bénéficie d’un transfert de compétences et de ressources de la part de l’Etat central. L’évaluation est appelée à donner au programme les clés pour intégrer cette nouvelle donne dans la deuxième moitié de son cycle de vie. En ce qui concerne le recentrage, il s’agit pour l’évaluation de constater les </w:t>
      </w:r>
      <w:r w:rsidR="00980BE4" w:rsidRPr="00405504">
        <w:rPr>
          <w:rFonts w:ascii="Times New Roman" w:hAnsi="Times New Roman"/>
          <w:sz w:val="24"/>
          <w:szCs w:val="24"/>
        </w:rPr>
        <w:t>contraintes budgétaires vécues par le programme et de lui fournir les critères pour se concentrer sur un nombre de régions plus raisonnable en cohérence avec le stock de ressources qui se profile pour la seconde phase.</w:t>
      </w:r>
    </w:p>
    <w:p w:rsidR="00C7445F" w:rsidRPr="00405504" w:rsidRDefault="00C7445F" w:rsidP="000A1278">
      <w:pPr>
        <w:ind w:firstLine="0"/>
        <w:rPr>
          <w:rFonts w:ascii="Times New Roman" w:hAnsi="Times New Roman"/>
          <w:sz w:val="24"/>
          <w:szCs w:val="24"/>
        </w:rPr>
      </w:pPr>
    </w:p>
    <w:p w:rsidR="007069FC" w:rsidRPr="00405504" w:rsidRDefault="000A1278" w:rsidP="002C3B88">
      <w:pPr>
        <w:pStyle w:val="Titre2"/>
        <w:numPr>
          <w:ilvl w:val="0"/>
          <w:numId w:val="103"/>
        </w:numPr>
        <w:pBdr>
          <w:bottom w:val="none" w:sz="0" w:space="0" w:color="auto"/>
        </w:pBdr>
        <w:spacing w:before="0" w:after="0"/>
        <w:rPr>
          <w:rFonts w:ascii="Times New Roman" w:hAnsi="Times New Roman"/>
          <w:b/>
          <w:color w:val="auto"/>
        </w:rPr>
      </w:pPr>
      <w:bookmarkStart w:id="33" w:name="_Toc21863570"/>
      <w:r w:rsidRPr="00405504">
        <w:rPr>
          <w:rFonts w:ascii="Times New Roman" w:hAnsi="Times New Roman"/>
          <w:b/>
          <w:color w:val="auto"/>
        </w:rPr>
        <w:t>Critères d’évaluation</w:t>
      </w:r>
      <w:bookmarkEnd w:id="33"/>
    </w:p>
    <w:p w:rsidR="000A1278" w:rsidRPr="00405504" w:rsidRDefault="000A1278" w:rsidP="000A1278">
      <w:pPr>
        <w:ind w:firstLine="0"/>
        <w:rPr>
          <w:rFonts w:ascii="Times New Roman" w:hAnsi="Times New Roman"/>
          <w:sz w:val="24"/>
          <w:szCs w:val="24"/>
        </w:rPr>
      </w:pPr>
    </w:p>
    <w:p w:rsidR="003E5E01" w:rsidRPr="00405504" w:rsidRDefault="00651E55" w:rsidP="003E5E01">
      <w:pPr>
        <w:ind w:firstLine="0"/>
        <w:jc w:val="both"/>
        <w:rPr>
          <w:rFonts w:ascii="Times New Roman" w:hAnsi="Times New Roman"/>
          <w:sz w:val="24"/>
          <w:szCs w:val="24"/>
        </w:rPr>
      </w:pPr>
      <w:r w:rsidRPr="00405504">
        <w:rPr>
          <w:rFonts w:ascii="Times New Roman" w:hAnsi="Times New Roman"/>
          <w:sz w:val="24"/>
          <w:szCs w:val="24"/>
        </w:rPr>
        <w:t>3</w:t>
      </w:r>
      <w:r w:rsidR="003E5E01" w:rsidRPr="00405504">
        <w:rPr>
          <w:rFonts w:ascii="Times New Roman" w:hAnsi="Times New Roman"/>
          <w:sz w:val="24"/>
          <w:szCs w:val="24"/>
        </w:rPr>
        <w:t>2.</w:t>
      </w:r>
      <w:r w:rsidR="003E5E01" w:rsidRPr="00405504">
        <w:rPr>
          <w:rFonts w:ascii="Times New Roman" w:hAnsi="Times New Roman"/>
          <w:sz w:val="24"/>
          <w:szCs w:val="24"/>
        </w:rPr>
        <w:tab/>
        <w:t xml:space="preserve">Les critères sur lesquels est basée l’évaluation sont la pertinence, l’efficacité, l’efficience, l’impact et la durabilité, complétés par des thématiques transversales comme le genre et l’inclusion des plus vulnérables. L’esprit de ces critères, édictés par le CAD/OCDE et partagés par la communauté des acteurs du développement international, est de permettre une comparabilité des résultats et des leçons apprises des actions de développement, au-delà de la disparité des terrains de mise en œuvre et des sources de financement. Ces critères s’imposent </w:t>
      </w:r>
      <w:r w:rsidR="001E7482" w:rsidRPr="00405504">
        <w:rPr>
          <w:rFonts w:ascii="Times New Roman" w:hAnsi="Times New Roman"/>
          <w:sz w:val="24"/>
          <w:szCs w:val="24"/>
        </w:rPr>
        <w:t xml:space="preserve">par la valeur ajoutée originale qu’apporte à l’évaluation chacun d’entre eux. C’est </w:t>
      </w:r>
      <w:r w:rsidR="006C6891" w:rsidRPr="00405504">
        <w:rPr>
          <w:rFonts w:ascii="Times New Roman" w:hAnsi="Times New Roman"/>
          <w:sz w:val="24"/>
          <w:szCs w:val="24"/>
        </w:rPr>
        <w:t>ainsi</w:t>
      </w:r>
      <w:r w:rsidR="001E7482" w:rsidRPr="00405504">
        <w:rPr>
          <w:rFonts w:ascii="Times New Roman" w:hAnsi="Times New Roman"/>
          <w:sz w:val="24"/>
          <w:szCs w:val="24"/>
        </w:rPr>
        <w:t xml:space="preserve"> que l</w:t>
      </w:r>
      <w:r w:rsidR="003E5E01" w:rsidRPr="00405504">
        <w:rPr>
          <w:rFonts w:ascii="Times New Roman" w:hAnsi="Times New Roman"/>
          <w:sz w:val="24"/>
          <w:szCs w:val="24"/>
        </w:rPr>
        <w:t>’analyse de pertinence permet, en vue d’ajustements appropriés, de voir si les choix fondamentaux du programme à sa formulation sont toujours d’actualité au regard des évolutions qui n’ont pas manqué d’intervenir depuis lors. En d’autres termes, ces options initiale</w:t>
      </w:r>
      <w:r w:rsidR="001E7482" w:rsidRPr="00405504">
        <w:rPr>
          <w:rFonts w:ascii="Times New Roman" w:hAnsi="Times New Roman"/>
          <w:sz w:val="24"/>
          <w:szCs w:val="24"/>
        </w:rPr>
        <w:t>s</w:t>
      </w:r>
      <w:r w:rsidR="003E5E01" w:rsidRPr="00405504">
        <w:rPr>
          <w:rFonts w:ascii="Times New Roman" w:hAnsi="Times New Roman"/>
          <w:sz w:val="24"/>
          <w:szCs w:val="24"/>
        </w:rPr>
        <w:t xml:space="preserve"> sont-elles toujours justifiées et en phase avec les besoins et les caractéristiques actuels de l’environnement d’accueil du programme ?</w:t>
      </w:r>
    </w:p>
    <w:p w:rsidR="003E5E01" w:rsidRPr="00405504" w:rsidRDefault="003E5E01" w:rsidP="003E5E01">
      <w:pPr>
        <w:ind w:firstLine="0"/>
        <w:jc w:val="both"/>
        <w:rPr>
          <w:rFonts w:ascii="Times New Roman" w:hAnsi="Times New Roman"/>
          <w:sz w:val="24"/>
          <w:szCs w:val="24"/>
        </w:rPr>
      </w:pPr>
    </w:p>
    <w:p w:rsidR="003E5E01" w:rsidRPr="00405504" w:rsidRDefault="00651E55" w:rsidP="003E5E01">
      <w:pPr>
        <w:ind w:firstLine="0"/>
        <w:jc w:val="both"/>
        <w:rPr>
          <w:rFonts w:ascii="Times New Roman" w:hAnsi="Times New Roman"/>
          <w:sz w:val="24"/>
          <w:szCs w:val="24"/>
        </w:rPr>
      </w:pPr>
      <w:r w:rsidRPr="00405504">
        <w:rPr>
          <w:rFonts w:ascii="Times New Roman" w:hAnsi="Times New Roman"/>
          <w:sz w:val="24"/>
          <w:szCs w:val="24"/>
        </w:rPr>
        <w:t>33</w:t>
      </w:r>
      <w:r w:rsidR="003E5E01" w:rsidRPr="00405504">
        <w:rPr>
          <w:rFonts w:ascii="Times New Roman" w:hAnsi="Times New Roman"/>
          <w:sz w:val="24"/>
          <w:szCs w:val="24"/>
        </w:rPr>
        <w:t>.</w:t>
      </w:r>
      <w:r w:rsidR="003E5E01" w:rsidRPr="00405504">
        <w:rPr>
          <w:rFonts w:ascii="Times New Roman" w:hAnsi="Times New Roman"/>
          <w:sz w:val="24"/>
          <w:szCs w:val="24"/>
        </w:rPr>
        <w:tab/>
        <w:t>L’analyse d’efficacité permet de dire aux partie</w:t>
      </w:r>
      <w:r w:rsidR="001E7482" w:rsidRPr="00405504">
        <w:rPr>
          <w:rFonts w:ascii="Times New Roman" w:hAnsi="Times New Roman"/>
          <w:sz w:val="24"/>
          <w:szCs w:val="24"/>
        </w:rPr>
        <w:t xml:space="preserve">s la mesure dans la quelle les attentes </w:t>
      </w:r>
      <w:r w:rsidR="003E5E01" w:rsidRPr="00405504">
        <w:rPr>
          <w:rFonts w:ascii="Times New Roman" w:hAnsi="Times New Roman"/>
          <w:sz w:val="24"/>
          <w:szCs w:val="24"/>
        </w:rPr>
        <w:t xml:space="preserve">actées dans le cadre des résultats et des ressources du programme sont </w:t>
      </w:r>
      <w:r w:rsidR="001E7482" w:rsidRPr="00405504">
        <w:rPr>
          <w:rFonts w:ascii="Times New Roman" w:hAnsi="Times New Roman"/>
          <w:sz w:val="24"/>
          <w:szCs w:val="24"/>
        </w:rPr>
        <w:t xml:space="preserve">satisfaites </w:t>
      </w:r>
      <w:r w:rsidR="003E5E01" w:rsidRPr="00405504">
        <w:rPr>
          <w:rFonts w:ascii="Times New Roman" w:hAnsi="Times New Roman"/>
          <w:sz w:val="24"/>
          <w:szCs w:val="24"/>
        </w:rPr>
        <w:t>ou en train de l’être, en éclairant les facteurs de réussite et les pesanteurs contraires</w:t>
      </w:r>
      <w:r w:rsidR="001E7482" w:rsidRPr="00405504">
        <w:rPr>
          <w:rFonts w:ascii="Times New Roman" w:hAnsi="Times New Roman"/>
          <w:sz w:val="24"/>
          <w:szCs w:val="24"/>
        </w:rPr>
        <w:t>, ce qui rend possible</w:t>
      </w:r>
      <w:r w:rsidR="001B610B" w:rsidRPr="00405504">
        <w:rPr>
          <w:rFonts w:ascii="Times New Roman" w:hAnsi="Times New Roman"/>
          <w:sz w:val="24"/>
          <w:szCs w:val="24"/>
        </w:rPr>
        <w:t xml:space="preserve"> in fine une prise de décision informé</w:t>
      </w:r>
      <w:r w:rsidR="001E7482" w:rsidRPr="00405504">
        <w:rPr>
          <w:rFonts w:ascii="Times New Roman" w:hAnsi="Times New Roman"/>
          <w:sz w:val="24"/>
          <w:szCs w:val="24"/>
        </w:rPr>
        <w:t>e</w:t>
      </w:r>
      <w:r w:rsidR="003E5E01" w:rsidRPr="00405504">
        <w:rPr>
          <w:rFonts w:ascii="Times New Roman" w:hAnsi="Times New Roman"/>
          <w:sz w:val="24"/>
          <w:szCs w:val="24"/>
        </w:rPr>
        <w:t xml:space="preserve">. L’analyse d’efficience s’attache à montrer si les ressources au sens général engagées vers ces résultats sont appropriées. Cette double perspective </w:t>
      </w:r>
      <w:r w:rsidR="001E7482" w:rsidRPr="00405504">
        <w:rPr>
          <w:rFonts w:ascii="Times New Roman" w:hAnsi="Times New Roman"/>
          <w:sz w:val="24"/>
          <w:szCs w:val="24"/>
        </w:rPr>
        <w:t xml:space="preserve">(efficacité/efficience) </w:t>
      </w:r>
      <w:r w:rsidR="003E5E01" w:rsidRPr="00405504">
        <w:rPr>
          <w:rFonts w:ascii="Times New Roman" w:hAnsi="Times New Roman"/>
          <w:sz w:val="24"/>
          <w:szCs w:val="24"/>
        </w:rPr>
        <w:t>permet aussi</w:t>
      </w:r>
      <w:r w:rsidR="001E7482" w:rsidRPr="00405504">
        <w:rPr>
          <w:rFonts w:ascii="Times New Roman" w:hAnsi="Times New Roman"/>
          <w:sz w:val="24"/>
          <w:szCs w:val="24"/>
        </w:rPr>
        <w:t xml:space="preserve"> donc </w:t>
      </w:r>
      <w:r w:rsidR="003E5E01" w:rsidRPr="00405504">
        <w:rPr>
          <w:rFonts w:ascii="Times New Roman" w:hAnsi="Times New Roman"/>
          <w:sz w:val="24"/>
          <w:szCs w:val="24"/>
        </w:rPr>
        <w:t>de préciser les leviers à actionner pour améliorer l</w:t>
      </w:r>
      <w:r w:rsidR="001E7482" w:rsidRPr="00405504">
        <w:rPr>
          <w:rFonts w:ascii="Times New Roman" w:hAnsi="Times New Roman"/>
          <w:sz w:val="24"/>
          <w:szCs w:val="24"/>
        </w:rPr>
        <w:t>e rendent du programme dans la seconde moitié de son cycle de programmation</w:t>
      </w:r>
      <w:r w:rsidR="003E5E01" w:rsidRPr="00405504">
        <w:rPr>
          <w:rFonts w:ascii="Times New Roman" w:hAnsi="Times New Roman"/>
          <w:sz w:val="24"/>
          <w:szCs w:val="24"/>
        </w:rPr>
        <w:t>.</w:t>
      </w:r>
    </w:p>
    <w:p w:rsidR="003E5E01" w:rsidRPr="00405504" w:rsidRDefault="003E5E01" w:rsidP="003E5E01">
      <w:pPr>
        <w:ind w:firstLine="0"/>
        <w:jc w:val="both"/>
        <w:rPr>
          <w:rFonts w:ascii="Times New Roman" w:hAnsi="Times New Roman"/>
          <w:sz w:val="24"/>
          <w:szCs w:val="24"/>
        </w:rPr>
      </w:pPr>
    </w:p>
    <w:p w:rsidR="003E5E01" w:rsidRPr="00405504" w:rsidRDefault="00651E55" w:rsidP="001E7482">
      <w:pPr>
        <w:ind w:firstLine="0"/>
        <w:jc w:val="both"/>
        <w:rPr>
          <w:rFonts w:ascii="Times New Roman" w:hAnsi="Times New Roman"/>
          <w:sz w:val="24"/>
          <w:szCs w:val="24"/>
        </w:rPr>
      </w:pPr>
      <w:r w:rsidRPr="00405504">
        <w:rPr>
          <w:rFonts w:ascii="Times New Roman" w:hAnsi="Times New Roman"/>
          <w:sz w:val="24"/>
          <w:szCs w:val="24"/>
        </w:rPr>
        <w:t>34</w:t>
      </w:r>
      <w:r w:rsidR="003E5E01" w:rsidRPr="00405504">
        <w:rPr>
          <w:rFonts w:ascii="Times New Roman" w:hAnsi="Times New Roman"/>
          <w:sz w:val="24"/>
          <w:szCs w:val="24"/>
        </w:rPr>
        <w:t>.</w:t>
      </w:r>
      <w:r w:rsidR="003E5E01" w:rsidRPr="00405504">
        <w:rPr>
          <w:rFonts w:ascii="Times New Roman" w:hAnsi="Times New Roman"/>
          <w:sz w:val="24"/>
          <w:szCs w:val="24"/>
        </w:rPr>
        <w:tab/>
        <w:t xml:space="preserve">Bien qu’il n’y ait pas encore assez de recul à mi-parcours pour la formation de véritables impacts, l’analyse de la performance du projet en </w:t>
      </w:r>
      <w:r w:rsidR="001E7482" w:rsidRPr="00405504">
        <w:rPr>
          <w:rFonts w:ascii="Times New Roman" w:hAnsi="Times New Roman"/>
          <w:sz w:val="24"/>
          <w:szCs w:val="24"/>
        </w:rPr>
        <w:t xml:space="preserve">rapport avec ce critère, permet </w:t>
      </w:r>
      <w:r w:rsidR="003E5E01" w:rsidRPr="00405504">
        <w:rPr>
          <w:rFonts w:ascii="Times New Roman" w:hAnsi="Times New Roman"/>
          <w:sz w:val="24"/>
          <w:szCs w:val="24"/>
        </w:rPr>
        <w:t>au moins d’appréhender les acquis et effets intermédiaires induits par les interventions sous revue, en termes d’ébauches de changement ou de marqueurs dans l’environnement, auxquels le programme aura contribué à tout le moins. Toujours compte tenu du manque de recul à mi-parcours, l’analyse de durabilité ser</w:t>
      </w:r>
      <w:r w:rsidR="001E7482" w:rsidRPr="00405504">
        <w:rPr>
          <w:rFonts w:ascii="Times New Roman" w:hAnsi="Times New Roman"/>
          <w:sz w:val="24"/>
          <w:szCs w:val="24"/>
        </w:rPr>
        <w:t>t</w:t>
      </w:r>
      <w:r w:rsidR="003E5E01" w:rsidRPr="00405504">
        <w:rPr>
          <w:rFonts w:ascii="Times New Roman" w:hAnsi="Times New Roman"/>
          <w:sz w:val="24"/>
          <w:szCs w:val="24"/>
        </w:rPr>
        <w:t xml:space="preserve"> surtout à identifier les facteurs propices et défavorables à la pérennité des acquis éventuels du programme. Enfin, à côté de ces cinq critères, l’évaluation f</w:t>
      </w:r>
      <w:r w:rsidR="001E7482" w:rsidRPr="00405504">
        <w:rPr>
          <w:rFonts w:ascii="Times New Roman" w:hAnsi="Times New Roman"/>
          <w:sz w:val="24"/>
          <w:szCs w:val="24"/>
        </w:rPr>
        <w:t xml:space="preserve">ait aussi </w:t>
      </w:r>
      <w:r w:rsidR="003E5E01" w:rsidRPr="00405504">
        <w:rPr>
          <w:rFonts w:ascii="Times New Roman" w:hAnsi="Times New Roman"/>
          <w:sz w:val="24"/>
          <w:szCs w:val="24"/>
        </w:rPr>
        <w:t>le point sur les acquis du programme en matière d’égalité homme-femme et, plus globalement, d’inclusion des groupes sociaux les plus vulnérables.</w:t>
      </w:r>
    </w:p>
    <w:p w:rsidR="003E5E01" w:rsidRPr="00405504" w:rsidRDefault="003E5E01" w:rsidP="000A1278">
      <w:pPr>
        <w:ind w:firstLine="0"/>
        <w:rPr>
          <w:rFonts w:ascii="Times New Roman" w:hAnsi="Times New Roman"/>
          <w:sz w:val="24"/>
          <w:szCs w:val="24"/>
        </w:rPr>
      </w:pPr>
    </w:p>
    <w:p w:rsidR="00BC399D" w:rsidRPr="00405504" w:rsidRDefault="000A1278" w:rsidP="002C3B88">
      <w:pPr>
        <w:pStyle w:val="Titre2"/>
        <w:numPr>
          <w:ilvl w:val="0"/>
          <w:numId w:val="103"/>
        </w:numPr>
        <w:pBdr>
          <w:bottom w:val="none" w:sz="0" w:space="0" w:color="auto"/>
        </w:pBdr>
        <w:spacing w:before="0" w:after="0"/>
        <w:rPr>
          <w:rFonts w:ascii="Times New Roman" w:hAnsi="Times New Roman"/>
          <w:b/>
          <w:color w:val="auto"/>
        </w:rPr>
      </w:pPr>
      <w:bookmarkStart w:id="34" w:name="_Toc21863571"/>
      <w:r w:rsidRPr="00405504">
        <w:rPr>
          <w:rFonts w:ascii="Times New Roman" w:hAnsi="Times New Roman"/>
          <w:b/>
          <w:color w:val="auto"/>
        </w:rPr>
        <w:t>Questions relatives à l’évaluation</w:t>
      </w:r>
      <w:bookmarkEnd w:id="34"/>
      <w:r w:rsidRPr="00405504">
        <w:rPr>
          <w:rFonts w:ascii="Times New Roman" w:hAnsi="Times New Roman"/>
          <w:b/>
          <w:color w:val="auto"/>
        </w:rPr>
        <w:t xml:space="preserve"> </w:t>
      </w:r>
    </w:p>
    <w:p w:rsidR="000A1278" w:rsidRPr="00405504" w:rsidRDefault="000A1278" w:rsidP="000A1278">
      <w:pPr>
        <w:ind w:firstLine="0"/>
        <w:rPr>
          <w:rFonts w:ascii="Times New Roman" w:hAnsi="Times New Roman"/>
          <w:b/>
          <w:bCs/>
          <w:sz w:val="24"/>
          <w:szCs w:val="24"/>
        </w:rPr>
      </w:pPr>
    </w:p>
    <w:p w:rsidR="001E7482" w:rsidRPr="00405504" w:rsidRDefault="00651E55" w:rsidP="001E7482">
      <w:pPr>
        <w:ind w:firstLine="0"/>
        <w:jc w:val="both"/>
        <w:rPr>
          <w:rFonts w:ascii="Times New Roman" w:hAnsi="Times New Roman"/>
          <w:sz w:val="24"/>
          <w:szCs w:val="24"/>
        </w:rPr>
      </w:pPr>
      <w:r w:rsidRPr="00405504">
        <w:rPr>
          <w:rFonts w:ascii="Times New Roman" w:hAnsi="Times New Roman"/>
          <w:sz w:val="24"/>
          <w:szCs w:val="24"/>
        </w:rPr>
        <w:t>35</w:t>
      </w:r>
      <w:r w:rsidR="001E7482" w:rsidRPr="00405504">
        <w:rPr>
          <w:rFonts w:ascii="Times New Roman" w:hAnsi="Times New Roman"/>
          <w:sz w:val="24"/>
          <w:szCs w:val="24"/>
        </w:rPr>
        <w:t>.</w:t>
      </w:r>
      <w:r w:rsidR="001E7482" w:rsidRPr="00405504">
        <w:rPr>
          <w:rFonts w:ascii="Times New Roman" w:hAnsi="Times New Roman"/>
          <w:sz w:val="24"/>
          <w:szCs w:val="24"/>
        </w:rPr>
        <w:tab/>
        <w:t>Les questions d’évaluation sont comme suit, articulés sur les critères d’évaluation passés en revue dans la section précédente.</w:t>
      </w:r>
    </w:p>
    <w:p w:rsidR="001E7482" w:rsidRPr="00405504" w:rsidRDefault="001E7482" w:rsidP="001E7482">
      <w:pPr>
        <w:ind w:firstLine="0"/>
        <w:jc w:val="both"/>
        <w:rPr>
          <w:rFonts w:ascii="Times New Roman" w:hAnsi="Times New Roman"/>
          <w:b/>
          <w:sz w:val="24"/>
          <w:szCs w:val="24"/>
        </w:rPr>
      </w:pPr>
    </w:p>
    <w:p w:rsidR="001E7482" w:rsidRPr="00405504" w:rsidRDefault="001E7482" w:rsidP="001E7482">
      <w:pPr>
        <w:widowControl w:val="0"/>
        <w:ind w:left="105" w:right="4764" w:firstLine="0"/>
        <w:rPr>
          <w:rFonts w:ascii="Times New Roman" w:eastAsia="Calibri" w:hAnsi="Times New Roman"/>
          <w:sz w:val="24"/>
          <w:szCs w:val="24"/>
          <w:lang w:bidi="ar-SA"/>
        </w:rPr>
      </w:pPr>
      <w:r w:rsidRPr="00405504">
        <w:rPr>
          <w:rFonts w:ascii="Times New Roman" w:eastAsia="Calibri" w:hAnsi="Times New Roman"/>
          <w:b/>
          <w:sz w:val="24"/>
          <w:szCs w:val="24"/>
          <w:lang w:bidi="ar-SA"/>
        </w:rPr>
        <w:t>Pertinence</w:t>
      </w:r>
    </w:p>
    <w:p w:rsidR="001E7482" w:rsidRPr="00405504" w:rsidRDefault="001E7482" w:rsidP="00DF51AF">
      <w:pPr>
        <w:widowControl w:val="0"/>
        <w:numPr>
          <w:ilvl w:val="0"/>
          <w:numId w:val="40"/>
        </w:numPr>
        <w:tabs>
          <w:tab w:val="left" w:pos="826"/>
        </w:tabs>
        <w:ind w:right="103"/>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 programme était-il conforme aux priorités nationales de développement, aux produits et résultats du programme de pays, au Plan stratégique du PNUD et aux ODD</w:t>
      </w:r>
      <w:r w:rsidRPr="00405504">
        <w:rPr>
          <w:rFonts w:ascii="Times New Roman" w:eastAsia="Calibri" w:hAnsi="Times New Roman"/>
          <w:spacing w:val="-29"/>
          <w:sz w:val="24"/>
          <w:szCs w:val="24"/>
          <w:lang w:bidi="ar-SA"/>
        </w:rPr>
        <w:t>?</w:t>
      </w:r>
    </w:p>
    <w:p w:rsidR="001E7482" w:rsidRPr="00405504" w:rsidRDefault="001E7482" w:rsidP="00DF51AF">
      <w:pPr>
        <w:widowControl w:val="0"/>
        <w:numPr>
          <w:ilvl w:val="0"/>
          <w:numId w:val="40"/>
        </w:numPr>
        <w:tabs>
          <w:tab w:val="left" w:pos="826"/>
        </w:tabs>
        <w:ind w:right="106"/>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 programme contribue-t-il à la théorie du changement pour le résultat pertinent du programme de pays</w:t>
      </w:r>
      <w:r w:rsidRPr="00405504">
        <w:rPr>
          <w:rFonts w:ascii="Times New Roman" w:eastAsia="Calibri" w:hAnsi="Times New Roman"/>
          <w:spacing w:val="-8"/>
          <w:sz w:val="24"/>
          <w:szCs w:val="24"/>
          <w:lang w:bidi="ar-SA"/>
        </w:rPr>
        <w:t>?</w:t>
      </w:r>
    </w:p>
    <w:p w:rsidR="001E7482" w:rsidRPr="00405504" w:rsidRDefault="001E7482" w:rsidP="00DF51AF">
      <w:pPr>
        <w:widowControl w:val="0"/>
        <w:numPr>
          <w:ilvl w:val="0"/>
          <w:numId w:val="40"/>
        </w:numPr>
        <w:tabs>
          <w:tab w:val="left" w:pos="826"/>
        </w:tabs>
        <w:ind w:right="106"/>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les leçons tirées d'autres projets pertinents ont-elles été prises en compte dans la conception du programme</w:t>
      </w:r>
      <w:r w:rsidRPr="00405504">
        <w:rPr>
          <w:rFonts w:ascii="Times New Roman" w:eastAsia="Calibri" w:hAnsi="Times New Roman"/>
          <w:spacing w:val="-8"/>
          <w:sz w:val="24"/>
          <w:szCs w:val="24"/>
          <w:lang w:bidi="ar-SA"/>
        </w:rPr>
        <w:t>?</w:t>
      </w:r>
    </w:p>
    <w:p w:rsidR="001E7482" w:rsidRPr="00405504" w:rsidRDefault="001E7482" w:rsidP="00DF51AF">
      <w:pPr>
        <w:widowControl w:val="0"/>
        <w:numPr>
          <w:ilvl w:val="0"/>
          <w:numId w:val="40"/>
        </w:numPr>
        <w:tabs>
          <w:tab w:val="left" w:pos="826"/>
        </w:tabs>
        <w:ind w:right="103"/>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quelle</w:t>
      </w:r>
      <w:r w:rsidRPr="00405504">
        <w:rPr>
          <w:rFonts w:ascii="Times New Roman" w:eastAsia="Calibri" w:hAnsi="Times New Roman"/>
          <w:spacing w:val="-8"/>
          <w:sz w:val="24"/>
          <w:szCs w:val="24"/>
          <w:lang w:bidi="ar-SA"/>
        </w:rPr>
        <w:t xml:space="preserve"> </w:t>
      </w:r>
      <w:r w:rsidRPr="00405504">
        <w:rPr>
          <w:rFonts w:ascii="Times New Roman" w:eastAsia="Calibri" w:hAnsi="Times New Roman"/>
          <w:sz w:val="24"/>
          <w:szCs w:val="24"/>
          <w:lang w:bidi="ar-SA"/>
        </w:rPr>
        <w:t>mesure</w:t>
      </w:r>
      <w:r w:rsidRPr="00405504">
        <w:rPr>
          <w:rFonts w:ascii="Times New Roman" w:eastAsia="Calibri" w:hAnsi="Times New Roman"/>
          <w:spacing w:val="-6"/>
          <w:sz w:val="24"/>
          <w:szCs w:val="24"/>
          <w:lang w:bidi="ar-SA"/>
        </w:rPr>
        <w:t xml:space="preserve"> </w:t>
      </w:r>
      <w:r w:rsidRPr="00405504">
        <w:rPr>
          <w:rFonts w:ascii="Times New Roman" w:eastAsia="Calibri" w:hAnsi="Times New Roman"/>
          <w:sz w:val="24"/>
          <w:szCs w:val="24"/>
          <w:lang w:bidi="ar-SA"/>
        </w:rPr>
        <w:t>les</w:t>
      </w:r>
      <w:r w:rsidRPr="00405504">
        <w:rPr>
          <w:rFonts w:ascii="Times New Roman" w:eastAsia="Calibri" w:hAnsi="Times New Roman"/>
          <w:spacing w:val="-6"/>
          <w:sz w:val="24"/>
          <w:szCs w:val="24"/>
          <w:lang w:bidi="ar-SA"/>
        </w:rPr>
        <w:t xml:space="preserve"> </w:t>
      </w:r>
      <w:r w:rsidRPr="00405504">
        <w:rPr>
          <w:rFonts w:ascii="Times New Roman" w:eastAsia="Calibri" w:hAnsi="Times New Roman"/>
          <w:sz w:val="24"/>
          <w:szCs w:val="24"/>
          <w:lang w:bidi="ar-SA"/>
        </w:rPr>
        <w:t>points</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de</w:t>
      </w:r>
      <w:r w:rsidRPr="00405504">
        <w:rPr>
          <w:rFonts w:ascii="Times New Roman" w:eastAsia="Calibri" w:hAnsi="Times New Roman"/>
          <w:spacing w:val="-8"/>
          <w:sz w:val="24"/>
          <w:szCs w:val="24"/>
          <w:lang w:bidi="ar-SA"/>
        </w:rPr>
        <w:t xml:space="preserve"> </w:t>
      </w:r>
      <w:r w:rsidRPr="00405504">
        <w:rPr>
          <w:rFonts w:ascii="Times New Roman" w:eastAsia="Calibri" w:hAnsi="Times New Roman"/>
          <w:sz w:val="24"/>
          <w:szCs w:val="24"/>
          <w:lang w:bidi="ar-SA"/>
        </w:rPr>
        <w:t>vue</w:t>
      </w:r>
      <w:r w:rsidRPr="00405504">
        <w:rPr>
          <w:rFonts w:ascii="Times New Roman" w:eastAsia="Calibri" w:hAnsi="Times New Roman"/>
          <w:spacing w:val="-6"/>
          <w:sz w:val="24"/>
          <w:szCs w:val="24"/>
          <w:lang w:bidi="ar-SA"/>
        </w:rPr>
        <w:t xml:space="preserve"> </w:t>
      </w:r>
      <w:r w:rsidRPr="00405504">
        <w:rPr>
          <w:rFonts w:ascii="Times New Roman" w:eastAsia="Calibri" w:hAnsi="Times New Roman"/>
          <w:sz w:val="24"/>
          <w:szCs w:val="24"/>
          <w:lang w:bidi="ar-SA"/>
        </w:rPr>
        <w:t>de</w:t>
      </w:r>
      <w:r w:rsidRPr="00405504">
        <w:rPr>
          <w:rFonts w:ascii="Times New Roman" w:eastAsia="Calibri" w:hAnsi="Times New Roman"/>
          <w:spacing w:val="-8"/>
          <w:sz w:val="24"/>
          <w:szCs w:val="24"/>
          <w:lang w:bidi="ar-SA"/>
        </w:rPr>
        <w:t xml:space="preserve"> </w:t>
      </w:r>
      <w:r w:rsidRPr="00405504">
        <w:rPr>
          <w:rFonts w:ascii="Times New Roman" w:eastAsia="Calibri" w:hAnsi="Times New Roman"/>
          <w:sz w:val="24"/>
          <w:szCs w:val="24"/>
          <w:lang w:bidi="ar-SA"/>
        </w:rPr>
        <w:t>ceux</w:t>
      </w:r>
      <w:r w:rsidRPr="00405504">
        <w:rPr>
          <w:rFonts w:ascii="Times New Roman" w:eastAsia="Calibri" w:hAnsi="Times New Roman"/>
          <w:spacing w:val="-9"/>
          <w:sz w:val="24"/>
          <w:szCs w:val="24"/>
          <w:lang w:bidi="ar-SA"/>
        </w:rPr>
        <w:t xml:space="preserve"> </w:t>
      </w:r>
      <w:r w:rsidRPr="00405504">
        <w:rPr>
          <w:rFonts w:ascii="Times New Roman" w:eastAsia="Calibri" w:hAnsi="Times New Roman"/>
          <w:sz w:val="24"/>
          <w:szCs w:val="24"/>
          <w:lang w:bidi="ar-SA"/>
        </w:rPr>
        <w:t>qui</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pourraient</w:t>
      </w:r>
      <w:r w:rsidRPr="00405504">
        <w:rPr>
          <w:rFonts w:ascii="Times New Roman" w:eastAsia="Calibri" w:hAnsi="Times New Roman"/>
          <w:spacing w:val="-6"/>
          <w:sz w:val="24"/>
          <w:szCs w:val="24"/>
          <w:lang w:bidi="ar-SA"/>
        </w:rPr>
        <w:t xml:space="preserve"> </w:t>
      </w:r>
      <w:r w:rsidRPr="00405504">
        <w:rPr>
          <w:rFonts w:ascii="Times New Roman" w:eastAsia="Calibri" w:hAnsi="Times New Roman"/>
          <w:sz w:val="24"/>
          <w:szCs w:val="24"/>
          <w:lang w:bidi="ar-SA"/>
        </w:rPr>
        <w:t>influer</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sur</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les</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résultats</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et</w:t>
      </w:r>
      <w:r w:rsidRPr="00405504">
        <w:rPr>
          <w:rFonts w:ascii="Times New Roman" w:eastAsia="Calibri" w:hAnsi="Times New Roman"/>
          <w:spacing w:val="-8"/>
          <w:sz w:val="24"/>
          <w:szCs w:val="24"/>
          <w:lang w:bidi="ar-SA"/>
        </w:rPr>
        <w:t xml:space="preserve"> </w:t>
      </w:r>
      <w:r w:rsidRPr="00405504">
        <w:rPr>
          <w:rFonts w:ascii="Times New Roman" w:eastAsia="Calibri" w:hAnsi="Times New Roman"/>
          <w:sz w:val="24"/>
          <w:szCs w:val="24"/>
          <w:lang w:bidi="ar-SA"/>
        </w:rPr>
        <w:t>de</w:t>
      </w:r>
      <w:r w:rsidRPr="00405504">
        <w:rPr>
          <w:rFonts w:ascii="Times New Roman" w:eastAsia="Calibri" w:hAnsi="Times New Roman"/>
          <w:spacing w:val="-6"/>
          <w:sz w:val="24"/>
          <w:szCs w:val="24"/>
          <w:lang w:bidi="ar-SA"/>
        </w:rPr>
        <w:t xml:space="preserve"> </w:t>
      </w:r>
      <w:r w:rsidRPr="00405504">
        <w:rPr>
          <w:rFonts w:ascii="Times New Roman" w:eastAsia="Calibri" w:hAnsi="Times New Roman"/>
          <w:sz w:val="24"/>
          <w:szCs w:val="24"/>
          <w:lang w:bidi="ar-SA"/>
        </w:rPr>
        <w:t>ceux</w:t>
      </w:r>
      <w:r w:rsidRPr="00405504">
        <w:rPr>
          <w:rFonts w:ascii="Times New Roman" w:eastAsia="Calibri" w:hAnsi="Times New Roman"/>
          <w:spacing w:val="-6"/>
          <w:sz w:val="24"/>
          <w:szCs w:val="24"/>
          <w:lang w:bidi="ar-SA"/>
        </w:rPr>
        <w:t xml:space="preserve"> </w:t>
      </w:r>
      <w:r w:rsidRPr="00405504">
        <w:rPr>
          <w:rFonts w:ascii="Times New Roman" w:eastAsia="Calibri" w:hAnsi="Times New Roman"/>
          <w:sz w:val="24"/>
          <w:szCs w:val="24"/>
          <w:lang w:bidi="ar-SA"/>
        </w:rPr>
        <w:t>qui pourraient fournir de l'information ou d'autres ressources pour l'atteinte des résultats énoncés ont-ils été pris en compte au cours des processus de conception du programme</w:t>
      </w:r>
      <w:r w:rsidRPr="00405504">
        <w:rPr>
          <w:rFonts w:ascii="Times New Roman" w:eastAsia="Calibri" w:hAnsi="Times New Roman"/>
          <w:spacing w:val="-27"/>
          <w:sz w:val="24"/>
          <w:szCs w:val="24"/>
          <w:lang w:bidi="ar-SA"/>
        </w:rPr>
        <w:t>?</w:t>
      </w:r>
    </w:p>
    <w:p w:rsidR="001E7482" w:rsidRPr="00405504" w:rsidRDefault="001E7482" w:rsidP="00DF51AF">
      <w:pPr>
        <w:widowControl w:val="0"/>
        <w:numPr>
          <w:ilvl w:val="0"/>
          <w:numId w:val="40"/>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w:t>
      </w:r>
      <w:r w:rsidRPr="00405504">
        <w:rPr>
          <w:rFonts w:ascii="Times New Roman" w:eastAsia="Calibri" w:hAnsi="Times New Roman"/>
          <w:spacing w:val="-5"/>
          <w:sz w:val="24"/>
          <w:szCs w:val="24"/>
          <w:lang w:bidi="ar-SA"/>
        </w:rPr>
        <w:t xml:space="preserve"> </w:t>
      </w:r>
      <w:r w:rsidRPr="00405504">
        <w:rPr>
          <w:rFonts w:ascii="Times New Roman" w:eastAsia="Calibri" w:hAnsi="Times New Roman"/>
          <w:sz w:val="24"/>
          <w:szCs w:val="24"/>
          <w:lang w:bidi="ar-SA"/>
        </w:rPr>
        <w:t>quelle</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mesure</w:t>
      </w:r>
      <w:r w:rsidRPr="00405504">
        <w:rPr>
          <w:rFonts w:ascii="Times New Roman" w:eastAsia="Calibri" w:hAnsi="Times New Roman"/>
          <w:spacing w:val="-5"/>
          <w:sz w:val="24"/>
          <w:szCs w:val="24"/>
          <w:lang w:bidi="ar-SA"/>
        </w:rPr>
        <w:t xml:space="preserve"> </w:t>
      </w:r>
      <w:r w:rsidRPr="00405504">
        <w:rPr>
          <w:rFonts w:ascii="Times New Roman" w:eastAsia="Calibri" w:hAnsi="Times New Roman"/>
          <w:sz w:val="24"/>
          <w:szCs w:val="24"/>
          <w:lang w:bidi="ar-SA"/>
        </w:rPr>
        <w:t>le</w:t>
      </w:r>
      <w:r w:rsidRPr="00405504">
        <w:rPr>
          <w:rFonts w:ascii="Times New Roman" w:eastAsia="Calibri" w:hAnsi="Times New Roman"/>
          <w:spacing w:val="-5"/>
          <w:sz w:val="24"/>
          <w:szCs w:val="24"/>
          <w:lang w:bidi="ar-SA"/>
        </w:rPr>
        <w:t xml:space="preserve"> </w:t>
      </w:r>
      <w:r w:rsidRPr="00405504">
        <w:rPr>
          <w:rFonts w:ascii="Times New Roman" w:eastAsia="Calibri" w:hAnsi="Times New Roman"/>
          <w:sz w:val="24"/>
          <w:szCs w:val="24"/>
          <w:lang w:bidi="ar-SA"/>
        </w:rPr>
        <w:t>programme contribue-t-il</w:t>
      </w:r>
      <w:r w:rsidRPr="00405504">
        <w:rPr>
          <w:rFonts w:ascii="Times New Roman" w:eastAsia="Calibri" w:hAnsi="Times New Roman"/>
          <w:spacing w:val="-6"/>
          <w:sz w:val="24"/>
          <w:szCs w:val="24"/>
          <w:lang w:bidi="ar-SA"/>
        </w:rPr>
        <w:t xml:space="preserve"> </w:t>
      </w:r>
      <w:r w:rsidRPr="00405504">
        <w:rPr>
          <w:rFonts w:ascii="Times New Roman" w:eastAsia="Calibri" w:hAnsi="Times New Roman"/>
          <w:sz w:val="24"/>
          <w:szCs w:val="24"/>
          <w:lang w:bidi="ar-SA"/>
        </w:rPr>
        <w:t>à</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l'égalité</w:t>
      </w:r>
      <w:r w:rsidRPr="00405504">
        <w:rPr>
          <w:rFonts w:ascii="Times New Roman" w:eastAsia="Calibri" w:hAnsi="Times New Roman"/>
          <w:spacing w:val="-8"/>
          <w:sz w:val="24"/>
          <w:szCs w:val="24"/>
          <w:lang w:bidi="ar-SA"/>
        </w:rPr>
        <w:t xml:space="preserve"> </w:t>
      </w:r>
      <w:r w:rsidRPr="00405504">
        <w:rPr>
          <w:rFonts w:ascii="Times New Roman" w:eastAsia="Calibri" w:hAnsi="Times New Roman"/>
          <w:sz w:val="24"/>
          <w:szCs w:val="24"/>
          <w:lang w:bidi="ar-SA"/>
        </w:rPr>
        <w:t>des</w:t>
      </w:r>
      <w:r w:rsidRPr="00405504">
        <w:rPr>
          <w:rFonts w:ascii="Times New Roman" w:eastAsia="Calibri" w:hAnsi="Times New Roman"/>
          <w:spacing w:val="-5"/>
          <w:sz w:val="24"/>
          <w:szCs w:val="24"/>
          <w:lang w:bidi="ar-SA"/>
        </w:rPr>
        <w:t xml:space="preserve"> </w:t>
      </w:r>
      <w:r w:rsidRPr="00405504">
        <w:rPr>
          <w:rFonts w:ascii="Times New Roman" w:eastAsia="Calibri" w:hAnsi="Times New Roman"/>
          <w:sz w:val="24"/>
          <w:szCs w:val="24"/>
          <w:lang w:bidi="ar-SA"/>
        </w:rPr>
        <w:t>sexes,</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à</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l'autonomisation</w:t>
      </w:r>
      <w:r w:rsidRPr="00405504">
        <w:rPr>
          <w:rFonts w:ascii="Times New Roman" w:eastAsia="Calibri" w:hAnsi="Times New Roman"/>
          <w:spacing w:val="-6"/>
          <w:sz w:val="24"/>
          <w:szCs w:val="24"/>
          <w:lang w:bidi="ar-SA"/>
        </w:rPr>
        <w:t xml:space="preserve"> </w:t>
      </w:r>
      <w:r w:rsidRPr="00405504">
        <w:rPr>
          <w:rFonts w:ascii="Times New Roman" w:eastAsia="Calibri" w:hAnsi="Times New Roman"/>
          <w:sz w:val="24"/>
          <w:szCs w:val="24"/>
          <w:lang w:bidi="ar-SA"/>
        </w:rPr>
        <w:t>des</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femmes</w:t>
      </w:r>
      <w:r w:rsidRPr="00405504">
        <w:rPr>
          <w:rFonts w:ascii="Times New Roman" w:eastAsia="Calibri" w:hAnsi="Times New Roman"/>
          <w:spacing w:val="-7"/>
          <w:sz w:val="24"/>
          <w:szCs w:val="24"/>
          <w:lang w:bidi="ar-SA"/>
        </w:rPr>
        <w:t xml:space="preserve"> </w:t>
      </w:r>
      <w:r w:rsidRPr="00405504">
        <w:rPr>
          <w:rFonts w:ascii="Times New Roman" w:eastAsia="Calibri" w:hAnsi="Times New Roman"/>
          <w:sz w:val="24"/>
          <w:szCs w:val="24"/>
          <w:lang w:bidi="ar-SA"/>
        </w:rPr>
        <w:t>et à l'approche fondée sur les droits humains</w:t>
      </w:r>
      <w:r w:rsidRPr="00405504">
        <w:rPr>
          <w:rFonts w:ascii="Times New Roman" w:eastAsia="Calibri" w:hAnsi="Times New Roman"/>
          <w:spacing w:val="-13"/>
          <w:sz w:val="24"/>
          <w:szCs w:val="24"/>
          <w:lang w:bidi="ar-SA"/>
        </w:rPr>
        <w:t>?</w:t>
      </w:r>
    </w:p>
    <w:p w:rsidR="001E7482" w:rsidRPr="00405504" w:rsidRDefault="001E7482" w:rsidP="00DF51AF">
      <w:pPr>
        <w:widowControl w:val="0"/>
        <w:numPr>
          <w:ilvl w:val="0"/>
          <w:numId w:val="40"/>
        </w:numPr>
        <w:tabs>
          <w:tab w:val="left" w:pos="826"/>
        </w:tabs>
        <w:ind w:right="103"/>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 programme a-t-il été adapté aux changements politiques, juridiques, économiques, institutionnels du pays</w:t>
      </w:r>
      <w:r w:rsidRPr="00405504">
        <w:rPr>
          <w:rFonts w:ascii="Times New Roman" w:eastAsia="Calibri" w:hAnsi="Times New Roman"/>
          <w:spacing w:val="-14"/>
          <w:sz w:val="24"/>
          <w:szCs w:val="24"/>
          <w:lang w:bidi="ar-SA"/>
        </w:rPr>
        <w:t>?</w:t>
      </w:r>
    </w:p>
    <w:p w:rsidR="001E7482" w:rsidRPr="00405504" w:rsidRDefault="001E7482" w:rsidP="001E7482">
      <w:pPr>
        <w:widowControl w:val="0"/>
        <w:ind w:firstLine="0"/>
        <w:rPr>
          <w:rFonts w:ascii="Times New Roman" w:eastAsia="Calibri" w:hAnsi="Times New Roman"/>
          <w:sz w:val="24"/>
          <w:szCs w:val="24"/>
          <w:lang w:bidi="ar-SA"/>
        </w:rPr>
      </w:pPr>
    </w:p>
    <w:p w:rsidR="00F34475" w:rsidRPr="00405504" w:rsidRDefault="00651E55" w:rsidP="00F34475">
      <w:pPr>
        <w:widowControl w:val="0"/>
        <w:ind w:firstLine="0"/>
        <w:jc w:val="both"/>
        <w:rPr>
          <w:rFonts w:ascii="Times New Roman" w:eastAsia="Calibri" w:hAnsi="Times New Roman"/>
          <w:sz w:val="24"/>
          <w:szCs w:val="24"/>
          <w:lang w:bidi="ar-SA"/>
        </w:rPr>
      </w:pPr>
      <w:r w:rsidRPr="00405504">
        <w:rPr>
          <w:rFonts w:ascii="Times New Roman" w:eastAsia="Calibri" w:hAnsi="Times New Roman"/>
          <w:sz w:val="24"/>
          <w:szCs w:val="24"/>
          <w:lang w:bidi="ar-SA"/>
        </w:rPr>
        <w:t>36.</w:t>
      </w:r>
      <w:r w:rsidR="00F34475" w:rsidRPr="00405504">
        <w:rPr>
          <w:rFonts w:ascii="Times New Roman" w:eastAsia="Calibri" w:hAnsi="Times New Roman"/>
          <w:sz w:val="24"/>
          <w:szCs w:val="24"/>
          <w:lang w:bidi="ar-SA"/>
        </w:rPr>
        <w:tab/>
        <w:t>Sous le critère de pertinence, les réponses aux questions ci-dessous permettent d’appréhender à mi-parcours le programme reste en phase avec les enjeux et les caractéristiques de son environnement. En d’autres termes, le programme est-il toujours en partie e=ou en totalité le cadre approprié pour contribuer significativement à la résolution des problématiques du milieu. Donner ces réponses permet aux décideurs de savoir s’ils doivent infléchir, ajuster, recentrer, etc. le programme pour améliorer sa pertinence dans la suite du cycle.</w:t>
      </w:r>
    </w:p>
    <w:p w:rsidR="00F34475" w:rsidRPr="00405504" w:rsidRDefault="00F34475" w:rsidP="001E7482">
      <w:pPr>
        <w:widowControl w:val="0"/>
        <w:ind w:firstLine="0"/>
        <w:rPr>
          <w:rFonts w:ascii="Times New Roman" w:eastAsia="Calibri" w:hAnsi="Times New Roman"/>
          <w:sz w:val="24"/>
          <w:szCs w:val="24"/>
          <w:lang w:bidi="ar-SA"/>
        </w:rPr>
      </w:pPr>
    </w:p>
    <w:p w:rsidR="001E7482" w:rsidRPr="00405504" w:rsidRDefault="001E7482" w:rsidP="001E7482">
      <w:pPr>
        <w:widowControl w:val="0"/>
        <w:ind w:left="105" w:firstLine="0"/>
        <w:rPr>
          <w:rFonts w:ascii="Times New Roman" w:eastAsia="Calibri" w:hAnsi="Times New Roman"/>
          <w:sz w:val="24"/>
          <w:szCs w:val="24"/>
          <w:lang w:bidi="ar-SA"/>
        </w:rPr>
      </w:pPr>
      <w:r w:rsidRPr="00405504">
        <w:rPr>
          <w:rFonts w:ascii="Times New Roman" w:eastAsia="Calibri" w:hAnsi="Times New Roman"/>
          <w:b/>
          <w:sz w:val="24"/>
          <w:szCs w:val="24"/>
          <w:lang w:bidi="ar-SA"/>
        </w:rPr>
        <w:t>Efficacité</w:t>
      </w:r>
    </w:p>
    <w:p w:rsidR="001E7482" w:rsidRPr="00405504" w:rsidRDefault="001E7482" w:rsidP="00DF51AF">
      <w:pPr>
        <w:widowControl w:val="0"/>
        <w:numPr>
          <w:ilvl w:val="0"/>
          <w:numId w:val="41"/>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 programme a-t-il contribué aux résultats et produits du programme de pays, aux ODD, au Plan stratégique du PNUD et aux priorités nationales de développement?</w:t>
      </w:r>
    </w:p>
    <w:p w:rsidR="001E7482" w:rsidRPr="00405504" w:rsidRDefault="001E7482" w:rsidP="00DF51AF">
      <w:pPr>
        <w:widowControl w:val="0"/>
        <w:numPr>
          <w:ilvl w:val="0"/>
          <w:numId w:val="41"/>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les résultats du programme ont-ils été atteints?</w:t>
      </w:r>
    </w:p>
    <w:p w:rsidR="001E7482" w:rsidRPr="00405504" w:rsidRDefault="001E7482" w:rsidP="00DF51AF">
      <w:pPr>
        <w:widowControl w:val="0"/>
        <w:numPr>
          <w:ilvl w:val="0"/>
          <w:numId w:val="41"/>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Quels facteurs ont contribué à la réalisation ou non des produits et résultats escomptés du programme de pays?</w:t>
      </w:r>
    </w:p>
    <w:p w:rsidR="001E7482" w:rsidRPr="00405504" w:rsidRDefault="001E7482" w:rsidP="00DF51AF">
      <w:pPr>
        <w:widowControl w:val="0"/>
        <w:numPr>
          <w:ilvl w:val="0"/>
          <w:numId w:val="41"/>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la stratégie de partenariat du PNUD a-t-elle été appropriée et efficace?</w:t>
      </w:r>
    </w:p>
    <w:p w:rsidR="001E7482" w:rsidRPr="00405504" w:rsidRDefault="001E7482" w:rsidP="00DF51AF">
      <w:pPr>
        <w:widowControl w:val="0"/>
        <w:numPr>
          <w:ilvl w:val="0"/>
          <w:numId w:val="41"/>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Quels facteurs ont contribué à l'efficacité ou à l’inefficacité?</w:t>
      </w:r>
    </w:p>
    <w:p w:rsidR="001E7482" w:rsidRPr="00405504" w:rsidRDefault="001E7482" w:rsidP="00DF51AF">
      <w:pPr>
        <w:widowControl w:val="0"/>
        <w:numPr>
          <w:ilvl w:val="0"/>
          <w:numId w:val="42"/>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quels domaines le programme a-t-il les plus grandes réalisations? Pourquoi et quels ont été les facteurs de soutien? Comment le programme peut-il s'appuyer sur ces réalisations ou les développer?</w:t>
      </w:r>
    </w:p>
    <w:p w:rsidR="001E7482" w:rsidRPr="00405504" w:rsidRDefault="001E7482" w:rsidP="00DF51AF">
      <w:pPr>
        <w:widowControl w:val="0"/>
        <w:numPr>
          <w:ilvl w:val="0"/>
          <w:numId w:val="42"/>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quels domaines le programme a-t-il le moins de réalisations? Quels ont été les facteurs contraignants et pourquoi? Comment peut-on ou pourrait-on les surmonter?</w:t>
      </w:r>
    </w:p>
    <w:p w:rsidR="001E7482" w:rsidRPr="00405504" w:rsidRDefault="001E7482" w:rsidP="00DF51AF">
      <w:pPr>
        <w:widowControl w:val="0"/>
        <w:numPr>
          <w:ilvl w:val="0"/>
          <w:numId w:val="42"/>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Quelles stratégies de rechange, le cas échéant, auraient été plus efficaces pour atteindre les objectifs du programme?</w:t>
      </w:r>
    </w:p>
    <w:p w:rsidR="001E7482" w:rsidRPr="00405504" w:rsidRDefault="001E7482" w:rsidP="00DF51AF">
      <w:pPr>
        <w:widowControl w:val="0"/>
        <w:numPr>
          <w:ilvl w:val="0"/>
          <w:numId w:val="42"/>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Les objectifs et les résultats du programme sont-ils clairs, pratiques et réalisables dans son cadre ?</w:t>
      </w:r>
    </w:p>
    <w:p w:rsidR="001E7482" w:rsidRPr="00405504" w:rsidRDefault="001E7482" w:rsidP="00DF51AF">
      <w:pPr>
        <w:widowControl w:val="0"/>
        <w:numPr>
          <w:ilvl w:val="0"/>
          <w:numId w:val="42"/>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les parties prenantes ont-elles participé à la mise en œuvre du programme?</w:t>
      </w:r>
    </w:p>
    <w:p w:rsidR="001E7482" w:rsidRPr="00405504" w:rsidRDefault="001E7482" w:rsidP="00DF51AF">
      <w:pPr>
        <w:widowControl w:val="0"/>
        <w:numPr>
          <w:ilvl w:val="0"/>
          <w:numId w:val="42"/>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la gestion et la mise en œuvre du programme sont-elles participatives et cette participation contribue-t-elle à la réalisation des objectifs du programme?</w:t>
      </w:r>
    </w:p>
    <w:p w:rsidR="001E7482" w:rsidRPr="00405504" w:rsidRDefault="001E7482" w:rsidP="00DF51AF">
      <w:pPr>
        <w:widowControl w:val="0"/>
        <w:numPr>
          <w:ilvl w:val="0"/>
          <w:numId w:val="42"/>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 programme a-t-il bien répondu aux besoins des mandants nationaux et aux priorités changeantes des partenaires ?</w:t>
      </w:r>
    </w:p>
    <w:p w:rsidR="001E7482" w:rsidRPr="00405504" w:rsidRDefault="001E7482" w:rsidP="00DF51AF">
      <w:pPr>
        <w:widowControl w:val="0"/>
        <w:numPr>
          <w:ilvl w:val="0"/>
          <w:numId w:val="42"/>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 programme a-t-il contribué à l'égalité des sexes, à l'autonomisation des femmes et à la réalisation des droits humains ?</w:t>
      </w:r>
    </w:p>
    <w:p w:rsidR="00F34475" w:rsidRPr="00405504" w:rsidRDefault="00F34475" w:rsidP="001E7482">
      <w:pPr>
        <w:widowControl w:val="0"/>
        <w:ind w:firstLine="0"/>
        <w:rPr>
          <w:rFonts w:ascii="Times New Roman" w:eastAsia="Calibri" w:hAnsi="Times New Roman"/>
          <w:sz w:val="24"/>
          <w:szCs w:val="24"/>
          <w:lang w:bidi="ar-SA"/>
        </w:rPr>
      </w:pPr>
    </w:p>
    <w:p w:rsidR="00F34475" w:rsidRPr="00405504" w:rsidRDefault="00651E55" w:rsidP="00F34475">
      <w:pPr>
        <w:widowControl w:val="0"/>
        <w:ind w:firstLine="0"/>
        <w:jc w:val="both"/>
        <w:rPr>
          <w:rFonts w:ascii="Times New Roman" w:eastAsia="Calibri" w:hAnsi="Times New Roman"/>
          <w:sz w:val="24"/>
          <w:szCs w:val="24"/>
          <w:lang w:bidi="ar-SA"/>
        </w:rPr>
      </w:pPr>
      <w:r w:rsidRPr="00405504">
        <w:rPr>
          <w:rFonts w:ascii="Times New Roman" w:eastAsia="Calibri" w:hAnsi="Times New Roman"/>
          <w:sz w:val="24"/>
          <w:szCs w:val="24"/>
          <w:lang w:bidi="ar-SA"/>
        </w:rPr>
        <w:t>37.</w:t>
      </w:r>
      <w:r w:rsidR="00F34475" w:rsidRPr="00405504">
        <w:rPr>
          <w:rFonts w:ascii="Times New Roman" w:eastAsia="Calibri" w:hAnsi="Times New Roman"/>
          <w:sz w:val="24"/>
          <w:szCs w:val="24"/>
          <w:lang w:bidi="ar-SA"/>
        </w:rPr>
        <w:tab/>
        <w:t>Sous le critère d’efficacité les réponses aux questions posées permettent aux décideurs de savoir précisément ce que le programme a fait et ce qu’il n’a pas pu faire, ainsi que les raisons qui sont à la base de ce niveau de performances. Connaissant cela, les décideurs savent ce qu’ils doivent faire pour améliorer le rendement du programme dans le suite du cycle.</w:t>
      </w:r>
    </w:p>
    <w:p w:rsidR="001E7482" w:rsidRPr="00405504" w:rsidRDefault="00F34475" w:rsidP="001E7482">
      <w:pPr>
        <w:widowControl w:val="0"/>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 xml:space="preserve"> </w:t>
      </w:r>
    </w:p>
    <w:p w:rsidR="001E7482" w:rsidRPr="00405504" w:rsidRDefault="001E7482" w:rsidP="001E7482">
      <w:pPr>
        <w:widowControl w:val="0"/>
        <w:ind w:right="1308" w:firstLine="0"/>
        <w:outlineLvl w:val="0"/>
        <w:rPr>
          <w:rFonts w:ascii="Times New Roman" w:eastAsia="Calibri" w:hAnsi="Times New Roman"/>
          <w:sz w:val="24"/>
          <w:szCs w:val="24"/>
          <w:lang w:bidi="ar-SA"/>
        </w:rPr>
      </w:pPr>
      <w:bookmarkStart w:id="35" w:name="_Toc14854288"/>
      <w:bookmarkStart w:id="36" w:name="_Toc19080618"/>
      <w:bookmarkStart w:id="37" w:name="_Toc19251729"/>
      <w:bookmarkStart w:id="38" w:name="_Toc21863572"/>
      <w:r w:rsidRPr="00405504">
        <w:rPr>
          <w:rFonts w:ascii="Times New Roman" w:eastAsia="Calibri" w:hAnsi="Times New Roman"/>
          <w:b/>
          <w:bCs/>
          <w:sz w:val="24"/>
          <w:szCs w:val="24"/>
          <w:lang w:bidi="ar-SA"/>
        </w:rPr>
        <w:t>Efficience</w:t>
      </w:r>
      <w:bookmarkEnd w:id="35"/>
      <w:bookmarkEnd w:id="36"/>
      <w:bookmarkEnd w:id="37"/>
      <w:bookmarkEnd w:id="38"/>
    </w:p>
    <w:p w:rsidR="001E7482" w:rsidRPr="00405504" w:rsidRDefault="001E7482" w:rsidP="00DF51AF">
      <w:pPr>
        <w:widowControl w:val="0"/>
        <w:numPr>
          <w:ilvl w:val="0"/>
          <w:numId w:val="43"/>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la structure de gestion du programme telle qu'elle est décrite dans le document de programme a-t-elle été efficace pour produire les résultats attendus ?</w:t>
      </w:r>
    </w:p>
    <w:p w:rsidR="001E7482" w:rsidRPr="00405504" w:rsidRDefault="001E7482" w:rsidP="00DF51AF">
      <w:pPr>
        <w:widowControl w:val="0"/>
        <w:numPr>
          <w:ilvl w:val="0"/>
          <w:numId w:val="43"/>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la stratégie de mise en œuvre et d'exécution des projets du PNUD a-t-elle été efficace et rentable ?</w:t>
      </w:r>
    </w:p>
    <w:p w:rsidR="001E7482" w:rsidRPr="00405504" w:rsidRDefault="001E7482" w:rsidP="00DF51AF">
      <w:pPr>
        <w:widowControl w:val="0"/>
        <w:numPr>
          <w:ilvl w:val="0"/>
          <w:numId w:val="43"/>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les ressources financières et humaines ont-elles été utilisées de façon économique ? Les ressources (fonds, ressources humaines, temps, expertise, etc.) ont-elles été allouées de façon stratégique pour atteindre les résultats ?</w:t>
      </w:r>
    </w:p>
    <w:p w:rsidR="001E7482" w:rsidRPr="00405504" w:rsidRDefault="001E7482" w:rsidP="00DF51AF">
      <w:pPr>
        <w:widowControl w:val="0"/>
        <w:numPr>
          <w:ilvl w:val="0"/>
          <w:numId w:val="43"/>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les ressources ont-elles été utilisées efficacement ? Les activités à l'appui de la stratégie ont-elles été rentables ?</w:t>
      </w:r>
    </w:p>
    <w:p w:rsidR="001E7482" w:rsidRPr="00405504" w:rsidRDefault="001E7482" w:rsidP="00DF51AF">
      <w:pPr>
        <w:widowControl w:val="0"/>
        <w:numPr>
          <w:ilvl w:val="0"/>
          <w:numId w:val="43"/>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les fonds et les activités du programme ont-ils été fournis en temps opportun ?</w:t>
      </w:r>
    </w:p>
    <w:p w:rsidR="001E7482" w:rsidRPr="00405504" w:rsidRDefault="001E7482" w:rsidP="00DF51AF">
      <w:pPr>
        <w:widowControl w:val="0"/>
        <w:numPr>
          <w:ilvl w:val="0"/>
          <w:numId w:val="43"/>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les systèmes de S&amp;E utilisés par le PNUD garantissent-ils une gestion de programme efficace et efficiente ?</w:t>
      </w:r>
    </w:p>
    <w:p w:rsidR="001E7482" w:rsidRPr="00405504" w:rsidRDefault="001E7482" w:rsidP="001E7482">
      <w:pPr>
        <w:widowControl w:val="0"/>
        <w:ind w:firstLine="0"/>
        <w:rPr>
          <w:rFonts w:ascii="Times New Roman" w:eastAsia="Calibri" w:hAnsi="Times New Roman"/>
          <w:sz w:val="24"/>
          <w:szCs w:val="24"/>
          <w:lang w:bidi="ar-SA"/>
        </w:rPr>
      </w:pPr>
    </w:p>
    <w:p w:rsidR="00F34475" w:rsidRPr="00405504" w:rsidRDefault="00651E55" w:rsidP="0024495F">
      <w:pPr>
        <w:widowControl w:val="0"/>
        <w:ind w:firstLine="0"/>
        <w:jc w:val="both"/>
        <w:rPr>
          <w:rFonts w:ascii="Times New Roman" w:eastAsia="Calibri" w:hAnsi="Times New Roman"/>
          <w:sz w:val="24"/>
          <w:szCs w:val="24"/>
          <w:lang w:bidi="ar-SA"/>
        </w:rPr>
      </w:pPr>
      <w:r w:rsidRPr="00405504">
        <w:rPr>
          <w:rFonts w:ascii="Times New Roman" w:eastAsia="Calibri" w:hAnsi="Times New Roman"/>
          <w:sz w:val="24"/>
          <w:szCs w:val="24"/>
          <w:lang w:bidi="ar-SA"/>
        </w:rPr>
        <w:t>38.</w:t>
      </w:r>
      <w:r w:rsidR="00F34475" w:rsidRPr="00405504">
        <w:rPr>
          <w:rFonts w:ascii="Times New Roman" w:eastAsia="Calibri" w:hAnsi="Times New Roman"/>
          <w:sz w:val="24"/>
          <w:szCs w:val="24"/>
          <w:lang w:bidi="ar-SA"/>
        </w:rPr>
        <w:tab/>
        <w:t>Sous le critère de l’efficience, les réponses aux questions posées permettent de savoir dans quelle mesure avec une unité monétaire le programme a su ou non faire au mieux dans la réalisation ou l’approche des résultats assignés.</w:t>
      </w:r>
      <w:r w:rsidR="0024495F" w:rsidRPr="00405504">
        <w:rPr>
          <w:rFonts w:ascii="Times New Roman" w:eastAsia="Calibri" w:hAnsi="Times New Roman"/>
          <w:sz w:val="24"/>
          <w:szCs w:val="24"/>
          <w:lang w:bidi="ar-SA"/>
        </w:rPr>
        <w:t xml:space="preserve"> Les différents leviers d’efficience sont identifiés et leurs degrés d’opérationnalité portés à la connaissance des décideurs qui peuvent de ce fait y articuler les corrections appropriées pour la suite du programme. </w:t>
      </w:r>
    </w:p>
    <w:p w:rsidR="0024495F" w:rsidRPr="00405504" w:rsidRDefault="0024495F" w:rsidP="0024495F">
      <w:pPr>
        <w:widowControl w:val="0"/>
        <w:ind w:firstLine="0"/>
        <w:jc w:val="both"/>
        <w:rPr>
          <w:rFonts w:ascii="Times New Roman" w:eastAsia="Calibri" w:hAnsi="Times New Roman"/>
          <w:sz w:val="24"/>
          <w:szCs w:val="24"/>
          <w:lang w:bidi="ar-SA"/>
        </w:rPr>
      </w:pPr>
    </w:p>
    <w:p w:rsidR="001E7482" w:rsidRPr="00405504" w:rsidRDefault="001E7482" w:rsidP="001E7482">
      <w:pPr>
        <w:widowControl w:val="0"/>
        <w:ind w:left="216" w:right="1308" w:firstLine="0"/>
        <w:outlineLvl w:val="0"/>
        <w:rPr>
          <w:rFonts w:ascii="Times New Roman" w:eastAsia="Calibri" w:hAnsi="Times New Roman"/>
          <w:sz w:val="24"/>
          <w:szCs w:val="24"/>
          <w:lang w:bidi="ar-SA"/>
        </w:rPr>
      </w:pPr>
      <w:bookmarkStart w:id="39" w:name="_Toc14854289"/>
      <w:bookmarkStart w:id="40" w:name="_Toc19080619"/>
      <w:bookmarkStart w:id="41" w:name="_Toc19251730"/>
      <w:bookmarkStart w:id="42" w:name="_Toc21863573"/>
      <w:r w:rsidRPr="00405504">
        <w:rPr>
          <w:rFonts w:ascii="Times New Roman" w:eastAsia="Calibri" w:hAnsi="Times New Roman"/>
          <w:b/>
          <w:bCs/>
          <w:sz w:val="24"/>
          <w:szCs w:val="24"/>
          <w:lang w:bidi="ar-SA"/>
        </w:rPr>
        <w:t>Durabilité</w:t>
      </w:r>
      <w:bookmarkEnd w:id="39"/>
      <w:bookmarkEnd w:id="40"/>
      <w:bookmarkEnd w:id="41"/>
      <w:bookmarkEnd w:id="42"/>
    </w:p>
    <w:p w:rsidR="001E7482" w:rsidRPr="00405504" w:rsidRDefault="001E7482" w:rsidP="00DF51AF">
      <w:pPr>
        <w:widowControl w:val="0"/>
        <w:numPr>
          <w:ilvl w:val="0"/>
          <w:numId w:val="44"/>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Existe-t-il des risques financiers qui pourraient compromettre la durabilité des résultats du projet?</w:t>
      </w:r>
    </w:p>
    <w:p w:rsidR="001E7482" w:rsidRPr="00405504" w:rsidRDefault="001E7482" w:rsidP="00DF51AF">
      <w:pPr>
        <w:widowControl w:val="0"/>
        <w:numPr>
          <w:ilvl w:val="0"/>
          <w:numId w:val="44"/>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des ressources financières et économiques seront-elles disponibles pour soutenir les avantages du programme?</w:t>
      </w:r>
    </w:p>
    <w:p w:rsidR="001E7482" w:rsidRPr="00405504" w:rsidRDefault="001E7482" w:rsidP="00DF51AF">
      <w:pPr>
        <w:widowControl w:val="0"/>
        <w:numPr>
          <w:ilvl w:val="0"/>
          <w:numId w:val="44"/>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Existe-t-il des risques sociaux ou politiques qui pourraient compromettre la durabilité des produits du programme et la contribution du programme aux produits et résultats du programme de pays ?</w:t>
      </w:r>
    </w:p>
    <w:p w:rsidR="001E7482" w:rsidRPr="00405504" w:rsidRDefault="001E7482" w:rsidP="00DF51AF">
      <w:pPr>
        <w:widowControl w:val="0"/>
        <w:numPr>
          <w:ilvl w:val="0"/>
          <w:numId w:val="44"/>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Les cadres juridiques, les politiques et les structures et processus de gouvernance dans le cadre desquels le programme fonctionne présentent-ils des risques qui peuvent compromettre la durabilité des avantages du programme?</w:t>
      </w:r>
    </w:p>
    <w:p w:rsidR="001E7482" w:rsidRPr="00405504" w:rsidRDefault="001E7482" w:rsidP="00DF51AF">
      <w:pPr>
        <w:widowControl w:val="0"/>
        <w:numPr>
          <w:ilvl w:val="0"/>
          <w:numId w:val="44"/>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les actions du PNUD ont-elles constitué une menace environnementale pour la durabilité des résultats des projets ?</w:t>
      </w:r>
    </w:p>
    <w:p w:rsidR="001E7482" w:rsidRPr="00405504" w:rsidRDefault="001E7482" w:rsidP="00DF51AF">
      <w:pPr>
        <w:widowControl w:val="0"/>
        <w:numPr>
          <w:ilvl w:val="0"/>
          <w:numId w:val="44"/>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Quel est le risque que le niveau d'appropriation par les parties prenantes soit suffisant pour que les avantages du programme soient durables ?</w:t>
      </w:r>
    </w:p>
    <w:p w:rsidR="001E7482" w:rsidRPr="00405504" w:rsidRDefault="001E7482" w:rsidP="00DF51AF">
      <w:pPr>
        <w:widowControl w:val="0"/>
        <w:numPr>
          <w:ilvl w:val="0"/>
          <w:numId w:val="44"/>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existe-t-il des mécanismes, des procédures et des politiques permettant aux principales parties prenantes de faire progresser les résultats obtenus en matière d'égalité des sexes, d'autonomisation des femmes, de droits fondamentaux et de développement humain ?</w:t>
      </w:r>
    </w:p>
    <w:p w:rsidR="001E7482" w:rsidRPr="00405504" w:rsidRDefault="001E7482" w:rsidP="00DF51AF">
      <w:pPr>
        <w:widowControl w:val="0"/>
        <w:numPr>
          <w:ilvl w:val="0"/>
          <w:numId w:val="44"/>
        </w:numPr>
        <w:tabs>
          <w:tab w:val="left" w:pos="826"/>
        </w:tabs>
        <w:ind w:right="107"/>
        <w:jc w:val="both"/>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les intervenants appuient-ils les objectifs à long terme du programme?</w:t>
      </w:r>
    </w:p>
    <w:p w:rsidR="001E7482" w:rsidRPr="00405504" w:rsidRDefault="001E7482" w:rsidP="00DF51AF">
      <w:pPr>
        <w:widowControl w:val="0"/>
        <w:numPr>
          <w:ilvl w:val="0"/>
          <w:numId w:val="44"/>
        </w:numPr>
        <w:tabs>
          <w:tab w:val="left" w:pos="826"/>
        </w:tabs>
        <w:ind w:right="107"/>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les leçons apprises sont-elles documentées par l'équipe de programme sur une base continue et partagées avec les parties concernées qui pourraient tirer des leçons du programme?</w:t>
      </w:r>
    </w:p>
    <w:p w:rsidR="001E7482" w:rsidRPr="00405504" w:rsidRDefault="001E7482" w:rsidP="00DF51AF">
      <w:pPr>
        <w:widowControl w:val="0"/>
        <w:numPr>
          <w:ilvl w:val="0"/>
          <w:numId w:val="44"/>
        </w:numPr>
        <w:tabs>
          <w:tab w:val="left" w:pos="826"/>
        </w:tabs>
        <w:ind w:right="107"/>
        <w:rPr>
          <w:rFonts w:ascii="Times New Roman" w:eastAsia="Calibri" w:hAnsi="Times New Roman"/>
          <w:sz w:val="24"/>
          <w:szCs w:val="24"/>
          <w:lang w:bidi="ar-SA"/>
        </w:rPr>
      </w:pPr>
      <w:r w:rsidRPr="00405504">
        <w:rPr>
          <w:rFonts w:ascii="Times New Roman" w:eastAsia="Calibri" w:hAnsi="Times New Roman"/>
          <w:sz w:val="24"/>
          <w:szCs w:val="24"/>
          <w:lang w:bidi="ar-SA"/>
        </w:rPr>
        <w:t>Dans quelle mesure les interventions du PNUD, dans le cadre de ce projet, ont-elles des stratégies de sortie bien conçues et bien planifiées ?</w:t>
      </w:r>
    </w:p>
    <w:p w:rsidR="0024495F" w:rsidRPr="00405504" w:rsidRDefault="001E7482" w:rsidP="00DF51AF">
      <w:pPr>
        <w:widowControl w:val="0"/>
        <w:numPr>
          <w:ilvl w:val="0"/>
          <w:numId w:val="44"/>
        </w:numPr>
        <w:tabs>
          <w:tab w:val="left" w:pos="826"/>
        </w:tabs>
        <w:ind w:right="107"/>
        <w:rPr>
          <w:rFonts w:ascii="Times New Roman" w:eastAsia="Calibri" w:hAnsi="Times New Roman"/>
          <w:sz w:val="24"/>
          <w:szCs w:val="24"/>
          <w:lang w:bidi="ar-SA"/>
        </w:rPr>
      </w:pPr>
      <w:r w:rsidRPr="00405504">
        <w:rPr>
          <w:rFonts w:ascii="Times New Roman" w:eastAsia="Calibri" w:hAnsi="Times New Roman"/>
          <w:sz w:val="24"/>
          <w:szCs w:val="24"/>
          <w:lang w:bidi="ar-SA"/>
        </w:rPr>
        <w:t>Que pourrait-on faire pour renforcer les stratégies de sortie et la durabilité ?</w:t>
      </w:r>
    </w:p>
    <w:p w:rsidR="0024495F" w:rsidRPr="00405504" w:rsidRDefault="0024495F" w:rsidP="0024495F">
      <w:pPr>
        <w:widowControl w:val="0"/>
        <w:tabs>
          <w:tab w:val="left" w:pos="826"/>
        </w:tabs>
        <w:ind w:left="105" w:right="107" w:firstLine="0"/>
        <w:rPr>
          <w:rFonts w:ascii="Times New Roman" w:eastAsia="Calibri" w:hAnsi="Times New Roman"/>
          <w:sz w:val="24"/>
          <w:szCs w:val="24"/>
          <w:lang w:bidi="ar-SA"/>
        </w:rPr>
      </w:pPr>
    </w:p>
    <w:p w:rsidR="0024495F" w:rsidRPr="00405504" w:rsidRDefault="00651E55" w:rsidP="00F11C52">
      <w:pPr>
        <w:widowControl w:val="0"/>
        <w:tabs>
          <w:tab w:val="left" w:pos="826"/>
        </w:tabs>
        <w:ind w:left="105" w:right="107" w:firstLine="0"/>
        <w:jc w:val="both"/>
        <w:rPr>
          <w:rFonts w:ascii="Times New Roman" w:hAnsi="Times New Roman"/>
          <w:sz w:val="24"/>
          <w:szCs w:val="24"/>
          <w:lang w:eastAsia="fr-FR" w:bidi="ar-SA"/>
        </w:rPr>
      </w:pPr>
      <w:r w:rsidRPr="00405504">
        <w:rPr>
          <w:rFonts w:ascii="Times New Roman" w:hAnsi="Times New Roman"/>
          <w:sz w:val="24"/>
          <w:szCs w:val="24"/>
          <w:lang w:eastAsia="fr-FR" w:bidi="ar-SA"/>
        </w:rPr>
        <w:t>39.</w:t>
      </w:r>
      <w:r w:rsidR="0024495F" w:rsidRPr="00405504">
        <w:rPr>
          <w:rFonts w:ascii="Times New Roman" w:hAnsi="Times New Roman"/>
          <w:sz w:val="24"/>
          <w:szCs w:val="24"/>
          <w:lang w:eastAsia="fr-FR" w:bidi="ar-SA"/>
        </w:rPr>
        <w:tab/>
        <w:t xml:space="preserve">Sous le critère de durabilité, les réponses questions posées concourent </w:t>
      </w:r>
      <w:r w:rsidR="003A7111" w:rsidRPr="00405504">
        <w:rPr>
          <w:rFonts w:ascii="Times New Roman" w:hAnsi="Times New Roman"/>
          <w:sz w:val="24"/>
          <w:szCs w:val="24"/>
          <w:lang w:eastAsia="fr-FR" w:bidi="ar-SA"/>
        </w:rPr>
        <w:t xml:space="preserve">à éclairer tous les résultats du programme sous l’angle de la pérennité. Les décideurs sont informés sur le degré de viabilité des différents acquis du programme. Ils peuvent alors décider de réorienter les investissements du programme vers ceux qui se découvrent comme les plus viables, ou </w:t>
      </w:r>
      <w:r w:rsidR="00F11C52" w:rsidRPr="00405504">
        <w:rPr>
          <w:rFonts w:ascii="Times New Roman" w:hAnsi="Times New Roman"/>
          <w:sz w:val="24"/>
          <w:szCs w:val="24"/>
          <w:lang w:eastAsia="fr-FR" w:bidi="ar-SA"/>
        </w:rPr>
        <w:t>mettre plus d’efforts sur une stratégie de pérennisation.</w:t>
      </w:r>
    </w:p>
    <w:p w:rsidR="0024495F" w:rsidRPr="00405504" w:rsidRDefault="0024495F" w:rsidP="0024495F">
      <w:pPr>
        <w:widowControl w:val="0"/>
        <w:tabs>
          <w:tab w:val="left" w:pos="826"/>
        </w:tabs>
        <w:ind w:left="105" w:right="107" w:firstLine="0"/>
        <w:rPr>
          <w:rFonts w:ascii="Times New Roman" w:eastAsia="Calibri" w:hAnsi="Times New Roman"/>
          <w:sz w:val="24"/>
          <w:szCs w:val="24"/>
          <w:lang w:bidi="ar-SA"/>
        </w:rPr>
      </w:pPr>
      <w:r w:rsidRPr="00405504">
        <w:rPr>
          <w:rFonts w:ascii="Times New Roman" w:hAnsi="Times New Roman"/>
          <w:sz w:val="24"/>
          <w:szCs w:val="24"/>
          <w:lang w:eastAsia="fr-FR" w:bidi="ar-SA"/>
        </w:rPr>
        <w:t xml:space="preserve"> </w:t>
      </w:r>
    </w:p>
    <w:p w:rsidR="001E7482" w:rsidRPr="00405504" w:rsidRDefault="001E7482" w:rsidP="001E7482">
      <w:pPr>
        <w:ind w:left="105" w:firstLine="0"/>
        <w:rPr>
          <w:rFonts w:ascii="Times New Roman" w:eastAsia="Calibri" w:hAnsi="Times New Roman"/>
          <w:sz w:val="24"/>
          <w:szCs w:val="24"/>
          <w:lang w:eastAsia="fr-FR" w:bidi="ar-SA"/>
        </w:rPr>
      </w:pPr>
      <w:r w:rsidRPr="00405504">
        <w:rPr>
          <w:rFonts w:ascii="Times New Roman" w:hAnsi="Times New Roman"/>
          <w:b/>
          <w:sz w:val="24"/>
          <w:szCs w:val="24"/>
          <w:lang w:eastAsia="fr-FR" w:bidi="ar-SA"/>
        </w:rPr>
        <w:t>Égalité entre les</w:t>
      </w:r>
      <w:r w:rsidRPr="00405504">
        <w:rPr>
          <w:rFonts w:ascii="Times New Roman" w:hAnsi="Times New Roman"/>
          <w:b/>
          <w:spacing w:val="-10"/>
          <w:sz w:val="24"/>
          <w:szCs w:val="24"/>
          <w:lang w:eastAsia="fr-FR" w:bidi="ar-SA"/>
        </w:rPr>
        <w:t xml:space="preserve"> </w:t>
      </w:r>
      <w:r w:rsidRPr="00405504">
        <w:rPr>
          <w:rFonts w:ascii="Times New Roman" w:hAnsi="Times New Roman"/>
          <w:b/>
          <w:sz w:val="24"/>
          <w:szCs w:val="24"/>
          <w:lang w:eastAsia="fr-FR" w:bidi="ar-SA"/>
        </w:rPr>
        <w:t>sexes</w:t>
      </w:r>
      <w:r w:rsidR="004D3D62" w:rsidRPr="00405504">
        <w:rPr>
          <w:rFonts w:ascii="Times New Roman" w:hAnsi="Times New Roman"/>
          <w:b/>
          <w:sz w:val="24"/>
          <w:szCs w:val="24"/>
          <w:lang w:eastAsia="fr-FR" w:bidi="ar-SA"/>
        </w:rPr>
        <w:t xml:space="preserve"> et autres thématiques transversales</w:t>
      </w:r>
    </w:p>
    <w:p w:rsidR="001E7482" w:rsidRPr="00405504" w:rsidRDefault="001E7482" w:rsidP="00DF51AF">
      <w:pPr>
        <w:widowControl w:val="0"/>
        <w:numPr>
          <w:ilvl w:val="0"/>
          <w:numId w:val="39"/>
        </w:numPr>
        <w:tabs>
          <w:tab w:val="left" w:pos="826"/>
        </w:tabs>
        <w:ind w:right="104"/>
        <w:jc w:val="both"/>
        <w:rPr>
          <w:rFonts w:ascii="Times New Roman" w:eastAsia="Calibri" w:hAnsi="Times New Roman"/>
          <w:sz w:val="24"/>
          <w:szCs w:val="24"/>
          <w:lang w:eastAsia="fr-FR" w:bidi="ar-SA"/>
        </w:rPr>
      </w:pPr>
      <w:r w:rsidRPr="00405504">
        <w:rPr>
          <w:rFonts w:ascii="Times New Roman" w:hAnsi="Times New Roman"/>
          <w:sz w:val="24"/>
          <w:szCs w:val="24"/>
          <w:lang w:eastAsia="fr-FR" w:bidi="ar-SA"/>
        </w:rPr>
        <w:t>Dans quelle mesure l'égalité des sexes et l'autonomisation des femmes ont-elles été prises en compte dans la conception, la mise en œuvre et le suivi du programme?</w:t>
      </w:r>
    </w:p>
    <w:p w:rsidR="001E7482" w:rsidRPr="00405504" w:rsidRDefault="001E7482" w:rsidP="00DF51AF">
      <w:pPr>
        <w:widowControl w:val="0"/>
        <w:numPr>
          <w:ilvl w:val="0"/>
          <w:numId w:val="39"/>
        </w:numPr>
        <w:tabs>
          <w:tab w:val="left" w:pos="826"/>
        </w:tabs>
        <w:jc w:val="both"/>
        <w:rPr>
          <w:rFonts w:ascii="Times New Roman" w:hAnsi="Times New Roman"/>
          <w:sz w:val="24"/>
          <w:szCs w:val="24"/>
          <w:lang w:eastAsia="fr-FR" w:bidi="ar-SA"/>
        </w:rPr>
      </w:pPr>
      <w:r w:rsidRPr="00405504">
        <w:rPr>
          <w:rFonts w:ascii="Times New Roman" w:hAnsi="Times New Roman"/>
          <w:sz w:val="24"/>
          <w:szCs w:val="24"/>
          <w:lang w:eastAsia="fr-FR" w:bidi="ar-SA"/>
        </w:rPr>
        <w:t>Les</w:t>
      </w:r>
      <w:r w:rsidRPr="00405504">
        <w:rPr>
          <w:rFonts w:ascii="Times New Roman" w:hAnsi="Times New Roman"/>
          <w:spacing w:val="-8"/>
          <w:sz w:val="24"/>
          <w:szCs w:val="24"/>
          <w:lang w:eastAsia="fr-FR" w:bidi="ar-SA"/>
        </w:rPr>
        <w:t xml:space="preserve"> </w:t>
      </w:r>
      <w:r w:rsidRPr="00405504">
        <w:rPr>
          <w:rFonts w:ascii="Times New Roman" w:hAnsi="Times New Roman"/>
          <w:sz w:val="24"/>
          <w:szCs w:val="24"/>
          <w:lang w:eastAsia="fr-FR" w:bidi="ar-SA"/>
        </w:rPr>
        <w:t>données</w:t>
      </w:r>
      <w:r w:rsidRPr="00405504">
        <w:rPr>
          <w:rFonts w:ascii="Times New Roman" w:hAnsi="Times New Roman"/>
          <w:spacing w:val="-10"/>
          <w:sz w:val="24"/>
          <w:szCs w:val="24"/>
          <w:lang w:eastAsia="fr-FR" w:bidi="ar-SA"/>
        </w:rPr>
        <w:t xml:space="preserve"> </w:t>
      </w:r>
      <w:r w:rsidRPr="00405504">
        <w:rPr>
          <w:rFonts w:ascii="Times New Roman" w:hAnsi="Times New Roman"/>
          <w:sz w:val="24"/>
          <w:szCs w:val="24"/>
          <w:lang w:eastAsia="fr-FR" w:bidi="ar-SA"/>
        </w:rPr>
        <w:t>des</w:t>
      </w:r>
      <w:r w:rsidRPr="00405504">
        <w:rPr>
          <w:rFonts w:ascii="Times New Roman" w:hAnsi="Times New Roman"/>
          <w:spacing w:val="-10"/>
          <w:sz w:val="24"/>
          <w:szCs w:val="24"/>
          <w:lang w:eastAsia="fr-FR" w:bidi="ar-SA"/>
        </w:rPr>
        <w:t xml:space="preserve"> </w:t>
      </w:r>
      <w:r w:rsidRPr="00405504">
        <w:rPr>
          <w:rFonts w:ascii="Times New Roman" w:hAnsi="Times New Roman"/>
          <w:sz w:val="24"/>
          <w:szCs w:val="24"/>
          <w:lang w:eastAsia="fr-FR" w:bidi="ar-SA"/>
        </w:rPr>
        <w:t>marqueurs</w:t>
      </w:r>
      <w:r w:rsidRPr="00405504">
        <w:rPr>
          <w:rFonts w:ascii="Times New Roman" w:hAnsi="Times New Roman"/>
          <w:spacing w:val="-8"/>
          <w:sz w:val="24"/>
          <w:szCs w:val="24"/>
          <w:lang w:eastAsia="fr-FR" w:bidi="ar-SA"/>
        </w:rPr>
        <w:t xml:space="preserve"> </w:t>
      </w:r>
      <w:r w:rsidRPr="00405504">
        <w:rPr>
          <w:rFonts w:ascii="Times New Roman" w:hAnsi="Times New Roman"/>
          <w:sz w:val="24"/>
          <w:szCs w:val="24"/>
          <w:lang w:eastAsia="fr-FR" w:bidi="ar-SA"/>
        </w:rPr>
        <w:t>de</w:t>
      </w:r>
      <w:r w:rsidRPr="00405504">
        <w:rPr>
          <w:rFonts w:ascii="Times New Roman" w:hAnsi="Times New Roman"/>
          <w:spacing w:val="-7"/>
          <w:sz w:val="24"/>
          <w:szCs w:val="24"/>
          <w:lang w:eastAsia="fr-FR" w:bidi="ar-SA"/>
        </w:rPr>
        <w:t xml:space="preserve"> </w:t>
      </w:r>
      <w:r w:rsidRPr="00405504">
        <w:rPr>
          <w:rFonts w:ascii="Times New Roman" w:hAnsi="Times New Roman"/>
          <w:sz w:val="24"/>
          <w:szCs w:val="24"/>
          <w:lang w:eastAsia="fr-FR" w:bidi="ar-SA"/>
        </w:rPr>
        <w:t>genre</w:t>
      </w:r>
      <w:r w:rsidRPr="00405504">
        <w:rPr>
          <w:rFonts w:ascii="Times New Roman" w:hAnsi="Times New Roman"/>
          <w:spacing w:val="-7"/>
          <w:sz w:val="24"/>
          <w:szCs w:val="24"/>
          <w:lang w:eastAsia="fr-FR" w:bidi="ar-SA"/>
        </w:rPr>
        <w:t xml:space="preserve"> </w:t>
      </w:r>
      <w:r w:rsidRPr="00405504">
        <w:rPr>
          <w:rFonts w:ascii="Times New Roman" w:hAnsi="Times New Roman"/>
          <w:sz w:val="24"/>
          <w:szCs w:val="24"/>
          <w:lang w:eastAsia="fr-FR" w:bidi="ar-SA"/>
        </w:rPr>
        <w:t>attribuées</w:t>
      </w:r>
      <w:r w:rsidRPr="00405504">
        <w:rPr>
          <w:rFonts w:ascii="Times New Roman" w:hAnsi="Times New Roman"/>
          <w:spacing w:val="-10"/>
          <w:sz w:val="24"/>
          <w:szCs w:val="24"/>
          <w:lang w:eastAsia="fr-FR" w:bidi="ar-SA"/>
        </w:rPr>
        <w:t xml:space="preserve"> </w:t>
      </w:r>
      <w:r w:rsidRPr="00405504">
        <w:rPr>
          <w:rFonts w:ascii="Times New Roman" w:hAnsi="Times New Roman"/>
          <w:sz w:val="24"/>
          <w:szCs w:val="24"/>
          <w:lang w:eastAsia="fr-FR" w:bidi="ar-SA"/>
        </w:rPr>
        <w:t>à</w:t>
      </w:r>
      <w:r w:rsidRPr="00405504">
        <w:rPr>
          <w:rFonts w:ascii="Times New Roman" w:hAnsi="Times New Roman"/>
          <w:spacing w:val="-10"/>
          <w:sz w:val="24"/>
          <w:szCs w:val="24"/>
          <w:lang w:eastAsia="fr-FR" w:bidi="ar-SA"/>
        </w:rPr>
        <w:t xml:space="preserve"> </w:t>
      </w:r>
      <w:r w:rsidRPr="00405504">
        <w:rPr>
          <w:rFonts w:ascii="Times New Roman" w:hAnsi="Times New Roman"/>
          <w:sz w:val="24"/>
          <w:szCs w:val="24"/>
          <w:lang w:eastAsia="fr-FR" w:bidi="ar-SA"/>
        </w:rPr>
        <w:t>ce</w:t>
      </w:r>
      <w:r w:rsidRPr="00405504">
        <w:rPr>
          <w:rFonts w:ascii="Times New Roman" w:hAnsi="Times New Roman"/>
          <w:spacing w:val="-7"/>
          <w:sz w:val="24"/>
          <w:szCs w:val="24"/>
          <w:lang w:eastAsia="fr-FR" w:bidi="ar-SA"/>
        </w:rPr>
        <w:t xml:space="preserve"> </w:t>
      </w:r>
      <w:r w:rsidRPr="00405504">
        <w:rPr>
          <w:rFonts w:ascii="Times New Roman" w:hAnsi="Times New Roman"/>
          <w:sz w:val="24"/>
          <w:szCs w:val="24"/>
          <w:lang w:eastAsia="fr-FR" w:bidi="ar-SA"/>
        </w:rPr>
        <w:t>programme sont-elles</w:t>
      </w:r>
      <w:r w:rsidRPr="00405504">
        <w:rPr>
          <w:rFonts w:ascii="Times New Roman" w:hAnsi="Times New Roman"/>
          <w:spacing w:val="-8"/>
          <w:sz w:val="24"/>
          <w:szCs w:val="24"/>
          <w:lang w:eastAsia="fr-FR" w:bidi="ar-SA"/>
        </w:rPr>
        <w:t xml:space="preserve"> </w:t>
      </w:r>
      <w:r w:rsidRPr="00405504">
        <w:rPr>
          <w:rFonts w:ascii="Times New Roman" w:hAnsi="Times New Roman"/>
          <w:sz w:val="24"/>
          <w:szCs w:val="24"/>
          <w:lang w:eastAsia="fr-FR" w:bidi="ar-SA"/>
        </w:rPr>
        <w:t>représentatives</w:t>
      </w:r>
      <w:r w:rsidRPr="00405504">
        <w:rPr>
          <w:rFonts w:ascii="Times New Roman" w:hAnsi="Times New Roman"/>
          <w:spacing w:val="-10"/>
          <w:sz w:val="24"/>
          <w:szCs w:val="24"/>
          <w:lang w:eastAsia="fr-FR" w:bidi="ar-SA"/>
        </w:rPr>
        <w:t xml:space="preserve"> </w:t>
      </w:r>
      <w:r w:rsidRPr="00405504">
        <w:rPr>
          <w:rFonts w:ascii="Times New Roman" w:hAnsi="Times New Roman"/>
          <w:sz w:val="24"/>
          <w:szCs w:val="24"/>
          <w:lang w:eastAsia="fr-FR" w:bidi="ar-SA"/>
        </w:rPr>
        <w:t>de</w:t>
      </w:r>
      <w:r w:rsidRPr="00405504">
        <w:rPr>
          <w:rFonts w:ascii="Times New Roman" w:hAnsi="Times New Roman"/>
          <w:spacing w:val="-7"/>
          <w:sz w:val="24"/>
          <w:szCs w:val="24"/>
          <w:lang w:eastAsia="fr-FR" w:bidi="ar-SA"/>
        </w:rPr>
        <w:t xml:space="preserve"> </w:t>
      </w:r>
      <w:r w:rsidRPr="00405504">
        <w:rPr>
          <w:rFonts w:ascii="Times New Roman" w:hAnsi="Times New Roman"/>
          <w:sz w:val="24"/>
          <w:szCs w:val="24"/>
          <w:lang w:eastAsia="fr-FR" w:bidi="ar-SA"/>
        </w:rPr>
        <w:t>la</w:t>
      </w:r>
      <w:r w:rsidRPr="00405504">
        <w:rPr>
          <w:rFonts w:ascii="Times New Roman" w:hAnsi="Times New Roman"/>
          <w:spacing w:val="-10"/>
          <w:sz w:val="24"/>
          <w:szCs w:val="24"/>
          <w:lang w:eastAsia="fr-FR" w:bidi="ar-SA"/>
        </w:rPr>
        <w:t xml:space="preserve"> </w:t>
      </w:r>
      <w:r w:rsidRPr="00405504">
        <w:rPr>
          <w:rFonts w:ascii="Times New Roman" w:hAnsi="Times New Roman"/>
          <w:sz w:val="24"/>
          <w:szCs w:val="24"/>
          <w:lang w:eastAsia="fr-FR" w:bidi="ar-SA"/>
        </w:rPr>
        <w:t>réalité ?</w:t>
      </w:r>
    </w:p>
    <w:p w:rsidR="001E7482" w:rsidRPr="00405504" w:rsidRDefault="001E7482" w:rsidP="00DF51AF">
      <w:pPr>
        <w:widowControl w:val="0"/>
        <w:numPr>
          <w:ilvl w:val="0"/>
          <w:numId w:val="39"/>
        </w:numPr>
        <w:tabs>
          <w:tab w:val="left" w:pos="826"/>
        </w:tabs>
        <w:ind w:right="105"/>
        <w:jc w:val="both"/>
        <w:rPr>
          <w:rFonts w:ascii="Times New Roman" w:eastAsia="Calibri" w:hAnsi="Times New Roman"/>
          <w:sz w:val="24"/>
          <w:szCs w:val="24"/>
          <w:lang w:eastAsia="fr-FR" w:bidi="ar-SA"/>
        </w:rPr>
      </w:pPr>
      <w:r w:rsidRPr="00405504">
        <w:rPr>
          <w:rFonts w:ascii="Times New Roman" w:hAnsi="Times New Roman"/>
          <w:sz w:val="24"/>
          <w:szCs w:val="24"/>
          <w:lang w:eastAsia="fr-FR" w:bidi="ar-SA"/>
        </w:rPr>
        <w:t>Dans</w:t>
      </w:r>
      <w:r w:rsidRPr="00405504">
        <w:rPr>
          <w:rFonts w:ascii="Times New Roman" w:hAnsi="Times New Roman"/>
          <w:spacing w:val="-12"/>
          <w:sz w:val="24"/>
          <w:szCs w:val="24"/>
          <w:lang w:eastAsia="fr-FR" w:bidi="ar-SA"/>
        </w:rPr>
        <w:t xml:space="preserve"> </w:t>
      </w:r>
      <w:r w:rsidRPr="00405504">
        <w:rPr>
          <w:rFonts w:ascii="Times New Roman" w:hAnsi="Times New Roman"/>
          <w:sz w:val="24"/>
          <w:szCs w:val="24"/>
          <w:lang w:eastAsia="fr-FR" w:bidi="ar-SA"/>
        </w:rPr>
        <w:t>quelle</w:t>
      </w:r>
      <w:r w:rsidRPr="00405504">
        <w:rPr>
          <w:rFonts w:ascii="Times New Roman" w:hAnsi="Times New Roman"/>
          <w:spacing w:val="-14"/>
          <w:sz w:val="24"/>
          <w:szCs w:val="24"/>
          <w:lang w:eastAsia="fr-FR" w:bidi="ar-SA"/>
        </w:rPr>
        <w:t xml:space="preserve"> </w:t>
      </w:r>
      <w:r w:rsidRPr="00405504">
        <w:rPr>
          <w:rFonts w:ascii="Times New Roman" w:hAnsi="Times New Roman"/>
          <w:sz w:val="24"/>
          <w:szCs w:val="24"/>
          <w:lang w:eastAsia="fr-FR" w:bidi="ar-SA"/>
        </w:rPr>
        <w:t>mesure</w:t>
      </w:r>
      <w:r w:rsidRPr="00405504">
        <w:rPr>
          <w:rFonts w:ascii="Times New Roman" w:hAnsi="Times New Roman"/>
          <w:spacing w:val="-14"/>
          <w:sz w:val="24"/>
          <w:szCs w:val="24"/>
          <w:lang w:eastAsia="fr-FR" w:bidi="ar-SA"/>
        </w:rPr>
        <w:t xml:space="preserve"> </w:t>
      </w:r>
      <w:r w:rsidRPr="00405504">
        <w:rPr>
          <w:rFonts w:ascii="Times New Roman" w:hAnsi="Times New Roman"/>
          <w:sz w:val="24"/>
          <w:szCs w:val="24"/>
          <w:lang w:eastAsia="fr-FR" w:bidi="ar-SA"/>
        </w:rPr>
        <w:t>le</w:t>
      </w:r>
      <w:r w:rsidRPr="00405504">
        <w:rPr>
          <w:rFonts w:ascii="Times New Roman" w:hAnsi="Times New Roman"/>
          <w:spacing w:val="-14"/>
          <w:sz w:val="24"/>
          <w:szCs w:val="24"/>
          <w:lang w:eastAsia="fr-FR" w:bidi="ar-SA"/>
        </w:rPr>
        <w:t xml:space="preserve"> </w:t>
      </w:r>
      <w:r w:rsidRPr="00405504">
        <w:rPr>
          <w:rFonts w:ascii="Times New Roman" w:hAnsi="Times New Roman"/>
          <w:sz w:val="24"/>
          <w:szCs w:val="24"/>
          <w:lang w:eastAsia="fr-FR" w:bidi="ar-SA"/>
        </w:rPr>
        <w:t>programme a-t-il</w:t>
      </w:r>
      <w:r w:rsidRPr="00405504">
        <w:rPr>
          <w:rFonts w:ascii="Times New Roman" w:hAnsi="Times New Roman"/>
          <w:spacing w:val="-15"/>
          <w:sz w:val="24"/>
          <w:szCs w:val="24"/>
          <w:lang w:eastAsia="fr-FR" w:bidi="ar-SA"/>
        </w:rPr>
        <w:t xml:space="preserve"> </w:t>
      </w:r>
      <w:r w:rsidRPr="00405504">
        <w:rPr>
          <w:rFonts w:ascii="Times New Roman" w:hAnsi="Times New Roman"/>
          <w:sz w:val="24"/>
          <w:szCs w:val="24"/>
          <w:lang w:eastAsia="fr-FR" w:bidi="ar-SA"/>
        </w:rPr>
        <w:t>favorisé, ou a le potentiel de favoriser, des</w:t>
      </w:r>
      <w:r w:rsidRPr="00405504">
        <w:rPr>
          <w:rFonts w:ascii="Times New Roman" w:hAnsi="Times New Roman"/>
          <w:spacing w:val="-15"/>
          <w:sz w:val="24"/>
          <w:szCs w:val="24"/>
          <w:lang w:eastAsia="fr-FR" w:bidi="ar-SA"/>
        </w:rPr>
        <w:t xml:space="preserve"> </w:t>
      </w:r>
      <w:r w:rsidRPr="00405504">
        <w:rPr>
          <w:rFonts w:ascii="Times New Roman" w:hAnsi="Times New Roman"/>
          <w:sz w:val="24"/>
          <w:szCs w:val="24"/>
          <w:lang w:eastAsia="fr-FR" w:bidi="ar-SA"/>
        </w:rPr>
        <w:t>changements</w:t>
      </w:r>
      <w:r w:rsidRPr="00405504">
        <w:rPr>
          <w:rFonts w:ascii="Times New Roman" w:hAnsi="Times New Roman"/>
          <w:spacing w:val="-15"/>
          <w:sz w:val="24"/>
          <w:szCs w:val="24"/>
          <w:lang w:eastAsia="fr-FR" w:bidi="ar-SA"/>
        </w:rPr>
        <w:t xml:space="preserve"> </w:t>
      </w:r>
      <w:r w:rsidRPr="00405504">
        <w:rPr>
          <w:rFonts w:ascii="Times New Roman" w:hAnsi="Times New Roman"/>
          <w:sz w:val="24"/>
          <w:szCs w:val="24"/>
          <w:lang w:eastAsia="fr-FR" w:bidi="ar-SA"/>
        </w:rPr>
        <w:t>positifs</w:t>
      </w:r>
      <w:r w:rsidRPr="00405504">
        <w:rPr>
          <w:rFonts w:ascii="Times New Roman" w:hAnsi="Times New Roman"/>
          <w:spacing w:val="-15"/>
          <w:sz w:val="24"/>
          <w:szCs w:val="24"/>
          <w:lang w:eastAsia="fr-FR" w:bidi="ar-SA"/>
        </w:rPr>
        <w:t xml:space="preserve"> </w:t>
      </w:r>
      <w:r w:rsidRPr="00405504">
        <w:rPr>
          <w:rFonts w:ascii="Times New Roman" w:hAnsi="Times New Roman"/>
          <w:sz w:val="24"/>
          <w:szCs w:val="24"/>
          <w:lang w:eastAsia="fr-FR" w:bidi="ar-SA"/>
        </w:rPr>
        <w:t>en</w:t>
      </w:r>
      <w:r w:rsidRPr="00405504">
        <w:rPr>
          <w:rFonts w:ascii="Times New Roman" w:hAnsi="Times New Roman"/>
          <w:spacing w:val="-16"/>
          <w:sz w:val="24"/>
          <w:szCs w:val="24"/>
          <w:lang w:eastAsia="fr-FR" w:bidi="ar-SA"/>
        </w:rPr>
        <w:t xml:space="preserve"> </w:t>
      </w:r>
      <w:r w:rsidRPr="00405504">
        <w:rPr>
          <w:rFonts w:ascii="Times New Roman" w:hAnsi="Times New Roman"/>
          <w:sz w:val="24"/>
          <w:szCs w:val="24"/>
          <w:lang w:eastAsia="fr-FR" w:bidi="ar-SA"/>
        </w:rPr>
        <w:t>matière</w:t>
      </w:r>
      <w:r w:rsidRPr="00405504">
        <w:rPr>
          <w:rFonts w:ascii="Times New Roman" w:hAnsi="Times New Roman"/>
          <w:spacing w:val="-12"/>
          <w:sz w:val="24"/>
          <w:szCs w:val="24"/>
          <w:lang w:eastAsia="fr-FR" w:bidi="ar-SA"/>
        </w:rPr>
        <w:t xml:space="preserve"> </w:t>
      </w:r>
      <w:r w:rsidRPr="00405504">
        <w:rPr>
          <w:rFonts w:ascii="Times New Roman" w:hAnsi="Times New Roman"/>
          <w:sz w:val="24"/>
          <w:szCs w:val="24"/>
          <w:lang w:eastAsia="fr-FR" w:bidi="ar-SA"/>
        </w:rPr>
        <w:t>d'égalité</w:t>
      </w:r>
      <w:r w:rsidRPr="00405504">
        <w:rPr>
          <w:rFonts w:ascii="Times New Roman" w:hAnsi="Times New Roman"/>
          <w:spacing w:val="-14"/>
          <w:sz w:val="24"/>
          <w:szCs w:val="24"/>
          <w:lang w:eastAsia="fr-FR" w:bidi="ar-SA"/>
        </w:rPr>
        <w:t xml:space="preserve"> </w:t>
      </w:r>
      <w:r w:rsidRPr="00405504">
        <w:rPr>
          <w:rFonts w:ascii="Times New Roman" w:hAnsi="Times New Roman"/>
          <w:sz w:val="24"/>
          <w:szCs w:val="24"/>
          <w:lang w:eastAsia="fr-FR" w:bidi="ar-SA"/>
        </w:rPr>
        <w:t>des</w:t>
      </w:r>
      <w:r w:rsidRPr="00405504">
        <w:rPr>
          <w:rFonts w:ascii="Times New Roman" w:hAnsi="Times New Roman"/>
          <w:spacing w:val="-15"/>
          <w:sz w:val="24"/>
          <w:szCs w:val="24"/>
          <w:lang w:eastAsia="fr-FR" w:bidi="ar-SA"/>
        </w:rPr>
        <w:t xml:space="preserve"> </w:t>
      </w:r>
      <w:r w:rsidRPr="00405504">
        <w:rPr>
          <w:rFonts w:ascii="Times New Roman" w:hAnsi="Times New Roman"/>
          <w:sz w:val="24"/>
          <w:szCs w:val="24"/>
          <w:lang w:eastAsia="fr-FR" w:bidi="ar-SA"/>
        </w:rPr>
        <w:t>sexes et d'autonomisation des femmes ? Y a-t-il eu des effets non intentionnels</w:t>
      </w:r>
      <w:r w:rsidRPr="00405504">
        <w:rPr>
          <w:rFonts w:ascii="Times New Roman" w:hAnsi="Times New Roman"/>
          <w:spacing w:val="-26"/>
          <w:sz w:val="24"/>
          <w:szCs w:val="24"/>
          <w:lang w:eastAsia="fr-FR" w:bidi="ar-SA"/>
        </w:rPr>
        <w:t xml:space="preserve"> </w:t>
      </w:r>
      <w:r w:rsidRPr="00405504">
        <w:rPr>
          <w:rFonts w:ascii="Times New Roman" w:hAnsi="Times New Roman"/>
          <w:sz w:val="24"/>
          <w:szCs w:val="24"/>
          <w:lang w:eastAsia="fr-FR" w:bidi="ar-SA"/>
        </w:rPr>
        <w:t>?</w:t>
      </w:r>
    </w:p>
    <w:p w:rsidR="001E7482" w:rsidRPr="00405504" w:rsidRDefault="001E7482" w:rsidP="00DF51AF">
      <w:pPr>
        <w:widowControl w:val="0"/>
        <w:numPr>
          <w:ilvl w:val="0"/>
          <w:numId w:val="39"/>
        </w:numPr>
        <w:tabs>
          <w:tab w:val="left" w:pos="826"/>
        </w:tabs>
        <w:ind w:right="103"/>
        <w:jc w:val="both"/>
        <w:rPr>
          <w:rFonts w:ascii="Times New Roman" w:eastAsia="Calibri" w:hAnsi="Times New Roman"/>
          <w:sz w:val="24"/>
          <w:szCs w:val="24"/>
          <w:lang w:eastAsia="fr-FR" w:bidi="ar-SA"/>
        </w:rPr>
      </w:pPr>
      <w:r w:rsidRPr="00405504">
        <w:rPr>
          <w:rFonts w:ascii="Times New Roman" w:hAnsi="Times New Roman"/>
          <w:sz w:val="24"/>
          <w:szCs w:val="24"/>
          <w:lang w:eastAsia="fr-FR" w:bidi="ar-SA"/>
        </w:rPr>
        <w:t>Dans quelle mesure les activités du PNUD dans le pays ont-elles bénéficié aux pauvres, aux autochtones et aux handicapés physiques, aux femmes et aux autres groupes défavorisés et marginalisés</w:t>
      </w:r>
      <w:r w:rsidRPr="00405504">
        <w:rPr>
          <w:rFonts w:ascii="Times New Roman" w:hAnsi="Times New Roman"/>
          <w:spacing w:val="-6"/>
          <w:sz w:val="24"/>
          <w:szCs w:val="24"/>
          <w:lang w:eastAsia="fr-FR" w:bidi="ar-SA"/>
        </w:rPr>
        <w:t xml:space="preserve"> </w:t>
      </w:r>
      <w:r w:rsidRPr="00405504">
        <w:rPr>
          <w:rFonts w:ascii="Times New Roman" w:hAnsi="Times New Roman"/>
          <w:sz w:val="24"/>
          <w:szCs w:val="24"/>
          <w:lang w:eastAsia="fr-FR" w:bidi="ar-SA"/>
        </w:rPr>
        <w:t>?</w:t>
      </w:r>
    </w:p>
    <w:p w:rsidR="001E7482" w:rsidRPr="00405504" w:rsidRDefault="001E7482" w:rsidP="001E7482">
      <w:pPr>
        <w:ind w:firstLine="0"/>
        <w:jc w:val="both"/>
        <w:rPr>
          <w:rFonts w:ascii="Times New Roman" w:hAnsi="Times New Roman"/>
          <w:b/>
          <w:sz w:val="24"/>
          <w:szCs w:val="24"/>
        </w:rPr>
      </w:pPr>
    </w:p>
    <w:p w:rsidR="001E7482" w:rsidRPr="00405504" w:rsidRDefault="00651E55" w:rsidP="00F11C52">
      <w:pPr>
        <w:ind w:firstLine="0"/>
        <w:jc w:val="both"/>
        <w:rPr>
          <w:rFonts w:ascii="Times New Roman" w:hAnsi="Times New Roman"/>
          <w:bCs/>
          <w:sz w:val="24"/>
          <w:szCs w:val="24"/>
        </w:rPr>
      </w:pPr>
      <w:r w:rsidRPr="00405504">
        <w:rPr>
          <w:rFonts w:ascii="Times New Roman" w:hAnsi="Times New Roman"/>
          <w:bCs/>
          <w:sz w:val="24"/>
          <w:szCs w:val="24"/>
        </w:rPr>
        <w:t>40.</w:t>
      </w:r>
      <w:r w:rsidR="00F11C52" w:rsidRPr="00405504">
        <w:rPr>
          <w:rFonts w:ascii="Times New Roman" w:hAnsi="Times New Roman"/>
          <w:bCs/>
          <w:sz w:val="24"/>
          <w:szCs w:val="24"/>
        </w:rPr>
        <w:tab/>
        <w:t>Dans le cadre des thématiques dites transversales en général, du genre, en particulier, les réponses aux questions soulevées sont de nature permettre aux décideurs d’aller au-delà des réalisations générales du programme pour voir comment les différents segments de la population en bénéficient, et le cas échéant envisage des réorientations pour favoriser l’égalité homme-femme et l’inclusion des groupes les plus fragiles socialement.</w:t>
      </w:r>
    </w:p>
    <w:p w:rsidR="001E7482" w:rsidRPr="00405504" w:rsidRDefault="001E7482" w:rsidP="000A1278">
      <w:pPr>
        <w:ind w:firstLine="0"/>
        <w:rPr>
          <w:rFonts w:ascii="Times New Roman" w:hAnsi="Times New Roman"/>
          <w:b/>
          <w:bCs/>
          <w:sz w:val="24"/>
          <w:szCs w:val="24"/>
        </w:rPr>
      </w:pPr>
    </w:p>
    <w:p w:rsidR="00F8152B" w:rsidRPr="00405504" w:rsidRDefault="00F8152B" w:rsidP="00F8152B">
      <w:pPr>
        <w:pStyle w:val="Titre1"/>
        <w:spacing w:before="0" w:after="0"/>
        <w:rPr>
          <w:rFonts w:ascii="Times New Roman" w:hAnsi="Times New Roman"/>
          <w:color w:val="auto"/>
        </w:rPr>
      </w:pPr>
      <w:bookmarkStart w:id="43" w:name="_Toc21863574"/>
      <w:r w:rsidRPr="00405504">
        <w:rPr>
          <w:rFonts w:ascii="Times New Roman" w:hAnsi="Times New Roman"/>
          <w:color w:val="auto"/>
        </w:rPr>
        <w:t>Approche et Méthodes d’évaluation</w:t>
      </w:r>
      <w:bookmarkEnd w:id="43"/>
    </w:p>
    <w:p w:rsidR="00716833" w:rsidRPr="00405504" w:rsidRDefault="00716833" w:rsidP="00716833">
      <w:pPr>
        <w:pStyle w:val="Titre2"/>
        <w:pBdr>
          <w:bottom w:val="none" w:sz="0" w:space="0" w:color="auto"/>
        </w:pBdr>
        <w:spacing w:before="0" w:after="0"/>
        <w:rPr>
          <w:rFonts w:ascii="Times New Roman" w:hAnsi="Times New Roman"/>
          <w:b/>
          <w:color w:val="auto"/>
        </w:rPr>
      </w:pPr>
    </w:p>
    <w:p w:rsidR="0060689E" w:rsidRPr="00405504" w:rsidRDefault="000A1278" w:rsidP="002C3B88">
      <w:pPr>
        <w:pStyle w:val="Titre2"/>
        <w:numPr>
          <w:ilvl w:val="0"/>
          <w:numId w:val="104"/>
        </w:numPr>
        <w:pBdr>
          <w:bottom w:val="none" w:sz="0" w:space="0" w:color="auto"/>
        </w:pBdr>
        <w:spacing w:before="0" w:after="0"/>
        <w:rPr>
          <w:rFonts w:ascii="Times New Roman" w:hAnsi="Times New Roman"/>
          <w:b/>
          <w:color w:val="auto"/>
        </w:rPr>
      </w:pPr>
      <w:bookmarkStart w:id="44" w:name="_Toc21863575"/>
      <w:r w:rsidRPr="00405504">
        <w:rPr>
          <w:rFonts w:ascii="Times New Roman" w:hAnsi="Times New Roman"/>
          <w:b/>
          <w:color w:val="auto"/>
        </w:rPr>
        <w:t>Sources de données</w:t>
      </w:r>
      <w:bookmarkEnd w:id="44"/>
    </w:p>
    <w:p w:rsidR="000A1278" w:rsidRPr="00405504" w:rsidRDefault="000A1278" w:rsidP="000A1278">
      <w:pPr>
        <w:ind w:firstLine="0"/>
        <w:rPr>
          <w:rFonts w:ascii="Times New Roman" w:hAnsi="Times New Roman"/>
          <w:sz w:val="24"/>
          <w:szCs w:val="24"/>
        </w:rPr>
      </w:pPr>
    </w:p>
    <w:p w:rsidR="009C646E" w:rsidRPr="00405504" w:rsidRDefault="00651E55" w:rsidP="004D3D62">
      <w:pPr>
        <w:ind w:firstLine="0"/>
        <w:jc w:val="both"/>
        <w:rPr>
          <w:rFonts w:ascii="Times New Roman" w:hAnsi="Times New Roman"/>
          <w:sz w:val="24"/>
          <w:szCs w:val="24"/>
        </w:rPr>
      </w:pPr>
      <w:r w:rsidRPr="00405504">
        <w:rPr>
          <w:rFonts w:ascii="Times New Roman" w:hAnsi="Times New Roman"/>
          <w:sz w:val="24"/>
          <w:szCs w:val="24"/>
        </w:rPr>
        <w:t>41.</w:t>
      </w:r>
      <w:r w:rsidR="004D3D62" w:rsidRPr="00405504">
        <w:rPr>
          <w:rFonts w:ascii="Times New Roman" w:hAnsi="Times New Roman"/>
          <w:sz w:val="24"/>
          <w:szCs w:val="24"/>
        </w:rPr>
        <w:tab/>
        <w:t>Les sources d’information en appui à l’évaluation sont de deux sortes, primaires</w:t>
      </w:r>
      <w:r w:rsidR="009C646E" w:rsidRPr="00405504">
        <w:rPr>
          <w:rFonts w:ascii="Times New Roman" w:hAnsi="Times New Roman"/>
          <w:sz w:val="24"/>
          <w:szCs w:val="24"/>
        </w:rPr>
        <w:t xml:space="preserve"> (parties prenantes) </w:t>
      </w:r>
      <w:r w:rsidR="004D3D62" w:rsidRPr="00405504">
        <w:rPr>
          <w:rFonts w:ascii="Times New Roman" w:hAnsi="Times New Roman"/>
          <w:sz w:val="24"/>
          <w:szCs w:val="24"/>
        </w:rPr>
        <w:t>et secondaires</w:t>
      </w:r>
      <w:r w:rsidR="009C646E" w:rsidRPr="00405504">
        <w:rPr>
          <w:rFonts w:ascii="Times New Roman" w:hAnsi="Times New Roman"/>
          <w:sz w:val="24"/>
          <w:szCs w:val="24"/>
        </w:rPr>
        <w:t xml:space="preserve"> (documents écrits)</w:t>
      </w:r>
      <w:r w:rsidR="004D3D62" w:rsidRPr="00405504">
        <w:rPr>
          <w:rFonts w:ascii="Times New Roman" w:hAnsi="Times New Roman"/>
          <w:sz w:val="24"/>
          <w:szCs w:val="24"/>
        </w:rPr>
        <w:t xml:space="preserve">.  </w:t>
      </w:r>
      <w:r w:rsidR="009C646E" w:rsidRPr="00405504">
        <w:rPr>
          <w:rFonts w:ascii="Times New Roman" w:hAnsi="Times New Roman"/>
          <w:sz w:val="24"/>
          <w:szCs w:val="24"/>
        </w:rPr>
        <w:t>L</w:t>
      </w:r>
      <w:r w:rsidR="004D3D62" w:rsidRPr="00405504">
        <w:rPr>
          <w:rFonts w:ascii="Times New Roman" w:hAnsi="Times New Roman"/>
          <w:sz w:val="24"/>
          <w:szCs w:val="24"/>
        </w:rPr>
        <w:t>es données secondaires</w:t>
      </w:r>
      <w:r w:rsidR="009C646E" w:rsidRPr="00405504">
        <w:rPr>
          <w:rFonts w:ascii="Times New Roman" w:hAnsi="Times New Roman"/>
          <w:sz w:val="24"/>
          <w:szCs w:val="24"/>
        </w:rPr>
        <w:t xml:space="preserve">, extensivement répertoriés dans les annexes de ce rapport, se résument en deux catégories </w:t>
      </w:r>
      <w:r w:rsidR="004D3D62" w:rsidRPr="00405504">
        <w:rPr>
          <w:rFonts w:ascii="Times New Roman" w:hAnsi="Times New Roman"/>
          <w:sz w:val="24"/>
          <w:szCs w:val="24"/>
        </w:rPr>
        <w:t xml:space="preserve">: </w:t>
      </w:r>
      <w:r w:rsidR="009C646E" w:rsidRPr="00405504">
        <w:rPr>
          <w:rFonts w:ascii="Times New Roman" w:hAnsi="Times New Roman"/>
          <w:sz w:val="24"/>
          <w:szCs w:val="24"/>
        </w:rPr>
        <w:t xml:space="preserve">(i) (i) la </w:t>
      </w:r>
      <w:r w:rsidR="004D3D62" w:rsidRPr="00405504">
        <w:rPr>
          <w:rFonts w:ascii="Times New Roman" w:hAnsi="Times New Roman"/>
          <w:sz w:val="24"/>
          <w:szCs w:val="24"/>
        </w:rPr>
        <w:t xml:space="preserve">documentation sur le contexte (SCAPP, PNUAD, CPD/PNUD, Stratégies sectorielles décentralisation/développement local, etc.) ; </w:t>
      </w:r>
      <w:r w:rsidR="009C646E" w:rsidRPr="00405504">
        <w:rPr>
          <w:rFonts w:ascii="Times New Roman" w:hAnsi="Times New Roman"/>
          <w:sz w:val="24"/>
          <w:szCs w:val="24"/>
        </w:rPr>
        <w:t xml:space="preserve">et (ii) les </w:t>
      </w:r>
      <w:r w:rsidR="004D3D62" w:rsidRPr="00405504">
        <w:rPr>
          <w:rFonts w:ascii="Times New Roman" w:hAnsi="Times New Roman"/>
          <w:sz w:val="24"/>
          <w:szCs w:val="24"/>
        </w:rPr>
        <w:t xml:space="preserve">documents de programmation et de mise œuvre du programme (Prodoc, rapports annuels d’exécution 2017, 2018 et Semestre 1 de 2019). </w:t>
      </w:r>
      <w:r w:rsidR="009C646E" w:rsidRPr="00405504">
        <w:rPr>
          <w:rFonts w:ascii="Times New Roman" w:hAnsi="Times New Roman"/>
          <w:sz w:val="24"/>
          <w:szCs w:val="24"/>
        </w:rPr>
        <w:t xml:space="preserve">Les documents sont identifiés sur la base d’un critère stratégique : leur lien avec le programme et leur intérêt pour le comprendre et savoir ce qui s’y est passé pendant la formulation et cette première séquence de mise en œuvre. La documentation de base est formée par </w:t>
      </w:r>
      <w:r w:rsidR="00AD049E" w:rsidRPr="00405504">
        <w:rPr>
          <w:rFonts w:ascii="Times New Roman" w:hAnsi="Times New Roman"/>
          <w:sz w:val="24"/>
          <w:szCs w:val="24"/>
        </w:rPr>
        <w:t>un</w:t>
      </w:r>
      <w:r w:rsidR="009C646E" w:rsidRPr="00405504">
        <w:rPr>
          <w:rFonts w:ascii="Times New Roman" w:hAnsi="Times New Roman"/>
          <w:sz w:val="24"/>
          <w:szCs w:val="24"/>
        </w:rPr>
        <w:t xml:space="preserve"> noyau</w:t>
      </w:r>
      <w:r w:rsidR="00AD049E" w:rsidRPr="00405504">
        <w:rPr>
          <w:rFonts w:ascii="Times New Roman" w:hAnsi="Times New Roman"/>
          <w:sz w:val="24"/>
          <w:szCs w:val="24"/>
        </w:rPr>
        <w:t xml:space="preserve"> </w:t>
      </w:r>
      <w:r w:rsidR="009C646E" w:rsidRPr="00405504">
        <w:rPr>
          <w:rFonts w:ascii="Times New Roman" w:hAnsi="Times New Roman"/>
          <w:sz w:val="24"/>
          <w:szCs w:val="24"/>
        </w:rPr>
        <w:t>identifié au départ dans les TDR et les pièces complémentaires que l’évaluateur a découvert en exploitant le fond initial et au travers des entretiens avec les acteurs.</w:t>
      </w:r>
    </w:p>
    <w:p w:rsidR="009C646E" w:rsidRPr="00405504" w:rsidRDefault="009C646E" w:rsidP="004D3D62">
      <w:pPr>
        <w:ind w:firstLine="0"/>
        <w:jc w:val="both"/>
        <w:rPr>
          <w:rFonts w:ascii="Times New Roman" w:hAnsi="Times New Roman"/>
          <w:sz w:val="24"/>
          <w:szCs w:val="24"/>
        </w:rPr>
      </w:pPr>
    </w:p>
    <w:p w:rsidR="004D3D62" w:rsidRPr="00405504" w:rsidRDefault="00651E55" w:rsidP="00AD049E">
      <w:pPr>
        <w:ind w:firstLine="0"/>
        <w:jc w:val="both"/>
        <w:rPr>
          <w:rFonts w:ascii="Times New Roman" w:hAnsi="Times New Roman"/>
          <w:sz w:val="24"/>
          <w:szCs w:val="24"/>
        </w:rPr>
      </w:pPr>
      <w:r w:rsidRPr="00405504">
        <w:rPr>
          <w:rFonts w:ascii="Times New Roman" w:hAnsi="Times New Roman"/>
          <w:sz w:val="24"/>
          <w:szCs w:val="24"/>
        </w:rPr>
        <w:t>42.</w:t>
      </w:r>
      <w:r w:rsidR="009C646E" w:rsidRPr="00405504">
        <w:rPr>
          <w:rFonts w:ascii="Times New Roman" w:hAnsi="Times New Roman"/>
          <w:sz w:val="24"/>
          <w:szCs w:val="24"/>
        </w:rPr>
        <w:tab/>
      </w:r>
      <w:r w:rsidR="004D3D62" w:rsidRPr="00405504">
        <w:rPr>
          <w:rFonts w:ascii="Times New Roman" w:hAnsi="Times New Roman"/>
          <w:sz w:val="24"/>
          <w:szCs w:val="24"/>
        </w:rPr>
        <w:t>Les sources primaires</w:t>
      </w:r>
      <w:r w:rsidR="00AD049E" w:rsidRPr="00405504">
        <w:rPr>
          <w:rFonts w:ascii="Times New Roman" w:hAnsi="Times New Roman"/>
          <w:sz w:val="24"/>
          <w:szCs w:val="24"/>
        </w:rPr>
        <w:t xml:space="preserve"> sont constituées des parties prenantes au programme</w:t>
      </w:r>
      <w:r w:rsidR="004D3D62" w:rsidRPr="00405504">
        <w:rPr>
          <w:rFonts w:ascii="Times New Roman" w:hAnsi="Times New Roman"/>
          <w:sz w:val="24"/>
          <w:szCs w:val="24"/>
        </w:rPr>
        <w:t> </w:t>
      </w:r>
      <w:r w:rsidR="00AD049E" w:rsidRPr="00405504">
        <w:rPr>
          <w:rFonts w:ascii="Times New Roman" w:hAnsi="Times New Roman"/>
          <w:sz w:val="24"/>
          <w:szCs w:val="24"/>
        </w:rPr>
        <w:t>que sont les acteurs suivants </w:t>
      </w:r>
      <w:r w:rsidR="004D3D62" w:rsidRPr="00405504">
        <w:rPr>
          <w:rFonts w:ascii="Times New Roman" w:hAnsi="Times New Roman"/>
          <w:sz w:val="24"/>
          <w:szCs w:val="24"/>
        </w:rPr>
        <w:t>:</w:t>
      </w:r>
      <w:r w:rsidR="00AD049E" w:rsidRPr="00405504">
        <w:rPr>
          <w:rFonts w:ascii="Times New Roman" w:hAnsi="Times New Roman"/>
          <w:sz w:val="24"/>
          <w:szCs w:val="24"/>
        </w:rPr>
        <w:t xml:space="preserve"> </w:t>
      </w:r>
      <w:r w:rsidR="00B67F39" w:rsidRPr="00405504">
        <w:rPr>
          <w:rFonts w:ascii="Times New Roman" w:hAnsi="Times New Roman"/>
          <w:sz w:val="24"/>
          <w:szCs w:val="24"/>
        </w:rPr>
        <w:t xml:space="preserve">(i) </w:t>
      </w:r>
      <w:r w:rsidR="004D3D62" w:rsidRPr="00405504">
        <w:rPr>
          <w:rFonts w:ascii="Times New Roman" w:hAnsi="Times New Roman"/>
          <w:sz w:val="24"/>
          <w:szCs w:val="24"/>
        </w:rPr>
        <w:t>PNUD</w:t>
      </w:r>
      <w:r w:rsidR="00AD049E" w:rsidRPr="00405504">
        <w:rPr>
          <w:rFonts w:ascii="Times New Roman" w:hAnsi="Times New Roman"/>
          <w:sz w:val="24"/>
          <w:szCs w:val="24"/>
        </w:rPr>
        <w:t xml:space="preserve"> : </w:t>
      </w:r>
      <w:r w:rsidR="004D3D62" w:rsidRPr="00405504">
        <w:rPr>
          <w:rFonts w:ascii="Times New Roman" w:hAnsi="Times New Roman"/>
          <w:sz w:val="24"/>
          <w:szCs w:val="24"/>
        </w:rPr>
        <w:t>Management</w:t>
      </w:r>
      <w:r w:rsidR="00AD049E" w:rsidRPr="00405504">
        <w:rPr>
          <w:rFonts w:ascii="Times New Roman" w:hAnsi="Times New Roman"/>
          <w:sz w:val="24"/>
          <w:szCs w:val="24"/>
        </w:rPr>
        <w:t xml:space="preserve">, </w:t>
      </w:r>
      <w:r w:rsidR="004D3D62" w:rsidRPr="00405504">
        <w:rPr>
          <w:rFonts w:ascii="Times New Roman" w:hAnsi="Times New Roman"/>
          <w:sz w:val="24"/>
          <w:szCs w:val="24"/>
        </w:rPr>
        <w:t>Unité Gouvernance</w:t>
      </w:r>
      <w:r w:rsidR="00AD049E" w:rsidRPr="00405504">
        <w:rPr>
          <w:rFonts w:ascii="Times New Roman" w:hAnsi="Times New Roman"/>
          <w:sz w:val="24"/>
          <w:szCs w:val="24"/>
        </w:rPr>
        <w:t xml:space="preserve">, </w:t>
      </w:r>
      <w:r w:rsidR="004D3D62" w:rsidRPr="00405504">
        <w:rPr>
          <w:rFonts w:ascii="Times New Roman" w:hAnsi="Times New Roman"/>
          <w:sz w:val="24"/>
          <w:szCs w:val="24"/>
        </w:rPr>
        <w:t xml:space="preserve">Unité </w:t>
      </w:r>
      <w:r w:rsidR="00AD049E" w:rsidRPr="00405504">
        <w:rPr>
          <w:rFonts w:ascii="Times New Roman" w:hAnsi="Times New Roman"/>
          <w:sz w:val="24"/>
          <w:szCs w:val="24"/>
        </w:rPr>
        <w:t>Suivi-évaluation</w:t>
      </w:r>
      <w:r w:rsidR="00B67F39" w:rsidRPr="00405504">
        <w:rPr>
          <w:rFonts w:ascii="Times New Roman" w:hAnsi="Times New Roman"/>
          <w:sz w:val="24"/>
          <w:szCs w:val="24"/>
        </w:rPr>
        <w:t>, Unité d’appui basée à Bruxelles</w:t>
      </w:r>
      <w:r w:rsidR="00AD049E" w:rsidRPr="00405504">
        <w:rPr>
          <w:rFonts w:ascii="Times New Roman" w:hAnsi="Times New Roman"/>
          <w:sz w:val="24"/>
          <w:szCs w:val="24"/>
        </w:rPr>
        <w:t xml:space="preserve"> ; </w:t>
      </w:r>
      <w:r w:rsidR="00B67F39" w:rsidRPr="00405504">
        <w:rPr>
          <w:rFonts w:ascii="Times New Roman" w:hAnsi="Times New Roman"/>
          <w:sz w:val="24"/>
          <w:szCs w:val="24"/>
        </w:rPr>
        <w:t xml:space="preserve">(ii) </w:t>
      </w:r>
      <w:r w:rsidR="00AD049E" w:rsidRPr="00405504">
        <w:rPr>
          <w:rFonts w:ascii="Times New Roman" w:hAnsi="Times New Roman"/>
          <w:sz w:val="24"/>
          <w:szCs w:val="24"/>
        </w:rPr>
        <w:t xml:space="preserve">Autres Partenaires techniques et financiers : PTF actifs dans la décentralisation ; </w:t>
      </w:r>
      <w:r w:rsidR="00B67F39" w:rsidRPr="00405504">
        <w:rPr>
          <w:rFonts w:ascii="Times New Roman" w:hAnsi="Times New Roman"/>
          <w:sz w:val="24"/>
          <w:szCs w:val="24"/>
        </w:rPr>
        <w:t xml:space="preserve">(iii) </w:t>
      </w:r>
      <w:r w:rsidR="00AD049E" w:rsidRPr="00405504">
        <w:rPr>
          <w:rFonts w:ascii="Times New Roman" w:hAnsi="Times New Roman"/>
          <w:sz w:val="24"/>
          <w:szCs w:val="24"/>
        </w:rPr>
        <w:t xml:space="preserve">Partie nationale stratégique : </w:t>
      </w:r>
      <w:r w:rsidR="004D3D62" w:rsidRPr="00405504">
        <w:rPr>
          <w:rFonts w:ascii="Times New Roman" w:hAnsi="Times New Roman"/>
          <w:sz w:val="24"/>
          <w:szCs w:val="24"/>
        </w:rPr>
        <w:t>Ministère de l’Intérieur et de la Décentralisation</w:t>
      </w:r>
      <w:r w:rsidR="00AD049E" w:rsidRPr="00405504">
        <w:rPr>
          <w:rFonts w:ascii="Times New Roman" w:hAnsi="Times New Roman"/>
          <w:sz w:val="24"/>
          <w:szCs w:val="24"/>
        </w:rPr>
        <w:t xml:space="preserve">, Ministère de l’Economie et des Finances ; Association Nationale des Communes de Mauritanie ; </w:t>
      </w:r>
      <w:r w:rsidR="00B67F39" w:rsidRPr="00405504">
        <w:rPr>
          <w:rFonts w:ascii="Times New Roman" w:hAnsi="Times New Roman"/>
          <w:sz w:val="24"/>
          <w:szCs w:val="24"/>
        </w:rPr>
        <w:t xml:space="preserve">(iv) </w:t>
      </w:r>
      <w:r w:rsidR="00AD049E" w:rsidRPr="00405504">
        <w:rPr>
          <w:rFonts w:ascii="Times New Roman" w:hAnsi="Times New Roman"/>
          <w:sz w:val="24"/>
          <w:szCs w:val="24"/>
        </w:rPr>
        <w:t>Partie nationale locale : Conseils régionaux en charge de l’administration des régions, Services techniques déconcentrés représentant l’Etat sur le terrain</w:t>
      </w:r>
      <w:r w:rsidR="00B67F39" w:rsidRPr="00405504">
        <w:rPr>
          <w:rFonts w:ascii="Times New Roman" w:hAnsi="Times New Roman"/>
          <w:sz w:val="24"/>
          <w:szCs w:val="24"/>
        </w:rPr>
        <w:t>. Les acteurs des classes (iii) et (iv) ci-dessus constituent les bénéficiaires institutionnels du programme. Comme pour les sources secondaires, les sources primaires, répertoriées extensivement en annexe, se composent d’un groupe de base identifié au départ par les TDR et d’ajouts effectués par l’évaluateur au fur et à mesure de l’exploitation des documents et des entretiens.</w:t>
      </w:r>
    </w:p>
    <w:p w:rsidR="004D3D62" w:rsidRPr="00405504" w:rsidRDefault="004D3D62" w:rsidP="000A1278">
      <w:pPr>
        <w:ind w:firstLine="0"/>
        <w:rPr>
          <w:rFonts w:ascii="Times New Roman" w:hAnsi="Times New Roman"/>
          <w:sz w:val="24"/>
          <w:szCs w:val="24"/>
        </w:rPr>
      </w:pPr>
    </w:p>
    <w:p w:rsidR="00B67F39" w:rsidRPr="00405504" w:rsidRDefault="00651E55" w:rsidP="0060689E">
      <w:pPr>
        <w:ind w:firstLine="0"/>
        <w:jc w:val="both"/>
        <w:rPr>
          <w:rFonts w:ascii="Times New Roman" w:hAnsi="Times New Roman"/>
          <w:sz w:val="24"/>
          <w:szCs w:val="24"/>
        </w:rPr>
      </w:pPr>
      <w:r w:rsidRPr="00405504">
        <w:rPr>
          <w:rFonts w:ascii="Times New Roman" w:hAnsi="Times New Roman"/>
          <w:sz w:val="24"/>
          <w:szCs w:val="24"/>
        </w:rPr>
        <w:t>43.</w:t>
      </w:r>
      <w:r w:rsidR="00B67F39" w:rsidRPr="00405504">
        <w:rPr>
          <w:rFonts w:ascii="Times New Roman" w:hAnsi="Times New Roman"/>
          <w:sz w:val="24"/>
          <w:szCs w:val="24"/>
        </w:rPr>
        <w:tab/>
        <w:t>Les sources, secondaires et primaires, apportent une information clé sur le contexte</w:t>
      </w:r>
      <w:r w:rsidR="0060689E" w:rsidRPr="00405504">
        <w:rPr>
          <w:rFonts w:ascii="Times New Roman" w:hAnsi="Times New Roman"/>
          <w:sz w:val="24"/>
          <w:szCs w:val="24"/>
        </w:rPr>
        <w:t xml:space="preserve"> et ses problématique</w:t>
      </w:r>
      <w:r w:rsidR="00EF3FF1" w:rsidRPr="00405504">
        <w:rPr>
          <w:rFonts w:ascii="Times New Roman" w:hAnsi="Times New Roman"/>
          <w:sz w:val="24"/>
          <w:szCs w:val="24"/>
        </w:rPr>
        <w:t>s</w:t>
      </w:r>
      <w:r w:rsidR="00B67F39" w:rsidRPr="00405504">
        <w:rPr>
          <w:rFonts w:ascii="Times New Roman" w:hAnsi="Times New Roman"/>
          <w:sz w:val="24"/>
          <w:szCs w:val="24"/>
        </w:rPr>
        <w:t xml:space="preserve">, </w:t>
      </w:r>
      <w:r w:rsidR="0060689E" w:rsidRPr="00405504">
        <w:rPr>
          <w:rFonts w:ascii="Times New Roman" w:hAnsi="Times New Roman"/>
          <w:sz w:val="24"/>
          <w:szCs w:val="24"/>
        </w:rPr>
        <w:t xml:space="preserve">d’une part, </w:t>
      </w:r>
      <w:r w:rsidR="00B67F39" w:rsidRPr="00405504">
        <w:rPr>
          <w:rFonts w:ascii="Times New Roman" w:hAnsi="Times New Roman"/>
          <w:sz w:val="24"/>
          <w:szCs w:val="24"/>
        </w:rPr>
        <w:t xml:space="preserve">le programme et </w:t>
      </w:r>
      <w:r w:rsidR="0060689E" w:rsidRPr="00405504">
        <w:rPr>
          <w:rFonts w:ascii="Times New Roman" w:hAnsi="Times New Roman"/>
          <w:sz w:val="24"/>
          <w:szCs w:val="24"/>
        </w:rPr>
        <w:t>les solutions qu’il s’efforc</w:t>
      </w:r>
      <w:r w:rsidR="00EF3FF1" w:rsidRPr="00405504">
        <w:rPr>
          <w:rFonts w:ascii="Times New Roman" w:hAnsi="Times New Roman"/>
          <w:sz w:val="24"/>
          <w:szCs w:val="24"/>
        </w:rPr>
        <w:t>e</w:t>
      </w:r>
      <w:r w:rsidR="0060689E" w:rsidRPr="00405504">
        <w:rPr>
          <w:rFonts w:ascii="Times New Roman" w:hAnsi="Times New Roman"/>
          <w:sz w:val="24"/>
          <w:szCs w:val="24"/>
        </w:rPr>
        <w:t xml:space="preserve"> d’apporter à leur endroit</w:t>
      </w:r>
      <w:r w:rsidR="00EF3FF1" w:rsidRPr="00405504">
        <w:rPr>
          <w:rFonts w:ascii="Times New Roman" w:hAnsi="Times New Roman"/>
          <w:sz w:val="24"/>
          <w:szCs w:val="24"/>
        </w:rPr>
        <w:t>, d’autre part</w:t>
      </w:r>
      <w:r w:rsidR="0060689E" w:rsidRPr="00405504">
        <w:rPr>
          <w:rFonts w:ascii="Times New Roman" w:hAnsi="Times New Roman"/>
          <w:sz w:val="24"/>
          <w:szCs w:val="24"/>
        </w:rPr>
        <w:t>. La triangulation de ces différentes sources permet à l’évaluation de ne pas dépendre exclusivement de l’une d’elle et, en particulier de confronter ce que le programme dit de lui-même (rapports de progrès) avec ce que les autres parties prenantes en perçoivent et en dise, pour aboutir à des jugements de performance équilibrés et au plus près de la réalité.</w:t>
      </w:r>
    </w:p>
    <w:p w:rsidR="004D3D62" w:rsidRPr="00405504" w:rsidRDefault="004D3D62" w:rsidP="000A1278">
      <w:pPr>
        <w:ind w:firstLine="0"/>
        <w:rPr>
          <w:rFonts w:ascii="Times New Roman" w:hAnsi="Times New Roman"/>
          <w:sz w:val="24"/>
          <w:szCs w:val="24"/>
        </w:rPr>
      </w:pPr>
    </w:p>
    <w:p w:rsidR="008F2DCD" w:rsidRPr="00405504" w:rsidRDefault="000A1278" w:rsidP="002C3B88">
      <w:pPr>
        <w:pStyle w:val="Titre2"/>
        <w:numPr>
          <w:ilvl w:val="0"/>
          <w:numId w:val="104"/>
        </w:numPr>
        <w:pBdr>
          <w:bottom w:val="none" w:sz="0" w:space="0" w:color="auto"/>
        </w:pBdr>
        <w:spacing w:before="0" w:after="0"/>
        <w:rPr>
          <w:rFonts w:ascii="Times New Roman" w:hAnsi="Times New Roman"/>
          <w:b/>
          <w:color w:val="auto"/>
        </w:rPr>
      </w:pPr>
      <w:bookmarkStart w:id="45" w:name="_Toc21863576"/>
      <w:r w:rsidRPr="00405504">
        <w:rPr>
          <w:rFonts w:ascii="Times New Roman" w:hAnsi="Times New Roman"/>
          <w:b/>
          <w:color w:val="auto"/>
        </w:rPr>
        <w:t>Echantillon et cadre d’échantillo</w:t>
      </w:r>
      <w:r w:rsidR="00DE11BD" w:rsidRPr="00405504">
        <w:rPr>
          <w:rFonts w:ascii="Times New Roman" w:hAnsi="Times New Roman"/>
          <w:b/>
          <w:color w:val="auto"/>
        </w:rPr>
        <w:t>nnage</w:t>
      </w:r>
      <w:bookmarkEnd w:id="45"/>
      <w:r w:rsidRPr="00405504">
        <w:rPr>
          <w:rFonts w:ascii="Times New Roman" w:hAnsi="Times New Roman"/>
          <w:b/>
          <w:color w:val="auto"/>
        </w:rPr>
        <w:t xml:space="preserve"> </w:t>
      </w:r>
    </w:p>
    <w:p w:rsidR="000A1278" w:rsidRPr="00405504" w:rsidRDefault="000A1278" w:rsidP="000A1278">
      <w:pPr>
        <w:ind w:firstLine="0"/>
        <w:rPr>
          <w:rFonts w:ascii="Times New Roman" w:hAnsi="Times New Roman"/>
          <w:sz w:val="24"/>
          <w:szCs w:val="24"/>
        </w:rPr>
      </w:pPr>
    </w:p>
    <w:p w:rsidR="00AB5503" w:rsidRPr="00405504" w:rsidRDefault="00651E55" w:rsidP="008F2DCD">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44.</w:t>
      </w:r>
      <w:r w:rsidR="008F2DCD" w:rsidRPr="00405504">
        <w:rPr>
          <w:rFonts w:ascii="Times New Roman" w:hAnsi="Times New Roman"/>
          <w:sz w:val="24"/>
          <w:szCs w:val="24"/>
        </w:rPr>
        <w:tab/>
        <w:t xml:space="preserve">Compte tenue de l’impossibilité matérielle de visiter les 9 régions couvertes par le programme, dans le délai de 11 jours initialement imparti à la mission de terrain en Mauritanie, </w:t>
      </w:r>
      <w:r w:rsidR="00AB5503" w:rsidRPr="00405504">
        <w:rPr>
          <w:rFonts w:ascii="Times New Roman" w:hAnsi="Times New Roman"/>
          <w:sz w:val="24"/>
          <w:szCs w:val="24"/>
        </w:rPr>
        <w:t>l</w:t>
      </w:r>
      <w:r w:rsidR="008F2DCD" w:rsidRPr="00405504">
        <w:rPr>
          <w:rFonts w:ascii="Times New Roman" w:hAnsi="Times New Roman"/>
          <w:sz w:val="24"/>
          <w:szCs w:val="24"/>
        </w:rPr>
        <w:t xml:space="preserve">a collecte de données primaires </w:t>
      </w:r>
      <w:r w:rsidR="00AB5503" w:rsidRPr="00405504">
        <w:rPr>
          <w:rFonts w:ascii="Times New Roman" w:hAnsi="Times New Roman"/>
          <w:sz w:val="24"/>
          <w:szCs w:val="24"/>
        </w:rPr>
        <w:t>a porté</w:t>
      </w:r>
      <w:r w:rsidR="003F24FC" w:rsidRPr="00405504">
        <w:rPr>
          <w:rFonts w:ascii="Times New Roman" w:hAnsi="Times New Roman"/>
          <w:sz w:val="24"/>
          <w:szCs w:val="24"/>
        </w:rPr>
        <w:t xml:space="preserve"> </w:t>
      </w:r>
      <w:r w:rsidR="00AB5503" w:rsidRPr="00405504">
        <w:rPr>
          <w:rFonts w:ascii="Times New Roman" w:hAnsi="Times New Roman"/>
          <w:sz w:val="24"/>
          <w:szCs w:val="24"/>
        </w:rPr>
        <w:t xml:space="preserve">sur un </w:t>
      </w:r>
      <w:r w:rsidR="008F2DCD" w:rsidRPr="00405504">
        <w:rPr>
          <w:rFonts w:ascii="Times New Roman" w:hAnsi="Times New Roman"/>
          <w:b/>
          <w:i/>
          <w:sz w:val="24"/>
          <w:szCs w:val="24"/>
        </w:rPr>
        <w:t xml:space="preserve">échantillon </w:t>
      </w:r>
      <w:r w:rsidR="00AB5503" w:rsidRPr="00405504">
        <w:rPr>
          <w:rFonts w:ascii="Times New Roman" w:hAnsi="Times New Roman"/>
          <w:b/>
          <w:i/>
          <w:sz w:val="24"/>
          <w:szCs w:val="24"/>
        </w:rPr>
        <w:t>dirigé</w:t>
      </w:r>
      <w:r w:rsidR="00AB5503" w:rsidRPr="00405504">
        <w:rPr>
          <w:rFonts w:ascii="Times New Roman" w:hAnsi="Times New Roman"/>
          <w:sz w:val="24"/>
          <w:szCs w:val="24"/>
        </w:rPr>
        <w:t xml:space="preserve"> </w:t>
      </w:r>
      <w:r w:rsidR="008F2DCD" w:rsidRPr="00405504">
        <w:rPr>
          <w:rFonts w:ascii="Times New Roman" w:hAnsi="Times New Roman"/>
          <w:sz w:val="24"/>
          <w:szCs w:val="24"/>
        </w:rPr>
        <w:t xml:space="preserve">de </w:t>
      </w:r>
      <w:r w:rsidR="00AB5503" w:rsidRPr="00405504">
        <w:rPr>
          <w:rFonts w:ascii="Times New Roman" w:hAnsi="Times New Roman"/>
          <w:sz w:val="24"/>
          <w:szCs w:val="24"/>
        </w:rPr>
        <w:t>4 régions choisies d’accord parties en séance de briefing de la mission,</w:t>
      </w:r>
      <w:r w:rsidR="003F24FC" w:rsidRPr="00405504">
        <w:rPr>
          <w:rFonts w:ascii="Times New Roman" w:hAnsi="Times New Roman"/>
          <w:sz w:val="24"/>
          <w:szCs w:val="24"/>
        </w:rPr>
        <w:t xml:space="preserve"> en plus du niveau central où les deux ministères concernés, l’Association des communes, et les PTF ont été rencontrés. U</w:t>
      </w:r>
      <w:r w:rsidR="00AB5503" w:rsidRPr="00405504">
        <w:rPr>
          <w:rFonts w:ascii="Times New Roman" w:hAnsi="Times New Roman"/>
          <w:sz w:val="24"/>
          <w:szCs w:val="24"/>
        </w:rPr>
        <w:t xml:space="preserve">n </w:t>
      </w:r>
      <w:r w:rsidR="008F2DCD" w:rsidRPr="00405504">
        <w:rPr>
          <w:rFonts w:ascii="Times New Roman" w:hAnsi="Times New Roman"/>
          <w:b/>
          <w:i/>
          <w:sz w:val="24"/>
          <w:szCs w:val="24"/>
        </w:rPr>
        <w:t>critère d’inclusion</w:t>
      </w:r>
      <w:r w:rsidR="008F2DCD" w:rsidRPr="00405504">
        <w:rPr>
          <w:rFonts w:ascii="Times New Roman" w:hAnsi="Times New Roman"/>
          <w:sz w:val="24"/>
          <w:szCs w:val="24"/>
        </w:rPr>
        <w:t> </w:t>
      </w:r>
      <w:r w:rsidR="003F24FC" w:rsidRPr="00405504">
        <w:rPr>
          <w:rFonts w:ascii="Times New Roman" w:hAnsi="Times New Roman"/>
          <w:sz w:val="24"/>
          <w:szCs w:val="24"/>
        </w:rPr>
        <w:t>a présidé à la constitution de l’échantillon, finalement composé de</w:t>
      </w:r>
      <w:r w:rsidR="00AB5503" w:rsidRPr="00405504">
        <w:rPr>
          <w:rFonts w:ascii="Times New Roman" w:hAnsi="Times New Roman"/>
          <w:sz w:val="24"/>
          <w:szCs w:val="24"/>
        </w:rPr>
        <w:t xml:space="preserve"> deux régions de consolidation des acquis de l’ancien programme ARTGOLD</w:t>
      </w:r>
      <w:r w:rsidR="003F24FC" w:rsidRPr="00405504">
        <w:rPr>
          <w:rFonts w:ascii="Times New Roman" w:hAnsi="Times New Roman"/>
          <w:sz w:val="24"/>
          <w:szCs w:val="24"/>
        </w:rPr>
        <w:t>,</w:t>
      </w:r>
      <w:r w:rsidR="00AB5503" w:rsidRPr="00405504">
        <w:rPr>
          <w:rFonts w:ascii="Times New Roman" w:hAnsi="Times New Roman"/>
          <w:sz w:val="24"/>
          <w:szCs w:val="24"/>
        </w:rPr>
        <w:t xml:space="preserve"> et deux autres régions parmi les régions d’extension du nouveau programme. Dans ces quatre régions les deux bénéficiaires institutionnels des appuis du programme ont été retenus de manière systématique : les services techniques rattachés au Gouverneur de région et représentant localement l’Etat central, d’une part, les Services du Conseil régional qui est la nouvelle instance élue chargée d’administrer la région, d’autre part.</w:t>
      </w:r>
    </w:p>
    <w:p w:rsidR="00402261" w:rsidRPr="00405504" w:rsidRDefault="00402261" w:rsidP="008F2DCD">
      <w:pPr>
        <w:autoSpaceDE w:val="0"/>
        <w:autoSpaceDN w:val="0"/>
        <w:adjustRightInd w:val="0"/>
        <w:ind w:firstLine="0"/>
        <w:jc w:val="both"/>
        <w:rPr>
          <w:rFonts w:ascii="Times New Roman" w:hAnsi="Times New Roman"/>
          <w:sz w:val="24"/>
          <w:szCs w:val="24"/>
        </w:rPr>
      </w:pPr>
    </w:p>
    <w:p w:rsidR="007904CE" w:rsidRPr="00405504" w:rsidRDefault="00651E55" w:rsidP="008F2DCD">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45.</w:t>
      </w:r>
      <w:r w:rsidR="007904CE" w:rsidRPr="00405504">
        <w:rPr>
          <w:rFonts w:ascii="Times New Roman" w:hAnsi="Times New Roman"/>
          <w:sz w:val="24"/>
          <w:szCs w:val="24"/>
        </w:rPr>
        <w:tab/>
        <w:t>Avec 4 régions sur 9, l’échantillon représente presque la moitié de l’effectif des territoires sous appui institutionnel.</w:t>
      </w:r>
      <w:r w:rsidR="00687CAF" w:rsidRPr="00405504">
        <w:rPr>
          <w:rFonts w:ascii="Times New Roman" w:hAnsi="Times New Roman"/>
          <w:sz w:val="24"/>
          <w:szCs w:val="24"/>
        </w:rPr>
        <w:t xml:space="preserve"> La démographie de l’échantillon </w:t>
      </w:r>
      <w:r w:rsidR="00402261" w:rsidRPr="00405504">
        <w:rPr>
          <w:rFonts w:ascii="Times New Roman" w:hAnsi="Times New Roman"/>
          <w:sz w:val="24"/>
          <w:szCs w:val="24"/>
        </w:rPr>
        <w:t>(1 441 382 habitants) représente 56% de la démographie des 9 régions appuyées par le programme. Le territoire de l’échantillon représente 43% de la superficie totale des 9 régions appuyées. Ces caractéristiques physiques ont toutefois une significative relative, le programme étant fondamentalement tourné vers le développement institutionnel du niveau régional. A cet égard,  les limites statistiques de l’échantillon ont été jugulées par l’opportunité de rencontrer à Nouakchott tous les exécutifs des 13 régions du pays (y inclus donc les 9 ciblées par le programme) : deux focus groupes ont en effet été organisés avec les 13 présidents conseil régional, et les 13 Secrétaires généraux de région, respectivement.</w:t>
      </w:r>
    </w:p>
    <w:p w:rsidR="007904CE" w:rsidRPr="00405504" w:rsidRDefault="007904CE" w:rsidP="008F2DCD">
      <w:pPr>
        <w:autoSpaceDE w:val="0"/>
        <w:autoSpaceDN w:val="0"/>
        <w:adjustRightInd w:val="0"/>
        <w:ind w:firstLine="0"/>
        <w:jc w:val="both"/>
        <w:rPr>
          <w:rFonts w:ascii="Times New Roman" w:hAnsi="Times New Roman"/>
          <w:sz w:val="24"/>
          <w:szCs w:val="24"/>
        </w:rPr>
      </w:pPr>
    </w:p>
    <w:p w:rsidR="008F2DCD" w:rsidRPr="00405504" w:rsidRDefault="00651E55" w:rsidP="008F2DCD">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46</w:t>
      </w:r>
      <w:r w:rsidR="008F2DCD" w:rsidRPr="00405504">
        <w:rPr>
          <w:rFonts w:ascii="Times New Roman" w:hAnsi="Times New Roman"/>
          <w:sz w:val="24"/>
          <w:szCs w:val="24"/>
        </w:rPr>
        <w:t>.</w:t>
      </w:r>
      <w:r w:rsidR="008F2DCD" w:rsidRPr="00405504">
        <w:rPr>
          <w:rFonts w:ascii="Times New Roman" w:hAnsi="Times New Roman"/>
          <w:sz w:val="24"/>
          <w:szCs w:val="24"/>
        </w:rPr>
        <w:tab/>
        <w:t>Comment les individus de l’échantillon seront-elles approchés ? Elles le seront à travers des entretiens directs ou des protocoles distants pour celles qui ne seront pas physiquement présentes et accessibles (interviews par téléphone ou réseau social). Les entretiens seront individualisés, sauf pour les groupes de bénéficiaires qui seront interviewés en focus groupes homogènes (femmes, jeunes, vulnérables, etc.)</w:t>
      </w:r>
    </w:p>
    <w:p w:rsidR="008F2DCD" w:rsidRPr="00405504" w:rsidRDefault="008F2DCD" w:rsidP="000A1278">
      <w:pPr>
        <w:ind w:firstLine="0"/>
        <w:rPr>
          <w:rFonts w:ascii="Times New Roman" w:hAnsi="Times New Roman"/>
          <w:sz w:val="24"/>
          <w:szCs w:val="24"/>
        </w:rPr>
      </w:pPr>
    </w:p>
    <w:p w:rsidR="008F2DCD" w:rsidRPr="00405504" w:rsidRDefault="008F2DCD" w:rsidP="000A1278">
      <w:pPr>
        <w:ind w:firstLine="0"/>
        <w:rPr>
          <w:rFonts w:ascii="Times New Roman" w:hAnsi="Times New Roman"/>
          <w:sz w:val="24"/>
          <w:szCs w:val="24"/>
        </w:rPr>
      </w:pPr>
    </w:p>
    <w:p w:rsidR="008877E6" w:rsidRPr="00405504" w:rsidRDefault="000A1278" w:rsidP="002C3B88">
      <w:pPr>
        <w:pStyle w:val="Titre2"/>
        <w:numPr>
          <w:ilvl w:val="0"/>
          <w:numId w:val="104"/>
        </w:numPr>
        <w:pBdr>
          <w:bottom w:val="none" w:sz="0" w:space="0" w:color="auto"/>
        </w:pBdr>
        <w:spacing w:before="0" w:after="0"/>
        <w:rPr>
          <w:rFonts w:ascii="Times New Roman" w:hAnsi="Times New Roman"/>
          <w:b/>
          <w:color w:val="auto"/>
        </w:rPr>
      </w:pPr>
      <w:bookmarkStart w:id="46" w:name="_Toc21863577"/>
      <w:r w:rsidRPr="00405504">
        <w:rPr>
          <w:rFonts w:ascii="Times New Roman" w:hAnsi="Times New Roman"/>
          <w:b/>
          <w:color w:val="auto"/>
        </w:rPr>
        <w:t>Procédures et instruments de collecte de données</w:t>
      </w:r>
      <w:bookmarkEnd w:id="46"/>
      <w:r w:rsidR="008877E6" w:rsidRPr="00405504">
        <w:rPr>
          <w:rFonts w:ascii="Times New Roman" w:hAnsi="Times New Roman"/>
          <w:b/>
          <w:color w:val="auto"/>
        </w:rPr>
        <w:t xml:space="preserve"> </w:t>
      </w:r>
    </w:p>
    <w:p w:rsidR="000E3A98" w:rsidRPr="00405504" w:rsidRDefault="000E3A98" w:rsidP="000E3A98">
      <w:pPr>
        <w:ind w:firstLine="0"/>
        <w:jc w:val="both"/>
        <w:rPr>
          <w:rFonts w:ascii="Times New Roman" w:hAnsi="Times New Roman"/>
          <w:sz w:val="24"/>
          <w:szCs w:val="24"/>
        </w:rPr>
      </w:pPr>
    </w:p>
    <w:p w:rsidR="003F24FC" w:rsidRPr="00405504" w:rsidRDefault="00651E55" w:rsidP="003F24FC">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47</w:t>
      </w:r>
      <w:r w:rsidR="003F24FC" w:rsidRPr="00405504">
        <w:rPr>
          <w:rFonts w:ascii="Times New Roman" w:hAnsi="Times New Roman"/>
          <w:sz w:val="24"/>
          <w:szCs w:val="24"/>
        </w:rPr>
        <w:t>.</w:t>
      </w:r>
      <w:r w:rsidR="003F24FC" w:rsidRPr="00405504">
        <w:rPr>
          <w:rFonts w:ascii="Times New Roman" w:hAnsi="Times New Roman"/>
          <w:sz w:val="24"/>
          <w:szCs w:val="24"/>
        </w:rPr>
        <w:tab/>
      </w:r>
      <w:r w:rsidR="008877E6" w:rsidRPr="00405504">
        <w:rPr>
          <w:rFonts w:ascii="Times New Roman" w:hAnsi="Times New Roman"/>
          <w:sz w:val="24"/>
          <w:szCs w:val="24"/>
        </w:rPr>
        <w:t xml:space="preserve">Les sources secondaires ont été mises à disposition par le PNUD et la partie nationale à travers la Direction Générale des Collectivités Territoriales. L’évaluateur les a complétées avec des ressources en ligne constituées par lui-même. Les modalités d’accès aux sources ont été modulées pour revêtir un caractère approprié par rapport </w:t>
      </w:r>
      <w:r w:rsidR="00D73F37" w:rsidRPr="00405504">
        <w:rPr>
          <w:rFonts w:ascii="Times New Roman" w:hAnsi="Times New Roman"/>
          <w:sz w:val="24"/>
          <w:szCs w:val="24"/>
        </w:rPr>
        <w:t xml:space="preserve">à la contingence des </w:t>
      </w:r>
      <w:r w:rsidR="008877E6" w:rsidRPr="00405504">
        <w:rPr>
          <w:rFonts w:ascii="Times New Roman" w:hAnsi="Times New Roman"/>
          <w:sz w:val="24"/>
          <w:szCs w:val="24"/>
        </w:rPr>
        <w:t>sources</w:t>
      </w:r>
      <w:r w:rsidR="00D73F37" w:rsidRPr="00405504">
        <w:rPr>
          <w:rFonts w:ascii="Times New Roman" w:hAnsi="Times New Roman"/>
          <w:sz w:val="24"/>
          <w:szCs w:val="24"/>
        </w:rPr>
        <w:t xml:space="preserve"> elles-mêmes. Les entretiens directs ont été utilisés pour les sources primaires accessibles à l’évaluateur ; des protocoles distants utilisant le courrier électronique et la communication Skype, ont été utilisés </w:t>
      </w:r>
      <w:r w:rsidR="00BC399D" w:rsidRPr="00405504">
        <w:rPr>
          <w:rFonts w:ascii="Times New Roman" w:hAnsi="Times New Roman"/>
          <w:sz w:val="24"/>
          <w:szCs w:val="24"/>
        </w:rPr>
        <w:t xml:space="preserve">pour </w:t>
      </w:r>
      <w:r w:rsidR="00D73F37" w:rsidRPr="00405504">
        <w:rPr>
          <w:rFonts w:ascii="Times New Roman" w:hAnsi="Times New Roman"/>
          <w:sz w:val="24"/>
          <w:szCs w:val="24"/>
        </w:rPr>
        <w:t xml:space="preserve">les sources </w:t>
      </w:r>
      <w:r w:rsidR="003F24FC" w:rsidRPr="00405504">
        <w:rPr>
          <w:rFonts w:ascii="Times New Roman" w:hAnsi="Times New Roman"/>
          <w:sz w:val="24"/>
          <w:szCs w:val="24"/>
        </w:rPr>
        <w:t>qui n</w:t>
      </w:r>
      <w:r w:rsidR="008877E6" w:rsidRPr="00405504">
        <w:rPr>
          <w:rFonts w:ascii="Times New Roman" w:hAnsi="Times New Roman"/>
          <w:sz w:val="24"/>
          <w:szCs w:val="24"/>
        </w:rPr>
        <w:t xml:space="preserve">’étaient </w:t>
      </w:r>
      <w:r w:rsidR="003F24FC" w:rsidRPr="00405504">
        <w:rPr>
          <w:rFonts w:ascii="Times New Roman" w:hAnsi="Times New Roman"/>
          <w:sz w:val="24"/>
          <w:szCs w:val="24"/>
        </w:rPr>
        <w:t xml:space="preserve">pas physiquement présentes et accessibles. Les entretiens </w:t>
      </w:r>
      <w:r w:rsidR="00D73F37" w:rsidRPr="00405504">
        <w:rPr>
          <w:rFonts w:ascii="Times New Roman" w:hAnsi="Times New Roman"/>
          <w:sz w:val="24"/>
          <w:szCs w:val="24"/>
        </w:rPr>
        <w:t xml:space="preserve">eux-mêmes </w:t>
      </w:r>
      <w:r w:rsidR="008877E6" w:rsidRPr="00405504">
        <w:rPr>
          <w:rFonts w:ascii="Times New Roman" w:hAnsi="Times New Roman"/>
          <w:sz w:val="24"/>
          <w:szCs w:val="24"/>
        </w:rPr>
        <w:t xml:space="preserve">étaient </w:t>
      </w:r>
      <w:r w:rsidR="003F24FC" w:rsidRPr="00405504">
        <w:rPr>
          <w:rFonts w:ascii="Times New Roman" w:hAnsi="Times New Roman"/>
          <w:sz w:val="24"/>
          <w:szCs w:val="24"/>
        </w:rPr>
        <w:t>individualisés</w:t>
      </w:r>
      <w:r w:rsidR="008877E6" w:rsidRPr="00405504">
        <w:rPr>
          <w:rFonts w:ascii="Times New Roman" w:hAnsi="Times New Roman"/>
          <w:sz w:val="24"/>
          <w:szCs w:val="24"/>
        </w:rPr>
        <w:t xml:space="preserve"> en règle générale</w:t>
      </w:r>
      <w:r w:rsidR="003F24FC" w:rsidRPr="00405504">
        <w:rPr>
          <w:rFonts w:ascii="Times New Roman" w:hAnsi="Times New Roman"/>
          <w:sz w:val="24"/>
          <w:szCs w:val="24"/>
        </w:rPr>
        <w:t xml:space="preserve">, sauf pour </w:t>
      </w:r>
      <w:r w:rsidR="008877E6" w:rsidRPr="00405504">
        <w:rPr>
          <w:rFonts w:ascii="Times New Roman" w:hAnsi="Times New Roman"/>
          <w:sz w:val="24"/>
          <w:szCs w:val="24"/>
        </w:rPr>
        <w:t xml:space="preserve">deux focus </w:t>
      </w:r>
      <w:r w:rsidR="003F24FC" w:rsidRPr="00405504">
        <w:rPr>
          <w:rFonts w:ascii="Times New Roman" w:hAnsi="Times New Roman"/>
          <w:sz w:val="24"/>
          <w:szCs w:val="24"/>
        </w:rPr>
        <w:t xml:space="preserve">groupes </w:t>
      </w:r>
      <w:r w:rsidR="008877E6" w:rsidRPr="00405504">
        <w:rPr>
          <w:rFonts w:ascii="Times New Roman" w:hAnsi="Times New Roman"/>
          <w:sz w:val="24"/>
          <w:szCs w:val="24"/>
        </w:rPr>
        <w:t>organisés avec les Présidents de région, et les Secrétaires généraux de région, respectivement.</w:t>
      </w:r>
      <w:r w:rsidR="00D73F37" w:rsidRPr="00405504">
        <w:rPr>
          <w:rFonts w:ascii="Times New Roman" w:hAnsi="Times New Roman"/>
          <w:sz w:val="24"/>
          <w:szCs w:val="24"/>
        </w:rPr>
        <w:t xml:space="preserve"> Les focus groupe</w:t>
      </w:r>
      <w:r w:rsidR="00BC399D" w:rsidRPr="00405504">
        <w:rPr>
          <w:rFonts w:ascii="Times New Roman" w:hAnsi="Times New Roman"/>
          <w:sz w:val="24"/>
          <w:szCs w:val="24"/>
        </w:rPr>
        <w:t>s</w:t>
      </w:r>
      <w:r w:rsidR="00D73F37" w:rsidRPr="00405504">
        <w:rPr>
          <w:rFonts w:ascii="Times New Roman" w:hAnsi="Times New Roman"/>
          <w:sz w:val="24"/>
          <w:szCs w:val="24"/>
        </w:rPr>
        <w:t xml:space="preserve"> ont été pratiqués dans ce cadre pour optimiser le temps qui était alloué à l’évaluateur en marge d’ateliers de renforcement de capacités qui étaient des événements indépendants de l’évaluation. La triangulation des sources et des </w:t>
      </w:r>
      <w:r w:rsidR="00EF3FF1" w:rsidRPr="00405504">
        <w:rPr>
          <w:rFonts w:ascii="Times New Roman" w:hAnsi="Times New Roman"/>
          <w:sz w:val="24"/>
          <w:szCs w:val="24"/>
        </w:rPr>
        <w:t>protocol</w:t>
      </w:r>
      <w:r w:rsidR="00D73F37" w:rsidRPr="00405504">
        <w:rPr>
          <w:rFonts w:ascii="Times New Roman" w:hAnsi="Times New Roman"/>
          <w:sz w:val="24"/>
          <w:szCs w:val="24"/>
        </w:rPr>
        <w:t>e</w:t>
      </w:r>
      <w:r w:rsidR="00EF3FF1" w:rsidRPr="00405504">
        <w:rPr>
          <w:rFonts w:ascii="Times New Roman" w:hAnsi="Times New Roman"/>
          <w:sz w:val="24"/>
          <w:szCs w:val="24"/>
        </w:rPr>
        <w:t>s</w:t>
      </w:r>
      <w:r w:rsidR="00D73F37" w:rsidRPr="00405504">
        <w:rPr>
          <w:rFonts w:ascii="Times New Roman" w:hAnsi="Times New Roman"/>
          <w:sz w:val="24"/>
          <w:szCs w:val="24"/>
        </w:rPr>
        <w:t xml:space="preserve"> a favorisé la constitution de données robustes</w:t>
      </w:r>
      <w:r w:rsidR="007E5BB5" w:rsidRPr="00405504">
        <w:rPr>
          <w:rFonts w:ascii="Times New Roman" w:hAnsi="Times New Roman"/>
          <w:sz w:val="24"/>
          <w:szCs w:val="24"/>
        </w:rPr>
        <w:t xml:space="preserve"> ne dépendant ni d’une seule source ni d’un protocole unique.</w:t>
      </w:r>
    </w:p>
    <w:p w:rsidR="003F24FC" w:rsidRPr="00405504" w:rsidRDefault="003F24FC" w:rsidP="000A1278">
      <w:pPr>
        <w:ind w:firstLine="0"/>
        <w:rPr>
          <w:rFonts w:ascii="Times New Roman" w:hAnsi="Times New Roman"/>
          <w:sz w:val="24"/>
          <w:szCs w:val="24"/>
        </w:rPr>
      </w:pPr>
    </w:p>
    <w:p w:rsidR="000F344F" w:rsidRPr="00405504" w:rsidRDefault="000A1278" w:rsidP="002C3B88">
      <w:pPr>
        <w:pStyle w:val="Titre2"/>
        <w:numPr>
          <w:ilvl w:val="0"/>
          <w:numId w:val="104"/>
        </w:numPr>
        <w:pBdr>
          <w:bottom w:val="none" w:sz="0" w:space="0" w:color="auto"/>
        </w:pBdr>
        <w:spacing w:before="0" w:after="0"/>
        <w:rPr>
          <w:rFonts w:ascii="Times New Roman" w:hAnsi="Times New Roman"/>
          <w:b/>
          <w:color w:val="auto"/>
        </w:rPr>
      </w:pPr>
      <w:bookmarkStart w:id="47" w:name="_Toc21863578"/>
      <w:r w:rsidRPr="00405504">
        <w:rPr>
          <w:rFonts w:ascii="Times New Roman" w:hAnsi="Times New Roman"/>
          <w:b/>
          <w:color w:val="auto"/>
        </w:rPr>
        <w:t>Normes de performance</w:t>
      </w:r>
      <w:bookmarkEnd w:id="47"/>
      <w:r w:rsidRPr="00405504">
        <w:rPr>
          <w:rFonts w:ascii="Times New Roman" w:hAnsi="Times New Roman"/>
          <w:b/>
          <w:color w:val="auto"/>
        </w:rPr>
        <w:t xml:space="preserve"> </w:t>
      </w:r>
    </w:p>
    <w:p w:rsidR="000A1278" w:rsidRPr="00405504" w:rsidRDefault="000A1278" w:rsidP="000A1278">
      <w:pPr>
        <w:ind w:firstLine="0"/>
        <w:rPr>
          <w:rFonts w:ascii="Times New Roman" w:hAnsi="Times New Roman"/>
          <w:sz w:val="24"/>
          <w:szCs w:val="24"/>
        </w:rPr>
      </w:pPr>
    </w:p>
    <w:p w:rsidR="007E5BB5" w:rsidRPr="00405504" w:rsidRDefault="00651E55" w:rsidP="007E5BB5">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4</w:t>
      </w:r>
      <w:r w:rsidR="007E5BB5" w:rsidRPr="00405504">
        <w:rPr>
          <w:rFonts w:ascii="Times New Roman" w:hAnsi="Times New Roman"/>
          <w:sz w:val="24"/>
          <w:szCs w:val="24"/>
        </w:rPr>
        <w:t>8.</w:t>
      </w:r>
      <w:r w:rsidR="007E5BB5" w:rsidRPr="00405504">
        <w:rPr>
          <w:rFonts w:ascii="Times New Roman" w:hAnsi="Times New Roman"/>
          <w:sz w:val="24"/>
          <w:szCs w:val="24"/>
        </w:rPr>
        <w:tab/>
      </w:r>
      <w:r w:rsidR="00651953" w:rsidRPr="00405504">
        <w:rPr>
          <w:rFonts w:ascii="Times New Roman" w:hAnsi="Times New Roman"/>
          <w:sz w:val="24"/>
          <w:szCs w:val="24"/>
        </w:rPr>
        <w:t>L</w:t>
      </w:r>
      <w:r w:rsidR="005568B5" w:rsidRPr="00405504">
        <w:rPr>
          <w:rFonts w:ascii="Times New Roman" w:hAnsi="Times New Roman"/>
          <w:sz w:val="24"/>
          <w:szCs w:val="24"/>
        </w:rPr>
        <w:t>es normes invoquées comme référence</w:t>
      </w:r>
      <w:r w:rsidR="00FA54E9" w:rsidRPr="00405504">
        <w:rPr>
          <w:rFonts w:ascii="Times New Roman" w:hAnsi="Times New Roman"/>
          <w:sz w:val="24"/>
          <w:szCs w:val="24"/>
        </w:rPr>
        <w:t>s</w:t>
      </w:r>
      <w:r w:rsidR="005568B5" w:rsidRPr="00405504">
        <w:rPr>
          <w:rFonts w:ascii="Times New Roman" w:hAnsi="Times New Roman"/>
          <w:sz w:val="24"/>
          <w:szCs w:val="24"/>
        </w:rPr>
        <w:t xml:space="preserve"> sont, pour le</w:t>
      </w:r>
      <w:r w:rsidR="00651953" w:rsidRPr="00405504">
        <w:rPr>
          <w:rFonts w:ascii="Times New Roman" w:hAnsi="Times New Roman"/>
          <w:sz w:val="24"/>
          <w:szCs w:val="24"/>
        </w:rPr>
        <w:t>s</w:t>
      </w:r>
      <w:r w:rsidR="005568B5" w:rsidRPr="00405504">
        <w:rPr>
          <w:rFonts w:ascii="Times New Roman" w:hAnsi="Times New Roman"/>
          <w:sz w:val="24"/>
          <w:szCs w:val="24"/>
        </w:rPr>
        <w:t xml:space="preserve"> critère</w:t>
      </w:r>
      <w:r w:rsidR="00651953" w:rsidRPr="00405504">
        <w:rPr>
          <w:rFonts w:ascii="Times New Roman" w:hAnsi="Times New Roman"/>
          <w:sz w:val="24"/>
          <w:szCs w:val="24"/>
        </w:rPr>
        <w:t>s</w:t>
      </w:r>
      <w:r w:rsidR="005568B5" w:rsidRPr="00405504">
        <w:rPr>
          <w:rFonts w:ascii="Times New Roman" w:hAnsi="Times New Roman"/>
          <w:sz w:val="24"/>
          <w:szCs w:val="24"/>
        </w:rPr>
        <w:t xml:space="preserve"> d’efficacité</w:t>
      </w:r>
      <w:r w:rsidR="00FA54E9" w:rsidRPr="00405504">
        <w:rPr>
          <w:rFonts w:ascii="Times New Roman" w:hAnsi="Times New Roman"/>
          <w:sz w:val="24"/>
          <w:szCs w:val="24"/>
        </w:rPr>
        <w:t>/impact</w:t>
      </w:r>
      <w:r w:rsidR="005568B5" w:rsidRPr="00405504">
        <w:rPr>
          <w:rFonts w:ascii="Times New Roman" w:hAnsi="Times New Roman"/>
          <w:sz w:val="24"/>
          <w:szCs w:val="24"/>
        </w:rPr>
        <w:t xml:space="preserve">, </w:t>
      </w:r>
      <w:r w:rsidR="005568B5" w:rsidRPr="00405504">
        <w:rPr>
          <w:rFonts w:ascii="Times New Roman" w:hAnsi="Times New Roman"/>
          <w:b/>
          <w:i/>
          <w:sz w:val="24"/>
          <w:szCs w:val="24"/>
        </w:rPr>
        <w:t>les indicateurs</w:t>
      </w:r>
      <w:r w:rsidR="005568B5" w:rsidRPr="00405504">
        <w:rPr>
          <w:rFonts w:ascii="Times New Roman" w:hAnsi="Times New Roman"/>
          <w:sz w:val="24"/>
          <w:szCs w:val="24"/>
        </w:rPr>
        <w:t xml:space="preserve"> portés </w:t>
      </w:r>
      <w:r w:rsidR="00651953" w:rsidRPr="00405504">
        <w:rPr>
          <w:rFonts w:ascii="Times New Roman" w:hAnsi="Times New Roman"/>
          <w:sz w:val="24"/>
          <w:szCs w:val="24"/>
        </w:rPr>
        <w:t xml:space="preserve">à cet effet </w:t>
      </w:r>
      <w:r w:rsidR="005568B5" w:rsidRPr="00405504">
        <w:rPr>
          <w:rFonts w:ascii="Times New Roman" w:hAnsi="Times New Roman"/>
          <w:sz w:val="24"/>
          <w:szCs w:val="24"/>
        </w:rPr>
        <w:t>dans le cadre des résultats et des ressources du Programme (Prod</w:t>
      </w:r>
      <w:r w:rsidR="00FA54E9" w:rsidRPr="00405504">
        <w:rPr>
          <w:rFonts w:ascii="Times New Roman" w:hAnsi="Times New Roman"/>
          <w:sz w:val="24"/>
          <w:szCs w:val="24"/>
        </w:rPr>
        <w:t>o</w:t>
      </w:r>
      <w:r w:rsidR="005568B5" w:rsidRPr="00405504">
        <w:rPr>
          <w:rFonts w:ascii="Times New Roman" w:hAnsi="Times New Roman"/>
          <w:sz w:val="24"/>
          <w:szCs w:val="24"/>
        </w:rPr>
        <w:t>c)</w:t>
      </w:r>
      <w:r w:rsidR="00FA54E9" w:rsidRPr="00405504">
        <w:rPr>
          <w:rFonts w:ascii="Times New Roman" w:hAnsi="Times New Roman"/>
          <w:sz w:val="24"/>
          <w:szCs w:val="24"/>
        </w:rPr>
        <w:t xml:space="preserve"> et leurs </w:t>
      </w:r>
      <w:r w:rsidR="00FA54E9" w:rsidRPr="00405504">
        <w:rPr>
          <w:rFonts w:ascii="Times New Roman" w:hAnsi="Times New Roman"/>
          <w:b/>
          <w:i/>
          <w:sz w:val="24"/>
          <w:szCs w:val="24"/>
        </w:rPr>
        <w:t>cibles respectives</w:t>
      </w:r>
      <w:r w:rsidR="005568B5" w:rsidRPr="00405504">
        <w:rPr>
          <w:rFonts w:ascii="Times New Roman" w:hAnsi="Times New Roman"/>
          <w:sz w:val="24"/>
          <w:szCs w:val="24"/>
        </w:rPr>
        <w:t xml:space="preserve">. Pour les autres critères </w:t>
      </w:r>
      <w:r w:rsidR="00651953" w:rsidRPr="00405504">
        <w:rPr>
          <w:rFonts w:ascii="Times New Roman" w:hAnsi="Times New Roman"/>
          <w:sz w:val="24"/>
          <w:szCs w:val="24"/>
        </w:rPr>
        <w:t xml:space="preserve">du </w:t>
      </w:r>
      <w:r w:rsidR="005568B5" w:rsidRPr="00405504">
        <w:rPr>
          <w:rFonts w:ascii="Times New Roman" w:hAnsi="Times New Roman"/>
          <w:sz w:val="24"/>
          <w:szCs w:val="24"/>
        </w:rPr>
        <w:t xml:space="preserve">CAD, le cadre logique n’en </w:t>
      </w:r>
      <w:r w:rsidR="00EF3FF1" w:rsidRPr="00405504">
        <w:rPr>
          <w:rFonts w:ascii="Times New Roman" w:hAnsi="Times New Roman"/>
          <w:sz w:val="24"/>
          <w:szCs w:val="24"/>
        </w:rPr>
        <w:t xml:space="preserve">traitant pas, et n’en </w:t>
      </w:r>
      <w:r w:rsidR="005568B5" w:rsidRPr="00405504">
        <w:rPr>
          <w:rFonts w:ascii="Times New Roman" w:hAnsi="Times New Roman"/>
          <w:sz w:val="24"/>
          <w:szCs w:val="24"/>
        </w:rPr>
        <w:t xml:space="preserve">donnant </w:t>
      </w:r>
      <w:r w:rsidR="00EF3FF1" w:rsidRPr="00405504">
        <w:rPr>
          <w:rFonts w:ascii="Times New Roman" w:hAnsi="Times New Roman"/>
          <w:sz w:val="24"/>
          <w:szCs w:val="24"/>
        </w:rPr>
        <w:t xml:space="preserve">donc </w:t>
      </w:r>
      <w:r w:rsidR="005568B5" w:rsidRPr="00405504">
        <w:rPr>
          <w:rFonts w:ascii="Times New Roman" w:hAnsi="Times New Roman"/>
          <w:sz w:val="24"/>
          <w:szCs w:val="24"/>
        </w:rPr>
        <w:t>pas les moyens de vérification</w:t>
      </w:r>
      <w:r w:rsidR="00EF3FF1" w:rsidRPr="00405504">
        <w:rPr>
          <w:rFonts w:ascii="Times New Roman" w:hAnsi="Times New Roman"/>
          <w:sz w:val="24"/>
          <w:szCs w:val="24"/>
        </w:rPr>
        <w:t xml:space="preserve"> (indicateurs de performance)</w:t>
      </w:r>
      <w:r w:rsidR="005568B5" w:rsidRPr="00405504">
        <w:rPr>
          <w:rFonts w:ascii="Times New Roman" w:hAnsi="Times New Roman"/>
          <w:sz w:val="24"/>
          <w:szCs w:val="24"/>
        </w:rPr>
        <w:t xml:space="preserve">, l’évaluateur </w:t>
      </w:r>
      <w:r w:rsidR="005568B5" w:rsidRPr="00405504">
        <w:rPr>
          <w:rFonts w:ascii="Times New Roman" w:hAnsi="Times New Roman"/>
          <w:b/>
          <w:i/>
          <w:sz w:val="24"/>
          <w:szCs w:val="24"/>
        </w:rPr>
        <w:t>détermine les éléments de raison qui les constituent et apprécie leur degré de présent dans les rendus du programme</w:t>
      </w:r>
      <w:r w:rsidR="00FA54E9" w:rsidRPr="00405504">
        <w:rPr>
          <w:rFonts w:ascii="Times New Roman" w:hAnsi="Times New Roman"/>
          <w:sz w:val="24"/>
          <w:szCs w:val="24"/>
        </w:rPr>
        <w:t xml:space="preserve">. Par exemple, </w:t>
      </w:r>
      <w:r w:rsidR="00FA54E9" w:rsidRPr="00405504">
        <w:rPr>
          <w:rFonts w:ascii="Times New Roman" w:hAnsi="Times New Roman"/>
          <w:b/>
          <w:i/>
          <w:sz w:val="24"/>
          <w:szCs w:val="24"/>
        </w:rPr>
        <w:t>l’alignement du programme sur les priorités nationales</w:t>
      </w:r>
      <w:r w:rsidR="00FA54E9" w:rsidRPr="00405504">
        <w:rPr>
          <w:rFonts w:ascii="Times New Roman" w:hAnsi="Times New Roman"/>
          <w:sz w:val="24"/>
          <w:szCs w:val="24"/>
        </w:rPr>
        <w:t>, est un élément clé pour décider de la pertinence. Autre illustration</w:t>
      </w:r>
      <w:r w:rsidR="00EF3FF1" w:rsidRPr="00405504">
        <w:rPr>
          <w:rFonts w:ascii="Times New Roman" w:hAnsi="Times New Roman"/>
          <w:sz w:val="24"/>
          <w:szCs w:val="24"/>
        </w:rPr>
        <w:t>,</w:t>
      </w:r>
      <w:r w:rsidR="00FA54E9" w:rsidRPr="00405504">
        <w:rPr>
          <w:rFonts w:ascii="Times New Roman" w:hAnsi="Times New Roman"/>
          <w:sz w:val="24"/>
          <w:szCs w:val="24"/>
        </w:rPr>
        <w:t xml:space="preserve"> sur un autre critère, </w:t>
      </w:r>
      <w:r w:rsidR="00FA54E9" w:rsidRPr="00405504">
        <w:rPr>
          <w:rFonts w:ascii="Times New Roman" w:hAnsi="Times New Roman"/>
          <w:b/>
          <w:i/>
          <w:sz w:val="24"/>
          <w:szCs w:val="24"/>
        </w:rPr>
        <w:t>l’existence</w:t>
      </w:r>
      <w:r w:rsidR="00EF3FF1" w:rsidRPr="00405504">
        <w:rPr>
          <w:rFonts w:ascii="Times New Roman" w:hAnsi="Times New Roman"/>
          <w:b/>
          <w:i/>
          <w:sz w:val="24"/>
          <w:szCs w:val="24"/>
        </w:rPr>
        <w:t xml:space="preserve"> ou non</w:t>
      </w:r>
      <w:r w:rsidR="00FA54E9" w:rsidRPr="00405504">
        <w:rPr>
          <w:rFonts w:ascii="Times New Roman" w:hAnsi="Times New Roman"/>
          <w:b/>
          <w:i/>
          <w:sz w:val="24"/>
          <w:szCs w:val="24"/>
        </w:rPr>
        <w:t xml:space="preserve"> de financements relais</w:t>
      </w:r>
      <w:r w:rsidR="00FA54E9" w:rsidRPr="00405504">
        <w:rPr>
          <w:rFonts w:ascii="Times New Roman" w:hAnsi="Times New Roman"/>
          <w:sz w:val="24"/>
          <w:szCs w:val="24"/>
        </w:rPr>
        <w:t xml:space="preserve"> est un élément clé pour formuler le pronostic de durabilité des acquis du programme.</w:t>
      </w:r>
    </w:p>
    <w:p w:rsidR="007E5BB5" w:rsidRPr="00405504" w:rsidRDefault="007E5BB5" w:rsidP="000A1278">
      <w:pPr>
        <w:ind w:firstLine="0"/>
        <w:rPr>
          <w:rFonts w:ascii="Times New Roman" w:hAnsi="Times New Roman"/>
          <w:sz w:val="24"/>
          <w:szCs w:val="24"/>
        </w:rPr>
      </w:pPr>
    </w:p>
    <w:p w:rsidR="000F344F" w:rsidRPr="00405504" w:rsidRDefault="000A1278" w:rsidP="002C3B88">
      <w:pPr>
        <w:pStyle w:val="Titre2"/>
        <w:numPr>
          <w:ilvl w:val="0"/>
          <w:numId w:val="104"/>
        </w:numPr>
        <w:pBdr>
          <w:bottom w:val="none" w:sz="0" w:space="0" w:color="auto"/>
        </w:pBdr>
        <w:spacing w:before="0" w:after="0"/>
        <w:rPr>
          <w:rFonts w:ascii="Times New Roman" w:hAnsi="Times New Roman"/>
          <w:b/>
          <w:color w:val="auto"/>
        </w:rPr>
      </w:pPr>
      <w:bookmarkStart w:id="48" w:name="_Toc21863579"/>
      <w:r w:rsidRPr="00405504">
        <w:rPr>
          <w:rFonts w:ascii="Times New Roman" w:hAnsi="Times New Roman"/>
          <w:b/>
          <w:color w:val="auto"/>
        </w:rPr>
        <w:t>Participation de</w:t>
      </w:r>
      <w:r w:rsidR="006911DE" w:rsidRPr="00405504">
        <w:rPr>
          <w:rFonts w:ascii="Times New Roman" w:hAnsi="Times New Roman"/>
          <w:b/>
          <w:color w:val="auto"/>
        </w:rPr>
        <w:t>s</w:t>
      </w:r>
      <w:r w:rsidRPr="00405504">
        <w:rPr>
          <w:rFonts w:ascii="Times New Roman" w:hAnsi="Times New Roman"/>
          <w:b/>
          <w:color w:val="auto"/>
        </w:rPr>
        <w:t xml:space="preserve"> partie</w:t>
      </w:r>
      <w:r w:rsidR="006911DE" w:rsidRPr="00405504">
        <w:rPr>
          <w:rFonts w:ascii="Times New Roman" w:hAnsi="Times New Roman"/>
          <w:b/>
          <w:color w:val="auto"/>
        </w:rPr>
        <w:t>s</w:t>
      </w:r>
      <w:r w:rsidRPr="00405504">
        <w:rPr>
          <w:rFonts w:ascii="Times New Roman" w:hAnsi="Times New Roman"/>
          <w:b/>
          <w:color w:val="auto"/>
        </w:rPr>
        <w:t xml:space="preserve"> prenante</w:t>
      </w:r>
      <w:r w:rsidR="006911DE" w:rsidRPr="00405504">
        <w:rPr>
          <w:rFonts w:ascii="Times New Roman" w:hAnsi="Times New Roman"/>
          <w:b/>
          <w:color w:val="auto"/>
        </w:rPr>
        <w:t>s</w:t>
      </w:r>
      <w:bookmarkEnd w:id="48"/>
      <w:r w:rsidR="000F344F" w:rsidRPr="00405504">
        <w:rPr>
          <w:rFonts w:ascii="Times New Roman" w:hAnsi="Times New Roman"/>
          <w:b/>
          <w:color w:val="auto"/>
        </w:rPr>
        <w:t xml:space="preserve"> </w:t>
      </w:r>
    </w:p>
    <w:p w:rsidR="000F344F" w:rsidRPr="00405504" w:rsidRDefault="000F344F" w:rsidP="000F344F">
      <w:pPr>
        <w:ind w:firstLine="0"/>
        <w:jc w:val="both"/>
        <w:rPr>
          <w:rFonts w:ascii="Times New Roman" w:hAnsi="Times New Roman"/>
          <w:sz w:val="24"/>
          <w:szCs w:val="24"/>
        </w:rPr>
      </w:pPr>
    </w:p>
    <w:p w:rsidR="000F344F" w:rsidRPr="00405504" w:rsidRDefault="00651E55" w:rsidP="000F344F">
      <w:pPr>
        <w:ind w:firstLine="0"/>
        <w:jc w:val="both"/>
        <w:rPr>
          <w:rFonts w:ascii="Times New Roman" w:hAnsi="Times New Roman"/>
          <w:sz w:val="24"/>
          <w:szCs w:val="24"/>
        </w:rPr>
      </w:pPr>
      <w:r w:rsidRPr="00405504">
        <w:rPr>
          <w:rFonts w:ascii="Times New Roman" w:hAnsi="Times New Roman"/>
          <w:sz w:val="24"/>
          <w:szCs w:val="24"/>
        </w:rPr>
        <w:t>49.</w:t>
      </w:r>
      <w:r w:rsidR="000F344F" w:rsidRPr="00405504">
        <w:rPr>
          <w:rFonts w:ascii="Times New Roman" w:hAnsi="Times New Roman"/>
          <w:sz w:val="24"/>
          <w:szCs w:val="24"/>
        </w:rPr>
        <w:tab/>
        <w:t xml:space="preserve">Les parties prenantes </w:t>
      </w:r>
      <w:r w:rsidR="00D5599C" w:rsidRPr="00405504">
        <w:rPr>
          <w:rFonts w:ascii="Times New Roman" w:hAnsi="Times New Roman"/>
          <w:sz w:val="24"/>
          <w:szCs w:val="24"/>
        </w:rPr>
        <w:t xml:space="preserve">ont préparé et accompagné l’évaluation autour des spécialisations suivantes. Il s’agit du </w:t>
      </w:r>
      <w:r w:rsidR="000F344F" w:rsidRPr="00405504">
        <w:rPr>
          <w:rFonts w:ascii="Times New Roman" w:hAnsi="Times New Roman"/>
          <w:sz w:val="24"/>
          <w:szCs w:val="24"/>
        </w:rPr>
        <w:t xml:space="preserve">PNUD, à travers le Bureau Pays, le Bureau régional à Addis et l’Unité d’appui à Bruxelles, d’une part, </w:t>
      </w:r>
      <w:r w:rsidR="00D5599C" w:rsidRPr="00405504">
        <w:rPr>
          <w:rFonts w:ascii="Times New Roman" w:hAnsi="Times New Roman"/>
          <w:sz w:val="24"/>
          <w:szCs w:val="24"/>
        </w:rPr>
        <w:t xml:space="preserve">et de </w:t>
      </w:r>
      <w:r w:rsidR="000F344F" w:rsidRPr="00405504">
        <w:rPr>
          <w:rFonts w:ascii="Times New Roman" w:hAnsi="Times New Roman"/>
          <w:sz w:val="24"/>
          <w:szCs w:val="24"/>
        </w:rPr>
        <w:t>la partie nationale au niveau central et local, d’autre part. Les Bureaux Pays et Régional, o</w:t>
      </w:r>
      <w:r w:rsidR="00D5599C" w:rsidRPr="00405504">
        <w:rPr>
          <w:rFonts w:ascii="Times New Roman" w:hAnsi="Times New Roman"/>
          <w:sz w:val="24"/>
          <w:szCs w:val="24"/>
        </w:rPr>
        <w:t xml:space="preserve">nt contribué au design de l’évaluation et au processus de révision de ses produits. Le Bureau Pays et l’Unité d’appui de Bruxelles ont été consultées comme sources de données. La partie nationale a notamment participé comme source de données et acteur du processus de révision des produits. Enfin le Bureau Pays et la Partie nationale stratégique ont vocation à être les acteurs de la mise en œuvre des recommandations de l’évaluation.  </w:t>
      </w:r>
    </w:p>
    <w:p w:rsidR="000A1278" w:rsidRPr="00405504" w:rsidRDefault="000A1278" w:rsidP="000A1278">
      <w:pPr>
        <w:ind w:firstLine="0"/>
        <w:rPr>
          <w:rFonts w:ascii="Times New Roman" w:hAnsi="Times New Roman"/>
          <w:sz w:val="24"/>
          <w:szCs w:val="24"/>
        </w:rPr>
      </w:pPr>
    </w:p>
    <w:p w:rsidR="00D5599C" w:rsidRPr="00405504" w:rsidRDefault="000A1278" w:rsidP="002C3B88">
      <w:pPr>
        <w:pStyle w:val="Titre2"/>
        <w:numPr>
          <w:ilvl w:val="0"/>
          <w:numId w:val="104"/>
        </w:numPr>
        <w:pBdr>
          <w:bottom w:val="none" w:sz="0" w:space="0" w:color="auto"/>
        </w:pBdr>
        <w:spacing w:before="0" w:after="0"/>
        <w:rPr>
          <w:rFonts w:ascii="Times New Roman" w:hAnsi="Times New Roman"/>
          <w:b/>
          <w:color w:val="auto"/>
        </w:rPr>
      </w:pPr>
      <w:bookmarkStart w:id="49" w:name="_Toc21863580"/>
      <w:r w:rsidRPr="00405504">
        <w:rPr>
          <w:rFonts w:ascii="Times New Roman" w:hAnsi="Times New Roman"/>
          <w:b/>
          <w:color w:val="auto"/>
        </w:rPr>
        <w:t>Considérations éthiques</w:t>
      </w:r>
      <w:bookmarkEnd w:id="49"/>
      <w:r w:rsidRPr="00405504">
        <w:rPr>
          <w:rFonts w:ascii="Times New Roman" w:hAnsi="Times New Roman"/>
          <w:b/>
          <w:color w:val="auto"/>
        </w:rPr>
        <w:t xml:space="preserve"> </w:t>
      </w:r>
    </w:p>
    <w:p w:rsidR="00DC6309" w:rsidRPr="00405504" w:rsidRDefault="00DC6309" w:rsidP="00D5599C">
      <w:pPr>
        <w:ind w:firstLine="0"/>
        <w:rPr>
          <w:rFonts w:ascii="Times New Roman" w:hAnsi="Times New Roman"/>
          <w:sz w:val="24"/>
          <w:szCs w:val="24"/>
        </w:rPr>
      </w:pPr>
    </w:p>
    <w:p w:rsidR="00DC6309" w:rsidRPr="00405504" w:rsidRDefault="00DC6309" w:rsidP="00DC6309">
      <w:pPr>
        <w:autoSpaceDE w:val="0"/>
        <w:autoSpaceDN w:val="0"/>
        <w:adjustRightInd w:val="0"/>
        <w:ind w:firstLine="0"/>
        <w:jc w:val="both"/>
        <w:rPr>
          <w:rFonts w:ascii="Times New Roman" w:hAnsi="Times New Roman"/>
          <w:bCs/>
          <w:sz w:val="24"/>
          <w:szCs w:val="24"/>
        </w:rPr>
      </w:pPr>
      <w:bookmarkStart w:id="50" w:name="_Toc527700440"/>
      <w:r w:rsidRPr="00405504">
        <w:rPr>
          <w:rFonts w:ascii="Times New Roman" w:hAnsi="Times New Roman"/>
          <w:bCs/>
          <w:sz w:val="24"/>
          <w:szCs w:val="24"/>
        </w:rPr>
        <w:t>5</w:t>
      </w:r>
      <w:r w:rsidR="00651E55" w:rsidRPr="00405504">
        <w:rPr>
          <w:rFonts w:ascii="Times New Roman" w:hAnsi="Times New Roman"/>
          <w:bCs/>
          <w:sz w:val="24"/>
          <w:szCs w:val="24"/>
        </w:rPr>
        <w:t>0</w:t>
      </w:r>
      <w:r w:rsidRPr="00405504">
        <w:rPr>
          <w:rFonts w:ascii="Times New Roman" w:hAnsi="Times New Roman"/>
          <w:bCs/>
          <w:sz w:val="24"/>
          <w:szCs w:val="24"/>
        </w:rPr>
        <w:t>.</w:t>
      </w:r>
      <w:r w:rsidRPr="00405504">
        <w:rPr>
          <w:rFonts w:ascii="Times New Roman" w:hAnsi="Times New Roman"/>
          <w:bCs/>
          <w:sz w:val="24"/>
          <w:szCs w:val="24"/>
        </w:rPr>
        <w:tab/>
      </w:r>
      <w:bookmarkStart w:id="51" w:name="_Toc520623689"/>
      <w:r w:rsidRPr="00405504">
        <w:rPr>
          <w:rFonts w:ascii="Times New Roman" w:hAnsi="Times New Roman"/>
          <w:bCs/>
          <w:sz w:val="24"/>
          <w:szCs w:val="24"/>
        </w:rPr>
        <w:t>L’Evaluateur se conformera strictement aux prescriptions éthiques et professionnelles du Groupe des Nations Unies pour l’Evaluation, avec acception totale et respect scrupuleux de son Code de conduite. Plus spécifiquement, pour garantir à la mission le plus haut stand</w:t>
      </w:r>
      <w:r w:rsidR="008D4135" w:rsidRPr="00405504">
        <w:rPr>
          <w:rFonts w:ascii="Times New Roman" w:hAnsi="Times New Roman"/>
          <w:bCs/>
          <w:sz w:val="24"/>
          <w:szCs w:val="24"/>
        </w:rPr>
        <w:t xml:space="preserve">ard, les attitudes suivantes </w:t>
      </w:r>
      <w:r w:rsidRPr="00405504">
        <w:rPr>
          <w:rFonts w:ascii="Times New Roman" w:hAnsi="Times New Roman"/>
          <w:bCs/>
          <w:sz w:val="24"/>
          <w:szCs w:val="24"/>
        </w:rPr>
        <w:t xml:space="preserve">ont </w:t>
      </w:r>
      <w:r w:rsidR="008D4135" w:rsidRPr="00405504">
        <w:rPr>
          <w:rFonts w:ascii="Times New Roman" w:hAnsi="Times New Roman"/>
          <w:bCs/>
          <w:sz w:val="24"/>
          <w:szCs w:val="24"/>
        </w:rPr>
        <w:t xml:space="preserve">été </w:t>
      </w:r>
      <w:r w:rsidRPr="00405504">
        <w:rPr>
          <w:rFonts w:ascii="Times New Roman" w:hAnsi="Times New Roman"/>
          <w:bCs/>
          <w:sz w:val="24"/>
          <w:szCs w:val="24"/>
        </w:rPr>
        <w:t>observées :</w:t>
      </w:r>
      <w:bookmarkEnd w:id="50"/>
      <w:bookmarkEnd w:id="51"/>
    </w:p>
    <w:p w:rsidR="00DC6309" w:rsidRPr="00405504" w:rsidRDefault="00DC6309" w:rsidP="00DF51AF">
      <w:pPr>
        <w:numPr>
          <w:ilvl w:val="0"/>
          <w:numId w:val="45"/>
        </w:numPr>
        <w:autoSpaceDE w:val="0"/>
        <w:autoSpaceDN w:val="0"/>
        <w:adjustRightInd w:val="0"/>
        <w:jc w:val="both"/>
        <w:rPr>
          <w:rFonts w:ascii="Times New Roman" w:hAnsi="Times New Roman"/>
          <w:bCs/>
          <w:sz w:val="24"/>
          <w:szCs w:val="24"/>
        </w:rPr>
      </w:pPr>
      <w:bookmarkStart w:id="52" w:name="_Toc520623695"/>
      <w:bookmarkStart w:id="53" w:name="_Toc527700446"/>
      <w:bookmarkStart w:id="54" w:name="_Toc520623690"/>
      <w:bookmarkStart w:id="55" w:name="_Toc527700441"/>
      <w:r w:rsidRPr="00405504">
        <w:rPr>
          <w:rFonts w:ascii="Times New Roman" w:hAnsi="Times New Roman"/>
          <w:bCs/>
          <w:sz w:val="24"/>
          <w:szCs w:val="24"/>
        </w:rPr>
        <w:t>Assurer aux sources toute la confidentialité et l’anonymat nécessaire</w:t>
      </w:r>
      <w:bookmarkEnd w:id="52"/>
      <w:bookmarkEnd w:id="53"/>
      <w:r w:rsidRPr="00405504">
        <w:rPr>
          <w:rFonts w:ascii="Times New Roman" w:hAnsi="Times New Roman"/>
          <w:bCs/>
          <w:sz w:val="24"/>
          <w:szCs w:val="24"/>
        </w:rPr>
        <w:t xml:space="preserve">s </w:t>
      </w:r>
    </w:p>
    <w:p w:rsidR="00DC6309" w:rsidRPr="00405504" w:rsidRDefault="00DC6309" w:rsidP="00DF51AF">
      <w:pPr>
        <w:numPr>
          <w:ilvl w:val="0"/>
          <w:numId w:val="45"/>
        </w:numPr>
        <w:autoSpaceDE w:val="0"/>
        <w:autoSpaceDN w:val="0"/>
        <w:adjustRightInd w:val="0"/>
        <w:jc w:val="both"/>
        <w:rPr>
          <w:rFonts w:ascii="Times New Roman" w:hAnsi="Times New Roman"/>
          <w:bCs/>
          <w:sz w:val="24"/>
          <w:szCs w:val="24"/>
        </w:rPr>
      </w:pPr>
      <w:r w:rsidRPr="00405504">
        <w:rPr>
          <w:rFonts w:ascii="Times New Roman" w:hAnsi="Times New Roman"/>
          <w:bCs/>
          <w:sz w:val="24"/>
          <w:szCs w:val="24"/>
        </w:rPr>
        <w:t>Donner un égal respect aux parties prenantes interviewées</w:t>
      </w:r>
      <w:bookmarkEnd w:id="54"/>
      <w:bookmarkEnd w:id="55"/>
    </w:p>
    <w:p w:rsidR="00DC6309" w:rsidRPr="00405504" w:rsidRDefault="00DC6309" w:rsidP="00DF51AF">
      <w:pPr>
        <w:numPr>
          <w:ilvl w:val="0"/>
          <w:numId w:val="45"/>
        </w:numPr>
        <w:autoSpaceDE w:val="0"/>
        <w:autoSpaceDN w:val="0"/>
        <w:adjustRightInd w:val="0"/>
        <w:jc w:val="both"/>
        <w:rPr>
          <w:rFonts w:ascii="Times New Roman" w:hAnsi="Times New Roman"/>
          <w:bCs/>
          <w:sz w:val="24"/>
          <w:szCs w:val="24"/>
        </w:rPr>
      </w:pPr>
      <w:bookmarkStart w:id="56" w:name="_Toc520623691"/>
      <w:bookmarkStart w:id="57" w:name="_Toc527700442"/>
      <w:r w:rsidRPr="00405504">
        <w:rPr>
          <w:rFonts w:ascii="Times New Roman" w:hAnsi="Times New Roman"/>
          <w:bCs/>
          <w:sz w:val="24"/>
          <w:szCs w:val="24"/>
        </w:rPr>
        <w:t>Respecter la liberté de parole des interlocuteurs</w:t>
      </w:r>
      <w:bookmarkEnd w:id="56"/>
      <w:bookmarkEnd w:id="57"/>
    </w:p>
    <w:p w:rsidR="00DC6309" w:rsidRPr="00405504" w:rsidRDefault="00DC6309" w:rsidP="00DF51AF">
      <w:pPr>
        <w:numPr>
          <w:ilvl w:val="0"/>
          <w:numId w:val="45"/>
        </w:numPr>
        <w:autoSpaceDE w:val="0"/>
        <w:autoSpaceDN w:val="0"/>
        <w:adjustRightInd w:val="0"/>
        <w:jc w:val="both"/>
        <w:rPr>
          <w:rFonts w:ascii="Times New Roman" w:hAnsi="Times New Roman"/>
          <w:bCs/>
          <w:sz w:val="24"/>
          <w:szCs w:val="24"/>
        </w:rPr>
      </w:pPr>
      <w:bookmarkStart w:id="58" w:name="_Toc520623692"/>
      <w:bookmarkStart w:id="59" w:name="_Toc527700443"/>
      <w:r w:rsidRPr="00405504">
        <w:rPr>
          <w:rFonts w:ascii="Times New Roman" w:hAnsi="Times New Roman"/>
          <w:bCs/>
          <w:sz w:val="24"/>
          <w:szCs w:val="24"/>
        </w:rPr>
        <w:t>Respecter la diversité des acteurs et la refléter dans un échantillonnage inclusif</w:t>
      </w:r>
      <w:bookmarkEnd w:id="58"/>
      <w:bookmarkEnd w:id="59"/>
      <w:r w:rsidRPr="00405504">
        <w:rPr>
          <w:rFonts w:ascii="Times New Roman" w:hAnsi="Times New Roman"/>
          <w:bCs/>
          <w:sz w:val="24"/>
          <w:szCs w:val="24"/>
        </w:rPr>
        <w:t>, avec une attention particulière vers les femmes et les parties vulnérables</w:t>
      </w:r>
    </w:p>
    <w:p w:rsidR="00DC6309" w:rsidRPr="00405504" w:rsidRDefault="00DC6309" w:rsidP="00DF51AF">
      <w:pPr>
        <w:numPr>
          <w:ilvl w:val="0"/>
          <w:numId w:val="45"/>
        </w:numPr>
        <w:autoSpaceDE w:val="0"/>
        <w:autoSpaceDN w:val="0"/>
        <w:adjustRightInd w:val="0"/>
        <w:jc w:val="both"/>
        <w:rPr>
          <w:rFonts w:ascii="Times New Roman" w:hAnsi="Times New Roman"/>
          <w:bCs/>
          <w:sz w:val="24"/>
          <w:szCs w:val="24"/>
        </w:rPr>
      </w:pPr>
      <w:bookmarkStart w:id="60" w:name="_Toc520623693"/>
      <w:bookmarkStart w:id="61" w:name="_Toc527700444"/>
      <w:r w:rsidRPr="00405504">
        <w:rPr>
          <w:rFonts w:ascii="Times New Roman" w:hAnsi="Times New Roman"/>
          <w:bCs/>
          <w:sz w:val="24"/>
          <w:szCs w:val="24"/>
        </w:rPr>
        <w:t xml:space="preserve">Utiliser les protocoles appropriés pour toucher adéquatement les femmes et les plus </w:t>
      </w:r>
    </w:p>
    <w:p w:rsidR="00DC6309" w:rsidRPr="00405504" w:rsidRDefault="00DC6309" w:rsidP="00DF51AF">
      <w:pPr>
        <w:numPr>
          <w:ilvl w:val="0"/>
          <w:numId w:val="45"/>
        </w:numPr>
        <w:autoSpaceDE w:val="0"/>
        <w:autoSpaceDN w:val="0"/>
        <w:adjustRightInd w:val="0"/>
        <w:jc w:val="both"/>
        <w:rPr>
          <w:rFonts w:ascii="Times New Roman" w:hAnsi="Times New Roman"/>
          <w:bCs/>
          <w:sz w:val="24"/>
          <w:szCs w:val="24"/>
        </w:rPr>
      </w:pPr>
      <w:r w:rsidRPr="00405504">
        <w:rPr>
          <w:rFonts w:ascii="Times New Roman" w:hAnsi="Times New Roman"/>
          <w:bCs/>
          <w:sz w:val="24"/>
          <w:szCs w:val="24"/>
        </w:rPr>
        <w:t>défavorisés</w:t>
      </w:r>
      <w:bookmarkEnd w:id="60"/>
      <w:bookmarkEnd w:id="61"/>
    </w:p>
    <w:p w:rsidR="00DC6309" w:rsidRPr="00405504" w:rsidRDefault="00DC6309" w:rsidP="00DF51AF">
      <w:pPr>
        <w:numPr>
          <w:ilvl w:val="0"/>
          <w:numId w:val="45"/>
        </w:numPr>
        <w:autoSpaceDE w:val="0"/>
        <w:autoSpaceDN w:val="0"/>
        <w:adjustRightInd w:val="0"/>
        <w:jc w:val="both"/>
        <w:rPr>
          <w:rFonts w:ascii="Times New Roman" w:hAnsi="Times New Roman"/>
          <w:bCs/>
          <w:sz w:val="24"/>
          <w:szCs w:val="24"/>
        </w:rPr>
      </w:pPr>
      <w:bookmarkStart w:id="62" w:name="_Toc520623694"/>
      <w:bookmarkStart w:id="63" w:name="_Toc527700445"/>
      <w:r w:rsidRPr="00405504">
        <w:rPr>
          <w:rFonts w:ascii="Times New Roman" w:hAnsi="Times New Roman"/>
          <w:bCs/>
          <w:sz w:val="24"/>
          <w:szCs w:val="24"/>
        </w:rPr>
        <w:t>Faire comprendre, d’entrée, à tous les interlocuteurs que l’Evaluateur n’est ni staff du PNUD, ni membre d’aucune autre partie prenante, mais un professionnel externe et indépendant qui recherche du feedback sur le Programme et sa mise en œuvre</w:t>
      </w:r>
      <w:bookmarkEnd w:id="62"/>
      <w:bookmarkEnd w:id="63"/>
      <w:r w:rsidRPr="00405504">
        <w:rPr>
          <w:rFonts w:ascii="Times New Roman" w:hAnsi="Times New Roman"/>
          <w:bCs/>
          <w:sz w:val="24"/>
          <w:szCs w:val="24"/>
        </w:rPr>
        <w:t xml:space="preserve"> </w:t>
      </w:r>
    </w:p>
    <w:p w:rsidR="00DC6309" w:rsidRPr="00405504" w:rsidRDefault="00DC6309" w:rsidP="00DF51AF">
      <w:pPr>
        <w:numPr>
          <w:ilvl w:val="0"/>
          <w:numId w:val="45"/>
        </w:numPr>
        <w:autoSpaceDE w:val="0"/>
        <w:autoSpaceDN w:val="0"/>
        <w:adjustRightInd w:val="0"/>
        <w:jc w:val="both"/>
        <w:rPr>
          <w:rFonts w:ascii="Times New Roman" w:hAnsi="Times New Roman"/>
          <w:bCs/>
          <w:sz w:val="24"/>
          <w:szCs w:val="24"/>
        </w:rPr>
      </w:pPr>
      <w:bookmarkStart w:id="64" w:name="_Toc520623696"/>
      <w:bookmarkStart w:id="65" w:name="_Toc527700447"/>
      <w:r w:rsidRPr="00405504">
        <w:rPr>
          <w:rFonts w:ascii="Times New Roman" w:hAnsi="Times New Roman"/>
          <w:bCs/>
          <w:sz w:val="24"/>
          <w:szCs w:val="24"/>
        </w:rPr>
        <w:t>Traiter avec tous dans la transparence, le respect et la sérénité</w:t>
      </w:r>
      <w:bookmarkEnd w:id="64"/>
      <w:bookmarkEnd w:id="65"/>
    </w:p>
    <w:p w:rsidR="00DC6309" w:rsidRPr="00405504" w:rsidRDefault="00DC6309" w:rsidP="00DF51AF">
      <w:pPr>
        <w:numPr>
          <w:ilvl w:val="0"/>
          <w:numId w:val="45"/>
        </w:numPr>
        <w:autoSpaceDE w:val="0"/>
        <w:autoSpaceDN w:val="0"/>
        <w:adjustRightInd w:val="0"/>
        <w:jc w:val="both"/>
        <w:rPr>
          <w:rFonts w:ascii="Times New Roman" w:hAnsi="Times New Roman"/>
          <w:bCs/>
          <w:sz w:val="24"/>
          <w:szCs w:val="24"/>
        </w:rPr>
      </w:pPr>
      <w:bookmarkStart w:id="66" w:name="_Toc527700448"/>
      <w:r w:rsidRPr="00405504">
        <w:rPr>
          <w:rFonts w:ascii="Times New Roman" w:hAnsi="Times New Roman"/>
          <w:bCs/>
          <w:sz w:val="24"/>
          <w:szCs w:val="24"/>
        </w:rPr>
        <w:t>S’écarter de toutes pratiques prohibées par le droit et la morale</w:t>
      </w:r>
      <w:bookmarkEnd w:id="66"/>
    </w:p>
    <w:p w:rsidR="000A1278" w:rsidRPr="00405504" w:rsidRDefault="000A1278" w:rsidP="000A1278">
      <w:pPr>
        <w:ind w:firstLine="0"/>
        <w:rPr>
          <w:rFonts w:ascii="Times New Roman" w:hAnsi="Times New Roman"/>
          <w:sz w:val="24"/>
          <w:szCs w:val="24"/>
        </w:rPr>
      </w:pPr>
    </w:p>
    <w:p w:rsidR="00DC6309" w:rsidRPr="00405504" w:rsidRDefault="000A1278" w:rsidP="002C3B88">
      <w:pPr>
        <w:pStyle w:val="Titre2"/>
        <w:numPr>
          <w:ilvl w:val="0"/>
          <w:numId w:val="104"/>
        </w:numPr>
        <w:pBdr>
          <w:bottom w:val="none" w:sz="0" w:space="0" w:color="auto"/>
        </w:pBdr>
        <w:spacing w:before="0" w:after="0"/>
        <w:rPr>
          <w:rFonts w:ascii="Times New Roman" w:hAnsi="Times New Roman"/>
          <w:b/>
          <w:color w:val="auto"/>
        </w:rPr>
      </w:pPr>
      <w:bookmarkStart w:id="67" w:name="_Toc21863581"/>
      <w:r w:rsidRPr="00405504">
        <w:rPr>
          <w:rFonts w:ascii="Times New Roman" w:hAnsi="Times New Roman"/>
          <w:b/>
          <w:color w:val="auto"/>
        </w:rPr>
        <w:t>Informations relatives à l’historique sur les évaluateurs</w:t>
      </w:r>
      <w:bookmarkEnd w:id="67"/>
    </w:p>
    <w:p w:rsidR="004C6026" w:rsidRPr="00405504" w:rsidRDefault="004C6026" w:rsidP="004C6026">
      <w:pPr>
        <w:ind w:firstLine="0"/>
        <w:rPr>
          <w:rFonts w:ascii="Times New Roman" w:hAnsi="Times New Roman"/>
          <w:b/>
          <w:sz w:val="24"/>
          <w:szCs w:val="24"/>
        </w:rPr>
      </w:pPr>
    </w:p>
    <w:p w:rsidR="004C6026" w:rsidRPr="00405504" w:rsidRDefault="00651E55" w:rsidP="00BC399D">
      <w:pPr>
        <w:ind w:firstLine="0"/>
        <w:jc w:val="both"/>
        <w:rPr>
          <w:rFonts w:ascii="Times New Roman" w:hAnsi="Times New Roman"/>
          <w:sz w:val="24"/>
          <w:szCs w:val="24"/>
        </w:rPr>
      </w:pPr>
      <w:r w:rsidRPr="00405504">
        <w:rPr>
          <w:rFonts w:ascii="Times New Roman" w:hAnsi="Times New Roman"/>
          <w:sz w:val="24"/>
          <w:szCs w:val="24"/>
        </w:rPr>
        <w:t>51.</w:t>
      </w:r>
      <w:r w:rsidR="004C6026" w:rsidRPr="00405504">
        <w:rPr>
          <w:rFonts w:ascii="Times New Roman" w:hAnsi="Times New Roman"/>
          <w:sz w:val="24"/>
          <w:szCs w:val="24"/>
        </w:rPr>
        <w:tab/>
        <w:t xml:space="preserve">L’évaluation a été conduite par un seul Consultant, International, Cheikh FAYE (Mr). Il est titulaire d’un Diplôme d’Etudes Approfondies en Gestion de Projet, et d’une Maîtrise en Sciences Sociales. Il a dirigé plusieurs dizaines de missions d’évaluation de projets, programmes et politiques de développements pour le Systèmes des Nations Unies, en Afrique et en Amérique latine. Ancien Secrétaire Général du Ministère de l’Economie, des Finance et du Plan, de la République du Sénégal, il est aussi Fondateur-Directeur Général de GAMMA INGENIERIES - Etudes et Conseil. </w:t>
      </w:r>
    </w:p>
    <w:p w:rsidR="00DC6309" w:rsidRPr="00405504" w:rsidRDefault="00DC6309" w:rsidP="000A1278">
      <w:pPr>
        <w:ind w:firstLine="0"/>
        <w:rPr>
          <w:rFonts w:ascii="Times New Roman" w:hAnsi="Times New Roman"/>
          <w:sz w:val="24"/>
          <w:szCs w:val="24"/>
        </w:rPr>
      </w:pPr>
    </w:p>
    <w:p w:rsidR="001A75CE" w:rsidRPr="00405504" w:rsidRDefault="000A1278" w:rsidP="002C3B88">
      <w:pPr>
        <w:pStyle w:val="Titre2"/>
        <w:numPr>
          <w:ilvl w:val="0"/>
          <w:numId w:val="104"/>
        </w:numPr>
        <w:pBdr>
          <w:bottom w:val="none" w:sz="0" w:space="0" w:color="auto"/>
        </w:pBdr>
        <w:spacing w:before="0" w:after="0"/>
        <w:rPr>
          <w:rFonts w:ascii="Times New Roman" w:hAnsi="Times New Roman"/>
          <w:b/>
          <w:color w:val="auto"/>
        </w:rPr>
      </w:pPr>
      <w:bookmarkStart w:id="68" w:name="_Toc21863582"/>
      <w:r w:rsidRPr="00405504">
        <w:rPr>
          <w:rFonts w:ascii="Times New Roman" w:hAnsi="Times New Roman"/>
          <w:b/>
          <w:color w:val="auto"/>
        </w:rPr>
        <w:t>Principales limitations de la méthodologie</w:t>
      </w:r>
      <w:bookmarkEnd w:id="68"/>
      <w:r w:rsidRPr="00405504">
        <w:rPr>
          <w:rFonts w:ascii="Times New Roman" w:hAnsi="Times New Roman"/>
          <w:b/>
          <w:color w:val="auto"/>
        </w:rPr>
        <w:t xml:space="preserve"> </w:t>
      </w:r>
    </w:p>
    <w:p w:rsidR="007E5BB5" w:rsidRPr="00405504" w:rsidRDefault="007E5BB5" w:rsidP="007E5BB5">
      <w:pPr>
        <w:autoSpaceDE w:val="0"/>
        <w:autoSpaceDN w:val="0"/>
        <w:adjustRightInd w:val="0"/>
        <w:ind w:firstLine="0"/>
        <w:jc w:val="both"/>
        <w:rPr>
          <w:rFonts w:ascii="Times New Roman" w:hAnsi="Times New Roman"/>
          <w:sz w:val="24"/>
          <w:szCs w:val="24"/>
        </w:rPr>
      </w:pPr>
    </w:p>
    <w:p w:rsidR="007E5BB5" w:rsidRPr="00405504" w:rsidRDefault="00651E55" w:rsidP="007E5BB5">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5</w:t>
      </w:r>
      <w:r w:rsidR="007E5BB5" w:rsidRPr="00405504">
        <w:rPr>
          <w:rFonts w:ascii="Times New Roman" w:hAnsi="Times New Roman"/>
          <w:sz w:val="24"/>
          <w:szCs w:val="24"/>
        </w:rPr>
        <w:t>2.</w:t>
      </w:r>
      <w:r w:rsidR="007E5BB5" w:rsidRPr="00405504">
        <w:rPr>
          <w:rFonts w:ascii="Times New Roman" w:hAnsi="Times New Roman"/>
          <w:sz w:val="24"/>
          <w:szCs w:val="24"/>
        </w:rPr>
        <w:tab/>
      </w:r>
      <w:r w:rsidR="007E5BB5" w:rsidRPr="00405504">
        <w:rPr>
          <w:rFonts w:ascii="Times New Roman" w:hAnsi="Times New Roman"/>
          <w:b/>
          <w:i/>
          <w:sz w:val="24"/>
          <w:szCs w:val="24"/>
        </w:rPr>
        <w:t xml:space="preserve">Les limites potentielles de </w:t>
      </w:r>
      <w:r w:rsidR="004C6026" w:rsidRPr="00405504">
        <w:rPr>
          <w:rFonts w:ascii="Times New Roman" w:hAnsi="Times New Roman"/>
          <w:b/>
          <w:i/>
          <w:sz w:val="24"/>
          <w:szCs w:val="24"/>
        </w:rPr>
        <w:t xml:space="preserve">la </w:t>
      </w:r>
      <w:r w:rsidR="007E5BB5" w:rsidRPr="00405504">
        <w:rPr>
          <w:rFonts w:ascii="Times New Roman" w:hAnsi="Times New Roman"/>
          <w:b/>
          <w:i/>
          <w:sz w:val="24"/>
          <w:szCs w:val="24"/>
        </w:rPr>
        <w:t>méthodologie</w:t>
      </w:r>
      <w:r w:rsidR="007E5BB5" w:rsidRPr="00405504">
        <w:rPr>
          <w:rFonts w:ascii="Times New Roman" w:hAnsi="Times New Roman"/>
          <w:sz w:val="24"/>
          <w:szCs w:val="24"/>
        </w:rPr>
        <w:t xml:space="preserve"> sont celles des évaluations basées sur des outils qualitatifs. Les sources secondaires et primaires ont leurs limites respectives. Les premières, surtout s’agissan</w:t>
      </w:r>
      <w:r w:rsidR="004C6026" w:rsidRPr="00405504">
        <w:rPr>
          <w:rFonts w:ascii="Times New Roman" w:hAnsi="Times New Roman"/>
          <w:sz w:val="24"/>
          <w:szCs w:val="24"/>
        </w:rPr>
        <w:t>t des rapports de progrès d’où est</w:t>
      </w:r>
      <w:r w:rsidR="007E5BB5" w:rsidRPr="00405504">
        <w:rPr>
          <w:rFonts w:ascii="Times New Roman" w:hAnsi="Times New Roman"/>
          <w:sz w:val="24"/>
          <w:szCs w:val="24"/>
        </w:rPr>
        <w:t xml:space="preserve"> tiré l’essentiel des informations statistiques, renvoient à des auteurs qui ne sont pas indépendants</w:t>
      </w:r>
      <w:r w:rsidR="004C6026" w:rsidRPr="00405504">
        <w:rPr>
          <w:rFonts w:ascii="Times New Roman" w:hAnsi="Times New Roman"/>
          <w:sz w:val="24"/>
          <w:szCs w:val="24"/>
        </w:rPr>
        <w:t xml:space="preserve">, en l’occurrence des </w:t>
      </w:r>
      <w:r w:rsidR="007E5BB5" w:rsidRPr="00405504">
        <w:rPr>
          <w:rFonts w:ascii="Times New Roman" w:hAnsi="Times New Roman"/>
          <w:sz w:val="24"/>
          <w:szCs w:val="24"/>
        </w:rPr>
        <w:t xml:space="preserve">staffs internes engagés dans l’exécution du programme, qui peuvent </w:t>
      </w:r>
      <w:r w:rsidR="004C6026" w:rsidRPr="00405504">
        <w:rPr>
          <w:rFonts w:ascii="Times New Roman" w:hAnsi="Times New Roman"/>
          <w:sz w:val="24"/>
          <w:szCs w:val="24"/>
        </w:rPr>
        <w:t xml:space="preserve">donc </w:t>
      </w:r>
      <w:r w:rsidR="007E5BB5" w:rsidRPr="00405504">
        <w:rPr>
          <w:rFonts w:ascii="Times New Roman" w:hAnsi="Times New Roman"/>
          <w:sz w:val="24"/>
          <w:szCs w:val="24"/>
        </w:rPr>
        <w:t xml:space="preserve">développer à leur insu ou volontairement des biais favorables. Les sources primaires, quant à elles, même choisies avec précaution </w:t>
      </w:r>
      <w:r w:rsidR="00531258" w:rsidRPr="00405504">
        <w:rPr>
          <w:rFonts w:ascii="Times New Roman" w:hAnsi="Times New Roman"/>
          <w:sz w:val="24"/>
          <w:szCs w:val="24"/>
        </w:rPr>
        <w:t>et inclusivité</w:t>
      </w:r>
      <w:r w:rsidR="007E5BB5" w:rsidRPr="00405504">
        <w:rPr>
          <w:rFonts w:ascii="Times New Roman" w:hAnsi="Times New Roman"/>
          <w:sz w:val="24"/>
          <w:szCs w:val="24"/>
        </w:rPr>
        <w:t>, restent un échantillon qualitatif non aléatoire, avec donc une représentation toujours discutable. En d’autres termes, on p</w:t>
      </w:r>
      <w:r w:rsidR="00531258" w:rsidRPr="00405504">
        <w:rPr>
          <w:rFonts w:ascii="Times New Roman" w:hAnsi="Times New Roman"/>
          <w:sz w:val="24"/>
          <w:szCs w:val="24"/>
        </w:rPr>
        <w:t>eut</w:t>
      </w:r>
      <w:r w:rsidR="007E5BB5" w:rsidRPr="00405504">
        <w:rPr>
          <w:rFonts w:ascii="Times New Roman" w:hAnsi="Times New Roman"/>
          <w:sz w:val="24"/>
          <w:szCs w:val="24"/>
        </w:rPr>
        <w:t xml:space="preserve"> toujours interroger la mesure dans laquelle une observation empirique ou l’opinion d’un ou de plusieurs acteurs sont</w:t>
      </w:r>
      <w:r w:rsidR="00531258" w:rsidRPr="00405504">
        <w:rPr>
          <w:rFonts w:ascii="Times New Roman" w:hAnsi="Times New Roman"/>
          <w:sz w:val="24"/>
          <w:szCs w:val="24"/>
        </w:rPr>
        <w:t xml:space="preserve"> objectifs et ou</w:t>
      </w:r>
      <w:r w:rsidR="007E5BB5" w:rsidRPr="00405504">
        <w:rPr>
          <w:rFonts w:ascii="Times New Roman" w:hAnsi="Times New Roman"/>
          <w:sz w:val="24"/>
          <w:szCs w:val="24"/>
        </w:rPr>
        <w:t xml:space="preserve"> significatifs de ce qui s’est passé dans l’ensemble du programme.</w:t>
      </w:r>
    </w:p>
    <w:p w:rsidR="007E5BB5" w:rsidRPr="00405504" w:rsidRDefault="007E5BB5" w:rsidP="007E5BB5">
      <w:pPr>
        <w:autoSpaceDE w:val="0"/>
        <w:autoSpaceDN w:val="0"/>
        <w:adjustRightInd w:val="0"/>
        <w:ind w:firstLine="0"/>
        <w:jc w:val="both"/>
        <w:rPr>
          <w:rFonts w:ascii="Times New Roman" w:hAnsi="Times New Roman"/>
          <w:sz w:val="24"/>
          <w:szCs w:val="24"/>
        </w:rPr>
      </w:pPr>
    </w:p>
    <w:p w:rsidR="007E5BB5" w:rsidRPr="00405504" w:rsidRDefault="00651E55" w:rsidP="007E5BB5">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5</w:t>
      </w:r>
      <w:r w:rsidR="007E5BB5" w:rsidRPr="00405504">
        <w:rPr>
          <w:rFonts w:ascii="Times New Roman" w:hAnsi="Times New Roman"/>
          <w:sz w:val="24"/>
          <w:szCs w:val="24"/>
        </w:rPr>
        <w:t>3.</w:t>
      </w:r>
      <w:r w:rsidR="007E5BB5" w:rsidRPr="00405504">
        <w:rPr>
          <w:rFonts w:ascii="Times New Roman" w:hAnsi="Times New Roman"/>
          <w:sz w:val="24"/>
          <w:szCs w:val="24"/>
        </w:rPr>
        <w:tab/>
        <w:t xml:space="preserve">La </w:t>
      </w:r>
      <w:r w:rsidR="007E5BB5" w:rsidRPr="00405504">
        <w:rPr>
          <w:rFonts w:ascii="Times New Roman" w:hAnsi="Times New Roman"/>
          <w:b/>
          <w:i/>
          <w:sz w:val="24"/>
          <w:szCs w:val="24"/>
        </w:rPr>
        <w:t>stratégie de mitigation de ces défis</w:t>
      </w:r>
      <w:r w:rsidR="007E5BB5" w:rsidRPr="00405504">
        <w:rPr>
          <w:rFonts w:ascii="Times New Roman" w:hAnsi="Times New Roman"/>
          <w:sz w:val="24"/>
          <w:szCs w:val="24"/>
        </w:rPr>
        <w:t xml:space="preserve"> tient dans la rigueur </w:t>
      </w:r>
      <w:r w:rsidR="00531258" w:rsidRPr="00405504">
        <w:rPr>
          <w:rFonts w:ascii="Times New Roman" w:hAnsi="Times New Roman"/>
          <w:sz w:val="24"/>
          <w:szCs w:val="24"/>
        </w:rPr>
        <w:t>d’</w:t>
      </w:r>
      <w:r w:rsidR="007E5BB5" w:rsidRPr="00405504">
        <w:rPr>
          <w:rFonts w:ascii="Times New Roman" w:hAnsi="Times New Roman"/>
          <w:sz w:val="24"/>
          <w:szCs w:val="24"/>
        </w:rPr>
        <w:t xml:space="preserve">une triangulation systématique des </w:t>
      </w:r>
      <w:r w:rsidR="00531258" w:rsidRPr="00405504">
        <w:rPr>
          <w:rFonts w:ascii="Times New Roman" w:hAnsi="Times New Roman"/>
          <w:sz w:val="24"/>
          <w:szCs w:val="24"/>
        </w:rPr>
        <w:t xml:space="preserve">sources et des </w:t>
      </w:r>
      <w:r w:rsidR="007E5BB5" w:rsidRPr="00405504">
        <w:rPr>
          <w:rFonts w:ascii="Times New Roman" w:hAnsi="Times New Roman"/>
          <w:sz w:val="24"/>
          <w:szCs w:val="24"/>
        </w:rPr>
        <w:t xml:space="preserve">données. </w:t>
      </w:r>
      <w:r w:rsidR="00531258" w:rsidRPr="00405504">
        <w:rPr>
          <w:rFonts w:ascii="Times New Roman" w:hAnsi="Times New Roman"/>
          <w:sz w:val="24"/>
          <w:szCs w:val="24"/>
        </w:rPr>
        <w:t xml:space="preserve">A cet égard, </w:t>
      </w:r>
      <w:r w:rsidR="007E5BB5" w:rsidRPr="00405504">
        <w:rPr>
          <w:rFonts w:ascii="Times New Roman" w:hAnsi="Times New Roman"/>
          <w:sz w:val="24"/>
          <w:szCs w:val="24"/>
        </w:rPr>
        <w:t xml:space="preserve">à </w:t>
      </w:r>
      <w:r w:rsidR="007E5BB5" w:rsidRPr="00405504">
        <w:rPr>
          <w:rFonts w:ascii="Times New Roman" w:hAnsi="Times New Roman"/>
          <w:b/>
          <w:i/>
          <w:sz w:val="24"/>
          <w:szCs w:val="24"/>
        </w:rPr>
        <w:t>un premier niveau de concordance interne</w:t>
      </w:r>
      <w:r w:rsidR="00531258" w:rsidRPr="00405504">
        <w:rPr>
          <w:rFonts w:ascii="Times New Roman" w:hAnsi="Times New Roman"/>
          <w:sz w:val="24"/>
          <w:szCs w:val="24"/>
        </w:rPr>
        <w:t>, les documents s</w:t>
      </w:r>
      <w:r w:rsidR="007E5BB5" w:rsidRPr="00405504">
        <w:rPr>
          <w:rFonts w:ascii="Times New Roman" w:hAnsi="Times New Roman"/>
          <w:sz w:val="24"/>
          <w:szCs w:val="24"/>
        </w:rPr>
        <w:t>ont d’abord examinés dans leur cohérence intrinsèque pour déterminer leur qualité propre et la fiabilité susceptible d’en découler. Puis</w:t>
      </w:r>
      <w:r w:rsidR="002F03AF" w:rsidRPr="00405504">
        <w:rPr>
          <w:rFonts w:ascii="Times New Roman" w:hAnsi="Times New Roman"/>
          <w:sz w:val="24"/>
          <w:szCs w:val="24"/>
        </w:rPr>
        <w:t>,</w:t>
      </w:r>
      <w:r w:rsidR="007E5BB5" w:rsidRPr="00405504">
        <w:rPr>
          <w:rFonts w:ascii="Times New Roman" w:hAnsi="Times New Roman"/>
          <w:sz w:val="24"/>
          <w:szCs w:val="24"/>
        </w:rPr>
        <w:t xml:space="preserve"> sur un même sujet les différents documents disponibles sont confrontés entre eux pour dégager </w:t>
      </w:r>
      <w:r w:rsidR="007E5BB5" w:rsidRPr="00405504">
        <w:rPr>
          <w:rFonts w:ascii="Times New Roman" w:hAnsi="Times New Roman"/>
          <w:b/>
          <w:i/>
          <w:sz w:val="24"/>
          <w:szCs w:val="24"/>
        </w:rPr>
        <w:t>un second registre de concordance</w:t>
      </w:r>
      <w:r w:rsidR="007E5BB5" w:rsidRPr="00405504">
        <w:rPr>
          <w:rFonts w:ascii="Times New Roman" w:hAnsi="Times New Roman"/>
          <w:sz w:val="24"/>
          <w:szCs w:val="24"/>
        </w:rPr>
        <w:t xml:space="preserve"> et d’éventuelles discordances. Les entretiens sont à leur tour convoqués et leurs indications mises en regard de ce qui ressort des données secondaires, pour déterminer </w:t>
      </w:r>
      <w:r w:rsidR="007E5BB5" w:rsidRPr="00405504">
        <w:rPr>
          <w:rFonts w:ascii="Times New Roman" w:hAnsi="Times New Roman"/>
          <w:b/>
          <w:i/>
          <w:sz w:val="24"/>
          <w:szCs w:val="24"/>
        </w:rPr>
        <w:t>un troisième niveau de concordance/discordance</w:t>
      </w:r>
      <w:r w:rsidR="007E5BB5" w:rsidRPr="00405504">
        <w:rPr>
          <w:rFonts w:ascii="Times New Roman" w:hAnsi="Times New Roman"/>
          <w:sz w:val="24"/>
          <w:szCs w:val="24"/>
        </w:rPr>
        <w:t>. Enfin, les ressources documentaires et les opinions des p</w:t>
      </w:r>
      <w:r w:rsidR="002F03AF" w:rsidRPr="00405504">
        <w:rPr>
          <w:rFonts w:ascii="Times New Roman" w:hAnsi="Times New Roman"/>
          <w:sz w:val="24"/>
          <w:szCs w:val="24"/>
        </w:rPr>
        <w:t>arties prenantes interviewées s</w:t>
      </w:r>
      <w:r w:rsidR="007E5BB5" w:rsidRPr="00405504">
        <w:rPr>
          <w:rFonts w:ascii="Times New Roman" w:hAnsi="Times New Roman"/>
          <w:sz w:val="24"/>
          <w:szCs w:val="24"/>
        </w:rPr>
        <w:t xml:space="preserve">ont confrontées aux observations directes issues des visites de réalisations et autres actifs du programme sur le terrain, pour  faire ressortir </w:t>
      </w:r>
      <w:r w:rsidR="007E5BB5" w:rsidRPr="00405504">
        <w:rPr>
          <w:rFonts w:ascii="Times New Roman" w:hAnsi="Times New Roman"/>
          <w:b/>
          <w:i/>
          <w:sz w:val="24"/>
          <w:szCs w:val="24"/>
        </w:rPr>
        <w:t>concordances et dissemblances du quatrième niveau</w:t>
      </w:r>
      <w:r w:rsidR="007E5BB5" w:rsidRPr="00405504">
        <w:rPr>
          <w:rFonts w:ascii="Times New Roman" w:hAnsi="Times New Roman"/>
          <w:sz w:val="24"/>
          <w:szCs w:val="24"/>
        </w:rPr>
        <w:t>. Les concl</w:t>
      </w:r>
      <w:r w:rsidR="002F03AF" w:rsidRPr="00405504">
        <w:rPr>
          <w:rFonts w:ascii="Times New Roman" w:hAnsi="Times New Roman"/>
          <w:sz w:val="24"/>
          <w:szCs w:val="24"/>
        </w:rPr>
        <w:t>usions de l’évaluation ressorte</w:t>
      </w:r>
      <w:r w:rsidR="007E5BB5" w:rsidRPr="00405504">
        <w:rPr>
          <w:rFonts w:ascii="Times New Roman" w:hAnsi="Times New Roman"/>
          <w:sz w:val="24"/>
          <w:szCs w:val="24"/>
        </w:rPr>
        <w:t>nt plus ou moins robustes selon qu’elles sont plus ou moins sous-tendues par des concordances de faits et d’opinions des premier</w:t>
      </w:r>
      <w:r w:rsidR="002F03AF" w:rsidRPr="00405504">
        <w:rPr>
          <w:rFonts w:ascii="Times New Roman" w:hAnsi="Times New Roman"/>
          <w:sz w:val="24"/>
          <w:szCs w:val="24"/>
        </w:rPr>
        <w:t xml:space="preserve">, </w:t>
      </w:r>
      <w:r w:rsidR="007E5BB5" w:rsidRPr="00405504">
        <w:rPr>
          <w:rFonts w:ascii="Times New Roman" w:hAnsi="Times New Roman"/>
          <w:sz w:val="24"/>
          <w:szCs w:val="24"/>
        </w:rPr>
        <w:t>deuxième</w:t>
      </w:r>
      <w:r w:rsidR="002F03AF" w:rsidRPr="00405504">
        <w:rPr>
          <w:rFonts w:ascii="Times New Roman" w:hAnsi="Times New Roman"/>
          <w:sz w:val="24"/>
          <w:szCs w:val="24"/>
        </w:rPr>
        <w:t xml:space="preserve">, </w:t>
      </w:r>
      <w:r w:rsidR="007E5BB5" w:rsidRPr="00405504">
        <w:rPr>
          <w:rFonts w:ascii="Times New Roman" w:hAnsi="Times New Roman"/>
          <w:sz w:val="24"/>
          <w:szCs w:val="24"/>
        </w:rPr>
        <w:t>troisième</w:t>
      </w:r>
      <w:r w:rsidR="002F03AF" w:rsidRPr="00405504">
        <w:rPr>
          <w:rFonts w:ascii="Times New Roman" w:hAnsi="Times New Roman"/>
          <w:sz w:val="24"/>
          <w:szCs w:val="24"/>
        </w:rPr>
        <w:t xml:space="preserve"> et </w:t>
      </w:r>
      <w:r w:rsidR="007E5BB5" w:rsidRPr="00405504">
        <w:rPr>
          <w:rFonts w:ascii="Times New Roman" w:hAnsi="Times New Roman"/>
          <w:sz w:val="24"/>
          <w:szCs w:val="24"/>
        </w:rPr>
        <w:t>quatrième niveaux.</w:t>
      </w:r>
    </w:p>
    <w:p w:rsidR="007E5BB5" w:rsidRPr="00405504" w:rsidRDefault="007E5BB5" w:rsidP="000A1278">
      <w:pPr>
        <w:ind w:firstLine="0"/>
        <w:rPr>
          <w:rFonts w:ascii="Times New Roman" w:hAnsi="Times New Roman"/>
          <w:b/>
          <w:bCs/>
          <w:sz w:val="24"/>
          <w:szCs w:val="24"/>
        </w:rPr>
      </w:pPr>
    </w:p>
    <w:p w:rsidR="00F8152B" w:rsidRPr="00405504" w:rsidRDefault="00F8152B" w:rsidP="00F8152B">
      <w:pPr>
        <w:pStyle w:val="Titre1"/>
        <w:spacing w:before="0" w:after="0"/>
        <w:rPr>
          <w:rFonts w:ascii="Times New Roman" w:hAnsi="Times New Roman"/>
          <w:color w:val="auto"/>
        </w:rPr>
      </w:pPr>
      <w:bookmarkStart w:id="69" w:name="_Toc21863583"/>
      <w:r w:rsidRPr="00405504">
        <w:rPr>
          <w:rFonts w:ascii="Times New Roman" w:hAnsi="Times New Roman"/>
          <w:color w:val="auto"/>
        </w:rPr>
        <w:t>Analyse des données</w:t>
      </w:r>
      <w:bookmarkEnd w:id="69"/>
    </w:p>
    <w:p w:rsidR="00BC399D" w:rsidRPr="00405504" w:rsidRDefault="00BC399D" w:rsidP="000A1278">
      <w:pPr>
        <w:ind w:firstLine="0"/>
        <w:rPr>
          <w:rFonts w:ascii="Times New Roman" w:hAnsi="Times New Roman"/>
          <w:sz w:val="24"/>
          <w:szCs w:val="24"/>
        </w:rPr>
      </w:pPr>
    </w:p>
    <w:p w:rsidR="00BC399D" w:rsidRPr="00405504" w:rsidRDefault="00651E55" w:rsidP="008E4585">
      <w:pPr>
        <w:ind w:firstLine="0"/>
        <w:jc w:val="both"/>
        <w:rPr>
          <w:rFonts w:ascii="Times New Roman" w:hAnsi="Times New Roman"/>
          <w:sz w:val="24"/>
          <w:szCs w:val="24"/>
        </w:rPr>
      </w:pPr>
      <w:r w:rsidRPr="00405504">
        <w:rPr>
          <w:rFonts w:ascii="Times New Roman" w:hAnsi="Times New Roman"/>
          <w:sz w:val="24"/>
          <w:szCs w:val="24"/>
        </w:rPr>
        <w:t>54.</w:t>
      </w:r>
      <w:r w:rsidR="00BC399D" w:rsidRPr="00405504">
        <w:rPr>
          <w:rFonts w:ascii="Times New Roman" w:hAnsi="Times New Roman"/>
          <w:sz w:val="24"/>
          <w:szCs w:val="24"/>
        </w:rPr>
        <w:tab/>
      </w:r>
      <w:r w:rsidR="00096250" w:rsidRPr="00405504">
        <w:rPr>
          <w:rFonts w:ascii="Times New Roman" w:hAnsi="Times New Roman"/>
          <w:sz w:val="24"/>
          <w:szCs w:val="24"/>
        </w:rPr>
        <w:t>L’existence de données adéquates est une c</w:t>
      </w:r>
      <w:r w:rsidR="00BC399D" w:rsidRPr="00405504">
        <w:rPr>
          <w:rFonts w:ascii="Times New Roman" w:hAnsi="Times New Roman"/>
          <w:sz w:val="24"/>
          <w:szCs w:val="24"/>
        </w:rPr>
        <w:t>ondition préalable à une analyse robuste</w:t>
      </w:r>
      <w:r w:rsidR="00096250" w:rsidRPr="00405504">
        <w:rPr>
          <w:rFonts w:ascii="Times New Roman" w:hAnsi="Times New Roman"/>
          <w:sz w:val="24"/>
          <w:szCs w:val="24"/>
        </w:rPr>
        <w:t>.</w:t>
      </w:r>
      <w:r w:rsidR="00BC399D" w:rsidRPr="00405504">
        <w:rPr>
          <w:rFonts w:ascii="Times New Roman" w:hAnsi="Times New Roman"/>
          <w:sz w:val="24"/>
          <w:szCs w:val="24"/>
        </w:rPr>
        <w:t xml:space="preserve"> </w:t>
      </w:r>
      <w:r w:rsidR="00096250" w:rsidRPr="00405504">
        <w:rPr>
          <w:rFonts w:ascii="Times New Roman" w:hAnsi="Times New Roman"/>
          <w:sz w:val="24"/>
          <w:szCs w:val="24"/>
        </w:rPr>
        <w:t>C</w:t>
      </w:r>
      <w:r w:rsidR="00BC399D" w:rsidRPr="00405504">
        <w:rPr>
          <w:rFonts w:ascii="Times New Roman" w:hAnsi="Times New Roman"/>
          <w:sz w:val="24"/>
          <w:szCs w:val="24"/>
        </w:rPr>
        <w:t>ette évaluation s’appu</w:t>
      </w:r>
      <w:r w:rsidR="00096250" w:rsidRPr="00405504">
        <w:rPr>
          <w:rFonts w:ascii="Times New Roman" w:hAnsi="Times New Roman"/>
          <w:sz w:val="24"/>
          <w:szCs w:val="24"/>
        </w:rPr>
        <w:t>ie</w:t>
      </w:r>
      <w:r w:rsidR="00BC399D" w:rsidRPr="00405504">
        <w:rPr>
          <w:rFonts w:ascii="Times New Roman" w:hAnsi="Times New Roman"/>
          <w:sz w:val="24"/>
          <w:szCs w:val="24"/>
        </w:rPr>
        <w:t xml:space="preserve"> sur des données étendues et globalement satisfaisante</w:t>
      </w:r>
      <w:r w:rsidR="00096250" w:rsidRPr="00405504">
        <w:rPr>
          <w:rFonts w:ascii="Times New Roman" w:hAnsi="Times New Roman"/>
          <w:sz w:val="24"/>
          <w:szCs w:val="24"/>
        </w:rPr>
        <w:t>s</w:t>
      </w:r>
      <w:r w:rsidR="00BC399D" w:rsidRPr="00405504">
        <w:rPr>
          <w:rFonts w:ascii="Times New Roman" w:hAnsi="Times New Roman"/>
          <w:sz w:val="24"/>
          <w:szCs w:val="24"/>
        </w:rPr>
        <w:t xml:space="preserve">. </w:t>
      </w:r>
      <w:r w:rsidR="00096250" w:rsidRPr="00405504">
        <w:rPr>
          <w:rFonts w:ascii="Times New Roman" w:hAnsi="Times New Roman"/>
          <w:sz w:val="24"/>
          <w:szCs w:val="24"/>
        </w:rPr>
        <w:t xml:space="preserve">Toutefois, une </w:t>
      </w:r>
      <w:r w:rsidR="00BC399D" w:rsidRPr="00405504">
        <w:rPr>
          <w:rFonts w:ascii="Times New Roman" w:hAnsi="Times New Roman"/>
          <w:sz w:val="24"/>
          <w:szCs w:val="24"/>
        </w:rPr>
        <w:t>partie des sources primaires entrevue</w:t>
      </w:r>
      <w:r w:rsidR="00096250" w:rsidRPr="00405504">
        <w:rPr>
          <w:rFonts w:ascii="Times New Roman" w:hAnsi="Times New Roman"/>
          <w:sz w:val="24"/>
          <w:szCs w:val="24"/>
        </w:rPr>
        <w:t>s</w:t>
      </w:r>
      <w:r w:rsidR="00BC399D" w:rsidRPr="00405504">
        <w:rPr>
          <w:rFonts w:ascii="Times New Roman" w:hAnsi="Times New Roman"/>
          <w:sz w:val="24"/>
          <w:szCs w:val="24"/>
        </w:rPr>
        <w:t xml:space="preserve"> pour document</w:t>
      </w:r>
      <w:r w:rsidR="00096250" w:rsidRPr="00405504">
        <w:rPr>
          <w:rFonts w:ascii="Times New Roman" w:hAnsi="Times New Roman"/>
          <w:sz w:val="24"/>
          <w:szCs w:val="24"/>
        </w:rPr>
        <w:t>er</w:t>
      </w:r>
      <w:r w:rsidR="00BC399D" w:rsidRPr="00405504">
        <w:rPr>
          <w:rFonts w:ascii="Times New Roman" w:hAnsi="Times New Roman"/>
          <w:sz w:val="24"/>
          <w:szCs w:val="24"/>
        </w:rPr>
        <w:t xml:space="preserve"> la situation des financements potentiellement disponible</w:t>
      </w:r>
      <w:r w:rsidR="00096250" w:rsidRPr="00405504">
        <w:rPr>
          <w:rFonts w:ascii="Times New Roman" w:hAnsi="Times New Roman"/>
          <w:sz w:val="24"/>
          <w:szCs w:val="24"/>
        </w:rPr>
        <w:t>s pour le secteur de</w:t>
      </w:r>
      <w:r w:rsidR="00BC399D" w:rsidRPr="00405504">
        <w:rPr>
          <w:rFonts w:ascii="Times New Roman" w:hAnsi="Times New Roman"/>
          <w:sz w:val="24"/>
          <w:szCs w:val="24"/>
        </w:rPr>
        <w:t xml:space="preserve"> la décentralisation n’a pas pu être touchée en fin de compt</w:t>
      </w:r>
      <w:r w:rsidR="00096250" w:rsidRPr="00405504">
        <w:rPr>
          <w:rFonts w:ascii="Times New Roman" w:hAnsi="Times New Roman"/>
          <w:sz w:val="24"/>
          <w:szCs w:val="24"/>
        </w:rPr>
        <w:t>e</w:t>
      </w:r>
      <w:r w:rsidR="00952566" w:rsidRPr="00405504">
        <w:rPr>
          <w:rFonts w:ascii="Times New Roman" w:hAnsi="Times New Roman"/>
          <w:sz w:val="24"/>
          <w:szCs w:val="24"/>
        </w:rPr>
        <w:t xml:space="preserve"> (2 PTF sur 4 rencontrés !)</w:t>
      </w:r>
      <w:r w:rsidR="00BC399D" w:rsidRPr="00405504">
        <w:rPr>
          <w:rFonts w:ascii="Times New Roman" w:hAnsi="Times New Roman"/>
          <w:sz w:val="24"/>
          <w:szCs w:val="24"/>
        </w:rPr>
        <w:t xml:space="preserve">. En effet deux </w:t>
      </w:r>
      <w:r w:rsidR="00952566" w:rsidRPr="00405504">
        <w:rPr>
          <w:rFonts w:ascii="Times New Roman" w:hAnsi="Times New Roman"/>
          <w:sz w:val="24"/>
          <w:szCs w:val="24"/>
        </w:rPr>
        <w:t>paritaires</w:t>
      </w:r>
      <w:r w:rsidR="00BC399D" w:rsidRPr="00405504">
        <w:rPr>
          <w:rFonts w:ascii="Times New Roman" w:hAnsi="Times New Roman"/>
          <w:sz w:val="24"/>
          <w:szCs w:val="24"/>
        </w:rPr>
        <w:t>, bailleurs de fonds traditionnels du secteur, n’ont pu accorder des entretiens à l’évaluateur</w:t>
      </w:r>
      <w:r w:rsidR="00096250" w:rsidRPr="00405504">
        <w:rPr>
          <w:rFonts w:ascii="Times New Roman" w:hAnsi="Times New Roman"/>
          <w:sz w:val="24"/>
          <w:szCs w:val="24"/>
        </w:rPr>
        <w:t xml:space="preserve"> (les personnes ressources ciblées étaient en vacances annuelles dans toute la période d’évaluation)</w:t>
      </w:r>
      <w:r w:rsidR="00952566" w:rsidRPr="00405504">
        <w:rPr>
          <w:rFonts w:ascii="Times New Roman" w:hAnsi="Times New Roman"/>
          <w:sz w:val="24"/>
          <w:szCs w:val="24"/>
        </w:rPr>
        <w:t xml:space="preserve">. </w:t>
      </w:r>
      <w:r w:rsidR="00096250" w:rsidRPr="00405504">
        <w:rPr>
          <w:rFonts w:ascii="Times New Roman" w:hAnsi="Times New Roman"/>
          <w:sz w:val="24"/>
          <w:szCs w:val="24"/>
        </w:rPr>
        <w:t xml:space="preserve">Pour juguler cette limite, l’évaluateur </w:t>
      </w:r>
      <w:r w:rsidR="00952566" w:rsidRPr="00405504">
        <w:rPr>
          <w:rFonts w:ascii="Times New Roman" w:hAnsi="Times New Roman"/>
          <w:sz w:val="24"/>
          <w:szCs w:val="24"/>
        </w:rPr>
        <w:t>s’est rabattu sur leurs documentations disponibles en ligne</w:t>
      </w:r>
      <w:r w:rsidR="00096250" w:rsidRPr="00405504">
        <w:rPr>
          <w:rFonts w:ascii="Times New Roman" w:hAnsi="Times New Roman"/>
          <w:sz w:val="24"/>
          <w:szCs w:val="24"/>
        </w:rPr>
        <w:t>,</w:t>
      </w:r>
      <w:r w:rsidR="00952566" w:rsidRPr="00405504">
        <w:rPr>
          <w:rFonts w:ascii="Times New Roman" w:hAnsi="Times New Roman"/>
          <w:sz w:val="24"/>
          <w:szCs w:val="24"/>
        </w:rPr>
        <w:t xml:space="preserve"> pour apprécier</w:t>
      </w:r>
      <w:r w:rsidR="00096250" w:rsidRPr="00405504">
        <w:rPr>
          <w:rFonts w:ascii="Times New Roman" w:hAnsi="Times New Roman"/>
          <w:sz w:val="24"/>
          <w:szCs w:val="24"/>
        </w:rPr>
        <w:t>,</w:t>
      </w:r>
      <w:r w:rsidR="00952566" w:rsidRPr="00405504">
        <w:rPr>
          <w:rFonts w:ascii="Times New Roman" w:hAnsi="Times New Roman"/>
          <w:sz w:val="24"/>
          <w:szCs w:val="24"/>
        </w:rPr>
        <w:t xml:space="preserve"> </w:t>
      </w:r>
      <w:r w:rsidR="00096250" w:rsidRPr="00405504">
        <w:rPr>
          <w:rFonts w:ascii="Times New Roman" w:hAnsi="Times New Roman"/>
          <w:sz w:val="24"/>
          <w:szCs w:val="24"/>
        </w:rPr>
        <w:t xml:space="preserve">ne serait-ce que </w:t>
      </w:r>
      <w:r w:rsidR="00952566" w:rsidRPr="00405504">
        <w:rPr>
          <w:rFonts w:ascii="Times New Roman" w:hAnsi="Times New Roman"/>
          <w:sz w:val="24"/>
          <w:szCs w:val="24"/>
        </w:rPr>
        <w:t>de loin</w:t>
      </w:r>
      <w:r w:rsidR="00096250" w:rsidRPr="00405504">
        <w:rPr>
          <w:rFonts w:ascii="Times New Roman" w:hAnsi="Times New Roman"/>
          <w:sz w:val="24"/>
          <w:szCs w:val="24"/>
        </w:rPr>
        <w:t>,</w:t>
      </w:r>
      <w:r w:rsidR="00952566" w:rsidRPr="00405504">
        <w:rPr>
          <w:rFonts w:ascii="Times New Roman" w:hAnsi="Times New Roman"/>
          <w:sz w:val="24"/>
          <w:szCs w:val="24"/>
        </w:rPr>
        <w:t xml:space="preserve"> les perspectives de financement de</w:t>
      </w:r>
      <w:r w:rsidR="00096250" w:rsidRPr="00405504">
        <w:rPr>
          <w:rFonts w:ascii="Times New Roman" w:hAnsi="Times New Roman"/>
          <w:sz w:val="24"/>
          <w:szCs w:val="24"/>
        </w:rPr>
        <w:t xml:space="preserve"> ces partenaires en direction de </w:t>
      </w:r>
      <w:r w:rsidR="00952566" w:rsidRPr="00405504">
        <w:rPr>
          <w:rFonts w:ascii="Times New Roman" w:hAnsi="Times New Roman"/>
          <w:sz w:val="24"/>
          <w:szCs w:val="24"/>
        </w:rPr>
        <w:t xml:space="preserve"> la décentralisation et du développement local en Mauritanie.</w:t>
      </w:r>
      <w:r w:rsidR="00096250" w:rsidRPr="00405504">
        <w:rPr>
          <w:rFonts w:ascii="Times New Roman" w:hAnsi="Times New Roman"/>
          <w:sz w:val="24"/>
          <w:szCs w:val="24"/>
        </w:rPr>
        <w:t xml:space="preserve"> Au total, une gamme variée de données a été collectée, et éprouvée par </w:t>
      </w:r>
      <w:r w:rsidR="00DF51AF" w:rsidRPr="00405504">
        <w:rPr>
          <w:rFonts w:ascii="Times New Roman" w:hAnsi="Times New Roman"/>
          <w:sz w:val="24"/>
          <w:szCs w:val="24"/>
        </w:rPr>
        <w:t>plusieurs niveaux de triangulation déjà restitués dans l</w:t>
      </w:r>
      <w:r w:rsidR="008E4585" w:rsidRPr="00405504">
        <w:rPr>
          <w:rFonts w:ascii="Times New Roman" w:hAnsi="Times New Roman"/>
          <w:sz w:val="24"/>
          <w:szCs w:val="24"/>
        </w:rPr>
        <w:t>e paragraphe précédent.</w:t>
      </w:r>
    </w:p>
    <w:p w:rsidR="008E4585" w:rsidRPr="00405504" w:rsidRDefault="008E4585" w:rsidP="008E4585">
      <w:pPr>
        <w:ind w:firstLine="0"/>
        <w:jc w:val="both"/>
        <w:rPr>
          <w:rFonts w:ascii="Times New Roman" w:hAnsi="Times New Roman"/>
          <w:sz w:val="24"/>
          <w:szCs w:val="24"/>
        </w:rPr>
      </w:pPr>
    </w:p>
    <w:p w:rsidR="00AE32A7" w:rsidRPr="00405504" w:rsidRDefault="00651E55" w:rsidP="00AE32A7">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55</w:t>
      </w:r>
      <w:r w:rsidR="00AE32A7" w:rsidRPr="00405504">
        <w:rPr>
          <w:rFonts w:ascii="Times New Roman" w:hAnsi="Times New Roman"/>
          <w:sz w:val="24"/>
          <w:szCs w:val="24"/>
        </w:rPr>
        <w:t>.</w:t>
      </w:r>
      <w:r w:rsidR="00AE32A7" w:rsidRPr="00405504">
        <w:rPr>
          <w:rFonts w:ascii="Times New Roman" w:hAnsi="Times New Roman"/>
          <w:sz w:val="24"/>
          <w:szCs w:val="24"/>
        </w:rPr>
        <w:tab/>
      </w:r>
      <w:r w:rsidR="00AE32A7" w:rsidRPr="00405504">
        <w:rPr>
          <w:rFonts w:ascii="Times New Roman" w:hAnsi="Times New Roman"/>
          <w:b/>
          <w:i/>
          <w:sz w:val="24"/>
          <w:szCs w:val="24"/>
        </w:rPr>
        <w:t>L’analyse des informations collectées est guidée par les exigences des termes de référence</w:t>
      </w:r>
      <w:r w:rsidR="00AE32A7" w:rsidRPr="00405504">
        <w:rPr>
          <w:rFonts w:ascii="Times New Roman" w:hAnsi="Times New Roman"/>
          <w:sz w:val="24"/>
          <w:szCs w:val="24"/>
        </w:rPr>
        <w:t xml:space="preserve">, à savoir l’établissement des performances du programme autour des critères d’évaluation du CAD/OCDE et des thématiques transversales, notamment le genre et l’inclusion des plus défavorisés, ainsi que, à partir de cette situation factuelle, l’établissement des enseignements et des recommandation qui en résultent. Dans le cadre du </w:t>
      </w:r>
      <w:r w:rsidR="00AE32A7" w:rsidRPr="00405504">
        <w:rPr>
          <w:rFonts w:ascii="Times New Roman" w:hAnsi="Times New Roman"/>
          <w:b/>
          <w:i/>
          <w:sz w:val="24"/>
          <w:szCs w:val="24"/>
        </w:rPr>
        <w:t>critère de pertinence</w:t>
      </w:r>
      <w:r w:rsidR="00AE32A7" w:rsidRPr="00405504">
        <w:rPr>
          <w:rFonts w:ascii="Times New Roman" w:hAnsi="Times New Roman"/>
          <w:sz w:val="24"/>
          <w:szCs w:val="24"/>
        </w:rPr>
        <w:t>, il sera établi sur le plan stratégique comment le programme se positionne à mi-cycle : est-il toujours le cadre de résolution approprié pour les problématiques prégnantes du pays dans la décentralisation et le développement local ? Les limitations éventuelles sur sa pertinence actuelle servent de point d’ancrage de propositions d’ajustement.</w:t>
      </w:r>
    </w:p>
    <w:p w:rsidR="00AE32A7" w:rsidRPr="00405504" w:rsidRDefault="00AE32A7" w:rsidP="00AE32A7">
      <w:pPr>
        <w:autoSpaceDE w:val="0"/>
        <w:autoSpaceDN w:val="0"/>
        <w:adjustRightInd w:val="0"/>
        <w:ind w:firstLine="0"/>
        <w:jc w:val="both"/>
        <w:rPr>
          <w:rFonts w:ascii="Times New Roman" w:hAnsi="Times New Roman"/>
          <w:sz w:val="24"/>
          <w:szCs w:val="24"/>
        </w:rPr>
      </w:pPr>
    </w:p>
    <w:p w:rsidR="00AE32A7" w:rsidRPr="00405504" w:rsidRDefault="00651E55" w:rsidP="00AE32A7">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56</w:t>
      </w:r>
      <w:r w:rsidR="00AE32A7" w:rsidRPr="00405504">
        <w:rPr>
          <w:rFonts w:ascii="Times New Roman" w:hAnsi="Times New Roman"/>
          <w:sz w:val="24"/>
          <w:szCs w:val="24"/>
        </w:rPr>
        <w:t>.</w:t>
      </w:r>
      <w:r w:rsidR="00AE32A7" w:rsidRPr="00405504">
        <w:rPr>
          <w:rFonts w:ascii="Times New Roman" w:hAnsi="Times New Roman"/>
          <w:sz w:val="24"/>
          <w:szCs w:val="24"/>
        </w:rPr>
        <w:tab/>
        <w:t xml:space="preserve">Dans le cadre du </w:t>
      </w:r>
      <w:r w:rsidR="00AE32A7" w:rsidRPr="00405504">
        <w:rPr>
          <w:rFonts w:ascii="Times New Roman" w:hAnsi="Times New Roman"/>
          <w:b/>
          <w:i/>
          <w:sz w:val="24"/>
          <w:szCs w:val="24"/>
        </w:rPr>
        <w:t>critère d’efficacité</w:t>
      </w:r>
      <w:r w:rsidR="00AE32A7" w:rsidRPr="00405504">
        <w:rPr>
          <w:rFonts w:ascii="Times New Roman" w:hAnsi="Times New Roman"/>
          <w:sz w:val="24"/>
          <w:szCs w:val="24"/>
        </w:rPr>
        <w:t xml:space="preserve">, le niveau de livraison des produits et de réalisation des résultats actés dans le cadre logique du programme, est déterminé, en se référant aux indicateurs prévus à cet effet. En regard de chaque attente et des réalisations correspondantes, les facteurs favorables et d’échec sont passés en revue, pour articuler là aussi, in fine, des apprentissages propice à l’amélioration de l’efficacité de la suite du programme. </w:t>
      </w:r>
      <w:r w:rsidR="00AE32A7" w:rsidRPr="00405504">
        <w:rPr>
          <w:rFonts w:ascii="Times New Roman" w:hAnsi="Times New Roman"/>
          <w:b/>
          <w:i/>
          <w:sz w:val="24"/>
          <w:szCs w:val="24"/>
        </w:rPr>
        <w:t>L’analyse d’efficience</w:t>
      </w:r>
      <w:r w:rsidR="00AE32A7" w:rsidRPr="00405504">
        <w:rPr>
          <w:rFonts w:ascii="Times New Roman" w:hAnsi="Times New Roman"/>
          <w:sz w:val="24"/>
          <w:szCs w:val="24"/>
        </w:rPr>
        <w:t xml:space="preserve"> complète ce tableau en mettant en exergue la qualité des liaisons entre les rendus stratégiques et les ressources engagées (coût-bénéfice optimisé ?). L’efficience est également considérée sous l’angle des plus-values apportées au programme par la qualité des ses processus de mise en œuvre, à travers globalement les performances ou les inerties du modèle organisationnel et de ses différentes fonctions structurelles.</w:t>
      </w:r>
    </w:p>
    <w:p w:rsidR="00AE32A7" w:rsidRPr="00405504" w:rsidRDefault="00AE32A7" w:rsidP="00AE32A7">
      <w:pPr>
        <w:autoSpaceDE w:val="0"/>
        <w:autoSpaceDN w:val="0"/>
        <w:adjustRightInd w:val="0"/>
        <w:ind w:firstLine="0"/>
        <w:jc w:val="both"/>
        <w:rPr>
          <w:rFonts w:ascii="Times New Roman" w:hAnsi="Times New Roman"/>
          <w:sz w:val="24"/>
          <w:szCs w:val="24"/>
        </w:rPr>
      </w:pPr>
    </w:p>
    <w:p w:rsidR="00AE32A7" w:rsidRPr="00405504" w:rsidRDefault="00651E55" w:rsidP="00AE32A7">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57</w:t>
      </w:r>
      <w:r w:rsidR="00AE32A7" w:rsidRPr="00405504">
        <w:rPr>
          <w:rFonts w:ascii="Times New Roman" w:hAnsi="Times New Roman"/>
          <w:sz w:val="24"/>
          <w:szCs w:val="24"/>
        </w:rPr>
        <w:t>.</w:t>
      </w:r>
      <w:r w:rsidR="00AE32A7" w:rsidRPr="00405504">
        <w:rPr>
          <w:rFonts w:ascii="Times New Roman" w:hAnsi="Times New Roman"/>
          <w:sz w:val="24"/>
          <w:szCs w:val="24"/>
        </w:rPr>
        <w:tab/>
        <w:t xml:space="preserve">En rapport avec le </w:t>
      </w:r>
      <w:r w:rsidR="00AE32A7" w:rsidRPr="00405504">
        <w:rPr>
          <w:rFonts w:ascii="Times New Roman" w:hAnsi="Times New Roman"/>
          <w:b/>
          <w:i/>
          <w:sz w:val="24"/>
          <w:szCs w:val="24"/>
        </w:rPr>
        <w:t>critère d’impact</w:t>
      </w:r>
      <w:r w:rsidR="00AE32A7" w:rsidRPr="00405504">
        <w:rPr>
          <w:rFonts w:ascii="Times New Roman" w:hAnsi="Times New Roman"/>
          <w:sz w:val="24"/>
          <w:szCs w:val="24"/>
        </w:rPr>
        <w:t>, et au-delà des produits et résultats spécifiques mis en lumière sous le critère d’efficacité, l’analyse recherche à montrer à travers quels marqueurs d’effet, quelles traces, le programme est, à mi-parcours, en train d’imprimer dans son environnement. Sous les différentes composantes, quelque chose est-il en train de changer du fait</w:t>
      </w:r>
      <w:r w:rsidR="00374D57" w:rsidRPr="00405504">
        <w:rPr>
          <w:rFonts w:ascii="Times New Roman" w:hAnsi="Times New Roman"/>
          <w:sz w:val="24"/>
          <w:szCs w:val="24"/>
        </w:rPr>
        <w:t xml:space="preserve"> de l’action du programme ? Il </w:t>
      </w:r>
      <w:r w:rsidR="00AE32A7" w:rsidRPr="00405504">
        <w:rPr>
          <w:rFonts w:ascii="Times New Roman" w:hAnsi="Times New Roman"/>
          <w:sz w:val="24"/>
          <w:szCs w:val="24"/>
        </w:rPr>
        <w:t>e</w:t>
      </w:r>
      <w:r w:rsidR="00374D57" w:rsidRPr="00405504">
        <w:rPr>
          <w:rFonts w:ascii="Times New Roman" w:hAnsi="Times New Roman"/>
          <w:sz w:val="24"/>
          <w:szCs w:val="24"/>
        </w:rPr>
        <w:t>st</w:t>
      </w:r>
      <w:r w:rsidR="00AE32A7" w:rsidRPr="00405504">
        <w:rPr>
          <w:rFonts w:ascii="Times New Roman" w:hAnsi="Times New Roman"/>
          <w:sz w:val="24"/>
          <w:szCs w:val="24"/>
        </w:rPr>
        <w:t xml:space="preserve"> distingué à ce niveau entre les effets institutionnels formels comme la "</w:t>
      </w:r>
      <w:r w:rsidR="00AE32A7" w:rsidRPr="00405504">
        <w:rPr>
          <w:rFonts w:ascii="Times New Roman" w:hAnsi="Times New Roman"/>
          <w:i/>
          <w:sz w:val="24"/>
          <w:szCs w:val="24"/>
        </w:rPr>
        <w:t>création d’un mécanisme de planification ou de coordination</w:t>
      </w:r>
      <w:r w:rsidR="00AE32A7" w:rsidRPr="00405504">
        <w:rPr>
          <w:rFonts w:ascii="Times New Roman" w:hAnsi="Times New Roman"/>
          <w:sz w:val="24"/>
          <w:szCs w:val="24"/>
        </w:rPr>
        <w:t xml:space="preserve">", et ce que leur fonctionnement a </w:t>
      </w:r>
      <w:r w:rsidR="00374D57" w:rsidRPr="00405504">
        <w:rPr>
          <w:rFonts w:ascii="Times New Roman" w:hAnsi="Times New Roman"/>
          <w:sz w:val="24"/>
          <w:szCs w:val="24"/>
        </w:rPr>
        <w:t>"</w:t>
      </w:r>
      <w:r w:rsidR="00AE32A7" w:rsidRPr="00405504">
        <w:rPr>
          <w:rFonts w:ascii="Times New Roman" w:hAnsi="Times New Roman"/>
          <w:i/>
          <w:sz w:val="24"/>
          <w:szCs w:val="24"/>
        </w:rPr>
        <w:t>induit comme valeur ajoutée dans le jeu des institutions locales et le mieux-être des populations à la base</w:t>
      </w:r>
      <w:r w:rsidR="00374D57" w:rsidRPr="00405504">
        <w:rPr>
          <w:rFonts w:ascii="Times New Roman" w:hAnsi="Times New Roman"/>
          <w:sz w:val="24"/>
          <w:szCs w:val="24"/>
        </w:rPr>
        <w:t>"</w:t>
      </w:r>
      <w:r w:rsidR="00AE32A7" w:rsidRPr="00405504">
        <w:rPr>
          <w:rFonts w:ascii="Times New Roman" w:hAnsi="Times New Roman"/>
          <w:sz w:val="24"/>
          <w:szCs w:val="24"/>
        </w:rPr>
        <w:t>.</w:t>
      </w:r>
    </w:p>
    <w:p w:rsidR="00AE32A7" w:rsidRPr="00405504" w:rsidRDefault="00AE32A7" w:rsidP="00AE32A7">
      <w:pPr>
        <w:autoSpaceDE w:val="0"/>
        <w:autoSpaceDN w:val="0"/>
        <w:adjustRightInd w:val="0"/>
        <w:ind w:firstLine="0"/>
        <w:jc w:val="both"/>
        <w:rPr>
          <w:rFonts w:ascii="Times New Roman" w:hAnsi="Times New Roman"/>
          <w:sz w:val="24"/>
          <w:szCs w:val="24"/>
        </w:rPr>
      </w:pPr>
    </w:p>
    <w:p w:rsidR="00AE32A7" w:rsidRPr="00405504" w:rsidRDefault="00651E55" w:rsidP="00AE32A7">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58</w:t>
      </w:r>
      <w:r w:rsidR="00AE32A7" w:rsidRPr="00405504">
        <w:rPr>
          <w:rFonts w:ascii="Times New Roman" w:hAnsi="Times New Roman"/>
          <w:sz w:val="24"/>
          <w:szCs w:val="24"/>
        </w:rPr>
        <w:t>.</w:t>
      </w:r>
      <w:r w:rsidR="00AE32A7" w:rsidRPr="00405504">
        <w:rPr>
          <w:rFonts w:ascii="Times New Roman" w:hAnsi="Times New Roman"/>
          <w:sz w:val="24"/>
          <w:szCs w:val="24"/>
        </w:rPr>
        <w:tab/>
      </w:r>
      <w:r w:rsidR="00AE32A7" w:rsidRPr="00405504">
        <w:rPr>
          <w:rFonts w:ascii="Times New Roman" w:hAnsi="Times New Roman"/>
          <w:b/>
          <w:i/>
          <w:sz w:val="24"/>
          <w:szCs w:val="24"/>
        </w:rPr>
        <w:t>Attribution versus contribution</w:t>
      </w:r>
      <w:r w:rsidR="00AE32A7" w:rsidRPr="00405504">
        <w:rPr>
          <w:rFonts w:ascii="Times New Roman" w:hAnsi="Times New Roman"/>
          <w:sz w:val="24"/>
          <w:szCs w:val="24"/>
        </w:rPr>
        <w:t xml:space="preserve"> : L’analyse d’impact </w:t>
      </w:r>
      <w:r w:rsidR="00374D57" w:rsidRPr="00405504">
        <w:rPr>
          <w:rFonts w:ascii="Times New Roman" w:hAnsi="Times New Roman"/>
          <w:sz w:val="24"/>
          <w:szCs w:val="24"/>
        </w:rPr>
        <w:t xml:space="preserve">intègre </w:t>
      </w:r>
      <w:r w:rsidR="00AE32A7" w:rsidRPr="00405504">
        <w:rPr>
          <w:rFonts w:ascii="Times New Roman" w:hAnsi="Times New Roman"/>
          <w:sz w:val="24"/>
          <w:szCs w:val="24"/>
        </w:rPr>
        <w:t xml:space="preserve">aussi bien le défi couramment rencontré à ce niveau : comment attribuer à un programme un changement rencontré dans son environnement de mise en œuvre. </w:t>
      </w:r>
      <w:r w:rsidR="00651953" w:rsidRPr="00405504">
        <w:rPr>
          <w:rFonts w:ascii="Times New Roman" w:hAnsi="Times New Roman"/>
          <w:sz w:val="24"/>
          <w:szCs w:val="24"/>
        </w:rPr>
        <w:t>A cet égard les intrants fournis par le programme sont bien tracés pour déterminer dans quelle mesure ils sont la cause exclusive d’un effet ou des contributions parmi d’autre (ce qui est la règle dans un progrmame de développement institutionnel).</w:t>
      </w:r>
    </w:p>
    <w:p w:rsidR="00651953" w:rsidRPr="00405504" w:rsidRDefault="00651953" w:rsidP="00AE32A7">
      <w:pPr>
        <w:autoSpaceDE w:val="0"/>
        <w:autoSpaceDN w:val="0"/>
        <w:adjustRightInd w:val="0"/>
        <w:ind w:firstLine="0"/>
        <w:jc w:val="both"/>
        <w:rPr>
          <w:rFonts w:ascii="Times New Roman" w:hAnsi="Times New Roman"/>
          <w:sz w:val="24"/>
          <w:szCs w:val="24"/>
        </w:rPr>
      </w:pPr>
    </w:p>
    <w:p w:rsidR="00AE32A7" w:rsidRPr="00405504" w:rsidRDefault="00651E55" w:rsidP="00AE32A7">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59</w:t>
      </w:r>
      <w:r w:rsidR="00AE32A7" w:rsidRPr="00405504">
        <w:rPr>
          <w:rFonts w:ascii="Times New Roman" w:hAnsi="Times New Roman"/>
          <w:sz w:val="24"/>
          <w:szCs w:val="24"/>
        </w:rPr>
        <w:t>.</w:t>
      </w:r>
      <w:r w:rsidR="00AE32A7" w:rsidRPr="00405504">
        <w:rPr>
          <w:rFonts w:ascii="Times New Roman" w:hAnsi="Times New Roman"/>
          <w:sz w:val="24"/>
          <w:szCs w:val="24"/>
        </w:rPr>
        <w:tab/>
        <w:t xml:space="preserve">Sous le critère de la </w:t>
      </w:r>
      <w:r w:rsidR="00AE32A7" w:rsidRPr="00405504">
        <w:rPr>
          <w:rFonts w:ascii="Times New Roman" w:hAnsi="Times New Roman"/>
          <w:b/>
          <w:i/>
          <w:sz w:val="24"/>
          <w:szCs w:val="24"/>
        </w:rPr>
        <w:t>durabilité</w:t>
      </w:r>
      <w:r w:rsidR="00AE32A7" w:rsidRPr="00405504">
        <w:rPr>
          <w:rFonts w:ascii="Times New Roman" w:hAnsi="Times New Roman"/>
          <w:sz w:val="24"/>
          <w:szCs w:val="24"/>
        </w:rPr>
        <w:t xml:space="preserve"> les éléments clés considér</w:t>
      </w:r>
      <w:r w:rsidR="00651953" w:rsidRPr="00405504">
        <w:rPr>
          <w:rFonts w:ascii="Times New Roman" w:hAnsi="Times New Roman"/>
          <w:sz w:val="24"/>
          <w:szCs w:val="24"/>
        </w:rPr>
        <w:t>és</w:t>
      </w:r>
      <w:r w:rsidR="00AE32A7" w:rsidRPr="00405504">
        <w:rPr>
          <w:rFonts w:ascii="Times New Roman" w:hAnsi="Times New Roman"/>
          <w:sz w:val="24"/>
          <w:szCs w:val="24"/>
        </w:rPr>
        <w:t xml:space="preserve"> comme déterminants de la pérennité des acquis du programme sont la</w:t>
      </w:r>
      <w:r w:rsidR="00AE32A7" w:rsidRPr="00405504">
        <w:rPr>
          <w:rFonts w:ascii="Times New Roman" w:hAnsi="Times New Roman"/>
          <w:b/>
          <w:i/>
          <w:sz w:val="24"/>
          <w:szCs w:val="24"/>
        </w:rPr>
        <w:t xml:space="preserve"> robustesse technique des produits livrés qui les sous-tendent</w:t>
      </w:r>
      <w:r w:rsidR="00AE32A7" w:rsidRPr="00405504">
        <w:rPr>
          <w:rFonts w:ascii="Times New Roman" w:hAnsi="Times New Roman"/>
          <w:sz w:val="24"/>
          <w:szCs w:val="24"/>
        </w:rPr>
        <w:t xml:space="preserve">, le niveau de leur </w:t>
      </w:r>
      <w:r w:rsidR="00AE32A7" w:rsidRPr="00405504">
        <w:rPr>
          <w:rFonts w:ascii="Times New Roman" w:hAnsi="Times New Roman"/>
          <w:b/>
          <w:i/>
          <w:sz w:val="24"/>
          <w:szCs w:val="24"/>
        </w:rPr>
        <w:t>appropriation par les bénéficiaires</w:t>
      </w:r>
      <w:r w:rsidR="00AE32A7" w:rsidRPr="00405504">
        <w:rPr>
          <w:rFonts w:ascii="Times New Roman" w:hAnsi="Times New Roman"/>
          <w:sz w:val="24"/>
          <w:szCs w:val="24"/>
        </w:rPr>
        <w:t xml:space="preserve">, </w:t>
      </w:r>
      <w:r w:rsidR="00651953" w:rsidRPr="00405504">
        <w:rPr>
          <w:rFonts w:ascii="Times New Roman" w:hAnsi="Times New Roman"/>
          <w:sz w:val="24"/>
          <w:szCs w:val="24"/>
        </w:rPr>
        <w:t xml:space="preserve">mais aussi </w:t>
      </w:r>
      <w:r w:rsidR="00651953" w:rsidRPr="00405504">
        <w:rPr>
          <w:rFonts w:ascii="Times New Roman" w:hAnsi="Times New Roman"/>
          <w:b/>
          <w:i/>
          <w:sz w:val="24"/>
          <w:szCs w:val="24"/>
        </w:rPr>
        <w:t>l’existence de moyens budgétaires courants</w:t>
      </w:r>
      <w:r w:rsidR="00651953" w:rsidRPr="00405504">
        <w:rPr>
          <w:rFonts w:ascii="Times New Roman" w:hAnsi="Times New Roman"/>
          <w:sz w:val="24"/>
          <w:szCs w:val="24"/>
        </w:rPr>
        <w:t xml:space="preserve"> en l’absence des subsides du programme.</w:t>
      </w:r>
      <w:r w:rsidR="00AE32A7" w:rsidRPr="00405504">
        <w:rPr>
          <w:rFonts w:ascii="Times New Roman" w:hAnsi="Times New Roman"/>
          <w:sz w:val="24"/>
          <w:szCs w:val="24"/>
        </w:rPr>
        <w:t xml:space="preserve"> La qualité technique des rendus d’un programme est un préalable à toute durabilité en effet, car aucun effet ou bénéfice ne saurait durer s’il n’est pas porté par un actif solide. L’appropriation nationale est aussi une dimension fondamentale, car si l’actif de base est solide mais non ou mal reconnu comme le leur par ses bénéficiaires, il n</w:t>
      </w:r>
      <w:r w:rsidR="00651953" w:rsidRPr="00405504">
        <w:rPr>
          <w:rFonts w:ascii="Times New Roman" w:hAnsi="Times New Roman"/>
          <w:sz w:val="24"/>
          <w:szCs w:val="24"/>
        </w:rPr>
        <w:t>’</w:t>
      </w:r>
      <w:r w:rsidR="00AE32A7" w:rsidRPr="00405504">
        <w:rPr>
          <w:rFonts w:ascii="Times New Roman" w:hAnsi="Times New Roman"/>
          <w:sz w:val="24"/>
          <w:szCs w:val="24"/>
        </w:rPr>
        <w:t>e</w:t>
      </w:r>
      <w:r w:rsidR="00651953" w:rsidRPr="00405504">
        <w:rPr>
          <w:rFonts w:ascii="Times New Roman" w:hAnsi="Times New Roman"/>
          <w:sz w:val="24"/>
          <w:szCs w:val="24"/>
        </w:rPr>
        <w:t xml:space="preserve">st </w:t>
      </w:r>
      <w:r w:rsidR="00AE32A7" w:rsidRPr="00405504">
        <w:rPr>
          <w:rFonts w:ascii="Times New Roman" w:hAnsi="Times New Roman"/>
          <w:sz w:val="24"/>
          <w:szCs w:val="24"/>
        </w:rPr>
        <w:t>pas longtemps entretenu, exploité et rentabilisé après la clôture du programme.</w:t>
      </w:r>
      <w:r w:rsidR="00651953" w:rsidRPr="00405504">
        <w:rPr>
          <w:rFonts w:ascii="Times New Roman" w:hAnsi="Times New Roman"/>
          <w:sz w:val="24"/>
          <w:szCs w:val="24"/>
        </w:rPr>
        <w:t xml:space="preserve"> Enfin, les ressources dédiées sont aussi un marqueur important d’une volonté de pérennisation, pour éviter justement que tout s’arrête à l’épuisement des concours du programme.</w:t>
      </w:r>
    </w:p>
    <w:p w:rsidR="00AE32A7" w:rsidRPr="00405504" w:rsidRDefault="00AE32A7" w:rsidP="00AE32A7">
      <w:pPr>
        <w:autoSpaceDE w:val="0"/>
        <w:autoSpaceDN w:val="0"/>
        <w:adjustRightInd w:val="0"/>
        <w:ind w:firstLine="0"/>
        <w:jc w:val="both"/>
        <w:rPr>
          <w:rFonts w:ascii="Times New Roman" w:hAnsi="Times New Roman"/>
          <w:sz w:val="24"/>
          <w:szCs w:val="24"/>
        </w:rPr>
      </w:pPr>
    </w:p>
    <w:p w:rsidR="00AE32A7" w:rsidRPr="00405504" w:rsidRDefault="00651E55" w:rsidP="00AE32A7">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60</w:t>
      </w:r>
      <w:r w:rsidR="00AE32A7" w:rsidRPr="00405504">
        <w:rPr>
          <w:rFonts w:ascii="Times New Roman" w:hAnsi="Times New Roman"/>
          <w:sz w:val="24"/>
          <w:szCs w:val="24"/>
        </w:rPr>
        <w:t>.</w:t>
      </w:r>
      <w:r w:rsidR="00AE32A7" w:rsidRPr="00405504">
        <w:rPr>
          <w:rFonts w:ascii="Times New Roman" w:hAnsi="Times New Roman"/>
          <w:sz w:val="24"/>
          <w:szCs w:val="24"/>
        </w:rPr>
        <w:tab/>
        <w:t xml:space="preserve">Sous l’angle des </w:t>
      </w:r>
      <w:r w:rsidR="00AE32A7" w:rsidRPr="00405504">
        <w:rPr>
          <w:rFonts w:ascii="Times New Roman" w:hAnsi="Times New Roman"/>
          <w:b/>
          <w:i/>
          <w:sz w:val="24"/>
          <w:szCs w:val="24"/>
        </w:rPr>
        <w:t>dimensions transversales</w:t>
      </w:r>
      <w:r w:rsidR="00AE32A7" w:rsidRPr="00405504">
        <w:rPr>
          <w:rFonts w:ascii="Times New Roman" w:hAnsi="Times New Roman"/>
          <w:sz w:val="24"/>
          <w:szCs w:val="24"/>
        </w:rPr>
        <w:t>, qui sont présentes dans les effets sus generis du CPD et du PNUAD, mais complètement tus dans la matrice proprement dite des résultats attendus du programme, l’analyse détermine au premier degré, la représentation des femmes, des vulnérables et autres populations marginalisées,</w:t>
      </w:r>
      <w:r w:rsidR="00651953" w:rsidRPr="00405504">
        <w:rPr>
          <w:rFonts w:ascii="Times New Roman" w:hAnsi="Times New Roman"/>
          <w:sz w:val="24"/>
          <w:szCs w:val="24"/>
        </w:rPr>
        <w:t xml:space="preserve"> dans les bénéfices du programme,</w:t>
      </w:r>
      <w:r w:rsidR="00AE32A7" w:rsidRPr="00405504">
        <w:rPr>
          <w:rFonts w:ascii="Times New Roman" w:hAnsi="Times New Roman"/>
          <w:sz w:val="24"/>
          <w:szCs w:val="24"/>
        </w:rPr>
        <w:t xml:space="preserve"> en mettant en exergue</w:t>
      </w:r>
      <w:r w:rsidR="00651953" w:rsidRPr="00405504">
        <w:rPr>
          <w:rFonts w:ascii="Times New Roman" w:hAnsi="Times New Roman"/>
          <w:sz w:val="24"/>
          <w:szCs w:val="24"/>
        </w:rPr>
        <w:t>, dans la mesure du possible,</w:t>
      </w:r>
      <w:r w:rsidR="00AE32A7" w:rsidRPr="00405504">
        <w:rPr>
          <w:rFonts w:ascii="Times New Roman" w:hAnsi="Times New Roman"/>
          <w:sz w:val="24"/>
          <w:szCs w:val="24"/>
        </w:rPr>
        <w:t xml:space="preserve"> comment ils sont présents dans ce que le programme a fait autour de chaque indicateur de produit et de résultat. Mais au-delà de cette approche extensive de dénombrement, l’analyse s’évertue également à déterminer si les différentes stratégies du programme incluent ou non des dispositions appropriées pour promouvoir l’égalité homme-femme</w:t>
      </w:r>
      <w:r w:rsidR="00651953" w:rsidRPr="00405504">
        <w:rPr>
          <w:rFonts w:ascii="Times New Roman" w:hAnsi="Times New Roman"/>
          <w:sz w:val="24"/>
          <w:szCs w:val="24"/>
        </w:rPr>
        <w:t xml:space="preserve">, </w:t>
      </w:r>
      <w:r w:rsidR="00AE32A7" w:rsidRPr="00405504">
        <w:rPr>
          <w:rFonts w:ascii="Times New Roman" w:hAnsi="Times New Roman"/>
          <w:sz w:val="24"/>
          <w:szCs w:val="24"/>
        </w:rPr>
        <w:t>l’inclusion et la participation des minorités et des groupes défavorisés.</w:t>
      </w:r>
    </w:p>
    <w:p w:rsidR="00AE32A7" w:rsidRPr="00405504" w:rsidRDefault="00AE32A7" w:rsidP="00AE32A7">
      <w:pPr>
        <w:autoSpaceDE w:val="0"/>
        <w:autoSpaceDN w:val="0"/>
        <w:adjustRightInd w:val="0"/>
        <w:ind w:firstLine="0"/>
        <w:jc w:val="both"/>
        <w:rPr>
          <w:rFonts w:ascii="Times New Roman" w:hAnsi="Times New Roman"/>
          <w:sz w:val="24"/>
          <w:szCs w:val="24"/>
        </w:rPr>
      </w:pPr>
    </w:p>
    <w:p w:rsidR="00AE32A7" w:rsidRPr="00405504" w:rsidRDefault="00651E55" w:rsidP="00AE32A7">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61</w:t>
      </w:r>
      <w:r w:rsidR="00AE32A7" w:rsidRPr="00405504">
        <w:rPr>
          <w:rFonts w:ascii="Times New Roman" w:hAnsi="Times New Roman"/>
          <w:sz w:val="24"/>
          <w:szCs w:val="24"/>
        </w:rPr>
        <w:t>.</w:t>
      </w:r>
      <w:r w:rsidR="00AE32A7" w:rsidRPr="00405504">
        <w:rPr>
          <w:rFonts w:ascii="Times New Roman" w:hAnsi="Times New Roman"/>
          <w:sz w:val="24"/>
          <w:szCs w:val="24"/>
        </w:rPr>
        <w:tab/>
      </w:r>
      <w:r w:rsidR="00AE32A7" w:rsidRPr="00405504">
        <w:rPr>
          <w:rFonts w:ascii="Times New Roman" w:hAnsi="Times New Roman"/>
          <w:b/>
          <w:i/>
          <w:sz w:val="24"/>
          <w:szCs w:val="24"/>
        </w:rPr>
        <w:t>Notation des performances</w:t>
      </w:r>
      <w:r w:rsidR="00AE32A7" w:rsidRPr="00405504">
        <w:rPr>
          <w:rFonts w:ascii="Times New Roman" w:hAnsi="Times New Roman"/>
          <w:sz w:val="24"/>
          <w:szCs w:val="24"/>
        </w:rPr>
        <w:t> : Aux fins d’une bonne lisibilité des résultats documentés par l’analyse, celle-ci e</w:t>
      </w:r>
      <w:r w:rsidR="00EF3FF1" w:rsidRPr="00405504">
        <w:rPr>
          <w:rFonts w:ascii="Times New Roman" w:hAnsi="Times New Roman"/>
          <w:sz w:val="24"/>
          <w:szCs w:val="24"/>
        </w:rPr>
        <w:t>st</w:t>
      </w:r>
      <w:r w:rsidR="00AE32A7" w:rsidRPr="00405504">
        <w:rPr>
          <w:rFonts w:ascii="Times New Roman" w:hAnsi="Times New Roman"/>
          <w:sz w:val="24"/>
          <w:szCs w:val="24"/>
        </w:rPr>
        <w:t xml:space="preserve"> articulée, généralement parlant, à </w:t>
      </w:r>
      <w:r w:rsidR="00EF3FF1" w:rsidRPr="00405504">
        <w:rPr>
          <w:rFonts w:ascii="Times New Roman" w:hAnsi="Times New Roman"/>
          <w:sz w:val="24"/>
          <w:szCs w:val="24"/>
        </w:rPr>
        <w:t xml:space="preserve">une </w:t>
      </w:r>
      <w:r w:rsidR="00AE32A7" w:rsidRPr="00405504">
        <w:rPr>
          <w:rFonts w:ascii="Times New Roman" w:hAnsi="Times New Roman"/>
          <w:sz w:val="24"/>
          <w:szCs w:val="24"/>
        </w:rPr>
        <w:t xml:space="preserve">notation des différentes performances. </w:t>
      </w:r>
      <w:r w:rsidR="00EF3FF1" w:rsidRPr="00405504">
        <w:rPr>
          <w:rFonts w:ascii="Times New Roman" w:hAnsi="Times New Roman"/>
          <w:sz w:val="24"/>
          <w:szCs w:val="24"/>
        </w:rPr>
        <w:t xml:space="preserve">Une </w:t>
      </w:r>
      <w:r w:rsidR="00AE32A7" w:rsidRPr="00405504">
        <w:rPr>
          <w:rFonts w:ascii="Times New Roman" w:hAnsi="Times New Roman"/>
          <w:sz w:val="24"/>
          <w:szCs w:val="24"/>
        </w:rPr>
        <w:t>échelle gradu</w:t>
      </w:r>
      <w:r w:rsidR="00EF3FF1" w:rsidRPr="00405504">
        <w:rPr>
          <w:rFonts w:ascii="Times New Roman" w:hAnsi="Times New Roman"/>
          <w:sz w:val="24"/>
          <w:szCs w:val="24"/>
        </w:rPr>
        <w:t xml:space="preserve">ée comptant jusqu’à </w:t>
      </w:r>
      <w:r w:rsidR="00AE32A7" w:rsidRPr="00405504">
        <w:rPr>
          <w:rFonts w:ascii="Times New Roman" w:hAnsi="Times New Roman"/>
          <w:sz w:val="24"/>
          <w:szCs w:val="24"/>
        </w:rPr>
        <w:t>6 niveaux</w:t>
      </w:r>
      <w:r w:rsidR="00EF3FF1" w:rsidRPr="00405504">
        <w:rPr>
          <w:rFonts w:ascii="Times New Roman" w:hAnsi="Times New Roman"/>
          <w:sz w:val="24"/>
          <w:szCs w:val="24"/>
        </w:rPr>
        <w:t xml:space="preserve"> de satisfaction est utilisée</w:t>
      </w:r>
      <w:r w:rsidR="00AE32A7" w:rsidRPr="00405504">
        <w:rPr>
          <w:rFonts w:ascii="Times New Roman" w:hAnsi="Times New Roman"/>
          <w:sz w:val="24"/>
          <w:szCs w:val="24"/>
        </w:rPr>
        <w:t xml:space="preserve"> : </w:t>
      </w:r>
      <w:r w:rsidR="00AE32A7" w:rsidRPr="00405504">
        <w:rPr>
          <w:rFonts w:ascii="Times New Roman" w:hAnsi="Times New Roman"/>
          <w:i/>
          <w:sz w:val="24"/>
          <w:szCs w:val="24"/>
        </w:rPr>
        <w:t>6 Très satisfaisant ; 5 Satisfaisant ; 4 Modérément satisfaisant ; 3 Modérément Insatisfaisant ; 2 Insatisfaisant ; 1 Très insatisfaisant.</w:t>
      </w:r>
      <w:r w:rsidR="00AE32A7" w:rsidRPr="00405504">
        <w:rPr>
          <w:rFonts w:ascii="Times New Roman" w:hAnsi="Times New Roman"/>
          <w:sz w:val="24"/>
          <w:szCs w:val="24"/>
        </w:rPr>
        <w:t xml:space="preserve"> </w:t>
      </w:r>
    </w:p>
    <w:p w:rsidR="00AE32A7" w:rsidRPr="00405504" w:rsidRDefault="00AE32A7" w:rsidP="00AE32A7">
      <w:pPr>
        <w:autoSpaceDE w:val="0"/>
        <w:autoSpaceDN w:val="0"/>
        <w:adjustRightInd w:val="0"/>
        <w:ind w:firstLine="0"/>
        <w:jc w:val="both"/>
        <w:rPr>
          <w:rFonts w:ascii="Times New Roman" w:hAnsi="Times New Roman"/>
          <w:sz w:val="24"/>
          <w:szCs w:val="24"/>
        </w:rPr>
      </w:pPr>
    </w:p>
    <w:p w:rsidR="00AE32A7" w:rsidRPr="00405504" w:rsidRDefault="00651E55" w:rsidP="00AE32A7">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62</w:t>
      </w:r>
      <w:r w:rsidR="00AE32A7" w:rsidRPr="00405504">
        <w:rPr>
          <w:rFonts w:ascii="Times New Roman" w:hAnsi="Times New Roman"/>
          <w:sz w:val="24"/>
          <w:szCs w:val="24"/>
        </w:rPr>
        <w:t>.</w:t>
      </w:r>
      <w:r w:rsidR="00AE32A7" w:rsidRPr="00405504">
        <w:rPr>
          <w:rFonts w:ascii="Times New Roman" w:hAnsi="Times New Roman"/>
          <w:sz w:val="24"/>
          <w:szCs w:val="24"/>
        </w:rPr>
        <w:tab/>
        <w:t>Sur ses différentes entrées qui viennent d’être passées en revue – pertinence, efficacité, efficience, impact, durabilité, questions t</w:t>
      </w:r>
      <w:r w:rsidR="00A22827" w:rsidRPr="00405504">
        <w:rPr>
          <w:rFonts w:ascii="Times New Roman" w:hAnsi="Times New Roman"/>
          <w:sz w:val="24"/>
          <w:szCs w:val="24"/>
        </w:rPr>
        <w:t>ransversales -, l’analyse garde</w:t>
      </w:r>
      <w:r w:rsidR="00AE32A7" w:rsidRPr="00405504">
        <w:rPr>
          <w:rFonts w:ascii="Times New Roman" w:hAnsi="Times New Roman"/>
          <w:sz w:val="24"/>
          <w:szCs w:val="24"/>
        </w:rPr>
        <w:t xml:space="preserve"> à l’idée </w:t>
      </w:r>
      <w:r w:rsidR="00AE32A7" w:rsidRPr="00405504">
        <w:rPr>
          <w:rFonts w:ascii="Times New Roman" w:hAnsi="Times New Roman"/>
          <w:b/>
          <w:i/>
          <w:sz w:val="24"/>
          <w:szCs w:val="24"/>
        </w:rPr>
        <w:t xml:space="preserve">ce qui en est escompté in fine pour l’évaluation à mi-parcours : déterminer où </w:t>
      </w:r>
      <w:r w:rsidR="00A22827" w:rsidRPr="00405504">
        <w:rPr>
          <w:rFonts w:ascii="Times New Roman" w:hAnsi="Times New Roman"/>
          <w:b/>
          <w:i/>
          <w:sz w:val="24"/>
          <w:szCs w:val="24"/>
        </w:rPr>
        <w:t>e</w:t>
      </w:r>
      <w:r w:rsidR="00AE32A7" w:rsidRPr="00405504">
        <w:rPr>
          <w:rFonts w:ascii="Times New Roman" w:hAnsi="Times New Roman"/>
          <w:b/>
          <w:i/>
          <w:sz w:val="24"/>
          <w:szCs w:val="24"/>
        </w:rPr>
        <w:t>n est le programme à mi parcours, éclairer les facteurs de performance et les inerties, tirer des enseignements et formuler des recommandations d’ajustement pour mieux guider la conduite du programme dans la seconde moitié de son cycle de vie</w:t>
      </w:r>
      <w:r w:rsidR="00AE32A7" w:rsidRPr="00405504">
        <w:rPr>
          <w:rFonts w:ascii="Times New Roman" w:hAnsi="Times New Roman"/>
          <w:sz w:val="24"/>
          <w:szCs w:val="24"/>
        </w:rPr>
        <w:t>.</w:t>
      </w:r>
    </w:p>
    <w:p w:rsidR="00AE32A7" w:rsidRPr="00405504" w:rsidRDefault="00AE32A7" w:rsidP="00AE32A7">
      <w:pPr>
        <w:autoSpaceDE w:val="0"/>
        <w:autoSpaceDN w:val="0"/>
        <w:adjustRightInd w:val="0"/>
        <w:ind w:firstLine="0"/>
        <w:jc w:val="both"/>
        <w:rPr>
          <w:rFonts w:ascii="Times New Roman" w:hAnsi="Times New Roman"/>
          <w:sz w:val="24"/>
          <w:szCs w:val="24"/>
        </w:rPr>
      </w:pPr>
    </w:p>
    <w:p w:rsidR="00AE32A7" w:rsidRPr="00405504" w:rsidRDefault="00651E55" w:rsidP="00AE32A7">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63</w:t>
      </w:r>
      <w:r w:rsidR="00AE32A7" w:rsidRPr="00405504">
        <w:rPr>
          <w:rFonts w:ascii="Times New Roman" w:hAnsi="Times New Roman"/>
          <w:sz w:val="24"/>
          <w:szCs w:val="24"/>
        </w:rPr>
        <w:t>.</w:t>
      </w:r>
      <w:r w:rsidR="00AE32A7" w:rsidRPr="00405504">
        <w:rPr>
          <w:rFonts w:ascii="Times New Roman" w:hAnsi="Times New Roman"/>
          <w:sz w:val="24"/>
          <w:szCs w:val="24"/>
        </w:rPr>
        <w:tab/>
      </w:r>
      <w:r w:rsidR="00AE32A7" w:rsidRPr="00405504">
        <w:rPr>
          <w:rFonts w:ascii="Times New Roman" w:hAnsi="Times New Roman"/>
          <w:b/>
          <w:i/>
          <w:sz w:val="24"/>
          <w:szCs w:val="24"/>
        </w:rPr>
        <w:t>Enseignements tirés de l’évaluation</w:t>
      </w:r>
      <w:r w:rsidR="00AE32A7" w:rsidRPr="00405504">
        <w:rPr>
          <w:rFonts w:ascii="Times New Roman" w:hAnsi="Times New Roman"/>
          <w:sz w:val="24"/>
          <w:szCs w:val="24"/>
        </w:rPr>
        <w:t xml:space="preserve"> : la revue des situations vécues et des attitudes construites pour y répondre tout au long de l’exécution </w:t>
      </w:r>
      <w:r w:rsidR="00A22827" w:rsidRPr="00405504">
        <w:rPr>
          <w:rFonts w:ascii="Times New Roman" w:hAnsi="Times New Roman"/>
          <w:sz w:val="24"/>
          <w:szCs w:val="24"/>
        </w:rPr>
        <w:t xml:space="preserve">du programme </w:t>
      </w:r>
      <w:r w:rsidR="00AE32A7" w:rsidRPr="00405504">
        <w:rPr>
          <w:rFonts w:ascii="Times New Roman" w:hAnsi="Times New Roman"/>
          <w:sz w:val="24"/>
          <w:szCs w:val="24"/>
        </w:rPr>
        <w:t>débouche</w:t>
      </w:r>
      <w:r w:rsidR="00A22827" w:rsidRPr="00405504">
        <w:rPr>
          <w:rFonts w:ascii="Times New Roman" w:hAnsi="Times New Roman"/>
          <w:sz w:val="24"/>
          <w:szCs w:val="24"/>
        </w:rPr>
        <w:t xml:space="preserve"> </w:t>
      </w:r>
      <w:r w:rsidR="00AE32A7" w:rsidRPr="00405504">
        <w:rPr>
          <w:rFonts w:ascii="Times New Roman" w:hAnsi="Times New Roman"/>
          <w:sz w:val="24"/>
          <w:szCs w:val="24"/>
        </w:rPr>
        <w:t>sur des leçons apprises appelées à servir la suite du programme mais aussi d’autres expériences similaires. Une leçon apprise conceptualise, avec ou sans la réponse du programme, une difficulté/contrainte d’exécution remarquable de par ses conséquences réelles ou potentielles sur le programme, et qui montre un risque élevé de se reproduire si elle n’est pas traitée adéquatement. D’un autre côté, une leçon apprise peut aussi porter sur une niche d’opportunité/bonne pratique dont l’évaluation montr</w:t>
      </w:r>
      <w:r w:rsidR="00A22827" w:rsidRPr="00405504">
        <w:rPr>
          <w:rFonts w:ascii="Times New Roman" w:hAnsi="Times New Roman"/>
          <w:sz w:val="24"/>
          <w:szCs w:val="24"/>
        </w:rPr>
        <w:t>e</w:t>
      </w:r>
      <w:r w:rsidR="00AE32A7" w:rsidRPr="00405504">
        <w:rPr>
          <w:rFonts w:ascii="Times New Roman" w:hAnsi="Times New Roman"/>
          <w:sz w:val="24"/>
          <w:szCs w:val="24"/>
        </w:rPr>
        <w:t xml:space="preserve"> qu’il </w:t>
      </w:r>
      <w:r w:rsidR="00A22827" w:rsidRPr="00405504">
        <w:rPr>
          <w:rFonts w:ascii="Times New Roman" w:hAnsi="Times New Roman"/>
          <w:sz w:val="24"/>
          <w:szCs w:val="24"/>
        </w:rPr>
        <w:t>es</w:t>
      </w:r>
      <w:r w:rsidR="00AE32A7" w:rsidRPr="00405504">
        <w:rPr>
          <w:rFonts w:ascii="Times New Roman" w:hAnsi="Times New Roman"/>
          <w:sz w:val="24"/>
          <w:szCs w:val="24"/>
        </w:rPr>
        <w:t xml:space="preserve">t </w:t>
      </w:r>
      <w:r w:rsidR="00A22827" w:rsidRPr="00405504">
        <w:rPr>
          <w:rFonts w:ascii="Times New Roman" w:hAnsi="Times New Roman"/>
          <w:sz w:val="24"/>
          <w:szCs w:val="24"/>
        </w:rPr>
        <w:t xml:space="preserve">pertinent </w:t>
      </w:r>
      <w:r w:rsidR="00AE32A7" w:rsidRPr="00405504">
        <w:rPr>
          <w:rFonts w:ascii="Times New Roman" w:hAnsi="Times New Roman"/>
          <w:sz w:val="24"/>
          <w:szCs w:val="24"/>
        </w:rPr>
        <w:t>de la mettre en valeur pour qu’à l’avenir il en soit retiré un meilleur parti.</w:t>
      </w:r>
    </w:p>
    <w:p w:rsidR="00AE32A7" w:rsidRPr="00405504" w:rsidRDefault="00AE32A7" w:rsidP="00AE32A7">
      <w:pPr>
        <w:autoSpaceDE w:val="0"/>
        <w:autoSpaceDN w:val="0"/>
        <w:adjustRightInd w:val="0"/>
        <w:ind w:firstLine="0"/>
        <w:jc w:val="both"/>
        <w:rPr>
          <w:rFonts w:ascii="Times New Roman" w:hAnsi="Times New Roman"/>
          <w:sz w:val="24"/>
          <w:szCs w:val="24"/>
        </w:rPr>
      </w:pPr>
    </w:p>
    <w:p w:rsidR="00AE32A7" w:rsidRPr="00405504" w:rsidRDefault="00651E55" w:rsidP="00AE32A7">
      <w:pPr>
        <w:autoSpaceDE w:val="0"/>
        <w:autoSpaceDN w:val="0"/>
        <w:adjustRightInd w:val="0"/>
        <w:ind w:firstLine="0"/>
        <w:jc w:val="both"/>
        <w:rPr>
          <w:rFonts w:ascii="Times New Roman" w:hAnsi="Times New Roman"/>
          <w:sz w:val="24"/>
          <w:szCs w:val="24"/>
        </w:rPr>
      </w:pPr>
      <w:r w:rsidRPr="00405504">
        <w:rPr>
          <w:rFonts w:ascii="Times New Roman" w:hAnsi="Times New Roman"/>
          <w:sz w:val="24"/>
          <w:szCs w:val="24"/>
        </w:rPr>
        <w:t>64</w:t>
      </w:r>
      <w:r w:rsidR="00AE32A7" w:rsidRPr="00405504">
        <w:rPr>
          <w:rFonts w:ascii="Times New Roman" w:hAnsi="Times New Roman"/>
          <w:sz w:val="24"/>
          <w:szCs w:val="24"/>
        </w:rPr>
        <w:t>.</w:t>
      </w:r>
      <w:r w:rsidR="00AE32A7" w:rsidRPr="00405504">
        <w:rPr>
          <w:rFonts w:ascii="Times New Roman" w:hAnsi="Times New Roman"/>
          <w:sz w:val="24"/>
          <w:szCs w:val="24"/>
        </w:rPr>
        <w:tab/>
      </w:r>
      <w:r w:rsidR="00AE32A7" w:rsidRPr="00405504">
        <w:rPr>
          <w:rFonts w:ascii="Times New Roman" w:hAnsi="Times New Roman"/>
          <w:b/>
          <w:i/>
          <w:sz w:val="24"/>
          <w:szCs w:val="24"/>
        </w:rPr>
        <w:t>Recommandations issues de l’évaluation</w:t>
      </w:r>
      <w:r w:rsidR="00A22827" w:rsidRPr="00405504">
        <w:rPr>
          <w:rFonts w:ascii="Times New Roman" w:hAnsi="Times New Roman"/>
          <w:sz w:val="24"/>
          <w:szCs w:val="24"/>
        </w:rPr>
        <w:t> : les recommandations s</w:t>
      </w:r>
      <w:r w:rsidR="00AE32A7" w:rsidRPr="00405504">
        <w:rPr>
          <w:rFonts w:ascii="Times New Roman" w:hAnsi="Times New Roman"/>
          <w:sz w:val="24"/>
          <w:szCs w:val="24"/>
        </w:rPr>
        <w:t>ont ancrées dans les constats et les leçons apprises générées par l’évaluation. En particulier, chaque recommandation aide le programme, dans sa deuxième moitié de vie, à résoudre un problème ou une problématique identifiés par l’évaluation, ou à tirer un meilleur parti d’une niche d’</w:t>
      </w:r>
      <w:r w:rsidR="00A22827" w:rsidRPr="00405504">
        <w:rPr>
          <w:rFonts w:ascii="Times New Roman" w:hAnsi="Times New Roman"/>
          <w:sz w:val="24"/>
          <w:szCs w:val="24"/>
        </w:rPr>
        <w:t xml:space="preserve">opportunités dont l’évaluation </w:t>
      </w:r>
      <w:r w:rsidR="00AE32A7" w:rsidRPr="00405504">
        <w:rPr>
          <w:rFonts w:ascii="Times New Roman" w:hAnsi="Times New Roman"/>
          <w:sz w:val="24"/>
          <w:szCs w:val="24"/>
        </w:rPr>
        <w:t>montr</w:t>
      </w:r>
      <w:r w:rsidR="00A22827" w:rsidRPr="00405504">
        <w:rPr>
          <w:rFonts w:ascii="Times New Roman" w:hAnsi="Times New Roman"/>
          <w:sz w:val="24"/>
          <w:szCs w:val="24"/>
        </w:rPr>
        <w:t xml:space="preserve">e par ailleurs </w:t>
      </w:r>
      <w:r w:rsidR="00AE32A7" w:rsidRPr="00405504">
        <w:rPr>
          <w:rFonts w:ascii="Times New Roman" w:hAnsi="Times New Roman"/>
          <w:sz w:val="24"/>
          <w:szCs w:val="24"/>
        </w:rPr>
        <w:t>qu’elle n’</w:t>
      </w:r>
      <w:r w:rsidR="00A22827" w:rsidRPr="00405504">
        <w:rPr>
          <w:rFonts w:ascii="Times New Roman" w:hAnsi="Times New Roman"/>
          <w:sz w:val="24"/>
          <w:szCs w:val="24"/>
        </w:rPr>
        <w:t>est</w:t>
      </w:r>
      <w:r w:rsidR="00AE32A7" w:rsidRPr="00405504">
        <w:rPr>
          <w:rFonts w:ascii="Times New Roman" w:hAnsi="Times New Roman"/>
          <w:sz w:val="24"/>
          <w:szCs w:val="24"/>
        </w:rPr>
        <w:t xml:space="preserve"> pas suffisamment valorisée dans la phase sous revue. </w:t>
      </w:r>
      <w:r w:rsidR="00AE32A7" w:rsidRPr="00405504">
        <w:rPr>
          <w:rFonts w:ascii="Times New Roman" w:hAnsi="Times New Roman"/>
          <w:b/>
          <w:i/>
          <w:sz w:val="24"/>
          <w:szCs w:val="24"/>
        </w:rPr>
        <w:t>Les recommand</w:t>
      </w:r>
      <w:r w:rsidR="00A22827" w:rsidRPr="00405504">
        <w:rPr>
          <w:rFonts w:ascii="Times New Roman" w:hAnsi="Times New Roman"/>
          <w:b/>
          <w:i/>
          <w:sz w:val="24"/>
          <w:szCs w:val="24"/>
        </w:rPr>
        <w:t>ations seront claires, concises, limitées nombre limité, e</w:t>
      </w:r>
      <w:r w:rsidR="00AE32A7" w:rsidRPr="00405504">
        <w:rPr>
          <w:rFonts w:ascii="Times New Roman" w:hAnsi="Times New Roman"/>
          <w:b/>
          <w:i/>
          <w:sz w:val="24"/>
          <w:szCs w:val="24"/>
        </w:rPr>
        <w:t xml:space="preserve">t raisonnablement </w:t>
      </w:r>
      <w:r w:rsidR="00A22827" w:rsidRPr="00405504">
        <w:rPr>
          <w:rFonts w:ascii="Times New Roman" w:hAnsi="Times New Roman"/>
          <w:b/>
          <w:i/>
          <w:sz w:val="24"/>
          <w:szCs w:val="24"/>
        </w:rPr>
        <w:t>réalisables</w:t>
      </w:r>
      <w:r w:rsidR="00A22827" w:rsidRPr="00405504">
        <w:rPr>
          <w:rFonts w:ascii="Times New Roman" w:hAnsi="Times New Roman"/>
          <w:sz w:val="24"/>
          <w:szCs w:val="24"/>
        </w:rPr>
        <w:t>. S</w:t>
      </w:r>
      <w:r w:rsidR="00AE32A7" w:rsidRPr="00405504">
        <w:rPr>
          <w:rFonts w:ascii="Times New Roman" w:hAnsi="Times New Roman"/>
          <w:sz w:val="24"/>
          <w:szCs w:val="24"/>
        </w:rPr>
        <w:t xml:space="preserve">ont également clairement spécifiés leurs </w:t>
      </w:r>
      <w:r w:rsidR="00AE32A7" w:rsidRPr="00405504">
        <w:rPr>
          <w:rFonts w:ascii="Times New Roman" w:hAnsi="Times New Roman"/>
          <w:b/>
          <w:i/>
          <w:sz w:val="24"/>
          <w:szCs w:val="24"/>
        </w:rPr>
        <w:t>destinataires</w:t>
      </w:r>
      <w:r w:rsidR="00AE32A7" w:rsidRPr="00405504">
        <w:rPr>
          <w:rFonts w:ascii="Times New Roman" w:hAnsi="Times New Roman"/>
          <w:sz w:val="24"/>
          <w:szCs w:val="24"/>
        </w:rPr>
        <w:t xml:space="preserve"> et </w:t>
      </w:r>
      <w:r w:rsidR="00AE32A7" w:rsidRPr="00405504">
        <w:rPr>
          <w:rFonts w:ascii="Times New Roman" w:hAnsi="Times New Roman"/>
          <w:b/>
          <w:i/>
          <w:sz w:val="24"/>
          <w:szCs w:val="24"/>
        </w:rPr>
        <w:t>acteurs</w:t>
      </w:r>
      <w:r w:rsidR="00AE32A7" w:rsidRPr="00405504">
        <w:rPr>
          <w:rFonts w:ascii="Times New Roman" w:hAnsi="Times New Roman"/>
          <w:sz w:val="24"/>
          <w:szCs w:val="24"/>
        </w:rPr>
        <w:t xml:space="preserve">, </w:t>
      </w:r>
      <w:r w:rsidR="00A22827" w:rsidRPr="00405504">
        <w:rPr>
          <w:rFonts w:ascii="Times New Roman" w:hAnsi="Times New Roman"/>
          <w:sz w:val="24"/>
          <w:szCs w:val="24"/>
        </w:rPr>
        <w:t xml:space="preserve">d’une part, </w:t>
      </w:r>
      <w:r w:rsidR="00AE32A7" w:rsidRPr="00405504">
        <w:rPr>
          <w:rFonts w:ascii="Times New Roman" w:hAnsi="Times New Roman"/>
          <w:sz w:val="24"/>
          <w:szCs w:val="24"/>
        </w:rPr>
        <w:t xml:space="preserve">les </w:t>
      </w:r>
      <w:r w:rsidR="00AE32A7" w:rsidRPr="00405504">
        <w:rPr>
          <w:rFonts w:ascii="Times New Roman" w:hAnsi="Times New Roman"/>
          <w:b/>
          <w:i/>
          <w:sz w:val="24"/>
          <w:szCs w:val="24"/>
        </w:rPr>
        <w:t>délais</w:t>
      </w:r>
      <w:r w:rsidR="00AE32A7" w:rsidRPr="00405504">
        <w:rPr>
          <w:rFonts w:ascii="Times New Roman" w:hAnsi="Times New Roman"/>
          <w:sz w:val="24"/>
          <w:szCs w:val="24"/>
        </w:rPr>
        <w:t xml:space="preserve"> et les </w:t>
      </w:r>
      <w:r w:rsidR="00AE32A7" w:rsidRPr="00405504">
        <w:rPr>
          <w:rFonts w:ascii="Times New Roman" w:hAnsi="Times New Roman"/>
          <w:b/>
          <w:i/>
          <w:sz w:val="24"/>
          <w:szCs w:val="24"/>
        </w:rPr>
        <w:t>moyens</w:t>
      </w:r>
      <w:r w:rsidR="00AE32A7" w:rsidRPr="00405504">
        <w:rPr>
          <w:rFonts w:ascii="Times New Roman" w:hAnsi="Times New Roman"/>
          <w:sz w:val="24"/>
          <w:szCs w:val="24"/>
        </w:rPr>
        <w:t xml:space="preserve"> de leur mise en œuvre</w:t>
      </w:r>
      <w:r w:rsidR="00A22827" w:rsidRPr="00405504">
        <w:rPr>
          <w:rFonts w:ascii="Times New Roman" w:hAnsi="Times New Roman"/>
          <w:sz w:val="24"/>
          <w:szCs w:val="24"/>
        </w:rPr>
        <w:t>, d’autre part</w:t>
      </w:r>
      <w:r w:rsidR="00AE32A7" w:rsidRPr="00405504">
        <w:rPr>
          <w:rFonts w:ascii="Times New Roman" w:hAnsi="Times New Roman"/>
          <w:sz w:val="24"/>
          <w:szCs w:val="24"/>
        </w:rPr>
        <w:t>.</w:t>
      </w:r>
    </w:p>
    <w:p w:rsidR="00AE32A7" w:rsidRPr="00405504" w:rsidRDefault="00AE32A7" w:rsidP="000A1278">
      <w:pPr>
        <w:ind w:firstLine="0"/>
        <w:rPr>
          <w:rFonts w:ascii="Times New Roman" w:hAnsi="Times New Roman"/>
          <w:sz w:val="24"/>
          <w:szCs w:val="24"/>
        </w:rPr>
      </w:pPr>
    </w:p>
    <w:p w:rsidR="004B2575" w:rsidRPr="00405504" w:rsidRDefault="00850850" w:rsidP="004B2575">
      <w:pPr>
        <w:pStyle w:val="Titre1"/>
        <w:spacing w:before="0" w:after="0"/>
        <w:rPr>
          <w:rFonts w:ascii="Times New Roman" w:hAnsi="Times New Roman"/>
          <w:color w:val="auto"/>
        </w:rPr>
      </w:pPr>
      <w:bookmarkStart w:id="70" w:name="_Toc21863584"/>
      <w:r w:rsidRPr="00405504">
        <w:rPr>
          <w:rFonts w:ascii="Times New Roman" w:hAnsi="Times New Roman"/>
          <w:color w:val="auto"/>
        </w:rPr>
        <w:t>Déductions et Conclus</w:t>
      </w:r>
      <w:r w:rsidR="004B2575" w:rsidRPr="00405504">
        <w:rPr>
          <w:rFonts w:ascii="Times New Roman" w:hAnsi="Times New Roman"/>
          <w:color w:val="auto"/>
        </w:rPr>
        <w:t>ions</w:t>
      </w:r>
      <w:bookmarkEnd w:id="70"/>
    </w:p>
    <w:p w:rsidR="00470983" w:rsidRPr="00405504" w:rsidRDefault="00470983" w:rsidP="000A1278">
      <w:pPr>
        <w:ind w:firstLine="0"/>
        <w:rPr>
          <w:rFonts w:ascii="Times New Roman" w:hAnsi="Times New Roman"/>
          <w:sz w:val="24"/>
          <w:szCs w:val="24"/>
        </w:rPr>
      </w:pPr>
    </w:p>
    <w:p w:rsidR="00CF34A2" w:rsidRPr="00405504" w:rsidRDefault="000A1278" w:rsidP="002C3B88">
      <w:pPr>
        <w:pStyle w:val="Titre2"/>
        <w:numPr>
          <w:ilvl w:val="0"/>
          <w:numId w:val="105"/>
        </w:numPr>
        <w:pBdr>
          <w:bottom w:val="none" w:sz="0" w:space="0" w:color="auto"/>
        </w:pBdr>
        <w:spacing w:before="0" w:after="0"/>
        <w:rPr>
          <w:rFonts w:ascii="Times New Roman" w:hAnsi="Times New Roman"/>
          <w:b/>
          <w:color w:val="auto"/>
        </w:rPr>
      </w:pPr>
      <w:bookmarkStart w:id="71" w:name="_Toc21863585"/>
      <w:r w:rsidRPr="00405504">
        <w:rPr>
          <w:rFonts w:ascii="Times New Roman" w:hAnsi="Times New Roman"/>
          <w:b/>
          <w:color w:val="auto"/>
        </w:rPr>
        <w:t>Déductions</w:t>
      </w:r>
      <w:bookmarkEnd w:id="71"/>
    </w:p>
    <w:p w:rsidR="00470983" w:rsidRPr="00405504" w:rsidRDefault="00470983" w:rsidP="00470983">
      <w:pPr>
        <w:ind w:firstLine="0"/>
        <w:jc w:val="both"/>
        <w:rPr>
          <w:rFonts w:ascii="Times New Roman" w:hAnsi="Times New Roman"/>
          <w:sz w:val="24"/>
          <w:szCs w:val="24"/>
        </w:rPr>
      </w:pPr>
    </w:p>
    <w:p w:rsidR="00470983" w:rsidRPr="00405504" w:rsidRDefault="00470983" w:rsidP="002C3B88">
      <w:pPr>
        <w:pStyle w:val="Titre3"/>
        <w:numPr>
          <w:ilvl w:val="1"/>
          <w:numId w:val="106"/>
        </w:numPr>
        <w:pBdr>
          <w:bottom w:val="none" w:sz="0" w:space="0" w:color="auto"/>
        </w:pBdr>
        <w:spacing w:before="0" w:after="0"/>
        <w:rPr>
          <w:rFonts w:ascii="Times New Roman" w:hAnsi="Times New Roman"/>
          <w:b/>
          <w:color w:val="auto"/>
        </w:rPr>
      </w:pPr>
      <w:bookmarkStart w:id="72" w:name="_Toc21863586"/>
      <w:r w:rsidRPr="00405504">
        <w:rPr>
          <w:rFonts w:ascii="Times New Roman" w:hAnsi="Times New Roman"/>
          <w:b/>
          <w:color w:val="auto"/>
        </w:rPr>
        <w:t>Pertinence</w:t>
      </w:r>
      <w:bookmarkEnd w:id="72"/>
    </w:p>
    <w:p w:rsidR="00D81B5D" w:rsidRPr="00405504" w:rsidRDefault="00D81B5D" w:rsidP="00470983">
      <w:pPr>
        <w:ind w:firstLine="0"/>
        <w:jc w:val="both"/>
        <w:rPr>
          <w:rFonts w:ascii="Times New Roman" w:hAnsi="Times New Roman"/>
          <w:sz w:val="24"/>
          <w:szCs w:val="24"/>
        </w:rPr>
      </w:pPr>
    </w:p>
    <w:p w:rsidR="00470983" w:rsidRPr="00405504" w:rsidRDefault="00651E55" w:rsidP="000E3A98">
      <w:pPr>
        <w:ind w:firstLine="0"/>
        <w:jc w:val="both"/>
        <w:rPr>
          <w:rFonts w:ascii="Times New Roman" w:hAnsi="Times New Roman"/>
          <w:sz w:val="24"/>
          <w:szCs w:val="24"/>
        </w:rPr>
      </w:pPr>
      <w:r w:rsidRPr="00405504">
        <w:rPr>
          <w:rFonts w:ascii="Times New Roman" w:hAnsi="Times New Roman"/>
          <w:sz w:val="24"/>
          <w:szCs w:val="24"/>
        </w:rPr>
        <w:t>65.</w:t>
      </w:r>
      <w:r w:rsidR="00470983" w:rsidRPr="00405504">
        <w:rPr>
          <w:rFonts w:ascii="Times New Roman" w:hAnsi="Times New Roman"/>
          <w:sz w:val="24"/>
          <w:szCs w:val="24"/>
        </w:rPr>
        <w:tab/>
      </w:r>
      <w:r w:rsidR="00470983" w:rsidRPr="00405504">
        <w:rPr>
          <w:rFonts w:ascii="Times New Roman" w:hAnsi="Times New Roman"/>
          <w:b/>
          <w:i/>
          <w:sz w:val="24"/>
          <w:szCs w:val="24"/>
        </w:rPr>
        <w:t>Dans quelle mesure le programme était-il conforme aux priorités nationales de développement, aux produits et résultats du programme de pays, au Plan stratégique du PNUD et aux ODD</w:t>
      </w:r>
      <w:r w:rsidR="00470983" w:rsidRPr="00405504">
        <w:rPr>
          <w:rFonts w:ascii="Times New Roman" w:hAnsi="Times New Roman"/>
          <w:i/>
          <w:sz w:val="24"/>
          <w:szCs w:val="24"/>
        </w:rPr>
        <w:t xml:space="preserve"> ? </w:t>
      </w:r>
      <w:r w:rsidR="00470983" w:rsidRPr="00405504">
        <w:rPr>
          <w:rFonts w:ascii="Times New Roman" w:hAnsi="Times New Roman"/>
          <w:sz w:val="24"/>
          <w:szCs w:val="24"/>
        </w:rPr>
        <w:t>L</w:t>
      </w:r>
      <w:r w:rsidR="002C3E7A" w:rsidRPr="00405504">
        <w:rPr>
          <w:rFonts w:ascii="Times New Roman" w:hAnsi="Times New Roman"/>
          <w:sz w:val="24"/>
          <w:szCs w:val="24"/>
        </w:rPr>
        <w:t>e programme est aligné sur les priorités nationale car l</w:t>
      </w:r>
      <w:r w:rsidR="00E9419C" w:rsidRPr="00405504">
        <w:rPr>
          <w:rFonts w:ascii="Times New Roman" w:hAnsi="Times New Roman"/>
          <w:sz w:val="24"/>
          <w:szCs w:val="24"/>
        </w:rPr>
        <w:t xml:space="preserve">a Mauritanie </w:t>
      </w:r>
      <w:r w:rsidR="002C3E7A" w:rsidRPr="00405504">
        <w:rPr>
          <w:rFonts w:ascii="Times New Roman" w:hAnsi="Times New Roman"/>
          <w:sz w:val="24"/>
          <w:szCs w:val="24"/>
        </w:rPr>
        <w:t xml:space="preserve">est </w:t>
      </w:r>
      <w:r w:rsidR="00E9419C" w:rsidRPr="00405504">
        <w:rPr>
          <w:rFonts w:ascii="Times New Roman" w:hAnsi="Times New Roman"/>
          <w:sz w:val="24"/>
          <w:szCs w:val="24"/>
        </w:rPr>
        <w:t>dans une dynamique de mise en lace d’une politique de décentralisation, déjà actée par l’existence de longue date de collectives locales communales</w:t>
      </w:r>
      <w:r w:rsidR="002C3E7A" w:rsidRPr="00405504">
        <w:rPr>
          <w:rFonts w:ascii="Times New Roman" w:hAnsi="Times New Roman"/>
          <w:sz w:val="24"/>
          <w:szCs w:val="24"/>
        </w:rPr>
        <w:t>, et confortée en 2019 par l’érection des régions en nouvelles entités décentralisées dirigées par des assemblées élues au suffrage universel et dotées de compétences de développement transférées par le loi. Enfin la Stratégie de Croissance Accélérée et Prospérité Partagée (SCAPP), fait de la région un échelon de planification pertinent pour faire l’articulation stratégique entre le niveau central et l’échelon local, et prévoit, à cet effet, ses déclinaison</w:t>
      </w:r>
      <w:r w:rsidR="00F906C9" w:rsidRPr="00405504">
        <w:rPr>
          <w:rFonts w:ascii="Times New Roman" w:hAnsi="Times New Roman"/>
          <w:sz w:val="24"/>
          <w:szCs w:val="24"/>
        </w:rPr>
        <w:t>s</w:t>
      </w:r>
      <w:r w:rsidR="002C3E7A" w:rsidRPr="00405504">
        <w:rPr>
          <w:rFonts w:ascii="Times New Roman" w:hAnsi="Times New Roman"/>
          <w:sz w:val="24"/>
          <w:szCs w:val="24"/>
        </w:rPr>
        <w:t xml:space="preserve"> en S</w:t>
      </w:r>
      <w:r w:rsidR="00F906C9" w:rsidRPr="00405504">
        <w:rPr>
          <w:rFonts w:ascii="Times New Roman" w:hAnsi="Times New Roman"/>
          <w:sz w:val="24"/>
          <w:szCs w:val="24"/>
        </w:rPr>
        <w:t xml:space="preserve">tratégies de </w:t>
      </w:r>
      <w:r w:rsidR="002C3E7A" w:rsidRPr="00405504">
        <w:rPr>
          <w:rFonts w:ascii="Times New Roman" w:hAnsi="Times New Roman"/>
          <w:sz w:val="24"/>
          <w:szCs w:val="24"/>
        </w:rPr>
        <w:t>C</w:t>
      </w:r>
      <w:r w:rsidR="00F906C9" w:rsidRPr="00405504">
        <w:rPr>
          <w:rFonts w:ascii="Times New Roman" w:hAnsi="Times New Roman"/>
          <w:sz w:val="24"/>
          <w:szCs w:val="24"/>
        </w:rPr>
        <w:t xml:space="preserve">roissance </w:t>
      </w:r>
      <w:r w:rsidR="002C3E7A" w:rsidRPr="00405504">
        <w:rPr>
          <w:rFonts w:ascii="Times New Roman" w:hAnsi="Times New Roman"/>
          <w:sz w:val="24"/>
          <w:szCs w:val="24"/>
        </w:rPr>
        <w:t>R</w:t>
      </w:r>
      <w:r w:rsidR="00F906C9" w:rsidRPr="00405504">
        <w:rPr>
          <w:rFonts w:ascii="Times New Roman" w:hAnsi="Times New Roman"/>
          <w:sz w:val="24"/>
          <w:szCs w:val="24"/>
        </w:rPr>
        <w:t xml:space="preserve">égionale </w:t>
      </w:r>
      <w:r w:rsidR="002C3E7A" w:rsidRPr="00405504">
        <w:rPr>
          <w:rFonts w:ascii="Times New Roman" w:hAnsi="Times New Roman"/>
          <w:sz w:val="24"/>
          <w:szCs w:val="24"/>
        </w:rPr>
        <w:t>A</w:t>
      </w:r>
      <w:r w:rsidR="00F906C9" w:rsidRPr="00405504">
        <w:rPr>
          <w:rFonts w:ascii="Times New Roman" w:hAnsi="Times New Roman"/>
          <w:sz w:val="24"/>
          <w:szCs w:val="24"/>
        </w:rPr>
        <w:t xml:space="preserve">ccélérée et de Prospérité </w:t>
      </w:r>
      <w:r w:rsidR="002C3E7A" w:rsidRPr="00405504">
        <w:rPr>
          <w:rFonts w:ascii="Times New Roman" w:hAnsi="Times New Roman"/>
          <w:sz w:val="24"/>
          <w:szCs w:val="24"/>
        </w:rPr>
        <w:t>P</w:t>
      </w:r>
      <w:r w:rsidR="00F906C9" w:rsidRPr="00405504">
        <w:rPr>
          <w:rFonts w:ascii="Times New Roman" w:hAnsi="Times New Roman"/>
          <w:sz w:val="24"/>
          <w:szCs w:val="24"/>
        </w:rPr>
        <w:t>artagée.</w:t>
      </w:r>
    </w:p>
    <w:p w:rsidR="000E3A98" w:rsidRPr="00405504" w:rsidRDefault="000E3A98" w:rsidP="000E3A98">
      <w:pPr>
        <w:pStyle w:val="Corpsdetexte"/>
        <w:kinsoku w:val="0"/>
        <w:overflowPunct w:val="0"/>
        <w:spacing w:after="0"/>
        <w:ind w:left="40" w:firstLine="0"/>
        <w:jc w:val="both"/>
        <w:rPr>
          <w:rFonts w:ascii="Times New Roman" w:hAnsi="Times New Roman"/>
          <w:sz w:val="24"/>
          <w:szCs w:val="24"/>
        </w:rPr>
      </w:pPr>
    </w:p>
    <w:p w:rsidR="00B42425" w:rsidRPr="00405504" w:rsidRDefault="00651E55" w:rsidP="00B42425">
      <w:pPr>
        <w:pStyle w:val="Default"/>
        <w:ind w:firstLine="0"/>
        <w:jc w:val="both"/>
        <w:rPr>
          <w:rFonts w:ascii="Times New Roman" w:hAnsi="Times New Roman"/>
          <w:bCs/>
          <w:color w:val="000000" w:themeColor="text1"/>
          <w:lang w:val="fr-FR"/>
        </w:rPr>
      </w:pPr>
      <w:r w:rsidRPr="00405504">
        <w:rPr>
          <w:rFonts w:ascii="Times New Roman" w:hAnsi="Times New Roman"/>
          <w:lang w:val="fr-FR"/>
        </w:rPr>
        <w:t>66.</w:t>
      </w:r>
      <w:r w:rsidR="002C6F69" w:rsidRPr="00405504">
        <w:rPr>
          <w:rFonts w:ascii="Times New Roman" w:hAnsi="Times New Roman"/>
          <w:lang w:val="fr-FR"/>
        </w:rPr>
        <w:tab/>
      </w:r>
      <w:r w:rsidR="00F906C9" w:rsidRPr="00405504">
        <w:rPr>
          <w:rFonts w:ascii="Times New Roman" w:hAnsi="Times New Roman"/>
          <w:lang w:val="fr-FR"/>
        </w:rPr>
        <w:t xml:space="preserve">Au regard des outils programmation du </w:t>
      </w:r>
      <w:r w:rsidR="00F238E6" w:rsidRPr="00405504">
        <w:rPr>
          <w:rFonts w:ascii="Times New Roman" w:hAnsi="Times New Roman"/>
          <w:lang w:val="fr-FR"/>
        </w:rPr>
        <w:t>Système</w:t>
      </w:r>
      <w:r w:rsidR="00F906C9" w:rsidRPr="00405504">
        <w:rPr>
          <w:rFonts w:ascii="Times New Roman" w:hAnsi="Times New Roman"/>
          <w:lang w:val="fr-FR"/>
        </w:rPr>
        <w:t xml:space="preserve"> des Nations Unies, le programme est ancré dans l’Axe 4 du PNUAD, "</w:t>
      </w:r>
      <w:r w:rsidR="00E9419C" w:rsidRPr="00405504">
        <w:rPr>
          <w:rFonts w:ascii="Times New Roman" w:hAnsi="Times New Roman"/>
          <w:lang w:val="fr-FR"/>
        </w:rPr>
        <w:t>Amélioration de la gouvernance (économique, démocratique, territoriale et locale, contrôle citoyen de l’action publique) et renforcement des</w:t>
      </w:r>
      <w:r w:rsidR="00F906C9" w:rsidRPr="00405504">
        <w:rPr>
          <w:rFonts w:ascii="Times New Roman" w:hAnsi="Times New Roman"/>
          <w:lang w:val="fr-FR"/>
        </w:rPr>
        <w:t xml:space="preserve"> </w:t>
      </w:r>
      <w:r w:rsidR="00E9419C" w:rsidRPr="00405504">
        <w:rPr>
          <w:rFonts w:ascii="Times New Roman" w:hAnsi="Times New Roman"/>
          <w:lang w:val="fr-FR"/>
        </w:rPr>
        <w:t>capacités des acteurs</w:t>
      </w:r>
      <w:r w:rsidR="00F906C9" w:rsidRPr="00405504">
        <w:rPr>
          <w:rFonts w:ascii="Times New Roman" w:hAnsi="Times New Roman"/>
          <w:lang w:val="fr-FR"/>
        </w:rPr>
        <w:t>", et contribue à l’Effet 2 du Programme Pays du PNUD</w:t>
      </w:r>
      <w:r w:rsidR="008D4135" w:rsidRPr="00405504">
        <w:rPr>
          <w:rFonts w:ascii="Times New Roman" w:hAnsi="Times New Roman"/>
          <w:lang w:val="fr-FR"/>
        </w:rPr>
        <w:t xml:space="preserve"> (CPD/2012)</w:t>
      </w:r>
      <w:r w:rsidR="00F906C9" w:rsidRPr="00405504">
        <w:rPr>
          <w:rFonts w:ascii="Times New Roman" w:hAnsi="Times New Roman"/>
          <w:lang w:val="fr-FR"/>
        </w:rPr>
        <w:t xml:space="preserve"> : </w:t>
      </w:r>
      <w:r w:rsidR="000B07E4" w:rsidRPr="00405504">
        <w:rPr>
          <w:rFonts w:ascii="Times New Roman" w:hAnsi="Times New Roman"/>
          <w:lang w:val="fr-FR"/>
        </w:rPr>
        <w:t>"</w:t>
      </w:r>
      <w:r w:rsidR="00E9419C" w:rsidRPr="00405504">
        <w:rPr>
          <w:rFonts w:ascii="Times New Roman" w:hAnsi="Times New Roman"/>
          <w:i/>
          <w:lang w:val="fr-FR"/>
        </w:rPr>
        <w:t>L’administration publique dispose de capacités et compétences accrues pour une conduite plus efficace des politiques de développement, y inclus</w:t>
      </w:r>
      <w:r w:rsidR="00E9419C" w:rsidRPr="00405504">
        <w:rPr>
          <w:rFonts w:ascii="Times New Roman" w:hAnsi="Times New Roman"/>
          <w:i/>
          <w:spacing w:val="-6"/>
          <w:lang w:val="fr-FR"/>
        </w:rPr>
        <w:t xml:space="preserve"> </w:t>
      </w:r>
      <w:r w:rsidR="00E9419C" w:rsidRPr="00405504">
        <w:rPr>
          <w:rFonts w:ascii="Times New Roman" w:hAnsi="Times New Roman"/>
          <w:i/>
          <w:lang w:val="fr-FR"/>
        </w:rPr>
        <w:t>à</w:t>
      </w:r>
      <w:r w:rsidR="00F906C9" w:rsidRPr="00405504">
        <w:rPr>
          <w:rFonts w:ascii="Times New Roman" w:hAnsi="Times New Roman"/>
          <w:i/>
          <w:lang w:val="fr-FR"/>
        </w:rPr>
        <w:t xml:space="preserve"> </w:t>
      </w:r>
      <w:r w:rsidR="00E9419C" w:rsidRPr="00405504">
        <w:rPr>
          <w:rFonts w:ascii="Times New Roman" w:hAnsi="Times New Roman"/>
          <w:i/>
          <w:lang w:val="fr-FR"/>
        </w:rPr>
        <w:t>travers</w:t>
      </w:r>
      <w:r w:rsidR="00E9419C" w:rsidRPr="00405504">
        <w:rPr>
          <w:rFonts w:ascii="Times New Roman" w:hAnsi="Times New Roman"/>
          <w:i/>
          <w:spacing w:val="43"/>
          <w:lang w:val="fr-FR"/>
        </w:rPr>
        <w:t xml:space="preserve"> </w:t>
      </w:r>
      <w:r w:rsidR="00E9419C" w:rsidRPr="00405504">
        <w:rPr>
          <w:rFonts w:ascii="Times New Roman" w:hAnsi="Times New Roman"/>
          <w:i/>
          <w:lang w:val="fr-FR"/>
        </w:rPr>
        <w:t>l’approche</w:t>
      </w:r>
      <w:r w:rsidR="00E9419C" w:rsidRPr="00405504">
        <w:rPr>
          <w:rFonts w:ascii="Times New Roman" w:hAnsi="Times New Roman"/>
          <w:i/>
          <w:spacing w:val="43"/>
          <w:lang w:val="fr-FR"/>
        </w:rPr>
        <w:t xml:space="preserve"> </w:t>
      </w:r>
      <w:r w:rsidR="00E9419C" w:rsidRPr="00405504">
        <w:rPr>
          <w:rFonts w:ascii="Times New Roman" w:hAnsi="Times New Roman"/>
          <w:i/>
          <w:lang w:val="fr-FR"/>
        </w:rPr>
        <w:t>sensible</w:t>
      </w:r>
      <w:r w:rsidR="00E9419C" w:rsidRPr="00405504">
        <w:rPr>
          <w:rFonts w:ascii="Times New Roman" w:hAnsi="Times New Roman"/>
          <w:i/>
          <w:spacing w:val="43"/>
          <w:lang w:val="fr-FR"/>
        </w:rPr>
        <w:t xml:space="preserve"> </w:t>
      </w:r>
      <w:r w:rsidR="00E9419C" w:rsidRPr="00405504">
        <w:rPr>
          <w:rFonts w:ascii="Times New Roman" w:hAnsi="Times New Roman"/>
          <w:i/>
          <w:lang w:val="fr-FR"/>
        </w:rPr>
        <w:t>au</w:t>
      </w:r>
      <w:r w:rsidR="00E9419C" w:rsidRPr="00405504">
        <w:rPr>
          <w:rFonts w:ascii="Times New Roman" w:hAnsi="Times New Roman"/>
          <w:i/>
          <w:spacing w:val="41"/>
          <w:lang w:val="fr-FR"/>
        </w:rPr>
        <w:t xml:space="preserve"> </w:t>
      </w:r>
      <w:r w:rsidR="00E9419C" w:rsidRPr="00405504">
        <w:rPr>
          <w:rFonts w:ascii="Times New Roman" w:hAnsi="Times New Roman"/>
          <w:i/>
          <w:lang w:val="fr-FR"/>
        </w:rPr>
        <w:t>genre</w:t>
      </w:r>
      <w:r w:rsidR="00E9419C" w:rsidRPr="00405504">
        <w:rPr>
          <w:rFonts w:ascii="Times New Roman" w:hAnsi="Times New Roman"/>
          <w:i/>
          <w:spacing w:val="43"/>
          <w:lang w:val="fr-FR"/>
        </w:rPr>
        <w:t xml:space="preserve"> </w:t>
      </w:r>
      <w:r w:rsidR="00E9419C" w:rsidRPr="00405504">
        <w:rPr>
          <w:rFonts w:ascii="Times New Roman" w:hAnsi="Times New Roman"/>
          <w:i/>
          <w:lang w:val="fr-FR"/>
        </w:rPr>
        <w:t>et</w:t>
      </w:r>
      <w:r w:rsidR="00E9419C" w:rsidRPr="00405504">
        <w:rPr>
          <w:rFonts w:ascii="Times New Roman" w:hAnsi="Times New Roman"/>
          <w:i/>
          <w:spacing w:val="44"/>
          <w:lang w:val="fr-FR"/>
        </w:rPr>
        <w:t xml:space="preserve"> </w:t>
      </w:r>
      <w:r w:rsidR="00E9419C" w:rsidRPr="00405504">
        <w:rPr>
          <w:rFonts w:ascii="Times New Roman" w:hAnsi="Times New Roman"/>
          <w:i/>
          <w:lang w:val="fr-FR"/>
        </w:rPr>
        <w:t>droits</w:t>
      </w:r>
      <w:r w:rsidR="00E9419C" w:rsidRPr="00405504">
        <w:rPr>
          <w:rFonts w:ascii="Times New Roman" w:hAnsi="Times New Roman"/>
          <w:i/>
          <w:spacing w:val="41"/>
          <w:lang w:val="fr-FR"/>
        </w:rPr>
        <w:t xml:space="preserve"> </w:t>
      </w:r>
      <w:r w:rsidR="00E9419C" w:rsidRPr="00405504">
        <w:rPr>
          <w:rFonts w:ascii="Times New Roman" w:hAnsi="Times New Roman"/>
          <w:i/>
          <w:lang w:val="fr-FR"/>
        </w:rPr>
        <w:t>humains.</w:t>
      </w:r>
      <w:r w:rsidR="00F906C9" w:rsidRPr="00405504">
        <w:rPr>
          <w:rFonts w:ascii="Times New Roman" w:hAnsi="Times New Roman"/>
          <w:lang w:val="fr-FR"/>
        </w:rPr>
        <w:t>"</w:t>
      </w:r>
      <w:r w:rsidR="008D4135" w:rsidRPr="00405504">
        <w:rPr>
          <w:rFonts w:ascii="Times New Roman" w:hAnsi="Times New Roman"/>
          <w:lang w:val="fr-FR"/>
        </w:rPr>
        <w:t>, dont l</w:t>
      </w:r>
      <w:r w:rsidR="00F906C9" w:rsidRPr="00405504">
        <w:rPr>
          <w:rFonts w:ascii="Times New Roman" w:hAnsi="Times New Roman"/>
          <w:lang w:val="fr-FR"/>
        </w:rPr>
        <w:t xml:space="preserve">e cinquième </w:t>
      </w:r>
      <w:r w:rsidR="00E9419C" w:rsidRPr="00405504">
        <w:rPr>
          <w:rFonts w:ascii="Times New Roman" w:hAnsi="Times New Roman"/>
          <w:lang w:val="fr-FR"/>
        </w:rPr>
        <w:t>Produit</w:t>
      </w:r>
      <w:r w:rsidR="00F906C9" w:rsidRPr="00405504">
        <w:rPr>
          <w:rFonts w:ascii="Times New Roman" w:hAnsi="Times New Roman"/>
          <w:lang w:val="fr-FR"/>
        </w:rPr>
        <w:t xml:space="preserve"> précise bien que le niveau régional est visé autant que le niveau central </w:t>
      </w:r>
      <w:r w:rsidR="00E9419C" w:rsidRPr="00405504">
        <w:rPr>
          <w:rFonts w:ascii="Times New Roman" w:hAnsi="Times New Roman"/>
          <w:bCs/>
          <w:lang w:val="fr-FR"/>
        </w:rPr>
        <w:t>:</w:t>
      </w:r>
      <w:r w:rsidR="00E9419C" w:rsidRPr="00405504">
        <w:rPr>
          <w:rFonts w:ascii="Times New Roman" w:hAnsi="Times New Roman"/>
          <w:bCs/>
          <w:spacing w:val="44"/>
          <w:lang w:val="fr-FR"/>
        </w:rPr>
        <w:t xml:space="preserve"> </w:t>
      </w:r>
      <w:r w:rsidR="00F906C9" w:rsidRPr="00405504">
        <w:rPr>
          <w:rFonts w:ascii="Times New Roman" w:hAnsi="Times New Roman"/>
          <w:bCs/>
          <w:spacing w:val="44"/>
          <w:lang w:val="fr-FR"/>
        </w:rPr>
        <w:t>"</w:t>
      </w:r>
      <w:r w:rsidR="00E9419C" w:rsidRPr="00405504">
        <w:rPr>
          <w:rFonts w:ascii="Times New Roman" w:hAnsi="Times New Roman"/>
          <w:bCs/>
          <w:lang w:val="fr-FR"/>
        </w:rPr>
        <w:t>L’administration</w:t>
      </w:r>
      <w:r w:rsidR="00E9419C" w:rsidRPr="00405504">
        <w:rPr>
          <w:rFonts w:ascii="Times New Roman" w:hAnsi="Times New Roman"/>
          <w:bCs/>
          <w:spacing w:val="43"/>
          <w:lang w:val="fr-FR"/>
        </w:rPr>
        <w:t xml:space="preserve"> </w:t>
      </w:r>
      <w:r w:rsidR="00E9419C" w:rsidRPr="00405504">
        <w:rPr>
          <w:rFonts w:ascii="Times New Roman" w:hAnsi="Times New Roman"/>
          <w:bCs/>
          <w:lang w:val="fr-FR"/>
        </w:rPr>
        <w:t>publique</w:t>
      </w:r>
      <w:r w:rsidR="00E9419C" w:rsidRPr="00405504">
        <w:rPr>
          <w:rFonts w:ascii="Times New Roman" w:hAnsi="Times New Roman"/>
          <w:bCs/>
          <w:spacing w:val="41"/>
          <w:lang w:val="fr-FR"/>
        </w:rPr>
        <w:t xml:space="preserve"> </w:t>
      </w:r>
      <w:r w:rsidR="00E9419C" w:rsidRPr="00405504">
        <w:rPr>
          <w:rFonts w:ascii="Times New Roman" w:hAnsi="Times New Roman"/>
          <w:bCs/>
          <w:lang w:val="fr-FR"/>
        </w:rPr>
        <w:t>dispose</w:t>
      </w:r>
      <w:r w:rsidR="00E9419C" w:rsidRPr="00405504">
        <w:rPr>
          <w:rFonts w:ascii="Times New Roman" w:hAnsi="Times New Roman"/>
          <w:bCs/>
          <w:spacing w:val="43"/>
          <w:lang w:val="fr-FR"/>
        </w:rPr>
        <w:t xml:space="preserve"> </w:t>
      </w:r>
      <w:r w:rsidR="00E9419C" w:rsidRPr="00405504">
        <w:rPr>
          <w:rFonts w:ascii="Times New Roman" w:hAnsi="Times New Roman"/>
          <w:bCs/>
          <w:lang w:val="fr-FR"/>
        </w:rPr>
        <w:t>des</w:t>
      </w:r>
      <w:r w:rsidR="00E9419C" w:rsidRPr="00405504">
        <w:rPr>
          <w:rFonts w:ascii="Times New Roman" w:hAnsi="Times New Roman"/>
          <w:bCs/>
          <w:spacing w:val="43"/>
          <w:lang w:val="fr-FR"/>
        </w:rPr>
        <w:t xml:space="preserve"> </w:t>
      </w:r>
      <w:r w:rsidR="00E9419C" w:rsidRPr="00405504">
        <w:rPr>
          <w:rFonts w:ascii="Times New Roman" w:hAnsi="Times New Roman"/>
          <w:bCs/>
          <w:lang w:val="fr-FR"/>
        </w:rPr>
        <w:t>compétences</w:t>
      </w:r>
      <w:r w:rsidR="00E9419C" w:rsidRPr="00405504">
        <w:rPr>
          <w:rFonts w:ascii="Times New Roman" w:hAnsi="Times New Roman"/>
          <w:bCs/>
          <w:spacing w:val="41"/>
          <w:lang w:val="fr-FR"/>
        </w:rPr>
        <w:t xml:space="preserve"> </w:t>
      </w:r>
      <w:r w:rsidR="00E9419C" w:rsidRPr="00405504">
        <w:rPr>
          <w:rFonts w:ascii="Times New Roman" w:hAnsi="Times New Roman"/>
          <w:bCs/>
          <w:lang w:val="fr-FR"/>
        </w:rPr>
        <w:t>nécessaires</w:t>
      </w:r>
      <w:r w:rsidR="00E9419C" w:rsidRPr="00405504">
        <w:rPr>
          <w:rFonts w:ascii="Times New Roman" w:hAnsi="Times New Roman"/>
          <w:bCs/>
          <w:spacing w:val="43"/>
          <w:lang w:val="fr-FR"/>
        </w:rPr>
        <w:t xml:space="preserve"> </w:t>
      </w:r>
      <w:r w:rsidR="00E9419C" w:rsidRPr="00405504">
        <w:rPr>
          <w:rFonts w:ascii="Times New Roman" w:hAnsi="Times New Roman"/>
          <w:bCs/>
          <w:lang w:val="fr-FR"/>
        </w:rPr>
        <w:t>pour</w:t>
      </w:r>
      <w:r w:rsidR="00E9419C" w:rsidRPr="00405504">
        <w:rPr>
          <w:rFonts w:ascii="Times New Roman" w:hAnsi="Times New Roman"/>
          <w:bCs/>
          <w:spacing w:val="41"/>
          <w:lang w:val="fr-FR"/>
        </w:rPr>
        <w:t xml:space="preserve"> </w:t>
      </w:r>
      <w:r w:rsidR="00E9419C" w:rsidRPr="00405504">
        <w:rPr>
          <w:rFonts w:ascii="Times New Roman" w:hAnsi="Times New Roman"/>
          <w:bCs/>
          <w:lang w:val="fr-FR"/>
        </w:rPr>
        <w:t>assurer</w:t>
      </w:r>
      <w:r w:rsidR="00E9419C" w:rsidRPr="00405504">
        <w:rPr>
          <w:rFonts w:ascii="Times New Roman" w:hAnsi="Times New Roman"/>
          <w:bCs/>
          <w:spacing w:val="43"/>
          <w:lang w:val="fr-FR"/>
        </w:rPr>
        <w:t xml:space="preserve"> </w:t>
      </w:r>
      <w:r w:rsidR="00E9419C" w:rsidRPr="00405504">
        <w:rPr>
          <w:rFonts w:ascii="Times New Roman" w:hAnsi="Times New Roman"/>
          <w:bCs/>
          <w:lang w:val="fr-FR"/>
        </w:rPr>
        <w:t>la</w:t>
      </w:r>
      <w:r w:rsidR="00F906C9" w:rsidRPr="00405504">
        <w:rPr>
          <w:rFonts w:ascii="Times New Roman" w:hAnsi="Times New Roman"/>
          <w:bCs/>
          <w:lang w:val="fr-FR"/>
        </w:rPr>
        <w:t xml:space="preserve"> </w:t>
      </w:r>
      <w:r w:rsidR="00E9419C" w:rsidRPr="00405504">
        <w:rPr>
          <w:rFonts w:ascii="Times New Roman" w:hAnsi="Times New Roman"/>
          <w:bCs/>
          <w:lang w:val="fr-FR"/>
        </w:rPr>
        <w:t xml:space="preserve">coordination et le pilotage du développement humain et des </w:t>
      </w:r>
      <w:r w:rsidR="00E9419C" w:rsidRPr="00405504">
        <w:rPr>
          <w:rFonts w:ascii="Times New Roman" w:hAnsi="Times New Roman"/>
          <w:bCs/>
          <w:color w:val="000000" w:themeColor="text1"/>
          <w:lang w:val="fr-FR"/>
        </w:rPr>
        <w:t>OMD au niveau régional.</w:t>
      </w:r>
      <w:r w:rsidR="00F906C9" w:rsidRPr="00405504">
        <w:rPr>
          <w:rFonts w:ascii="Times New Roman" w:hAnsi="Times New Roman"/>
          <w:bCs/>
          <w:color w:val="000000" w:themeColor="text1"/>
          <w:lang w:val="fr-FR"/>
        </w:rPr>
        <w:t>"</w:t>
      </w:r>
      <w:r w:rsidR="004A18EB" w:rsidRPr="00405504">
        <w:rPr>
          <w:rFonts w:ascii="Times New Roman" w:hAnsi="Times New Roman"/>
          <w:bCs/>
          <w:color w:val="000000" w:themeColor="text1"/>
          <w:lang w:val="fr-FR"/>
        </w:rPr>
        <w:t xml:space="preserve"> </w:t>
      </w:r>
    </w:p>
    <w:p w:rsidR="00B42425" w:rsidRPr="00405504" w:rsidRDefault="00B42425" w:rsidP="00B42425">
      <w:pPr>
        <w:pStyle w:val="Default"/>
        <w:ind w:firstLine="0"/>
        <w:jc w:val="both"/>
        <w:rPr>
          <w:rFonts w:ascii="Times New Roman" w:hAnsi="Times New Roman"/>
          <w:bCs/>
          <w:color w:val="000000" w:themeColor="text1"/>
          <w:lang w:val="fr-FR"/>
        </w:rPr>
      </w:pPr>
    </w:p>
    <w:p w:rsidR="00C16408" w:rsidRPr="00405504" w:rsidRDefault="00B42425" w:rsidP="00B42425">
      <w:pPr>
        <w:pStyle w:val="Default"/>
        <w:ind w:firstLine="0"/>
        <w:jc w:val="both"/>
        <w:rPr>
          <w:rFonts w:asciiTheme="minorHAnsi" w:hAnsiTheme="minorHAnsi" w:cstheme="minorHAnsi"/>
          <w:lang w:val="fr-FR"/>
        </w:rPr>
      </w:pPr>
      <w:r w:rsidRPr="00405504">
        <w:rPr>
          <w:rFonts w:ascii="Times New Roman" w:hAnsi="Times New Roman"/>
          <w:bCs/>
          <w:color w:val="000000" w:themeColor="text1"/>
          <w:lang w:val="fr-FR"/>
        </w:rPr>
        <w:t>67.</w:t>
      </w:r>
      <w:r w:rsidRPr="00405504">
        <w:rPr>
          <w:rFonts w:ascii="Times New Roman" w:hAnsi="Times New Roman"/>
          <w:bCs/>
          <w:color w:val="000000" w:themeColor="text1"/>
          <w:lang w:val="fr-FR"/>
        </w:rPr>
        <w:tab/>
      </w:r>
      <w:r w:rsidR="008D4135" w:rsidRPr="00405504">
        <w:rPr>
          <w:rFonts w:ascii="Times New Roman" w:hAnsi="Times New Roman"/>
          <w:bCs/>
          <w:color w:val="000000" w:themeColor="text1"/>
          <w:lang w:val="fr-FR"/>
        </w:rPr>
        <w:t>Le Programme est aussi aligné sur l’Effet</w:t>
      </w:r>
      <w:r w:rsidR="004A18EB" w:rsidRPr="00405504">
        <w:rPr>
          <w:rFonts w:ascii="Times New Roman" w:hAnsi="Times New Roman"/>
          <w:bCs/>
          <w:color w:val="000000" w:themeColor="text1"/>
          <w:lang w:val="fr-FR"/>
        </w:rPr>
        <w:t xml:space="preserve"> 4 PNU</w:t>
      </w:r>
      <w:r w:rsidR="00F47CB9" w:rsidRPr="00405504">
        <w:rPr>
          <w:rFonts w:ascii="Times New Roman" w:hAnsi="Times New Roman"/>
          <w:bCs/>
          <w:color w:val="000000" w:themeColor="text1"/>
          <w:lang w:val="fr-FR"/>
        </w:rPr>
        <w:t>A</w:t>
      </w:r>
      <w:r w:rsidR="004A18EB" w:rsidRPr="00405504">
        <w:rPr>
          <w:rFonts w:ascii="Times New Roman" w:hAnsi="Times New Roman"/>
          <w:bCs/>
          <w:color w:val="000000" w:themeColor="text1"/>
          <w:lang w:val="fr-FR"/>
        </w:rPr>
        <w:t>D/</w:t>
      </w:r>
      <w:r w:rsidR="008D4135" w:rsidRPr="00405504">
        <w:rPr>
          <w:rFonts w:ascii="Times New Roman" w:hAnsi="Times New Roman"/>
          <w:bCs/>
          <w:color w:val="000000" w:themeColor="text1"/>
          <w:lang w:val="fr-FR"/>
        </w:rPr>
        <w:t>CPD</w:t>
      </w:r>
      <w:r w:rsidR="004A18EB" w:rsidRPr="00405504">
        <w:rPr>
          <w:rFonts w:ascii="Times New Roman" w:hAnsi="Times New Roman"/>
          <w:bCs/>
          <w:color w:val="000000" w:themeColor="text1"/>
          <w:lang w:val="fr-FR"/>
        </w:rPr>
        <w:t>-PNUD</w:t>
      </w:r>
      <w:r w:rsidR="008D4135" w:rsidRPr="00405504">
        <w:rPr>
          <w:rFonts w:ascii="Times New Roman" w:hAnsi="Times New Roman"/>
          <w:bCs/>
          <w:color w:val="000000" w:themeColor="text1"/>
          <w:lang w:val="fr-FR"/>
        </w:rPr>
        <w:t>/2018</w:t>
      </w:r>
      <w:r w:rsidR="004A18EB" w:rsidRPr="00405504">
        <w:rPr>
          <w:rFonts w:ascii="Times New Roman" w:hAnsi="Times New Roman"/>
          <w:bCs/>
          <w:color w:val="000000" w:themeColor="text1"/>
          <w:lang w:val="fr-FR"/>
        </w:rPr>
        <w:t>-2022</w:t>
      </w:r>
      <w:r w:rsidR="008D4135" w:rsidRPr="00405504">
        <w:rPr>
          <w:rFonts w:ascii="Times New Roman" w:hAnsi="Times New Roman"/>
          <w:bCs/>
          <w:color w:val="000000" w:themeColor="text1"/>
          <w:lang w:val="fr-FR"/>
        </w:rPr>
        <w:t> : "</w:t>
      </w:r>
      <w:r w:rsidR="004A18EB" w:rsidRPr="00405504">
        <w:rPr>
          <w:rFonts w:asciiTheme="minorHAnsi" w:eastAsia="Times New Roman" w:hAnsiTheme="minorHAnsi" w:cstheme="minorHAnsi"/>
          <w:i/>
          <w:iCs/>
          <w:color w:val="000000" w:themeColor="text1"/>
          <w:lang w:val="fr-FR" w:eastAsia="fr-FR" w:bidi="ar-SA"/>
        </w:rPr>
        <w:t xml:space="preserve">Les institutions centrales et locales assurent un pilotage et une coordination plus efficaces et plus transparents des politiques publiques" ; et, </w:t>
      </w:r>
      <w:r w:rsidR="004A18EB" w:rsidRPr="00405504">
        <w:rPr>
          <w:rFonts w:ascii="Times New Roman" w:hAnsi="Times New Roman"/>
          <w:bCs/>
          <w:color w:val="000000" w:themeColor="text1"/>
          <w:lang w:val="fr-FR"/>
        </w:rPr>
        <w:t xml:space="preserve">plus spécifiquement sur son Produit 4 : </w:t>
      </w:r>
      <w:r w:rsidR="004A18EB" w:rsidRPr="00405504">
        <w:rPr>
          <w:rFonts w:asciiTheme="minorHAnsi" w:hAnsiTheme="minorHAnsi" w:cstheme="minorHAnsi"/>
          <w:bCs/>
          <w:color w:val="000000" w:themeColor="text1"/>
          <w:lang w:val="fr-FR"/>
        </w:rPr>
        <w:t>"L</w:t>
      </w:r>
      <w:r w:rsidR="004A18EB" w:rsidRPr="00405504">
        <w:rPr>
          <w:rFonts w:asciiTheme="minorHAnsi" w:eastAsia="Times New Roman" w:hAnsiTheme="minorHAnsi" w:cstheme="minorHAnsi"/>
          <w:i/>
          <w:iCs/>
          <w:color w:val="000000" w:themeColor="text1"/>
          <w:lang w:val="fr-FR" w:eastAsia="fr-FR" w:bidi="ar-SA"/>
        </w:rPr>
        <w:t>'administration publique et les autorités décentralisées ont</w:t>
      </w:r>
      <w:r w:rsidR="004A18EB" w:rsidRPr="00405504">
        <w:rPr>
          <w:rFonts w:asciiTheme="minorHAnsi" w:eastAsia="Times New Roman" w:hAnsiTheme="minorHAnsi" w:cstheme="minorHAnsi"/>
          <w:i/>
          <w:iCs/>
          <w:lang w:val="fr-FR" w:eastAsia="fr-FR" w:bidi="ar-SA"/>
        </w:rPr>
        <w:t xml:space="preserve"> les capacités techniques, financières et organisationnelles nécessaires pour mettre en </w:t>
      </w:r>
      <w:r w:rsidR="00F47CB9" w:rsidRPr="00405504">
        <w:rPr>
          <w:rFonts w:asciiTheme="minorHAnsi" w:eastAsia="Times New Roman" w:hAnsiTheme="minorHAnsi" w:cstheme="minorHAnsi"/>
          <w:i/>
          <w:iCs/>
          <w:lang w:val="fr-FR" w:eastAsia="fr-FR" w:bidi="ar-SA"/>
        </w:rPr>
        <w:t>œuvre</w:t>
      </w:r>
      <w:r w:rsidR="004A18EB" w:rsidRPr="00405504">
        <w:rPr>
          <w:rFonts w:asciiTheme="minorHAnsi" w:eastAsia="Times New Roman" w:hAnsiTheme="minorHAnsi" w:cstheme="minorHAnsi"/>
          <w:i/>
          <w:iCs/>
          <w:lang w:val="fr-FR" w:eastAsia="fr-FR" w:bidi="ar-SA"/>
        </w:rPr>
        <w:t xml:space="preserve"> des politiques de gouvernance régionale sensibles aux droits de l'Homme et au genre</w:t>
      </w:r>
      <w:r w:rsidR="004A18EB" w:rsidRPr="00405504">
        <w:rPr>
          <w:rFonts w:asciiTheme="minorHAnsi" w:eastAsia="Times New Roman" w:hAnsiTheme="minorHAnsi" w:cstheme="minorHAnsi"/>
          <w:iCs/>
          <w:lang w:val="fr-FR" w:eastAsia="fr-FR" w:bidi="ar-SA"/>
        </w:rPr>
        <w:t xml:space="preserve">". En ce qui concerne </w:t>
      </w:r>
      <w:r w:rsidR="00957692" w:rsidRPr="00405504">
        <w:rPr>
          <w:rFonts w:asciiTheme="minorHAnsi" w:hAnsiTheme="minorHAnsi" w:cstheme="minorHAnsi"/>
          <w:bCs/>
          <w:lang w:val="fr-FR"/>
        </w:rPr>
        <w:t>le Plan Stratégique du PNUD,</w:t>
      </w:r>
      <w:r w:rsidR="00C16408" w:rsidRPr="00405504">
        <w:rPr>
          <w:rFonts w:asciiTheme="minorHAnsi" w:hAnsiTheme="minorHAnsi" w:cstheme="minorHAnsi"/>
          <w:bCs/>
          <w:lang w:val="fr-FR"/>
        </w:rPr>
        <w:t xml:space="preserve"> le programme est ancré dans le</w:t>
      </w:r>
      <w:r w:rsidR="001D7B4A" w:rsidRPr="00405504">
        <w:rPr>
          <w:rFonts w:asciiTheme="minorHAnsi" w:hAnsiTheme="minorHAnsi" w:cstheme="minorHAnsi"/>
          <w:lang w:val="fr-FR"/>
        </w:rPr>
        <w:t xml:space="preserve"> </w:t>
      </w:r>
      <w:r w:rsidR="00CE1D7B" w:rsidRPr="00405504">
        <w:rPr>
          <w:rFonts w:asciiTheme="minorHAnsi" w:hAnsiTheme="minorHAnsi" w:cstheme="minorHAnsi"/>
          <w:lang w:val="fr-FR"/>
        </w:rPr>
        <w:t xml:space="preserve">Domaine d’action 2 </w:t>
      </w:r>
      <w:r w:rsidR="001D7B4A" w:rsidRPr="00405504">
        <w:rPr>
          <w:rFonts w:asciiTheme="minorHAnsi" w:hAnsiTheme="minorHAnsi" w:cstheme="minorHAnsi"/>
          <w:lang w:val="fr-FR"/>
        </w:rPr>
        <w:t>du PS/201</w:t>
      </w:r>
      <w:r w:rsidR="00C16408" w:rsidRPr="00405504">
        <w:rPr>
          <w:rFonts w:asciiTheme="minorHAnsi" w:hAnsiTheme="minorHAnsi" w:cstheme="minorHAnsi"/>
          <w:lang w:val="fr-FR"/>
        </w:rPr>
        <w:t xml:space="preserve">4-2017 : </w:t>
      </w:r>
      <w:r w:rsidR="00CE1D7B" w:rsidRPr="00405504">
        <w:rPr>
          <w:rFonts w:asciiTheme="minorHAnsi" w:hAnsiTheme="minorHAnsi" w:cstheme="minorHAnsi"/>
          <w:lang w:val="fr-FR"/>
        </w:rPr>
        <w:t xml:space="preserve">"Systèmes de gouvernance démocratique inclusifs et </w:t>
      </w:r>
      <w:r w:rsidR="00C16408" w:rsidRPr="00405504">
        <w:rPr>
          <w:rFonts w:asciiTheme="minorHAnsi" w:hAnsiTheme="minorHAnsi" w:cstheme="minorHAnsi"/>
          <w:lang w:val="fr-FR"/>
        </w:rPr>
        <w:t>efficaces</w:t>
      </w:r>
      <w:r w:rsidR="00CE1D7B" w:rsidRPr="00405504">
        <w:rPr>
          <w:rFonts w:asciiTheme="minorHAnsi" w:hAnsiTheme="minorHAnsi" w:cstheme="minorHAnsi"/>
          <w:lang w:val="fr-FR"/>
        </w:rPr>
        <w:t>", visant entre autres "le renforcement de la gouvernance locale comme niveau le plus proche des citoyens, pour assurer en  particulier aux pauvre et aux autres groupes marginalisés, un accès plus équitable aux services."</w:t>
      </w:r>
      <w:r w:rsidR="00C16408" w:rsidRPr="00405504">
        <w:rPr>
          <w:rFonts w:asciiTheme="minorHAnsi" w:hAnsiTheme="minorHAnsi" w:cstheme="minorHAnsi"/>
          <w:lang w:val="fr-FR"/>
        </w:rPr>
        <w:t> ; et dans la Solution/Axe stratégique 2 du PS/2018-2021 intitulée "</w:t>
      </w:r>
      <w:r w:rsidR="00C16408" w:rsidRPr="00405504">
        <w:rPr>
          <w:rFonts w:asciiTheme="minorHAnsi" w:hAnsiTheme="minorHAnsi" w:cstheme="minorHAnsi"/>
          <w:i/>
          <w:lang w:val="fr-FR"/>
        </w:rPr>
        <w:t>Promouvoir une gouvernance efficace, redevable et inclusive</w:t>
      </w:r>
      <w:r w:rsidR="00C16408" w:rsidRPr="00405504">
        <w:rPr>
          <w:rFonts w:asciiTheme="minorHAnsi" w:hAnsiTheme="minorHAnsi" w:cstheme="minorHAnsi"/>
          <w:lang w:val="fr-FR"/>
        </w:rPr>
        <w:t>", et visant, entre autres, un "</w:t>
      </w:r>
      <w:r w:rsidR="00C16408" w:rsidRPr="00405504">
        <w:rPr>
          <w:rFonts w:asciiTheme="minorHAnsi" w:hAnsiTheme="minorHAnsi" w:cstheme="minorHAnsi"/>
          <w:i/>
          <w:lang w:val="fr-FR"/>
        </w:rPr>
        <w:t xml:space="preserve">Appui innovant pour des capacités de régulation accrues, des cadres légaux améliorés, des institutions </w:t>
      </w:r>
      <w:r w:rsidR="00F47CB9" w:rsidRPr="00405504">
        <w:rPr>
          <w:rFonts w:asciiTheme="minorHAnsi" w:hAnsiTheme="minorHAnsi" w:cstheme="minorHAnsi"/>
          <w:i/>
          <w:lang w:val="fr-FR"/>
        </w:rPr>
        <w:t xml:space="preserve">et des capacités de gouvernance locale </w:t>
      </w:r>
      <w:r w:rsidR="00C16408" w:rsidRPr="00405504">
        <w:rPr>
          <w:rFonts w:asciiTheme="minorHAnsi" w:hAnsiTheme="minorHAnsi" w:cstheme="minorHAnsi"/>
          <w:i/>
          <w:lang w:val="fr-FR"/>
        </w:rPr>
        <w:t xml:space="preserve">renforcées </w:t>
      </w:r>
      <w:r w:rsidR="00C16408" w:rsidRPr="00405504">
        <w:rPr>
          <w:rFonts w:asciiTheme="minorHAnsi" w:hAnsiTheme="minorHAnsi" w:cstheme="minorHAnsi"/>
          <w:lang w:val="fr-FR"/>
        </w:rPr>
        <w:t>"</w:t>
      </w:r>
      <w:r w:rsidR="00B77981" w:rsidRPr="00405504">
        <w:rPr>
          <w:rFonts w:asciiTheme="minorHAnsi" w:hAnsiTheme="minorHAnsi" w:cstheme="minorHAnsi"/>
          <w:lang w:val="fr-FR"/>
        </w:rPr>
        <w:t>.</w:t>
      </w:r>
    </w:p>
    <w:p w:rsidR="00CE1D7B" w:rsidRPr="00405504" w:rsidRDefault="00CE1D7B" w:rsidP="00CE1D7B">
      <w:pPr>
        <w:pStyle w:val="Default"/>
        <w:jc w:val="both"/>
        <w:rPr>
          <w:rFonts w:asciiTheme="minorHAnsi" w:hAnsiTheme="minorHAnsi" w:cstheme="minorHAnsi"/>
          <w:lang w:val="fr-FR"/>
        </w:rPr>
      </w:pPr>
    </w:p>
    <w:p w:rsidR="00470983" w:rsidRPr="00405504" w:rsidRDefault="00651E55" w:rsidP="00957692">
      <w:pPr>
        <w:ind w:firstLine="0"/>
        <w:jc w:val="both"/>
        <w:rPr>
          <w:rFonts w:ascii="Times New Roman" w:hAnsi="Times New Roman"/>
          <w:sz w:val="24"/>
          <w:szCs w:val="24"/>
        </w:rPr>
      </w:pPr>
      <w:r w:rsidRPr="00405504">
        <w:rPr>
          <w:rFonts w:ascii="Times New Roman" w:hAnsi="Times New Roman"/>
          <w:sz w:val="24"/>
          <w:szCs w:val="24"/>
        </w:rPr>
        <w:t>6</w:t>
      </w:r>
      <w:r w:rsidR="00F47CB9" w:rsidRPr="00405504">
        <w:rPr>
          <w:rFonts w:ascii="Times New Roman" w:hAnsi="Times New Roman"/>
          <w:sz w:val="24"/>
          <w:szCs w:val="24"/>
        </w:rPr>
        <w:t>8</w:t>
      </w:r>
      <w:r w:rsidRPr="00405504">
        <w:rPr>
          <w:rFonts w:ascii="Times New Roman" w:hAnsi="Times New Roman"/>
          <w:sz w:val="24"/>
          <w:szCs w:val="24"/>
        </w:rPr>
        <w:t>.</w:t>
      </w:r>
      <w:r w:rsidR="00957692" w:rsidRPr="00405504">
        <w:rPr>
          <w:rFonts w:ascii="Times New Roman" w:hAnsi="Times New Roman"/>
          <w:sz w:val="24"/>
          <w:szCs w:val="24"/>
        </w:rPr>
        <w:tab/>
      </w:r>
      <w:r w:rsidR="00470983" w:rsidRPr="00405504">
        <w:rPr>
          <w:rFonts w:ascii="Times New Roman" w:hAnsi="Times New Roman"/>
          <w:b/>
          <w:i/>
          <w:sz w:val="24"/>
          <w:szCs w:val="24"/>
        </w:rPr>
        <w:t>Dans quelle mesure le programme contribue-t-il à la théorie du changement pour le résultat pertinent du programme de pays?</w:t>
      </w:r>
      <w:r w:rsidR="00957692" w:rsidRPr="00405504">
        <w:rPr>
          <w:rFonts w:ascii="Times New Roman" w:hAnsi="Times New Roman"/>
          <w:sz w:val="24"/>
          <w:szCs w:val="24"/>
        </w:rPr>
        <w:t xml:space="preserve"> </w:t>
      </w:r>
      <w:r w:rsidR="000B07E4" w:rsidRPr="00405504">
        <w:rPr>
          <w:rFonts w:ascii="Times New Roman" w:hAnsi="Times New Roman"/>
          <w:sz w:val="24"/>
          <w:szCs w:val="24"/>
        </w:rPr>
        <w:t>L’Effet d’ancrage du programme dans le CPD est : "</w:t>
      </w:r>
      <w:r w:rsidR="000B07E4" w:rsidRPr="00405504">
        <w:rPr>
          <w:rFonts w:ascii="Times New Roman" w:hAnsi="Times New Roman"/>
          <w:i/>
          <w:sz w:val="24"/>
          <w:szCs w:val="24"/>
        </w:rPr>
        <w:t>L’administration publique dispose de capacités et compétences accrues pour une conduite plus efficace des politiques de développement, y inclus</w:t>
      </w:r>
      <w:r w:rsidR="000B07E4" w:rsidRPr="00405504">
        <w:rPr>
          <w:rFonts w:ascii="Times New Roman" w:hAnsi="Times New Roman"/>
          <w:i/>
          <w:spacing w:val="-6"/>
          <w:sz w:val="24"/>
          <w:szCs w:val="24"/>
        </w:rPr>
        <w:t xml:space="preserve"> </w:t>
      </w:r>
      <w:r w:rsidR="000B07E4" w:rsidRPr="00405504">
        <w:rPr>
          <w:rFonts w:ascii="Times New Roman" w:hAnsi="Times New Roman"/>
          <w:i/>
          <w:sz w:val="24"/>
          <w:szCs w:val="24"/>
        </w:rPr>
        <w:t>à travers</w:t>
      </w:r>
      <w:r w:rsidR="000B07E4" w:rsidRPr="00405504">
        <w:rPr>
          <w:rFonts w:ascii="Times New Roman" w:hAnsi="Times New Roman"/>
          <w:i/>
          <w:spacing w:val="43"/>
          <w:sz w:val="24"/>
          <w:szCs w:val="24"/>
        </w:rPr>
        <w:t xml:space="preserve"> </w:t>
      </w:r>
      <w:r w:rsidR="000B07E4" w:rsidRPr="00405504">
        <w:rPr>
          <w:rFonts w:ascii="Times New Roman" w:hAnsi="Times New Roman"/>
          <w:i/>
          <w:sz w:val="24"/>
          <w:szCs w:val="24"/>
        </w:rPr>
        <w:t>l’approche</w:t>
      </w:r>
      <w:r w:rsidR="000B07E4" w:rsidRPr="00405504">
        <w:rPr>
          <w:rFonts w:ascii="Times New Roman" w:hAnsi="Times New Roman"/>
          <w:i/>
          <w:spacing w:val="43"/>
          <w:sz w:val="24"/>
          <w:szCs w:val="24"/>
        </w:rPr>
        <w:t xml:space="preserve"> </w:t>
      </w:r>
      <w:r w:rsidR="000B07E4" w:rsidRPr="00405504">
        <w:rPr>
          <w:rFonts w:ascii="Times New Roman" w:hAnsi="Times New Roman"/>
          <w:i/>
          <w:sz w:val="24"/>
          <w:szCs w:val="24"/>
        </w:rPr>
        <w:t>sensible</w:t>
      </w:r>
      <w:r w:rsidR="000B07E4" w:rsidRPr="00405504">
        <w:rPr>
          <w:rFonts w:ascii="Times New Roman" w:hAnsi="Times New Roman"/>
          <w:i/>
          <w:spacing w:val="43"/>
          <w:sz w:val="24"/>
          <w:szCs w:val="24"/>
        </w:rPr>
        <w:t xml:space="preserve"> </w:t>
      </w:r>
      <w:r w:rsidR="000B07E4" w:rsidRPr="00405504">
        <w:rPr>
          <w:rFonts w:ascii="Times New Roman" w:hAnsi="Times New Roman"/>
          <w:i/>
          <w:sz w:val="24"/>
          <w:szCs w:val="24"/>
        </w:rPr>
        <w:t>au</w:t>
      </w:r>
      <w:r w:rsidR="000B07E4" w:rsidRPr="00405504">
        <w:rPr>
          <w:rFonts w:ascii="Times New Roman" w:hAnsi="Times New Roman"/>
          <w:i/>
          <w:spacing w:val="41"/>
          <w:sz w:val="24"/>
          <w:szCs w:val="24"/>
        </w:rPr>
        <w:t xml:space="preserve"> </w:t>
      </w:r>
      <w:r w:rsidR="000B07E4" w:rsidRPr="00405504">
        <w:rPr>
          <w:rFonts w:ascii="Times New Roman" w:hAnsi="Times New Roman"/>
          <w:i/>
          <w:sz w:val="24"/>
          <w:szCs w:val="24"/>
        </w:rPr>
        <w:t>genre</w:t>
      </w:r>
      <w:r w:rsidR="000B07E4" w:rsidRPr="00405504">
        <w:rPr>
          <w:rFonts w:ascii="Times New Roman" w:hAnsi="Times New Roman"/>
          <w:i/>
          <w:spacing w:val="43"/>
          <w:sz w:val="24"/>
          <w:szCs w:val="24"/>
        </w:rPr>
        <w:t xml:space="preserve"> </w:t>
      </w:r>
      <w:r w:rsidR="000B07E4" w:rsidRPr="00405504">
        <w:rPr>
          <w:rFonts w:ascii="Times New Roman" w:hAnsi="Times New Roman"/>
          <w:i/>
          <w:sz w:val="24"/>
          <w:szCs w:val="24"/>
        </w:rPr>
        <w:t>et</w:t>
      </w:r>
      <w:r w:rsidR="000B07E4" w:rsidRPr="00405504">
        <w:rPr>
          <w:rFonts w:ascii="Times New Roman" w:hAnsi="Times New Roman"/>
          <w:i/>
          <w:spacing w:val="44"/>
          <w:sz w:val="24"/>
          <w:szCs w:val="24"/>
        </w:rPr>
        <w:t xml:space="preserve"> </w:t>
      </w:r>
      <w:r w:rsidR="000B07E4" w:rsidRPr="00405504">
        <w:rPr>
          <w:rFonts w:ascii="Times New Roman" w:hAnsi="Times New Roman"/>
          <w:i/>
          <w:sz w:val="24"/>
          <w:szCs w:val="24"/>
        </w:rPr>
        <w:t>droits</w:t>
      </w:r>
      <w:r w:rsidR="000B07E4" w:rsidRPr="00405504">
        <w:rPr>
          <w:rFonts w:ascii="Times New Roman" w:hAnsi="Times New Roman"/>
          <w:i/>
          <w:spacing w:val="41"/>
          <w:sz w:val="24"/>
          <w:szCs w:val="24"/>
        </w:rPr>
        <w:t xml:space="preserve"> </w:t>
      </w:r>
      <w:r w:rsidR="000B07E4" w:rsidRPr="00405504">
        <w:rPr>
          <w:rFonts w:ascii="Times New Roman" w:hAnsi="Times New Roman"/>
          <w:i/>
          <w:sz w:val="24"/>
          <w:szCs w:val="24"/>
        </w:rPr>
        <w:t xml:space="preserve">humains." </w:t>
      </w:r>
      <w:r w:rsidR="000B07E4" w:rsidRPr="00405504">
        <w:rPr>
          <w:rFonts w:ascii="Times New Roman" w:hAnsi="Times New Roman"/>
          <w:sz w:val="24"/>
          <w:szCs w:val="24"/>
        </w:rPr>
        <w:t xml:space="preserve">Dans ce cadre stratégique, un levier important de l’efficacité de l’administration publique est son rapprochement d’avec les citoyens utilisateurs, ce que le programme promeut en appuyant l’émergence de collectivités régionales réellement décentralisées, capables de relayer dans leurs territorialités respectives, les stratégies nationales de développement. Le programme est décisif dans l’émergence de ces nouvelles </w:t>
      </w:r>
      <w:r w:rsidR="00BC5A1A" w:rsidRPr="00405504">
        <w:rPr>
          <w:rFonts w:ascii="Times New Roman" w:hAnsi="Times New Roman"/>
          <w:sz w:val="24"/>
          <w:szCs w:val="24"/>
        </w:rPr>
        <w:t>entités</w:t>
      </w:r>
      <w:r w:rsidR="000B07E4" w:rsidRPr="00405504">
        <w:rPr>
          <w:rFonts w:ascii="Times New Roman" w:hAnsi="Times New Roman"/>
          <w:sz w:val="24"/>
          <w:szCs w:val="24"/>
        </w:rPr>
        <w:t xml:space="preserve"> </w:t>
      </w:r>
      <w:r w:rsidR="00BC5A1A" w:rsidRPr="00405504">
        <w:rPr>
          <w:rFonts w:ascii="Times New Roman" w:hAnsi="Times New Roman"/>
          <w:sz w:val="24"/>
          <w:szCs w:val="24"/>
        </w:rPr>
        <w:t>publiques</w:t>
      </w:r>
      <w:r w:rsidR="000B07E4" w:rsidRPr="00405504">
        <w:rPr>
          <w:rFonts w:ascii="Times New Roman" w:hAnsi="Times New Roman"/>
          <w:sz w:val="24"/>
          <w:szCs w:val="24"/>
        </w:rPr>
        <w:t xml:space="preserve"> pour avoir accompagné l’écriture de leur cadre institutionnel et l’opérationnalisation de leurs exécutifs élus.</w:t>
      </w:r>
    </w:p>
    <w:p w:rsidR="00957692" w:rsidRPr="00405504" w:rsidRDefault="00957692" w:rsidP="00957692">
      <w:pPr>
        <w:ind w:firstLine="0"/>
        <w:jc w:val="both"/>
        <w:rPr>
          <w:rFonts w:ascii="Times New Roman" w:hAnsi="Times New Roman"/>
          <w:sz w:val="24"/>
          <w:szCs w:val="24"/>
        </w:rPr>
      </w:pPr>
    </w:p>
    <w:p w:rsidR="003B0C47" w:rsidRPr="00405504" w:rsidRDefault="00651E55" w:rsidP="00BC5A1A">
      <w:pPr>
        <w:ind w:firstLine="0"/>
        <w:jc w:val="both"/>
        <w:rPr>
          <w:rFonts w:ascii="Times New Roman" w:hAnsi="Times New Roman"/>
          <w:sz w:val="24"/>
          <w:szCs w:val="24"/>
        </w:rPr>
      </w:pPr>
      <w:r w:rsidRPr="00405504">
        <w:rPr>
          <w:rFonts w:ascii="Times New Roman" w:hAnsi="Times New Roman"/>
          <w:sz w:val="24"/>
          <w:szCs w:val="24"/>
        </w:rPr>
        <w:t>6</w:t>
      </w:r>
      <w:r w:rsidR="00F47CB9" w:rsidRPr="00405504">
        <w:rPr>
          <w:rFonts w:ascii="Times New Roman" w:hAnsi="Times New Roman"/>
          <w:sz w:val="24"/>
          <w:szCs w:val="24"/>
        </w:rPr>
        <w:t>9</w:t>
      </w:r>
      <w:r w:rsidRPr="00405504">
        <w:rPr>
          <w:rFonts w:ascii="Times New Roman" w:hAnsi="Times New Roman"/>
          <w:sz w:val="24"/>
          <w:szCs w:val="24"/>
        </w:rPr>
        <w:t>.</w:t>
      </w:r>
      <w:r w:rsidR="00BC5A1A" w:rsidRPr="00405504">
        <w:rPr>
          <w:rFonts w:ascii="Times New Roman" w:hAnsi="Times New Roman"/>
          <w:sz w:val="24"/>
          <w:szCs w:val="24"/>
        </w:rPr>
        <w:tab/>
      </w:r>
      <w:r w:rsidR="00470983" w:rsidRPr="00405504">
        <w:rPr>
          <w:rFonts w:ascii="Times New Roman" w:hAnsi="Times New Roman"/>
          <w:b/>
          <w:i/>
          <w:sz w:val="24"/>
          <w:szCs w:val="24"/>
        </w:rPr>
        <w:t>Dans quelle mesure les leçons tirées d'autres projets pertinents ont-elles été prises en compte dans la conception du programme?</w:t>
      </w:r>
      <w:r w:rsidR="00BC5A1A" w:rsidRPr="00405504">
        <w:rPr>
          <w:rFonts w:ascii="Times New Roman" w:hAnsi="Times New Roman"/>
          <w:sz w:val="24"/>
          <w:szCs w:val="24"/>
        </w:rPr>
        <w:t xml:space="preserve"> </w:t>
      </w:r>
      <w:r w:rsidR="00042DBA" w:rsidRPr="00405504">
        <w:rPr>
          <w:rFonts w:ascii="Times New Roman" w:hAnsi="Times New Roman"/>
          <w:sz w:val="24"/>
          <w:szCs w:val="24"/>
        </w:rPr>
        <w:t>Le programme est né à la suite de la clôture d’un précédent programme d’appui à la décentralisation, ARTGOLD. Mis en œuvre dans la période 2010-2015, cette intervention a laissé en place des acquis dont la nécessaire consolidation justifie en partie la formulation du PAGOURDEL. Fondamentalement les Groupes de Travail Régionaux créés dans le cadre du premier projet, comme outil de pilotage et de coordination au niveau régional, constituent un acquis fondamental passé de l’un à l’autre programme. Le PAGOURDEL fortifie ce résultat dans les 4 régions ART et l’étend dans 5 autres régions, tellement il constitue une valeur ajoutée dans la mise en place de capacités d’impulsion, de coordination, de mise en œuvre et de suivi des stratégies de développement à l’échelle des territoir</w:t>
      </w:r>
      <w:r w:rsidR="00E56BE7" w:rsidRPr="00405504">
        <w:rPr>
          <w:rFonts w:ascii="Times New Roman" w:hAnsi="Times New Roman"/>
          <w:sz w:val="24"/>
          <w:szCs w:val="24"/>
        </w:rPr>
        <w:t>e</w:t>
      </w:r>
      <w:r w:rsidR="00042DBA" w:rsidRPr="00405504">
        <w:rPr>
          <w:rFonts w:ascii="Times New Roman" w:hAnsi="Times New Roman"/>
          <w:sz w:val="24"/>
          <w:szCs w:val="24"/>
        </w:rPr>
        <w:t>s.</w:t>
      </w:r>
    </w:p>
    <w:p w:rsidR="003B0C47" w:rsidRPr="00405504" w:rsidRDefault="003B0C47" w:rsidP="00BC5A1A">
      <w:pPr>
        <w:ind w:firstLine="0"/>
        <w:jc w:val="both"/>
        <w:rPr>
          <w:rFonts w:ascii="Times New Roman" w:hAnsi="Times New Roman"/>
          <w:sz w:val="24"/>
          <w:szCs w:val="24"/>
        </w:rPr>
      </w:pPr>
    </w:p>
    <w:p w:rsidR="00354120" w:rsidRPr="00405504" w:rsidRDefault="00F47CB9" w:rsidP="00BC5A1A">
      <w:pPr>
        <w:ind w:firstLine="0"/>
        <w:jc w:val="both"/>
        <w:rPr>
          <w:rFonts w:ascii="Times New Roman" w:hAnsi="Times New Roman"/>
          <w:sz w:val="24"/>
          <w:szCs w:val="24"/>
        </w:rPr>
      </w:pPr>
      <w:r w:rsidRPr="00405504">
        <w:rPr>
          <w:rFonts w:ascii="Times New Roman" w:hAnsi="Times New Roman"/>
          <w:sz w:val="24"/>
          <w:szCs w:val="24"/>
        </w:rPr>
        <w:t>70</w:t>
      </w:r>
      <w:r w:rsidR="00651E55" w:rsidRPr="00405504">
        <w:rPr>
          <w:rFonts w:ascii="Times New Roman" w:hAnsi="Times New Roman"/>
          <w:sz w:val="24"/>
          <w:szCs w:val="24"/>
        </w:rPr>
        <w:t>.</w:t>
      </w:r>
      <w:r w:rsidR="003B0C47" w:rsidRPr="00405504">
        <w:rPr>
          <w:rFonts w:ascii="Times New Roman" w:hAnsi="Times New Roman"/>
          <w:sz w:val="24"/>
          <w:szCs w:val="24"/>
        </w:rPr>
        <w:tab/>
        <w:t>Si ART a été mis en œuvre, et en a quelque peu été handicapé, dans un contexte d’absence de cadre institutionnel pour une gouvernance régionale décentralisée, le programme a œuvré avec le gouvernement pour faire naître un tel cadre, et y est parvenu. La politique de régionalisation s’est traduit par la mise en place de nouvelles collectivités locales : 13 régions dotées de compétences transférées p</w:t>
      </w:r>
      <w:r w:rsidR="00740FAC" w:rsidRPr="00405504">
        <w:rPr>
          <w:rFonts w:ascii="Times New Roman" w:hAnsi="Times New Roman"/>
          <w:sz w:val="24"/>
          <w:szCs w:val="24"/>
        </w:rPr>
        <w:t>a</w:t>
      </w:r>
      <w:r w:rsidR="003B0C47" w:rsidRPr="00405504">
        <w:rPr>
          <w:rFonts w:ascii="Times New Roman" w:hAnsi="Times New Roman"/>
          <w:sz w:val="24"/>
          <w:szCs w:val="24"/>
        </w:rPr>
        <w:t xml:space="preserve">r l’Etat central et </w:t>
      </w:r>
      <w:r w:rsidR="00740FAC" w:rsidRPr="00405504">
        <w:rPr>
          <w:rFonts w:ascii="Times New Roman" w:hAnsi="Times New Roman"/>
          <w:sz w:val="24"/>
          <w:szCs w:val="24"/>
        </w:rPr>
        <w:t>administrées,</w:t>
      </w:r>
      <w:r w:rsidR="003B0C47" w:rsidRPr="00405504">
        <w:rPr>
          <w:rFonts w:ascii="Times New Roman" w:hAnsi="Times New Roman"/>
          <w:sz w:val="24"/>
          <w:szCs w:val="24"/>
        </w:rPr>
        <w:t xml:space="preserve"> dans le cadre d’une autonomie fixée </w:t>
      </w:r>
      <w:r w:rsidR="00740FAC" w:rsidRPr="00405504">
        <w:rPr>
          <w:rFonts w:ascii="Times New Roman" w:hAnsi="Times New Roman"/>
          <w:sz w:val="24"/>
          <w:szCs w:val="24"/>
        </w:rPr>
        <w:t>la loi, par des assemblées élues au suffrage universel. Là où ART ancrait exclusivement son action dans les services déconcentrés de l’Etat attachés à gouverneurs de régions nommés, le PAGOURDEL peut enfin ancrer des capacités de développement dans des instances exécutives décentralisées, représentant les populations qui les ont élues.</w:t>
      </w:r>
    </w:p>
    <w:p w:rsidR="00354120" w:rsidRPr="00405504" w:rsidRDefault="00354120" w:rsidP="00BC5A1A">
      <w:pPr>
        <w:ind w:firstLine="0"/>
        <w:jc w:val="both"/>
        <w:rPr>
          <w:rFonts w:ascii="Times New Roman" w:hAnsi="Times New Roman"/>
          <w:sz w:val="24"/>
          <w:szCs w:val="24"/>
        </w:rPr>
      </w:pPr>
    </w:p>
    <w:p w:rsidR="00470983" w:rsidRPr="00405504" w:rsidRDefault="00651E55" w:rsidP="00BC5A1A">
      <w:pPr>
        <w:ind w:firstLine="0"/>
        <w:jc w:val="both"/>
        <w:rPr>
          <w:rFonts w:ascii="Times New Roman" w:hAnsi="Times New Roman"/>
          <w:sz w:val="24"/>
          <w:szCs w:val="24"/>
        </w:rPr>
      </w:pPr>
      <w:r w:rsidRPr="00405504">
        <w:rPr>
          <w:rFonts w:ascii="Times New Roman" w:hAnsi="Times New Roman"/>
          <w:sz w:val="24"/>
          <w:szCs w:val="24"/>
        </w:rPr>
        <w:t>7</w:t>
      </w:r>
      <w:r w:rsidR="00F47CB9" w:rsidRPr="00405504">
        <w:rPr>
          <w:rFonts w:ascii="Times New Roman" w:hAnsi="Times New Roman"/>
          <w:sz w:val="24"/>
          <w:szCs w:val="24"/>
        </w:rPr>
        <w:t>1</w:t>
      </w:r>
      <w:r w:rsidRPr="00405504">
        <w:rPr>
          <w:rFonts w:ascii="Times New Roman" w:hAnsi="Times New Roman"/>
          <w:sz w:val="24"/>
          <w:szCs w:val="24"/>
        </w:rPr>
        <w:t>.</w:t>
      </w:r>
      <w:r w:rsidR="00354120" w:rsidRPr="00405504">
        <w:rPr>
          <w:rFonts w:ascii="Times New Roman" w:hAnsi="Times New Roman"/>
          <w:sz w:val="24"/>
          <w:szCs w:val="24"/>
        </w:rPr>
        <w:tab/>
        <w:t>Sur les contenus budgétaires, il ressort en revanche que le programme n’a pas tiré les leçons issues des défis que le projet ART avait rencontrés à cet égard. Ce projet avait un résultat dédié à la levée de fonds au profit des capacités régionales créées. En fin de compte cette dimension de levier financier a très peu été réussie. A suite, le PAGOURDEL a comme maintenu cette ambition budgétaire et pour le moment se révèle impuissant à la réaliser. EN effet à mi-parcours seulement 10% des ressources anticipées par le programme sont au rendez-vous. Dans le premier projet, le financement était entravé par un secteur de la décentralisation insuffisamment attractif car handicapé l’absence d’un cadre institutionnel op</w:t>
      </w:r>
      <w:r w:rsidR="00D80861" w:rsidRPr="00405504">
        <w:rPr>
          <w:rFonts w:ascii="Times New Roman" w:hAnsi="Times New Roman"/>
          <w:sz w:val="24"/>
          <w:szCs w:val="24"/>
        </w:rPr>
        <w:t xml:space="preserve">érationnel. </w:t>
      </w:r>
      <w:r w:rsidR="00354120" w:rsidRPr="00405504">
        <w:rPr>
          <w:rFonts w:ascii="Times New Roman" w:hAnsi="Times New Roman"/>
          <w:sz w:val="24"/>
          <w:szCs w:val="24"/>
        </w:rPr>
        <w:t xml:space="preserve">Ce cadre vient à peine de se mettre en place formellement et son opérationnalisation et l’engagement véritable des partenaires en sa faveur devrait encore prendre du temps, ce qui veut dire que la question des ressources continuera encore à être un défi dans la seconde moitié du cycle de vie du PAGOURDEL.   </w:t>
      </w:r>
      <w:r w:rsidR="003B0C47" w:rsidRPr="00405504">
        <w:rPr>
          <w:rFonts w:ascii="Times New Roman" w:hAnsi="Times New Roman"/>
          <w:sz w:val="24"/>
          <w:szCs w:val="24"/>
        </w:rPr>
        <w:t xml:space="preserve"> </w:t>
      </w:r>
      <w:r w:rsidR="00042DBA" w:rsidRPr="00405504">
        <w:rPr>
          <w:rFonts w:ascii="Times New Roman" w:hAnsi="Times New Roman"/>
          <w:sz w:val="24"/>
          <w:szCs w:val="24"/>
        </w:rPr>
        <w:t xml:space="preserve">  </w:t>
      </w:r>
    </w:p>
    <w:p w:rsidR="00BC5A1A" w:rsidRPr="00405504" w:rsidRDefault="00BC5A1A" w:rsidP="00BC5A1A">
      <w:pPr>
        <w:ind w:firstLine="0"/>
        <w:jc w:val="both"/>
        <w:rPr>
          <w:rFonts w:ascii="Times New Roman" w:hAnsi="Times New Roman"/>
          <w:sz w:val="24"/>
          <w:szCs w:val="24"/>
        </w:rPr>
      </w:pPr>
    </w:p>
    <w:p w:rsidR="00F6653B" w:rsidRPr="00405504" w:rsidRDefault="00651E55" w:rsidP="00BC5A1A">
      <w:pPr>
        <w:ind w:firstLine="0"/>
        <w:jc w:val="both"/>
        <w:rPr>
          <w:rFonts w:ascii="Times New Roman" w:hAnsi="Times New Roman"/>
          <w:sz w:val="24"/>
          <w:szCs w:val="24"/>
        </w:rPr>
      </w:pPr>
      <w:r w:rsidRPr="00405504">
        <w:rPr>
          <w:rFonts w:ascii="Times New Roman" w:hAnsi="Times New Roman"/>
          <w:sz w:val="24"/>
          <w:szCs w:val="24"/>
        </w:rPr>
        <w:t>7</w:t>
      </w:r>
      <w:r w:rsidR="00F47CB9" w:rsidRPr="00405504">
        <w:rPr>
          <w:rFonts w:ascii="Times New Roman" w:hAnsi="Times New Roman"/>
          <w:sz w:val="24"/>
          <w:szCs w:val="24"/>
        </w:rPr>
        <w:t>2</w:t>
      </w:r>
      <w:r w:rsidRPr="00405504">
        <w:rPr>
          <w:rFonts w:ascii="Times New Roman" w:hAnsi="Times New Roman"/>
          <w:sz w:val="24"/>
          <w:szCs w:val="24"/>
        </w:rPr>
        <w:t>.</w:t>
      </w:r>
      <w:r w:rsidR="00F6653B" w:rsidRPr="00405504">
        <w:rPr>
          <w:rFonts w:ascii="Times New Roman" w:hAnsi="Times New Roman"/>
          <w:sz w:val="24"/>
          <w:szCs w:val="24"/>
        </w:rPr>
        <w:tab/>
        <w:t>En matière de partenariats, le programme a conservé un tropisme ART GOLD alors que la relation avec Art International n’est plus tout à fait la même. Le Hub de Bruxelles était dans un lien ombilical avec le programme précédent, ce qui n’est plus le cas avec le PARGOUDEL dont il a accompagné la formulation et soutient encore, entre autres, la dimension partenariats international. Pour saisir et valoriser les interfaces de coopération décentralisée apportées par l’équipe de Bruxelles, le programme devait construire progressivement des capacités internes propres au sein de l’Unité de gestion ou de manière plus ouverte dans la partie nationale.</w:t>
      </w:r>
    </w:p>
    <w:p w:rsidR="00F6653B" w:rsidRPr="00405504" w:rsidRDefault="00F6653B" w:rsidP="00BC5A1A">
      <w:pPr>
        <w:ind w:firstLine="0"/>
        <w:jc w:val="both"/>
        <w:rPr>
          <w:rFonts w:ascii="Times New Roman" w:hAnsi="Times New Roman"/>
          <w:sz w:val="24"/>
          <w:szCs w:val="24"/>
        </w:rPr>
      </w:pPr>
    </w:p>
    <w:p w:rsidR="008A4204" w:rsidRPr="00405504" w:rsidRDefault="00651E55" w:rsidP="00131163">
      <w:pPr>
        <w:ind w:firstLine="0"/>
        <w:jc w:val="both"/>
        <w:rPr>
          <w:rFonts w:ascii="Times New Roman" w:hAnsi="Times New Roman"/>
          <w:sz w:val="24"/>
          <w:szCs w:val="24"/>
        </w:rPr>
      </w:pPr>
      <w:r w:rsidRPr="00405504">
        <w:rPr>
          <w:rFonts w:ascii="Times New Roman" w:hAnsi="Times New Roman"/>
          <w:sz w:val="24"/>
          <w:szCs w:val="24"/>
        </w:rPr>
        <w:t>7</w:t>
      </w:r>
      <w:r w:rsidR="00F47CB9" w:rsidRPr="00405504">
        <w:rPr>
          <w:rFonts w:ascii="Times New Roman" w:hAnsi="Times New Roman"/>
          <w:sz w:val="24"/>
          <w:szCs w:val="24"/>
        </w:rPr>
        <w:t>3</w:t>
      </w:r>
      <w:r w:rsidRPr="00405504">
        <w:rPr>
          <w:rFonts w:ascii="Times New Roman" w:hAnsi="Times New Roman"/>
          <w:sz w:val="24"/>
          <w:szCs w:val="24"/>
        </w:rPr>
        <w:t>.</w:t>
      </w:r>
      <w:r w:rsidR="00131163" w:rsidRPr="00405504">
        <w:rPr>
          <w:rFonts w:ascii="Times New Roman" w:hAnsi="Times New Roman"/>
          <w:sz w:val="24"/>
          <w:szCs w:val="24"/>
        </w:rPr>
        <w:tab/>
      </w:r>
      <w:r w:rsidR="00470983" w:rsidRPr="00405504">
        <w:rPr>
          <w:rFonts w:ascii="Times New Roman" w:hAnsi="Times New Roman"/>
          <w:b/>
          <w:i/>
          <w:sz w:val="24"/>
          <w:szCs w:val="24"/>
        </w:rPr>
        <w:t>Dans quelle mesure les points de vue de ceux qui pourraient influer sur les résultats et de ceux qui pourraient fournir de l'information ou d'autres ressources pour l</w:t>
      </w:r>
      <w:r w:rsidR="00B52211" w:rsidRPr="00405504">
        <w:rPr>
          <w:rFonts w:ascii="Times New Roman" w:hAnsi="Times New Roman"/>
          <w:b/>
          <w:i/>
          <w:sz w:val="24"/>
          <w:szCs w:val="24"/>
        </w:rPr>
        <w:t xml:space="preserve">'atteinte des résultats énoncés </w:t>
      </w:r>
      <w:r w:rsidR="00470983" w:rsidRPr="00405504">
        <w:rPr>
          <w:rFonts w:ascii="Times New Roman" w:hAnsi="Times New Roman"/>
          <w:b/>
          <w:i/>
          <w:sz w:val="24"/>
          <w:szCs w:val="24"/>
        </w:rPr>
        <w:t>ont-ils été pris en compte au cours des processus de conception du programme?</w:t>
      </w:r>
      <w:r w:rsidR="00131163" w:rsidRPr="00405504">
        <w:rPr>
          <w:rFonts w:ascii="Times New Roman" w:hAnsi="Times New Roman"/>
          <w:sz w:val="24"/>
          <w:szCs w:val="24"/>
        </w:rPr>
        <w:t xml:space="preserve"> </w:t>
      </w:r>
      <w:r w:rsidR="00B52211" w:rsidRPr="00405504">
        <w:rPr>
          <w:rFonts w:ascii="Times New Roman" w:hAnsi="Times New Roman"/>
          <w:sz w:val="24"/>
          <w:szCs w:val="24"/>
        </w:rPr>
        <w:t xml:space="preserve">A l’interne, le Bureau Pays a été accompagné </w:t>
      </w:r>
      <w:r w:rsidR="003B6FED" w:rsidRPr="00405504">
        <w:rPr>
          <w:rFonts w:ascii="Times New Roman" w:hAnsi="Times New Roman"/>
          <w:sz w:val="24"/>
          <w:szCs w:val="24"/>
        </w:rPr>
        <w:t xml:space="preserve">dans la formulation du programme </w:t>
      </w:r>
      <w:r w:rsidR="00B52211" w:rsidRPr="00405504">
        <w:rPr>
          <w:rFonts w:ascii="Times New Roman" w:hAnsi="Times New Roman"/>
          <w:sz w:val="24"/>
          <w:szCs w:val="24"/>
        </w:rPr>
        <w:t>par l’</w:t>
      </w:r>
      <w:r w:rsidR="003B6FED" w:rsidRPr="00405504">
        <w:rPr>
          <w:rFonts w:ascii="Times New Roman" w:hAnsi="Times New Roman"/>
          <w:sz w:val="24"/>
          <w:szCs w:val="24"/>
        </w:rPr>
        <w:t xml:space="preserve">équipe de l’Initiative ART International basée à Bruxelles et qui possède une bonne exposition sur les sources de financement internationales. Au niveau national, l’exercice de formulation a été dûment endossé par le gouvernement à travers la Direction Générale des Collectivités Territoriales du Ministère de l’Intérieur et de la Décentralisation. Un point focal au sein des </w:t>
      </w:r>
      <w:r w:rsidR="001C709A" w:rsidRPr="00405504">
        <w:rPr>
          <w:rFonts w:ascii="Times New Roman" w:hAnsi="Times New Roman"/>
          <w:sz w:val="24"/>
          <w:szCs w:val="24"/>
        </w:rPr>
        <w:t>départements</w:t>
      </w:r>
      <w:r w:rsidR="003B6FED" w:rsidRPr="00405504">
        <w:rPr>
          <w:rFonts w:ascii="Times New Roman" w:hAnsi="Times New Roman"/>
          <w:sz w:val="24"/>
          <w:szCs w:val="24"/>
        </w:rPr>
        <w:t xml:space="preserve"> de l’Economie et des Finance a été participé au processus. Cet engagement de l’Etat s’est traduit par une contrepartie nationale annuelle de 140,000 USD </w:t>
      </w:r>
      <w:r w:rsidR="001C709A" w:rsidRPr="00405504">
        <w:rPr>
          <w:rFonts w:ascii="Times New Roman" w:hAnsi="Times New Roman"/>
          <w:sz w:val="24"/>
          <w:szCs w:val="24"/>
        </w:rPr>
        <w:t>régulièrement</w:t>
      </w:r>
      <w:r w:rsidR="003B6FED" w:rsidRPr="00405504">
        <w:rPr>
          <w:rFonts w:ascii="Times New Roman" w:hAnsi="Times New Roman"/>
          <w:sz w:val="24"/>
          <w:szCs w:val="24"/>
        </w:rPr>
        <w:t xml:space="preserve"> mobilisée à partir de 2018, et qui vient s’ajouter les 250,000 USD annuellement </w:t>
      </w:r>
      <w:r w:rsidR="001C709A" w:rsidRPr="00405504">
        <w:rPr>
          <w:rFonts w:ascii="Times New Roman" w:hAnsi="Times New Roman"/>
          <w:sz w:val="24"/>
          <w:szCs w:val="24"/>
        </w:rPr>
        <w:t>débloqués</w:t>
      </w:r>
      <w:r w:rsidR="003B6FED" w:rsidRPr="00405504">
        <w:rPr>
          <w:rFonts w:ascii="Times New Roman" w:hAnsi="Times New Roman"/>
          <w:sz w:val="24"/>
          <w:szCs w:val="24"/>
        </w:rPr>
        <w:t xml:space="preserve"> par le PNUD.</w:t>
      </w:r>
      <w:r w:rsidR="001C709A" w:rsidRPr="00405504">
        <w:rPr>
          <w:rFonts w:ascii="Times New Roman" w:hAnsi="Times New Roman"/>
          <w:sz w:val="24"/>
          <w:szCs w:val="24"/>
        </w:rPr>
        <w:t xml:space="preserve"> Au niveau régional, les services déconcentrés autour ds gouverneurs de région ont été associés à l’élaboration du programme. Les textes réglementaires organisant les Groupe de Travail Régionaux (GTR), principaux outils de coordination à l’actif du programme,</w:t>
      </w:r>
      <w:r w:rsidR="008A4204" w:rsidRPr="00405504">
        <w:rPr>
          <w:rFonts w:ascii="Times New Roman" w:hAnsi="Times New Roman"/>
          <w:sz w:val="24"/>
          <w:szCs w:val="24"/>
        </w:rPr>
        <w:t xml:space="preserve"> sont pris par les gouverneurs.</w:t>
      </w:r>
    </w:p>
    <w:p w:rsidR="008A4204" w:rsidRPr="00405504" w:rsidRDefault="008A4204" w:rsidP="00131163">
      <w:pPr>
        <w:ind w:firstLine="0"/>
        <w:jc w:val="both"/>
        <w:rPr>
          <w:rFonts w:ascii="Times New Roman" w:hAnsi="Times New Roman"/>
          <w:sz w:val="24"/>
          <w:szCs w:val="24"/>
        </w:rPr>
      </w:pPr>
    </w:p>
    <w:p w:rsidR="00470983" w:rsidRPr="00405504" w:rsidRDefault="00651E55" w:rsidP="00131163">
      <w:pPr>
        <w:ind w:firstLine="0"/>
        <w:jc w:val="both"/>
        <w:rPr>
          <w:rFonts w:ascii="Times New Roman" w:hAnsi="Times New Roman"/>
          <w:sz w:val="24"/>
          <w:szCs w:val="24"/>
        </w:rPr>
      </w:pPr>
      <w:r w:rsidRPr="00405504">
        <w:rPr>
          <w:rFonts w:ascii="Times New Roman" w:hAnsi="Times New Roman"/>
          <w:sz w:val="24"/>
          <w:szCs w:val="24"/>
        </w:rPr>
        <w:t>7</w:t>
      </w:r>
      <w:r w:rsidR="00F47CB9" w:rsidRPr="00405504">
        <w:rPr>
          <w:rFonts w:ascii="Times New Roman" w:hAnsi="Times New Roman"/>
          <w:sz w:val="24"/>
          <w:szCs w:val="24"/>
        </w:rPr>
        <w:t>4</w:t>
      </w:r>
      <w:r w:rsidRPr="00405504">
        <w:rPr>
          <w:rFonts w:ascii="Times New Roman" w:hAnsi="Times New Roman"/>
          <w:sz w:val="24"/>
          <w:szCs w:val="24"/>
        </w:rPr>
        <w:t>.</w:t>
      </w:r>
      <w:r w:rsidR="008A4204" w:rsidRPr="00405504">
        <w:rPr>
          <w:rFonts w:ascii="Times New Roman" w:hAnsi="Times New Roman"/>
          <w:sz w:val="24"/>
          <w:szCs w:val="24"/>
        </w:rPr>
        <w:tab/>
        <w:t>Les nouvelles autorités décentralisées n’ont pas pris part à la formulation du programme, puisqu’elles ont émergé plus tard. En effet, d</w:t>
      </w:r>
      <w:r w:rsidR="001C709A" w:rsidRPr="00405504">
        <w:rPr>
          <w:rFonts w:ascii="Times New Roman" w:hAnsi="Times New Roman"/>
          <w:sz w:val="24"/>
          <w:szCs w:val="24"/>
        </w:rPr>
        <w:t xml:space="preserve">epuis la mise en place du </w:t>
      </w:r>
      <w:r w:rsidR="008A4204" w:rsidRPr="00405504">
        <w:rPr>
          <w:rFonts w:ascii="Times New Roman" w:hAnsi="Times New Roman"/>
          <w:sz w:val="24"/>
          <w:szCs w:val="24"/>
        </w:rPr>
        <w:t>PAGOURDEL</w:t>
      </w:r>
      <w:r w:rsidR="001C709A" w:rsidRPr="00405504">
        <w:rPr>
          <w:rFonts w:ascii="Times New Roman" w:hAnsi="Times New Roman"/>
          <w:sz w:val="24"/>
          <w:szCs w:val="24"/>
        </w:rPr>
        <w:t>, des conseils régionaux élus ont vu le jour à la faveur de l’entrée en vigueur de la nouvelle politique de régionalisation dont le programme a accompagné la gestion. Ces instance</w:t>
      </w:r>
      <w:r w:rsidR="008A4204" w:rsidRPr="00405504">
        <w:rPr>
          <w:rFonts w:ascii="Times New Roman" w:hAnsi="Times New Roman"/>
          <w:sz w:val="24"/>
          <w:szCs w:val="24"/>
        </w:rPr>
        <w:t>s</w:t>
      </w:r>
      <w:r w:rsidR="001C709A" w:rsidRPr="00405504">
        <w:rPr>
          <w:rFonts w:ascii="Times New Roman" w:hAnsi="Times New Roman"/>
          <w:sz w:val="24"/>
          <w:szCs w:val="24"/>
        </w:rPr>
        <w:t xml:space="preserve"> décentralisées doté</w:t>
      </w:r>
      <w:r w:rsidR="008A4204" w:rsidRPr="00405504">
        <w:rPr>
          <w:rFonts w:ascii="Times New Roman" w:hAnsi="Times New Roman"/>
          <w:sz w:val="24"/>
          <w:szCs w:val="24"/>
        </w:rPr>
        <w:t>e</w:t>
      </w:r>
      <w:r w:rsidR="001C709A" w:rsidRPr="00405504">
        <w:rPr>
          <w:rFonts w:ascii="Times New Roman" w:hAnsi="Times New Roman"/>
          <w:sz w:val="24"/>
          <w:szCs w:val="24"/>
        </w:rPr>
        <w:t>s de compétences de développement dans plusieurs secteurs socioéconomiques</w:t>
      </w:r>
      <w:r w:rsidR="008A4204" w:rsidRPr="00405504">
        <w:rPr>
          <w:rFonts w:ascii="Times New Roman" w:hAnsi="Times New Roman"/>
          <w:sz w:val="24"/>
          <w:szCs w:val="24"/>
        </w:rPr>
        <w:t xml:space="preserve">, sont de ce fait des interlocuteurs incontournables pour le programme. La revue à mi-parcours a été en partie l’occasion de consulter ces nouveaux acteurs pour recommander des approches de prise en compte de leur présence dans l’environnement. Les partenaires techniques et financiers </w:t>
      </w:r>
      <w:r w:rsidR="001D7B4A" w:rsidRPr="00405504">
        <w:rPr>
          <w:rFonts w:ascii="Times New Roman" w:hAnsi="Times New Roman"/>
          <w:sz w:val="24"/>
          <w:szCs w:val="24"/>
        </w:rPr>
        <w:t>ont été consultés lors de la</w:t>
      </w:r>
      <w:r w:rsidR="008A4204" w:rsidRPr="00405504">
        <w:rPr>
          <w:rFonts w:ascii="Times New Roman" w:hAnsi="Times New Roman"/>
          <w:sz w:val="24"/>
          <w:szCs w:val="24"/>
        </w:rPr>
        <w:t xml:space="preserve"> formulation du programme. Ce</w:t>
      </w:r>
      <w:r w:rsidR="001D7B4A" w:rsidRPr="00405504">
        <w:rPr>
          <w:rFonts w:ascii="Times New Roman" w:hAnsi="Times New Roman"/>
          <w:sz w:val="24"/>
          <w:szCs w:val="24"/>
        </w:rPr>
        <w:t xml:space="preserve">pendant, du fait notamment du renouvellement des équipes, les staffs de PTF rencontrés par </w:t>
      </w:r>
      <w:r w:rsidR="008A4204" w:rsidRPr="00405504">
        <w:rPr>
          <w:rFonts w:ascii="Times New Roman" w:hAnsi="Times New Roman"/>
          <w:sz w:val="24"/>
          <w:szCs w:val="24"/>
        </w:rPr>
        <w:t xml:space="preserve">l’évaluateur </w:t>
      </w:r>
      <w:r w:rsidR="001D7B4A" w:rsidRPr="00405504">
        <w:rPr>
          <w:rFonts w:ascii="Times New Roman" w:hAnsi="Times New Roman"/>
          <w:sz w:val="24"/>
          <w:szCs w:val="24"/>
        </w:rPr>
        <w:t>montrent une faible connaissance du Programme</w:t>
      </w:r>
      <w:r w:rsidR="009F4ECD" w:rsidRPr="00405504">
        <w:rPr>
          <w:rFonts w:ascii="Times New Roman" w:hAnsi="Times New Roman"/>
          <w:sz w:val="24"/>
          <w:szCs w:val="24"/>
        </w:rPr>
        <w:t xml:space="preserve">. Le programme connaît </w:t>
      </w:r>
      <w:r w:rsidR="001D7B4A" w:rsidRPr="00405504">
        <w:rPr>
          <w:rFonts w:ascii="Times New Roman" w:hAnsi="Times New Roman"/>
          <w:sz w:val="24"/>
          <w:szCs w:val="24"/>
        </w:rPr>
        <w:t xml:space="preserve">en tout état de cause des </w:t>
      </w:r>
      <w:r w:rsidR="009F4ECD" w:rsidRPr="00405504">
        <w:rPr>
          <w:rFonts w:ascii="Times New Roman" w:hAnsi="Times New Roman"/>
          <w:sz w:val="24"/>
          <w:szCs w:val="24"/>
        </w:rPr>
        <w:t>défis de ressources aigus, avec seulement 10% de son budget prévisionnel disponible à mi-parcours.</w:t>
      </w:r>
    </w:p>
    <w:p w:rsidR="00131163" w:rsidRPr="00405504" w:rsidRDefault="00131163" w:rsidP="00131163">
      <w:pPr>
        <w:ind w:firstLine="0"/>
        <w:jc w:val="both"/>
        <w:rPr>
          <w:rFonts w:ascii="Times New Roman" w:hAnsi="Times New Roman"/>
          <w:sz w:val="24"/>
          <w:szCs w:val="24"/>
        </w:rPr>
      </w:pPr>
    </w:p>
    <w:p w:rsidR="00470983" w:rsidRPr="00405504" w:rsidRDefault="00651E55" w:rsidP="002C6F69">
      <w:pPr>
        <w:ind w:firstLine="0"/>
        <w:jc w:val="both"/>
        <w:rPr>
          <w:rFonts w:ascii="Times New Roman" w:hAnsi="Times New Roman"/>
          <w:sz w:val="24"/>
          <w:szCs w:val="24"/>
        </w:rPr>
      </w:pPr>
      <w:r w:rsidRPr="00405504">
        <w:rPr>
          <w:rFonts w:ascii="Times New Roman" w:hAnsi="Times New Roman"/>
          <w:sz w:val="24"/>
          <w:szCs w:val="24"/>
        </w:rPr>
        <w:t>7</w:t>
      </w:r>
      <w:r w:rsidR="00F47CB9" w:rsidRPr="00405504">
        <w:rPr>
          <w:rFonts w:ascii="Times New Roman" w:hAnsi="Times New Roman"/>
          <w:sz w:val="24"/>
          <w:szCs w:val="24"/>
        </w:rPr>
        <w:t>5</w:t>
      </w:r>
      <w:r w:rsidRPr="00405504">
        <w:rPr>
          <w:rFonts w:ascii="Times New Roman" w:hAnsi="Times New Roman"/>
          <w:sz w:val="24"/>
          <w:szCs w:val="24"/>
        </w:rPr>
        <w:t>.</w:t>
      </w:r>
      <w:r w:rsidR="009F4ECD" w:rsidRPr="00405504">
        <w:rPr>
          <w:rFonts w:ascii="Times New Roman" w:hAnsi="Times New Roman"/>
          <w:sz w:val="24"/>
          <w:szCs w:val="24"/>
        </w:rPr>
        <w:tab/>
      </w:r>
      <w:r w:rsidR="00470983" w:rsidRPr="00405504">
        <w:rPr>
          <w:rFonts w:ascii="Times New Roman" w:hAnsi="Times New Roman"/>
          <w:b/>
          <w:i/>
          <w:sz w:val="24"/>
          <w:szCs w:val="24"/>
        </w:rPr>
        <w:t>Dans quelle mesure le programme contribue-t-il à l'égalité des sexes, à l'autonomisation des femmes et à l'approche fondée sur les droits humains?</w:t>
      </w:r>
      <w:r w:rsidR="009F4ECD" w:rsidRPr="00405504">
        <w:rPr>
          <w:rFonts w:ascii="Times New Roman" w:hAnsi="Times New Roman"/>
          <w:sz w:val="24"/>
          <w:szCs w:val="24"/>
        </w:rPr>
        <w:t xml:space="preserve"> Sur les trois Résultats stratégiques du programme, </w:t>
      </w:r>
      <w:r w:rsidR="002C11CA" w:rsidRPr="00405504">
        <w:rPr>
          <w:rFonts w:ascii="Times New Roman" w:hAnsi="Times New Roman"/>
          <w:sz w:val="24"/>
          <w:szCs w:val="24"/>
        </w:rPr>
        <w:t xml:space="preserve">seul </w:t>
      </w:r>
      <w:r w:rsidR="009F4ECD" w:rsidRPr="00405504">
        <w:rPr>
          <w:rFonts w:ascii="Times New Roman" w:hAnsi="Times New Roman"/>
          <w:sz w:val="24"/>
          <w:szCs w:val="24"/>
        </w:rPr>
        <w:t xml:space="preserve">l’un est formulé manière sensible au genre. Le second </w:t>
      </w:r>
      <w:r w:rsidR="002C11CA" w:rsidRPr="00405504">
        <w:rPr>
          <w:rFonts w:ascii="Times New Roman" w:hAnsi="Times New Roman"/>
          <w:sz w:val="24"/>
          <w:szCs w:val="24"/>
        </w:rPr>
        <w:t>R</w:t>
      </w:r>
      <w:r w:rsidR="009F4ECD" w:rsidRPr="00405504">
        <w:rPr>
          <w:rFonts w:ascii="Times New Roman" w:hAnsi="Times New Roman"/>
          <w:sz w:val="24"/>
          <w:szCs w:val="24"/>
        </w:rPr>
        <w:t>ésultat s’énonce en effet : "</w:t>
      </w:r>
      <w:r w:rsidR="002C11CA" w:rsidRPr="00405504">
        <w:rPr>
          <w:rFonts w:ascii="Times New Roman" w:hAnsi="Times New Roman"/>
          <w:i/>
          <w:sz w:val="24"/>
          <w:szCs w:val="24"/>
        </w:rPr>
        <w:t>L’introduction d’un cadre de planification stratégique intégré, sensible au genre qui permette de rationaliser et coordonner les interventions de développement.</w:t>
      </w:r>
      <w:r w:rsidR="009F4ECD" w:rsidRPr="00405504">
        <w:rPr>
          <w:rFonts w:ascii="Times New Roman" w:hAnsi="Times New Roman"/>
          <w:sz w:val="24"/>
          <w:szCs w:val="24"/>
        </w:rPr>
        <w:t>"</w:t>
      </w:r>
      <w:r w:rsidR="002C11CA" w:rsidRPr="00405504">
        <w:rPr>
          <w:rFonts w:ascii="Times New Roman" w:hAnsi="Times New Roman"/>
          <w:sz w:val="24"/>
          <w:szCs w:val="24"/>
        </w:rPr>
        <w:t xml:space="preserve"> Ce libellé dispose normalement les Groupe de Travail Régionaux à faire une place importante aux femmes. Or il n’en est rien sur le plan réglementaire, les arrêtés des walis consultés ne prévoient pas une représentation féminine dans les GTR, bien que quelques femmes opportunément présentes dans les structures membres puissent les représenter aux réunions du Groupe de travail. Le cadre de mesure de pe</w:t>
      </w:r>
      <w:r w:rsidR="00103CFD" w:rsidRPr="00405504">
        <w:rPr>
          <w:rFonts w:ascii="Times New Roman" w:hAnsi="Times New Roman"/>
          <w:sz w:val="24"/>
          <w:szCs w:val="24"/>
        </w:rPr>
        <w:t>rformances n’est pas non plus sensible au genre, à l’inclusion sociale ou aux droits. Les indicateurs de résultats et de produits ne sont pas désagrégés pour refléter ce que le programme fait à tous ces égards.</w:t>
      </w:r>
      <w:r w:rsidR="00285538" w:rsidRPr="00405504">
        <w:rPr>
          <w:rFonts w:ascii="Times New Roman" w:hAnsi="Times New Roman"/>
          <w:sz w:val="24"/>
          <w:szCs w:val="24"/>
        </w:rPr>
        <w:t xml:space="preserve"> Au total, les stratégies du programme telles qu’elles sont pensées et mises en œuvre sur le terrain ne pèsent pas sur la structure des rapports hommes-femmes et l’état des droits en général, s’inscrivant plutôt dans le statuquo. L’évaluateur a observé deux sessions de renforcement de capacités au profit des exécutifs régionaux qui ne font pas de place à ces thématiques transversales.</w:t>
      </w:r>
    </w:p>
    <w:p w:rsidR="00285538" w:rsidRPr="00405504" w:rsidRDefault="00285538" w:rsidP="009F4ECD">
      <w:pPr>
        <w:ind w:firstLine="0"/>
        <w:jc w:val="both"/>
        <w:rPr>
          <w:rFonts w:ascii="Times New Roman" w:hAnsi="Times New Roman"/>
          <w:sz w:val="24"/>
          <w:szCs w:val="24"/>
        </w:rPr>
      </w:pPr>
    </w:p>
    <w:p w:rsidR="00496BD8" w:rsidRPr="00405504" w:rsidRDefault="00651E55" w:rsidP="002C6F69">
      <w:pPr>
        <w:kinsoku w:val="0"/>
        <w:overflowPunct w:val="0"/>
        <w:ind w:firstLine="0"/>
        <w:jc w:val="both"/>
        <w:rPr>
          <w:rFonts w:ascii="Times New Roman" w:hAnsi="Times New Roman"/>
          <w:sz w:val="24"/>
          <w:szCs w:val="24"/>
        </w:rPr>
      </w:pPr>
      <w:r w:rsidRPr="00405504">
        <w:rPr>
          <w:rFonts w:ascii="Times New Roman" w:hAnsi="Times New Roman"/>
          <w:sz w:val="24"/>
          <w:szCs w:val="24"/>
        </w:rPr>
        <w:t>7</w:t>
      </w:r>
      <w:r w:rsidR="00F47CB9" w:rsidRPr="00405504">
        <w:rPr>
          <w:rFonts w:ascii="Times New Roman" w:hAnsi="Times New Roman"/>
          <w:sz w:val="24"/>
          <w:szCs w:val="24"/>
        </w:rPr>
        <w:t>6</w:t>
      </w:r>
      <w:r w:rsidRPr="00405504">
        <w:rPr>
          <w:rFonts w:ascii="Times New Roman" w:hAnsi="Times New Roman"/>
          <w:sz w:val="24"/>
          <w:szCs w:val="24"/>
        </w:rPr>
        <w:t>.</w:t>
      </w:r>
      <w:r w:rsidR="004828BB" w:rsidRPr="00405504">
        <w:rPr>
          <w:rFonts w:ascii="Times New Roman" w:hAnsi="Times New Roman"/>
          <w:sz w:val="24"/>
          <w:szCs w:val="24"/>
        </w:rPr>
        <w:tab/>
      </w:r>
      <w:r w:rsidR="00470983" w:rsidRPr="00405504">
        <w:rPr>
          <w:rFonts w:ascii="Times New Roman" w:hAnsi="Times New Roman"/>
          <w:b/>
          <w:i/>
          <w:sz w:val="24"/>
          <w:szCs w:val="24"/>
        </w:rPr>
        <w:t>Dans quelle mesure le programme a-t-il été adapté aux changements politiques, juridiques, économiques, institutionnels du pays?</w:t>
      </w:r>
      <w:r w:rsidR="00496BD8" w:rsidRPr="00405504">
        <w:rPr>
          <w:rFonts w:ascii="Times New Roman" w:hAnsi="Times New Roman"/>
          <w:sz w:val="24"/>
          <w:szCs w:val="24"/>
        </w:rPr>
        <w:t xml:space="preserve"> </w:t>
      </w:r>
      <w:r w:rsidR="004828BB" w:rsidRPr="00405504">
        <w:rPr>
          <w:rFonts w:ascii="Times New Roman" w:hAnsi="Times New Roman"/>
          <w:sz w:val="24"/>
          <w:szCs w:val="24"/>
        </w:rPr>
        <w:t xml:space="preserve">Le programme s’est bien adapté à la nouvelle politique de régionalisation dont il a accompagné la gestion. Les textes organisant la régionalisation ont bénéficié de l’assistance technique du programme à travers la Direction Générale des Collectivités Territoriales, maîtresse d’œuvre. Lorsque que les nouvelles assemblées régionales ont été élues en 2019, le programme a également fait preuve de souplesse pour appuyer l’installation et l’opérationnalisation des Conseil régionaux qui en sont les organes de direction. Sans l’appui du programme qui les a dotés en matériel informatique et bureautique et renforcés les capacités techniques des présidents et des secrétaires généraux, ces instances décentralisées n’auraient pas </w:t>
      </w:r>
      <w:r w:rsidR="002C6F69" w:rsidRPr="00405504">
        <w:rPr>
          <w:rFonts w:ascii="Times New Roman" w:hAnsi="Times New Roman"/>
          <w:sz w:val="24"/>
          <w:szCs w:val="24"/>
        </w:rPr>
        <w:t xml:space="preserve">pu connaître le début d’opérationnalité qu’elles ont connu avec la tenue de plusieurs sessions de conseil dans les salles équipées par le programme. Avec la régionalisation celui a montré une réelle capacité d’adaptation à sont environnement stratégique. </w:t>
      </w:r>
    </w:p>
    <w:p w:rsidR="00496BD8" w:rsidRPr="00405504" w:rsidRDefault="00496BD8" w:rsidP="002C6F69">
      <w:pPr>
        <w:ind w:firstLine="0"/>
        <w:jc w:val="both"/>
        <w:rPr>
          <w:rFonts w:ascii="Times New Roman" w:hAnsi="Times New Roman"/>
          <w:sz w:val="24"/>
          <w:szCs w:val="24"/>
        </w:rPr>
      </w:pPr>
    </w:p>
    <w:p w:rsidR="002C6F69" w:rsidRPr="00405504" w:rsidRDefault="002C6F69" w:rsidP="002C3B88">
      <w:pPr>
        <w:pStyle w:val="Titre3"/>
        <w:numPr>
          <w:ilvl w:val="1"/>
          <w:numId w:val="106"/>
        </w:numPr>
        <w:pBdr>
          <w:bottom w:val="none" w:sz="0" w:space="0" w:color="auto"/>
        </w:pBdr>
        <w:spacing w:before="0" w:after="0"/>
        <w:rPr>
          <w:rFonts w:ascii="Times New Roman" w:hAnsi="Times New Roman"/>
          <w:b/>
          <w:color w:val="auto"/>
        </w:rPr>
      </w:pPr>
      <w:bookmarkStart w:id="73" w:name="_Toc21863587"/>
      <w:r w:rsidRPr="00405504">
        <w:rPr>
          <w:rFonts w:ascii="Times New Roman" w:hAnsi="Times New Roman"/>
          <w:b/>
          <w:color w:val="auto"/>
        </w:rPr>
        <w:t>Efficacité</w:t>
      </w:r>
      <w:bookmarkEnd w:id="73"/>
    </w:p>
    <w:p w:rsidR="002C6F69" w:rsidRPr="00405504" w:rsidRDefault="002C6F69" w:rsidP="002C6F69">
      <w:pPr>
        <w:ind w:firstLine="0"/>
        <w:jc w:val="both"/>
        <w:rPr>
          <w:rFonts w:ascii="Times New Roman" w:hAnsi="Times New Roman"/>
          <w:sz w:val="24"/>
          <w:szCs w:val="24"/>
        </w:rPr>
      </w:pPr>
    </w:p>
    <w:p w:rsidR="002C6F69" w:rsidRPr="00405504" w:rsidRDefault="00651E55" w:rsidP="00B76663">
      <w:pPr>
        <w:autoSpaceDE w:val="0"/>
        <w:autoSpaceDN w:val="0"/>
        <w:adjustRightInd w:val="0"/>
        <w:ind w:firstLine="0"/>
        <w:jc w:val="both"/>
        <w:rPr>
          <w:rFonts w:ascii="Times New Roman" w:hAnsi="Times New Roman"/>
          <w:bCs/>
          <w:sz w:val="24"/>
          <w:szCs w:val="24"/>
          <w:lang w:eastAsia="fr-FR" w:bidi="ar-SA"/>
        </w:rPr>
      </w:pPr>
      <w:r w:rsidRPr="00405504">
        <w:rPr>
          <w:rFonts w:ascii="Times New Roman" w:hAnsi="Times New Roman"/>
          <w:sz w:val="24"/>
          <w:szCs w:val="24"/>
        </w:rPr>
        <w:t>7</w:t>
      </w:r>
      <w:r w:rsidR="00F47CB9" w:rsidRPr="00405504">
        <w:rPr>
          <w:rFonts w:ascii="Times New Roman" w:hAnsi="Times New Roman"/>
          <w:sz w:val="24"/>
          <w:szCs w:val="24"/>
        </w:rPr>
        <w:t>7</w:t>
      </w:r>
      <w:r w:rsidRPr="00405504">
        <w:rPr>
          <w:rFonts w:ascii="Times New Roman" w:hAnsi="Times New Roman"/>
          <w:sz w:val="24"/>
          <w:szCs w:val="24"/>
        </w:rPr>
        <w:t>.</w:t>
      </w:r>
      <w:r w:rsidR="002C6F69" w:rsidRPr="00405504">
        <w:rPr>
          <w:rFonts w:ascii="Times New Roman" w:hAnsi="Times New Roman"/>
          <w:sz w:val="24"/>
          <w:szCs w:val="24"/>
        </w:rPr>
        <w:tab/>
      </w:r>
      <w:r w:rsidR="002C6F69" w:rsidRPr="00405504">
        <w:rPr>
          <w:rFonts w:ascii="Times New Roman" w:hAnsi="Times New Roman"/>
          <w:b/>
          <w:i/>
          <w:sz w:val="24"/>
          <w:szCs w:val="24"/>
        </w:rPr>
        <w:t>Dans quelle mesure le programme a-t-il contribué aux résultats et produits du programme de pays, aux ODD, au Plan stratégique du PNUD et aux priorités nationales de développement?</w:t>
      </w:r>
      <w:r w:rsidR="00EF2498" w:rsidRPr="00405504">
        <w:rPr>
          <w:rFonts w:ascii="Times New Roman" w:hAnsi="Times New Roman"/>
          <w:b/>
          <w:i/>
          <w:sz w:val="24"/>
          <w:szCs w:val="24"/>
        </w:rPr>
        <w:t xml:space="preserve"> </w:t>
      </w:r>
      <w:r w:rsidR="00EF2498" w:rsidRPr="00405504">
        <w:rPr>
          <w:rFonts w:ascii="Times New Roman" w:hAnsi="Times New Roman"/>
          <w:sz w:val="24"/>
          <w:szCs w:val="24"/>
        </w:rPr>
        <w:t xml:space="preserve">Le programme était à l’origine ancré dans le CPD 2016-2018 qui était encore en vigueur au moment de sa formulation. Les trois effets structurants de ce cadre de coopération globale du PNUD </w:t>
      </w:r>
      <w:r w:rsidR="00B0310A" w:rsidRPr="00405504">
        <w:rPr>
          <w:rFonts w:ascii="Times New Roman" w:hAnsi="Times New Roman"/>
          <w:sz w:val="24"/>
          <w:szCs w:val="24"/>
        </w:rPr>
        <w:t xml:space="preserve">articulées à la fois sur les priorités du PNUAD de même cycle et sur les axes du CSLP III (2011-2015), </w:t>
      </w:r>
      <w:r w:rsidR="00EF2498" w:rsidRPr="00405504">
        <w:rPr>
          <w:rFonts w:ascii="Times New Roman" w:hAnsi="Times New Roman"/>
          <w:sz w:val="24"/>
          <w:szCs w:val="24"/>
        </w:rPr>
        <w:t xml:space="preserve">étaient : (i) </w:t>
      </w:r>
      <w:r w:rsidR="00EF2498" w:rsidRPr="00405504">
        <w:rPr>
          <w:rFonts w:ascii="Times New Roman" w:hAnsi="Times New Roman"/>
          <w:bCs/>
          <w:sz w:val="24"/>
          <w:szCs w:val="24"/>
          <w:lang w:eastAsia="fr-FR" w:bidi="ar-SA"/>
        </w:rPr>
        <w:t>Lutte contre la pauvreté et l’insécurité alimentaire ; (ii) Amélioration de la gouvernance économique, démocratique, territoriale et locale, contrôle citoyen de l’action publique et</w:t>
      </w:r>
      <w:r w:rsidR="00B0310A" w:rsidRPr="00405504">
        <w:rPr>
          <w:rFonts w:ascii="Times New Roman" w:hAnsi="Times New Roman"/>
          <w:bCs/>
          <w:sz w:val="24"/>
          <w:szCs w:val="24"/>
          <w:lang w:eastAsia="fr-FR" w:bidi="ar-SA"/>
        </w:rPr>
        <w:t xml:space="preserve"> </w:t>
      </w:r>
      <w:r w:rsidR="00EF2498" w:rsidRPr="00405504">
        <w:rPr>
          <w:rFonts w:ascii="Times New Roman" w:hAnsi="Times New Roman"/>
          <w:bCs/>
          <w:sz w:val="24"/>
          <w:szCs w:val="24"/>
          <w:lang w:eastAsia="fr-FR" w:bidi="ar-SA"/>
        </w:rPr>
        <w:t xml:space="preserve">renforcement des capacités des acteurs ; (iii) </w:t>
      </w:r>
      <w:r w:rsidR="00B0310A" w:rsidRPr="00405504">
        <w:rPr>
          <w:rFonts w:ascii="Times New Roman" w:hAnsi="Times New Roman"/>
          <w:bCs/>
          <w:sz w:val="24"/>
          <w:szCs w:val="24"/>
          <w:lang w:eastAsia="fr-FR" w:bidi="ar-SA"/>
        </w:rPr>
        <w:t>Bonne gouvernance environnementale et gestion durable des ressources naturelles dans l’optique d’une réduction de la pauvreté et d’une meilleure adaptation au changement climatique. Les 9 cadres de coordination régionale mis en place ou consolidés, les 13 conseils régionaux opérationnalisés, les études, mission d’études, ateliers de développement de capacité réalisées au profit de l’administration</w:t>
      </w:r>
      <w:r w:rsidR="00B76663" w:rsidRPr="00405504">
        <w:rPr>
          <w:rFonts w:ascii="Times New Roman" w:hAnsi="Times New Roman"/>
          <w:bCs/>
          <w:sz w:val="24"/>
          <w:szCs w:val="24"/>
          <w:lang w:eastAsia="fr-FR" w:bidi="ar-SA"/>
        </w:rPr>
        <w:t xml:space="preserve"> centrale et locale, sont des contributions au second effet ci-dessus et à l’effet/axe correspondant du PNUAD et du CSLPIII. L’amélioration de la résilience socioéconomique de 1580 ménages grâce à l’installation d’une plateforme multifonctionnelle et à la remise en état d’un ouvrage hydraulique, est une contribution du programme à la lutte contre la pauvreté et l’insécurité alimentaire actée dans le premier effet.</w:t>
      </w:r>
    </w:p>
    <w:p w:rsidR="00B76663" w:rsidRPr="00405504" w:rsidRDefault="00B76663" w:rsidP="00B76663">
      <w:pPr>
        <w:autoSpaceDE w:val="0"/>
        <w:autoSpaceDN w:val="0"/>
        <w:adjustRightInd w:val="0"/>
        <w:ind w:firstLine="0"/>
        <w:jc w:val="both"/>
        <w:rPr>
          <w:rFonts w:ascii="Times New Roman" w:hAnsi="Times New Roman"/>
          <w:bCs/>
          <w:sz w:val="24"/>
          <w:szCs w:val="24"/>
          <w:lang w:eastAsia="fr-FR" w:bidi="ar-SA"/>
        </w:rPr>
      </w:pPr>
    </w:p>
    <w:p w:rsidR="0053614C" w:rsidRPr="00405504" w:rsidRDefault="00651E55" w:rsidP="0053614C">
      <w:pPr>
        <w:autoSpaceDE w:val="0"/>
        <w:autoSpaceDN w:val="0"/>
        <w:adjustRightInd w:val="0"/>
        <w:ind w:firstLine="0"/>
        <w:jc w:val="both"/>
        <w:rPr>
          <w:rFonts w:ascii="Times New Roman" w:hAnsi="Times New Roman"/>
          <w:bCs/>
          <w:sz w:val="24"/>
          <w:szCs w:val="24"/>
          <w:lang w:eastAsia="fr-FR" w:bidi="ar-SA"/>
        </w:rPr>
      </w:pPr>
      <w:r w:rsidRPr="00405504">
        <w:rPr>
          <w:rFonts w:ascii="Times New Roman" w:hAnsi="Times New Roman"/>
          <w:bCs/>
          <w:sz w:val="24"/>
          <w:szCs w:val="24"/>
          <w:lang w:eastAsia="fr-FR" w:bidi="ar-SA"/>
        </w:rPr>
        <w:t>7</w:t>
      </w:r>
      <w:r w:rsidR="00F47CB9" w:rsidRPr="00405504">
        <w:rPr>
          <w:rFonts w:ascii="Times New Roman" w:hAnsi="Times New Roman"/>
          <w:bCs/>
          <w:sz w:val="24"/>
          <w:szCs w:val="24"/>
          <w:lang w:eastAsia="fr-FR" w:bidi="ar-SA"/>
        </w:rPr>
        <w:t>8</w:t>
      </w:r>
      <w:r w:rsidRPr="00405504">
        <w:rPr>
          <w:rFonts w:ascii="Times New Roman" w:hAnsi="Times New Roman"/>
          <w:bCs/>
          <w:sz w:val="24"/>
          <w:szCs w:val="24"/>
          <w:lang w:eastAsia="fr-FR" w:bidi="ar-SA"/>
        </w:rPr>
        <w:t>.</w:t>
      </w:r>
      <w:r w:rsidR="00B76663" w:rsidRPr="00405504">
        <w:rPr>
          <w:rFonts w:ascii="Times New Roman" w:hAnsi="Times New Roman"/>
          <w:bCs/>
          <w:sz w:val="24"/>
          <w:szCs w:val="24"/>
          <w:lang w:eastAsia="fr-FR" w:bidi="ar-SA"/>
        </w:rPr>
        <w:tab/>
      </w:r>
      <w:r w:rsidR="0053614C" w:rsidRPr="00405504">
        <w:rPr>
          <w:rFonts w:ascii="Times New Roman" w:hAnsi="Times New Roman"/>
          <w:bCs/>
          <w:sz w:val="24"/>
          <w:szCs w:val="24"/>
          <w:lang w:eastAsia="fr-FR" w:bidi="ar-SA"/>
        </w:rPr>
        <w:t>Le cycle 2018-2022 du Programme Pays lui-même aligné sur la SCAPP 2016-2030, constitue a</w:t>
      </w:r>
      <w:r w:rsidR="00B76663" w:rsidRPr="00405504">
        <w:rPr>
          <w:rFonts w:ascii="Times New Roman" w:hAnsi="Times New Roman"/>
          <w:bCs/>
          <w:sz w:val="24"/>
          <w:szCs w:val="24"/>
          <w:lang w:eastAsia="fr-FR" w:bidi="ar-SA"/>
        </w:rPr>
        <w:t xml:space="preserve">ujourd’hui </w:t>
      </w:r>
      <w:r w:rsidR="0053614C" w:rsidRPr="00405504">
        <w:rPr>
          <w:rFonts w:ascii="Times New Roman" w:hAnsi="Times New Roman"/>
          <w:bCs/>
          <w:sz w:val="24"/>
          <w:szCs w:val="24"/>
          <w:lang w:eastAsia="fr-FR" w:bidi="ar-SA"/>
        </w:rPr>
        <w:t>par la force des choses le cadre d’ancrage des réalisations spécifiques du PAGOURDEL. Les réalisations du programme en matière de coordination et de renforcement des capacités institutionnelles contribuent à la ci-dessous contribuent la Priorité stratégique n° consacrée à la Gouvernance dans le nouveau CPD, tandis que 1es réalisations socio-économiques sont des contributions à la Priorité stratégique n°1 portant sur la Croissance inclusive.</w:t>
      </w:r>
    </w:p>
    <w:p w:rsidR="00F47CB9" w:rsidRPr="00405504" w:rsidRDefault="00F47CB9" w:rsidP="0053614C">
      <w:pPr>
        <w:autoSpaceDE w:val="0"/>
        <w:autoSpaceDN w:val="0"/>
        <w:adjustRightInd w:val="0"/>
        <w:ind w:firstLine="0"/>
        <w:jc w:val="both"/>
        <w:rPr>
          <w:rFonts w:ascii="Times New Roman" w:hAnsi="Times New Roman"/>
          <w:bCs/>
          <w:sz w:val="24"/>
          <w:szCs w:val="24"/>
          <w:lang w:eastAsia="fr-FR" w:bidi="ar-SA"/>
        </w:rPr>
      </w:pPr>
    </w:p>
    <w:p w:rsidR="00287A07" w:rsidRPr="00405504" w:rsidRDefault="00F47CB9" w:rsidP="00C75A01">
      <w:pPr>
        <w:ind w:firstLine="0"/>
        <w:jc w:val="both"/>
        <w:rPr>
          <w:rFonts w:ascii="Times New Roman" w:hAnsi="Times New Roman"/>
          <w:sz w:val="24"/>
          <w:szCs w:val="24"/>
        </w:rPr>
      </w:pPr>
      <w:r w:rsidRPr="00405504">
        <w:rPr>
          <w:rFonts w:ascii="Times New Roman" w:hAnsi="Times New Roman"/>
          <w:sz w:val="24"/>
          <w:szCs w:val="24"/>
        </w:rPr>
        <w:t>79.</w:t>
      </w:r>
      <w:r w:rsidR="00C75A01" w:rsidRPr="00405504">
        <w:rPr>
          <w:rFonts w:ascii="Times New Roman" w:hAnsi="Times New Roman"/>
          <w:b/>
          <w:i/>
          <w:sz w:val="24"/>
          <w:szCs w:val="24"/>
        </w:rPr>
        <w:tab/>
      </w:r>
      <w:r w:rsidR="002C6F69" w:rsidRPr="00405504">
        <w:rPr>
          <w:rFonts w:ascii="Times New Roman" w:hAnsi="Times New Roman"/>
          <w:b/>
          <w:i/>
          <w:sz w:val="24"/>
          <w:szCs w:val="24"/>
        </w:rPr>
        <w:t>Dans quelle mesure les résultats du programme ont-ils été atteints?</w:t>
      </w:r>
      <w:r w:rsidR="00AA32F7" w:rsidRPr="00405504">
        <w:rPr>
          <w:rFonts w:ascii="Times New Roman" w:hAnsi="Times New Roman"/>
          <w:sz w:val="24"/>
          <w:szCs w:val="24"/>
        </w:rPr>
        <w:t xml:space="preserve"> Les réalisations phares du programme sont les Groupe de Travail Régionaux, installés dans cinq nouvelles régions et consolidées dans quatre autres où le </w:t>
      </w:r>
      <w:r w:rsidR="00287A07" w:rsidRPr="00405504">
        <w:rPr>
          <w:rFonts w:ascii="Times New Roman" w:hAnsi="Times New Roman"/>
          <w:sz w:val="24"/>
          <w:szCs w:val="24"/>
        </w:rPr>
        <w:t>projet ART était présent. Autour de ces cadres de coordination/concertation, qui sont aussi appelés à être des instances de planification et de suivi des actions régionales de développement, le programme a structuré un processus de renforcement des capacités a touché environ 200 acteurs, essentiellement du niveau régional. Ces réalisations, sans coller précisément aux indicateurs de</w:t>
      </w:r>
      <w:r w:rsidR="00D64321" w:rsidRPr="00405504">
        <w:rPr>
          <w:rFonts w:ascii="Times New Roman" w:hAnsi="Times New Roman"/>
          <w:sz w:val="24"/>
          <w:szCs w:val="24"/>
        </w:rPr>
        <w:t xml:space="preserve"> </w:t>
      </w:r>
      <w:r w:rsidR="00287A07" w:rsidRPr="00405504">
        <w:rPr>
          <w:rFonts w:ascii="Times New Roman" w:hAnsi="Times New Roman"/>
          <w:sz w:val="24"/>
          <w:szCs w:val="24"/>
        </w:rPr>
        <w:t xml:space="preserve">produits actés dans le cadre logique, alimentent directement ou indirectement </w:t>
      </w:r>
      <w:r w:rsidR="00D64321" w:rsidRPr="00405504">
        <w:rPr>
          <w:rFonts w:ascii="Times New Roman" w:hAnsi="Times New Roman"/>
          <w:sz w:val="24"/>
          <w:szCs w:val="24"/>
        </w:rPr>
        <w:t xml:space="preserve">les 4 Résultats suivants : </w:t>
      </w:r>
      <w:r w:rsidR="00287A07" w:rsidRPr="00405504">
        <w:rPr>
          <w:rFonts w:ascii="Times New Roman" w:hAnsi="Times New Roman"/>
          <w:b/>
          <w:sz w:val="24"/>
          <w:szCs w:val="24"/>
          <w:u w:val="single"/>
        </w:rPr>
        <w:t>R.3.1.</w:t>
      </w:r>
      <w:r w:rsidR="00287A07" w:rsidRPr="00405504">
        <w:rPr>
          <w:rFonts w:ascii="Times New Roman" w:hAnsi="Times New Roman"/>
          <w:sz w:val="24"/>
          <w:szCs w:val="24"/>
        </w:rPr>
        <w:t xml:space="preserve"> Un dispositif de suivi et d’évaluation des activités de développements au niveau régional est renforcé et consolidé</w:t>
      </w:r>
      <w:r w:rsidR="00D64321" w:rsidRPr="00405504">
        <w:rPr>
          <w:rFonts w:ascii="Times New Roman" w:hAnsi="Times New Roman"/>
          <w:sz w:val="24"/>
          <w:szCs w:val="24"/>
        </w:rPr>
        <w:t xml:space="preserve"> ; </w:t>
      </w:r>
      <w:r w:rsidR="00287A07" w:rsidRPr="00405504">
        <w:rPr>
          <w:rFonts w:ascii="Times New Roman" w:hAnsi="Times New Roman"/>
          <w:b/>
          <w:sz w:val="24"/>
          <w:szCs w:val="24"/>
          <w:u w:val="single"/>
        </w:rPr>
        <w:t>R.2.1.</w:t>
      </w:r>
      <w:r w:rsidR="00D64321" w:rsidRPr="00405504">
        <w:rPr>
          <w:rFonts w:ascii="Times New Roman" w:hAnsi="Times New Roman"/>
          <w:sz w:val="24"/>
          <w:szCs w:val="24"/>
        </w:rPr>
        <w:t xml:space="preserve"> </w:t>
      </w:r>
      <w:r w:rsidR="00287A07" w:rsidRPr="00405504">
        <w:rPr>
          <w:rFonts w:ascii="Times New Roman" w:hAnsi="Times New Roman"/>
          <w:sz w:val="24"/>
          <w:szCs w:val="24"/>
        </w:rPr>
        <w:t>Un mécanisme décentralisé de financement du DEL est mis en place et opérationnel</w:t>
      </w:r>
      <w:r w:rsidR="00D64321" w:rsidRPr="00405504">
        <w:rPr>
          <w:rFonts w:ascii="Times New Roman" w:hAnsi="Times New Roman"/>
          <w:sz w:val="24"/>
          <w:szCs w:val="24"/>
        </w:rPr>
        <w:t xml:space="preserve"> ; </w:t>
      </w:r>
      <w:r w:rsidR="00287A07" w:rsidRPr="00405504">
        <w:rPr>
          <w:rFonts w:ascii="Times New Roman" w:hAnsi="Times New Roman"/>
          <w:b/>
          <w:sz w:val="24"/>
          <w:szCs w:val="24"/>
          <w:u w:val="single"/>
        </w:rPr>
        <w:t>R.2.2.</w:t>
      </w:r>
      <w:r w:rsidR="00287A07" w:rsidRPr="00405504">
        <w:rPr>
          <w:rFonts w:ascii="Times New Roman" w:hAnsi="Times New Roman"/>
          <w:sz w:val="24"/>
          <w:szCs w:val="24"/>
        </w:rPr>
        <w:t xml:space="preserve"> Des ‘écosystèmes’ régionaux de services d’appui au Développement productif et à l’emploi sont mis en place</w:t>
      </w:r>
      <w:r w:rsidR="00D64321" w:rsidRPr="00405504">
        <w:rPr>
          <w:rFonts w:ascii="Times New Roman" w:hAnsi="Times New Roman"/>
          <w:sz w:val="24"/>
          <w:szCs w:val="24"/>
        </w:rPr>
        <w:t xml:space="preserve"> ; </w:t>
      </w:r>
      <w:r w:rsidR="00D64321" w:rsidRPr="00405504">
        <w:rPr>
          <w:rFonts w:ascii="Times New Roman" w:hAnsi="Times New Roman"/>
          <w:b/>
          <w:sz w:val="24"/>
          <w:szCs w:val="24"/>
        </w:rPr>
        <w:t>R</w:t>
      </w:r>
      <w:r w:rsidR="00287A07" w:rsidRPr="00405504">
        <w:rPr>
          <w:rFonts w:ascii="Times New Roman" w:hAnsi="Times New Roman"/>
          <w:b/>
          <w:sz w:val="24"/>
          <w:szCs w:val="24"/>
          <w:u w:val="single"/>
        </w:rPr>
        <w:t>.1.1</w:t>
      </w:r>
      <w:r w:rsidR="00287A07" w:rsidRPr="00405504">
        <w:rPr>
          <w:rFonts w:ascii="Times New Roman" w:hAnsi="Times New Roman"/>
          <w:sz w:val="24"/>
          <w:szCs w:val="24"/>
        </w:rPr>
        <w:t xml:space="preserve"> - Les mécanismes et processus de concertation et planification stratégique à l’échelle régionale dans les wilayas pilotes sont renforcés</w:t>
      </w:r>
      <w:r w:rsidR="00D64321" w:rsidRPr="00405504">
        <w:rPr>
          <w:rFonts w:ascii="Times New Roman" w:hAnsi="Times New Roman"/>
          <w:sz w:val="24"/>
          <w:szCs w:val="24"/>
        </w:rPr>
        <w:t>.</w:t>
      </w:r>
    </w:p>
    <w:p w:rsidR="00C75A01" w:rsidRPr="00405504" w:rsidRDefault="00C75A01" w:rsidP="00C75A01">
      <w:pPr>
        <w:ind w:firstLine="0"/>
        <w:jc w:val="both"/>
        <w:rPr>
          <w:rFonts w:ascii="Times New Roman" w:hAnsi="Times New Roman"/>
          <w:sz w:val="24"/>
          <w:szCs w:val="24"/>
        </w:rPr>
      </w:pPr>
    </w:p>
    <w:p w:rsidR="00C75A01" w:rsidRPr="00405504" w:rsidRDefault="00651E55" w:rsidP="00C75A01">
      <w:pPr>
        <w:ind w:firstLine="0"/>
        <w:jc w:val="both"/>
        <w:rPr>
          <w:rFonts w:ascii="Times New Roman" w:hAnsi="Times New Roman"/>
          <w:sz w:val="24"/>
          <w:szCs w:val="24"/>
        </w:rPr>
      </w:pPr>
      <w:r w:rsidRPr="00405504">
        <w:rPr>
          <w:rFonts w:ascii="Times New Roman" w:hAnsi="Times New Roman"/>
          <w:sz w:val="24"/>
          <w:szCs w:val="24"/>
        </w:rPr>
        <w:t>8</w:t>
      </w:r>
      <w:r w:rsidR="00F47CB9" w:rsidRPr="00405504">
        <w:rPr>
          <w:rFonts w:ascii="Times New Roman" w:hAnsi="Times New Roman"/>
          <w:sz w:val="24"/>
          <w:szCs w:val="24"/>
        </w:rPr>
        <w:t>0</w:t>
      </w:r>
      <w:r w:rsidRPr="00405504">
        <w:rPr>
          <w:rFonts w:ascii="Times New Roman" w:hAnsi="Times New Roman"/>
          <w:sz w:val="24"/>
          <w:szCs w:val="24"/>
        </w:rPr>
        <w:t>.</w:t>
      </w:r>
      <w:r w:rsidR="007B6B4A" w:rsidRPr="00405504">
        <w:rPr>
          <w:rFonts w:ascii="Times New Roman" w:hAnsi="Times New Roman"/>
          <w:sz w:val="24"/>
          <w:szCs w:val="24"/>
        </w:rPr>
        <w:tab/>
        <w:t>Une importante acti</w:t>
      </w:r>
      <w:r w:rsidR="0037472F" w:rsidRPr="00405504">
        <w:rPr>
          <w:rFonts w:ascii="Times New Roman" w:hAnsi="Times New Roman"/>
          <w:sz w:val="24"/>
          <w:szCs w:val="24"/>
        </w:rPr>
        <w:t>on d’accompagnement de la politique nationale de régionalisation est aussi à l’actif du programme, sans correspondre toutefois à la nomenclature des produits listés dans le P</w:t>
      </w:r>
      <w:r w:rsidR="00F47CB9" w:rsidRPr="00405504">
        <w:rPr>
          <w:rFonts w:ascii="Times New Roman" w:hAnsi="Times New Roman"/>
          <w:sz w:val="24"/>
          <w:szCs w:val="24"/>
        </w:rPr>
        <w:t>RODOC</w:t>
      </w:r>
      <w:r w:rsidR="0037472F" w:rsidRPr="00405504">
        <w:rPr>
          <w:rFonts w:ascii="Times New Roman" w:hAnsi="Times New Roman"/>
          <w:sz w:val="24"/>
          <w:szCs w:val="24"/>
        </w:rPr>
        <w:t xml:space="preserve">, mais participant parfaitement de la substance de la Composante I, </w:t>
      </w:r>
      <w:r w:rsidR="001B610B" w:rsidRPr="00405504">
        <w:rPr>
          <w:rFonts w:ascii="Times New Roman" w:hAnsi="Times New Roman"/>
          <w:sz w:val="24"/>
          <w:szCs w:val="24"/>
        </w:rPr>
        <w:t>sur le</w:t>
      </w:r>
      <w:r w:rsidR="0037472F" w:rsidRPr="00405504">
        <w:rPr>
          <w:rFonts w:ascii="Times New Roman" w:hAnsi="Times New Roman"/>
          <w:sz w:val="24"/>
          <w:szCs w:val="24"/>
        </w:rPr>
        <w:t xml:space="preserve"> "</w:t>
      </w:r>
      <w:r w:rsidR="0037472F" w:rsidRPr="00405504">
        <w:t xml:space="preserve"> </w:t>
      </w:r>
      <w:r w:rsidR="0037472F" w:rsidRPr="00405504">
        <w:rPr>
          <w:rFonts w:ascii="Times New Roman" w:hAnsi="Times New Roman"/>
          <w:sz w:val="24"/>
          <w:szCs w:val="24"/>
        </w:rPr>
        <w:t xml:space="preserve">Renforcement de l'échelon régional dans un système de gouvernance territoriale multi- acteur et multi niveaux aligné à la localisation des ODD". Dans ce cadre, faisant preuve d’une grande flexibilité qui lui a permis d’être le partenaire clé de l’Etat dans cette problématique, le programme a contribué à l’élaboration des 13 textes d’application de la loi organique sur la régionalisation. Lorsque les premiers conseils régionaux sont sortis des urnes en 2019, le programme a également soutenu leur installation et opérationnalisation en équipant et formant à leurs nouvelles compétences transférées les Bureaux et services des 13 conseils </w:t>
      </w:r>
      <w:r w:rsidR="00257EFB" w:rsidRPr="00405504">
        <w:rPr>
          <w:rFonts w:ascii="Times New Roman" w:hAnsi="Times New Roman"/>
          <w:sz w:val="24"/>
          <w:szCs w:val="24"/>
        </w:rPr>
        <w:t>régionaux</w:t>
      </w:r>
      <w:r w:rsidR="0037472F" w:rsidRPr="00405504">
        <w:rPr>
          <w:rFonts w:ascii="Times New Roman" w:hAnsi="Times New Roman"/>
          <w:sz w:val="24"/>
          <w:szCs w:val="24"/>
        </w:rPr>
        <w:t>.</w:t>
      </w:r>
    </w:p>
    <w:p w:rsidR="00257EFB" w:rsidRPr="00405504" w:rsidRDefault="00257EFB" w:rsidP="00C75A01">
      <w:pPr>
        <w:ind w:firstLine="0"/>
        <w:jc w:val="both"/>
        <w:rPr>
          <w:rFonts w:ascii="Times New Roman" w:hAnsi="Times New Roman"/>
          <w:sz w:val="24"/>
          <w:szCs w:val="24"/>
        </w:rPr>
      </w:pPr>
    </w:p>
    <w:p w:rsidR="00257EFB" w:rsidRPr="00405504" w:rsidRDefault="00F47CB9" w:rsidP="00C75A01">
      <w:pPr>
        <w:ind w:firstLine="0"/>
        <w:jc w:val="both"/>
        <w:rPr>
          <w:rFonts w:ascii="Times New Roman" w:hAnsi="Times New Roman"/>
          <w:sz w:val="24"/>
          <w:szCs w:val="24"/>
        </w:rPr>
      </w:pPr>
      <w:r w:rsidRPr="00405504">
        <w:rPr>
          <w:rFonts w:ascii="Times New Roman" w:hAnsi="Times New Roman"/>
          <w:sz w:val="24"/>
          <w:szCs w:val="24"/>
        </w:rPr>
        <w:t>81</w:t>
      </w:r>
      <w:r w:rsidR="00651E55" w:rsidRPr="00405504">
        <w:rPr>
          <w:rFonts w:ascii="Times New Roman" w:hAnsi="Times New Roman"/>
          <w:sz w:val="24"/>
          <w:szCs w:val="24"/>
        </w:rPr>
        <w:t>.</w:t>
      </w:r>
      <w:r w:rsidR="00257EFB" w:rsidRPr="00405504">
        <w:rPr>
          <w:rFonts w:ascii="Times New Roman" w:hAnsi="Times New Roman"/>
          <w:sz w:val="24"/>
          <w:szCs w:val="24"/>
        </w:rPr>
        <w:tab/>
        <w:t>Le développement économique local visé dans le Résultat "Des ‘écosystèmes’ régionaux de services d’appui au Développement productif et à l’emploi sont mis en place.", n’a pas significativement été impacté, à l’exception des deux infrastructures communautaires (mini barrage et plateforme multifonctionnelle) touchant potentiellement près de 10 000 personnes. Un atelier international sur le sujet a bien été organisé à Nouakchott en Février 2019, mais la Stratégie nationale de développement économique locale, qui doit structurer la vision à cet égard, est encore en phase d’élaboration.</w:t>
      </w:r>
      <w:r w:rsidR="001B610B" w:rsidRPr="00405504">
        <w:rPr>
          <w:rFonts w:ascii="Times New Roman" w:hAnsi="Times New Roman"/>
          <w:sz w:val="24"/>
          <w:szCs w:val="24"/>
        </w:rPr>
        <w:t xml:space="preserve"> </w:t>
      </w:r>
    </w:p>
    <w:p w:rsidR="0053614C" w:rsidRPr="00405504" w:rsidRDefault="0053614C" w:rsidP="0053614C">
      <w:pPr>
        <w:ind w:firstLine="0"/>
        <w:jc w:val="both"/>
        <w:rPr>
          <w:rFonts w:ascii="Times New Roman" w:hAnsi="Times New Roman"/>
          <w:sz w:val="24"/>
          <w:szCs w:val="24"/>
        </w:rPr>
      </w:pPr>
    </w:p>
    <w:tbl>
      <w:tblPr>
        <w:tblStyle w:val="Grilledutableau"/>
        <w:tblW w:w="10348" w:type="dxa"/>
        <w:tblInd w:w="-601" w:type="dxa"/>
        <w:tblLook w:val="04A0"/>
      </w:tblPr>
      <w:tblGrid>
        <w:gridCol w:w="1418"/>
        <w:gridCol w:w="1816"/>
        <w:gridCol w:w="2718"/>
        <w:gridCol w:w="2436"/>
        <w:gridCol w:w="326"/>
        <w:gridCol w:w="327"/>
        <w:gridCol w:w="327"/>
        <w:gridCol w:w="326"/>
        <w:gridCol w:w="327"/>
        <w:gridCol w:w="327"/>
      </w:tblGrid>
      <w:tr w:rsidR="00651E55" w:rsidRPr="00405504" w:rsidTr="00651E55">
        <w:tc>
          <w:tcPr>
            <w:tcW w:w="10348" w:type="dxa"/>
            <w:gridSpan w:val="10"/>
            <w:shd w:val="clear" w:color="auto" w:fill="EEECE1" w:themeFill="background2"/>
            <w:vAlign w:val="center"/>
          </w:tcPr>
          <w:p w:rsidR="00651E55" w:rsidRPr="00405504" w:rsidRDefault="00651E55" w:rsidP="00A435FC">
            <w:pPr>
              <w:ind w:firstLine="0"/>
              <w:jc w:val="center"/>
              <w:rPr>
                <w:rFonts w:ascii="Times New Roman" w:hAnsi="Times New Roman"/>
                <w:sz w:val="20"/>
                <w:szCs w:val="20"/>
              </w:rPr>
            </w:pPr>
            <w:r w:rsidRPr="00405504">
              <w:rPr>
                <w:rFonts w:ascii="Times New Roman" w:hAnsi="Times New Roman"/>
                <w:sz w:val="20"/>
                <w:szCs w:val="20"/>
              </w:rPr>
              <w:t>Tableau de Revue des progrès vers les résultats</w:t>
            </w:r>
          </w:p>
        </w:tc>
      </w:tr>
      <w:tr w:rsidR="00A435FC" w:rsidRPr="00405504" w:rsidTr="00AA32F7">
        <w:tc>
          <w:tcPr>
            <w:tcW w:w="5952" w:type="dxa"/>
            <w:gridSpan w:val="3"/>
            <w:vAlign w:val="center"/>
          </w:tcPr>
          <w:p w:rsidR="00A435FC" w:rsidRPr="00405504" w:rsidRDefault="00A435FC" w:rsidP="001E38FA">
            <w:pPr>
              <w:ind w:firstLine="0"/>
              <w:jc w:val="center"/>
              <w:rPr>
                <w:rFonts w:ascii="Times New Roman" w:hAnsi="Times New Roman"/>
                <w:sz w:val="16"/>
                <w:szCs w:val="16"/>
              </w:rPr>
            </w:pPr>
            <w:r w:rsidRPr="00405504">
              <w:rPr>
                <w:rFonts w:ascii="Times New Roman" w:hAnsi="Times New Roman"/>
                <w:sz w:val="16"/>
                <w:szCs w:val="16"/>
              </w:rPr>
              <w:t>Programmation</w:t>
            </w:r>
          </w:p>
        </w:tc>
        <w:tc>
          <w:tcPr>
            <w:tcW w:w="4396" w:type="dxa"/>
            <w:gridSpan w:val="7"/>
            <w:vAlign w:val="center"/>
          </w:tcPr>
          <w:p w:rsidR="00A435FC" w:rsidRPr="00405504" w:rsidRDefault="00A435FC" w:rsidP="00A435FC">
            <w:pPr>
              <w:ind w:firstLine="0"/>
              <w:jc w:val="center"/>
              <w:rPr>
                <w:rFonts w:ascii="Times New Roman" w:hAnsi="Times New Roman"/>
                <w:sz w:val="16"/>
                <w:szCs w:val="16"/>
              </w:rPr>
            </w:pPr>
            <w:r w:rsidRPr="00405504">
              <w:rPr>
                <w:rFonts w:ascii="Times New Roman" w:hAnsi="Times New Roman"/>
                <w:sz w:val="16"/>
                <w:szCs w:val="16"/>
              </w:rPr>
              <w:t>Performances à mi-parcours</w:t>
            </w:r>
          </w:p>
        </w:tc>
      </w:tr>
      <w:tr w:rsidR="001E38FA" w:rsidRPr="00405504" w:rsidTr="00A17B28">
        <w:tc>
          <w:tcPr>
            <w:tcW w:w="1418" w:type="dxa"/>
            <w:vMerge w:val="restart"/>
            <w:vAlign w:val="center"/>
          </w:tcPr>
          <w:p w:rsidR="001E38FA" w:rsidRPr="00405504" w:rsidRDefault="001E38FA" w:rsidP="00AA32F7">
            <w:pPr>
              <w:ind w:firstLine="0"/>
              <w:jc w:val="both"/>
              <w:rPr>
                <w:rFonts w:ascii="Times New Roman" w:hAnsi="Times New Roman"/>
                <w:sz w:val="16"/>
                <w:szCs w:val="16"/>
              </w:rPr>
            </w:pPr>
            <w:r w:rsidRPr="00405504">
              <w:rPr>
                <w:rFonts w:ascii="Times New Roman" w:hAnsi="Times New Roman"/>
                <w:sz w:val="16"/>
                <w:szCs w:val="16"/>
              </w:rPr>
              <w:t>Composantes</w:t>
            </w:r>
          </w:p>
        </w:tc>
        <w:tc>
          <w:tcPr>
            <w:tcW w:w="1816" w:type="dxa"/>
            <w:vMerge w:val="restart"/>
            <w:vAlign w:val="center"/>
          </w:tcPr>
          <w:p w:rsidR="001E38FA" w:rsidRPr="00405504" w:rsidRDefault="001E38FA" w:rsidP="00AA32F7">
            <w:pPr>
              <w:ind w:firstLine="0"/>
              <w:jc w:val="both"/>
              <w:rPr>
                <w:rFonts w:ascii="Times New Roman" w:hAnsi="Times New Roman"/>
                <w:sz w:val="16"/>
                <w:szCs w:val="16"/>
              </w:rPr>
            </w:pPr>
            <w:r w:rsidRPr="00405504">
              <w:rPr>
                <w:rFonts w:ascii="Times New Roman" w:hAnsi="Times New Roman"/>
                <w:sz w:val="16"/>
                <w:szCs w:val="16"/>
              </w:rPr>
              <w:t>Résultats attendus</w:t>
            </w:r>
          </w:p>
        </w:tc>
        <w:tc>
          <w:tcPr>
            <w:tcW w:w="2718" w:type="dxa"/>
            <w:vMerge w:val="restart"/>
            <w:vAlign w:val="center"/>
          </w:tcPr>
          <w:p w:rsidR="001E38FA" w:rsidRPr="00405504" w:rsidRDefault="001E38FA" w:rsidP="00AA32F7">
            <w:pPr>
              <w:ind w:firstLine="0"/>
              <w:jc w:val="both"/>
              <w:rPr>
                <w:rFonts w:ascii="Times New Roman" w:hAnsi="Times New Roman"/>
                <w:sz w:val="16"/>
                <w:szCs w:val="16"/>
              </w:rPr>
            </w:pPr>
            <w:r w:rsidRPr="00405504">
              <w:rPr>
                <w:rFonts w:ascii="Times New Roman" w:hAnsi="Times New Roman"/>
                <w:sz w:val="16"/>
                <w:szCs w:val="16"/>
              </w:rPr>
              <w:t>Produits escomptés</w:t>
            </w:r>
          </w:p>
        </w:tc>
        <w:tc>
          <w:tcPr>
            <w:tcW w:w="2436" w:type="dxa"/>
            <w:vMerge w:val="restart"/>
            <w:vAlign w:val="center"/>
          </w:tcPr>
          <w:p w:rsidR="001E38FA" w:rsidRPr="00405504" w:rsidRDefault="001E38FA" w:rsidP="0053614C">
            <w:pPr>
              <w:ind w:firstLine="0"/>
              <w:jc w:val="both"/>
              <w:rPr>
                <w:rFonts w:ascii="Times New Roman" w:hAnsi="Times New Roman"/>
                <w:sz w:val="16"/>
                <w:szCs w:val="16"/>
              </w:rPr>
            </w:pPr>
            <w:r w:rsidRPr="00405504">
              <w:rPr>
                <w:rFonts w:ascii="Times New Roman" w:hAnsi="Times New Roman"/>
                <w:sz w:val="16"/>
                <w:szCs w:val="16"/>
              </w:rPr>
              <w:t>Réalisations</w:t>
            </w:r>
          </w:p>
        </w:tc>
        <w:tc>
          <w:tcPr>
            <w:tcW w:w="1960" w:type="dxa"/>
            <w:gridSpan w:val="6"/>
            <w:vAlign w:val="center"/>
          </w:tcPr>
          <w:p w:rsidR="001E38FA" w:rsidRPr="00405504" w:rsidRDefault="001E38FA" w:rsidP="001E38FA">
            <w:pPr>
              <w:ind w:firstLine="0"/>
              <w:jc w:val="center"/>
              <w:rPr>
                <w:rFonts w:ascii="Times New Roman" w:hAnsi="Times New Roman"/>
                <w:sz w:val="16"/>
                <w:szCs w:val="16"/>
              </w:rPr>
            </w:pPr>
            <w:r w:rsidRPr="00405504">
              <w:rPr>
                <w:rFonts w:ascii="Times New Roman" w:hAnsi="Times New Roman"/>
                <w:sz w:val="16"/>
                <w:szCs w:val="16"/>
              </w:rPr>
              <w:t>Rating</w:t>
            </w:r>
          </w:p>
        </w:tc>
      </w:tr>
      <w:tr w:rsidR="001E38FA" w:rsidRPr="00405504" w:rsidTr="00A17B28">
        <w:tc>
          <w:tcPr>
            <w:tcW w:w="1418" w:type="dxa"/>
            <w:vMerge/>
            <w:vAlign w:val="center"/>
          </w:tcPr>
          <w:p w:rsidR="001E38FA" w:rsidRPr="00405504" w:rsidRDefault="001E38FA" w:rsidP="00FC3876">
            <w:pPr>
              <w:pStyle w:val="Default"/>
              <w:ind w:firstLine="0"/>
              <w:rPr>
                <w:rFonts w:ascii="Times New Roman" w:hAnsi="Times New Roman"/>
                <w:b/>
                <w:bCs/>
                <w:sz w:val="16"/>
                <w:szCs w:val="16"/>
                <w:u w:val="single"/>
                <w:lang w:val="fr-FR"/>
              </w:rPr>
            </w:pPr>
          </w:p>
        </w:tc>
        <w:tc>
          <w:tcPr>
            <w:tcW w:w="1816" w:type="dxa"/>
            <w:vMerge/>
            <w:vAlign w:val="center"/>
          </w:tcPr>
          <w:p w:rsidR="001E38FA" w:rsidRPr="00405504" w:rsidRDefault="001E38FA" w:rsidP="00AA32F7">
            <w:pPr>
              <w:ind w:firstLine="0"/>
              <w:rPr>
                <w:rFonts w:ascii="Times New Roman" w:hAnsi="Times New Roman"/>
                <w:b/>
                <w:sz w:val="16"/>
                <w:szCs w:val="16"/>
                <w:u w:val="single"/>
              </w:rPr>
            </w:pPr>
          </w:p>
        </w:tc>
        <w:tc>
          <w:tcPr>
            <w:tcW w:w="2718" w:type="dxa"/>
            <w:vMerge/>
            <w:vAlign w:val="center"/>
          </w:tcPr>
          <w:p w:rsidR="001E38FA" w:rsidRPr="00405504" w:rsidRDefault="001E38FA" w:rsidP="001E38FA">
            <w:pPr>
              <w:ind w:firstLine="0"/>
              <w:rPr>
                <w:rFonts w:ascii="Times New Roman" w:hAnsi="Times New Roman"/>
                <w:sz w:val="16"/>
                <w:szCs w:val="16"/>
              </w:rPr>
            </w:pPr>
          </w:p>
        </w:tc>
        <w:tc>
          <w:tcPr>
            <w:tcW w:w="2436" w:type="dxa"/>
            <w:vMerge/>
            <w:vAlign w:val="center"/>
          </w:tcPr>
          <w:p w:rsidR="001E38FA" w:rsidRPr="00405504" w:rsidRDefault="001E38FA" w:rsidP="001E38FA">
            <w:pPr>
              <w:ind w:firstLine="0"/>
              <w:rPr>
                <w:rFonts w:ascii="Times New Roman" w:hAnsi="Times New Roman"/>
                <w:sz w:val="16"/>
                <w:szCs w:val="16"/>
              </w:rPr>
            </w:pPr>
          </w:p>
        </w:tc>
        <w:tc>
          <w:tcPr>
            <w:tcW w:w="326" w:type="dxa"/>
            <w:vAlign w:val="center"/>
          </w:tcPr>
          <w:p w:rsidR="001E38FA" w:rsidRPr="00405504" w:rsidRDefault="001E38FA" w:rsidP="00AA32F7">
            <w:pPr>
              <w:ind w:firstLine="0"/>
              <w:jc w:val="both"/>
              <w:rPr>
                <w:rFonts w:ascii="Times New Roman" w:hAnsi="Times New Roman"/>
                <w:sz w:val="16"/>
                <w:szCs w:val="16"/>
              </w:rPr>
            </w:pPr>
            <w:r w:rsidRPr="00405504">
              <w:rPr>
                <w:rFonts w:ascii="Times New Roman" w:hAnsi="Times New Roman"/>
                <w:sz w:val="16"/>
                <w:szCs w:val="16"/>
              </w:rPr>
              <w:t>6</w:t>
            </w:r>
          </w:p>
        </w:tc>
        <w:tc>
          <w:tcPr>
            <w:tcW w:w="327" w:type="dxa"/>
            <w:vAlign w:val="center"/>
          </w:tcPr>
          <w:p w:rsidR="001E38FA" w:rsidRPr="00405504" w:rsidRDefault="001E38FA" w:rsidP="00AA32F7">
            <w:pPr>
              <w:ind w:firstLine="0"/>
              <w:jc w:val="both"/>
              <w:rPr>
                <w:rFonts w:ascii="Times New Roman" w:hAnsi="Times New Roman"/>
                <w:sz w:val="16"/>
                <w:szCs w:val="16"/>
              </w:rPr>
            </w:pPr>
            <w:r w:rsidRPr="00405504">
              <w:rPr>
                <w:rFonts w:ascii="Times New Roman" w:hAnsi="Times New Roman"/>
                <w:sz w:val="16"/>
                <w:szCs w:val="16"/>
              </w:rPr>
              <w:t>5</w:t>
            </w:r>
          </w:p>
        </w:tc>
        <w:tc>
          <w:tcPr>
            <w:tcW w:w="327" w:type="dxa"/>
            <w:vAlign w:val="center"/>
          </w:tcPr>
          <w:p w:rsidR="001E38FA" w:rsidRPr="00405504" w:rsidRDefault="001E38FA" w:rsidP="00AA32F7">
            <w:pPr>
              <w:ind w:firstLine="0"/>
              <w:jc w:val="both"/>
              <w:rPr>
                <w:rFonts w:ascii="Times New Roman" w:hAnsi="Times New Roman"/>
                <w:sz w:val="16"/>
                <w:szCs w:val="16"/>
              </w:rPr>
            </w:pPr>
            <w:r w:rsidRPr="00405504">
              <w:rPr>
                <w:rFonts w:ascii="Times New Roman" w:hAnsi="Times New Roman"/>
                <w:sz w:val="16"/>
                <w:szCs w:val="16"/>
              </w:rPr>
              <w:t>4</w:t>
            </w:r>
          </w:p>
        </w:tc>
        <w:tc>
          <w:tcPr>
            <w:tcW w:w="326" w:type="dxa"/>
            <w:vAlign w:val="center"/>
          </w:tcPr>
          <w:p w:rsidR="001E38FA" w:rsidRPr="00405504" w:rsidRDefault="001E38FA" w:rsidP="00AA32F7">
            <w:pPr>
              <w:ind w:firstLine="0"/>
              <w:jc w:val="both"/>
              <w:rPr>
                <w:rFonts w:ascii="Times New Roman" w:hAnsi="Times New Roman"/>
                <w:sz w:val="16"/>
                <w:szCs w:val="16"/>
              </w:rPr>
            </w:pPr>
            <w:r w:rsidRPr="00405504">
              <w:rPr>
                <w:rFonts w:ascii="Times New Roman" w:hAnsi="Times New Roman"/>
                <w:sz w:val="16"/>
                <w:szCs w:val="16"/>
              </w:rPr>
              <w:t>3</w:t>
            </w:r>
          </w:p>
        </w:tc>
        <w:tc>
          <w:tcPr>
            <w:tcW w:w="327" w:type="dxa"/>
            <w:vAlign w:val="center"/>
          </w:tcPr>
          <w:p w:rsidR="001E38FA" w:rsidRPr="00405504" w:rsidRDefault="001E38FA" w:rsidP="00AA32F7">
            <w:pPr>
              <w:ind w:firstLine="0"/>
              <w:jc w:val="both"/>
              <w:rPr>
                <w:rFonts w:ascii="Times New Roman" w:hAnsi="Times New Roman"/>
                <w:sz w:val="16"/>
                <w:szCs w:val="16"/>
              </w:rPr>
            </w:pPr>
            <w:r w:rsidRPr="00405504">
              <w:rPr>
                <w:rFonts w:ascii="Times New Roman" w:hAnsi="Times New Roman"/>
                <w:sz w:val="16"/>
                <w:szCs w:val="16"/>
              </w:rPr>
              <w:t>2</w:t>
            </w:r>
          </w:p>
        </w:tc>
        <w:tc>
          <w:tcPr>
            <w:tcW w:w="327" w:type="dxa"/>
            <w:vAlign w:val="center"/>
          </w:tcPr>
          <w:p w:rsidR="001E38FA" w:rsidRPr="00405504" w:rsidRDefault="001E38FA" w:rsidP="00AA32F7">
            <w:pPr>
              <w:ind w:firstLine="0"/>
              <w:jc w:val="both"/>
              <w:rPr>
                <w:rFonts w:ascii="Times New Roman" w:hAnsi="Times New Roman"/>
                <w:sz w:val="16"/>
                <w:szCs w:val="16"/>
              </w:rPr>
            </w:pPr>
            <w:r w:rsidRPr="00405504">
              <w:rPr>
                <w:rFonts w:ascii="Times New Roman" w:hAnsi="Times New Roman"/>
                <w:sz w:val="16"/>
                <w:szCs w:val="16"/>
              </w:rPr>
              <w:t>1</w:t>
            </w:r>
          </w:p>
        </w:tc>
      </w:tr>
      <w:tr w:rsidR="000D300E" w:rsidRPr="00405504" w:rsidTr="00A17B28">
        <w:tc>
          <w:tcPr>
            <w:tcW w:w="1418" w:type="dxa"/>
            <w:vMerge w:val="restart"/>
            <w:vAlign w:val="center"/>
          </w:tcPr>
          <w:p w:rsidR="000D300E" w:rsidRPr="00405504" w:rsidRDefault="000D300E" w:rsidP="00FA4952">
            <w:pPr>
              <w:pStyle w:val="Default"/>
              <w:ind w:firstLine="0"/>
              <w:rPr>
                <w:rFonts w:ascii="Times New Roman" w:hAnsi="Times New Roman"/>
                <w:b/>
                <w:bCs/>
                <w:sz w:val="16"/>
                <w:szCs w:val="16"/>
                <w:u w:val="single"/>
                <w:lang w:val="fr-FR"/>
              </w:rPr>
            </w:pPr>
            <w:r w:rsidRPr="00405504">
              <w:rPr>
                <w:rFonts w:ascii="Times New Roman" w:hAnsi="Times New Roman"/>
                <w:b/>
                <w:bCs/>
                <w:sz w:val="16"/>
                <w:szCs w:val="16"/>
                <w:u w:val="single"/>
                <w:lang w:val="fr-FR"/>
              </w:rPr>
              <w:t>C.I</w:t>
            </w:r>
            <w:r w:rsidRPr="00405504">
              <w:rPr>
                <w:rFonts w:ascii="Times New Roman" w:hAnsi="Times New Roman"/>
                <w:bCs/>
                <w:sz w:val="16"/>
                <w:szCs w:val="16"/>
                <w:lang w:val="fr-FR"/>
              </w:rPr>
              <w:t xml:space="preserve"> – Renforcement de l'échelon régional dans un système de gouvernance territoriale multi- acteur et multi niveaux aligné à la localisation des ODD </w:t>
            </w:r>
          </w:p>
        </w:tc>
        <w:tc>
          <w:tcPr>
            <w:tcW w:w="1816" w:type="dxa"/>
            <w:vAlign w:val="center"/>
          </w:tcPr>
          <w:p w:rsidR="000D300E" w:rsidRPr="00405504" w:rsidRDefault="000D300E" w:rsidP="00AA32F7">
            <w:pPr>
              <w:ind w:firstLine="0"/>
              <w:rPr>
                <w:rFonts w:ascii="Times New Roman" w:hAnsi="Times New Roman"/>
                <w:sz w:val="16"/>
                <w:szCs w:val="16"/>
              </w:rPr>
            </w:pPr>
            <w:r w:rsidRPr="00405504">
              <w:rPr>
                <w:rFonts w:ascii="Times New Roman" w:hAnsi="Times New Roman"/>
                <w:sz w:val="16"/>
                <w:szCs w:val="16"/>
              </w:rPr>
              <w:t xml:space="preserve">N’entre pas </w:t>
            </w:r>
            <w:r w:rsidR="00A17B28" w:rsidRPr="00405504">
              <w:rPr>
                <w:rFonts w:ascii="Times New Roman" w:hAnsi="Times New Roman"/>
                <w:sz w:val="16"/>
                <w:szCs w:val="16"/>
              </w:rPr>
              <w:t xml:space="preserve">dans </w:t>
            </w:r>
            <w:r w:rsidRPr="00405504">
              <w:rPr>
                <w:rFonts w:ascii="Times New Roman" w:hAnsi="Times New Roman"/>
                <w:sz w:val="16"/>
                <w:szCs w:val="16"/>
              </w:rPr>
              <w:t>les Résultats spécifiques ci-dessous, bien que pertinent pour la Composant</w:t>
            </w:r>
            <w:r w:rsidR="0037472F" w:rsidRPr="00405504">
              <w:rPr>
                <w:rFonts w:ascii="Times New Roman" w:hAnsi="Times New Roman"/>
                <w:sz w:val="16"/>
                <w:szCs w:val="16"/>
              </w:rPr>
              <w:t>e I</w:t>
            </w:r>
          </w:p>
        </w:tc>
        <w:tc>
          <w:tcPr>
            <w:tcW w:w="2718" w:type="dxa"/>
            <w:vAlign w:val="center"/>
          </w:tcPr>
          <w:p w:rsidR="000D300E" w:rsidRPr="00405504" w:rsidRDefault="000D300E" w:rsidP="000D300E">
            <w:pPr>
              <w:ind w:firstLine="0"/>
              <w:rPr>
                <w:rFonts w:ascii="Times New Roman" w:hAnsi="Times New Roman"/>
                <w:sz w:val="16"/>
                <w:szCs w:val="16"/>
              </w:rPr>
            </w:pPr>
            <w:r w:rsidRPr="00405504">
              <w:rPr>
                <w:rFonts w:ascii="Times New Roman" w:hAnsi="Times New Roman"/>
                <w:sz w:val="16"/>
                <w:szCs w:val="16"/>
              </w:rPr>
              <w:t>Pas de produits correspondants</w:t>
            </w:r>
          </w:p>
        </w:tc>
        <w:tc>
          <w:tcPr>
            <w:tcW w:w="2436" w:type="dxa"/>
            <w:vAlign w:val="center"/>
          </w:tcPr>
          <w:p w:rsidR="0037472F" w:rsidRPr="00405504" w:rsidRDefault="0037472F"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13 textes d’application de la loi organique sur la régionalisation élaborés</w:t>
            </w:r>
          </w:p>
          <w:p w:rsidR="000D300E" w:rsidRPr="00405504" w:rsidRDefault="000D300E"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13 Conseils régionaux équipés en matériels bureautiques et informatiques</w:t>
            </w:r>
          </w:p>
        </w:tc>
        <w:tc>
          <w:tcPr>
            <w:tcW w:w="326"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7" w:type="dxa"/>
            <w:shd w:val="clear" w:color="auto" w:fill="auto"/>
            <w:vAlign w:val="center"/>
          </w:tcPr>
          <w:p w:rsidR="000D300E" w:rsidRPr="00405504" w:rsidRDefault="000D300E" w:rsidP="0053614C">
            <w:pPr>
              <w:ind w:firstLine="0"/>
              <w:jc w:val="both"/>
              <w:rPr>
                <w:rFonts w:ascii="Times New Roman" w:hAnsi="Times New Roman"/>
                <w:sz w:val="16"/>
                <w:szCs w:val="16"/>
              </w:rPr>
            </w:pPr>
          </w:p>
        </w:tc>
        <w:tc>
          <w:tcPr>
            <w:tcW w:w="326"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r>
      <w:tr w:rsidR="000D300E" w:rsidRPr="00405504" w:rsidTr="00A17B28">
        <w:tc>
          <w:tcPr>
            <w:tcW w:w="1418" w:type="dxa"/>
            <w:vMerge/>
            <w:vAlign w:val="center"/>
          </w:tcPr>
          <w:p w:rsidR="000D300E" w:rsidRPr="00405504" w:rsidRDefault="000D300E" w:rsidP="00FC3876">
            <w:pPr>
              <w:pStyle w:val="Default"/>
              <w:ind w:firstLine="0"/>
              <w:rPr>
                <w:rFonts w:ascii="Times New Roman" w:hAnsi="Times New Roman"/>
                <w:sz w:val="16"/>
                <w:szCs w:val="16"/>
                <w:lang w:val="fr-FR"/>
              </w:rPr>
            </w:pPr>
          </w:p>
        </w:tc>
        <w:tc>
          <w:tcPr>
            <w:tcW w:w="1816" w:type="dxa"/>
            <w:vMerge w:val="restart"/>
            <w:vAlign w:val="center"/>
          </w:tcPr>
          <w:p w:rsidR="000D300E" w:rsidRPr="00405504" w:rsidRDefault="000D300E" w:rsidP="00AA32F7">
            <w:pPr>
              <w:ind w:firstLine="0"/>
              <w:rPr>
                <w:rFonts w:ascii="Times New Roman" w:hAnsi="Times New Roman"/>
                <w:sz w:val="16"/>
                <w:szCs w:val="16"/>
              </w:rPr>
            </w:pPr>
            <w:r w:rsidRPr="00405504">
              <w:rPr>
                <w:rFonts w:ascii="Times New Roman" w:hAnsi="Times New Roman"/>
                <w:b/>
                <w:sz w:val="16"/>
                <w:szCs w:val="16"/>
                <w:u w:val="single"/>
              </w:rPr>
              <w:t>R.1.1</w:t>
            </w:r>
            <w:r w:rsidRPr="00405504">
              <w:rPr>
                <w:rFonts w:ascii="Times New Roman" w:hAnsi="Times New Roman"/>
                <w:sz w:val="16"/>
                <w:szCs w:val="16"/>
              </w:rPr>
              <w:t xml:space="preserve"> - Les mécanismes et processus de concertation et planification stratégique à l’échelle régionale dans les wilayas pilotes sont renforcés</w:t>
            </w:r>
          </w:p>
        </w:tc>
        <w:tc>
          <w:tcPr>
            <w:tcW w:w="2718" w:type="dxa"/>
            <w:vAlign w:val="center"/>
          </w:tcPr>
          <w:p w:rsidR="000D300E" w:rsidRPr="00405504" w:rsidRDefault="000D300E" w:rsidP="002C3B88">
            <w:pPr>
              <w:pStyle w:val="Paragraphedeliste"/>
              <w:numPr>
                <w:ilvl w:val="2"/>
                <w:numId w:val="48"/>
              </w:numPr>
              <w:rPr>
                <w:rFonts w:ascii="Times New Roman" w:hAnsi="Times New Roman"/>
                <w:sz w:val="16"/>
                <w:szCs w:val="16"/>
              </w:rPr>
            </w:pPr>
            <w:r w:rsidRPr="00405504">
              <w:rPr>
                <w:rFonts w:ascii="Times New Roman" w:hAnsi="Times New Roman"/>
                <w:sz w:val="16"/>
                <w:szCs w:val="16"/>
              </w:rPr>
              <w:t>Les wilayas cibles du Programme disposent de systèmes de planification stratégiques opérationnels [échelle de 1-5)</w:t>
            </w:r>
          </w:p>
        </w:tc>
        <w:tc>
          <w:tcPr>
            <w:tcW w:w="2436" w:type="dxa"/>
            <w:vAlign w:val="center"/>
          </w:tcPr>
          <w:p w:rsidR="000D300E" w:rsidRPr="00405504" w:rsidRDefault="000D300E"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9 cadres de concertation/coordination sont en place</w:t>
            </w:r>
          </w:p>
          <w:p w:rsidR="000D300E" w:rsidRPr="00405504" w:rsidRDefault="000D300E"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Capacités stratégiques régionales renforcées à travers des ateliers nationaux et internationaux</w:t>
            </w:r>
          </w:p>
        </w:tc>
        <w:tc>
          <w:tcPr>
            <w:tcW w:w="326"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7" w:type="dxa"/>
            <w:shd w:val="clear" w:color="auto" w:fill="C2D69B" w:themeFill="accent3" w:themeFillTint="99"/>
            <w:vAlign w:val="center"/>
          </w:tcPr>
          <w:p w:rsidR="000D300E" w:rsidRPr="00405504" w:rsidRDefault="000D300E" w:rsidP="0053614C">
            <w:pPr>
              <w:ind w:firstLine="0"/>
              <w:jc w:val="both"/>
              <w:rPr>
                <w:rFonts w:ascii="Times New Roman" w:hAnsi="Times New Roman"/>
                <w:sz w:val="16"/>
                <w:szCs w:val="16"/>
              </w:rPr>
            </w:pPr>
          </w:p>
        </w:tc>
        <w:tc>
          <w:tcPr>
            <w:tcW w:w="326"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r>
      <w:tr w:rsidR="000D300E" w:rsidRPr="00405504" w:rsidTr="00A17B28">
        <w:tc>
          <w:tcPr>
            <w:tcW w:w="1418" w:type="dxa"/>
            <w:vMerge/>
            <w:vAlign w:val="center"/>
          </w:tcPr>
          <w:p w:rsidR="000D300E" w:rsidRPr="00405504" w:rsidRDefault="000D300E" w:rsidP="0053614C">
            <w:pPr>
              <w:ind w:firstLine="0"/>
              <w:jc w:val="both"/>
              <w:rPr>
                <w:rFonts w:ascii="Times New Roman" w:hAnsi="Times New Roman"/>
                <w:sz w:val="16"/>
                <w:szCs w:val="16"/>
              </w:rPr>
            </w:pPr>
          </w:p>
        </w:tc>
        <w:tc>
          <w:tcPr>
            <w:tcW w:w="1816" w:type="dxa"/>
            <w:vMerge/>
            <w:vAlign w:val="center"/>
          </w:tcPr>
          <w:p w:rsidR="000D300E" w:rsidRPr="00405504" w:rsidRDefault="000D300E" w:rsidP="0053614C">
            <w:pPr>
              <w:ind w:firstLine="0"/>
              <w:jc w:val="both"/>
              <w:rPr>
                <w:rFonts w:ascii="Times New Roman" w:hAnsi="Times New Roman"/>
                <w:sz w:val="16"/>
                <w:szCs w:val="16"/>
              </w:rPr>
            </w:pPr>
          </w:p>
        </w:tc>
        <w:tc>
          <w:tcPr>
            <w:tcW w:w="2718" w:type="dxa"/>
            <w:vAlign w:val="center"/>
          </w:tcPr>
          <w:p w:rsidR="000D300E" w:rsidRPr="00405504" w:rsidRDefault="000D300E" w:rsidP="002C3B88">
            <w:pPr>
              <w:pStyle w:val="Paragraphedeliste"/>
              <w:numPr>
                <w:ilvl w:val="2"/>
                <w:numId w:val="48"/>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Les wilayas cibles du Programme disposent de systèmes de budgétisation opérationnels [échelle de 1-5)</w:t>
            </w:r>
          </w:p>
        </w:tc>
        <w:tc>
          <w:tcPr>
            <w:tcW w:w="2436" w:type="dxa"/>
            <w:vAlign w:val="center"/>
          </w:tcPr>
          <w:p w:rsidR="000D300E" w:rsidRPr="00405504" w:rsidRDefault="000D300E" w:rsidP="002C3B88">
            <w:pPr>
              <w:pStyle w:val="Paragraphedeliste"/>
              <w:numPr>
                <w:ilvl w:val="0"/>
                <w:numId w:val="56"/>
              </w:numPr>
              <w:rPr>
                <w:rFonts w:ascii="Times New Roman" w:hAnsi="Times New Roman"/>
                <w:sz w:val="16"/>
                <w:szCs w:val="16"/>
              </w:rPr>
            </w:pPr>
            <w:r w:rsidRPr="00405504">
              <w:rPr>
                <w:rFonts w:ascii="Times New Roman" w:hAnsi="Times New Roman"/>
                <w:sz w:val="16"/>
                <w:szCs w:val="16"/>
              </w:rPr>
              <w:t>Compétences de 13 Conseils régionaux renforcées sur (entre autres) le cadre budgétaire des transferts de ressources de l’Etat central vers les régions</w:t>
            </w:r>
          </w:p>
        </w:tc>
        <w:tc>
          <w:tcPr>
            <w:tcW w:w="326"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6" w:type="dxa"/>
            <w:vAlign w:val="center"/>
          </w:tcPr>
          <w:p w:rsidR="000D300E" w:rsidRPr="00405504" w:rsidRDefault="000D300E" w:rsidP="0053614C">
            <w:pPr>
              <w:ind w:firstLine="0"/>
              <w:jc w:val="both"/>
              <w:rPr>
                <w:rFonts w:ascii="Times New Roman" w:hAnsi="Times New Roman"/>
                <w:sz w:val="16"/>
                <w:szCs w:val="16"/>
              </w:rPr>
            </w:pPr>
          </w:p>
        </w:tc>
        <w:tc>
          <w:tcPr>
            <w:tcW w:w="327" w:type="dxa"/>
            <w:shd w:val="clear" w:color="auto" w:fill="FFC000"/>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r>
      <w:tr w:rsidR="000D300E" w:rsidRPr="00405504" w:rsidTr="00A17B28">
        <w:tc>
          <w:tcPr>
            <w:tcW w:w="1418" w:type="dxa"/>
            <w:vMerge/>
            <w:vAlign w:val="center"/>
          </w:tcPr>
          <w:p w:rsidR="000D300E" w:rsidRPr="00405504" w:rsidRDefault="000D300E" w:rsidP="0053614C">
            <w:pPr>
              <w:ind w:firstLine="0"/>
              <w:jc w:val="both"/>
              <w:rPr>
                <w:rFonts w:ascii="Times New Roman" w:hAnsi="Times New Roman"/>
                <w:sz w:val="16"/>
                <w:szCs w:val="16"/>
              </w:rPr>
            </w:pPr>
          </w:p>
        </w:tc>
        <w:tc>
          <w:tcPr>
            <w:tcW w:w="1816" w:type="dxa"/>
            <w:vMerge/>
            <w:vAlign w:val="center"/>
          </w:tcPr>
          <w:p w:rsidR="000D300E" w:rsidRPr="00405504" w:rsidRDefault="000D300E" w:rsidP="0053614C">
            <w:pPr>
              <w:ind w:firstLine="0"/>
              <w:jc w:val="both"/>
              <w:rPr>
                <w:rFonts w:ascii="Times New Roman" w:hAnsi="Times New Roman"/>
                <w:sz w:val="16"/>
                <w:szCs w:val="16"/>
              </w:rPr>
            </w:pPr>
          </w:p>
        </w:tc>
        <w:tc>
          <w:tcPr>
            <w:tcW w:w="2718" w:type="dxa"/>
            <w:vAlign w:val="center"/>
          </w:tcPr>
          <w:p w:rsidR="000D300E" w:rsidRPr="00405504" w:rsidRDefault="000D300E" w:rsidP="002C3B88">
            <w:pPr>
              <w:pStyle w:val="Paragraphedeliste"/>
              <w:numPr>
                <w:ilvl w:val="2"/>
                <w:numId w:val="48"/>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Les wilayas cibles du Programme disposent de systèmes de Suivi stratégique opérationnels [échelle de 1-5)</w:t>
            </w:r>
          </w:p>
        </w:tc>
        <w:tc>
          <w:tcPr>
            <w:tcW w:w="2436" w:type="dxa"/>
            <w:vAlign w:val="center"/>
          </w:tcPr>
          <w:p w:rsidR="000D300E" w:rsidRPr="00405504" w:rsidRDefault="000D300E"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9 cadres de concertation/coordination sont en place</w:t>
            </w:r>
          </w:p>
          <w:p w:rsidR="000D300E" w:rsidRPr="00405504" w:rsidRDefault="000D300E"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Capacités stratégiques régionales renforcées à travers des ateliers nationaux et internationaux</w:t>
            </w:r>
          </w:p>
        </w:tc>
        <w:tc>
          <w:tcPr>
            <w:tcW w:w="326"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6" w:type="dxa"/>
            <w:shd w:val="clear" w:color="auto" w:fill="FFFF00"/>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r>
      <w:tr w:rsidR="000D300E" w:rsidRPr="00405504" w:rsidTr="00A17B28">
        <w:tc>
          <w:tcPr>
            <w:tcW w:w="1418" w:type="dxa"/>
            <w:vMerge/>
            <w:vAlign w:val="center"/>
          </w:tcPr>
          <w:p w:rsidR="000D300E" w:rsidRPr="00405504" w:rsidRDefault="000D300E" w:rsidP="007C3130">
            <w:pPr>
              <w:ind w:firstLine="0"/>
              <w:rPr>
                <w:rFonts w:ascii="Times New Roman" w:hAnsi="Times New Roman"/>
                <w:sz w:val="16"/>
                <w:szCs w:val="16"/>
              </w:rPr>
            </w:pPr>
          </w:p>
        </w:tc>
        <w:tc>
          <w:tcPr>
            <w:tcW w:w="1816" w:type="dxa"/>
            <w:vAlign w:val="center"/>
          </w:tcPr>
          <w:p w:rsidR="000D300E" w:rsidRPr="00405504" w:rsidRDefault="000D300E" w:rsidP="00AA32F7">
            <w:pPr>
              <w:ind w:firstLine="0"/>
              <w:rPr>
                <w:rFonts w:ascii="Times New Roman" w:hAnsi="Times New Roman"/>
                <w:sz w:val="16"/>
                <w:szCs w:val="16"/>
              </w:rPr>
            </w:pPr>
            <w:r w:rsidRPr="00405504">
              <w:rPr>
                <w:rFonts w:ascii="Times New Roman" w:hAnsi="Times New Roman"/>
                <w:b/>
                <w:sz w:val="16"/>
                <w:szCs w:val="16"/>
                <w:u w:val="single"/>
              </w:rPr>
              <w:t>R.1.2.</w:t>
            </w:r>
            <w:r w:rsidRPr="00405504">
              <w:rPr>
                <w:rFonts w:ascii="Times New Roman" w:hAnsi="Times New Roman"/>
                <w:sz w:val="16"/>
                <w:szCs w:val="16"/>
              </w:rPr>
              <w:t xml:space="preserve"> - Un cadre de référence et des outils pour la localisation des ODD sont opérationnels aux niveaux régional et local.</w:t>
            </w:r>
          </w:p>
        </w:tc>
        <w:tc>
          <w:tcPr>
            <w:tcW w:w="2718" w:type="dxa"/>
            <w:vAlign w:val="center"/>
          </w:tcPr>
          <w:p w:rsidR="000D300E" w:rsidRPr="00405504" w:rsidRDefault="000D300E" w:rsidP="002C3B88">
            <w:pPr>
              <w:pStyle w:val="Paragraphedeliste"/>
              <w:numPr>
                <w:ilvl w:val="2"/>
                <w:numId w:val="49"/>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plans de développement régional élaborés, validés et adoptés par les autorités régionales après diagnostic et consultation territoriale avec d’alignement aux politiques et stratégies nationales / SCAPP </w:t>
            </w:r>
          </w:p>
        </w:tc>
        <w:tc>
          <w:tcPr>
            <w:tcW w:w="2436" w:type="dxa"/>
            <w:vAlign w:val="center"/>
          </w:tcPr>
          <w:p w:rsidR="000D300E" w:rsidRPr="00405504" w:rsidRDefault="000D300E" w:rsidP="002C3B88">
            <w:pPr>
              <w:pStyle w:val="Paragraphedeliste"/>
              <w:numPr>
                <w:ilvl w:val="0"/>
                <w:numId w:val="57"/>
              </w:numPr>
              <w:rPr>
                <w:rFonts w:ascii="Times New Roman" w:hAnsi="Times New Roman"/>
                <w:sz w:val="16"/>
                <w:szCs w:val="16"/>
              </w:rPr>
            </w:pPr>
            <w:r w:rsidRPr="00405504">
              <w:rPr>
                <w:rFonts w:ascii="Times New Roman" w:hAnsi="Times New Roman"/>
                <w:sz w:val="16"/>
                <w:szCs w:val="16"/>
              </w:rPr>
              <w:t>Plans non élaborés</w:t>
            </w:r>
          </w:p>
          <w:p w:rsidR="000D300E" w:rsidRPr="00405504" w:rsidRDefault="000D300E" w:rsidP="002C3B88">
            <w:pPr>
              <w:pStyle w:val="Paragraphedeliste"/>
              <w:numPr>
                <w:ilvl w:val="0"/>
                <w:numId w:val="57"/>
              </w:numPr>
              <w:rPr>
                <w:rFonts w:ascii="Times New Roman" w:hAnsi="Times New Roman"/>
                <w:sz w:val="16"/>
                <w:szCs w:val="16"/>
              </w:rPr>
            </w:pPr>
            <w:r w:rsidRPr="00405504">
              <w:rPr>
                <w:rFonts w:ascii="Times New Roman" w:hAnsi="Times New Roman"/>
                <w:sz w:val="16"/>
                <w:szCs w:val="16"/>
              </w:rPr>
              <w:t>Atelier international organisé sur la planification stratégique et la localisation des ODD</w:t>
            </w:r>
          </w:p>
        </w:tc>
        <w:tc>
          <w:tcPr>
            <w:tcW w:w="326"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6" w:type="dxa"/>
            <w:vAlign w:val="center"/>
          </w:tcPr>
          <w:p w:rsidR="000D300E" w:rsidRPr="00405504" w:rsidRDefault="000D300E" w:rsidP="0053614C">
            <w:pPr>
              <w:ind w:firstLine="0"/>
              <w:jc w:val="both"/>
              <w:rPr>
                <w:rFonts w:ascii="Times New Roman" w:hAnsi="Times New Roman"/>
                <w:sz w:val="16"/>
                <w:szCs w:val="16"/>
              </w:rPr>
            </w:pPr>
          </w:p>
        </w:tc>
        <w:tc>
          <w:tcPr>
            <w:tcW w:w="327" w:type="dxa"/>
            <w:vAlign w:val="center"/>
          </w:tcPr>
          <w:p w:rsidR="000D300E" w:rsidRPr="00405504" w:rsidRDefault="000D300E" w:rsidP="0053614C">
            <w:pPr>
              <w:ind w:firstLine="0"/>
              <w:jc w:val="both"/>
              <w:rPr>
                <w:rFonts w:ascii="Times New Roman" w:hAnsi="Times New Roman"/>
                <w:sz w:val="16"/>
                <w:szCs w:val="16"/>
              </w:rPr>
            </w:pPr>
          </w:p>
        </w:tc>
        <w:tc>
          <w:tcPr>
            <w:tcW w:w="327" w:type="dxa"/>
            <w:shd w:val="clear" w:color="auto" w:fill="FF0000"/>
            <w:vAlign w:val="center"/>
          </w:tcPr>
          <w:p w:rsidR="000D300E" w:rsidRPr="00405504" w:rsidRDefault="000D300E" w:rsidP="0053614C">
            <w:pPr>
              <w:ind w:firstLine="0"/>
              <w:jc w:val="both"/>
              <w:rPr>
                <w:rFonts w:ascii="Times New Roman" w:hAnsi="Times New Roman"/>
                <w:sz w:val="16"/>
                <w:szCs w:val="16"/>
              </w:rPr>
            </w:pPr>
          </w:p>
        </w:tc>
      </w:tr>
      <w:tr w:rsidR="004D4CAE" w:rsidRPr="00405504" w:rsidTr="00A17B28">
        <w:tc>
          <w:tcPr>
            <w:tcW w:w="1418" w:type="dxa"/>
            <w:vMerge w:val="restart"/>
            <w:vAlign w:val="center"/>
          </w:tcPr>
          <w:p w:rsidR="004D4CAE" w:rsidRPr="00405504" w:rsidRDefault="004D4CAE" w:rsidP="00A17B28">
            <w:pPr>
              <w:pStyle w:val="Default"/>
              <w:ind w:firstLine="0"/>
              <w:rPr>
                <w:rFonts w:ascii="Times New Roman" w:hAnsi="Times New Roman"/>
                <w:sz w:val="16"/>
                <w:szCs w:val="16"/>
                <w:lang w:val="fr-FR"/>
              </w:rPr>
            </w:pPr>
            <w:r w:rsidRPr="00405504">
              <w:rPr>
                <w:rFonts w:ascii="Times New Roman" w:hAnsi="Times New Roman"/>
                <w:b/>
                <w:bCs/>
                <w:sz w:val="16"/>
                <w:szCs w:val="16"/>
                <w:u w:val="single"/>
                <w:lang w:val="fr-FR"/>
              </w:rPr>
              <w:t>C.II.</w:t>
            </w:r>
            <w:r w:rsidRPr="00405504">
              <w:rPr>
                <w:rFonts w:ascii="Times New Roman" w:hAnsi="Times New Roman"/>
                <w:bCs/>
                <w:sz w:val="16"/>
                <w:szCs w:val="16"/>
                <w:lang w:val="fr-FR"/>
              </w:rPr>
              <w:t xml:space="preserve"> : Mécanisme et pilotage du cadre stratégique pour le Développement Economique Local (DEL) </w:t>
            </w:r>
          </w:p>
        </w:tc>
        <w:tc>
          <w:tcPr>
            <w:tcW w:w="1816" w:type="dxa"/>
            <w:vMerge w:val="restart"/>
            <w:vAlign w:val="center"/>
          </w:tcPr>
          <w:p w:rsidR="004D4CAE" w:rsidRPr="00405504" w:rsidRDefault="004D4CAE" w:rsidP="000E7229">
            <w:pPr>
              <w:ind w:firstLine="0"/>
              <w:rPr>
                <w:rFonts w:ascii="Times New Roman" w:hAnsi="Times New Roman"/>
                <w:sz w:val="16"/>
                <w:szCs w:val="16"/>
              </w:rPr>
            </w:pPr>
            <w:r w:rsidRPr="00405504">
              <w:rPr>
                <w:rFonts w:ascii="Times New Roman" w:hAnsi="Times New Roman"/>
                <w:b/>
                <w:sz w:val="16"/>
                <w:szCs w:val="16"/>
                <w:u w:val="single"/>
              </w:rPr>
              <w:t>R.2.1.</w:t>
            </w:r>
            <w:r w:rsidRPr="00405504">
              <w:rPr>
                <w:rFonts w:ascii="Times New Roman" w:hAnsi="Times New Roman"/>
                <w:sz w:val="16"/>
                <w:szCs w:val="16"/>
              </w:rPr>
              <w:t xml:space="preserve"> - Un mécanisme décentralisé de financement du DEL est mis en place et opérationnel</w:t>
            </w:r>
          </w:p>
        </w:tc>
        <w:tc>
          <w:tcPr>
            <w:tcW w:w="2718" w:type="dxa"/>
            <w:vAlign w:val="center"/>
          </w:tcPr>
          <w:p w:rsidR="004D4CAE" w:rsidRPr="00405504" w:rsidRDefault="004D4CAE" w:rsidP="002C3B88">
            <w:pPr>
              <w:pStyle w:val="Paragraphedeliste"/>
              <w:numPr>
                <w:ilvl w:val="2"/>
                <w:numId w:val="50"/>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 Nombre de projets financés en alignement aux stratégies et plans de développement aux différents niveaux (régional/local </w:t>
            </w:r>
          </w:p>
        </w:tc>
        <w:tc>
          <w:tcPr>
            <w:tcW w:w="2436" w:type="dxa"/>
            <w:vAlign w:val="center"/>
          </w:tcPr>
          <w:p w:rsidR="000B1128" w:rsidRPr="00405504" w:rsidRDefault="000B1128"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2 infrastructures ont été installées ou réhabilitées par le projet, avec des effets sur 1580 ménages : PTFM et mini barrage</w:t>
            </w:r>
          </w:p>
        </w:tc>
        <w:tc>
          <w:tcPr>
            <w:tcW w:w="326" w:type="dxa"/>
            <w:vAlign w:val="center"/>
          </w:tcPr>
          <w:p w:rsidR="004D4CAE" w:rsidRPr="00405504" w:rsidRDefault="004D4CAE" w:rsidP="0053614C">
            <w:pPr>
              <w:ind w:firstLine="0"/>
              <w:jc w:val="both"/>
              <w:rPr>
                <w:rFonts w:ascii="Times New Roman" w:hAnsi="Times New Roman"/>
                <w:sz w:val="16"/>
                <w:szCs w:val="16"/>
              </w:rPr>
            </w:pPr>
          </w:p>
        </w:tc>
        <w:tc>
          <w:tcPr>
            <w:tcW w:w="327" w:type="dxa"/>
            <w:vAlign w:val="center"/>
          </w:tcPr>
          <w:p w:rsidR="004D4CAE" w:rsidRPr="00405504" w:rsidRDefault="004D4CAE" w:rsidP="0053614C">
            <w:pPr>
              <w:ind w:firstLine="0"/>
              <w:jc w:val="both"/>
              <w:rPr>
                <w:rFonts w:ascii="Times New Roman" w:hAnsi="Times New Roman"/>
                <w:sz w:val="16"/>
                <w:szCs w:val="16"/>
              </w:rPr>
            </w:pPr>
          </w:p>
        </w:tc>
        <w:tc>
          <w:tcPr>
            <w:tcW w:w="327" w:type="dxa"/>
            <w:vAlign w:val="center"/>
          </w:tcPr>
          <w:p w:rsidR="004D4CAE" w:rsidRPr="00405504" w:rsidRDefault="004D4CAE" w:rsidP="0053614C">
            <w:pPr>
              <w:ind w:firstLine="0"/>
              <w:jc w:val="both"/>
              <w:rPr>
                <w:rFonts w:ascii="Times New Roman" w:hAnsi="Times New Roman"/>
                <w:sz w:val="16"/>
                <w:szCs w:val="16"/>
              </w:rPr>
            </w:pPr>
          </w:p>
        </w:tc>
        <w:tc>
          <w:tcPr>
            <w:tcW w:w="326" w:type="dxa"/>
            <w:vAlign w:val="center"/>
          </w:tcPr>
          <w:p w:rsidR="004D4CAE" w:rsidRPr="00405504" w:rsidRDefault="004D4CAE" w:rsidP="0053614C">
            <w:pPr>
              <w:ind w:firstLine="0"/>
              <w:jc w:val="both"/>
              <w:rPr>
                <w:rFonts w:ascii="Times New Roman" w:hAnsi="Times New Roman"/>
                <w:sz w:val="16"/>
                <w:szCs w:val="16"/>
              </w:rPr>
            </w:pPr>
          </w:p>
        </w:tc>
        <w:tc>
          <w:tcPr>
            <w:tcW w:w="327" w:type="dxa"/>
            <w:shd w:val="clear" w:color="auto" w:fill="FFC000"/>
            <w:vAlign w:val="center"/>
          </w:tcPr>
          <w:p w:rsidR="004D4CAE" w:rsidRPr="00405504" w:rsidRDefault="004D4CAE" w:rsidP="0053614C">
            <w:pPr>
              <w:ind w:firstLine="0"/>
              <w:jc w:val="both"/>
              <w:rPr>
                <w:rFonts w:ascii="Times New Roman" w:hAnsi="Times New Roman"/>
                <w:sz w:val="16"/>
                <w:szCs w:val="16"/>
              </w:rPr>
            </w:pPr>
          </w:p>
        </w:tc>
        <w:tc>
          <w:tcPr>
            <w:tcW w:w="327" w:type="dxa"/>
            <w:vAlign w:val="center"/>
          </w:tcPr>
          <w:p w:rsidR="004D4CAE" w:rsidRPr="00405504" w:rsidRDefault="004D4CAE" w:rsidP="0053614C">
            <w:pPr>
              <w:ind w:firstLine="0"/>
              <w:jc w:val="both"/>
              <w:rPr>
                <w:rFonts w:ascii="Times New Roman" w:hAnsi="Times New Roman"/>
                <w:sz w:val="16"/>
                <w:szCs w:val="16"/>
              </w:rPr>
            </w:pPr>
          </w:p>
        </w:tc>
      </w:tr>
      <w:tr w:rsidR="000B1128" w:rsidRPr="00405504" w:rsidTr="00A17B28">
        <w:tc>
          <w:tcPr>
            <w:tcW w:w="1418" w:type="dxa"/>
            <w:vMerge/>
            <w:vAlign w:val="center"/>
          </w:tcPr>
          <w:p w:rsidR="000B1128" w:rsidRPr="00405504" w:rsidRDefault="000B1128" w:rsidP="0053614C">
            <w:pPr>
              <w:ind w:firstLine="0"/>
              <w:jc w:val="both"/>
              <w:rPr>
                <w:rFonts w:ascii="Times New Roman" w:hAnsi="Times New Roman"/>
                <w:sz w:val="16"/>
                <w:szCs w:val="16"/>
              </w:rPr>
            </w:pPr>
          </w:p>
        </w:tc>
        <w:tc>
          <w:tcPr>
            <w:tcW w:w="1816" w:type="dxa"/>
            <w:vMerge/>
            <w:vAlign w:val="center"/>
          </w:tcPr>
          <w:p w:rsidR="000B1128" w:rsidRPr="00405504" w:rsidRDefault="000B1128" w:rsidP="0053614C">
            <w:pPr>
              <w:ind w:firstLine="0"/>
              <w:jc w:val="both"/>
              <w:rPr>
                <w:rFonts w:ascii="Times New Roman" w:hAnsi="Times New Roman"/>
                <w:sz w:val="16"/>
                <w:szCs w:val="16"/>
              </w:rPr>
            </w:pPr>
          </w:p>
        </w:tc>
        <w:tc>
          <w:tcPr>
            <w:tcW w:w="2718" w:type="dxa"/>
            <w:vAlign w:val="center"/>
          </w:tcPr>
          <w:p w:rsidR="000B1128" w:rsidRPr="00405504" w:rsidRDefault="000B1128" w:rsidP="002C3B88">
            <w:pPr>
              <w:pStyle w:val="Paragraphedeliste"/>
              <w:numPr>
                <w:ilvl w:val="2"/>
                <w:numId w:val="51"/>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d’initiatives et projets à l’échelle intercommunale identifiée en cohérence avec le cadre stratégique régional </w:t>
            </w:r>
          </w:p>
        </w:tc>
        <w:tc>
          <w:tcPr>
            <w:tcW w:w="2436" w:type="dxa"/>
            <w:vAlign w:val="center"/>
          </w:tcPr>
          <w:p w:rsidR="000B1128" w:rsidRPr="00405504" w:rsidRDefault="000B1128"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2 infrastructures ont été installées ou réhabilitées par le projet, avec des effets sur 1580 ménages : PTFM et mini barrage</w:t>
            </w:r>
          </w:p>
        </w:tc>
        <w:tc>
          <w:tcPr>
            <w:tcW w:w="326" w:type="dxa"/>
            <w:vAlign w:val="center"/>
          </w:tcPr>
          <w:p w:rsidR="000B1128" w:rsidRPr="00405504" w:rsidRDefault="000B1128" w:rsidP="0053614C">
            <w:pPr>
              <w:ind w:firstLine="0"/>
              <w:jc w:val="both"/>
              <w:rPr>
                <w:rFonts w:ascii="Times New Roman" w:hAnsi="Times New Roman"/>
                <w:sz w:val="16"/>
                <w:szCs w:val="16"/>
              </w:rPr>
            </w:pPr>
          </w:p>
        </w:tc>
        <w:tc>
          <w:tcPr>
            <w:tcW w:w="327" w:type="dxa"/>
            <w:vAlign w:val="center"/>
          </w:tcPr>
          <w:p w:rsidR="000B1128" w:rsidRPr="00405504" w:rsidRDefault="000B1128" w:rsidP="0053614C">
            <w:pPr>
              <w:ind w:firstLine="0"/>
              <w:jc w:val="both"/>
              <w:rPr>
                <w:rFonts w:ascii="Times New Roman" w:hAnsi="Times New Roman"/>
                <w:sz w:val="16"/>
                <w:szCs w:val="16"/>
              </w:rPr>
            </w:pPr>
          </w:p>
        </w:tc>
        <w:tc>
          <w:tcPr>
            <w:tcW w:w="327" w:type="dxa"/>
            <w:vAlign w:val="center"/>
          </w:tcPr>
          <w:p w:rsidR="000B1128" w:rsidRPr="00405504" w:rsidRDefault="000B1128" w:rsidP="0053614C">
            <w:pPr>
              <w:ind w:firstLine="0"/>
              <w:jc w:val="both"/>
              <w:rPr>
                <w:rFonts w:ascii="Times New Roman" w:hAnsi="Times New Roman"/>
                <w:sz w:val="16"/>
                <w:szCs w:val="16"/>
              </w:rPr>
            </w:pPr>
          </w:p>
        </w:tc>
        <w:tc>
          <w:tcPr>
            <w:tcW w:w="326" w:type="dxa"/>
            <w:vAlign w:val="center"/>
          </w:tcPr>
          <w:p w:rsidR="000B1128" w:rsidRPr="00405504" w:rsidRDefault="000B1128" w:rsidP="0053614C">
            <w:pPr>
              <w:ind w:firstLine="0"/>
              <w:jc w:val="both"/>
              <w:rPr>
                <w:rFonts w:ascii="Times New Roman" w:hAnsi="Times New Roman"/>
                <w:sz w:val="16"/>
                <w:szCs w:val="16"/>
              </w:rPr>
            </w:pPr>
          </w:p>
        </w:tc>
        <w:tc>
          <w:tcPr>
            <w:tcW w:w="327" w:type="dxa"/>
            <w:shd w:val="clear" w:color="auto" w:fill="FFC000"/>
            <w:vAlign w:val="center"/>
          </w:tcPr>
          <w:p w:rsidR="000B1128" w:rsidRPr="00405504" w:rsidRDefault="000B1128" w:rsidP="0053614C">
            <w:pPr>
              <w:ind w:firstLine="0"/>
              <w:jc w:val="both"/>
              <w:rPr>
                <w:rFonts w:ascii="Times New Roman" w:hAnsi="Times New Roman"/>
                <w:sz w:val="16"/>
                <w:szCs w:val="16"/>
              </w:rPr>
            </w:pPr>
          </w:p>
        </w:tc>
        <w:tc>
          <w:tcPr>
            <w:tcW w:w="327" w:type="dxa"/>
            <w:vAlign w:val="center"/>
          </w:tcPr>
          <w:p w:rsidR="000B1128" w:rsidRPr="00405504" w:rsidRDefault="000B1128" w:rsidP="0053614C">
            <w:pPr>
              <w:ind w:firstLine="0"/>
              <w:jc w:val="both"/>
              <w:rPr>
                <w:rFonts w:ascii="Times New Roman" w:hAnsi="Times New Roman"/>
                <w:sz w:val="16"/>
                <w:szCs w:val="16"/>
              </w:rPr>
            </w:pPr>
          </w:p>
        </w:tc>
      </w:tr>
      <w:tr w:rsidR="004D4CAE" w:rsidRPr="00405504" w:rsidTr="00A17B28">
        <w:tc>
          <w:tcPr>
            <w:tcW w:w="1418" w:type="dxa"/>
            <w:vMerge/>
            <w:vAlign w:val="center"/>
          </w:tcPr>
          <w:p w:rsidR="004D4CAE" w:rsidRPr="00405504" w:rsidRDefault="004D4CAE" w:rsidP="0053614C">
            <w:pPr>
              <w:ind w:firstLine="0"/>
              <w:jc w:val="both"/>
              <w:rPr>
                <w:rFonts w:ascii="Times New Roman" w:hAnsi="Times New Roman"/>
                <w:sz w:val="16"/>
                <w:szCs w:val="16"/>
              </w:rPr>
            </w:pPr>
          </w:p>
        </w:tc>
        <w:tc>
          <w:tcPr>
            <w:tcW w:w="1816" w:type="dxa"/>
            <w:vMerge/>
            <w:vAlign w:val="center"/>
          </w:tcPr>
          <w:p w:rsidR="004D4CAE" w:rsidRPr="00405504" w:rsidRDefault="004D4CAE" w:rsidP="0053614C">
            <w:pPr>
              <w:ind w:firstLine="0"/>
              <w:jc w:val="both"/>
              <w:rPr>
                <w:rFonts w:ascii="Times New Roman" w:hAnsi="Times New Roman"/>
                <w:sz w:val="16"/>
                <w:szCs w:val="16"/>
              </w:rPr>
            </w:pPr>
          </w:p>
        </w:tc>
        <w:tc>
          <w:tcPr>
            <w:tcW w:w="2718" w:type="dxa"/>
            <w:vAlign w:val="center"/>
          </w:tcPr>
          <w:p w:rsidR="004D4CAE" w:rsidRPr="00405504" w:rsidRDefault="004D4CAE" w:rsidP="002C3B88">
            <w:pPr>
              <w:pStyle w:val="Paragraphedeliste"/>
              <w:numPr>
                <w:ilvl w:val="2"/>
                <w:numId w:val="51"/>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N</w:t>
            </w:r>
            <w:r w:rsidR="000C411C" w:rsidRPr="00405504">
              <w:rPr>
                <w:rFonts w:ascii="Times New Roman" w:hAnsi="Times New Roman"/>
                <w:color w:val="000000"/>
                <w:sz w:val="16"/>
                <w:szCs w:val="16"/>
                <w:lang w:eastAsia="fr-FR" w:bidi="ar-SA"/>
              </w:rPr>
              <w:t>om</w:t>
            </w:r>
            <w:r w:rsidRPr="00405504">
              <w:rPr>
                <w:rFonts w:ascii="Times New Roman" w:hAnsi="Times New Roman"/>
                <w:color w:val="000000"/>
                <w:sz w:val="16"/>
                <w:szCs w:val="16"/>
                <w:lang w:eastAsia="fr-FR" w:bidi="ar-SA"/>
              </w:rPr>
              <w:t xml:space="preserve">bre de lignes de financement DEL mis en place </w:t>
            </w:r>
          </w:p>
        </w:tc>
        <w:tc>
          <w:tcPr>
            <w:tcW w:w="2436" w:type="dxa"/>
            <w:vAlign w:val="center"/>
          </w:tcPr>
          <w:p w:rsidR="004D4CAE" w:rsidRPr="00405504" w:rsidRDefault="000B1128" w:rsidP="002C3B88">
            <w:pPr>
              <w:pStyle w:val="Paragraphedeliste"/>
              <w:numPr>
                <w:ilvl w:val="0"/>
                <w:numId w:val="58"/>
              </w:numPr>
              <w:jc w:val="both"/>
              <w:rPr>
                <w:rFonts w:ascii="Times New Roman" w:hAnsi="Times New Roman"/>
                <w:sz w:val="16"/>
                <w:szCs w:val="16"/>
              </w:rPr>
            </w:pPr>
            <w:r w:rsidRPr="00405504">
              <w:rPr>
                <w:rFonts w:ascii="Times New Roman" w:hAnsi="Times New Roman"/>
                <w:sz w:val="16"/>
                <w:szCs w:val="16"/>
              </w:rPr>
              <w:t>Aucune ligne en place</w:t>
            </w:r>
          </w:p>
          <w:p w:rsidR="000B1128" w:rsidRPr="00405504" w:rsidRDefault="000B1128"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Partenariats explorés avec ART International (Brésil, Turquie, RDF, etc.) mais non encore abouti</w:t>
            </w:r>
          </w:p>
        </w:tc>
        <w:tc>
          <w:tcPr>
            <w:tcW w:w="326" w:type="dxa"/>
            <w:vAlign w:val="center"/>
          </w:tcPr>
          <w:p w:rsidR="004D4CAE" w:rsidRPr="00405504" w:rsidRDefault="004D4CAE" w:rsidP="0053614C">
            <w:pPr>
              <w:ind w:firstLine="0"/>
              <w:jc w:val="both"/>
              <w:rPr>
                <w:rFonts w:ascii="Times New Roman" w:hAnsi="Times New Roman"/>
                <w:sz w:val="16"/>
                <w:szCs w:val="16"/>
              </w:rPr>
            </w:pPr>
          </w:p>
        </w:tc>
        <w:tc>
          <w:tcPr>
            <w:tcW w:w="327" w:type="dxa"/>
            <w:vAlign w:val="center"/>
          </w:tcPr>
          <w:p w:rsidR="004D4CAE" w:rsidRPr="00405504" w:rsidRDefault="004D4CAE" w:rsidP="0053614C">
            <w:pPr>
              <w:ind w:firstLine="0"/>
              <w:jc w:val="both"/>
              <w:rPr>
                <w:rFonts w:ascii="Times New Roman" w:hAnsi="Times New Roman"/>
                <w:sz w:val="16"/>
                <w:szCs w:val="16"/>
              </w:rPr>
            </w:pPr>
          </w:p>
        </w:tc>
        <w:tc>
          <w:tcPr>
            <w:tcW w:w="327" w:type="dxa"/>
            <w:vAlign w:val="center"/>
          </w:tcPr>
          <w:p w:rsidR="004D4CAE" w:rsidRPr="00405504" w:rsidRDefault="004D4CAE" w:rsidP="0053614C">
            <w:pPr>
              <w:ind w:firstLine="0"/>
              <w:jc w:val="both"/>
              <w:rPr>
                <w:rFonts w:ascii="Times New Roman" w:hAnsi="Times New Roman"/>
                <w:sz w:val="16"/>
                <w:szCs w:val="16"/>
              </w:rPr>
            </w:pPr>
          </w:p>
        </w:tc>
        <w:tc>
          <w:tcPr>
            <w:tcW w:w="326" w:type="dxa"/>
            <w:vAlign w:val="center"/>
          </w:tcPr>
          <w:p w:rsidR="004D4CAE" w:rsidRPr="00405504" w:rsidRDefault="004D4CAE" w:rsidP="0053614C">
            <w:pPr>
              <w:ind w:firstLine="0"/>
              <w:jc w:val="both"/>
              <w:rPr>
                <w:rFonts w:ascii="Times New Roman" w:hAnsi="Times New Roman"/>
                <w:sz w:val="16"/>
                <w:szCs w:val="16"/>
              </w:rPr>
            </w:pPr>
          </w:p>
        </w:tc>
        <w:tc>
          <w:tcPr>
            <w:tcW w:w="327" w:type="dxa"/>
            <w:vAlign w:val="center"/>
          </w:tcPr>
          <w:p w:rsidR="004D4CAE" w:rsidRPr="00405504" w:rsidRDefault="004D4CAE" w:rsidP="0053614C">
            <w:pPr>
              <w:ind w:firstLine="0"/>
              <w:jc w:val="both"/>
              <w:rPr>
                <w:rFonts w:ascii="Times New Roman" w:hAnsi="Times New Roman"/>
                <w:sz w:val="16"/>
                <w:szCs w:val="16"/>
              </w:rPr>
            </w:pPr>
          </w:p>
        </w:tc>
        <w:tc>
          <w:tcPr>
            <w:tcW w:w="327" w:type="dxa"/>
            <w:shd w:val="clear" w:color="auto" w:fill="FF0000"/>
            <w:vAlign w:val="center"/>
          </w:tcPr>
          <w:p w:rsidR="004D4CAE" w:rsidRPr="00405504" w:rsidRDefault="004D4CAE" w:rsidP="0053614C">
            <w:pPr>
              <w:ind w:firstLine="0"/>
              <w:jc w:val="both"/>
              <w:rPr>
                <w:rFonts w:ascii="Times New Roman" w:hAnsi="Times New Roman"/>
                <w:sz w:val="16"/>
                <w:szCs w:val="16"/>
              </w:rPr>
            </w:pPr>
          </w:p>
        </w:tc>
      </w:tr>
      <w:tr w:rsidR="000B1128" w:rsidRPr="00405504" w:rsidTr="00A17B28">
        <w:tc>
          <w:tcPr>
            <w:tcW w:w="1418" w:type="dxa"/>
            <w:vMerge/>
            <w:vAlign w:val="center"/>
          </w:tcPr>
          <w:p w:rsidR="000B1128" w:rsidRPr="00405504" w:rsidRDefault="000B1128" w:rsidP="0053614C">
            <w:pPr>
              <w:ind w:firstLine="0"/>
              <w:jc w:val="both"/>
              <w:rPr>
                <w:rFonts w:ascii="Times New Roman" w:hAnsi="Times New Roman"/>
                <w:sz w:val="16"/>
                <w:szCs w:val="16"/>
              </w:rPr>
            </w:pPr>
          </w:p>
        </w:tc>
        <w:tc>
          <w:tcPr>
            <w:tcW w:w="1816" w:type="dxa"/>
            <w:vMerge/>
            <w:vAlign w:val="center"/>
          </w:tcPr>
          <w:p w:rsidR="000B1128" w:rsidRPr="00405504" w:rsidRDefault="000B1128" w:rsidP="0053614C">
            <w:pPr>
              <w:ind w:firstLine="0"/>
              <w:jc w:val="both"/>
              <w:rPr>
                <w:rFonts w:ascii="Times New Roman" w:hAnsi="Times New Roman"/>
                <w:sz w:val="16"/>
                <w:szCs w:val="16"/>
              </w:rPr>
            </w:pPr>
          </w:p>
        </w:tc>
        <w:tc>
          <w:tcPr>
            <w:tcW w:w="2718" w:type="dxa"/>
            <w:vAlign w:val="center"/>
          </w:tcPr>
          <w:p w:rsidR="000B1128" w:rsidRPr="00405504" w:rsidRDefault="000B1128" w:rsidP="002C3B88">
            <w:pPr>
              <w:pStyle w:val="Paragraphedeliste"/>
              <w:numPr>
                <w:ilvl w:val="2"/>
                <w:numId w:val="51"/>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d’ADR établies avec un statut et un mandat conforme aux hypothèses sur leur rôle </w:t>
            </w:r>
          </w:p>
        </w:tc>
        <w:tc>
          <w:tcPr>
            <w:tcW w:w="2436" w:type="dxa"/>
            <w:vAlign w:val="center"/>
          </w:tcPr>
          <w:p w:rsidR="000B1128" w:rsidRPr="00405504" w:rsidRDefault="000B1128"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2 infrastructures ont été installées ou réhabilitées par le projet, avec des effets sur 1580 ménages : PTFM et mini barrage</w:t>
            </w:r>
          </w:p>
        </w:tc>
        <w:tc>
          <w:tcPr>
            <w:tcW w:w="326" w:type="dxa"/>
            <w:vAlign w:val="center"/>
          </w:tcPr>
          <w:p w:rsidR="000B1128" w:rsidRPr="00405504" w:rsidRDefault="000B1128" w:rsidP="0053614C">
            <w:pPr>
              <w:ind w:firstLine="0"/>
              <w:jc w:val="both"/>
              <w:rPr>
                <w:rFonts w:ascii="Times New Roman" w:hAnsi="Times New Roman"/>
                <w:sz w:val="16"/>
                <w:szCs w:val="16"/>
              </w:rPr>
            </w:pPr>
          </w:p>
        </w:tc>
        <w:tc>
          <w:tcPr>
            <w:tcW w:w="327" w:type="dxa"/>
            <w:vAlign w:val="center"/>
          </w:tcPr>
          <w:p w:rsidR="000B1128" w:rsidRPr="00405504" w:rsidRDefault="000B1128" w:rsidP="0053614C">
            <w:pPr>
              <w:ind w:firstLine="0"/>
              <w:jc w:val="both"/>
              <w:rPr>
                <w:rFonts w:ascii="Times New Roman" w:hAnsi="Times New Roman"/>
                <w:sz w:val="16"/>
                <w:szCs w:val="16"/>
              </w:rPr>
            </w:pPr>
          </w:p>
        </w:tc>
        <w:tc>
          <w:tcPr>
            <w:tcW w:w="327" w:type="dxa"/>
            <w:vAlign w:val="center"/>
          </w:tcPr>
          <w:p w:rsidR="000B1128" w:rsidRPr="00405504" w:rsidRDefault="000B1128" w:rsidP="0053614C">
            <w:pPr>
              <w:ind w:firstLine="0"/>
              <w:jc w:val="both"/>
              <w:rPr>
                <w:rFonts w:ascii="Times New Roman" w:hAnsi="Times New Roman"/>
                <w:sz w:val="16"/>
                <w:szCs w:val="16"/>
              </w:rPr>
            </w:pPr>
          </w:p>
        </w:tc>
        <w:tc>
          <w:tcPr>
            <w:tcW w:w="326" w:type="dxa"/>
            <w:vAlign w:val="center"/>
          </w:tcPr>
          <w:p w:rsidR="000B1128" w:rsidRPr="00405504" w:rsidRDefault="000B1128" w:rsidP="0053614C">
            <w:pPr>
              <w:ind w:firstLine="0"/>
              <w:jc w:val="both"/>
              <w:rPr>
                <w:rFonts w:ascii="Times New Roman" w:hAnsi="Times New Roman"/>
                <w:sz w:val="16"/>
                <w:szCs w:val="16"/>
              </w:rPr>
            </w:pPr>
          </w:p>
        </w:tc>
        <w:tc>
          <w:tcPr>
            <w:tcW w:w="327" w:type="dxa"/>
            <w:shd w:val="clear" w:color="auto" w:fill="FFC000"/>
            <w:vAlign w:val="center"/>
          </w:tcPr>
          <w:p w:rsidR="000B1128" w:rsidRPr="00405504" w:rsidRDefault="000B1128" w:rsidP="0053614C">
            <w:pPr>
              <w:ind w:firstLine="0"/>
              <w:jc w:val="both"/>
              <w:rPr>
                <w:rFonts w:ascii="Times New Roman" w:hAnsi="Times New Roman"/>
                <w:sz w:val="16"/>
                <w:szCs w:val="16"/>
              </w:rPr>
            </w:pPr>
          </w:p>
        </w:tc>
        <w:tc>
          <w:tcPr>
            <w:tcW w:w="327" w:type="dxa"/>
            <w:vAlign w:val="center"/>
          </w:tcPr>
          <w:p w:rsidR="000B1128" w:rsidRPr="00405504" w:rsidRDefault="000B1128" w:rsidP="0053614C">
            <w:pPr>
              <w:ind w:firstLine="0"/>
              <w:jc w:val="both"/>
              <w:rPr>
                <w:rFonts w:ascii="Times New Roman" w:hAnsi="Times New Roman"/>
                <w:sz w:val="16"/>
                <w:szCs w:val="16"/>
              </w:rPr>
            </w:pPr>
          </w:p>
        </w:tc>
      </w:tr>
      <w:tr w:rsidR="007B6B4A" w:rsidRPr="00405504" w:rsidTr="00A17B28">
        <w:trPr>
          <w:trHeight w:val="1656"/>
        </w:trPr>
        <w:tc>
          <w:tcPr>
            <w:tcW w:w="1418" w:type="dxa"/>
            <w:vMerge/>
            <w:vAlign w:val="center"/>
          </w:tcPr>
          <w:p w:rsidR="007B6B4A" w:rsidRPr="00405504" w:rsidRDefault="007B6B4A" w:rsidP="007C3130">
            <w:pPr>
              <w:ind w:firstLine="0"/>
              <w:jc w:val="both"/>
              <w:rPr>
                <w:rFonts w:ascii="Times New Roman" w:hAnsi="Times New Roman"/>
                <w:sz w:val="16"/>
                <w:szCs w:val="16"/>
              </w:rPr>
            </w:pPr>
          </w:p>
        </w:tc>
        <w:tc>
          <w:tcPr>
            <w:tcW w:w="1816" w:type="dxa"/>
            <w:vMerge w:val="restart"/>
            <w:vAlign w:val="center"/>
          </w:tcPr>
          <w:p w:rsidR="007B6B4A" w:rsidRPr="00405504" w:rsidRDefault="007B6B4A" w:rsidP="00FC3876">
            <w:pPr>
              <w:ind w:firstLine="0"/>
              <w:rPr>
                <w:rFonts w:ascii="Times New Roman" w:hAnsi="Times New Roman"/>
                <w:sz w:val="16"/>
                <w:szCs w:val="16"/>
              </w:rPr>
            </w:pPr>
            <w:r w:rsidRPr="00405504">
              <w:rPr>
                <w:rFonts w:ascii="Times New Roman" w:hAnsi="Times New Roman"/>
                <w:b/>
                <w:sz w:val="16"/>
                <w:szCs w:val="16"/>
                <w:u w:val="single"/>
              </w:rPr>
              <w:t>R.2.2.</w:t>
            </w:r>
            <w:r w:rsidRPr="00405504">
              <w:rPr>
                <w:rFonts w:ascii="Times New Roman" w:hAnsi="Times New Roman"/>
                <w:sz w:val="16"/>
                <w:szCs w:val="16"/>
              </w:rPr>
              <w:t xml:space="preserve"> Des ‘écosystèmes’ régionaux de services d’appui au Développement productif et à l’emploi sont mis en place.</w:t>
            </w:r>
          </w:p>
        </w:tc>
        <w:tc>
          <w:tcPr>
            <w:tcW w:w="2718" w:type="dxa"/>
            <w:vAlign w:val="center"/>
          </w:tcPr>
          <w:p w:rsidR="007B6B4A" w:rsidRPr="00405504" w:rsidRDefault="007B6B4A" w:rsidP="002C3B88">
            <w:pPr>
              <w:pStyle w:val="Paragraphedeliste"/>
              <w:numPr>
                <w:ilvl w:val="2"/>
                <w:numId w:val="52"/>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Centres Services intégrés/multisectoriels établis et fonctionnels à l’échelle régionale </w:t>
            </w:r>
          </w:p>
        </w:tc>
        <w:tc>
          <w:tcPr>
            <w:tcW w:w="2436" w:type="dxa"/>
            <w:vAlign w:val="center"/>
          </w:tcPr>
          <w:p w:rsidR="007B6B4A" w:rsidRPr="00405504" w:rsidRDefault="007B6B4A"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Aucun centre de service créé</w:t>
            </w:r>
          </w:p>
          <w:p w:rsidR="007B6B4A" w:rsidRPr="00405504" w:rsidRDefault="007B6B4A"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Capacités de 200 Staffs administratifs environ dans les régions, renforcés : cela participe de la constitution de capacités de services à la base</w:t>
            </w:r>
          </w:p>
          <w:p w:rsidR="007B6B4A" w:rsidRPr="00405504" w:rsidRDefault="007B6B4A"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Stratégie nationale DEL en cours d’élaboration</w:t>
            </w:r>
          </w:p>
        </w:tc>
        <w:tc>
          <w:tcPr>
            <w:tcW w:w="326" w:type="dxa"/>
            <w:vAlign w:val="center"/>
          </w:tcPr>
          <w:p w:rsidR="007B6B4A" w:rsidRPr="00405504" w:rsidRDefault="007B6B4A" w:rsidP="0053614C">
            <w:pPr>
              <w:ind w:firstLine="0"/>
              <w:jc w:val="both"/>
              <w:rPr>
                <w:rFonts w:ascii="Times New Roman" w:hAnsi="Times New Roman"/>
                <w:sz w:val="16"/>
                <w:szCs w:val="16"/>
              </w:rPr>
            </w:pPr>
          </w:p>
        </w:tc>
        <w:tc>
          <w:tcPr>
            <w:tcW w:w="327" w:type="dxa"/>
            <w:vAlign w:val="center"/>
          </w:tcPr>
          <w:p w:rsidR="007B6B4A" w:rsidRPr="00405504" w:rsidRDefault="007B6B4A" w:rsidP="0053614C">
            <w:pPr>
              <w:ind w:firstLine="0"/>
              <w:jc w:val="both"/>
              <w:rPr>
                <w:rFonts w:ascii="Times New Roman" w:hAnsi="Times New Roman"/>
                <w:sz w:val="16"/>
                <w:szCs w:val="16"/>
              </w:rPr>
            </w:pPr>
          </w:p>
        </w:tc>
        <w:tc>
          <w:tcPr>
            <w:tcW w:w="327" w:type="dxa"/>
            <w:vAlign w:val="center"/>
          </w:tcPr>
          <w:p w:rsidR="007B6B4A" w:rsidRPr="00405504" w:rsidRDefault="007B6B4A" w:rsidP="0053614C">
            <w:pPr>
              <w:ind w:firstLine="0"/>
              <w:jc w:val="both"/>
              <w:rPr>
                <w:rFonts w:ascii="Times New Roman" w:hAnsi="Times New Roman"/>
                <w:sz w:val="16"/>
                <w:szCs w:val="16"/>
              </w:rPr>
            </w:pPr>
          </w:p>
        </w:tc>
        <w:tc>
          <w:tcPr>
            <w:tcW w:w="326" w:type="dxa"/>
            <w:vAlign w:val="center"/>
          </w:tcPr>
          <w:p w:rsidR="007B6B4A" w:rsidRPr="00405504" w:rsidRDefault="007B6B4A" w:rsidP="0053614C">
            <w:pPr>
              <w:ind w:firstLine="0"/>
              <w:jc w:val="both"/>
              <w:rPr>
                <w:rFonts w:ascii="Times New Roman" w:hAnsi="Times New Roman"/>
                <w:sz w:val="16"/>
                <w:szCs w:val="16"/>
              </w:rPr>
            </w:pPr>
          </w:p>
        </w:tc>
        <w:tc>
          <w:tcPr>
            <w:tcW w:w="327" w:type="dxa"/>
            <w:shd w:val="clear" w:color="auto" w:fill="FFC000"/>
            <w:vAlign w:val="center"/>
          </w:tcPr>
          <w:p w:rsidR="007B6B4A" w:rsidRPr="00405504" w:rsidRDefault="007B6B4A" w:rsidP="0053614C">
            <w:pPr>
              <w:ind w:firstLine="0"/>
              <w:jc w:val="both"/>
              <w:rPr>
                <w:rFonts w:ascii="Times New Roman" w:hAnsi="Times New Roman"/>
                <w:sz w:val="16"/>
                <w:szCs w:val="16"/>
              </w:rPr>
            </w:pPr>
          </w:p>
        </w:tc>
        <w:tc>
          <w:tcPr>
            <w:tcW w:w="327" w:type="dxa"/>
            <w:vAlign w:val="center"/>
          </w:tcPr>
          <w:p w:rsidR="007B6B4A" w:rsidRPr="00405504" w:rsidRDefault="007B6B4A" w:rsidP="0053614C">
            <w:pPr>
              <w:ind w:firstLine="0"/>
              <w:jc w:val="both"/>
              <w:rPr>
                <w:rFonts w:ascii="Times New Roman" w:hAnsi="Times New Roman"/>
                <w:sz w:val="16"/>
                <w:szCs w:val="16"/>
              </w:rPr>
            </w:pPr>
          </w:p>
        </w:tc>
      </w:tr>
      <w:tr w:rsidR="00986F2C" w:rsidRPr="00405504" w:rsidTr="00A17B28">
        <w:tc>
          <w:tcPr>
            <w:tcW w:w="1418" w:type="dxa"/>
            <w:vMerge/>
            <w:vAlign w:val="center"/>
          </w:tcPr>
          <w:p w:rsidR="00986F2C" w:rsidRPr="00405504" w:rsidRDefault="00986F2C" w:rsidP="0053614C">
            <w:pPr>
              <w:ind w:firstLine="0"/>
              <w:jc w:val="both"/>
              <w:rPr>
                <w:rFonts w:ascii="Times New Roman" w:hAnsi="Times New Roman"/>
                <w:sz w:val="16"/>
                <w:szCs w:val="16"/>
              </w:rPr>
            </w:pPr>
          </w:p>
        </w:tc>
        <w:tc>
          <w:tcPr>
            <w:tcW w:w="1816" w:type="dxa"/>
            <w:vMerge/>
            <w:vAlign w:val="center"/>
          </w:tcPr>
          <w:p w:rsidR="00986F2C" w:rsidRPr="00405504" w:rsidRDefault="00986F2C" w:rsidP="0053614C">
            <w:pPr>
              <w:ind w:firstLine="0"/>
              <w:jc w:val="both"/>
              <w:rPr>
                <w:rFonts w:ascii="Times New Roman" w:hAnsi="Times New Roman"/>
                <w:sz w:val="16"/>
                <w:szCs w:val="16"/>
              </w:rPr>
            </w:pPr>
          </w:p>
        </w:tc>
        <w:tc>
          <w:tcPr>
            <w:tcW w:w="2718" w:type="dxa"/>
            <w:vAlign w:val="center"/>
          </w:tcPr>
          <w:p w:rsidR="00986F2C" w:rsidRPr="00405504" w:rsidRDefault="00986F2C" w:rsidP="002C3B88">
            <w:pPr>
              <w:pStyle w:val="Paragraphedeliste"/>
              <w:numPr>
                <w:ilvl w:val="2"/>
                <w:numId w:val="52"/>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centres/réseaux d’innovation sectorielle établis à l’échelle locale </w:t>
            </w:r>
          </w:p>
        </w:tc>
        <w:tc>
          <w:tcPr>
            <w:tcW w:w="2436" w:type="dxa"/>
            <w:vAlign w:val="center"/>
          </w:tcPr>
          <w:p w:rsidR="00986F2C" w:rsidRPr="00405504" w:rsidRDefault="00986F2C" w:rsidP="002C3B88">
            <w:pPr>
              <w:pStyle w:val="Paragraphedeliste"/>
              <w:numPr>
                <w:ilvl w:val="0"/>
                <w:numId w:val="59"/>
              </w:numPr>
              <w:jc w:val="both"/>
              <w:rPr>
                <w:rFonts w:ascii="Times New Roman" w:hAnsi="Times New Roman"/>
                <w:sz w:val="16"/>
                <w:szCs w:val="16"/>
              </w:rPr>
            </w:pPr>
            <w:r w:rsidRPr="00405504">
              <w:rPr>
                <w:rFonts w:ascii="Times New Roman" w:hAnsi="Times New Roman"/>
                <w:sz w:val="16"/>
                <w:szCs w:val="16"/>
              </w:rPr>
              <w:t>Aucun centre</w:t>
            </w:r>
          </w:p>
        </w:tc>
        <w:tc>
          <w:tcPr>
            <w:tcW w:w="326" w:type="dxa"/>
            <w:vAlign w:val="center"/>
          </w:tcPr>
          <w:p w:rsidR="00986F2C" w:rsidRPr="00405504" w:rsidRDefault="00986F2C" w:rsidP="0053614C">
            <w:pPr>
              <w:ind w:firstLine="0"/>
              <w:jc w:val="both"/>
              <w:rPr>
                <w:rFonts w:ascii="Times New Roman" w:hAnsi="Times New Roman"/>
                <w:sz w:val="16"/>
                <w:szCs w:val="16"/>
              </w:rPr>
            </w:pPr>
          </w:p>
        </w:tc>
        <w:tc>
          <w:tcPr>
            <w:tcW w:w="327" w:type="dxa"/>
            <w:vAlign w:val="center"/>
          </w:tcPr>
          <w:p w:rsidR="00986F2C" w:rsidRPr="00405504" w:rsidRDefault="00986F2C" w:rsidP="0053614C">
            <w:pPr>
              <w:ind w:firstLine="0"/>
              <w:jc w:val="both"/>
              <w:rPr>
                <w:rFonts w:ascii="Times New Roman" w:hAnsi="Times New Roman"/>
                <w:sz w:val="16"/>
                <w:szCs w:val="16"/>
              </w:rPr>
            </w:pPr>
          </w:p>
        </w:tc>
        <w:tc>
          <w:tcPr>
            <w:tcW w:w="327" w:type="dxa"/>
            <w:vAlign w:val="center"/>
          </w:tcPr>
          <w:p w:rsidR="00986F2C" w:rsidRPr="00405504" w:rsidRDefault="00986F2C" w:rsidP="0053614C">
            <w:pPr>
              <w:ind w:firstLine="0"/>
              <w:jc w:val="both"/>
              <w:rPr>
                <w:rFonts w:ascii="Times New Roman" w:hAnsi="Times New Roman"/>
                <w:sz w:val="16"/>
                <w:szCs w:val="16"/>
              </w:rPr>
            </w:pPr>
          </w:p>
        </w:tc>
        <w:tc>
          <w:tcPr>
            <w:tcW w:w="326" w:type="dxa"/>
            <w:vAlign w:val="center"/>
          </w:tcPr>
          <w:p w:rsidR="00986F2C" w:rsidRPr="00405504" w:rsidRDefault="00986F2C" w:rsidP="0053614C">
            <w:pPr>
              <w:ind w:firstLine="0"/>
              <w:jc w:val="both"/>
              <w:rPr>
                <w:rFonts w:ascii="Times New Roman" w:hAnsi="Times New Roman"/>
                <w:sz w:val="16"/>
                <w:szCs w:val="16"/>
              </w:rPr>
            </w:pPr>
          </w:p>
        </w:tc>
        <w:tc>
          <w:tcPr>
            <w:tcW w:w="327" w:type="dxa"/>
            <w:vAlign w:val="center"/>
          </w:tcPr>
          <w:p w:rsidR="00986F2C" w:rsidRPr="00405504" w:rsidRDefault="00986F2C" w:rsidP="0053614C">
            <w:pPr>
              <w:ind w:firstLine="0"/>
              <w:jc w:val="both"/>
              <w:rPr>
                <w:rFonts w:ascii="Times New Roman" w:hAnsi="Times New Roman"/>
                <w:sz w:val="16"/>
                <w:szCs w:val="16"/>
              </w:rPr>
            </w:pPr>
          </w:p>
        </w:tc>
        <w:tc>
          <w:tcPr>
            <w:tcW w:w="327" w:type="dxa"/>
            <w:shd w:val="clear" w:color="auto" w:fill="FF0000"/>
            <w:vAlign w:val="center"/>
          </w:tcPr>
          <w:p w:rsidR="00986F2C" w:rsidRPr="00405504" w:rsidRDefault="00986F2C" w:rsidP="0053614C">
            <w:pPr>
              <w:ind w:firstLine="0"/>
              <w:jc w:val="both"/>
              <w:rPr>
                <w:rFonts w:ascii="Times New Roman" w:hAnsi="Times New Roman"/>
                <w:sz w:val="16"/>
                <w:szCs w:val="16"/>
              </w:rPr>
            </w:pPr>
          </w:p>
        </w:tc>
      </w:tr>
      <w:tr w:rsidR="004D4CAE" w:rsidRPr="00405504" w:rsidTr="00A17B28">
        <w:tc>
          <w:tcPr>
            <w:tcW w:w="1418" w:type="dxa"/>
            <w:vMerge/>
            <w:vAlign w:val="center"/>
          </w:tcPr>
          <w:p w:rsidR="004D4CAE" w:rsidRPr="00405504" w:rsidRDefault="004D4CAE" w:rsidP="0053614C">
            <w:pPr>
              <w:ind w:firstLine="0"/>
              <w:jc w:val="both"/>
              <w:rPr>
                <w:rFonts w:ascii="Times New Roman" w:hAnsi="Times New Roman"/>
                <w:sz w:val="16"/>
                <w:szCs w:val="16"/>
              </w:rPr>
            </w:pPr>
          </w:p>
        </w:tc>
        <w:tc>
          <w:tcPr>
            <w:tcW w:w="1816" w:type="dxa"/>
            <w:vMerge/>
            <w:vAlign w:val="center"/>
          </w:tcPr>
          <w:p w:rsidR="004D4CAE" w:rsidRPr="00405504" w:rsidRDefault="004D4CAE" w:rsidP="0053614C">
            <w:pPr>
              <w:ind w:firstLine="0"/>
              <w:jc w:val="both"/>
              <w:rPr>
                <w:rFonts w:ascii="Times New Roman" w:hAnsi="Times New Roman"/>
                <w:sz w:val="16"/>
                <w:szCs w:val="16"/>
              </w:rPr>
            </w:pPr>
          </w:p>
        </w:tc>
        <w:tc>
          <w:tcPr>
            <w:tcW w:w="2718" w:type="dxa"/>
            <w:vAlign w:val="center"/>
          </w:tcPr>
          <w:p w:rsidR="004D4CAE" w:rsidRPr="00405504" w:rsidRDefault="004D4CAE" w:rsidP="002C3B88">
            <w:pPr>
              <w:pStyle w:val="Paragraphedeliste"/>
              <w:numPr>
                <w:ilvl w:val="2"/>
                <w:numId w:val="52"/>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personnes/groups/PME appuyées </w:t>
            </w:r>
          </w:p>
        </w:tc>
        <w:tc>
          <w:tcPr>
            <w:tcW w:w="2436" w:type="dxa"/>
            <w:vAlign w:val="center"/>
          </w:tcPr>
          <w:p w:rsidR="004D4CAE" w:rsidRPr="00405504" w:rsidRDefault="00986F2C"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9 480 personnes bénéficiaires potentiels des ouvrages PTFM et Mini barrage</w:t>
            </w:r>
          </w:p>
        </w:tc>
        <w:tc>
          <w:tcPr>
            <w:tcW w:w="326" w:type="dxa"/>
            <w:vAlign w:val="center"/>
          </w:tcPr>
          <w:p w:rsidR="004D4CAE" w:rsidRPr="00405504" w:rsidRDefault="004D4CAE" w:rsidP="0053614C">
            <w:pPr>
              <w:ind w:firstLine="0"/>
              <w:jc w:val="both"/>
              <w:rPr>
                <w:rFonts w:ascii="Times New Roman" w:hAnsi="Times New Roman"/>
                <w:sz w:val="16"/>
                <w:szCs w:val="16"/>
              </w:rPr>
            </w:pPr>
          </w:p>
        </w:tc>
        <w:tc>
          <w:tcPr>
            <w:tcW w:w="327" w:type="dxa"/>
            <w:vAlign w:val="center"/>
          </w:tcPr>
          <w:p w:rsidR="004D4CAE" w:rsidRPr="00405504" w:rsidRDefault="004D4CAE" w:rsidP="0053614C">
            <w:pPr>
              <w:ind w:firstLine="0"/>
              <w:jc w:val="both"/>
              <w:rPr>
                <w:rFonts w:ascii="Times New Roman" w:hAnsi="Times New Roman"/>
                <w:sz w:val="16"/>
                <w:szCs w:val="16"/>
              </w:rPr>
            </w:pPr>
          </w:p>
        </w:tc>
        <w:tc>
          <w:tcPr>
            <w:tcW w:w="327" w:type="dxa"/>
            <w:vAlign w:val="center"/>
          </w:tcPr>
          <w:p w:rsidR="004D4CAE" w:rsidRPr="00405504" w:rsidRDefault="004D4CAE" w:rsidP="0053614C">
            <w:pPr>
              <w:ind w:firstLine="0"/>
              <w:jc w:val="both"/>
              <w:rPr>
                <w:rFonts w:ascii="Times New Roman" w:hAnsi="Times New Roman"/>
                <w:sz w:val="16"/>
                <w:szCs w:val="16"/>
              </w:rPr>
            </w:pPr>
          </w:p>
        </w:tc>
        <w:tc>
          <w:tcPr>
            <w:tcW w:w="326" w:type="dxa"/>
            <w:vAlign w:val="center"/>
          </w:tcPr>
          <w:p w:rsidR="004D4CAE" w:rsidRPr="00405504" w:rsidRDefault="004D4CAE" w:rsidP="0053614C">
            <w:pPr>
              <w:ind w:firstLine="0"/>
              <w:jc w:val="both"/>
              <w:rPr>
                <w:rFonts w:ascii="Times New Roman" w:hAnsi="Times New Roman"/>
                <w:sz w:val="16"/>
                <w:szCs w:val="16"/>
              </w:rPr>
            </w:pPr>
          </w:p>
        </w:tc>
        <w:tc>
          <w:tcPr>
            <w:tcW w:w="327" w:type="dxa"/>
            <w:shd w:val="clear" w:color="auto" w:fill="FFC000"/>
            <w:vAlign w:val="center"/>
          </w:tcPr>
          <w:p w:rsidR="004D4CAE" w:rsidRPr="00405504" w:rsidRDefault="004D4CAE" w:rsidP="0053614C">
            <w:pPr>
              <w:ind w:firstLine="0"/>
              <w:jc w:val="both"/>
              <w:rPr>
                <w:rFonts w:ascii="Times New Roman" w:hAnsi="Times New Roman"/>
                <w:sz w:val="16"/>
                <w:szCs w:val="16"/>
              </w:rPr>
            </w:pPr>
          </w:p>
        </w:tc>
        <w:tc>
          <w:tcPr>
            <w:tcW w:w="327" w:type="dxa"/>
            <w:vAlign w:val="center"/>
          </w:tcPr>
          <w:p w:rsidR="004D4CAE" w:rsidRPr="00405504" w:rsidRDefault="004D4CAE" w:rsidP="0053614C">
            <w:pPr>
              <w:ind w:firstLine="0"/>
              <w:jc w:val="both"/>
              <w:rPr>
                <w:rFonts w:ascii="Times New Roman" w:hAnsi="Times New Roman"/>
                <w:sz w:val="16"/>
                <w:szCs w:val="16"/>
              </w:rPr>
            </w:pPr>
          </w:p>
        </w:tc>
      </w:tr>
      <w:tr w:rsidR="00AA32F7" w:rsidRPr="00405504" w:rsidTr="00A17B28">
        <w:tc>
          <w:tcPr>
            <w:tcW w:w="1418" w:type="dxa"/>
            <w:vMerge w:val="restart"/>
            <w:vAlign w:val="center"/>
          </w:tcPr>
          <w:p w:rsidR="00AA32F7" w:rsidRPr="00405504" w:rsidRDefault="00AA32F7" w:rsidP="00FC3876">
            <w:pPr>
              <w:pStyle w:val="Default"/>
              <w:ind w:firstLine="0"/>
              <w:rPr>
                <w:rFonts w:ascii="Times New Roman" w:hAnsi="Times New Roman"/>
                <w:sz w:val="16"/>
                <w:szCs w:val="16"/>
                <w:lang w:val="fr-FR"/>
              </w:rPr>
            </w:pPr>
            <w:r w:rsidRPr="00405504">
              <w:rPr>
                <w:rFonts w:ascii="Times New Roman" w:hAnsi="Times New Roman"/>
                <w:b/>
                <w:bCs/>
                <w:sz w:val="16"/>
                <w:szCs w:val="16"/>
                <w:u w:val="single"/>
                <w:lang w:val="fr-FR"/>
              </w:rPr>
              <w:t>C.III.</w:t>
            </w:r>
            <w:r w:rsidRPr="00405504">
              <w:rPr>
                <w:rFonts w:ascii="Times New Roman" w:hAnsi="Times New Roman"/>
                <w:bCs/>
                <w:sz w:val="16"/>
                <w:szCs w:val="16"/>
                <w:lang w:val="fr-FR"/>
              </w:rPr>
              <w:t xml:space="preserve"> : Dispositif de Suivi et d’évaluation des activités de développement au niveau régional et de gestion du Programme </w:t>
            </w:r>
          </w:p>
        </w:tc>
        <w:tc>
          <w:tcPr>
            <w:tcW w:w="1816" w:type="dxa"/>
            <w:vMerge w:val="restart"/>
            <w:vAlign w:val="center"/>
          </w:tcPr>
          <w:p w:rsidR="00AA32F7" w:rsidRPr="00405504" w:rsidRDefault="00AA32F7" w:rsidP="00FC3876">
            <w:pPr>
              <w:ind w:firstLine="0"/>
              <w:rPr>
                <w:rFonts w:ascii="Times New Roman" w:hAnsi="Times New Roman"/>
                <w:sz w:val="16"/>
                <w:szCs w:val="16"/>
              </w:rPr>
            </w:pPr>
            <w:r w:rsidRPr="00405504">
              <w:rPr>
                <w:rFonts w:ascii="Times New Roman" w:hAnsi="Times New Roman"/>
                <w:b/>
                <w:sz w:val="16"/>
                <w:szCs w:val="16"/>
                <w:u w:val="single"/>
              </w:rPr>
              <w:t>R.3.1.</w:t>
            </w:r>
            <w:r w:rsidRPr="00405504">
              <w:rPr>
                <w:rFonts w:ascii="Times New Roman" w:hAnsi="Times New Roman"/>
                <w:sz w:val="16"/>
                <w:szCs w:val="16"/>
              </w:rPr>
              <w:t xml:space="preserve"> Un dispositif de suivi et d’évaluation des activités de développements au niveau régional est renforcé et consolidé.</w:t>
            </w:r>
          </w:p>
        </w:tc>
        <w:tc>
          <w:tcPr>
            <w:tcW w:w="2718" w:type="dxa"/>
            <w:vAlign w:val="center"/>
          </w:tcPr>
          <w:p w:rsidR="00AA32F7" w:rsidRPr="00405504" w:rsidRDefault="00AA32F7" w:rsidP="002C3B88">
            <w:pPr>
              <w:pStyle w:val="Paragraphedeliste"/>
              <w:numPr>
                <w:ilvl w:val="2"/>
                <w:numId w:val="53"/>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dispositifs régionaux consolidés pour le suivi et l’évaluation </w:t>
            </w:r>
          </w:p>
        </w:tc>
        <w:tc>
          <w:tcPr>
            <w:tcW w:w="2436" w:type="dxa"/>
            <w:vAlign w:val="center"/>
          </w:tcPr>
          <w:p w:rsidR="00AA32F7" w:rsidRPr="00405504" w:rsidRDefault="00AA32F7"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9 cadres de concertation/coordination sont en place</w:t>
            </w:r>
          </w:p>
          <w:p w:rsidR="00AA32F7" w:rsidRPr="00405504" w:rsidRDefault="00AA32F7"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Pour 200 staffs régionaux environ, Capacités stratégiques régionales renforcées à travers des ateliers nationaux et internationaux</w:t>
            </w:r>
          </w:p>
        </w:tc>
        <w:tc>
          <w:tcPr>
            <w:tcW w:w="326" w:type="dxa"/>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c>
          <w:tcPr>
            <w:tcW w:w="327" w:type="dxa"/>
            <w:shd w:val="clear" w:color="auto" w:fill="C2D69B" w:themeFill="accent3" w:themeFillTint="99"/>
            <w:vAlign w:val="center"/>
          </w:tcPr>
          <w:p w:rsidR="00AA32F7" w:rsidRPr="00405504" w:rsidRDefault="00AA32F7" w:rsidP="0053614C">
            <w:pPr>
              <w:ind w:firstLine="0"/>
              <w:jc w:val="both"/>
              <w:rPr>
                <w:rFonts w:ascii="Times New Roman" w:hAnsi="Times New Roman"/>
                <w:sz w:val="16"/>
                <w:szCs w:val="16"/>
              </w:rPr>
            </w:pPr>
          </w:p>
        </w:tc>
        <w:tc>
          <w:tcPr>
            <w:tcW w:w="326" w:type="dxa"/>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r>
      <w:tr w:rsidR="00AA32F7" w:rsidRPr="00405504" w:rsidTr="00A17B28">
        <w:tc>
          <w:tcPr>
            <w:tcW w:w="1418" w:type="dxa"/>
            <w:vMerge/>
            <w:vAlign w:val="center"/>
          </w:tcPr>
          <w:p w:rsidR="00AA32F7" w:rsidRPr="00405504" w:rsidRDefault="00AA32F7" w:rsidP="0053614C">
            <w:pPr>
              <w:ind w:firstLine="0"/>
              <w:jc w:val="both"/>
              <w:rPr>
                <w:rFonts w:ascii="Times New Roman" w:hAnsi="Times New Roman"/>
                <w:sz w:val="16"/>
                <w:szCs w:val="16"/>
              </w:rPr>
            </w:pPr>
          </w:p>
        </w:tc>
        <w:tc>
          <w:tcPr>
            <w:tcW w:w="1816" w:type="dxa"/>
            <w:vMerge/>
            <w:vAlign w:val="center"/>
          </w:tcPr>
          <w:p w:rsidR="00AA32F7" w:rsidRPr="00405504" w:rsidRDefault="00AA32F7" w:rsidP="0053614C">
            <w:pPr>
              <w:ind w:firstLine="0"/>
              <w:jc w:val="both"/>
              <w:rPr>
                <w:rFonts w:ascii="Times New Roman" w:hAnsi="Times New Roman"/>
                <w:sz w:val="16"/>
                <w:szCs w:val="16"/>
              </w:rPr>
            </w:pPr>
          </w:p>
        </w:tc>
        <w:tc>
          <w:tcPr>
            <w:tcW w:w="2718" w:type="dxa"/>
            <w:vAlign w:val="center"/>
          </w:tcPr>
          <w:p w:rsidR="00AA32F7" w:rsidRPr="00405504" w:rsidRDefault="00AA32F7" w:rsidP="002C3B88">
            <w:pPr>
              <w:pStyle w:val="Paragraphedeliste"/>
              <w:numPr>
                <w:ilvl w:val="2"/>
                <w:numId w:val="53"/>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structures d’appui renforcées et outillées pour être à même de conduire et suivre les processus de (CRPSE, DRDDL) </w:t>
            </w:r>
          </w:p>
        </w:tc>
        <w:tc>
          <w:tcPr>
            <w:tcW w:w="2436" w:type="dxa"/>
            <w:vAlign w:val="center"/>
          </w:tcPr>
          <w:p w:rsidR="00AA32F7" w:rsidRPr="00405504" w:rsidRDefault="00AA32F7"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9 cadres de concertation/coordination sont en place</w:t>
            </w:r>
          </w:p>
          <w:p w:rsidR="00AA32F7" w:rsidRPr="00405504" w:rsidRDefault="00AA32F7"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Pour 200 staffs régionaux environ, Capacités stratégiques régionales renforcées à travers des ateliers nationaux et internationaux</w:t>
            </w:r>
          </w:p>
        </w:tc>
        <w:tc>
          <w:tcPr>
            <w:tcW w:w="326" w:type="dxa"/>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c>
          <w:tcPr>
            <w:tcW w:w="327" w:type="dxa"/>
            <w:shd w:val="clear" w:color="auto" w:fill="C2D69B" w:themeFill="accent3" w:themeFillTint="99"/>
            <w:vAlign w:val="center"/>
          </w:tcPr>
          <w:p w:rsidR="00AA32F7" w:rsidRPr="00405504" w:rsidRDefault="00AA32F7" w:rsidP="0053614C">
            <w:pPr>
              <w:ind w:firstLine="0"/>
              <w:jc w:val="both"/>
              <w:rPr>
                <w:rFonts w:ascii="Times New Roman" w:hAnsi="Times New Roman"/>
                <w:sz w:val="16"/>
                <w:szCs w:val="16"/>
              </w:rPr>
            </w:pPr>
          </w:p>
        </w:tc>
        <w:tc>
          <w:tcPr>
            <w:tcW w:w="326" w:type="dxa"/>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r>
      <w:tr w:rsidR="00AA32F7" w:rsidRPr="00405504" w:rsidTr="00A17B28">
        <w:tc>
          <w:tcPr>
            <w:tcW w:w="1418" w:type="dxa"/>
            <w:vMerge/>
            <w:vAlign w:val="center"/>
          </w:tcPr>
          <w:p w:rsidR="00AA32F7" w:rsidRPr="00405504" w:rsidRDefault="00AA32F7" w:rsidP="0053614C">
            <w:pPr>
              <w:ind w:firstLine="0"/>
              <w:jc w:val="both"/>
              <w:rPr>
                <w:rFonts w:ascii="Times New Roman" w:hAnsi="Times New Roman"/>
                <w:sz w:val="16"/>
                <w:szCs w:val="16"/>
              </w:rPr>
            </w:pPr>
          </w:p>
        </w:tc>
        <w:tc>
          <w:tcPr>
            <w:tcW w:w="1816" w:type="dxa"/>
            <w:vMerge/>
            <w:vAlign w:val="center"/>
          </w:tcPr>
          <w:p w:rsidR="00AA32F7" w:rsidRPr="00405504" w:rsidRDefault="00AA32F7" w:rsidP="0053614C">
            <w:pPr>
              <w:ind w:firstLine="0"/>
              <w:jc w:val="both"/>
              <w:rPr>
                <w:rFonts w:ascii="Times New Roman" w:hAnsi="Times New Roman"/>
                <w:sz w:val="16"/>
                <w:szCs w:val="16"/>
              </w:rPr>
            </w:pPr>
          </w:p>
        </w:tc>
        <w:tc>
          <w:tcPr>
            <w:tcW w:w="2718" w:type="dxa"/>
            <w:vAlign w:val="center"/>
          </w:tcPr>
          <w:p w:rsidR="00AA32F7" w:rsidRPr="00405504" w:rsidRDefault="00AA32F7" w:rsidP="002C3B88">
            <w:pPr>
              <w:pStyle w:val="Paragraphedeliste"/>
              <w:numPr>
                <w:ilvl w:val="2"/>
                <w:numId w:val="53"/>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Bases de données spécialisées initiées et appuyées par wilaya </w:t>
            </w:r>
          </w:p>
        </w:tc>
        <w:tc>
          <w:tcPr>
            <w:tcW w:w="2436" w:type="dxa"/>
            <w:vAlign w:val="center"/>
          </w:tcPr>
          <w:p w:rsidR="00AA32F7" w:rsidRPr="00405504" w:rsidRDefault="00AA32F7" w:rsidP="002C3B88">
            <w:pPr>
              <w:pStyle w:val="Paragraphedeliste"/>
              <w:numPr>
                <w:ilvl w:val="0"/>
                <w:numId w:val="60"/>
              </w:numPr>
              <w:jc w:val="both"/>
              <w:rPr>
                <w:rFonts w:ascii="Times New Roman" w:hAnsi="Times New Roman"/>
                <w:sz w:val="16"/>
                <w:szCs w:val="16"/>
              </w:rPr>
            </w:pPr>
            <w:r w:rsidRPr="00405504">
              <w:rPr>
                <w:rFonts w:ascii="Times New Roman" w:hAnsi="Times New Roman"/>
                <w:sz w:val="16"/>
                <w:szCs w:val="16"/>
              </w:rPr>
              <w:t>Non réalisé</w:t>
            </w:r>
          </w:p>
        </w:tc>
        <w:tc>
          <w:tcPr>
            <w:tcW w:w="326" w:type="dxa"/>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c>
          <w:tcPr>
            <w:tcW w:w="326" w:type="dxa"/>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c>
          <w:tcPr>
            <w:tcW w:w="327" w:type="dxa"/>
            <w:shd w:val="clear" w:color="auto" w:fill="C00000"/>
            <w:vAlign w:val="center"/>
          </w:tcPr>
          <w:p w:rsidR="00AA32F7" w:rsidRPr="00405504" w:rsidRDefault="00AA32F7" w:rsidP="0053614C">
            <w:pPr>
              <w:ind w:firstLine="0"/>
              <w:jc w:val="both"/>
              <w:rPr>
                <w:rFonts w:ascii="Times New Roman" w:hAnsi="Times New Roman"/>
                <w:sz w:val="16"/>
                <w:szCs w:val="16"/>
              </w:rPr>
            </w:pPr>
          </w:p>
        </w:tc>
      </w:tr>
      <w:tr w:rsidR="00AA32F7" w:rsidRPr="00405504" w:rsidTr="00A17B28">
        <w:tc>
          <w:tcPr>
            <w:tcW w:w="1418" w:type="dxa"/>
            <w:vMerge/>
            <w:vAlign w:val="center"/>
          </w:tcPr>
          <w:p w:rsidR="00AA32F7" w:rsidRPr="00405504" w:rsidRDefault="00AA32F7" w:rsidP="007C3130">
            <w:pPr>
              <w:ind w:firstLine="0"/>
              <w:jc w:val="both"/>
              <w:rPr>
                <w:rFonts w:ascii="Times New Roman" w:hAnsi="Times New Roman"/>
                <w:sz w:val="16"/>
                <w:szCs w:val="16"/>
              </w:rPr>
            </w:pPr>
          </w:p>
        </w:tc>
        <w:tc>
          <w:tcPr>
            <w:tcW w:w="1816" w:type="dxa"/>
            <w:vAlign w:val="center"/>
          </w:tcPr>
          <w:p w:rsidR="00AA32F7" w:rsidRPr="00405504" w:rsidRDefault="00AA32F7" w:rsidP="00FC3876">
            <w:pPr>
              <w:ind w:firstLine="0"/>
              <w:rPr>
                <w:rFonts w:ascii="Times New Roman" w:hAnsi="Times New Roman"/>
                <w:sz w:val="16"/>
                <w:szCs w:val="16"/>
              </w:rPr>
            </w:pPr>
            <w:r w:rsidRPr="00405504">
              <w:rPr>
                <w:rFonts w:ascii="Times New Roman" w:hAnsi="Times New Roman"/>
                <w:b/>
                <w:sz w:val="16"/>
                <w:szCs w:val="16"/>
              </w:rPr>
              <w:t>R.3.2.</w:t>
            </w:r>
            <w:r w:rsidRPr="00405504">
              <w:rPr>
                <w:rFonts w:ascii="Times New Roman" w:hAnsi="Times New Roman"/>
                <w:sz w:val="16"/>
                <w:szCs w:val="16"/>
              </w:rPr>
              <w:t xml:space="preserve"> La gestion du Programme est assurée.</w:t>
            </w:r>
          </w:p>
        </w:tc>
        <w:tc>
          <w:tcPr>
            <w:tcW w:w="2718" w:type="dxa"/>
            <w:vAlign w:val="center"/>
          </w:tcPr>
          <w:p w:rsidR="00AA32F7" w:rsidRPr="00405504" w:rsidRDefault="00AA32F7" w:rsidP="002C3B88">
            <w:pPr>
              <w:pStyle w:val="Paragraphedeliste"/>
              <w:numPr>
                <w:ilvl w:val="2"/>
                <w:numId w:val="54"/>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 des activités réalisées et des progrès enregistrés dans la mise en œuvre  </w:t>
            </w:r>
          </w:p>
        </w:tc>
        <w:tc>
          <w:tcPr>
            <w:tcW w:w="2436" w:type="dxa"/>
            <w:vAlign w:val="center"/>
          </w:tcPr>
          <w:p w:rsidR="00D64321" w:rsidRPr="00405504" w:rsidRDefault="00D64321" w:rsidP="002C3B88">
            <w:pPr>
              <w:pStyle w:val="Paragraphedeliste"/>
              <w:numPr>
                <w:ilvl w:val="0"/>
                <w:numId w:val="60"/>
              </w:numPr>
              <w:rPr>
                <w:rFonts w:ascii="Times New Roman" w:hAnsi="Times New Roman"/>
                <w:sz w:val="16"/>
                <w:szCs w:val="16"/>
              </w:rPr>
            </w:pPr>
            <w:r w:rsidRPr="00405504">
              <w:rPr>
                <w:rFonts w:ascii="Times New Roman" w:hAnsi="Times New Roman"/>
                <w:sz w:val="16"/>
                <w:szCs w:val="16"/>
              </w:rPr>
              <w:t>Beaucoup de produits planifiés non réalisés</w:t>
            </w:r>
          </w:p>
          <w:p w:rsidR="00AA32F7" w:rsidRPr="00405504" w:rsidRDefault="00D64321" w:rsidP="002C3B88">
            <w:pPr>
              <w:pStyle w:val="Paragraphedeliste"/>
              <w:numPr>
                <w:ilvl w:val="0"/>
                <w:numId w:val="60"/>
              </w:numPr>
              <w:rPr>
                <w:rFonts w:ascii="Times New Roman" w:hAnsi="Times New Roman"/>
                <w:sz w:val="16"/>
                <w:szCs w:val="16"/>
              </w:rPr>
            </w:pPr>
            <w:r w:rsidRPr="00405504">
              <w:rPr>
                <w:rFonts w:ascii="Times New Roman" w:hAnsi="Times New Roman"/>
                <w:sz w:val="16"/>
                <w:szCs w:val="16"/>
              </w:rPr>
              <w:t>Certaines réalisées non planifiées</w:t>
            </w:r>
            <w:r w:rsidR="00AA32F7" w:rsidRPr="00405504">
              <w:rPr>
                <w:rFonts w:ascii="Times New Roman" w:hAnsi="Times New Roman"/>
                <w:sz w:val="16"/>
                <w:szCs w:val="16"/>
              </w:rPr>
              <w:t xml:space="preserve"> </w:t>
            </w:r>
          </w:p>
        </w:tc>
        <w:tc>
          <w:tcPr>
            <w:tcW w:w="326" w:type="dxa"/>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c>
          <w:tcPr>
            <w:tcW w:w="326" w:type="dxa"/>
            <w:vAlign w:val="center"/>
          </w:tcPr>
          <w:p w:rsidR="00AA32F7" w:rsidRPr="00405504" w:rsidRDefault="00AA32F7" w:rsidP="0053614C">
            <w:pPr>
              <w:ind w:firstLine="0"/>
              <w:jc w:val="both"/>
              <w:rPr>
                <w:rFonts w:ascii="Times New Roman" w:hAnsi="Times New Roman"/>
                <w:sz w:val="16"/>
                <w:szCs w:val="16"/>
              </w:rPr>
            </w:pPr>
          </w:p>
        </w:tc>
        <w:tc>
          <w:tcPr>
            <w:tcW w:w="327" w:type="dxa"/>
            <w:shd w:val="clear" w:color="auto" w:fill="FFC000"/>
            <w:vAlign w:val="center"/>
          </w:tcPr>
          <w:p w:rsidR="00AA32F7" w:rsidRPr="00405504" w:rsidRDefault="00AA32F7" w:rsidP="0053614C">
            <w:pPr>
              <w:ind w:firstLine="0"/>
              <w:jc w:val="both"/>
              <w:rPr>
                <w:rFonts w:ascii="Times New Roman" w:hAnsi="Times New Roman"/>
                <w:sz w:val="16"/>
                <w:szCs w:val="16"/>
              </w:rPr>
            </w:pPr>
          </w:p>
        </w:tc>
        <w:tc>
          <w:tcPr>
            <w:tcW w:w="327" w:type="dxa"/>
            <w:vAlign w:val="center"/>
          </w:tcPr>
          <w:p w:rsidR="00AA32F7" w:rsidRPr="00405504" w:rsidRDefault="00AA32F7" w:rsidP="0053614C">
            <w:pPr>
              <w:ind w:firstLine="0"/>
              <w:jc w:val="both"/>
              <w:rPr>
                <w:rFonts w:ascii="Times New Roman" w:hAnsi="Times New Roman"/>
                <w:sz w:val="16"/>
                <w:szCs w:val="16"/>
              </w:rPr>
            </w:pPr>
          </w:p>
        </w:tc>
      </w:tr>
    </w:tbl>
    <w:p w:rsidR="001E38FA" w:rsidRPr="00405504" w:rsidRDefault="001E38FA" w:rsidP="001E38FA">
      <w:pPr>
        <w:ind w:firstLine="0"/>
        <w:jc w:val="both"/>
        <w:rPr>
          <w:rFonts w:ascii="Times New Roman" w:hAnsi="Times New Roman"/>
          <w:sz w:val="18"/>
          <w:szCs w:val="18"/>
        </w:rPr>
      </w:pPr>
      <w:r w:rsidRPr="00405504">
        <w:rPr>
          <w:rFonts w:ascii="Times New Roman" w:hAnsi="Times New Roman"/>
          <w:b/>
          <w:sz w:val="18"/>
          <w:szCs w:val="18"/>
          <w:u w:val="single"/>
        </w:rPr>
        <w:t>Nota</w:t>
      </w:r>
      <w:r w:rsidRPr="00405504">
        <w:rPr>
          <w:rFonts w:ascii="Times New Roman" w:hAnsi="Times New Roman"/>
          <w:sz w:val="18"/>
          <w:szCs w:val="18"/>
          <w:u w:val="single"/>
        </w:rPr>
        <w:t> </w:t>
      </w:r>
      <w:r w:rsidRPr="00405504">
        <w:rPr>
          <w:rFonts w:ascii="Times New Roman" w:hAnsi="Times New Roman"/>
          <w:sz w:val="18"/>
          <w:szCs w:val="18"/>
        </w:rPr>
        <w:t>: 6 Très satisfaisant (HS) : pas de lacunes ; 5 Satisfaisant (S) : lacunes mineures ; 4 Modérément satisfaisant (MS) ; 3 Modérément Insatisfaisant (MU): des lacunes importantes ; 2 insatisfaisant (U): problèmes majeurs ; 1 Très insatisfaisant (HU): de graves problèmes.</w:t>
      </w:r>
    </w:p>
    <w:p w:rsidR="001D7B4A" w:rsidRPr="00405504" w:rsidRDefault="001D7B4A" w:rsidP="001E38FA">
      <w:pPr>
        <w:ind w:firstLine="0"/>
        <w:jc w:val="both"/>
        <w:rPr>
          <w:rFonts w:ascii="Times New Roman" w:hAnsi="Times New Roman"/>
          <w:sz w:val="18"/>
          <w:szCs w:val="18"/>
        </w:rPr>
      </w:pPr>
      <w:r w:rsidRPr="00405504">
        <w:rPr>
          <w:rFonts w:ascii="Times New Roman" w:hAnsi="Times New Roman"/>
          <w:b/>
          <w:i/>
          <w:sz w:val="18"/>
          <w:szCs w:val="18"/>
          <w:u w:val="single"/>
        </w:rPr>
        <w:t>Sources</w:t>
      </w:r>
      <w:r w:rsidRPr="00405504">
        <w:rPr>
          <w:rFonts w:ascii="Times New Roman" w:hAnsi="Times New Roman"/>
          <w:sz w:val="18"/>
          <w:szCs w:val="18"/>
        </w:rPr>
        <w:t> : Cadre de résultats et des ressources du Programme ; données secondaires et primaires collectées et anaysées par l’Evaluateur.</w:t>
      </w:r>
    </w:p>
    <w:p w:rsidR="0087720F" w:rsidRPr="00405504" w:rsidRDefault="0087720F" w:rsidP="0087720F">
      <w:pPr>
        <w:ind w:firstLine="0"/>
        <w:jc w:val="both"/>
        <w:rPr>
          <w:rFonts w:ascii="Times New Roman" w:hAnsi="Times New Roman"/>
          <w:sz w:val="24"/>
          <w:szCs w:val="24"/>
        </w:rPr>
      </w:pPr>
    </w:p>
    <w:p w:rsidR="002C6F69" w:rsidRPr="00405504" w:rsidRDefault="00651E55" w:rsidP="0087720F">
      <w:pPr>
        <w:ind w:firstLine="0"/>
        <w:jc w:val="both"/>
        <w:rPr>
          <w:rFonts w:ascii="Times New Roman" w:hAnsi="Times New Roman"/>
          <w:sz w:val="24"/>
          <w:szCs w:val="24"/>
        </w:rPr>
      </w:pPr>
      <w:r w:rsidRPr="00405504">
        <w:rPr>
          <w:rFonts w:ascii="Times New Roman" w:hAnsi="Times New Roman"/>
          <w:sz w:val="24"/>
          <w:szCs w:val="24"/>
        </w:rPr>
        <w:t>8</w:t>
      </w:r>
      <w:r w:rsidR="00F47CB9" w:rsidRPr="00405504">
        <w:rPr>
          <w:rFonts w:ascii="Times New Roman" w:hAnsi="Times New Roman"/>
          <w:sz w:val="24"/>
          <w:szCs w:val="24"/>
        </w:rPr>
        <w:t>2</w:t>
      </w:r>
      <w:r w:rsidRPr="00405504">
        <w:rPr>
          <w:rFonts w:ascii="Times New Roman" w:hAnsi="Times New Roman"/>
          <w:sz w:val="24"/>
          <w:szCs w:val="24"/>
        </w:rPr>
        <w:t>.</w:t>
      </w:r>
      <w:r w:rsidR="0087720F" w:rsidRPr="00405504">
        <w:rPr>
          <w:rFonts w:ascii="Times New Roman" w:hAnsi="Times New Roman"/>
          <w:sz w:val="24"/>
          <w:szCs w:val="24"/>
        </w:rPr>
        <w:tab/>
      </w:r>
      <w:r w:rsidR="002C6F69" w:rsidRPr="00405504">
        <w:rPr>
          <w:rFonts w:ascii="Times New Roman" w:hAnsi="Times New Roman"/>
          <w:b/>
          <w:i/>
          <w:sz w:val="24"/>
          <w:szCs w:val="24"/>
        </w:rPr>
        <w:t>Quels facteurs ont contribué à la réalisation ou non des produits et résultats escomptés du programme de pays?</w:t>
      </w:r>
      <w:r w:rsidR="00192B02" w:rsidRPr="00405504">
        <w:rPr>
          <w:rFonts w:ascii="Times New Roman" w:hAnsi="Times New Roman"/>
          <w:b/>
          <w:i/>
          <w:sz w:val="24"/>
          <w:szCs w:val="24"/>
        </w:rPr>
        <w:t xml:space="preserve"> Quels facteurs ont contribué à l'efficacité ou à l’inefficacité?</w:t>
      </w:r>
      <w:r w:rsidR="0087720F" w:rsidRPr="00405504">
        <w:rPr>
          <w:rFonts w:ascii="Times New Roman" w:hAnsi="Times New Roman"/>
          <w:sz w:val="24"/>
          <w:szCs w:val="24"/>
        </w:rPr>
        <w:t xml:space="preserve"> Le programme est ancré dans un partenariat solide entre le PNUD et le gouvernement. Ils travaillent en grande synergie depuis la formulation du programme en sont les deux seuls pourvoyeurs de fonds. Sans cette synergie aucun résultat ne serait possible. Le programme a également gagné à disposer d’acquis initiaux représentés par les actifs laissés en place par le précédent programme. L’outil GTR était déjà connu et conceptuellement déjà rodé, ce qui a facilité sa duplication vers d’autres régions. </w:t>
      </w:r>
      <w:r w:rsidR="007A7228" w:rsidRPr="00405504">
        <w:rPr>
          <w:rFonts w:ascii="Times New Roman" w:hAnsi="Times New Roman"/>
          <w:sz w:val="24"/>
          <w:szCs w:val="24"/>
        </w:rPr>
        <w:t>L’évolution du cadre institutionnel de la décentralisation, avec l’émergence de régions comme nouvelles collectivités locales de plein exercice aura aussi dessiné un nouveau contexte plus approprié pour un programme de décentralisation qui y a donc articulé des appuis stratégiques : l’élaboration des textes réglementaires et l’aide à l’opérationnalisation des conseils régionaux nouvellement élus. Le programme a enfin bénéficié de l’expérience des ressources humaines de l’Unité Gouvernance du Bureau rehaussée par l’assistance technique de l’Unité Art International.</w:t>
      </w:r>
    </w:p>
    <w:p w:rsidR="00154FB3" w:rsidRPr="00405504" w:rsidRDefault="00154FB3" w:rsidP="0087720F">
      <w:pPr>
        <w:ind w:firstLine="0"/>
        <w:jc w:val="both"/>
        <w:rPr>
          <w:rFonts w:ascii="Times New Roman" w:hAnsi="Times New Roman"/>
          <w:sz w:val="24"/>
          <w:szCs w:val="24"/>
        </w:rPr>
      </w:pPr>
    </w:p>
    <w:p w:rsidR="007A7228" w:rsidRPr="00405504" w:rsidRDefault="00651E55" w:rsidP="0087720F">
      <w:pPr>
        <w:ind w:firstLine="0"/>
        <w:jc w:val="both"/>
        <w:rPr>
          <w:rFonts w:ascii="Times New Roman" w:hAnsi="Times New Roman"/>
          <w:sz w:val="24"/>
          <w:szCs w:val="24"/>
        </w:rPr>
      </w:pPr>
      <w:r w:rsidRPr="00405504">
        <w:rPr>
          <w:rFonts w:ascii="Times New Roman" w:hAnsi="Times New Roman"/>
          <w:sz w:val="24"/>
          <w:szCs w:val="24"/>
        </w:rPr>
        <w:t>8</w:t>
      </w:r>
      <w:r w:rsidR="00F47CB9" w:rsidRPr="00405504">
        <w:rPr>
          <w:rFonts w:ascii="Times New Roman" w:hAnsi="Times New Roman"/>
          <w:sz w:val="24"/>
          <w:szCs w:val="24"/>
        </w:rPr>
        <w:t>3</w:t>
      </w:r>
      <w:r w:rsidRPr="00405504">
        <w:rPr>
          <w:rFonts w:ascii="Times New Roman" w:hAnsi="Times New Roman"/>
          <w:sz w:val="24"/>
          <w:szCs w:val="24"/>
        </w:rPr>
        <w:t>.</w:t>
      </w:r>
      <w:r w:rsidR="007A7228" w:rsidRPr="00405504">
        <w:rPr>
          <w:rFonts w:ascii="Times New Roman" w:hAnsi="Times New Roman"/>
          <w:sz w:val="24"/>
          <w:szCs w:val="24"/>
        </w:rPr>
        <w:tab/>
        <w:t>L’approche de résultats planifiés a été fondamentalement été handicapée par le manque de ressources. Sur une anticipation budgétaire de 10,000,000 de dollar américain, seulement 10% est mobilisé pour le moment, ce qui lais</w:t>
      </w:r>
      <w:r w:rsidR="0048009A" w:rsidRPr="00405504">
        <w:rPr>
          <w:rFonts w:ascii="Times New Roman" w:hAnsi="Times New Roman"/>
          <w:sz w:val="24"/>
          <w:szCs w:val="24"/>
        </w:rPr>
        <w:t>se non couvert un important gap qui correspond à autant d’activités non menées et de segments de résultats non réalisés. Pourquoi les ressources ont-elles été modestes à ce point ? Il ressort des entretiens avec la partie nationale et les partenaires financiers que l’absence d’un cadre institutionnel à l’échelon régional laissait ce niveau peu attractif pour les financements. Les capacités techniques internes du programme ne lui ont pas non plus permis de valoriser les fenêtres de coopération/financement entrouvertes avec l’appui distant de Art International. Enfin le contexte</w:t>
      </w:r>
      <w:r w:rsidR="00154FB3" w:rsidRPr="00405504">
        <w:rPr>
          <w:rFonts w:ascii="Times New Roman" w:hAnsi="Times New Roman"/>
          <w:sz w:val="24"/>
          <w:szCs w:val="24"/>
        </w:rPr>
        <w:t xml:space="preserve">, </w:t>
      </w:r>
      <w:r w:rsidR="0048009A" w:rsidRPr="00405504">
        <w:rPr>
          <w:rFonts w:ascii="Times New Roman" w:hAnsi="Times New Roman"/>
          <w:sz w:val="24"/>
          <w:szCs w:val="24"/>
        </w:rPr>
        <w:t xml:space="preserve">marqué </w:t>
      </w:r>
      <w:r w:rsidR="00154FB3" w:rsidRPr="00405504">
        <w:rPr>
          <w:rFonts w:ascii="Times New Roman" w:hAnsi="Times New Roman"/>
          <w:sz w:val="24"/>
          <w:szCs w:val="24"/>
        </w:rPr>
        <w:t xml:space="preserve">au niveau national </w:t>
      </w:r>
      <w:r w:rsidR="0048009A" w:rsidRPr="00405504">
        <w:rPr>
          <w:rFonts w:ascii="Times New Roman" w:hAnsi="Times New Roman"/>
          <w:sz w:val="24"/>
          <w:szCs w:val="24"/>
        </w:rPr>
        <w:t>par la préparation d’une é</w:t>
      </w:r>
      <w:r w:rsidR="00154FB3" w:rsidRPr="00405504">
        <w:rPr>
          <w:rFonts w:ascii="Times New Roman" w:hAnsi="Times New Roman"/>
          <w:sz w:val="24"/>
          <w:szCs w:val="24"/>
        </w:rPr>
        <w:t>lection présidentielle d’alternance, et au sein du PNUD par un renouvellement profond du management du Bureau, sont aussi des éléments bridant pour les diligences exécutives du programme.</w:t>
      </w:r>
    </w:p>
    <w:p w:rsidR="006068A0" w:rsidRPr="00405504" w:rsidRDefault="006068A0" w:rsidP="0087720F">
      <w:pPr>
        <w:ind w:firstLine="0"/>
        <w:jc w:val="both"/>
        <w:rPr>
          <w:rFonts w:ascii="Times New Roman" w:hAnsi="Times New Roman"/>
          <w:sz w:val="24"/>
          <w:szCs w:val="24"/>
        </w:rPr>
      </w:pPr>
    </w:p>
    <w:p w:rsidR="002C6F69" w:rsidRPr="00405504" w:rsidRDefault="00651E55" w:rsidP="00154FB3">
      <w:pPr>
        <w:ind w:firstLine="0"/>
        <w:jc w:val="both"/>
        <w:rPr>
          <w:rFonts w:ascii="Times New Roman" w:hAnsi="Times New Roman"/>
          <w:sz w:val="24"/>
          <w:szCs w:val="24"/>
        </w:rPr>
      </w:pPr>
      <w:r w:rsidRPr="00405504">
        <w:rPr>
          <w:rFonts w:ascii="Times New Roman" w:hAnsi="Times New Roman"/>
          <w:sz w:val="24"/>
          <w:szCs w:val="24"/>
        </w:rPr>
        <w:t>8</w:t>
      </w:r>
      <w:r w:rsidR="00F47CB9" w:rsidRPr="00405504">
        <w:rPr>
          <w:rFonts w:ascii="Times New Roman" w:hAnsi="Times New Roman"/>
          <w:sz w:val="24"/>
          <w:szCs w:val="24"/>
        </w:rPr>
        <w:t>4</w:t>
      </w:r>
      <w:r w:rsidRPr="00405504">
        <w:rPr>
          <w:rFonts w:ascii="Times New Roman" w:hAnsi="Times New Roman"/>
          <w:sz w:val="24"/>
          <w:szCs w:val="24"/>
        </w:rPr>
        <w:t>.</w:t>
      </w:r>
      <w:r w:rsidR="00154FB3" w:rsidRPr="00405504">
        <w:rPr>
          <w:rFonts w:ascii="Times New Roman" w:hAnsi="Times New Roman"/>
          <w:sz w:val="24"/>
          <w:szCs w:val="24"/>
        </w:rPr>
        <w:tab/>
      </w:r>
      <w:r w:rsidR="002C6F69" w:rsidRPr="00405504">
        <w:rPr>
          <w:rFonts w:ascii="Times New Roman" w:hAnsi="Times New Roman"/>
          <w:b/>
          <w:i/>
          <w:sz w:val="24"/>
          <w:szCs w:val="24"/>
        </w:rPr>
        <w:t>Dans quelle mesure la stratégie de partenariat du PNUD a-t-elle été appropriée et efficace?</w:t>
      </w:r>
      <w:r w:rsidR="00154FB3" w:rsidRPr="00405504">
        <w:rPr>
          <w:rFonts w:ascii="Times New Roman" w:hAnsi="Times New Roman"/>
          <w:sz w:val="24"/>
          <w:szCs w:val="24"/>
        </w:rPr>
        <w:t xml:space="preserve"> Au-delà des ratiocinations présentes dans le document de projet, la stratégie de partenariat véritable du programme était à trois pôles : le Bureau, le gouvernement et les partenaires extérieurs, notamment la coopération internationale décentralisée, sur laquelle l’Unité Art International devait fournir des ouvertures appropriées.</w:t>
      </w:r>
      <w:r w:rsidR="001B2FAD" w:rsidRPr="00405504">
        <w:rPr>
          <w:rFonts w:ascii="Times New Roman" w:hAnsi="Times New Roman"/>
          <w:sz w:val="24"/>
          <w:szCs w:val="24"/>
        </w:rPr>
        <w:t xml:space="preserve"> Le</w:t>
      </w:r>
      <w:r w:rsidR="00874E7F" w:rsidRPr="00405504">
        <w:rPr>
          <w:rFonts w:ascii="Times New Roman" w:hAnsi="Times New Roman"/>
          <w:sz w:val="24"/>
          <w:szCs w:val="24"/>
        </w:rPr>
        <w:t xml:space="preserve">s contributions apportées par le Bureau et le pays avaient une vocation catalytique, l’essentiel des ressources devant être mobilisé auprès d’autres partenaires. L’Equipe de Art International a rédigé des notes conceptuelles de partenariat et organisé ou associé le pays à des événements internationaux de coopération qui étaient autant de fenêtres de </w:t>
      </w:r>
      <w:r w:rsidR="00192B02" w:rsidRPr="00405504">
        <w:rPr>
          <w:rFonts w:ascii="Times New Roman" w:hAnsi="Times New Roman"/>
          <w:sz w:val="24"/>
          <w:szCs w:val="24"/>
        </w:rPr>
        <w:t>partenariats</w:t>
      </w:r>
      <w:r w:rsidR="00874E7F" w:rsidRPr="00405504">
        <w:rPr>
          <w:rFonts w:ascii="Times New Roman" w:hAnsi="Times New Roman"/>
          <w:sz w:val="24"/>
          <w:szCs w:val="24"/>
        </w:rPr>
        <w:t xml:space="preserve"> pour le programme</w:t>
      </w:r>
      <w:r w:rsidR="00192B02" w:rsidRPr="00405504">
        <w:rPr>
          <w:rFonts w:ascii="Times New Roman" w:hAnsi="Times New Roman"/>
          <w:sz w:val="24"/>
          <w:szCs w:val="24"/>
        </w:rPr>
        <w:t> : provinces brésiliennes, espagnoles, régions de France, notamment. Ces opportunités n’ont toutefois jamais pu être converties en interfaces de coopération et leviers de financement, posant une fois de plus le problème des capacités techniques stratégiques du programme.</w:t>
      </w:r>
    </w:p>
    <w:p w:rsidR="002C6F69" w:rsidRPr="00405504" w:rsidRDefault="00192B02" w:rsidP="00192B02">
      <w:pPr>
        <w:ind w:firstLine="0"/>
        <w:jc w:val="both"/>
        <w:rPr>
          <w:rFonts w:ascii="Times New Roman" w:hAnsi="Times New Roman"/>
          <w:sz w:val="24"/>
          <w:szCs w:val="24"/>
        </w:rPr>
      </w:pPr>
      <w:r w:rsidRPr="00405504">
        <w:rPr>
          <w:rFonts w:ascii="Times New Roman" w:hAnsi="Times New Roman"/>
          <w:sz w:val="24"/>
          <w:szCs w:val="24"/>
        </w:rPr>
        <w:tab/>
      </w:r>
    </w:p>
    <w:p w:rsidR="001557BC" w:rsidRPr="00405504" w:rsidRDefault="00651E55" w:rsidP="00FA4952">
      <w:pPr>
        <w:ind w:firstLine="0"/>
        <w:jc w:val="both"/>
        <w:rPr>
          <w:rFonts w:ascii="Times New Roman" w:hAnsi="Times New Roman"/>
          <w:sz w:val="24"/>
          <w:szCs w:val="24"/>
        </w:rPr>
      </w:pPr>
      <w:r w:rsidRPr="00405504">
        <w:rPr>
          <w:rFonts w:ascii="Times New Roman" w:hAnsi="Times New Roman"/>
          <w:sz w:val="24"/>
          <w:szCs w:val="24"/>
        </w:rPr>
        <w:t>8</w:t>
      </w:r>
      <w:r w:rsidR="00F47CB9" w:rsidRPr="00405504">
        <w:rPr>
          <w:rFonts w:ascii="Times New Roman" w:hAnsi="Times New Roman"/>
          <w:sz w:val="24"/>
          <w:szCs w:val="24"/>
        </w:rPr>
        <w:t>5</w:t>
      </w:r>
      <w:r w:rsidRPr="00405504">
        <w:rPr>
          <w:rFonts w:ascii="Times New Roman" w:hAnsi="Times New Roman"/>
          <w:sz w:val="24"/>
          <w:szCs w:val="24"/>
        </w:rPr>
        <w:t>.</w:t>
      </w:r>
      <w:r w:rsidR="00FA4952" w:rsidRPr="00405504">
        <w:rPr>
          <w:rFonts w:ascii="Times New Roman" w:hAnsi="Times New Roman"/>
          <w:sz w:val="24"/>
          <w:szCs w:val="24"/>
        </w:rPr>
        <w:tab/>
      </w:r>
      <w:r w:rsidR="002C6F69" w:rsidRPr="00405504">
        <w:rPr>
          <w:rFonts w:ascii="Times New Roman" w:hAnsi="Times New Roman"/>
          <w:b/>
          <w:i/>
          <w:sz w:val="24"/>
          <w:szCs w:val="24"/>
        </w:rPr>
        <w:t>Dans quels domaines le programme a-t-il les plus grandes réalisations? Pourquoi et quels ont été les facteurs de soutien? Comment le programme peut-il s'appuyer sur ces réalisations ou les développer?</w:t>
      </w:r>
      <w:r w:rsidR="00FA4952" w:rsidRPr="00405504">
        <w:rPr>
          <w:rFonts w:ascii="Times New Roman" w:hAnsi="Times New Roman"/>
          <w:i/>
          <w:sz w:val="24"/>
          <w:szCs w:val="24"/>
        </w:rPr>
        <w:t xml:space="preserve"> </w:t>
      </w:r>
      <w:r w:rsidR="00FA4952" w:rsidRPr="00405504">
        <w:rPr>
          <w:rFonts w:ascii="Times New Roman" w:hAnsi="Times New Roman"/>
          <w:sz w:val="24"/>
          <w:szCs w:val="24"/>
        </w:rPr>
        <w:t xml:space="preserve"> L’apport du programme a été décisif dans la préparation et la mise en œuvre de la nouvelle politique de décentralisatio</w:t>
      </w:r>
      <w:r w:rsidR="00755EEF" w:rsidRPr="00405504">
        <w:rPr>
          <w:rFonts w:ascii="Times New Roman" w:hAnsi="Times New Roman"/>
          <w:sz w:val="24"/>
          <w:szCs w:val="24"/>
        </w:rPr>
        <w:t>n. Il a substantiellement aidé le Ministère de l’Intérieur et de la Décentralisation à élaborer les 13 décrets d’application de la loi organique de mise en place des nouvelles collectivités locales régionales. La partie nationale indique nettement que c’est le programme qui a été à ses côtés dans ce travail. Le programme est aussi le seul acteur, autre que le gouvernement mauritanien, à marquer sa présence au côté des exécutifs nouvellement élus à la tête de ces collectivités régionales, dont il a impulsé l’opérationnalisation en les dotant d’équipements informatiques et bureautiques, ce qui contribué à la tenue des premières sessions de conseil dans toutes les régions.</w:t>
      </w:r>
      <w:r w:rsidR="001557BC" w:rsidRPr="00405504">
        <w:rPr>
          <w:rFonts w:ascii="Times New Roman" w:hAnsi="Times New Roman"/>
          <w:sz w:val="24"/>
          <w:szCs w:val="24"/>
        </w:rPr>
        <w:t xml:space="preserve"> Les effets de cette assistance stratégiques sont tangibles : 13 collectives régionales sont en place et leurs conseils exécutifs ont </w:t>
      </w:r>
      <w:r w:rsidR="00534086" w:rsidRPr="00405504">
        <w:rPr>
          <w:rFonts w:ascii="Times New Roman" w:hAnsi="Times New Roman"/>
          <w:sz w:val="24"/>
          <w:szCs w:val="24"/>
        </w:rPr>
        <w:t>commencé</w:t>
      </w:r>
      <w:r w:rsidR="001557BC" w:rsidRPr="00405504">
        <w:rPr>
          <w:rFonts w:ascii="Times New Roman" w:hAnsi="Times New Roman"/>
          <w:sz w:val="24"/>
          <w:szCs w:val="24"/>
        </w:rPr>
        <w:t xml:space="preserve"> à fonctionner.</w:t>
      </w:r>
    </w:p>
    <w:p w:rsidR="001557BC" w:rsidRPr="00405504" w:rsidRDefault="001557BC" w:rsidP="00FA4952">
      <w:pPr>
        <w:ind w:firstLine="0"/>
        <w:jc w:val="both"/>
        <w:rPr>
          <w:rFonts w:ascii="Times New Roman" w:hAnsi="Times New Roman"/>
          <w:sz w:val="24"/>
          <w:szCs w:val="24"/>
        </w:rPr>
      </w:pPr>
    </w:p>
    <w:p w:rsidR="002C6F69" w:rsidRPr="00405504" w:rsidRDefault="00651E55" w:rsidP="00FA4952">
      <w:pPr>
        <w:ind w:firstLine="0"/>
        <w:jc w:val="both"/>
        <w:rPr>
          <w:rFonts w:ascii="Times New Roman" w:hAnsi="Times New Roman"/>
          <w:sz w:val="24"/>
          <w:szCs w:val="24"/>
        </w:rPr>
      </w:pPr>
      <w:r w:rsidRPr="00405504">
        <w:rPr>
          <w:rFonts w:ascii="Times New Roman" w:hAnsi="Times New Roman"/>
          <w:sz w:val="24"/>
          <w:szCs w:val="24"/>
        </w:rPr>
        <w:t>8</w:t>
      </w:r>
      <w:r w:rsidR="00F47CB9" w:rsidRPr="00405504">
        <w:rPr>
          <w:rFonts w:ascii="Times New Roman" w:hAnsi="Times New Roman"/>
          <w:sz w:val="24"/>
          <w:szCs w:val="24"/>
        </w:rPr>
        <w:t>6</w:t>
      </w:r>
      <w:r w:rsidRPr="00405504">
        <w:rPr>
          <w:rFonts w:ascii="Times New Roman" w:hAnsi="Times New Roman"/>
          <w:sz w:val="24"/>
          <w:szCs w:val="24"/>
        </w:rPr>
        <w:t>.</w:t>
      </w:r>
      <w:r w:rsidR="001557BC" w:rsidRPr="00405504">
        <w:rPr>
          <w:rFonts w:ascii="Times New Roman" w:hAnsi="Times New Roman"/>
          <w:sz w:val="24"/>
          <w:szCs w:val="24"/>
        </w:rPr>
        <w:tab/>
        <w:t>Les processus de renforcement de capacités sont également visibles sur le programme. Il s’agit d’ateliers divers sur des thématiques aussi variées que les lois sur la décentralisation, la gestion des collectivités territoriales, le fonctionnement du GTR et même des modules d’informatique. Des rencontres internationales sur des contenus plus stratégiques comme le développement économique local et les stratégies de localisation des Objectifs de Développement Durable sont également concernées. En des missions d’études à l’étranger pour de hauts profils de l’</w:t>
      </w:r>
      <w:r w:rsidR="00CF34A2" w:rsidRPr="00405504">
        <w:rPr>
          <w:rFonts w:ascii="Times New Roman" w:hAnsi="Times New Roman"/>
          <w:sz w:val="24"/>
          <w:szCs w:val="24"/>
        </w:rPr>
        <w:t>administration</w:t>
      </w:r>
      <w:r w:rsidR="001557BC" w:rsidRPr="00405504">
        <w:rPr>
          <w:rFonts w:ascii="Times New Roman" w:hAnsi="Times New Roman"/>
          <w:sz w:val="24"/>
          <w:szCs w:val="24"/>
        </w:rPr>
        <w:t xml:space="preserve"> centrale et du Bureau ont eu lieu. Au total quelque 200 acteurs du niveau central et régional ont pris part à ce processus. L’impact </w:t>
      </w:r>
      <w:r w:rsidR="00010766" w:rsidRPr="00405504">
        <w:rPr>
          <w:rFonts w:ascii="Times New Roman" w:hAnsi="Times New Roman"/>
          <w:sz w:val="24"/>
          <w:szCs w:val="24"/>
        </w:rPr>
        <w:t>sur els institutions nationale est difficile à mesure à cette étape de la vie du programme.</w:t>
      </w:r>
    </w:p>
    <w:p w:rsidR="00755EEF" w:rsidRPr="00405504" w:rsidRDefault="00755EEF" w:rsidP="00FA4952">
      <w:pPr>
        <w:ind w:firstLine="0"/>
        <w:jc w:val="both"/>
        <w:rPr>
          <w:rFonts w:ascii="Times New Roman" w:hAnsi="Times New Roman"/>
          <w:sz w:val="24"/>
          <w:szCs w:val="24"/>
        </w:rPr>
      </w:pPr>
    </w:p>
    <w:p w:rsidR="002C6F69" w:rsidRPr="00405504" w:rsidRDefault="00651E55" w:rsidP="00010766">
      <w:pPr>
        <w:ind w:firstLine="0"/>
        <w:jc w:val="both"/>
        <w:rPr>
          <w:rFonts w:ascii="Times New Roman" w:hAnsi="Times New Roman"/>
          <w:sz w:val="24"/>
          <w:szCs w:val="24"/>
        </w:rPr>
      </w:pPr>
      <w:r w:rsidRPr="00405504">
        <w:rPr>
          <w:rFonts w:ascii="Times New Roman" w:hAnsi="Times New Roman"/>
          <w:sz w:val="24"/>
          <w:szCs w:val="24"/>
        </w:rPr>
        <w:t>8</w:t>
      </w:r>
      <w:r w:rsidR="00F47CB9" w:rsidRPr="00405504">
        <w:rPr>
          <w:rFonts w:ascii="Times New Roman" w:hAnsi="Times New Roman"/>
          <w:sz w:val="24"/>
          <w:szCs w:val="24"/>
        </w:rPr>
        <w:t>7</w:t>
      </w:r>
      <w:r w:rsidRPr="00405504">
        <w:rPr>
          <w:rFonts w:ascii="Times New Roman" w:hAnsi="Times New Roman"/>
          <w:sz w:val="24"/>
          <w:szCs w:val="24"/>
        </w:rPr>
        <w:t>.</w:t>
      </w:r>
      <w:r w:rsidR="00010766" w:rsidRPr="00405504">
        <w:rPr>
          <w:rFonts w:ascii="Times New Roman" w:hAnsi="Times New Roman"/>
          <w:sz w:val="24"/>
          <w:szCs w:val="24"/>
        </w:rPr>
        <w:tab/>
      </w:r>
      <w:r w:rsidR="002C6F69" w:rsidRPr="00405504">
        <w:rPr>
          <w:rFonts w:ascii="Times New Roman" w:hAnsi="Times New Roman"/>
          <w:b/>
          <w:i/>
          <w:sz w:val="24"/>
          <w:szCs w:val="24"/>
        </w:rPr>
        <w:t>Dans quels domaines le programme a-t-il le moins de réalisations? Quels ont été les facteurs contraignants et pourquoi?</w:t>
      </w:r>
      <w:r w:rsidR="002C6F69" w:rsidRPr="00405504">
        <w:rPr>
          <w:rFonts w:ascii="Times New Roman" w:hAnsi="Times New Roman"/>
          <w:sz w:val="24"/>
          <w:szCs w:val="24"/>
        </w:rPr>
        <w:t xml:space="preserve"> Comment peut-on ou pourrait-on les surmonter?</w:t>
      </w:r>
      <w:r w:rsidR="00010766" w:rsidRPr="00405504">
        <w:rPr>
          <w:rFonts w:ascii="Times New Roman" w:hAnsi="Times New Roman"/>
          <w:sz w:val="24"/>
          <w:szCs w:val="24"/>
        </w:rPr>
        <w:t xml:space="preserve"> Le programme n’est pas encore parvenu à implémenter le développement économique local. Il n’a pas non initialisé la dynamique de localisation des ODD. Il rencontre à ce niveau des difficultés qui tournent autour de l’absence d’outils adéquats et de ressources. La mobilisation de ressources est dans l’ensemble un grand défi pour le programme.</w:t>
      </w:r>
    </w:p>
    <w:p w:rsidR="00010766" w:rsidRPr="00405504" w:rsidRDefault="00010766" w:rsidP="00010766">
      <w:pPr>
        <w:ind w:firstLine="0"/>
        <w:jc w:val="both"/>
        <w:rPr>
          <w:rFonts w:ascii="Times New Roman" w:hAnsi="Times New Roman"/>
          <w:sz w:val="24"/>
          <w:szCs w:val="24"/>
        </w:rPr>
      </w:pPr>
    </w:p>
    <w:p w:rsidR="002C6F69" w:rsidRPr="00405504" w:rsidRDefault="00651E55" w:rsidP="00010766">
      <w:pPr>
        <w:ind w:firstLine="0"/>
        <w:jc w:val="both"/>
        <w:rPr>
          <w:rFonts w:ascii="Times New Roman" w:hAnsi="Times New Roman"/>
          <w:sz w:val="24"/>
          <w:szCs w:val="24"/>
        </w:rPr>
      </w:pPr>
      <w:r w:rsidRPr="00405504">
        <w:rPr>
          <w:rFonts w:ascii="Times New Roman" w:hAnsi="Times New Roman"/>
          <w:sz w:val="24"/>
          <w:szCs w:val="24"/>
        </w:rPr>
        <w:t>8</w:t>
      </w:r>
      <w:r w:rsidR="00F47CB9" w:rsidRPr="00405504">
        <w:rPr>
          <w:rFonts w:ascii="Times New Roman" w:hAnsi="Times New Roman"/>
          <w:sz w:val="24"/>
          <w:szCs w:val="24"/>
        </w:rPr>
        <w:t>8</w:t>
      </w:r>
      <w:r w:rsidRPr="00405504">
        <w:rPr>
          <w:rFonts w:ascii="Times New Roman" w:hAnsi="Times New Roman"/>
          <w:sz w:val="24"/>
          <w:szCs w:val="24"/>
        </w:rPr>
        <w:t>.</w:t>
      </w:r>
      <w:r w:rsidR="00010766" w:rsidRPr="00405504">
        <w:rPr>
          <w:rFonts w:ascii="Times New Roman" w:hAnsi="Times New Roman"/>
          <w:sz w:val="24"/>
          <w:szCs w:val="24"/>
        </w:rPr>
        <w:tab/>
      </w:r>
      <w:r w:rsidR="002C6F69" w:rsidRPr="00405504">
        <w:rPr>
          <w:rFonts w:ascii="Times New Roman" w:hAnsi="Times New Roman"/>
          <w:b/>
          <w:i/>
          <w:sz w:val="24"/>
          <w:szCs w:val="24"/>
        </w:rPr>
        <w:t>Quelles stratégies de rechange, le cas échéant, auraient été plus efficaces pour atteindre les objectifs du programme?</w:t>
      </w:r>
      <w:r w:rsidR="00010766" w:rsidRPr="00405504">
        <w:rPr>
          <w:rFonts w:ascii="Times New Roman" w:hAnsi="Times New Roman"/>
          <w:sz w:val="24"/>
          <w:szCs w:val="24"/>
        </w:rPr>
        <w:t xml:space="preserve"> Compte tenu du peu de ressources disponibles (10% des projections initiales) un recentrage stratégique sur </w:t>
      </w:r>
      <w:r w:rsidR="006F675A" w:rsidRPr="00405504">
        <w:rPr>
          <w:rFonts w:ascii="Times New Roman" w:hAnsi="Times New Roman"/>
          <w:sz w:val="24"/>
          <w:szCs w:val="24"/>
        </w:rPr>
        <w:t xml:space="preserve">quelques contenus serait la bienvenue. Un recentrage géographique ferait également sens. Enfin, il y aurait lieu de conforter les capacités techniques internes du programme. Le précédent programme était plus dans la filiation avec Art International auquel le liait un cordon ombilical structurel. Cette liaison est </w:t>
      </w:r>
      <w:r w:rsidR="00E123FB" w:rsidRPr="00405504">
        <w:rPr>
          <w:rFonts w:ascii="Times New Roman" w:hAnsi="Times New Roman"/>
          <w:sz w:val="24"/>
          <w:szCs w:val="24"/>
        </w:rPr>
        <w:t>moins</w:t>
      </w:r>
      <w:r w:rsidR="006F675A" w:rsidRPr="00405504">
        <w:rPr>
          <w:rFonts w:ascii="Times New Roman" w:hAnsi="Times New Roman"/>
          <w:sz w:val="24"/>
          <w:szCs w:val="24"/>
        </w:rPr>
        <w:t xml:space="preserve"> avérée avec le PAGOURDEL qui devrait en conséquence renforcer sa sa consistance stratégique propre.</w:t>
      </w:r>
    </w:p>
    <w:p w:rsidR="006F675A" w:rsidRPr="00405504" w:rsidRDefault="006F675A" w:rsidP="00010766">
      <w:pPr>
        <w:ind w:firstLine="0"/>
        <w:jc w:val="both"/>
        <w:rPr>
          <w:rFonts w:ascii="Times New Roman" w:hAnsi="Times New Roman"/>
          <w:sz w:val="24"/>
          <w:szCs w:val="24"/>
        </w:rPr>
      </w:pPr>
    </w:p>
    <w:p w:rsidR="00155890" w:rsidRPr="00405504" w:rsidRDefault="00651E55" w:rsidP="00A17B28">
      <w:pPr>
        <w:ind w:firstLine="0"/>
        <w:jc w:val="both"/>
        <w:rPr>
          <w:rFonts w:ascii="Times New Roman" w:hAnsi="Times New Roman"/>
          <w:sz w:val="24"/>
          <w:szCs w:val="24"/>
        </w:rPr>
      </w:pPr>
      <w:r w:rsidRPr="00405504">
        <w:rPr>
          <w:rFonts w:ascii="Times New Roman" w:hAnsi="Times New Roman"/>
          <w:sz w:val="24"/>
          <w:szCs w:val="24"/>
        </w:rPr>
        <w:t>8</w:t>
      </w:r>
      <w:r w:rsidR="00F47CB9" w:rsidRPr="00405504">
        <w:rPr>
          <w:rFonts w:ascii="Times New Roman" w:hAnsi="Times New Roman"/>
          <w:sz w:val="24"/>
          <w:szCs w:val="24"/>
        </w:rPr>
        <w:t>9</w:t>
      </w:r>
      <w:r w:rsidRPr="00405504">
        <w:rPr>
          <w:rFonts w:ascii="Times New Roman" w:hAnsi="Times New Roman"/>
          <w:sz w:val="24"/>
          <w:szCs w:val="24"/>
        </w:rPr>
        <w:t>.</w:t>
      </w:r>
      <w:r w:rsidR="007C1E73" w:rsidRPr="00405504">
        <w:rPr>
          <w:rFonts w:ascii="Times New Roman" w:hAnsi="Times New Roman"/>
          <w:sz w:val="24"/>
          <w:szCs w:val="24"/>
        </w:rPr>
        <w:tab/>
      </w:r>
      <w:r w:rsidR="002C6F69" w:rsidRPr="00405504">
        <w:rPr>
          <w:rFonts w:ascii="Times New Roman" w:hAnsi="Times New Roman"/>
          <w:b/>
          <w:i/>
          <w:sz w:val="24"/>
          <w:szCs w:val="24"/>
        </w:rPr>
        <w:t xml:space="preserve">Les objectifs et les résultats du programme sont-ils clairs, pratiques et réalisables dans son cadre </w:t>
      </w:r>
      <w:r w:rsidR="002C6F69" w:rsidRPr="00405504">
        <w:rPr>
          <w:rFonts w:ascii="Times New Roman" w:hAnsi="Times New Roman"/>
          <w:i/>
          <w:sz w:val="24"/>
          <w:szCs w:val="24"/>
        </w:rPr>
        <w:t>?</w:t>
      </w:r>
      <w:r w:rsidR="00A17B28" w:rsidRPr="00405504">
        <w:rPr>
          <w:rFonts w:ascii="Times New Roman" w:hAnsi="Times New Roman"/>
          <w:sz w:val="24"/>
          <w:szCs w:val="24"/>
        </w:rPr>
        <w:t xml:space="preserve"> L’architecture des résultats souffre d’une limite de lisibilité.</w:t>
      </w:r>
      <w:r w:rsidR="007C1E73" w:rsidRPr="00405504">
        <w:rPr>
          <w:rFonts w:ascii="Times New Roman" w:hAnsi="Times New Roman"/>
          <w:i/>
          <w:sz w:val="24"/>
          <w:szCs w:val="24"/>
        </w:rPr>
        <w:t xml:space="preserve"> </w:t>
      </w:r>
      <w:r w:rsidR="00A17B28" w:rsidRPr="00405504">
        <w:rPr>
          <w:rFonts w:ascii="Times New Roman" w:hAnsi="Times New Roman"/>
          <w:sz w:val="24"/>
          <w:szCs w:val="24"/>
        </w:rPr>
        <w:t>Il n’y a pas assez de disjonction entre deux des trois Résultats stratégiques du programme : Le Résultat Stratégique II, "</w:t>
      </w:r>
      <w:r w:rsidR="00A17B28" w:rsidRPr="00405504">
        <w:rPr>
          <w:rFonts w:ascii="Times New Roman" w:hAnsi="Times New Roman"/>
          <w:i/>
          <w:sz w:val="24"/>
          <w:szCs w:val="24"/>
        </w:rPr>
        <w:t>Mécanisme et pilotage du cadre stratégique pour le Développement Economique Local (DEL)</w:t>
      </w:r>
      <w:r w:rsidR="00A17B28" w:rsidRPr="00405504">
        <w:rPr>
          <w:rFonts w:ascii="Times New Roman" w:hAnsi="Times New Roman"/>
          <w:sz w:val="24"/>
          <w:szCs w:val="24"/>
        </w:rPr>
        <w:t>", est parfaitement inclus dans le Résultat Stratégique I, "</w:t>
      </w:r>
      <w:r w:rsidR="00A17B28" w:rsidRPr="00405504">
        <w:rPr>
          <w:rFonts w:ascii="Times New Roman" w:hAnsi="Times New Roman"/>
          <w:i/>
          <w:sz w:val="24"/>
          <w:szCs w:val="24"/>
        </w:rPr>
        <w:t>Renforcement de l'échelon régional dans un système de gouvernance territoriale multi- acteur</w:t>
      </w:r>
      <w:r w:rsidR="00155890" w:rsidRPr="00405504">
        <w:rPr>
          <w:rFonts w:ascii="Times New Roman" w:hAnsi="Times New Roman"/>
          <w:i/>
          <w:sz w:val="24"/>
          <w:szCs w:val="24"/>
        </w:rPr>
        <w:t>s</w:t>
      </w:r>
      <w:r w:rsidR="00A17B28" w:rsidRPr="00405504">
        <w:rPr>
          <w:rFonts w:ascii="Times New Roman" w:hAnsi="Times New Roman"/>
          <w:i/>
          <w:sz w:val="24"/>
          <w:szCs w:val="24"/>
        </w:rPr>
        <w:t xml:space="preserve"> et multi niveaux aligné </w:t>
      </w:r>
      <w:r w:rsidR="00155890" w:rsidRPr="00405504">
        <w:rPr>
          <w:rFonts w:ascii="Times New Roman" w:hAnsi="Times New Roman"/>
          <w:i/>
          <w:sz w:val="24"/>
          <w:szCs w:val="24"/>
        </w:rPr>
        <w:t>sur</w:t>
      </w:r>
      <w:r w:rsidR="00A17B28" w:rsidRPr="00405504">
        <w:rPr>
          <w:rFonts w:ascii="Times New Roman" w:hAnsi="Times New Roman"/>
          <w:i/>
          <w:sz w:val="24"/>
          <w:szCs w:val="24"/>
        </w:rPr>
        <w:t xml:space="preserve"> la localisation des ODD »</w:t>
      </w:r>
      <w:r w:rsidR="00155890" w:rsidRPr="00405504">
        <w:rPr>
          <w:rFonts w:ascii="Times New Roman" w:hAnsi="Times New Roman"/>
          <w:sz w:val="24"/>
          <w:szCs w:val="24"/>
        </w:rPr>
        <w:t xml:space="preserve">. Le pilotage du développement économique ne doit pas se faire e dehors du Système de gouvernance régional, dont il est en réalité un élément du portefeuille. Par ailleurs résultats et produits ne sont pas formulés d’une manière sensible au genre. Enfin, il est inattendu </w:t>
      </w:r>
      <w:r w:rsidR="000642D6" w:rsidRPr="00405504">
        <w:rPr>
          <w:rFonts w:ascii="Times New Roman" w:hAnsi="Times New Roman"/>
          <w:sz w:val="24"/>
          <w:szCs w:val="24"/>
        </w:rPr>
        <w:t xml:space="preserve">de voir, </w:t>
      </w:r>
      <w:r w:rsidR="00155890" w:rsidRPr="00405504">
        <w:rPr>
          <w:rFonts w:ascii="Times New Roman" w:hAnsi="Times New Roman"/>
          <w:sz w:val="24"/>
          <w:szCs w:val="24"/>
        </w:rPr>
        <w:t>m</w:t>
      </w:r>
      <w:r w:rsidR="000642D6" w:rsidRPr="00405504">
        <w:rPr>
          <w:rFonts w:ascii="Times New Roman" w:hAnsi="Times New Roman"/>
          <w:sz w:val="24"/>
          <w:szCs w:val="24"/>
        </w:rPr>
        <w:t>élangées</w:t>
      </w:r>
      <w:r w:rsidR="00155890" w:rsidRPr="00405504">
        <w:rPr>
          <w:rFonts w:ascii="Times New Roman" w:hAnsi="Times New Roman"/>
          <w:sz w:val="24"/>
          <w:szCs w:val="24"/>
        </w:rPr>
        <w:t xml:space="preserve"> dans le Résultat Stratégique III</w:t>
      </w:r>
      <w:r w:rsidR="000642D6" w:rsidRPr="00405504">
        <w:rPr>
          <w:rFonts w:ascii="Times New Roman" w:hAnsi="Times New Roman"/>
          <w:sz w:val="24"/>
          <w:szCs w:val="24"/>
        </w:rPr>
        <w:t>, "</w:t>
      </w:r>
      <w:r w:rsidR="000642D6" w:rsidRPr="00405504">
        <w:rPr>
          <w:rFonts w:ascii="Times New Roman" w:hAnsi="Times New Roman"/>
          <w:i/>
          <w:sz w:val="24"/>
          <w:szCs w:val="24"/>
        </w:rPr>
        <w:t>Dispositif de Suivi et d’évaluation des activités de développement au niveau régional et de gestion du Programme</w:t>
      </w:r>
      <w:r w:rsidR="000642D6" w:rsidRPr="00405504">
        <w:rPr>
          <w:rFonts w:ascii="Times New Roman" w:hAnsi="Times New Roman"/>
          <w:sz w:val="24"/>
          <w:szCs w:val="24"/>
        </w:rPr>
        <w:t>.", la formation de capacités stratégiques régionales de suivi-évaluation des stratégies locales de développement, et la gestion opérationnelle du programme.</w:t>
      </w:r>
    </w:p>
    <w:p w:rsidR="00A17B28" w:rsidRPr="00405504" w:rsidRDefault="00155890" w:rsidP="00A17B28">
      <w:pPr>
        <w:ind w:firstLine="0"/>
        <w:jc w:val="both"/>
        <w:rPr>
          <w:rFonts w:ascii="Times New Roman" w:hAnsi="Times New Roman"/>
          <w:sz w:val="24"/>
          <w:szCs w:val="24"/>
        </w:rPr>
      </w:pPr>
      <w:r w:rsidRPr="00405504">
        <w:rPr>
          <w:rFonts w:ascii="Times New Roman" w:hAnsi="Times New Roman"/>
          <w:sz w:val="24"/>
          <w:szCs w:val="24"/>
        </w:rPr>
        <w:t xml:space="preserve"> </w:t>
      </w:r>
    </w:p>
    <w:p w:rsidR="002C6F69" w:rsidRPr="00405504" w:rsidRDefault="00F47CB9" w:rsidP="00CC7432">
      <w:pPr>
        <w:ind w:firstLine="0"/>
        <w:jc w:val="both"/>
        <w:rPr>
          <w:rFonts w:ascii="Times New Roman" w:hAnsi="Times New Roman"/>
          <w:sz w:val="24"/>
          <w:szCs w:val="24"/>
        </w:rPr>
      </w:pPr>
      <w:r w:rsidRPr="00405504">
        <w:rPr>
          <w:rFonts w:ascii="Times New Roman" w:hAnsi="Times New Roman"/>
          <w:sz w:val="24"/>
          <w:szCs w:val="24"/>
        </w:rPr>
        <w:t>90</w:t>
      </w:r>
      <w:r w:rsidR="00651E55" w:rsidRPr="00405504">
        <w:rPr>
          <w:rFonts w:ascii="Times New Roman" w:hAnsi="Times New Roman"/>
          <w:sz w:val="24"/>
          <w:szCs w:val="24"/>
        </w:rPr>
        <w:t>.</w:t>
      </w:r>
      <w:r w:rsidR="00CC7432" w:rsidRPr="00405504">
        <w:rPr>
          <w:rFonts w:ascii="Times New Roman" w:hAnsi="Times New Roman"/>
          <w:sz w:val="24"/>
          <w:szCs w:val="24"/>
        </w:rPr>
        <w:tab/>
      </w:r>
      <w:r w:rsidR="002C6F69" w:rsidRPr="00405504">
        <w:rPr>
          <w:rFonts w:ascii="Times New Roman" w:hAnsi="Times New Roman"/>
          <w:b/>
          <w:i/>
          <w:sz w:val="24"/>
          <w:szCs w:val="24"/>
        </w:rPr>
        <w:t>Dans quelle mesure les parties prenantes ont-elles participé à la mise en œuvre du programme?</w:t>
      </w:r>
      <w:r w:rsidR="00CC7432" w:rsidRPr="00405504">
        <w:rPr>
          <w:rFonts w:ascii="Times New Roman" w:hAnsi="Times New Roman"/>
          <w:sz w:val="24"/>
          <w:szCs w:val="24"/>
        </w:rPr>
        <w:t xml:space="preserve"> </w:t>
      </w:r>
      <w:r w:rsidR="00094BAC" w:rsidRPr="00405504">
        <w:rPr>
          <w:rFonts w:ascii="Times New Roman" w:hAnsi="Times New Roman"/>
          <w:sz w:val="24"/>
          <w:szCs w:val="24"/>
        </w:rPr>
        <w:t xml:space="preserve">Les parties contractantes, le Bureau et le gouvernement, participent à la mise œuvre du programme à plusieurs titres. Ils le financent à hauteur de 390,000 dollar annuels (250,000 USD pour le PNUD et 140,000 USD pour le gouvernement. Ils animent également l’exécution opérationnelle des activités : programmation conjointe actée dans des plans de travail périodique, commande et réception des fournitures et services par le gouvernement, </w:t>
      </w:r>
      <w:r w:rsidR="004160B2" w:rsidRPr="00405504">
        <w:rPr>
          <w:rFonts w:ascii="Times New Roman" w:hAnsi="Times New Roman"/>
          <w:sz w:val="24"/>
          <w:szCs w:val="24"/>
        </w:rPr>
        <w:t>Procurement</w:t>
      </w:r>
      <w:r w:rsidR="00094BAC" w:rsidRPr="00405504">
        <w:rPr>
          <w:rFonts w:ascii="Times New Roman" w:hAnsi="Times New Roman"/>
          <w:sz w:val="24"/>
          <w:szCs w:val="24"/>
        </w:rPr>
        <w:t xml:space="preserve"> et règlement à la diligence du Bureau. La supervision est également assumée de manière conjointe. Les régions sont également un maillon important qui a joué sa partition : les Groupe de Travail Régionaux sont institués par arrêtés des gouverneurs de région, ce qui leur confère force légal</w:t>
      </w:r>
      <w:r w:rsidR="00B162A8" w:rsidRPr="00405504">
        <w:rPr>
          <w:rFonts w:ascii="Times New Roman" w:hAnsi="Times New Roman"/>
          <w:sz w:val="24"/>
          <w:szCs w:val="24"/>
        </w:rPr>
        <w:t>e sur le terrain.</w:t>
      </w:r>
      <w:r w:rsidR="004160B2" w:rsidRPr="00405504">
        <w:rPr>
          <w:rFonts w:ascii="Times New Roman" w:hAnsi="Times New Roman"/>
          <w:sz w:val="24"/>
          <w:szCs w:val="24"/>
        </w:rPr>
        <w:t xml:space="preserve"> A partir de Bruxelles, l’Initiative Art International fournit une exposition internationale au programme, qui n’a toutefois pas encore pu être exploitée pour en retirer des moyens de financement.</w:t>
      </w:r>
    </w:p>
    <w:p w:rsidR="004160B2" w:rsidRPr="00405504" w:rsidRDefault="004160B2" w:rsidP="00CC7432">
      <w:pPr>
        <w:ind w:firstLine="0"/>
        <w:jc w:val="both"/>
        <w:rPr>
          <w:rFonts w:ascii="Times New Roman" w:hAnsi="Times New Roman"/>
          <w:sz w:val="24"/>
          <w:szCs w:val="24"/>
        </w:rPr>
      </w:pPr>
    </w:p>
    <w:p w:rsidR="002C6F69" w:rsidRPr="00405504" w:rsidRDefault="00651E55" w:rsidP="004160B2">
      <w:pPr>
        <w:ind w:firstLine="0"/>
        <w:jc w:val="both"/>
        <w:rPr>
          <w:rFonts w:ascii="Times New Roman" w:hAnsi="Times New Roman"/>
          <w:sz w:val="24"/>
          <w:szCs w:val="24"/>
        </w:rPr>
      </w:pPr>
      <w:r w:rsidRPr="00405504">
        <w:rPr>
          <w:rFonts w:ascii="Times New Roman" w:hAnsi="Times New Roman"/>
          <w:sz w:val="24"/>
          <w:szCs w:val="24"/>
        </w:rPr>
        <w:t>9</w:t>
      </w:r>
      <w:r w:rsidR="00F47CB9" w:rsidRPr="00405504">
        <w:rPr>
          <w:rFonts w:ascii="Times New Roman" w:hAnsi="Times New Roman"/>
          <w:sz w:val="24"/>
          <w:szCs w:val="24"/>
        </w:rPr>
        <w:t>1</w:t>
      </w:r>
      <w:r w:rsidRPr="00405504">
        <w:rPr>
          <w:rFonts w:ascii="Times New Roman" w:hAnsi="Times New Roman"/>
          <w:sz w:val="24"/>
          <w:szCs w:val="24"/>
        </w:rPr>
        <w:t>.</w:t>
      </w:r>
      <w:r w:rsidR="004160B2" w:rsidRPr="00405504">
        <w:rPr>
          <w:rFonts w:ascii="Times New Roman" w:hAnsi="Times New Roman"/>
          <w:sz w:val="24"/>
          <w:szCs w:val="24"/>
        </w:rPr>
        <w:tab/>
      </w:r>
      <w:r w:rsidR="002C6F69" w:rsidRPr="00405504">
        <w:rPr>
          <w:rFonts w:ascii="Times New Roman" w:hAnsi="Times New Roman"/>
          <w:b/>
          <w:i/>
          <w:sz w:val="24"/>
          <w:szCs w:val="24"/>
        </w:rPr>
        <w:t>Dans quelle mesure la gestion et la mise en œuvre du programme sont-elles participatives et cette participation contribue-t-elle à la réalisation des objectifs du programme?</w:t>
      </w:r>
      <w:r w:rsidR="004160B2" w:rsidRPr="00405504">
        <w:rPr>
          <w:rFonts w:ascii="Times New Roman" w:hAnsi="Times New Roman"/>
          <w:b/>
          <w:i/>
          <w:sz w:val="24"/>
          <w:szCs w:val="24"/>
        </w:rPr>
        <w:t xml:space="preserve"> </w:t>
      </w:r>
      <w:r w:rsidR="004160B2" w:rsidRPr="00405504">
        <w:rPr>
          <w:rFonts w:ascii="Times New Roman" w:hAnsi="Times New Roman"/>
          <w:sz w:val="24"/>
          <w:szCs w:val="24"/>
        </w:rPr>
        <w:t xml:space="preserve">La programmation des activités est participative, incluant la partie nationale, au niveau central et local, et l’Unité Gouvernance du Bureau. Les activités programmées sont menées par la partie nationale elle-même avec les appuis de l’Unité là à cela est pertinent. </w:t>
      </w:r>
      <w:r w:rsidR="00D73CE8" w:rsidRPr="00405504">
        <w:rPr>
          <w:rFonts w:ascii="Times New Roman" w:hAnsi="Times New Roman"/>
          <w:sz w:val="24"/>
          <w:szCs w:val="24"/>
        </w:rPr>
        <w:t>Cette synergie est sans doute à la base des résultats que le programme a obtenus. Toutefois, l</w:t>
      </w:r>
      <w:r w:rsidR="004160B2" w:rsidRPr="00405504">
        <w:rPr>
          <w:rFonts w:ascii="Times New Roman" w:hAnsi="Times New Roman"/>
          <w:sz w:val="24"/>
          <w:szCs w:val="24"/>
        </w:rPr>
        <w:t xml:space="preserve">a partie nationale déplore </w:t>
      </w:r>
      <w:r w:rsidR="00D73CE8" w:rsidRPr="00405504">
        <w:rPr>
          <w:rFonts w:ascii="Times New Roman" w:hAnsi="Times New Roman"/>
          <w:sz w:val="24"/>
          <w:szCs w:val="24"/>
        </w:rPr>
        <w:t xml:space="preserve">des </w:t>
      </w:r>
      <w:r w:rsidR="004160B2" w:rsidRPr="00405504">
        <w:rPr>
          <w:rFonts w:ascii="Times New Roman" w:hAnsi="Times New Roman"/>
          <w:sz w:val="24"/>
          <w:szCs w:val="24"/>
        </w:rPr>
        <w:t>ajournement</w:t>
      </w:r>
      <w:r w:rsidR="00D73CE8" w:rsidRPr="00405504">
        <w:rPr>
          <w:rFonts w:ascii="Times New Roman" w:hAnsi="Times New Roman"/>
          <w:sz w:val="24"/>
          <w:szCs w:val="24"/>
        </w:rPr>
        <w:t>s</w:t>
      </w:r>
      <w:r w:rsidR="004160B2" w:rsidRPr="00405504">
        <w:rPr>
          <w:rFonts w:ascii="Times New Roman" w:hAnsi="Times New Roman"/>
          <w:sz w:val="24"/>
          <w:szCs w:val="24"/>
        </w:rPr>
        <w:t xml:space="preserve"> d’activités pour cause de contraintes budgétaire</w:t>
      </w:r>
      <w:r w:rsidR="004C58BB" w:rsidRPr="00405504">
        <w:rPr>
          <w:rFonts w:ascii="Times New Roman" w:hAnsi="Times New Roman"/>
          <w:sz w:val="24"/>
          <w:szCs w:val="24"/>
        </w:rPr>
        <w:t>s</w:t>
      </w:r>
      <w:r w:rsidR="004160B2" w:rsidRPr="00405504">
        <w:rPr>
          <w:rFonts w:ascii="Times New Roman" w:hAnsi="Times New Roman"/>
          <w:sz w:val="24"/>
          <w:szCs w:val="24"/>
        </w:rPr>
        <w:t xml:space="preserve">, </w:t>
      </w:r>
      <w:r w:rsidR="00D73CE8" w:rsidRPr="00405504">
        <w:rPr>
          <w:rFonts w:ascii="Times New Roman" w:hAnsi="Times New Roman"/>
          <w:sz w:val="24"/>
          <w:szCs w:val="24"/>
        </w:rPr>
        <w:t xml:space="preserve">dont elle n’est </w:t>
      </w:r>
      <w:r w:rsidR="004C58BB" w:rsidRPr="00405504">
        <w:rPr>
          <w:rFonts w:ascii="Times New Roman" w:hAnsi="Times New Roman"/>
          <w:sz w:val="24"/>
          <w:szCs w:val="24"/>
        </w:rPr>
        <w:t xml:space="preserve">pas </w:t>
      </w:r>
      <w:r w:rsidR="00D73CE8" w:rsidRPr="00405504">
        <w:rPr>
          <w:rFonts w:ascii="Times New Roman" w:hAnsi="Times New Roman"/>
          <w:sz w:val="24"/>
          <w:szCs w:val="24"/>
        </w:rPr>
        <w:t>forcément informée des arbitrages qui les ont décidés</w:t>
      </w:r>
      <w:r w:rsidR="004C58BB" w:rsidRPr="00405504">
        <w:rPr>
          <w:rFonts w:ascii="Times New Roman" w:hAnsi="Times New Roman"/>
          <w:sz w:val="24"/>
          <w:szCs w:val="24"/>
        </w:rPr>
        <w:t>, ce qui dénote d’une faible qualité d’interface entre les parties clés.</w:t>
      </w:r>
    </w:p>
    <w:p w:rsidR="00D73CE8" w:rsidRPr="00405504" w:rsidRDefault="00D73CE8" w:rsidP="004160B2">
      <w:pPr>
        <w:ind w:firstLine="0"/>
        <w:jc w:val="both"/>
        <w:rPr>
          <w:rFonts w:ascii="Times New Roman" w:hAnsi="Times New Roman"/>
          <w:sz w:val="24"/>
          <w:szCs w:val="24"/>
        </w:rPr>
      </w:pPr>
    </w:p>
    <w:p w:rsidR="00F038BC" w:rsidRPr="00405504" w:rsidRDefault="00651E55" w:rsidP="00D73CE8">
      <w:pPr>
        <w:ind w:firstLine="0"/>
        <w:jc w:val="both"/>
        <w:rPr>
          <w:rFonts w:ascii="Times New Roman" w:hAnsi="Times New Roman"/>
          <w:sz w:val="24"/>
          <w:szCs w:val="24"/>
        </w:rPr>
      </w:pPr>
      <w:r w:rsidRPr="00405504">
        <w:rPr>
          <w:rFonts w:ascii="Times New Roman" w:hAnsi="Times New Roman"/>
          <w:sz w:val="24"/>
          <w:szCs w:val="24"/>
        </w:rPr>
        <w:t>9</w:t>
      </w:r>
      <w:r w:rsidR="00F47CB9" w:rsidRPr="00405504">
        <w:rPr>
          <w:rFonts w:ascii="Times New Roman" w:hAnsi="Times New Roman"/>
          <w:sz w:val="24"/>
          <w:szCs w:val="24"/>
        </w:rPr>
        <w:t>2</w:t>
      </w:r>
      <w:r w:rsidRPr="00405504">
        <w:rPr>
          <w:rFonts w:ascii="Times New Roman" w:hAnsi="Times New Roman"/>
          <w:sz w:val="24"/>
          <w:szCs w:val="24"/>
        </w:rPr>
        <w:t>.</w:t>
      </w:r>
      <w:r w:rsidR="00D73CE8" w:rsidRPr="00405504">
        <w:rPr>
          <w:rFonts w:ascii="Times New Roman" w:hAnsi="Times New Roman"/>
          <w:sz w:val="24"/>
          <w:szCs w:val="24"/>
        </w:rPr>
        <w:tab/>
      </w:r>
      <w:r w:rsidR="002C6F69" w:rsidRPr="00405504">
        <w:rPr>
          <w:rFonts w:ascii="Times New Roman" w:hAnsi="Times New Roman"/>
          <w:b/>
          <w:i/>
          <w:sz w:val="24"/>
          <w:szCs w:val="24"/>
        </w:rPr>
        <w:t>Dans quelle mesure le programme a-t-il bien répondu aux besoins des mandants nationaux et aux priorités changeantes des partenaires ?</w:t>
      </w:r>
      <w:r w:rsidR="00D73CE8" w:rsidRPr="00405504">
        <w:rPr>
          <w:rFonts w:ascii="Times New Roman" w:hAnsi="Times New Roman"/>
          <w:sz w:val="24"/>
          <w:szCs w:val="24"/>
        </w:rPr>
        <w:t xml:space="preserve"> Le programme a développé une réelle capacité d’alignement sur les besoins de développement du pays. Alors que la politique de régionalisation est intervenue en cours de cycle, le programme s’y est parfaitement adapté pour faire du Bureau in fini le partenaire stratégique du gouvernement dans cette matière. C’est là une situation de changement à laquelle le programme s’est parfaitement adaptée. Pour le moment l’interface avec les partenaires techniques et financiers n’a pas encore pris</w:t>
      </w:r>
      <w:r w:rsidR="00F038BC" w:rsidRPr="00405504">
        <w:rPr>
          <w:rFonts w:ascii="Times New Roman" w:hAnsi="Times New Roman"/>
          <w:sz w:val="24"/>
          <w:szCs w:val="24"/>
        </w:rPr>
        <w:t>, ni à l’intérieur de la Mauritanie pour ceux qui y sont présents, ni à l’extérieur en ce qui concerne notamment la coopération internationale décentralisée.</w:t>
      </w:r>
    </w:p>
    <w:p w:rsidR="002C6F69" w:rsidRPr="00405504" w:rsidRDefault="00D73CE8" w:rsidP="00D73CE8">
      <w:pPr>
        <w:ind w:firstLine="0"/>
        <w:jc w:val="both"/>
        <w:rPr>
          <w:rFonts w:ascii="Times New Roman" w:hAnsi="Times New Roman"/>
          <w:sz w:val="24"/>
          <w:szCs w:val="24"/>
        </w:rPr>
      </w:pPr>
      <w:r w:rsidRPr="00405504">
        <w:rPr>
          <w:rFonts w:ascii="Times New Roman" w:hAnsi="Times New Roman"/>
          <w:sz w:val="24"/>
          <w:szCs w:val="24"/>
        </w:rPr>
        <w:t xml:space="preserve"> </w:t>
      </w:r>
    </w:p>
    <w:p w:rsidR="002C6F69" w:rsidRPr="00405504" w:rsidRDefault="00651E55" w:rsidP="00F038BC">
      <w:pPr>
        <w:ind w:firstLine="0"/>
        <w:jc w:val="both"/>
        <w:rPr>
          <w:rFonts w:ascii="Times New Roman" w:hAnsi="Times New Roman"/>
          <w:sz w:val="24"/>
          <w:szCs w:val="24"/>
        </w:rPr>
      </w:pPr>
      <w:r w:rsidRPr="00405504">
        <w:rPr>
          <w:rFonts w:ascii="Times New Roman" w:hAnsi="Times New Roman"/>
          <w:sz w:val="24"/>
          <w:szCs w:val="24"/>
        </w:rPr>
        <w:t>9</w:t>
      </w:r>
      <w:r w:rsidR="00F47CB9" w:rsidRPr="00405504">
        <w:rPr>
          <w:rFonts w:ascii="Times New Roman" w:hAnsi="Times New Roman"/>
          <w:sz w:val="24"/>
          <w:szCs w:val="24"/>
        </w:rPr>
        <w:t>3</w:t>
      </w:r>
      <w:r w:rsidRPr="00405504">
        <w:rPr>
          <w:rFonts w:ascii="Times New Roman" w:hAnsi="Times New Roman"/>
          <w:sz w:val="24"/>
          <w:szCs w:val="24"/>
        </w:rPr>
        <w:t>.</w:t>
      </w:r>
      <w:r w:rsidR="00F038BC" w:rsidRPr="00405504">
        <w:rPr>
          <w:rFonts w:ascii="Times New Roman" w:hAnsi="Times New Roman"/>
          <w:sz w:val="24"/>
          <w:szCs w:val="24"/>
        </w:rPr>
        <w:tab/>
      </w:r>
      <w:r w:rsidR="002C6F69" w:rsidRPr="00405504">
        <w:rPr>
          <w:rFonts w:ascii="Times New Roman" w:hAnsi="Times New Roman"/>
          <w:b/>
          <w:i/>
          <w:sz w:val="24"/>
          <w:szCs w:val="24"/>
        </w:rPr>
        <w:t>Dans quelle mesure le programme a-t-il contribué à l'égalité des sexes, à l'autonomisation des femmes et à la réalisation des droits humains ?</w:t>
      </w:r>
      <w:r w:rsidR="00F038BC" w:rsidRPr="00405504">
        <w:rPr>
          <w:rFonts w:ascii="Times New Roman" w:hAnsi="Times New Roman"/>
          <w:sz w:val="24"/>
          <w:szCs w:val="24"/>
        </w:rPr>
        <w:t xml:space="preserve"> Ces dimensions transversales ressortent comme un maillon faible de la programmation et de la mise en œuvre. Le document de projet est presque entièrement silencieux à cet égard, à l’exception d’un unique résultat dont la formulation est sensible au genre. Sur le terrain, si la plateforme </w:t>
      </w:r>
      <w:r w:rsidR="00955F20" w:rsidRPr="00405504">
        <w:rPr>
          <w:rFonts w:ascii="Times New Roman" w:hAnsi="Times New Roman"/>
          <w:sz w:val="24"/>
          <w:szCs w:val="24"/>
        </w:rPr>
        <w:t xml:space="preserve">multifonctionnelle </w:t>
      </w:r>
      <w:r w:rsidR="00F038BC" w:rsidRPr="00405504">
        <w:rPr>
          <w:rFonts w:ascii="Times New Roman" w:hAnsi="Times New Roman"/>
          <w:sz w:val="24"/>
          <w:szCs w:val="24"/>
        </w:rPr>
        <w:t xml:space="preserve">installée </w:t>
      </w:r>
      <w:r w:rsidR="00955F20" w:rsidRPr="00405504">
        <w:rPr>
          <w:rFonts w:ascii="Times New Roman" w:hAnsi="Times New Roman"/>
          <w:sz w:val="24"/>
          <w:szCs w:val="24"/>
        </w:rPr>
        <w:t xml:space="preserve">à Hassi Abdellah, département de Tintane, </w:t>
      </w:r>
      <w:r w:rsidR="00F038BC" w:rsidRPr="00405504">
        <w:rPr>
          <w:rFonts w:ascii="Times New Roman" w:hAnsi="Times New Roman"/>
          <w:sz w:val="24"/>
          <w:szCs w:val="24"/>
        </w:rPr>
        <w:t>est</w:t>
      </w:r>
      <w:r w:rsidR="00534086" w:rsidRPr="00405504">
        <w:rPr>
          <w:rFonts w:ascii="Times New Roman" w:hAnsi="Times New Roman"/>
          <w:sz w:val="24"/>
          <w:szCs w:val="24"/>
        </w:rPr>
        <w:t xml:space="preserve"> </w:t>
      </w:r>
      <w:r w:rsidR="00F038BC" w:rsidRPr="00405504">
        <w:rPr>
          <w:rFonts w:ascii="Times New Roman" w:hAnsi="Times New Roman"/>
          <w:sz w:val="24"/>
          <w:szCs w:val="24"/>
        </w:rPr>
        <w:t>par définition un outil d’autonomisation des femmes, dans les autres segments du portefeuille il n’</w:t>
      </w:r>
      <w:r w:rsidR="00955F20" w:rsidRPr="00405504">
        <w:rPr>
          <w:rFonts w:ascii="Times New Roman" w:hAnsi="Times New Roman"/>
          <w:sz w:val="24"/>
          <w:szCs w:val="24"/>
        </w:rPr>
        <w:t xml:space="preserve">est pas observé de </w:t>
      </w:r>
      <w:r w:rsidR="00F038BC" w:rsidRPr="00405504">
        <w:rPr>
          <w:rFonts w:ascii="Times New Roman" w:hAnsi="Times New Roman"/>
          <w:sz w:val="24"/>
          <w:szCs w:val="24"/>
        </w:rPr>
        <w:t>stratégies</w:t>
      </w:r>
      <w:r w:rsidR="00955F20" w:rsidRPr="00405504">
        <w:rPr>
          <w:rFonts w:ascii="Times New Roman" w:hAnsi="Times New Roman"/>
          <w:sz w:val="24"/>
          <w:szCs w:val="24"/>
        </w:rPr>
        <w:t xml:space="preserve"> explicites</w:t>
      </w:r>
      <w:r w:rsidR="00F038BC" w:rsidRPr="00405504">
        <w:rPr>
          <w:rFonts w:ascii="Times New Roman" w:hAnsi="Times New Roman"/>
          <w:sz w:val="24"/>
          <w:szCs w:val="24"/>
        </w:rPr>
        <w:t xml:space="preserve"> de résorption des gaps homme-femme. Le programme prend généralement acte de l’état des rapports genre dans les territoires d’intervention</w:t>
      </w:r>
      <w:r w:rsidR="00955F20" w:rsidRPr="00405504">
        <w:rPr>
          <w:rFonts w:ascii="Times New Roman" w:hAnsi="Times New Roman"/>
          <w:sz w:val="24"/>
          <w:szCs w:val="24"/>
        </w:rPr>
        <w:t xml:space="preserve">, et s’en accommode. Illustration emblématique de cette façon de faire, les arrêtés créant les Groupe de Travail Régionaux, auraient </w:t>
      </w:r>
      <w:r w:rsidR="006724CA" w:rsidRPr="00405504">
        <w:rPr>
          <w:rFonts w:ascii="Times New Roman" w:hAnsi="Times New Roman"/>
          <w:sz w:val="24"/>
          <w:szCs w:val="24"/>
        </w:rPr>
        <w:t xml:space="preserve">pu inclure dans ces instances de coordination une représentation formelle des femmes. Il n’en est rien : des </w:t>
      </w:r>
      <w:r w:rsidR="00534086" w:rsidRPr="00405504">
        <w:rPr>
          <w:rFonts w:ascii="Times New Roman" w:hAnsi="Times New Roman"/>
          <w:sz w:val="24"/>
          <w:szCs w:val="24"/>
        </w:rPr>
        <w:t xml:space="preserve">femmes </w:t>
      </w:r>
      <w:r w:rsidR="006724CA" w:rsidRPr="00405504">
        <w:rPr>
          <w:rFonts w:ascii="Times New Roman" w:hAnsi="Times New Roman"/>
          <w:sz w:val="24"/>
          <w:szCs w:val="24"/>
        </w:rPr>
        <w:t xml:space="preserve">peuvent êtres </w:t>
      </w:r>
      <w:r w:rsidR="00534086" w:rsidRPr="00405504">
        <w:rPr>
          <w:rFonts w:ascii="Times New Roman" w:hAnsi="Times New Roman"/>
          <w:sz w:val="24"/>
          <w:szCs w:val="24"/>
        </w:rPr>
        <w:t xml:space="preserve">présentes </w:t>
      </w:r>
      <w:r w:rsidR="006724CA" w:rsidRPr="00405504">
        <w:rPr>
          <w:rFonts w:ascii="Times New Roman" w:hAnsi="Times New Roman"/>
          <w:sz w:val="24"/>
          <w:szCs w:val="24"/>
        </w:rPr>
        <w:t xml:space="preserve">dans les réunions de GTR, mais </w:t>
      </w:r>
      <w:r w:rsidR="00534086" w:rsidRPr="00405504">
        <w:rPr>
          <w:rFonts w:ascii="Times New Roman" w:hAnsi="Times New Roman"/>
          <w:sz w:val="24"/>
          <w:szCs w:val="24"/>
        </w:rPr>
        <w:t>co</w:t>
      </w:r>
      <w:r w:rsidR="006724CA" w:rsidRPr="00405504">
        <w:rPr>
          <w:rFonts w:ascii="Times New Roman" w:hAnsi="Times New Roman"/>
          <w:sz w:val="24"/>
          <w:szCs w:val="24"/>
        </w:rPr>
        <w:t xml:space="preserve">mme représentantes factuelles des </w:t>
      </w:r>
      <w:r w:rsidR="00534086" w:rsidRPr="00405504">
        <w:rPr>
          <w:rFonts w:ascii="Times New Roman" w:hAnsi="Times New Roman"/>
          <w:sz w:val="24"/>
          <w:szCs w:val="24"/>
        </w:rPr>
        <w:t xml:space="preserve">structures </w:t>
      </w:r>
      <w:r w:rsidR="006724CA" w:rsidRPr="00405504">
        <w:rPr>
          <w:rFonts w:ascii="Times New Roman" w:hAnsi="Times New Roman"/>
          <w:sz w:val="24"/>
          <w:szCs w:val="24"/>
        </w:rPr>
        <w:t>qui les emploient</w:t>
      </w:r>
      <w:r w:rsidR="00534086" w:rsidRPr="00405504">
        <w:rPr>
          <w:rFonts w:ascii="Times New Roman" w:hAnsi="Times New Roman"/>
          <w:sz w:val="24"/>
          <w:szCs w:val="24"/>
        </w:rPr>
        <w:t>, ce qui est tout autre chose</w:t>
      </w:r>
      <w:r w:rsidR="00F038BC" w:rsidRPr="00405504">
        <w:rPr>
          <w:rFonts w:ascii="Times New Roman" w:hAnsi="Times New Roman"/>
          <w:sz w:val="24"/>
          <w:szCs w:val="24"/>
        </w:rPr>
        <w:t>.</w:t>
      </w:r>
      <w:r w:rsidR="00534086" w:rsidRPr="00405504">
        <w:rPr>
          <w:rFonts w:ascii="Times New Roman" w:hAnsi="Times New Roman"/>
          <w:sz w:val="24"/>
          <w:szCs w:val="24"/>
        </w:rPr>
        <w:t xml:space="preserve"> </w:t>
      </w:r>
      <w:r w:rsidR="006724CA" w:rsidRPr="00405504">
        <w:rPr>
          <w:rFonts w:ascii="Times New Roman" w:hAnsi="Times New Roman"/>
          <w:sz w:val="24"/>
          <w:szCs w:val="24"/>
        </w:rPr>
        <w:t xml:space="preserve">Les </w:t>
      </w:r>
      <w:r w:rsidR="00534086" w:rsidRPr="00405504">
        <w:rPr>
          <w:rFonts w:ascii="Times New Roman" w:hAnsi="Times New Roman"/>
          <w:sz w:val="24"/>
          <w:szCs w:val="24"/>
        </w:rPr>
        <w:t>ateliers de renforcements de capacités ne ressort</w:t>
      </w:r>
      <w:r w:rsidR="006724CA" w:rsidRPr="00405504">
        <w:rPr>
          <w:rFonts w:ascii="Times New Roman" w:hAnsi="Times New Roman"/>
          <w:sz w:val="24"/>
          <w:szCs w:val="24"/>
        </w:rPr>
        <w:t>ent</w:t>
      </w:r>
      <w:r w:rsidR="00534086" w:rsidRPr="00405504">
        <w:rPr>
          <w:rFonts w:ascii="Times New Roman" w:hAnsi="Times New Roman"/>
          <w:sz w:val="24"/>
          <w:szCs w:val="24"/>
        </w:rPr>
        <w:t xml:space="preserve"> pas </w:t>
      </w:r>
      <w:r w:rsidR="006724CA" w:rsidRPr="00405504">
        <w:rPr>
          <w:rFonts w:ascii="Times New Roman" w:hAnsi="Times New Roman"/>
          <w:sz w:val="24"/>
          <w:szCs w:val="24"/>
        </w:rPr>
        <w:t xml:space="preserve">davantage </w:t>
      </w:r>
      <w:r w:rsidR="00534086" w:rsidRPr="00405504">
        <w:rPr>
          <w:rFonts w:ascii="Times New Roman" w:hAnsi="Times New Roman"/>
          <w:sz w:val="24"/>
          <w:szCs w:val="24"/>
        </w:rPr>
        <w:t>faire de la place à la sensibilisation sur les questions de genre et les droits humains.</w:t>
      </w:r>
    </w:p>
    <w:p w:rsidR="00E123FB" w:rsidRPr="00405504" w:rsidRDefault="00E123FB" w:rsidP="00E123FB">
      <w:pPr>
        <w:pStyle w:val="Titre3"/>
        <w:pBdr>
          <w:bottom w:val="none" w:sz="0" w:space="0" w:color="auto"/>
        </w:pBdr>
        <w:spacing w:before="0" w:after="0"/>
        <w:rPr>
          <w:rFonts w:ascii="Times New Roman" w:hAnsi="Times New Roman"/>
          <w:color w:val="auto"/>
          <w:lang w:bidi="en-US"/>
        </w:rPr>
      </w:pPr>
    </w:p>
    <w:p w:rsidR="00E123FB" w:rsidRPr="00405504" w:rsidRDefault="00E123FB" w:rsidP="002C3B88">
      <w:pPr>
        <w:pStyle w:val="Titre3"/>
        <w:numPr>
          <w:ilvl w:val="1"/>
          <w:numId w:val="106"/>
        </w:numPr>
        <w:pBdr>
          <w:bottom w:val="none" w:sz="0" w:space="0" w:color="auto"/>
        </w:pBdr>
        <w:spacing w:before="0" w:after="0"/>
        <w:rPr>
          <w:rFonts w:ascii="Times New Roman" w:hAnsi="Times New Roman"/>
          <w:b/>
          <w:color w:val="auto"/>
        </w:rPr>
      </w:pPr>
      <w:bookmarkStart w:id="74" w:name="_Toc21863588"/>
      <w:r w:rsidRPr="00405504">
        <w:rPr>
          <w:rFonts w:ascii="Times New Roman" w:hAnsi="Times New Roman"/>
          <w:b/>
          <w:color w:val="auto"/>
        </w:rPr>
        <w:t>Efficience</w:t>
      </w:r>
      <w:bookmarkEnd w:id="74"/>
    </w:p>
    <w:p w:rsidR="001654C4" w:rsidRPr="00405504" w:rsidRDefault="001654C4" w:rsidP="001654C4">
      <w:pPr>
        <w:ind w:firstLine="0"/>
        <w:jc w:val="both"/>
        <w:rPr>
          <w:rFonts w:ascii="Times New Roman" w:hAnsi="Times New Roman"/>
          <w:b/>
          <w:bCs/>
          <w:sz w:val="24"/>
          <w:szCs w:val="24"/>
        </w:rPr>
      </w:pPr>
    </w:p>
    <w:p w:rsidR="00707A48" w:rsidRPr="00405504" w:rsidRDefault="00651E55" w:rsidP="001654C4">
      <w:pPr>
        <w:ind w:firstLine="0"/>
        <w:jc w:val="both"/>
        <w:rPr>
          <w:rFonts w:ascii="Times New Roman" w:hAnsi="Times New Roman"/>
          <w:sz w:val="24"/>
          <w:szCs w:val="24"/>
        </w:rPr>
      </w:pPr>
      <w:r w:rsidRPr="00405504">
        <w:rPr>
          <w:rFonts w:ascii="Times New Roman" w:hAnsi="Times New Roman"/>
          <w:sz w:val="24"/>
          <w:szCs w:val="24"/>
        </w:rPr>
        <w:t>9</w:t>
      </w:r>
      <w:r w:rsidR="00F47CB9" w:rsidRPr="00405504">
        <w:rPr>
          <w:rFonts w:ascii="Times New Roman" w:hAnsi="Times New Roman"/>
          <w:sz w:val="24"/>
          <w:szCs w:val="24"/>
        </w:rPr>
        <w:t>4</w:t>
      </w:r>
      <w:r w:rsidRPr="00405504">
        <w:rPr>
          <w:rFonts w:ascii="Times New Roman" w:hAnsi="Times New Roman"/>
          <w:sz w:val="24"/>
          <w:szCs w:val="24"/>
        </w:rPr>
        <w:t>.</w:t>
      </w:r>
      <w:r w:rsidR="001654C4" w:rsidRPr="00405504">
        <w:rPr>
          <w:rFonts w:ascii="Times New Roman" w:hAnsi="Times New Roman"/>
          <w:sz w:val="24"/>
          <w:szCs w:val="24"/>
        </w:rPr>
        <w:tab/>
      </w:r>
      <w:r w:rsidR="001654C4" w:rsidRPr="00405504">
        <w:rPr>
          <w:rFonts w:ascii="Times New Roman" w:hAnsi="Times New Roman"/>
          <w:b/>
          <w:i/>
          <w:sz w:val="24"/>
          <w:szCs w:val="24"/>
        </w:rPr>
        <w:t>Dans quelle mesure la structure de gestion du programme telle qu'elle est décrite dans le document de programme a-t-elle été efficace pour produire les résultats attendus ?</w:t>
      </w:r>
      <w:r w:rsidR="006724CA" w:rsidRPr="00405504">
        <w:rPr>
          <w:rFonts w:ascii="Times New Roman" w:hAnsi="Times New Roman"/>
          <w:sz w:val="24"/>
          <w:szCs w:val="24"/>
        </w:rPr>
        <w:t xml:space="preserve"> </w:t>
      </w:r>
      <w:r w:rsidR="00AB001A" w:rsidRPr="00405504">
        <w:rPr>
          <w:rFonts w:ascii="Times New Roman" w:hAnsi="Times New Roman"/>
          <w:sz w:val="24"/>
          <w:szCs w:val="24"/>
        </w:rPr>
        <w:t>L’organisation prévue dans le document de projet est basée sur un Directeur national</w:t>
      </w:r>
      <w:r w:rsidR="00707A48" w:rsidRPr="00405504">
        <w:rPr>
          <w:rFonts w:ascii="Times New Roman" w:hAnsi="Times New Roman"/>
          <w:sz w:val="24"/>
          <w:szCs w:val="24"/>
        </w:rPr>
        <w:t>, en l’occurrence le Directeur Général des C</w:t>
      </w:r>
      <w:r w:rsidR="006C6891" w:rsidRPr="00405504">
        <w:rPr>
          <w:rFonts w:ascii="Times New Roman" w:hAnsi="Times New Roman"/>
          <w:sz w:val="24"/>
          <w:szCs w:val="24"/>
        </w:rPr>
        <w:t>ollectivités Territoriales (DGCT</w:t>
      </w:r>
      <w:r w:rsidR="00707A48" w:rsidRPr="00405504">
        <w:rPr>
          <w:rFonts w:ascii="Times New Roman" w:hAnsi="Times New Roman"/>
          <w:sz w:val="24"/>
          <w:szCs w:val="24"/>
        </w:rPr>
        <w:t xml:space="preserve">) du Ministère de l’Intérieur et de la Décentralisation, </w:t>
      </w:r>
      <w:r w:rsidR="00AB001A" w:rsidRPr="00405504">
        <w:rPr>
          <w:rFonts w:ascii="Times New Roman" w:hAnsi="Times New Roman"/>
          <w:sz w:val="24"/>
          <w:szCs w:val="24"/>
        </w:rPr>
        <w:t xml:space="preserve">assisté par un expert national en suivi-évaluation mobilisé à plein temps par le gouvernement, et appuyé par l’expert en décentralisation et développement local de l’Unité Gouvernance du Bureau. Un responsable administratif et financier (RAF) complète ce dispositif. Dans la réalité, l’expert M&amp;E et le RAF n’ont pas été mobilisés. En revanche, un Coordonnateur national a été recruté par le Bureau en 2018, et basé au sein de la </w:t>
      </w:r>
      <w:r w:rsidR="00707A48" w:rsidRPr="00405504">
        <w:rPr>
          <w:rFonts w:ascii="Times New Roman" w:hAnsi="Times New Roman"/>
          <w:sz w:val="24"/>
          <w:szCs w:val="24"/>
        </w:rPr>
        <w:t>DGCL, tandis que la gestion financière est assurée par les Opérations du Bureau.</w:t>
      </w:r>
    </w:p>
    <w:p w:rsidR="00C618E3" w:rsidRPr="00405504" w:rsidRDefault="00C618E3" w:rsidP="001654C4">
      <w:pPr>
        <w:ind w:firstLine="0"/>
        <w:jc w:val="both"/>
        <w:rPr>
          <w:rFonts w:ascii="Times New Roman" w:hAnsi="Times New Roman"/>
          <w:sz w:val="24"/>
          <w:szCs w:val="24"/>
        </w:rPr>
      </w:pPr>
    </w:p>
    <w:p w:rsidR="00C618E3" w:rsidRPr="00405504" w:rsidRDefault="00651E55" w:rsidP="001654C4">
      <w:pPr>
        <w:ind w:firstLine="0"/>
        <w:jc w:val="both"/>
        <w:rPr>
          <w:rFonts w:ascii="Times New Roman" w:hAnsi="Times New Roman"/>
          <w:sz w:val="24"/>
          <w:szCs w:val="24"/>
        </w:rPr>
      </w:pPr>
      <w:r w:rsidRPr="00405504">
        <w:rPr>
          <w:rFonts w:ascii="Times New Roman" w:hAnsi="Times New Roman"/>
          <w:sz w:val="24"/>
          <w:szCs w:val="24"/>
        </w:rPr>
        <w:t>9</w:t>
      </w:r>
      <w:r w:rsidR="00F47CB9" w:rsidRPr="00405504">
        <w:rPr>
          <w:rFonts w:ascii="Times New Roman" w:hAnsi="Times New Roman"/>
          <w:sz w:val="24"/>
          <w:szCs w:val="24"/>
        </w:rPr>
        <w:t>5</w:t>
      </w:r>
      <w:r w:rsidRPr="00405504">
        <w:rPr>
          <w:rFonts w:ascii="Times New Roman" w:hAnsi="Times New Roman"/>
          <w:sz w:val="24"/>
          <w:szCs w:val="24"/>
        </w:rPr>
        <w:t>.</w:t>
      </w:r>
      <w:r w:rsidR="00707A48" w:rsidRPr="00405504">
        <w:rPr>
          <w:rFonts w:ascii="Times New Roman" w:hAnsi="Times New Roman"/>
          <w:sz w:val="24"/>
          <w:szCs w:val="24"/>
        </w:rPr>
        <w:tab/>
        <w:t>A l’arrivée, p</w:t>
      </w:r>
      <w:r w:rsidR="006724CA" w:rsidRPr="00405504">
        <w:rPr>
          <w:rFonts w:ascii="Times New Roman" w:hAnsi="Times New Roman"/>
          <w:sz w:val="24"/>
          <w:szCs w:val="24"/>
        </w:rPr>
        <w:t xml:space="preserve">rès de 100% de la programmation budgétaire est consommé annuellement. Au regard de ce niveau d’absorption de ressources, le cadre de gestion apparaît robuste. Il y a toutefois un défi majeur </w:t>
      </w:r>
      <w:r w:rsidR="00B61243" w:rsidRPr="00405504">
        <w:rPr>
          <w:rFonts w:ascii="Times New Roman" w:hAnsi="Times New Roman"/>
          <w:sz w:val="24"/>
          <w:szCs w:val="24"/>
        </w:rPr>
        <w:t xml:space="preserve">de capacité de mobilisation de ressources </w:t>
      </w:r>
      <w:r w:rsidR="006724CA" w:rsidRPr="00405504">
        <w:rPr>
          <w:rFonts w:ascii="Times New Roman" w:hAnsi="Times New Roman"/>
          <w:sz w:val="24"/>
          <w:szCs w:val="24"/>
        </w:rPr>
        <w:t xml:space="preserve">qui se pose au programme, et qui indique que l’organisation mise en place n’est pas entièrement efficace </w:t>
      </w:r>
      <w:r w:rsidR="00707A48" w:rsidRPr="00405504">
        <w:rPr>
          <w:rFonts w:ascii="Times New Roman" w:hAnsi="Times New Roman"/>
          <w:sz w:val="24"/>
          <w:szCs w:val="24"/>
        </w:rPr>
        <w:t>à cet égard</w:t>
      </w:r>
      <w:r w:rsidR="00B61243" w:rsidRPr="00405504">
        <w:rPr>
          <w:rFonts w:ascii="Times New Roman" w:hAnsi="Times New Roman"/>
          <w:sz w:val="24"/>
          <w:szCs w:val="24"/>
        </w:rPr>
        <w:t>.</w:t>
      </w:r>
      <w:r w:rsidR="00707A48" w:rsidRPr="00405504">
        <w:rPr>
          <w:rFonts w:ascii="Times New Roman" w:hAnsi="Times New Roman"/>
          <w:sz w:val="24"/>
          <w:szCs w:val="24"/>
        </w:rPr>
        <w:t xml:space="preserve"> Le programme attendait de beaucoup de l’Initiative Art Internation</w:t>
      </w:r>
      <w:r w:rsidR="00C618E3" w:rsidRPr="00405504">
        <w:rPr>
          <w:rFonts w:ascii="Times New Roman" w:hAnsi="Times New Roman"/>
          <w:sz w:val="24"/>
          <w:szCs w:val="24"/>
        </w:rPr>
        <w:t>al</w:t>
      </w:r>
      <w:r w:rsidR="00707A48" w:rsidRPr="00405504">
        <w:rPr>
          <w:rFonts w:ascii="Times New Roman" w:hAnsi="Times New Roman"/>
          <w:sz w:val="24"/>
          <w:szCs w:val="24"/>
        </w:rPr>
        <w:t xml:space="preserve"> sur les pour accéder à des réseaux de partenariats financiers sur l’international. L’Initiative a certes élaboré des notes conceptuelles dans ce sens et entrouvert des fenêtres de coopération décentralisée </w:t>
      </w:r>
      <w:r w:rsidR="00C618E3" w:rsidRPr="00405504">
        <w:rPr>
          <w:rFonts w:ascii="Times New Roman" w:hAnsi="Times New Roman"/>
          <w:sz w:val="24"/>
          <w:szCs w:val="24"/>
        </w:rPr>
        <w:t xml:space="preserve">avec des collectivités et territoires au </w:t>
      </w:r>
      <w:r w:rsidR="00707A48" w:rsidRPr="00405504">
        <w:rPr>
          <w:rFonts w:ascii="Times New Roman" w:hAnsi="Times New Roman"/>
          <w:sz w:val="24"/>
          <w:szCs w:val="24"/>
        </w:rPr>
        <w:t xml:space="preserve">Brésil, </w:t>
      </w:r>
      <w:r w:rsidR="00C618E3" w:rsidRPr="00405504">
        <w:rPr>
          <w:rFonts w:ascii="Times New Roman" w:hAnsi="Times New Roman"/>
          <w:sz w:val="24"/>
          <w:szCs w:val="24"/>
        </w:rPr>
        <w:t xml:space="preserve">en </w:t>
      </w:r>
      <w:r w:rsidR="00707A48" w:rsidRPr="00405504">
        <w:rPr>
          <w:rFonts w:ascii="Times New Roman" w:hAnsi="Times New Roman"/>
          <w:sz w:val="24"/>
          <w:szCs w:val="24"/>
        </w:rPr>
        <w:t xml:space="preserve">Turquie, </w:t>
      </w:r>
      <w:r w:rsidR="00C618E3" w:rsidRPr="00405504">
        <w:rPr>
          <w:rFonts w:ascii="Times New Roman" w:hAnsi="Times New Roman"/>
          <w:sz w:val="24"/>
          <w:szCs w:val="24"/>
        </w:rPr>
        <w:t xml:space="preserve">en </w:t>
      </w:r>
      <w:r w:rsidR="00707A48" w:rsidRPr="00405504">
        <w:rPr>
          <w:rFonts w:ascii="Times New Roman" w:hAnsi="Times New Roman"/>
          <w:sz w:val="24"/>
          <w:szCs w:val="24"/>
        </w:rPr>
        <w:t xml:space="preserve">Espace, </w:t>
      </w:r>
      <w:r w:rsidR="00C618E3" w:rsidRPr="00405504">
        <w:rPr>
          <w:rFonts w:ascii="Times New Roman" w:hAnsi="Times New Roman"/>
          <w:sz w:val="24"/>
          <w:szCs w:val="24"/>
        </w:rPr>
        <w:t xml:space="preserve">au </w:t>
      </w:r>
      <w:r w:rsidR="00707A48" w:rsidRPr="00405504">
        <w:rPr>
          <w:rFonts w:ascii="Times New Roman" w:hAnsi="Times New Roman"/>
          <w:sz w:val="24"/>
          <w:szCs w:val="24"/>
        </w:rPr>
        <w:t>Maroc</w:t>
      </w:r>
      <w:r w:rsidR="00C618E3" w:rsidRPr="00405504">
        <w:rPr>
          <w:rFonts w:ascii="Times New Roman" w:hAnsi="Times New Roman"/>
          <w:sz w:val="24"/>
          <w:szCs w:val="24"/>
        </w:rPr>
        <w:t>, notamment, mais ces opportunités n’ont pas pour le moment été valorisées. Le programme a-t-il, à cet égard, les capacités techniques adéquates ? Il ressort au contraire de sa structure légère qu’il compte beaucoup dans le lien avec Art International qui n’est pourtant plus dans la même relation structurelle, voire ombilicale, qu’elle avait l’ancien programme Art-Mauritanie.</w:t>
      </w:r>
    </w:p>
    <w:p w:rsidR="001654C4" w:rsidRPr="00405504" w:rsidRDefault="00C618E3" w:rsidP="001654C4">
      <w:pPr>
        <w:ind w:firstLine="0"/>
        <w:jc w:val="both"/>
        <w:rPr>
          <w:rFonts w:ascii="Times New Roman" w:hAnsi="Times New Roman"/>
          <w:sz w:val="24"/>
          <w:szCs w:val="24"/>
        </w:rPr>
      </w:pPr>
      <w:r w:rsidRPr="00405504">
        <w:rPr>
          <w:rFonts w:ascii="Times New Roman" w:hAnsi="Times New Roman"/>
          <w:sz w:val="24"/>
          <w:szCs w:val="24"/>
        </w:rPr>
        <w:tab/>
      </w:r>
      <w:r w:rsidR="00707A48" w:rsidRPr="00405504">
        <w:rPr>
          <w:rFonts w:ascii="Times New Roman" w:hAnsi="Times New Roman"/>
          <w:sz w:val="24"/>
          <w:szCs w:val="24"/>
        </w:rPr>
        <w:t xml:space="preserve"> </w:t>
      </w:r>
      <w:r w:rsidR="00B61243" w:rsidRPr="00405504">
        <w:rPr>
          <w:rFonts w:ascii="Times New Roman" w:hAnsi="Times New Roman"/>
          <w:sz w:val="24"/>
          <w:szCs w:val="24"/>
        </w:rPr>
        <w:t xml:space="preserve"> </w:t>
      </w:r>
    </w:p>
    <w:p w:rsidR="001654C4" w:rsidRPr="00405504" w:rsidRDefault="00651E55" w:rsidP="00CC5DE1">
      <w:pPr>
        <w:ind w:firstLine="0"/>
        <w:jc w:val="both"/>
        <w:rPr>
          <w:rFonts w:ascii="Times New Roman" w:hAnsi="Times New Roman"/>
          <w:sz w:val="24"/>
          <w:szCs w:val="24"/>
        </w:rPr>
      </w:pPr>
      <w:r w:rsidRPr="00405504">
        <w:rPr>
          <w:rFonts w:ascii="Times New Roman" w:hAnsi="Times New Roman"/>
          <w:sz w:val="24"/>
          <w:szCs w:val="24"/>
        </w:rPr>
        <w:t>9</w:t>
      </w:r>
      <w:r w:rsidR="00F47CB9" w:rsidRPr="00405504">
        <w:rPr>
          <w:rFonts w:ascii="Times New Roman" w:hAnsi="Times New Roman"/>
          <w:sz w:val="24"/>
          <w:szCs w:val="24"/>
        </w:rPr>
        <w:t>6</w:t>
      </w:r>
      <w:r w:rsidRPr="00405504">
        <w:rPr>
          <w:rFonts w:ascii="Times New Roman" w:hAnsi="Times New Roman"/>
          <w:sz w:val="24"/>
          <w:szCs w:val="24"/>
        </w:rPr>
        <w:t>.</w:t>
      </w:r>
      <w:r w:rsidR="00CC5DE1" w:rsidRPr="00405504">
        <w:rPr>
          <w:rFonts w:ascii="Times New Roman" w:hAnsi="Times New Roman"/>
          <w:sz w:val="24"/>
          <w:szCs w:val="24"/>
        </w:rPr>
        <w:tab/>
      </w:r>
      <w:r w:rsidR="001654C4" w:rsidRPr="00405504">
        <w:rPr>
          <w:rFonts w:ascii="Times New Roman" w:hAnsi="Times New Roman"/>
          <w:b/>
          <w:i/>
          <w:sz w:val="24"/>
          <w:szCs w:val="24"/>
        </w:rPr>
        <w:t>Dans quelle mesure la stratégie de mise en œuvre et d'exécution des projets du PNUD a-t-elle été efficace et rentable ?</w:t>
      </w:r>
      <w:r w:rsidR="00962C69" w:rsidRPr="00405504">
        <w:rPr>
          <w:rFonts w:ascii="Times New Roman" w:hAnsi="Times New Roman"/>
          <w:b/>
          <w:i/>
          <w:sz w:val="24"/>
          <w:szCs w:val="24"/>
        </w:rPr>
        <w:t xml:space="preserve"> Dans quelle mesure les ressources financières et humaines ont-elles été utilisées de façon économique ? Les ressources (fonds, ressources humaines, temps, expertise, etc.) ont-elles été allouées de façon stratégique pour atteindre les résultats ?</w:t>
      </w:r>
      <w:r w:rsidR="00962C69" w:rsidRPr="00405504">
        <w:rPr>
          <w:rFonts w:ascii="Times New Roman" w:hAnsi="Times New Roman"/>
          <w:sz w:val="24"/>
          <w:szCs w:val="24"/>
        </w:rPr>
        <w:t xml:space="preserve"> L’évaluation portant sur le PAGOURDEL en tant que projet spécifique, ne peut considérer cette question que sous cet angle. La stratégie de gestion de ce programme est efficace au regard du taux d’absorption de ressources (près de 100</w:t>
      </w:r>
      <w:r w:rsidR="00F1664E" w:rsidRPr="00405504">
        <w:rPr>
          <w:rFonts w:ascii="Times New Roman" w:hAnsi="Times New Roman"/>
          <w:sz w:val="24"/>
          <w:szCs w:val="24"/>
        </w:rPr>
        <w:t>%</w:t>
      </w:r>
      <w:r w:rsidR="00962C69" w:rsidRPr="00405504">
        <w:rPr>
          <w:rFonts w:ascii="Times New Roman" w:hAnsi="Times New Roman"/>
          <w:sz w:val="24"/>
          <w:szCs w:val="24"/>
        </w:rPr>
        <w:t xml:space="preserve"> annuellement). Le fait aussi laisser le projet reposer en grande partie sur les équipes du PNUD, a permis de rationaliser les consommations intermédiaires (salaires) et donc de consacrer proportionnellement davantage de ressources vers les bénéficiaires. Le revers de cette situation est toutefois que le programme manque de capacités,</w:t>
      </w:r>
      <w:r w:rsidR="00D80861" w:rsidRPr="00405504">
        <w:rPr>
          <w:rFonts w:ascii="Times New Roman" w:hAnsi="Times New Roman"/>
          <w:sz w:val="24"/>
          <w:szCs w:val="24"/>
        </w:rPr>
        <w:t xml:space="preserve"> notamment dans la construction</w:t>
      </w:r>
      <w:r w:rsidR="00962C69" w:rsidRPr="00405504">
        <w:rPr>
          <w:rFonts w:ascii="Times New Roman" w:hAnsi="Times New Roman"/>
          <w:sz w:val="24"/>
          <w:szCs w:val="24"/>
        </w:rPr>
        <w:t xml:space="preserve"> de partenariats et la mobilisation de ressources qui sont pourtant des enjeux majeur</w:t>
      </w:r>
      <w:r w:rsidR="00D80861" w:rsidRPr="00405504">
        <w:rPr>
          <w:rFonts w:ascii="Times New Roman" w:hAnsi="Times New Roman"/>
          <w:sz w:val="24"/>
          <w:szCs w:val="24"/>
        </w:rPr>
        <w:t>s</w:t>
      </w:r>
      <w:r w:rsidR="00962C69" w:rsidRPr="00405504">
        <w:rPr>
          <w:rFonts w:ascii="Times New Roman" w:hAnsi="Times New Roman"/>
          <w:sz w:val="24"/>
          <w:szCs w:val="24"/>
        </w:rPr>
        <w:t xml:space="preserve"> dans son concept.</w:t>
      </w:r>
    </w:p>
    <w:p w:rsidR="00962C69" w:rsidRPr="00405504" w:rsidRDefault="00962C69" w:rsidP="00CC5DE1">
      <w:pPr>
        <w:ind w:firstLine="0"/>
        <w:jc w:val="both"/>
        <w:rPr>
          <w:rFonts w:ascii="Times New Roman" w:hAnsi="Times New Roman"/>
          <w:sz w:val="24"/>
          <w:szCs w:val="24"/>
        </w:rPr>
      </w:pPr>
    </w:p>
    <w:p w:rsidR="00484261" w:rsidRPr="00405504" w:rsidRDefault="00651E55" w:rsidP="00962C69">
      <w:pPr>
        <w:ind w:firstLine="0"/>
        <w:jc w:val="both"/>
        <w:rPr>
          <w:rFonts w:ascii="Times New Roman" w:hAnsi="Times New Roman"/>
          <w:sz w:val="24"/>
          <w:szCs w:val="24"/>
        </w:rPr>
      </w:pPr>
      <w:r w:rsidRPr="00405504">
        <w:rPr>
          <w:rFonts w:ascii="Times New Roman" w:hAnsi="Times New Roman"/>
          <w:sz w:val="24"/>
          <w:szCs w:val="24"/>
        </w:rPr>
        <w:t>9</w:t>
      </w:r>
      <w:r w:rsidR="00F47CB9" w:rsidRPr="00405504">
        <w:rPr>
          <w:rFonts w:ascii="Times New Roman" w:hAnsi="Times New Roman"/>
          <w:sz w:val="24"/>
          <w:szCs w:val="24"/>
        </w:rPr>
        <w:t>7</w:t>
      </w:r>
      <w:r w:rsidRPr="00405504">
        <w:rPr>
          <w:rFonts w:ascii="Times New Roman" w:hAnsi="Times New Roman"/>
          <w:sz w:val="24"/>
          <w:szCs w:val="24"/>
        </w:rPr>
        <w:t>.</w:t>
      </w:r>
      <w:r w:rsidR="00962C69" w:rsidRPr="00405504">
        <w:rPr>
          <w:rFonts w:ascii="Times New Roman" w:hAnsi="Times New Roman"/>
          <w:sz w:val="24"/>
          <w:szCs w:val="24"/>
        </w:rPr>
        <w:tab/>
      </w:r>
      <w:r w:rsidR="001654C4" w:rsidRPr="00405504">
        <w:rPr>
          <w:rFonts w:ascii="Times New Roman" w:hAnsi="Times New Roman"/>
          <w:b/>
          <w:i/>
          <w:sz w:val="24"/>
          <w:szCs w:val="24"/>
        </w:rPr>
        <w:t>Dans quelle mesure les ressources ont-elles été utilisées efficacement ? Les activités à l'appui de la stratégie ont-elles été rentables ?</w:t>
      </w:r>
      <w:r w:rsidR="005C3492" w:rsidRPr="00405504">
        <w:rPr>
          <w:rFonts w:ascii="Times New Roman" w:hAnsi="Times New Roman"/>
          <w:b/>
          <w:sz w:val="24"/>
          <w:szCs w:val="24"/>
        </w:rPr>
        <w:t xml:space="preserve"> </w:t>
      </w:r>
      <w:r w:rsidR="005C3492" w:rsidRPr="00405504">
        <w:rPr>
          <w:rFonts w:ascii="Times New Roman" w:hAnsi="Times New Roman"/>
          <w:sz w:val="24"/>
          <w:szCs w:val="24"/>
        </w:rPr>
        <w:t xml:space="preserve">Il est utile de rappeler d’abord que le programme est confronté </w:t>
      </w:r>
      <w:r w:rsidR="00EE6DCE" w:rsidRPr="00405504">
        <w:rPr>
          <w:rFonts w:ascii="Times New Roman" w:hAnsi="Times New Roman"/>
          <w:sz w:val="24"/>
          <w:szCs w:val="24"/>
        </w:rPr>
        <w:t xml:space="preserve">à </w:t>
      </w:r>
      <w:r w:rsidR="005C3492" w:rsidRPr="00405504">
        <w:rPr>
          <w:rFonts w:ascii="Times New Roman" w:hAnsi="Times New Roman"/>
          <w:sz w:val="24"/>
          <w:szCs w:val="24"/>
        </w:rPr>
        <w:t>une crise de ressources aigue : seulement 10% de son budget prévisionnel est disponibles à un an et demi de sa clôture. Dans ce contexte</w:t>
      </w:r>
      <w:r w:rsidR="00EE6DCE" w:rsidRPr="00405504">
        <w:rPr>
          <w:rFonts w:ascii="Times New Roman" w:hAnsi="Times New Roman"/>
          <w:sz w:val="24"/>
          <w:szCs w:val="24"/>
        </w:rPr>
        <w:t>,</w:t>
      </w:r>
      <w:r w:rsidR="005C3492" w:rsidRPr="00405504">
        <w:rPr>
          <w:rFonts w:ascii="Times New Roman" w:hAnsi="Times New Roman"/>
          <w:sz w:val="24"/>
          <w:szCs w:val="24"/>
        </w:rPr>
        <w:t xml:space="preserve"> la rationalisation des </w:t>
      </w:r>
      <w:r w:rsidR="00EE6DCE" w:rsidRPr="00405504">
        <w:rPr>
          <w:rFonts w:ascii="Times New Roman" w:hAnsi="Times New Roman"/>
          <w:sz w:val="24"/>
          <w:szCs w:val="24"/>
        </w:rPr>
        <w:t>emplois budgétaires est une exigence</w:t>
      </w:r>
      <w:r w:rsidR="005C3492" w:rsidRPr="00405504">
        <w:rPr>
          <w:rFonts w:ascii="Times New Roman" w:hAnsi="Times New Roman"/>
          <w:sz w:val="24"/>
          <w:szCs w:val="24"/>
        </w:rPr>
        <w:t>. Les ressources engagées dans l’appui à la nouvelle politique de régionalisation ont vraiment fait la différence, générant des résultats tangibles. Le programme a aidé l’Etat à élaborer les 13 décrets d’application de la loi organique sur les nouvelles collectivités locales régionales. Sans cette assistance ces entités n’auraient pas vu le jour ou ne l’a</w:t>
      </w:r>
      <w:r w:rsidR="00484261" w:rsidRPr="00405504">
        <w:rPr>
          <w:rFonts w:ascii="Times New Roman" w:hAnsi="Times New Roman"/>
          <w:sz w:val="24"/>
          <w:szCs w:val="24"/>
        </w:rPr>
        <w:t>uraient pas fait cette année (selon la partie nationale elle-même). Après les élections et la formation des conseils régionaux, le programme est aussi le seul parti qui soutenu leur opérationnalisation en équipant leurs nouveaux locaux, leur fournissant du matériel informatique et, surtout, en renforçant les capacités techniques des présidents et des secrétaires généraux. Cet investissement fait pour toutes les 13 nouvelles collectivités locales, au-delà donc du périmètre du programme, est décrit comme décisif par les intéressés qui ont ainsi pu tenir leurs premières sessions de conseil.</w:t>
      </w:r>
    </w:p>
    <w:p w:rsidR="00A57B69" w:rsidRPr="00405504" w:rsidRDefault="00A57B69" w:rsidP="00962C69">
      <w:pPr>
        <w:ind w:firstLine="0"/>
        <w:jc w:val="both"/>
        <w:rPr>
          <w:rFonts w:ascii="Times New Roman" w:hAnsi="Times New Roman"/>
          <w:sz w:val="24"/>
          <w:szCs w:val="24"/>
        </w:rPr>
      </w:pPr>
    </w:p>
    <w:p w:rsidR="001654C4" w:rsidRPr="00405504" w:rsidRDefault="00651E55" w:rsidP="00962C69">
      <w:pPr>
        <w:ind w:firstLine="0"/>
        <w:jc w:val="both"/>
        <w:rPr>
          <w:rFonts w:ascii="Times New Roman" w:hAnsi="Times New Roman"/>
          <w:sz w:val="24"/>
          <w:szCs w:val="24"/>
        </w:rPr>
      </w:pPr>
      <w:r w:rsidRPr="00405504">
        <w:rPr>
          <w:rFonts w:ascii="Times New Roman" w:hAnsi="Times New Roman"/>
          <w:sz w:val="24"/>
          <w:szCs w:val="24"/>
        </w:rPr>
        <w:t>9</w:t>
      </w:r>
      <w:r w:rsidR="00F47CB9" w:rsidRPr="00405504">
        <w:rPr>
          <w:rFonts w:ascii="Times New Roman" w:hAnsi="Times New Roman"/>
          <w:sz w:val="24"/>
          <w:szCs w:val="24"/>
        </w:rPr>
        <w:t>8</w:t>
      </w:r>
      <w:r w:rsidRPr="00405504">
        <w:rPr>
          <w:rFonts w:ascii="Times New Roman" w:hAnsi="Times New Roman"/>
          <w:sz w:val="24"/>
          <w:szCs w:val="24"/>
        </w:rPr>
        <w:t>.</w:t>
      </w:r>
      <w:r w:rsidR="00484261" w:rsidRPr="00405504">
        <w:rPr>
          <w:rFonts w:ascii="Times New Roman" w:hAnsi="Times New Roman"/>
          <w:sz w:val="24"/>
          <w:szCs w:val="24"/>
        </w:rPr>
        <w:tab/>
        <w:t>En revanche, les renforcements de capacités faits autour de</w:t>
      </w:r>
      <w:r w:rsidR="005C009E" w:rsidRPr="00405504">
        <w:rPr>
          <w:rFonts w:ascii="Times New Roman" w:hAnsi="Times New Roman"/>
          <w:sz w:val="24"/>
          <w:szCs w:val="24"/>
        </w:rPr>
        <w:t>s Groupes de Travail Régionaux</w:t>
      </w:r>
      <w:r w:rsidR="00484261" w:rsidRPr="00405504">
        <w:rPr>
          <w:rFonts w:ascii="Times New Roman" w:hAnsi="Times New Roman"/>
          <w:sz w:val="24"/>
          <w:szCs w:val="24"/>
        </w:rPr>
        <w:t xml:space="preserve"> ne ressortent </w:t>
      </w:r>
      <w:r w:rsidR="004C58BB" w:rsidRPr="00405504">
        <w:rPr>
          <w:rFonts w:ascii="Times New Roman" w:hAnsi="Times New Roman"/>
          <w:sz w:val="24"/>
          <w:szCs w:val="24"/>
        </w:rPr>
        <w:t xml:space="preserve">pas </w:t>
      </w:r>
      <w:r w:rsidR="00484261" w:rsidRPr="00405504">
        <w:rPr>
          <w:rFonts w:ascii="Times New Roman" w:hAnsi="Times New Roman"/>
          <w:sz w:val="24"/>
          <w:szCs w:val="24"/>
        </w:rPr>
        <w:t>avoir</w:t>
      </w:r>
      <w:r w:rsidR="009A4B9B" w:rsidRPr="00405504">
        <w:rPr>
          <w:rFonts w:ascii="Times New Roman" w:hAnsi="Times New Roman"/>
          <w:sz w:val="24"/>
          <w:szCs w:val="24"/>
        </w:rPr>
        <w:t xml:space="preserve"> définitivement mis tous ces cadres de coordination sur une véritable et égale rampe de lancement. </w:t>
      </w:r>
      <w:r w:rsidR="00A57B69" w:rsidRPr="00405504">
        <w:rPr>
          <w:rFonts w:ascii="Times New Roman" w:hAnsi="Times New Roman"/>
          <w:sz w:val="24"/>
          <w:szCs w:val="24"/>
        </w:rPr>
        <w:t xml:space="preserve">Quatre </w:t>
      </w:r>
      <w:r w:rsidR="005C009E" w:rsidRPr="00405504">
        <w:rPr>
          <w:rFonts w:ascii="Times New Roman" w:hAnsi="Times New Roman"/>
          <w:sz w:val="24"/>
          <w:szCs w:val="24"/>
        </w:rPr>
        <w:t xml:space="preserve">(4) </w:t>
      </w:r>
      <w:r w:rsidR="00A57B69" w:rsidRPr="00405504">
        <w:rPr>
          <w:rFonts w:ascii="Times New Roman" w:hAnsi="Times New Roman"/>
          <w:sz w:val="24"/>
          <w:szCs w:val="24"/>
        </w:rPr>
        <w:t xml:space="preserve">GTR sur les neuf </w:t>
      </w:r>
      <w:r w:rsidR="005C009E" w:rsidRPr="00405504">
        <w:rPr>
          <w:rFonts w:ascii="Times New Roman" w:hAnsi="Times New Roman"/>
          <w:sz w:val="24"/>
          <w:szCs w:val="24"/>
        </w:rPr>
        <w:t xml:space="preserve">(9) </w:t>
      </w:r>
      <w:r w:rsidR="00A57B69" w:rsidRPr="00405504">
        <w:rPr>
          <w:rFonts w:ascii="Times New Roman" w:hAnsi="Times New Roman"/>
          <w:sz w:val="24"/>
          <w:szCs w:val="24"/>
        </w:rPr>
        <w:t>existants ont été observés (rencontre avec leurs animateurs : l’équipe du gouverneur de région et les représentants locaux des Ministères de l’Economie et des Finances, et de l’Intérieur et de la Décentralisation).</w:t>
      </w:r>
      <w:r w:rsidR="005C009E" w:rsidRPr="00405504">
        <w:rPr>
          <w:rFonts w:ascii="Times New Roman" w:hAnsi="Times New Roman"/>
          <w:sz w:val="24"/>
          <w:szCs w:val="24"/>
        </w:rPr>
        <w:t xml:space="preserve"> Ils apparaissent installés dans un attentisme qui gêne leur efficacité. Ils attendent toujours l’impulsion du programme pour se mettre en activités, réclament des "moyen" pour travailler. A ce niveau donc, qui est pourtant le cœur de métier du programme, il est nécessaire de réadapter les processus de capacitation pour que ces cadres de coordination comprennent et assument leur autonomie.</w:t>
      </w:r>
    </w:p>
    <w:p w:rsidR="005C009E" w:rsidRPr="00405504" w:rsidRDefault="005C009E" w:rsidP="00962C69">
      <w:pPr>
        <w:ind w:firstLine="0"/>
        <w:jc w:val="both"/>
        <w:rPr>
          <w:rFonts w:ascii="Times New Roman" w:hAnsi="Times New Roman"/>
          <w:sz w:val="24"/>
          <w:szCs w:val="24"/>
        </w:rPr>
      </w:pPr>
    </w:p>
    <w:p w:rsidR="001654C4" w:rsidRPr="00405504" w:rsidRDefault="00651E55" w:rsidP="005C009E">
      <w:pPr>
        <w:ind w:firstLine="0"/>
        <w:jc w:val="both"/>
        <w:rPr>
          <w:rFonts w:ascii="Times New Roman" w:hAnsi="Times New Roman"/>
          <w:b/>
          <w:sz w:val="24"/>
          <w:szCs w:val="24"/>
        </w:rPr>
      </w:pPr>
      <w:r w:rsidRPr="00405504">
        <w:rPr>
          <w:rFonts w:ascii="Times New Roman" w:hAnsi="Times New Roman"/>
          <w:sz w:val="24"/>
          <w:szCs w:val="24"/>
        </w:rPr>
        <w:t>9</w:t>
      </w:r>
      <w:r w:rsidR="00F47CB9" w:rsidRPr="00405504">
        <w:rPr>
          <w:rFonts w:ascii="Times New Roman" w:hAnsi="Times New Roman"/>
          <w:sz w:val="24"/>
          <w:szCs w:val="24"/>
        </w:rPr>
        <w:t>9</w:t>
      </w:r>
      <w:r w:rsidRPr="00405504">
        <w:rPr>
          <w:rFonts w:ascii="Times New Roman" w:hAnsi="Times New Roman"/>
          <w:sz w:val="24"/>
          <w:szCs w:val="24"/>
        </w:rPr>
        <w:t>.</w:t>
      </w:r>
      <w:r w:rsidR="005C009E" w:rsidRPr="00405504">
        <w:rPr>
          <w:rFonts w:ascii="Times New Roman" w:hAnsi="Times New Roman"/>
          <w:sz w:val="24"/>
          <w:szCs w:val="24"/>
        </w:rPr>
        <w:tab/>
      </w:r>
      <w:r w:rsidR="001654C4" w:rsidRPr="00405504">
        <w:rPr>
          <w:rFonts w:ascii="Times New Roman" w:hAnsi="Times New Roman"/>
          <w:b/>
          <w:i/>
          <w:sz w:val="24"/>
          <w:szCs w:val="24"/>
        </w:rPr>
        <w:t>Dans quelle mesure les fonds et les activités du programme ont-ils été fournis en temps opportun ?</w:t>
      </w:r>
      <w:r w:rsidR="005C009E" w:rsidRPr="00405504">
        <w:rPr>
          <w:rFonts w:ascii="Times New Roman" w:hAnsi="Times New Roman"/>
          <w:sz w:val="24"/>
          <w:szCs w:val="24"/>
        </w:rPr>
        <w:t xml:space="preserve"> Les contributions du PNUD prélevées sur fonds Trac sont disponibles sans délai en fonction de la programmation budgétaire du projet. La mise en place des concours du gouvernement </w:t>
      </w:r>
      <w:r w:rsidR="00E50223" w:rsidRPr="00405504">
        <w:rPr>
          <w:rFonts w:ascii="Times New Roman" w:hAnsi="Times New Roman"/>
          <w:sz w:val="24"/>
          <w:szCs w:val="24"/>
        </w:rPr>
        <w:t>se fait en plusieurs tranches et connaît des retards, et des fortunes diverses. L’année 2019 a été une bonne année à cet égard, cette contrepartie nationale ayant déjà été mobilisée à la mi-année, et en tranche unique. En 2017 en revanche le gouvernement n’a pas versé de ressources au programme.</w:t>
      </w:r>
    </w:p>
    <w:p w:rsidR="00E50223" w:rsidRPr="00405504" w:rsidRDefault="00E50223" w:rsidP="005C009E">
      <w:pPr>
        <w:ind w:firstLine="0"/>
        <w:jc w:val="both"/>
        <w:rPr>
          <w:rFonts w:ascii="Times New Roman" w:hAnsi="Times New Roman"/>
          <w:b/>
          <w:sz w:val="24"/>
          <w:szCs w:val="24"/>
        </w:rPr>
      </w:pPr>
    </w:p>
    <w:p w:rsidR="00AD0162" w:rsidRPr="00405504" w:rsidRDefault="00F47CB9" w:rsidP="00E50223">
      <w:pPr>
        <w:ind w:firstLine="0"/>
        <w:jc w:val="both"/>
        <w:rPr>
          <w:rFonts w:ascii="Times New Roman" w:hAnsi="Times New Roman"/>
          <w:sz w:val="24"/>
          <w:szCs w:val="24"/>
        </w:rPr>
      </w:pPr>
      <w:r w:rsidRPr="00405504">
        <w:rPr>
          <w:rFonts w:ascii="Times New Roman" w:hAnsi="Times New Roman"/>
          <w:sz w:val="24"/>
          <w:szCs w:val="24"/>
        </w:rPr>
        <w:t>100</w:t>
      </w:r>
      <w:r w:rsidR="00651E55" w:rsidRPr="00405504">
        <w:rPr>
          <w:rFonts w:ascii="Times New Roman" w:hAnsi="Times New Roman"/>
          <w:sz w:val="24"/>
          <w:szCs w:val="24"/>
        </w:rPr>
        <w:t>.</w:t>
      </w:r>
      <w:r w:rsidR="00E50223" w:rsidRPr="00405504">
        <w:rPr>
          <w:rFonts w:ascii="Times New Roman" w:hAnsi="Times New Roman"/>
          <w:sz w:val="24"/>
          <w:szCs w:val="24"/>
        </w:rPr>
        <w:tab/>
      </w:r>
      <w:r w:rsidR="001654C4" w:rsidRPr="00405504">
        <w:rPr>
          <w:rFonts w:ascii="Times New Roman" w:hAnsi="Times New Roman"/>
          <w:b/>
          <w:i/>
          <w:sz w:val="24"/>
          <w:szCs w:val="24"/>
        </w:rPr>
        <w:t>Dans quelle mesure les systèmes de S&amp;E utilisés par le PNUD garantissent-ils une gestion de programme efficace et efficiente ?</w:t>
      </w:r>
      <w:r w:rsidR="00E04CC5" w:rsidRPr="00405504">
        <w:rPr>
          <w:rFonts w:ascii="Times New Roman" w:hAnsi="Times New Roman"/>
          <w:sz w:val="24"/>
          <w:szCs w:val="24"/>
        </w:rPr>
        <w:t xml:space="preserve"> Le suivi-évaluation sur le programme est assuré par une Direction nationale où sont basés un Coordonnateur et un expert </w:t>
      </w:r>
      <w:r w:rsidR="006C6891" w:rsidRPr="00405504">
        <w:rPr>
          <w:rFonts w:ascii="Times New Roman" w:hAnsi="Times New Roman"/>
          <w:sz w:val="24"/>
          <w:szCs w:val="24"/>
        </w:rPr>
        <w:t>S</w:t>
      </w:r>
      <w:r w:rsidR="00E04CC5" w:rsidRPr="00405504">
        <w:rPr>
          <w:rFonts w:ascii="Times New Roman" w:hAnsi="Times New Roman"/>
          <w:sz w:val="24"/>
          <w:szCs w:val="24"/>
        </w:rPr>
        <w:t>&amp;E, d’une part, par le responsable du Suivi-évaluation, et l’Unité Gouvernance, d’autre part. La première partie pratique la veille directe sur le programme et génère des rapports périodiques (semestriels et annuels), et la seconde exploite ces intrants pour incorporer les valeurs ajoutées du programme dans le système de reporting du Bureau</w:t>
      </w:r>
      <w:r w:rsidR="003D2F9C" w:rsidRPr="00405504">
        <w:rPr>
          <w:rFonts w:ascii="Times New Roman" w:hAnsi="Times New Roman"/>
          <w:sz w:val="24"/>
          <w:szCs w:val="24"/>
        </w:rPr>
        <w:t xml:space="preserve"> et la matrice de performances du CPD</w:t>
      </w:r>
      <w:r w:rsidR="00E04CC5" w:rsidRPr="00405504">
        <w:rPr>
          <w:rFonts w:ascii="Times New Roman" w:hAnsi="Times New Roman"/>
          <w:sz w:val="24"/>
          <w:szCs w:val="24"/>
        </w:rPr>
        <w:t>.</w:t>
      </w:r>
      <w:r w:rsidR="00962A76" w:rsidRPr="00405504">
        <w:rPr>
          <w:rFonts w:ascii="Times New Roman" w:hAnsi="Times New Roman"/>
          <w:sz w:val="24"/>
          <w:szCs w:val="24"/>
        </w:rPr>
        <w:t xml:space="preserve"> L’évaluation à mi-parcours, objet du présent rapport, est intervenue dans le respect de son timing.</w:t>
      </w:r>
      <w:r w:rsidR="00D50978" w:rsidRPr="00405504">
        <w:rPr>
          <w:rFonts w:ascii="Times New Roman" w:hAnsi="Times New Roman"/>
          <w:sz w:val="24"/>
          <w:szCs w:val="24"/>
        </w:rPr>
        <w:t xml:space="preserve"> </w:t>
      </w:r>
      <w:r w:rsidR="0009090F" w:rsidRPr="00405504">
        <w:rPr>
          <w:rFonts w:ascii="Times New Roman" w:hAnsi="Times New Roman"/>
          <w:sz w:val="24"/>
          <w:szCs w:val="24"/>
        </w:rPr>
        <w:t xml:space="preserve">Le </w:t>
      </w:r>
      <w:r w:rsidR="00D50978" w:rsidRPr="00405504">
        <w:rPr>
          <w:rFonts w:ascii="Times New Roman" w:hAnsi="Times New Roman"/>
          <w:sz w:val="24"/>
          <w:szCs w:val="24"/>
        </w:rPr>
        <w:t>Comité de Gestion</w:t>
      </w:r>
      <w:r w:rsidR="00F55E2A" w:rsidRPr="00405504">
        <w:rPr>
          <w:rFonts w:ascii="Times New Roman" w:hAnsi="Times New Roman"/>
          <w:sz w:val="24"/>
          <w:szCs w:val="24"/>
        </w:rPr>
        <w:t xml:space="preserve"> </w:t>
      </w:r>
      <w:r w:rsidR="00F85158" w:rsidRPr="00405504">
        <w:rPr>
          <w:rFonts w:ascii="Times New Roman" w:hAnsi="Times New Roman"/>
          <w:sz w:val="24"/>
          <w:szCs w:val="24"/>
        </w:rPr>
        <w:t xml:space="preserve">est </w:t>
      </w:r>
      <w:r w:rsidR="00F55E2A" w:rsidRPr="00405504">
        <w:rPr>
          <w:rFonts w:ascii="Times New Roman" w:hAnsi="Times New Roman"/>
          <w:sz w:val="24"/>
          <w:szCs w:val="24"/>
        </w:rPr>
        <w:t>dilué dans la gestion globale d</w:t>
      </w:r>
      <w:r w:rsidR="006C6891" w:rsidRPr="00405504">
        <w:rPr>
          <w:rFonts w:ascii="Times New Roman" w:hAnsi="Times New Roman"/>
          <w:sz w:val="24"/>
          <w:szCs w:val="24"/>
        </w:rPr>
        <w:t>u PNUAD</w:t>
      </w:r>
      <w:r w:rsidR="0009090F" w:rsidRPr="00405504">
        <w:rPr>
          <w:rFonts w:ascii="Times New Roman" w:hAnsi="Times New Roman"/>
          <w:sz w:val="24"/>
          <w:szCs w:val="24"/>
        </w:rPr>
        <w:t xml:space="preserve">. Les </w:t>
      </w:r>
      <w:r w:rsidR="00D50978" w:rsidRPr="00405504">
        <w:rPr>
          <w:rFonts w:ascii="Times New Roman" w:hAnsi="Times New Roman"/>
          <w:sz w:val="24"/>
          <w:szCs w:val="24"/>
        </w:rPr>
        <w:t>visite</w:t>
      </w:r>
      <w:r w:rsidR="0009090F" w:rsidRPr="00405504">
        <w:rPr>
          <w:rFonts w:ascii="Times New Roman" w:hAnsi="Times New Roman"/>
          <w:sz w:val="24"/>
          <w:szCs w:val="24"/>
        </w:rPr>
        <w:t>s</w:t>
      </w:r>
      <w:r w:rsidR="00D50978" w:rsidRPr="00405504">
        <w:rPr>
          <w:rFonts w:ascii="Times New Roman" w:hAnsi="Times New Roman"/>
          <w:sz w:val="24"/>
          <w:szCs w:val="24"/>
        </w:rPr>
        <w:t xml:space="preserve"> de terrain</w:t>
      </w:r>
      <w:r w:rsidR="00F85158" w:rsidRPr="00405504">
        <w:rPr>
          <w:rFonts w:ascii="Times New Roman" w:hAnsi="Times New Roman"/>
          <w:sz w:val="24"/>
          <w:szCs w:val="24"/>
        </w:rPr>
        <w:t xml:space="preserve">, d’une périodicité bimestrielle, </w:t>
      </w:r>
      <w:r w:rsidR="0009090F" w:rsidRPr="00405504">
        <w:rPr>
          <w:rFonts w:ascii="Times New Roman" w:hAnsi="Times New Roman"/>
          <w:sz w:val="24"/>
          <w:szCs w:val="24"/>
        </w:rPr>
        <w:t xml:space="preserve">ne sont pas </w:t>
      </w:r>
      <w:r w:rsidR="00D50978" w:rsidRPr="00405504">
        <w:rPr>
          <w:rFonts w:ascii="Times New Roman" w:hAnsi="Times New Roman"/>
          <w:sz w:val="24"/>
          <w:szCs w:val="24"/>
        </w:rPr>
        <w:t>respecté</w:t>
      </w:r>
      <w:r w:rsidR="0009090F" w:rsidRPr="00405504">
        <w:rPr>
          <w:rFonts w:ascii="Times New Roman" w:hAnsi="Times New Roman"/>
          <w:sz w:val="24"/>
          <w:szCs w:val="24"/>
        </w:rPr>
        <w:t>e</w:t>
      </w:r>
      <w:r w:rsidR="00D50978" w:rsidRPr="00405504">
        <w:rPr>
          <w:rFonts w:ascii="Times New Roman" w:hAnsi="Times New Roman"/>
          <w:sz w:val="24"/>
          <w:szCs w:val="24"/>
        </w:rPr>
        <w:t>s</w:t>
      </w:r>
      <w:r w:rsidR="00F85158" w:rsidRPr="00405504">
        <w:rPr>
          <w:rFonts w:ascii="Times New Roman" w:hAnsi="Times New Roman"/>
          <w:sz w:val="24"/>
          <w:szCs w:val="24"/>
        </w:rPr>
        <w:t xml:space="preserve"> (budgets tendus et staffs surchargés !)</w:t>
      </w:r>
      <w:r w:rsidR="00D50978" w:rsidRPr="00405504">
        <w:rPr>
          <w:rFonts w:ascii="Times New Roman" w:hAnsi="Times New Roman"/>
          <w:sz w:val="24"/>
          <w:szCs w:val="24"/>
        </w:rPr>
        <w:t xml:space="preserve">, </w:t>
      </w:r>
      <w:r w:rsidR="0009090F" w:rsidRPr="00405504">
        <w:rPr>
          <w:rFonts w:ascii="Times New Roman" w:hAnsi="Times New Roman"/>
          <w:sz w:val="24"/>
          <w:szCs w:val="24"/>
        </w:rPr>
        <w:t xml:space="preserve">non plus que le </w:t>
      </w:r>
      <w:r w:rsidR="00D50978" w:rsidRPr="00405504">
        <w:rPr>
          <w:rFonts w:ascii="Times New Roman" w:hAnsi="Times New Roman"/>
          <w:sz w:val="24"/>
          <w:szCs w:val="24"/>
        </w:rPr>
        <w:t>partage de leçons apprises a</w:t>
      </w:r>
      <w:r w:rsidR="0009090F" w:rsidRPr="00405504">
        <w:rPr>
          <w:rFonts w:ascii="Times New Roman" w:hAnsi="Times New Roman"/>
          <w:sz w:val="24"/>
          <w:szCs w:val="24"/>
        </w:rPr>
        <w:t>u moins 1 fois l’an.</w:t>
      </w:r>
    </w:p>
    <w:p w:rsidR="00AD0162" w:rsidRPr="00405504" w:rsidRDefault="00AD0162" w:rsidP="00E50223">
      <w:pPr>
        <w:ind w:firstLine="0"/>
        <w:jc w:val="both"/>
        <w:rPr>
          <w:rFonts w:ascii="Times New Roman" w:hAnsi="Times New Roman"/>
          <w:sz w:val="24"/>
          <w:szCs w:val="24"/>
        </w:rPr>
      </w:pPr>
    </w:p>
    <w:p w:rsidR="001654C4" w:rsidRPr="00405504" w:rsidRDefault="00F47CB9" w:rsidP="00E50223">
      <w:pPr>
        <w:ind w:firstLine="0"/>
        <w:jc w:val="both"/>
        <w:rPr>
          <w:rFonts w:ascii="Times New Roman" w:hAnsi="Times New Roman"/>
          <w:sz w:val="24"/>
          <w:szCs w:val="24"/>
        </w:rPr>
      </w:pPr>
      <w:r w:rsidRPr="00405504">
        <w:rPr>
          <w:rFonts w:ascii="Times New Roman" w:hAnsi="Times New Roman"/>
          <w:sz w:val="24"/>
          <w:szCs w:val="24"/>
        </w:rPr>
        <w:t>101</w:t>
      </w:r>
      <w:r w:rsidR="00651E55" w:rsidRPr="00405504">
        <w:rPr>
          <w:rFonts w:ascii="Times New Roman" w:hAnsi="Times New Roman"/>
          <w:sz w:val="24"/>
          <w:szCs w:val="24"/>
        </w:rPr>
        <w:t>.</w:t>
      </w:r>
      <w:r w:rsidR="00AD0162" w:rsidRPr="00405504">
        <w:rPr>
          <w:rFonts w:ascii="Times New Roman" w:hAnsi="Times New Roman"/>
          <w:sz w:val="24"/>
          <w:szCs w:val="24"/>
        </w:rPr>
        <w:tab/>
      </w:r>
      <w:r w:rsidR="003D2F9C" w:rsidRPr="00405504">
        <w:rPr>
          <w:rFonts w:ascii="Times New Roman" w:hAnsi="Times New Roman"/>
          <w:sz w:val="24"/>
          <w:szCs w:val="24"/>
        </w:rPr>
        <w:t>Compte tenu des contraintes budgétaires du programme, peu de moyens existent pour permettre à ce dispositif de se déployer régulièrement sur le terrain. Les extrants clés du dispositif que sont les rapports périodiques rendent compte des progressions dans la conduite des activités inscrites au plan de travail. Sous ce rapport, ils nourrissent bien la guidance du programme en permettant à ses parties prenantes de savoir régulièrement où en est la mise en œuvre. L’analyse approfondie de ces supports révèle toute</w:t>
      </w:r>
      <w:r w:rsidR="00AD0162" w:rsidRPr="00405504">
        <w:rPr>
          <w:rFonts w:ascii="Times New Roman" w:hAnsi="Times New Roman"/>
          <w:sz w:val="24"/>
          <w:szCs w:val="24"/>
        </w:rPr>
        <w:t>fois des limites en termes d’identification des gaps et de propositions d’options de correction, c’est-à-dire des éclairages critiques dont les décideurs ont besoins pour adresser les problématiques et les défis du programme.</w:t>
      </w:r>
      <w:r w:rsidR="00E04CC5" w:rsidRPr="00405504">
        <w:rPr>
          <w:rFonts w:ascii="Times New Roman" w:hAnsi="Times New Roman"/>
          <w:sz w:val="24"/>
          <w:szCs w:val="24"/>
        </w:rPr>
        <w:t xml:space="preserve"> </w:t>
      </w:r>
    </w:p>
    <w:p w:rsidR="001654C4" w:rsidRPr="00405504" w:rsidRDefault="001654C4" w:rsidP="001654C4">
      <w:pPr>
        <w:ind w:firstLine="0"/>
        <w:jc w:val="both"/>
        <w:rPr>
          <w:rFonts w:ascii="Times New Roman" w:hAnsi="Times New Roman"/>
          <w:sz w:val="24"/>
          <w:szCs w:val="24"/>
        </w:rPr>
      </w:pPr>
    </w:p>
    <w:p w:rsidR="001654C4" w:rsidRPr="00405504" w:rsidRDefault="001654C4" w:rsidP="002C3B88">
      <w:pPr>
        <w:pStyle w:val="Titre3"/>
        <w:numPr>
          <w:ilvl w:val="1"/>
          <w:numId w:val="106"/>
        </w:numPr>
        <w:pBdr>
          <w:bottom w:val="none" w:sz="0" w:space="0" w:color="auto"/>
        </w:pBdr>
        <w:spacing w:before="0" w:after="0"/>
        <w:rPr>
          <w:rFonts w:ascii="Times New Roman" w:hAnsi="Times New Roman"/>
          <w:b/>
          <w:color w:val="auto"/>
        </w:rPr>
      </w:pPr>
      <w:bookmarkStart w:id="75" w:name="_Toc21863589"/>
      <w:r w:rsidRPr="00405504">
        <w:rPr>
          <w:rFonts w:ascii="Times New Roman" w:hAnsi="Times New Roman"/>
          <w:b/>
          <w:color w:val="auto"/>
        </w:rPr>
        <w:t>Durabilité</w:t>
      </w:r>
      <w:bookmarkEnd w:id="75"/>
    </w:p>
    <w:p w:rsidR="00106C23" w:rsidRPr="00405504" w:rsidRDefault="00106C23" w:rsidP="00106C23">
      <w:pPr>
        <w:ind w:firstLine="0"/>
        <w:jc w:val="both"/>
        <w:rPr>
          <w:rFonts w:ascii="Times New Roman" w:hAnsi="Times New Roman"/>
          <w:b/>
          <w:bCs/>
          <w:sz w:val="24"/>
          <w:szCs w:val="24"/>
        </w:rPr>
      </w:pPr>
    </w:p>
    <w:p w:rsidR="001654C4" w:rsidRPr="00405504" w:rsidRDefault="00651E55" w:rsidP="00106C23">
      <w:pPr>
        <w:ind w:firstLine="0"/>
        <w:jc w:val="both"/>
        <w:rPr>
          <w:rFonts w:ascii="Times New Roman" w:hAnsi="Times New Roman"/>
          <w:sz w:val="24"/>
          <w:szCs w:val="24"/>
        </w:rPr>
      </w:pPr>
      <w:r w:rsidRPr="00405504">
        <w:rPr>
          <w:rFonts w:ascii="Times New Roman" w:hAnsi="Times New Roman"/>
          <w:bCs/>
          <w:sz w:val="24"/>
          <w:szCs w:val="24"/>
        </w:rPr>
        <w:t>10</w:t>
      </w:r>
      <w:r w:rsidR="00F47CB9" w:rsidRPr="00405504">
        <w:rPr>
          <w:rFonts w:ascii="Times New Roman" w:hAnsi="Times New Roman"/>
          <w:bCs/>
          <w:sz w:val="24"/>
          <w:szCs w:val="24"/>
        </w:rPr>
        <w:t>2</w:t>
      </w:r>
      <w:r w:rsidRPr="00405504">
        <w:rPr>
          <w:rFonts w:ascii="Times New Roman" w:hAnsi="Times New Roman"/>
          <w:bCs/>
          <w:sz w:val="24"/>
          <w:szCs w:val="24"/>
        </w:rPr>
        <w:t>.</w:t>
      </w:r>
      <w:r w:rsidR="00106C23" w:rsidRPr="00405504">
        <w:rPr>
          <w:rFonts w:ascii="Times New Roman" w:hAnsi="Times New Roman"/>
          <w:b/>
          <w:bCs/>
          <w:sz w:val="24"/>
          <w:szCs w:val="24"/>
        </w:rPr>
        <w:tab/>
      </w:r>
      <w:r w:rsidR="001654C4" w:rsidRPr="00405504">
        <w:rPr>
          <w:rFonts w:ascii="Times New Roman" w:hAnsi="Times New Roman"/>
          <w:b/>
          <w:i/>
          <w:sz w:val="24"/>
          <w:szCs w:val="24"/>
        </w:rPr>
        <w:t>Existe-t-il des risques financiers qui pourraient compromettre la durabilité des résultats du projet?</w:t>
      </w:r>
      <w:r w:rsidR="00B34318" w:rsidRPr="00405504">
        <w:rPr>
          <w:rFonts w:ascii="Times New Roman" w:hAnsi="Times New Roman"/>
          <w:sz w:val="24"/>
          <w:szCs w:val="24"/>
        </w:rPr>
        <w:t xml:space="preserve"> Les GTR sont normalement des cadres de coordination à l’échelon régional et n’ont pas vocation à supposer l’existence de ressources importantes pour fonctionner et être réellement opérationnels. Dans la pratique, cependant, leurs animateurs ne semblent pas être dans une logique d’autonomie et de volontarisme. Au contraire</w:t>
      </w:r>
      <w:r w:rsidR="009355A7" w:rsidRPr="00405504">
        <w:rPr>
          <w:rFonts w:ascii="Times New Roman" w:hAnsi="Times New Roman"/>
          <w:sz w:val="24"/>
          <w:szCs w:val="24"/>
        </w:rPr>
        <w:t>,</w:t>
      </w:r>
      <w:r w:rsidR="00B34318" w:rsidRPr="00405504">
        <w:rPr>
          <w:rFonts w:ascii="Times New Roman" w:hAnsi="Times New Roman"/>
          <w:sz w:val="24"/>
          <w:szCs w:val="24"/>
        </w:rPr>
        <w:t xml:space="preserve"> ils arguent du manque de moyens</w:t>
      </w:r>
      <w:r w:rsidR="009355A7" w:rsidRPr="00405504">
        <w:rPr>
          <w:rFonts w:ascii="Times New Roman" w:hAnsi="Times New Roman"/>
          <w:sz w:val="24"/>
          <w:szCs w:val="24"/>
        </w:rPr>
        <w:t xml:space="preserve"> </w:t>
      </w:r>
      <w:r w:rsidR="00B34318" w:rsidRPr="00405504">
        <w:rPr>
          <w:rFonts w:ascii="Times New Roman" w:hAnsi="Times New Roman"/>
          <w:sz w:val="24"/>
          <w:szCs w:val="24"/>
        </w:rPr>
        <w:t xml:space="preserve">budgétaires pour </w:t>
      </w:r>
      <w:r w:rsidR="009355A7" w:rsidRPr="00405504">
        <w:rPr>
          <w:rFonts w:ascii="Times New Roman" w:hAnsi="Times New Roman"/>
          <w:sz w:val="24"/>
          <w:szCs w:val="24"/>
        </w:rPr>
        <w:t>expliquer une certaine léthargie rencontrée sur place</w:t>
      </w:r>
      <w:r w:rsidR="00B34318" w:rsidRPr="00405504">
        <w:rPr>
          <w:rFonts w:ascii="Times New Roman" w:hAnsi="Times New Roman"/>
          <w:sz w:val="24"/>
          <w:szCs w:val="24"/>
        </w:rPr>
        <w:t xml:space="preserve">. Ces organes de pilotage sont donc malgré tout touchés par </w:t>
      </w:r>
      <w:r w:rsidR="0010724D" w:rsidRPr="00405504">
        <w:rPr>
          <w:rFonts w:ascii="Times New Roman" w:hAnsi="Times New Roman"/>
          <w:sz w:val="24"/>
          <w:szCs w:val="24"/>
        </w:rPr>
        <w:t xml:space="preserve">le risque financier, alors que </w:t>
      </w:r>
      <w:r w:rsidR="00B5607B" w:rsidRPr="00405504">
        <w:rPr>
          <w:rFonts w:ascii="Times New Roman" w:hAnsi="Times New Roman"/>
          <w:sz w:val="24"/>
          <w:szCs w:val="24"/>
        </w:rPr>
        <w:t xml:space="preserve">s’ils avaient mieux compris leur vocation, </w:t>
      </w:r>
      <w:r w:rsidR="00B34318" w:rsidRPr="00405504">
        <w:rPr>
          <w:rFonts w:ascii="Times New Roman" w:hAnsi="Times New Roman"/>
          <w:sz w:val="24"/>
          <w:szCs w:val="24"/>
        </w:rPr>
        <w:t>ils devraient y échapper dans une grande mesure.</w:t>
      </w:r>
    </w:p>
    <w:p w:rsidR="0054292C" w:rsidRPr="00405504" w:rsidRDefault="0054292C" w:rsidP="00106C23">
      <w:pPr>
        <w:ind w:firstLine="0"/>
        <w:jc w:val="both"/>
        <w:rPr>
          <w:rFonts w:ascii="Times New Roman" w:hAnsi="Times New Roman"/>
          <w:sz w:val="24"/>
          <w:szCs w:val="24"/>
        </w:rPr>
      </w:pPr>
    </w:p>
    <w:p w:rsidR="00B34318" w:rsidRPr="00405504" w:rsidRDefault="00651E55" w:rsidP="00106C23">
      <w:pPr>
        <w:ind w:firstLine="0"/>
        <w:jc w:val="both"/>
        <w:rPr>
          <w:rFonts w:ascii="Times New Roman" w:hAnsi="Times New Roman"/>
          <w:sz w:val="24"/>
          <w:szCs w:val="24"/>
        </w:rPr>
      </w:pPr>
      <w:r w:rsidRPr="00405504">
        <w:rPr>
          <w:rFonts w:ascii="Times New Roman" w:hAnsi="Times New Roman"/>
          <w:sz w:val="24"/>
          <w:szCs w:val="24"/>
        </w:rPr>
        <w:t>10</w:t>
      </w:r>
      <w:r w:rsidR="00F47CB9" w:rsidRPr="00405504">
        <w:rPr>
          <w:rFonts w:ascii="Times New Roman" w:hAnsi="Times New Roman"/>
          <w:sz w:val="24"/>
          <w:szCs w:val="24"/>
        </w:rPr>
        <w:t>3</w:t>
      </w:r>
      <w:r w:rsidRPr="00405504">
        <w:rPr>
          <w:rFonts w:ascii="Times New Roman" w:hAnsi="Times New Roman"/>
          <w:sz w:val="24"/>
          <w:szCs w:val="24"/>
        </w:rPr>
        <w:t>.</w:t>
      </w:r>
      <w:r w:rsidR="00B34318" w:rsidRPr="00405504">
        <w:rPr>
          <w:rFonts w:ascii="Times New Roman" w:hAnsi="Times New Roman"/>
          <w:sz w:val="24"/>
          <w:szCs w:val="24"/>
        </w:rPr>
        <w:tab/>
        <w:t>Les investissements en appui au processus de régionalisation ont grandement contribué à l’émergence des nouvelles collectivités territoriales régionales et donné une véritablement impulsion à leur fonctionnement.</w:t>
      </w:r>
      <w:r w:rsidR="0010724D" w:rsidRPr="00405504">
        <w:rPr>
          <w:rFonts w:ascii="Times New Roman" w:hAnsi="Times New Roman"/>
          <w:sz w:val="24"/>
          <w:szCs w:val="24"/>
        </w:rPr>
        <w:t xml:space="preserve"> La pérennité et la consolidation de cet acquis, c’est-à-dire la forma</w:t>
      </w:r>
      <w:r w:rsidR="00B5607B" w:rsidRPr="00405504">
        <w:rPr>
          <w:rFonts w:ascii="Times New Roman" w:hAnsi="Times New Roman"/>
          <w:sz w:val="24"/>
          <w:szCs w:val="24"/>
        </w:rPr>
        <w:t>tion</w:t>
      </w:r>
      <w:r w:rsidR="0010724D" w:rsidRPr="00405504">
        <w:rPr>
          <w:rFonts w:ascii="Times New Roman" w:hAnsi="Times New Roman"/>
          <w:sz w:val="24"/>
          <w:szCs w:val="24"/>
        </w:rPr>
        <w:t xml:space="preserve"> d’une gouvernance locale de qualité à ce</w:t>
      </w:r>
      <w:r w:rsidR="00906B92" w:rsidRPr="00405504">
        <w:rPr>
          <w:rFonts w:ascii="Times New Roman" w:hAnsi="Times New Roman"/>
          <w:sz w:val="24"/>
          <w:szCs w:val="24"/>
        </w:rPr>
        <w:t>t</w:t>
      </w:r>
      <w:r w:rsidR="0010724D" w:rsidRPr="00405504">
        <w:rPr>
          <w:rFonts w:ascii="Times New Roman" w:hAnsi="Times New Roman"/>
          <w:sz w:val="24"/>
          <w:szCs w:val="24"/>
        </w:rPr>
        <w:t xml:space="preserve"> échelon charnière de la territorialité, est très sensible aux capacités budgétaires de l’Etat dans ce domaine.  Certains conseils</w:t>
      </w:r>
      <w:r w:rsidR="00906B92" w:rsidRPr="00405504">
        <w:rPr>
          <w:rFonts w:ascii="Times New Roman" w:hAnsi="Times New Roman"/>
          <w:sz w:val="24"/>
          <w:szCs w:val="24"/>
        </w:rPr>
        <w:t xml:space="preserve"> régionaux </w:t>
      </w:r>
      <w:r w:rsidR="0010724D" w:rsidRPr="00405504">
        <w:rPr>
          <w:rFonts w:ascii="Times New Roman" w:hAnsi="Times New Roman"/>
          <w:sz w:val="24"/>
          <w:szCs w:val="24"/>
        </w:rPr>
        <w:t xml:space="preserve">visités n’ont plus tenu </w:t>
      </w:r>
      <w:r w:rsidR="00B5607B" w:rsidRPr="00405504">
        <w:rPr>
          <w:rFonts w:ascii="Times New Roman" w:hAnsi="Times New Roman"/>
          <w:sz w:val="24"/>
          <w:szCs w:val="24"/>
        </w:rPr>
        <w:t>de</w:t>
      </w:r>
      <w:r w:rsidR="0010724D" w:rsidRPr="00405504">
        <w:rPr>
          <w:rFonts w:ascii="Times New Roman" w:hAnsi="Times New Roman"/>
          <w:sz w:val="24"/>
          <w:szCs w:val="24"/>
        </w:rPr>
        <w:t xml:space="preserve"> session </w:t>
      </w:r>
      <w:r w:rsidR="00B5607B" w:rsidRPr="00405504">
        <w:rPr>
          <w:rFonts w:ascii="Times New Roman" w:hAnsi="Times New Roman"/>
          <w:sz w:val="24"/>
          <w:szCs w:val="24"/>
        </w:rPr>
        <w:t>après la première,</w:t>
      </w:r>
      <w:r w:rsidR="0010724D" w:rsidRPr="00405504">
        <w:rPr>
          <w:rFonts w:ascii="Times New Roman" w:hAnsi="Times New Roman"/>
          <w:sz w:val="24"/>
          <w:szCs w:val="24"/>
        </w:rPr>
        <w:t xml:space="preserve"> pour cause de non disponibilité des indemnités que l’Etat doit leur verser dans ce cadre. Alors que la mise en place de la régionalisation en 201</w:t>
      </w:r>
      <w:r w:rsidR="00B5607B" w:rsidRPr="00405504">
        <w:rPr>
          <w:rFonts w:ascii="Times New Roman" w:hAnsi="Times New Roman"/>
          <w:sz w:val="24"/>
          <w:szCs w:val="24"/>
        </w:rPr>
        <w:t>8</w:t>
      </w:r>
      <w:r w:rsidR="0010724D" w:rsidRPr="00405504">
        <w:rPr>
          <w:rFonts w:ascii="Times New Roman" w:hAnsi="Times New Roman"/>
          <w:sz w:val="24"/>
          <w:szCs w:val="24"/>
        </w:rPr>
        <w:t>, était actée dans le calendrier institutionnel, cela n’a manifestement pas été reflété dans la loi de finance</w:t>
      </w:r>
      <w:r w:rsidR="00B5607B" w:rsidRPr="00405504">
        <w:rPr>
          <w:rFonts w:ascii="Times New Roman" w:hAnsi="Times New Roman"/>
          <w:sz w:val="24"/>
          <w:szCs w:val="24"/>
        </w:rPr>
        <w:t>s</w:t>
      </w:r>
      <w:r w:rsidR="0010724D" w:rsidRPr="00405504">
        <w:rPr>
          <w:rFonts w:ascii="Times New Roman" w:hAnsi="Times New Roman"/>
          <w:sz w:val="24"/>
          <w:szCs w:val="24"/>
        </w:rPr>
        <w:t xml:space="preserve"> de cette année. Des échanges indirects avec les services compéten</w:t>
      </w:r>
      <w:r w:rsidR="00906B92" w:rsidRPr="00405504">
        <w:rPr>
          <w:rFonts w:ascii="Times New Roman" w:hAnsi="Times New Roman"/>
          <w:sz w:val="24"/>
          <w:szCs w:val="24"/>
        </w:rPr>
        <w:t>ts</w:t>
      </w:r>
      <w:r w:rsidR="0010724D" w:rsidRPr="00405504">
        <w:rPr>
          <w:rFonts w:ascii="Times New Roman" w:hAnsi="Times New Roman"/>
          <w:sz w:val="24"/>
          <w:szCs w:val="24"/>
        </w:rPr>
        <w:t xml:space="preserve"> au Mi</w:t>
      </w:r>
      <w:r w:rsidR="0054292C" w:rsidRPr="00405504">
        <w:rPr>
          <w:rFonts w:ascii="Times New Roman" w:hAnsi="Times New Roman"/>
          <w:sz w:val="24"/>
          <w:szCs w:val="24"/>
        </w:rPr>
        <w:t>nis</w:t>
      </w:r>
      <w:r w:rsidR="0010724D" w:rsidRPr="00405504">
        <w:rPr>
          <w:rFonts w:ascii="Times New Roman" w:hAnsi="Times New Roman"/>
          <w:sz w:val="24"/>
          <w:szCs w:val="24"/>
        </w:rPr>
        <w:t>tère chargé des Finance</w:t>
      </w:r>
      <w:r w:rsidR="00B5607B" w:rsidRPr="00405504">
        <w:rPr>
          <w:rFonts w:ascii="Times New Roman" w:hAnsi="Times New Roman"/>
          <w:sz w:val="24"/>
          <w:szCs w:val="24"/>
        </w:rPr>
        <w:t>s</w:t>
      </w:r>
      <w:r w:rsidR="0010724D" w:rsidRPr="00405504">
        <w:rPr>
          <w:rFonts w:ascii="Times New Roman" w:hAnsi="Times New Roman"/>
          <w:sz w:val="24"/>
          <w:szCs w:val="24"/>
        </w:rPr>
        <w:t xml:space="preserve"> laissent entendre qu’un début de prise en charge d</w:t>
      </w:r>
      <w:r w:rsidR="0054292C" w:rsidRPr="00405504">
        <w:rPr>
          <w:rFonts w:ascii="Times New Roman" w:hAnsi="Times New Roman"/>
          <w:sz w:val="24"/>
          <w:szCs w:val="24"/>
        </w:rPr>
        <w:t>u fonctionnent des nouvelles régions pourrait être matérialisé dans la loi de finances rectificative en cours de préparation.</w:t>
      </w:r>
      <w:r w:rsidR="0010724D" w:rsidRPr="00405504">
        <w:rPr>
          <w:rFonts w:ascii="Times New Roman" w:hAnsi="Times New Roman"/>
          <w:sz w:val="24"/>
          <w:szCs w:val="24"/>
        </w:rPr>
        <w:t xml:space="preserve"> </w:t>
      </w:r>
      <w:r w:rsidR="0054292C" w:rsidRPr="00405504">
        <w:rPr>
          <w:rFonts w:ascii="Times New Roman" w:hAnsi="Times New Roman"/>
          <w:sz w:val="24"/>
          <w:szCs w:val="24"/>
        </w:rPr>
        <w:t>En tout état de cause, là aussi</w:t>
      </w:r>
      <w:r w:rsidR="00B5607B" w:rsidRPr="00405504">
        <w:rPr>
          <w:rFonts w:ascii="Times New Roman" w:hAnsi="Times New Roman"/>
          <w:sz w:val="24"/>
          <w:szCs w:val="24"/>
        </w:rPr>
        <w:t>,</w:t>
      </w:r>
      <w:r w:rsidR="0054292C" w:rsidRPr="00405504">
        <w:rPr>
          <w:rFonts w:ascii="Times New Roman" w:hAnsi="Times New Roman"/>
          <w:sz w:val="24"/>
          <w:szCs w:val="24"/>
        </w:rPr>
        <w:t xml:space="preserve"> le risque financier est présent.</w:t>
      </w:r>
    </w:p>
    <w:p w:rsidR="0054292C" w:rsidRPr="00405504" w:rsidRDefault="0054292C" w:rsidP="00106C23">
      <w:pPr>
        <w:ind w:firstLine="0"/>
        <w:jc w:val="both"/>
        <w:rPr>
          <w:rFonts w:ascii="Times New Roman" w:hAnsi="Times New Roman"/>
          <w:sz w:val="24"/>
          <w:szCs w:val="24"/>
        </w:rPr>
      </w:pPr>
    </w:p>
    <w:p w:rsidR="001654C4" w:rsidRPr="00405504" w:rsidRDefault="00651E55" w:rsidP="0054292C">
      <w:pPr>
        <w:ind w:firstLine="0"/>
        <w:jc w:val="both"/>
        <w:rPr>
          <w:rFonts w:ascii="Times New Roman" w:hAnsi="Times New Roman"/>
          <w:sz w:val="24"/>
          <w:szCs w:val="24"/>
        </w:rPr>
      </w:pPr>
      <w:r w:rsidRPr="00405504">
        <w:rPr>
          <w:rFonts w:ascii="Times New Roman" w:hAnsi="Times New Roman"/>
          <w:sz w:val="24"/>
          <w:szCs w:val="24"/>
        </w:rPr>
        <w:t>10</w:t>
      </w:r>
      <w:r w:rsidR="00F47CB9" w:rsidRPr="00405504">
        <w:rPr>
          <w:rFonts w:ascii="Times New Roman" w:hAnsi="Times New Roman"/>
          <w:sz w:val="24"/>
          <w:szCs w:val="24"/>
        </w:rPr>
        <w:t>4</w:t>
      </w:r>
      <w:r w:rsidRPr="00405504">
        <w:rPr>
          <w:rFonts w:ascii="Times New Roman" w:hAnsi="Times New Roman"/>
          <w:sz w:val="24"/>
          <w:szCs w:val="24"/>
        </w:rPr>
        <w:t>.</w:t>
      </w:r>
      <w:r w:rsidR="0054292C" w:rsidRPr="00405504">
        <w:rPr>
          <w:rFonts w:ascii="Times New Roman" w:hAnsi="Times New Roman"/>
          <w:sz w:val="24"/>
          <w:szCs w:val="24"/>
        </w:rPr>
        <w:tab/>
      </w:r>
      <w:r w:rsidR="001654C4" w:rsidRPr="00405504">
        <w:rPr>
          <w:rFonts w:ascii="Times New Roman" w:hAnsi="Times New Roman"/>
          <w:b/>
          <w:i/>
          <w:sz w:val="24"/>
          <w:szCs w:val="24"/>
        </w:rPr>
        <w:t>Dans quelle mesure des ressources financières et économiques seront-elles disponibles pour soutenir les avantages du programme?</w:t>
      </w:r>
      <w:r w:rsidR="00906B92" w:rsidRPr="00405504">
        <w:rPr>
          <w:rFonts w:ascii="Times New Roman" w:hAnsi="Times New Roman"/>
          <w:b/>
          <w:i/>
          <w:sz w:val="24"/>
          <w:szCs w:val="24"/>
        </w:rPr>
        <w:t xml:space="preserve"> </w:t>
      </w:r>
      <w:r w:rsidR="00906B92" w:rsidRPr="00405504">
        <w:rPr>
          <w:rFonts w:ascii="Times New Roman" w:hAnsi="Times New Roman"/>
          <w:sz w:val="24"/>
          <w:szCs w:val="24"/>
        </w:rPr>
        <w:t>La loi de finances rectificative en cours de préparation, selon des sources informelles</w:t>
      </w:r>
      <w:r w:rsidR="009355A7" w:rsidRPr="00405504">
        <w:rPr>
          <w:rFonts w:ascii="Times New Roman" w:hAnsi="Times New Roman"/>
          <w:sz w:val="24"/>
          <w:szCs w:val="24"/>
        </w:rPr>
        <w:t xml:space="preserve"> (Entretiens téléphoniques indirects avec des fonctionnaires au sein du Ministère chargé des Finances),</w:t>
      </w:r>
      <w:r w:rsidR="00906B92" w:rsidRPr="00405504">
        <w:rPr>
          <w:rFonts w:ascii="Times New Roman" w:hAnsi="Times New Roman"/>
          <w:sz w:val="24"/>
          <w:szCs w:val="24"/>
        </w:rPr>
        <w:t xml:space="preserve"> pourrait allouer des crédits de fonctionnement aux nouvelles collectivités régionales que le programme a aidé</w:t>
      </w:r>
      <w:r w:rsidR="004134D6" w:rsidRPr="00405504">
        <w:rPr>
          <w:rFonts w:ascii="Times New Roman" w:hAnsi="Times New Roman"/>
          <w:sz w:val="24"/>
          <w:szCs w:val="24"/>
        </w:rPr>
        <w:t xml:space="preserve"> à faire naître. A partir de l’année 2020, des ressources stables seront légalement inscrites dans les lois de finance</w:t>
      </w:r>
      <w:r w:rsidR="009355A7" w:rsidRPr="00405504">
        <w:rPr>
          <w:rFonts w:ascii="Times New Roman" w:hAnsi="Times New Roman"/>
          <w:sz w:val="24"/>
          <w:szCs w:val="24"/>
        </w:rPr>
        <w:t>s</w:t>
      </w:r>
      <w:r w:rsidR="004134D6" w:rsidRPr="00405504">
        <w:rPr>
          <w:rFonts w:ascii="Times New Roman" w:hAnsi="Times New Roman"/>
          <w:sz w:val="24"/>
          <w:szCs w:val="24"/>
        </w:rPr>
        <w:t>, en application des textes portant transfert de compétences et de ressources aux collectivités locales, cadre juridique que le programme a aidé à élaborer. Du point de vue du contexte global aussi, l’économie mauritanienne pourrait connaître un regain de vigueur</w:t>
      </w:r>
      <w:r w:rsidR="009355A7" w:rsidRPr="00405504">
        <w:rPr>
          <w:rFonts w:ascii="Times New Roman" w:hAnsi="Times New Roman"/>
          <w:sz w:val="24"/>
          <w:szCs w:val="24"/>
        </w:rPr>
        <w:t>,</w:t>
      </w:r>
      <w:r w:rsidR="004134D6" w:rsidRPr="00405504">
        <w:rPr>
          <w:rFonts w:ascii="Times New Roman" w:hAnsi="Times New Roman"/>
          <w:sz w:val="24"/>
          <w:szCs w:val="24"/>
        </w:rPr>
        <w:t xml:space="preserve"> et les finances publiques plus de confort</w:t>
      </w:r>
      <w:r w:rsidR="009355A7" w:rsidRPr="00405504">
        <w:rPr>
          <w:rFonts w:ascii="Times New Roman" w:hAnsi="Times New Roman"/>
          <w:sz w:val="24"/>
          <w:szCs w:val="24"/>
        </w:rPr>
        <w:t>,</w:t>
      </w:r>
      <w:r w:rsidR="004134D6" w:rsidRPr="00405504">
        <w:rPr>
          <w:rFonts w:ascii="Times New Roman" w:hAnsi="Times New Roman"/>
          <w:sz w:val="24"/>
          <w:szCs w:val="24"/>
        </w:rPr>
        <w:t xml:space="preserve"> avec l’exploitation imminente des ressources énergétiques </w:t>
      </w:r>
      <w:r w:rsidR="009355A7" w:rsidRPr="00405504">
        <w:rPr>
          <w:rFonts w:ascii="Times New Roman" w:hAnsi="Times New Roman"/>
          <w:sz w:val="24"/>
          <w:szCs w:val="24"/>
        </w:rPr>
        <w:t xml:space="preserve">nouvelles, </w:t>
      </w:r>
      <w:r w:rsidR="004134D6" w:rsidRPr="00405504">
        <w:rPr>
          <w:rFonts w:ascii="Times New Roman" w:hAnsi="Times New Roman"/>
          <w:sz w:val="24"/>
          <w:szCs w:val="24"/>
        </w:rPr>
        <w:t>découvertes par le pays.</w:t>
      </w:r>
    </w:p>
    <w:p w:rsidR="00B97BF7" w:rsidRPr="00405504" w:rsidRDefault="00B97BF7" w:rsidP="0054292C">
      <w:pPr>
        <w:ind w:firstLine="0"/>
        <w:jc w:val="both"/>
        <w:rPr>
          <w:rFonts w:ascii="Times New Roman" w:hAnsi="Times New Roman"/>
          <w:sz w:val="24"/>
          <w:szCs w:val="24"/>
        </w:rPr>
      </w:pPr>
    </w:p>
    <w:p w:rsidR="004134D6" w:rsidRPr="00405504" w:rsidRDefault="00651E55" w:rsidP="0054292C">
      <w:pPr>
        <w:ind w:firstLine="0"/>
        <w:jc w:val="both"/>
        <w:rPr>
          <w:rFonts w:ascii="Times New Roman" w:hAnsi="Times New Roman"/>
          <w:sz w:val="24"/>
          <w:szCs w:val="24"/>
        </w:rPr>
      </w:pPr>
      <w:r w:rsidRPr="00405504">
        <w:rPr>
          <w:rFonts w:ascii="Times New Roman" w:hAnsi="Times New Roman"/>
          <w:sz w:val="24"/>
          <w:szCs w:val="24"/>
        </w:rPr>
        <w:t>10</w:t>
      </w:r>
      <w:r w:rsidR="00F47CB9" w:rsidRPr="00405504">
        <w:rPr>
          <w:rFonts w:ascii="Times New Roman" w:hAnsi="Times New Roman"/>
          <w:sz w:val="24"/>
          <w:szCs w:val="24"/>
        </w:rPr>
        <w:t>5</w:t>
      </w:r>
      <w:r w:rsidRPr="00405504">
        <w:rPr>
          <w:rFonts w:ascii="Times New Roman" w:hAnsi="Times New Roman"/>
          <w:sz w:val="24"/>
          <w:szCs w:val="24"/>
        </w:rPr>
        <w:t>.</w:t>
      </w:r>
      <w:r w:rsidR="004134D6" w:rsidRPr="00405504">
        <w:rPr>
          <w:rFonts w:ascii="Times New Roman" w:hAnsi="Times New Roman"/>
          <w:sz w:val="24"/>
          <w:szCs w:val="24"/>
        </w:rPr>
        <w:tab/>
        <w:t xml:space="preserve">Le programme lui-même a vécu sa première moitié de cycle avec un faible taux de mobilisation de ressources. Les insuffisances du cadre institutionnel de la décentralisation (en particulier pour l’échelon régional) qui ont prévalu jusqu’à récemment laissaient le secteur peu convaincant et attractif pour les partenaires en général. </w:t>
      </w:r>
      <w:r w:rsidR="00B97BF7" w:rsidRPr="00405504">
        <w:rPr>
          <w:rFonts w:ascii="Times New Roman" w:hAnsi="Times New Roman"/>
          <w:sz w:val="24"/>
          <w:szCs w:val="24"/>
        </w:rPr>
        <w:t>L’entrée en vigueur de la régionalisation a assaini ce contexte. Au moins</w:t>
      </w:r>
      <w:r w:rsidR="009355A7" w:rsidRPr="00405504">
        <w:rPr>
          <w:rFonts w:ascii="Times New Roman" w:hAnsi="Times New Roman"/>
          <w:sz w:val="24"/>
          <w:szCs w:val="24"/>
        </w:rPr>
        <w:t>,</w:t>
      </w:r>
      <w:r w:rsidR="00B97BF7" w:rsidRPr="00405504">
        <w:rPr>
          <w:rFonts w:ascii="Times New Roman" w:hAnsi="Times New Roman"/>
          <w:sz w:val="24"/>
          <w:szCs w:val="24"/>
        </w:rPr>
        <w:t xml:space="preserve"> un bailleur de fonds majeur a indiqué </w:t>
      </w:r>
      <w:r w:rsidR="009355A7" w:rsidRPr="00405504">
        <w:rPr>
          <w:rFonts w:ascii="Times New Roman" w:hAnsi="Times New Roman"/>
          <w:sz w:val="24"/>
          <w:szCs w:val="24"/>
        </w:rPr>
        <w:t xml:space="preserve">laisser ouvertes </w:t>
      </w:r>
      <w:r w:rsidR="00B97BF7" w:rsidRPr="00405504">
        <w:rPr>
          <w:rFonts w:ascii="Times New Roman" w:hAnsi="Times New Roman"/>
          <w:sz w:val="24"/>
          <w:szCs w:val="24"/>
        </w:rPr>
        <w:t xml:space="preserve">des fenêtres de partenariat vers des acteurs comme le </w:t>
      </w:r>
      <w:r w:rsidR="009355A7" w:rsidRPr="00405504">
        <w:rPr>
          <w:rFonts w:ascii="Times New Roman" w:hAnsi="Times New Roman"/>
          <w:sz w:val="24"/>
          <w:szCs w:val="24"/>
        </w:rPr>
        <w:t>PAGOURDEL</w:t>
      </w:r>
      <w:r w:rsidR="00B97BF7" w:rsidRPr="00405504">
        <w:rPr>
          <w:rFonts w:ascii="Times New Roman" w:hAnsi="Times New Roman"/>
          <w:sz w:val="24"/>
          <w:szCs w:val="24"/>
        </w:rPr>
        <w:t xml:space="preserve">. </w:t>
      </w:r>
      <w:r w:rsidR="009355A7" w:rsidRPr="00405504">
        <w:rPr>
          <w:rFonts w:ascii="Times New Roman" w:hAnsi="Times New Roman"/>
          <w:sz w:val="24"/>
          <w:szCs w:val="24"/>
        </w:rPr>
        <w:t xml:space="preserve">Le programme </w:t>
      </w:r>
      <w:r w:rsidR="00B97BF7" w:rsidRPr="00405504">
        <w:rPr>
          <w:rFonts w:ascii="Times New Roman" w:hAnsi="Times New Roman"/>
          <w:sz w:val="24"/>
          <w:szCs w:val="24"/>
        </w:rPr>
        <w:t>pourra-t-il profiter de ces évolutions de contexte pour lever davantage de ressources ? Cela est possible si ses capacités internes sont renforcées, et si davantage d’investissement technique est fait dans ce domaine des partenariats, au niveau national comme à travers les opportunités entrevues avec Art International.</w:t>
      </w:r>
    </w:p>
    <w:p w:rsidR="001809BB" w:rsidRPr="00405504" w:rsidRDefault="001809BB" w:rsidP="0054292C">
      <w:pPr>
        <w:ind w:firstLine="0"/>
        <w:jc w:val="both"/>
        <w:rPr>
          <w:rFonts w:ascii="Times New Roman" w:hAnsi="Times New Roman"/>
          <w:sz w:val="24"/>
          <w:szCs w:val="24"/>
        </w:rPr>
      </w:pPr>
    </w:p>
    <w:p w:rsidR="001654C4" w:rsidRPr="00405504" w:rsidRDefault="00651E55" w:rsidP="001809BB">
      <w:pPr>
        <w:ind w:firstLine="0"/>
        <w:jc w:val="both"/>
        <w:rPr>
          <w:rFonts w:ascii="Times New Roman" w:hAnsi="Times New Roman"/>
          <w:sz w:val="24"/>
          <w:szCs w:val="24"/>
        </w:rPr>
      </w:pPr>
      <w:r w:rsidRPr="00405504">
        <w:rPr>
          <w:rFonts w:ascii="Times New Roman" w:hAnsi="Times New Roman"/>
          <w:sz w:val="24"/>
          <w:szCs w:val="24"/>
        </w:rPr>
        <w:t>10</w:t>
      </w:r>
      <w:r w:rsidR="00F47CB9" w:rsidRPr="00405504">
        <w:rPr>
          <w:rFonts w:ascii="Times New Roman" w:hAnsi="Times New Roman"/>
          <w:sz w:val="24"/>
          <w:szCs w:val="24"/>
        </w:rPr>
        <w:t>6</w:t>
      </w:r>
      <w:r w:rsidRPr="00405504">
        <w:rPr>
          <w:rFonts w:ascii="Times New Roman" w:hAnsi="Times New Roman"/>
          <w:sz w:val="24"/>
          <w:szCs w:val="24"/>
        </w:rPr>
        <w:t>.</w:t>
      </w:r>
      <w:r w:rsidR="001809BB" w:rsidRPr="00405504">
        <w:rPr>
          <w:rFonts w:ascii="Times New Roman" w:hAnsi="Times New Roman"/>
          <w:sz w:val="24"/>
          <w:szCs w:val="24"/>
        </w:rPr>
        <w:tab/>
      </w:r>
      <w:r w:rsidR="001654C4" w:rsidRPr="00405504">
        <w:rPr>
          <w:rFonts w:ascii="Times New Roman" w:hAnsi="Times New Roman"/>
          <w:b/>
          <w:i/>
          <w:sz w:val="24"/>
          <w:szCs w:val="24"/>
        </w:rPr>
        <w:t>Existe-t-il des risques sociaux ou politiques qui pourraient compromettre la durabilité des produits du programme et la contribution du programme aux produits et résultats du programme de pays ?</w:t>
      </w:r>
      <w:r w:rsidR="001809BB" w:rsidRPr="00405504">
        <w:rPr>
          <w:rFonts w:ascii="Times New Roman" w:hAnsi="Times New Roman"/>
          <w:sz w:val="24"/>
          <w:szCs w:val="24"/>
        </w:rPr>
        <w:t xml:space="preserve"> Le pays vient de sortir d’un cycle électoral qui s’est conclu </w:t>
      </w:r>
      <w:r w:rsidR="00FF58AC" w:rsidRPr="00405504">
        <w:rPr>
          <w:rFonts w:ascii="Times New Roman" w:hAnsi="Times New Roman"/>
          <w:sz w:val="24"/>
          <w:szCs w:val="24"/>
        </w:rPr>
        <w:t xml:space="preserve">par une alternance </w:t>
      </w:r>
      <w:r w:rsidR="009355A7" w:rsidRPr="00405504">
        <w:rPr>
          <w:rFonts w:ascii="Times New Roman" w:hAnsi="Times New Roman"/>
          <w:sz w:val="24"/>
          <w:szCs w:val="24"/>
        </w:rPr>
        <w:t xml:space="preserve">à l’intérieur de </w:t>
      </w:r>
      <w:r w:rsidR="00FF58AC" w:rsidRPr="00405504">
        <w:rPr>
          <w:rFonts w:ascii="Times New Roman" w:hAnsi="Times New Roman"/>
          <w:sz w:val="24"/>
          <w:szCs w:val="24"/>
        </w:rPr>
        <w:t>la même famille politique. Il est possible que suive à présence une période de stabilité politique. La mise en exploitation prochaine d’importants gisements de gaz et de pétrole  devrait donner à l’économie plus de moyens et contribuer à l’apaisement social. En revanche</w:t>
      </w:r>
      <w:r w:rsidR="009355A7" w:rsidRPr="00405504">
        <w:rPr>
          <w:rFonts w:ascii="Times New Roman" w:hAnsi="Times New Roman"/>
          <w:sz w:val="24"/>
          <w:szCs w:val="24"/>
        </w:rPr>
        <w:t>,</w:t>
      </w:r>
      <w:r w:rsidR="00FF58AC" w:rsidRPr="00405504">
        <w:rPr>
          <w:rFonts w:ascii="Times New Roman" w:hAnsi="Times New Roman"/>
          <w:sz w:val="24"/>
          <w:szCs w:val="24"/>
        </w:rPr>
        <w:t xml:space="preserve"> les problématiques sécuritaires en lien avec les violences terroristes prégnantes dans la sous-région</w:t>
      </w:r>
      <w:r w:rsidR="009355A7" w:rsidRPr="00405504">
        <w:rPr>
          <w:rFonts w:ascii="Times New Roman" w:hAnsi="Times New Roman"/>
          <w:sz w:val="24"/>
          <w:szCs w:val="24"/>
        </w:rPr>
        <w:t>,</w:t>
      </w:r>
      <w:r w:rsidR="00FF58AC" w:rsidRPr="00405504">
        <w:rPr>
          <w:rFonts w:ascii="Times New Roman" w:hAnsi="Times New Roman"/>
          <w:sz w:val="24"/>
          <w:szCs w:val="24"/>
        </w:rPr>
        <w:t xml:space="preserve"> restent une menace pour le pays.</w:t>
      </w:r>
    </w:p>
    <w:p w:rsidR="00FF58AC" w:rsidRPr="00405504" w:rsidRDefault="00FF58AC" w:rsidP="001809BB">
      <w:pPr>
        <w:ind w:firstLine="0"/>
        <w:jc w:val="both"/>
        <w:rPr>
          <w:rFonts w:ascii="Times New Roman" w:hAnsi="Times New Roman"/>
          <w:sz w:val="24"/>
          <w:szCs w:val="24"/>
        </w:rPr>
      </w:pPr>
    </w:p>
    <w:p w:rsidR="001654C4" w:rsidRPr="00405504" w:rsidRDefault="00651E55" w:rsidP="00FF58AC">
      <w:pPr>
        <w:ind w:firstLine="0"/>
        <w:jc w:val="both"/>
        <w:rPr>
          <w:rFonts w:ascii="Times New Roman" w:hAnsi="Times New Roman"/>
          <w:sz w:val="24"/>
          <w:szCs w:val="24"/>
        </w:rPr>
      </w:pPr>
      <w:r w:rsidRPr="00405504">
        <w:rPr>
          <w:rFonts w:ascii="Times New Roman" w:hAnsi="Times New Roman"/>
          <w:sz w:val="24"/>
          <w:szCs w:val="24"/>
        </w:rPr>
        <w:t>10</w:t>
      </w:r>
      <w:r w:rsidR="00F47CB9" w:rsidRPr="00405504">
        <w:rPr>
          <w:rFonts w:ascii="Times New Roman" w:hAnsi="Times New Roman"/>
          <w:sz w:val="24"/>
          <w:szCs w:val="24"/>
        </w:rPr>
        <w:t>7</w:t>
      </w:r>
      <w:r w:rsidRPr="00405504">
        <w:rPr>
          <w:rFonts w:ascii="Times New Roman" w:hAnsi="Times New Roman"/>
          <w:sz w:val="24"/>
          <w:szCs w:val="24"/>
        </w:rPr>
        <w:t>.</w:t>
      </w:r>
      <w:r w:rsidR="00FF58AC" w:rsidRPr="00405504">
        <w:rPr>
          <w:rFonts w:ascii="Times New Roman" w:hAnsi="Times New Roman"/>
          <w:sz w:val="24"/>
          <w:szCs w:val="24"/>
        </w:rPr>
        <w:tab/>
      </w:r>
      <w:r w:rsidR="001654C4" w:rsidRPr="00405504">
        <w:rPr>
          <w:rFonts w:ascii="Times New Roman" w:hAnsi="Times New Roman"/>
          <w:b/>
          <w:i/>
          <w:sz w:val="24"/>
          <w:szCs w:val="24"/>
        </w:rPr>
        <w:t>Les cadres juridiques, les politiques et les structures et processus de gouvernance dans le cadre desquels le programme fonctionne présentent-ils des risques qui peuvent compromettre la durabilité des avantages du programme?</w:t>
      </w:r>
      <w:r w:rsidR="00A33BB5" w:rsidRPr="00405504">
        <w:rPr>
          <w:rFonts w:ascii="Times New Roman" w:hAnsi="Times New Roman"/>
          <w:b/>
          <w:sz w:val="24"/>
          <w:szCs w:val="24"/>
        </w:rPr>
        <w:t xml:space="preserve"> </w:t>
      </w:r>
      <w:r w:rsidR="00A33BB5" w:rsidRPr="00405504">
        <w:rPr>
          <w:rFonts w:ascii="Times New Roman" w:hAnsi="Times New Roman"/>
          <w:sz w:val="24"/>
          <w:szCs w:val="24"/>
        </w:rPr>
        <w:t xml:space="preserve">Avec la création d’un nouveau cadre institutionnel de la décentralisation et la </w:t>
      </w:r>
      <w:r w:rsidR="009355A7" w:rsidRPr="00405504">
        <w:rPr>
          <w:rFonts w:ascii="Times New Roman" w:hAnsi="Times New Roman"/>
          <w:sz w:val="24"/>
          <w:szCs w:val="24"/>
        </w:rPr>
        <w:t xml:space="preserve">mise en place </w:t>
      </w:r>
      <w:r w:rsidR="00A33BB5" w:rsidRPr="00405504">
        <w:rPr>
          <w:rFonts w:ascii="Times New Roman" w:hAnsi="Times New Roman"/>
          <w:sz w:val="24"/>
          <w:szCs w:val="24"/>
        </w:rPr>
        <w:t>de collectivités locales régionales, le programme dispose enfin d’un environnement légal approprié. Dans la pratique, il reste à vérifier si les transferts de compétence</w:t>
      </w:r>
      <w:r w:rsidR="009355A7" w:rsidRPr="00405504">
        <w:rPr>
          <w:rFonts w:ascii="Times New Roman" w:hAnsi="Times New Roman"/>
          <w:sz w:val="24"/>
          <w:szCs w:val="24"/>
        </w:rPr>
        <w:t>s et de ressources prévus dans c</w:t>
      </w:r>
      <w:r w:rsidR="00A33BB5" w:rsidRPr="00405504">
        <w:rPr>
          <w:rFonts w:ascii="Times New Roman" w:hAnsi="Times New Roman"/>
          <w:sz w:val="24"/>
          <w:szCs w:val="24"/>
        </w:rPr>
        <w:t>e cadre juridique seront effectifs.</w:t>
      </w:r>
    </w:p>
    <w:p w:rsidR="00A33BB5" w:rsidRPr="00405504" w:rsidRDefault="00A33BB5" w:rsidP="00FF58AC">
      <w:pPr>
        <w:ind w:firstLine="0"/>
        <w:jc w:val="both"/>
        <w:rPr>
          <w:rFonts w:ascii="Times New Roman" w:hAnsi="Times New Roman"/>
          <w:b/>
          <w:sz w:val="24"/>
          <w:szCs w:val="24"/>
        </w:rPr>
      </w:pPr>
    </w:p>
    <w:p w:rsidR="001654C4" w:rsidRPr="00405504" w:rsidRDefault="00651E55" w:rsidP="00A33BB5">
      <w:pPr>
        <w:ind w:firstLine="0"/>
        <w:jc w:val="both"/>
        <w:rPr>
          <w:rFonts w:ascii="Times New Roman" w:hAnsi="Times New Roman"/>
          <w:sz w:val="24"/>
          <w:szCs w:val="24"/>
        </w:rPr>
      </w:pPr>
      <w:r w:rsidRPr="00405504">
        <w:rPr>
          <w:rFonts w:ascii="Times New Roman" w:hAnsi="Times New Roman"/>
          <w:sz w:val="24"/>
          <w:szCs w:val="24"/>
        </w:rPr>
        <w:t>10</w:t>
      </w:r>
      <w:r w:rsidR="00F47CB9" w:rsidRPr="00405504">
        <w:rPr>
          <w:rFonts w:ascii="Times New Roman" w:hAnsi="Times New Roman"/>
          <w:sz w:val="24"/>
          <w:szCs w:val="24"/>
        </w:rPr>
        <w:t>8</w:t>
      </w:r>
      <w:r w:rsidRPr="00405504">
        <w:rPr>
          <w:rFonts w:ascii="Times New Roman" w:hAnsi="Times New Roman"/>
          <w:sz w:val="24"/>
          <w:szCs w:val="24"/>
        </w:rPr>
        <w:t>.</w:t>
      </w:r>
      <w:r w:rsidR="00A33BB5" w:rsidRPr="00405504">
        <w:rPr>
          <w:rFonts w:ascii="Times New Roman" w:hAnsi="Times New Roman"/>
          <w:sz w:val="24"/>
          <w:szCs w:val="24"/>
        </w:rPr>
        <w:tab/>
      </w:r>
      <w:r w:rsidR="001654C4" w:rsidRPr="00405504">
        <w:rPr>
          <w:rFonts w:ascii="Times New Roman" w:hAnsi="Times New Roman"/>
          <w:b/>
          <w:i/>
          <w:sz w:val="24"/>
          <w:szCs w:val="24"/>
        </w:rPr>
        <w:t>Dans quelle mesure les actions du PNUD ont-elles constitué une menace environnementale pour la durabilité des résultats des projets ?</w:t>
      </w:r>
      <w:r w:rsidR="00A33BB5" w:rsidRPr="00405504">
        <w:rPr>
          <w:rFonts w:ascii="Times New Roman" w:hAnsi="Times New Roman"/>
          <w:sz w:val="24"/>
          <w:szCs w:val="24"/>
        </w:rPr>
        <w:t xml:space="preserve"> Globalement, le programme bénéficie plutôt des avantages comparatifs du PNUD en matière de gouvernance et de décentralisation. L’équipe de l’Initiative Art International, par exemple, a beaucoup apporté au programme, aux côté</w:t>
      </w:r>
      <w:r w:rsidR="00912EB3" w:rsidRPr="00405504">
        <w:rPr>
          <w:rFonts w:ascii="Times New Roman" w:hAnsi="Times New Roman"/>
          <w:sz w:val="24"/>
          <w:szCs w:val="24"/>
        </w:rPr>
        <w:t>s</w:t>
      </w:r>
      <w:r w:rsidR="00A33BB5" w:rsidRPr="00405504">
        <w:rPr>
          <w:rFonts w:ascii="Times New Roman" w:hAnsi="Times New Roman"/>
          <w:sz w:val="24"/>
          <w:szCs w:val="24"/>
        </w:rPr>
        <w:t xml:space="preserve"> de l’Unité Gouvernance du Bureau. En revanche, la gestion directe des fonds du programme par le PNUD</w:t>
      </w:r>
      <w:r w:rsidR="003E59C2" w:rsidRPr="00405504">
        <w:rPr>
          <w:rFonts w:ascii="Times New Roman" w:hAnsi="Times New Roman"/>
          <w:sz w:val="24"/>
          <w:szCs w:val="24"/>
        </w:rPr>
        <w:t>, alors que le programme est sous exécution nationale</w:t>
      </w:r>
      <w:r w:rsidR="00912EB3" w:rsidRPr="00405504">
        <w:rPr>
          <w:rFonts w:ascii="Times New Roman" w:hAnsi="Times New Roman"/>
          <w:sz w:val="24"/>
          <w:szCs w:val="24"/>
        </w:rPr>
        <w:t>,</w:t>
      </w:r>
      <w:r w:rsidR="003E59C2" w:rsidRPr="00405504">
        <w:rPr>
          <w:rFonts w:ascii="Times New Roman" w:hAnsi="Times New Roman"/>
          <w:sz w:val="24"/>
          <w:szCs w:val="24"/>
        </w:rPr>
        <w:t xml:space="preserve"> ne favorise pas le développement des capacités nationales de gestion de fonds de projet.</w:t>
      </w:r>
    </w:p>
    <w:p w:rsidR="003E59C2" w:rsidRPr="00405504" w:rsidRDefault="003E59C2" w:rsidP="00A33BB5">
      <w:pPr>
        <w:ind w:firstLine="0"/>
        <w:jc w:val="both"/>
        <w:rPr>
          <w:rFonts w:ascii="Times New Roman" w:hAnsi="Times New Roman"/>
          <w:sz w:val="24"/>
          <w:szCs w:val="24"/>
        </w:rPr>
      </w:pPr>
    </w:p>
    <w:p w:rsidR="001654C4" w:rsidRPr="00405504" w:rsidRDefault="00651E55" w:rsidP="003E59C2">
      <w:pPr>
        <w:ind w:firstLine="0"/>
        <w:jc w:val="both"/>
        <w:rPr>
          <w:rFonts w:ascii="Times New Roman" w:hAnsi="Times New Roman"/>
          <w:sz w:val="24"/>
          <w:szCs w:val="24"/>
        </w:rPr>
      </w:pPr>
      <w:r w:rsidRPr="00405504">
        <w:rPr>
          <w:rFonts w:ascii="Times New Roman" w:hAnsi="Times New Roman"/>
          <w:sz w:val="24"/>
          <w:szCs w:val="24"/>
        </w:rPr>
        <w:t>10</w:t>
      </w:r>
      <w:r w:rsidR="00F47CB9" w:rsidRPr="00405504">
        <w:rPr>
          <w:rFonts w:ascii="Times New Roman" w:hAnsi="Times New Roman"/>
          <w:sz w:val="24"/>
          <w:szCs w:val="24"/>
        </w:rPr>
        <w:t>9</w:t>
      </w:r>
      <w:r w:rsidRPr="00405504">
        <w:rPr>
          <w:rFonts w:ascii="Times New Roman" w:hAnsi="Times New Roman"/>
          <w:sz w:val="24"/>
          <w:szCs w:val="24"/>
        </w:rPr>
        <w:t>.</w:t>
      </w:r>
      <w:r w:rsidR="003E59C2" w:rsidRPr="00405504">
        <w:rPr>
          <w:rFonts w:ascii="Times New Roman" w:hAnsi="Times New Roman"/>
          <w:sz w:val="24"/>
          <w:szCs w:val="24"/>
        </w:rPr>
        <w:tab/>
      </w:r>
      <w:r w:rsidR="001654C4" w:rsidRPr="00405504">
        <w:rPr>
          <w:rFonts w:ascii="Times New Roman" w:hAnsi="Times New Roman"/>
          <w:b/>
          <w:i/>
          <w:sz w:val="24"/>
          <w:szCs w:val="24"/>
        </w:rPr>
        <w:t>Quel est le risque que le niveau d'appropriation par les parties prenantes soit suffisant pour que les avantages du programme soient durables ?</w:t>
      </w:r>
      <w:r w:rsidR="003E59C2" w:rsidRPr="00405504">
        <w:rPr>
          <w:rFonts w:ascii="Times New Roman" w:hAnsi="Times New Roman"/>
          <w:sz w:val="24"/>
          <w:szCs w:val="24"/>
        </w:rPr>
        <w:t xml:space="preserve"> Au niveau central stratégique, l’appropriation nationale du programme est bonne. Les entretiens au niveau des Ministères chargés de la Décentralisation, et des Finances, font ressortir une bonne connaissance du programme et une réelle emprise sur ses processus. Au niveau de la Direction Générale des Collectivités Territoriales  en particulier, structure qui assure la Direction nationale du programme, ce dernier a </w:t>
      </w:r>
      <w:r w:rsidR="0040583F" w:rsidRPr="00405504">
        <w:rPr>
          <w:rFonts w:ascii="Times New Roman" w:hAnsi="Times New Roman"/>
          <w:sz w:val="24"/>
          <w:szCs w:val="24"/>
        </w:rPr>
        <w:t xml:space="preserve">encore </w:t>
      </w:r>
      <w:r w:rsidR="003E59C2" w:rsidRPr="00405504">
        <w:rPr>
          <w:rFonts w:ascii="Times New Roman" w:hAnsi="Times New Roman"/>
          <w:sz w:val="24"/>
          <w:szCs w:val="24"/>
        </w:rPr>
        <w:t>l’avantage de rencontrer une grande stabilité</w:t>
      </w:r>
      <w:r w:rsidR="0040583F" w:rsidRPr="00405504">
        <w:rPr>
          <w:rFonts w:ascii="Times New Roman" w:hAnsi="Times New Roman"/>
          <w:sz w:val="24"/>
          <w:szCs w:val="24"/>
        </w:rPr>
        <w:t xml:space="preserve"> qui favorise encore un peu plus l’appropriation. Au niveau local les GTR ont encore tendance à rester dans un certain attentisme vis-à-vis du programme, qui trahit une appropriation inachevée.</w:t>
      </w:r>
    </w:p>
    <w:p w:rsidR="0040583F" w:rsidRPr="00405504" w:rsidRDefault="0040583F" w:rsidP="003E59C2">
      <w:pPr>
        <w:ind w:firstLine="0"/>
        <w:jc w:val="both"/>
        <w:rPr>
          <w:rFonts w:ascii="Times New Roman" w:hAnsi="Times New Roman"/>
          <w:sz w:val="24"/>
          <w:szCs w:val="24"/>
        </w:rPr>
      </w:pPr>
    </w:p>
    <w:p w:rsidR="001654C4" w:rsidRPr="00405504" w:rsidRDefault="00651E55" w:rsidP="0040583F">
      <w:pPr>
        <w:ind w:firstLine="0"/>
        <w:jc w:val="both"/>
        <w:rPr>
          <w:rFonts w:ascii="Times New Roman" w:hAnsi="Times New Roman"/>
          <w:sz w:val="24"/>
          <w:szCs w:val="24"/>
        </w:rPr>
      </w:pPr>
      <w:r w:rsidRPr="00405504">
        <w:rPr>
          <w:rFonts w:ascii="Times New Roman" w:hAnsi="Times New Roman"/>
          <w:sz w:val="24"/>
          <w:szCs w:val="24"/>
        </w:rPr>
        <w:t>1</w:t>
      </w:r>
      <w:r w:rsidR="00F47CB9" w:rsidRPr="00405504">
        <w:rPr>
          <w:rFonts w:ascii="Times New Roman" w:hAnsi="Times New Roman"/>
          <w:sz w:val="24"/>
          <w:szCs w:val="24"/>
        </w:rPr>
        <w:t>1</w:t>
      </w:r>
      <w:r w:rsidRPr="00405504">
        <w:rPr>
          <w:rFonts w:ascii="Times New Roman" w:hAnsi="Times New Roman"/>
          <w:sz w:val="24"/>
          <w:szCs w:val="24"/>
        </w:rPr>
        <w:t>0.</w:t>
      </w:r>
      <w:r w:rsidR="0040583F" w:rsidRPr="00405504">
        <w:rPr>
          <w:rFonts w:ascii="Times New Roman" w:hAnsi="Times New Roman"/>
          <w:sz w:val="24"/>
          <w:szCs w:val="24"/>
        </w:rPr>
        <w:tab/>
      </w:r>
      <w:r w:rsidR="001654C4" w:rsidRPr="00405504">
        <w:rPr>
          <w:rFonts w:ascii="Times New Roman" w:hAnsi="Times New Roman"/>
          <w:b/>
          <w:i/>
          <w:sz w:val="24"/>
          <w:szCs w:val="24"/>
        </w:rPr>
        <w:t>Dans quelle mesure existe-t-il des mécanismes, des procédures et des politiques permettant aux principales parties prenantes de faire progresser les résultats obtenus en matière d'égalité des sexes, d'autonomisation des femmes, de droits fondamentaux et de développement humain ?</w:t>
      </w:r>
      <w:r w:rsidR="0040583F" w:rsidRPr="00405504">
        <w:rPr>
          <w:rFonts w:ascii="Times New Roman" w:hAnsi="Times New Roman"/>
          <w:sz w:val="24"/>
          <w:szCs w:val="24"/>
        </w:rPr>
        <w:t xml:space="preserve"> Le programme n’a pas de résultats spécifiques proéminant dans ces thématiques transversales, situation cohérente avec le document de projet qui ne les met pas en exergue dans son cadre des résultats et des ressources, produits et résultats n’étant sensibles ni au genre ni aux droits.  Même dans les arrêtés créant les GTR, le produit phare du programme, il n’est pas prévu de représentation </w:t>
      </w:r>
      <w:r w:rsidR="00BE5A7C" w:rsidRPr="00405504">
        <w:rPr>
          <w:rFonts w:ascii="Times New Roman" w:hAnsi="Times New Roman"/>
          <w:sz w:val="24"/>
          <w:szCs w:val="24"/>
        </w:rPr>
        <w:t>féminine es qualité.</w:t>
      </w:r>
    </w:p>
    <w:p w:rsidR="00BE5A7C" w:rsidRPr="00405504" w:rsidRDefault="00BE5A7C" w:rsidP="0040583F">
      <w:pPr>
        <w:ind w:firstLine="0"/>
        <w:jc w:val="both"/>
        <w:rPr>
          <w:rFonts w:ascii="Times New Roman" w:hAnsi="Times New Roman"/>
          <w:b/>
          <w:sz w:val="24"/>
          <w:szCs w:val="24"/>
        </w:rPr>
      </w:pPr>
    </w:p>
    <w:p w:rsidR="001654C4" w:rsidRPr="00405504" w:rsidRDefault="00F47CB9" w:rsidP="00BE5A7C">
      <w:pPr>
        <w:ind w:firstLine="0"/>
        <w:jc w:val="both"/>
        <w:rPr>
          <w:rFonts w:ascii="Times New Roman" w:hAnsi="Times New Roman"/>
          <w:sz w:val="24"/>
          <w:szCs w:val="24"/>
        </w:rPr>
      </w:pPr>
      <w:r w:rsidRPr="00405504">
        <w:rPr>
          <w:rFonts w:ascii="Times New Roman" w:hAnsi="Times New Roman"/>
          <w:sz w:val="24"/>
          <w:szCs w:val="24"/>
        </w:rPr>
        <w:t>111</w:t>
      </w:r>
      <w:r w:rsidR="00651E55" w:rsidRPr="00405504">
        <w:rPr>
          <w:rFonts w:ascii="Times New Roman" w:hAnsi="Times New Roman"/>
          <w:sz w:val="24"/>
          <w:szCs w:val="24"/>
        </w:rPr>
        <w:t>.</w:t>
      </w:r>
      <w:r w:rsidR="00BE5A7C" w:rsidRPr="00405504">
        <w:rPr>
          <w:rFonts w:ascii="Times New Roman" w:hAnsi="Times New Roman"/>
          <w:sz w:val="24"/>
          <w:szCs w:val="24"/>
        </w:rPr>
        <w:tab/>
      </w:r>
      <w:r w:rsidR="001654C4" w:rsidRPr="00405504">
        <w:rPr>
          <w:rFonts w:ascii="Times New Roman" w:hAnsi="Times New Roman"/>
          <w:b/>
          <w:i/>
          <w:sz w:val="24"/>
          <w:szCs w:val="24"/>
        </w:rPr>
        <w:t>Dans quelle mesure les intervenants appuient-ils les objectifs à long terme du programme?</w:t>
      </w:r>
      <w:r w:rsidR="00BE5A7C" w:rsidRPr="00405504">
        <w:rPr>
          <w:rFonts w:ascii="Times New Roman" w:hAnsi="Times New Roman"/>
          <w:sz w:val="24"/>
          <w:szCs w:val="24"/>
        </w:rPr>
        <w:t xml:space="preserve"> La finalité ultime du programme est d’ancrer une gouvernance de qualité au niveau local, au plus prés des citoyens. Lorsque le programme a été formulé en 2016 la région était une entité administrative et non une collectivité locale. En créant ce nouveau registre de collectivité décentralisée, la partie nationale est allée dans le sens des vues du programme qui travaillait déjà à articul</w:t>
      </w:r>
      <w:r w:rsidR="00032C7D" w:rsidRPr="00405504">
        <w:rPr>
          <w:rFonts w:ascii="Times New Roman" w:hAnsi="Times New Roman"/>
          <w:sz w:val="24"/>
          <w:szCs w:val="24"/>
        </w:rPr>
        <w:t>er</w:t>
      </w:r>
      <w:r w:rsidR="00BE5A7C" w:rsidRPr="00405504">
        <w:rPr>
          <w:rFonts w:ascii="Times New Roman" w:hAnsi="Times New Roman"/>
          <w:sz w:val="24"/>
          <w:szCs w:val="24"/>
        </w:rPr>
        <w:t xml:space="preserve"> à ce niveau une capacité d’impulsion et de coordination du développement local.</w:t>
      </w:r>
    </w:p>
    <w:p w:rsidR="000222A4" w:rsidRPr="00405504" w:rsidRDefault="000222A4" w:rsidP="00BE5A7C">
      <w:pPr>
        <w:ind w:firstLine="0"/>
        <w:jc w:val="both"/>
        <w:rPr>
          <w:rFonts w:ascii="Times New Roman" w:hAnsi="Times New Roman"/>
          <w:b/>
          <w:i/>
          <w:sz w:val="24"/>
          <w:szCs w:val="24"/>
        </w:rPr>
      </w:pPr>
    </w:p>
    <w:p w:rsidR="00814FA2" w:rsidRPr="00405504" w:rsidRDefault="00651E55" w:rsidP="002A0C19">
      <w:pPr>
        <w:ind w:firstLine="0"/>
        <w:jc w:val="both"/>
        <w:rPr>
          <w:rFonts w:ascii="Times New Roman" w:hAnsi="Times New Roman"/>
          <w:sz w:val="24"/>
          <w:szCs w:val="24"/>
        </w:rPr>
      </w:pPr>
      <w:r w:rsidRPr="00405504">
        <w:rPr>
          <w:rFonts w:ascii="Times New Roman" w:hAnsi="Times New Roman"/>
          <w:sz w:val="24"/>
          <w:szCs w:val="24"/>
        </w:rPr>
        <w:t>11</w:t>
      </w:r>
      <w:r w:rsidR="00F47CB9" w:rsidRPr="00405504">
        <w:rPr>
          <w:rFonts w:ascii="Times New Roman" w:hAnsi="Times New Roman"/>
          <w:sz w:val="24"/>
          <w:szCs w:val="24"/>
        </w:rPr>
        <w:t>2</w:t>
      </w:r>
      <w:r w:rsidRPr="00405504">
        <w:rPr>
          <w:rFonts w:ascii="Times New Roman" w:hAnsi="Times New Roman"/>
          <w:sz w:val="24"/>
          <w:szCs w:val="24"/>
        </w:rPr>
        <w:t>.</w:t>
      </w:r>
      <w:r w:rsidR="00032C7D" w:rsidRPr="00405504">
        <w:rPr>
          <w:rFonts w:ascii="Times New Roman" w:hAnsi="Times New Roman"/>
          <w:sz w:val="24"/>
          <w:szCs w:val="24"/>
        </w:rPr>
        <w:tab/>
      </w:r>
      <w:r w:rsidR="001654C4" w:rsidRPr="00405504">
        <w:rPr>
          <w:rFonts w:ascii="Times New Roman" w:hAnsi="Times New Roman"/>
          <w:b/>
          <w:i/>
          <w:sz w:val="24"/>
          <w:szCs w:val="24"/>
        </w:rPr>
        <w:t>Dans quelle mesure les leçons apprises sont-elles documentées par l'équipe de programme sur une base continue</w:t>
      </w:r>
      <w:r w:rsidR="008511B8" w:rsidRPr="00405504">
        <w:rPr>
          <w:rFonts w:ascii="Times New Roman" w:hAnsi="Times New Roman"/>
          <w:b/>
          <w:i/>
          <w:sz w:val="24"/>
          <w:szCs w:val="24"/>
        </w:rPr>
        <w:t>,</w:t>
      </w:r>
      <w:r w:rsidR="001654C4" w:rsidRPr="00405504">
        <w:rPr>
          <w:rFonts w:ascii="Times New Roman" w:hAnsi="Times New Roman"/>
          <w:b/>
          <w:i/>
          <w:sz w:val="24"/>
          <w:szCs w:val="24"/>
        </w:rPr>
        <w:t xml:space="preserve"> et partagées avec les parties concernées qui pourraient tirer des leçons du programme</w:t>
      </w:r>
      <w:r w:rsidR="00032C7D" w:rsidRPr="00405504">
        <w:rPr>
          <w:rFonts w:ascii="Times New Roman" w:hAnsi="Times New Roman"/>
          <w:b/>
          <w:i/>
          <w:sz w:val="24"/>
          <w:szCs w:val="24"/>
        </w:rPr>
        <w:t xml:space="preserve"> </w:t>
      </w:r>
      <w:r w:rsidR="001654C4" w:rsidRPr="00405504">
        <w:rPr>
          <w:rFonts w:ascii="Times New Roman" w:hAnsi="Times New Roman"/>
          <w:b/>
          <w:i/>
          <w:sz w:val="24"/>
          <w:szCs w:val="24"/>
        </w:rPr>
        <w:t>?</w:t>
      </w:r>
      <w:r w:rsidR="00962A76" w:rsidRPr="00405504">
        <w:rPr>
          <w:rFonts w:ascii="Times New Roman" w:hAnsi="Times New Roman"/>
          <w:sz w:val="24"/>
          <w:szCs w:val="24"/>
        </w:rPr>
        <w:t xml:space="preserve"> </w:t>
      </w:r>
      <w:r w:rsidR="00FC2A25" w:rsidRPr="00405504">
        <w:rPr>
          <w:rFonts w:ascii="Times New Roman" w:hAnsi="Times New Roman"/>
          <w:sz w:val="24"/>
          <w:szCs w:val="24"/>
        </w:rPr>
        <w:t>Des réunions techniques, surtout de planification et d’arbitrage budgétaire, se tiennent en tant que de besoin, entre le Bureau et la Direction nationale du programme. Il n’a toutefois pas été trouvé trace de réunions d</w:t>
      </w:r>
      <w:r w:rsidR="0009090F" w:rsidRPr="00405504">
        <w:rPr>
          <w:rFonts w:ascii="Times New Roman" w:hAnsi="Times New Roman"/>
          <w:sz w:val="24"/>
          <w:szCs w:val="24"/>
        </w:rPr>
        <w:t>’un</w:t>
      </w:r>
      <w:r w:rsidR="00FC2A25" w:rsidRPr="00405504">
        <w:rPr>
          <w:rFonts w:ascii="Times New Roman" w:hAnsi="Times New Roman"/>
          <w:sz w:val="24"/>
          <w:szCs w:val="24"/>
        </w:rPr>
        <w:t xml:space="preserve"> </w:t>
      </w:r>
      <w:r w:rsidR="0009090F" w:rsidRPr="00405504">
        <w:rPr>
          <w:rFonts w:ascii="Times New Roman" w:hAnsi="Times New Roman"/>
          <w:sz w:val="24"/>
          <w:szCs w:val="24"/>
        </w:rPr>
        <w:t>C</w:t>
      </w:r>
      <w:r w:rsidR="00FC2A25" w:rsidRPr="00405504">
        <w:rPr>
          <w:rFonts w:ascii="Times New Roman" w:hAnsi="Times New Roman"/>
          <w:sz w:val="24"/>
          <w:szCs w:val="24"/>
        </w:rPr>
        <w:t>omité de pilotage formel qui serai</w:t>
      </w:r>
      <w:r w:rsidR="0009090F" w:rsidRPr="00405504">
        <w:rPr>
          <w:rFonts w:ascii="Times New Roman" w:hAnsi="Times New Roman"/>
          <w:sz w:val="24"/>
          <w:szCs w:val="24"/>
        </w:rPr>
        <w:t>en</w:t>
      </w:r>
      <w:r w:rsidR="00FC2A25" w:rsidRPr="00405504">
        <w:rPr>
          <w:rFonts w:ascii="Times New Roman" w:hAnsi="Times New Roman"/>
          <w:sz w:val="24"/>
          <w:szCs w:val="24"/>
        </w:rPr>
        <w:t xml:space="preserve">t, en toute hypothèse, le cadre </w:t>
      </w:r>
      <w:r w:rsidR="002A0C19" w:rsidRPr="00405504">
        <w:rPr>
          <w:rFonts w:ascii="Times New Roman" w:hAnsi="Times New Roman"/>
          <w:sz w:val="24"/>
          <w:szCs w:val="24"/>
        </w:rPr>
        <w:t xml:space="preserve">le plus </w:t>
      </w:r>
      <w:r w:rsidR="00FC2A25" w:rsidRPr="00405504">
        <w:rPr>
          <w:rFonts w:ascii="Times New Roman" w:hAnsi="Times New Roman"/>
          <w:sz w:val="24"/>
          <w:szCs w:val="24"/>
        </w:rPr>
        <w:t xml:space="preserve">approprié pour partager les leçons sur le programme. </w:t>
      </w:r>
      <w:r w:rsidR="00814FA2" w:rsidRPr="00405504">
        <w:rPr>
          <w:rFonts w:ascii="Times New Roman" w:hAnsi="Times New Roman"/>
          <w:sz w:val="24"/>
          <w:szCs w:val="24"/>
        </w:rPr>
        <w:t>Par exemple, l</w:t>
      </w:r>
      <w:r w:rsidR="002A0C19" w:rsidRPr="00405504">
        <w:rPr>
          <w:rFonts w:ascii="Times New Roman" w:hAnsi="Times New Roman"/>
          <w:sz w:val="24"/>
          <w:szCs w:val="24"/>
        </w:rPr>
        <w:t>’impasse sur la mobilisation des ressources qui handicape</w:t>
      </w:r>
      <w:r w:rsidR="0009090F" w:rsidRPr="00405504">
        <w:rPr>
          <w:rFonts w:ascii="Times New Roman" w:hAnsi="Times New Roman"/>
          <w:sz w:val="24"/>
          <w:szCs w:val="24"/>
        </w:rPr>
        <w:t xml:space="preserve"> f</w:t>
      </w:r>
      <w:r w:rsidR="002A0C19" w:rsidRPr="00405504">
        <w:rPr>
          <w:rFonts w:ascii="Times New Roman" w:hAnsi="Times New Roman"/>
          <w:sz w:val="24"/>
          <w:szCs w:val="24"/>
        </w:rPr>
        <w:t>ortement les ambitions du programme n’a pas trouvé ce cadre stratégique pour être examiné et</w:t>
      </w:r>
      <w:r w:rsidR="00814FA2" w:rsidRPr="00405504">
        <w:rPr>
          <w:rFonts w:ascii="Times New Roman" w:hAnsi="Times New Roman"/>
          <w:sz w:val="24"/>
          <w:szCs w:val="24"/>
        </w:rPr>
        <w:t xml:space="preserve"> faire l’objet de </w:t>
      </w:r>
      <w:r w:rsidR="0009090F" w:rsidRPr="00405504">
        <w:rPr>
          <w:rFonts w:ascii="Times New Roman" w:hAnsi="Times New Roman"/>
          <w:sz w:val="24"/>
          <w:szCs w:val="24"/>
        </w:rPr>
        <w:t>mesures</w:t>
      </w:r>
      <w:r w:rsidR="00814FA2" w:rsidRPr="00405504">
        <w:rPr>
          <w:rFonts w:ascii="Times New Roman" w:hAnsi="Times New Roman"/>
          <w:sz w:val="24"/>
          <w:szCs w:val="24"/>
        </w:rPr>
        <w:t xml:space="preserve"> de mitigation. Les GTR qui ont également continué d’être approchés selon le même protocole de renforcement de capacités que sous Art Gold, alors que les défis d’appropriation et d’opérationnalisation qu’ils rencontrent auraient gagné à être examinés à un niveau stratégique, dans la perspective d’y articuler des approches de développement de capacités assez r</w:t>
      </w:r>
      <w:r w:rsidR="006C420D" w:rsidRPr="00405504">
        <w:rPr>
          <w:rFonts w:ascii="Times New Roman" w:hAnsi="Times New Roman"/>
          <w:sz w:val="24"/>
          <w:szCs w:val="24"/>
        </w:rPr>
        <w:t>en</w:t>
      </w:r>
      <w:r w:rsidR="00814FA2" w:rsidRPr="00405504">
        <w:rPr>
          <w:rFonts w:ascii="Times New Roman" w:hAnsi="Times New Roman"/>
          <w:sz w:val="24"/>
          <w:szCs w:val="24"/>
        </w:rPr>
        <w:t>ouvelées.</w:t>
      </w:r>
    </w:p>
    <w:p w:rsidR="00814FA2" w:rsidRPr="00405504" w:rsidRDefault="00814FA2" w:rsidP="002A0C19">
      <w:pPr>
        <w:ind w:firstLine="0"/>
        <w:jc w:val="both"/>
        <w:rPr>
          <w:rFonts w:ascii="Times New Roman" w:hAnsi="Times New Roman"/>
          <w:sz w:val="24"/>
          <w:szCs w:val="24"/>
        </w:rPr>
      </w:pPr>
    </w:p>
    <w:p w:rsidR="001654C4" w:rsidRPr="00405504" w:rsidRDefault="00651E55" w:rsidP="002A0C19">
      <w:pPr>
        <w:ind w:firstLine="0"/>
        <w:jc w:val="both"/>
        <w:rPr>
          <w:rFonts w:ascii="Times New Roman" w:hAnsi="Times New Roman"/>
          <w:sz w:val="24"/>
          <w:szCs w:val="24"/>
        </w:rPr>
      </w:pPr>
      <w:r w:rsidRPr="00405504">
        <w:rPr>
          <w:rFonts w:ascii="Times New Roman" w:hAnsi="Times New Roman"/>
          <w:sz w:val="24"/>
          <w:szCs w:val="24"/>
        </w:rPr>
        <w:t>11</w:t>
      </w:r>
      <w:r w:rsidR="00F47CB9" w:rsidRPr="00405504">
        <w:rPr>
          <w:rFonts w:ascii="Times New Roman" w:hAnsi="Times New Roman"/>
          <w:sz w:val="24"/>
          <w:szCs w:val="24"/>
        </w:rPr>
        <w:t>3</w:t>
      </w:r>
      <w:r w:rsidRPr="00405504">
        <w:rPr>
          <w:rFonts w:ascii="Times New Roman" w:hAnsi="Times New Roman"/>
          <w:sz w:val="24"/>
          <w:szCs w:val="24"/>
        </w:rPr>
        <w:t>.</w:t>
      </w:r>
      <w:r w:rsidR="00D50978" w:rsidRPr="00405504">
        <w:rPr>
          <w:rFonts w:ascii="Times New Roman" w:hAnsi="Times New Roman"/>
          <w:b/>
          <w:i/>
          <w:sz w:val="24"/>
          <w:szCs w:val="24"/>
        </w:rPr>
        <w:tab/>
      </w:r>
      <w:r w:rsidR="001654C4" w:rsidRPr="00405504">
        <w:rPr>
          <w:rFonts w:ascii="Times New Roman" w:hAnsi="Times New Roman"/>
          <w:b/>
          <w:i/>
          <w:sz w:val="24"/>
          <w:szCs w:val="24"/>
        </w:rPr>
        <w:t>Dans quelle mesure les interventions du PNUD, dans le cadre de ce projet, ont-elles des stratégies de sortie bien conçues et bien planifiées ?</w:t>
      </w:r>
      <w:r w:rsidR="00E163EF" w:rsidRPr="00405504">
        <w:rPr>
          <w:rFonts w:ascii="Times New Roman" w:hAnsi="Times New Roman"/>
          <w:b/>
          <w:sz w:val="24"/>
          <w:szCs w:val="24"/>
        </w:rPr>
        <w:t xml:space="preserve"> </w:t>
      </w:r>
      <w:r w:rsidR="00E163EF" w:rsidRPr="00405504">
        <w:rPr>
          <w:rFonts w:ascii="Times New Roman" w:hAnsi="Times New Roman"/>
          <w:sz w:val="24"/>
          <w:szCs w:val="24"/>
        </w:rPr>
        <w:t>Les fenêtres de coopération internationale décentralisée qui devaient s’ouvrir avec l</w:t>
      </w:r>
      <w:r w:rsidR="008511B8" w:rsidRPr="00405504">
        <w:rPr>
          <w:rFonts w:ascii="Times New Roman" w:hAnsi="Times New Roman"/>
          <w:sz w:val="24"/>
          <w:szCs w:val="24"/>
        </w:rPr>
        <w:t>’</w:t>
      </w:r>
      <w:r w:rsidR="00E163EF" w:rsidRPr="00405504">
        <w:rPr>
          <w:rFonts w:ascii="Times New Roman" w:hAnsi="Times New Roman"/>
          <w:sz w:val="24"/>
          <w:szCs w:val="24"/>
        </w:rPr>
        <w:t>entremise de l’Initiative Art International se profilaient comme une stratégie de sortie. Elles n’ont malheureusement pas opéré jusqu’ici. D’une certaine manière</w:t>
      </w:r>
      <w:r w:rsidR="00B16D26" w:rsidRPr="00405504">
        <w:rPr>
          <w:rFonts w:ascii="Times New Roman" w:hAnsi="Times New Roman"/>
          <w:sz w:val="24"/>
          <w:szCs w:val="24"/>
        </w:rPr>
        <w:t>,</w:t>
      </w:r>
      <w:r w:rsidR="00E163EF" w:rsidRPr="00405504">
        <w:rPr>
          <w:rFonts w:ascii="Times New Roman" w:hAnsi="Times New Roman"/>
          <w:sz w:val="24"/>
          <w:szCs w:val="24"/>
        </w:rPr>
        <w:t xml:space="preserve"> aussi, l’émergence accompagnée par le </w:t>
      </w:r>
      <w:r w:rsidR="00CD7BE7" w:rsidRPr="00405504">
        <w:rPr>
          <w:rFonts w:ascii="Times New Roman" w:hAnsi="Times New Roman"/>
          <w:sz w:val="24"/>
          <w:szCs w:val="24"/>
        </w:rPr>
        <w:t>PAGOURDEL</w:t>
      </w:r>
      <w:r w:rsidR="00B16D26" w:rsidRPr="00405504">
        <w:rPr>
          <w:rFonts w:ascii="Times New Roman" w:hAnsi="Times New Roman"/>
          <w:sz w:val="24"/>
          <w:szCs w:val="24"/>
        </w:rPr>
        <w:t>,</w:t>
      </w:r>
      <w:r w:rsidR="00E163EF" w:rsidRPr="00405504">
        <w:rPr>
          <w:rFonts w:ascii="Times New Roman" w:hAnsi="Times New Roman"/>
          <w:sz w:val="24"/>
          <w:szCs w:val="24"/>
        </w:rPr>
        <w:t xml:space="preserve"> de collectivités locales régionales</w:t>
      </w:r>
      <w:r w:rsidR="00B16D26" w:rsidRPr="00405504">
        <w:rPr>
          <w:rFonts w:ascii="Times New Roman" w:hAnsi="Times New Roman"/>
          <w:sz w:val="24"/>
          <w:szCs w:val="24"/>
        </w:rPr>
        <w:t xml:space="preserve">, </w:t>
      </w:r>
      <w:r w:rsidR="00CD7BE7" w:rsidRPr="00405504">
        <w:rPr>
          <w:rFonts w:ascii="Times New Roman" w:hAnsi="Times New Roman"/>
          <w:sz w:val="24"/>
          <w:szCs w:val="24"/>
        </w:rPr>
        <w:t xml:space="preserve">devrait </w:t>
      </w:r>
      <w:r w:rsidR="00B16D26" w:rsidRPr="00405504">
        <w:rPr>
          <w:rFonts w:ascii="Times New Roman" w:hAnsi="Times New Roman"/>
          <w:sz w:val="24"/>
          <w:szCs w:val="24"/>
        </w:rPr>
        <w:t>ouvr</w:t>
      </w:r>
      <w:r w:rsidR="00CD7BE7" w:rsidRPr="00405504">
        <w:rPr>
          <w:rFonts w:ascii="Times New Roman" w:hAnsi="Times New Roman"/>
          <w:sz w:val="24"/>
          <w:szCs w:val="24"/>
        </w:rPr>
        <w:t>ir</w:t>
      </w:r>
      <w:r w:rsidR="00B16D26" w:rsidRPr="00405504">
        <w:rPr>
          <w:rFonts w:ascii="Times New Roman" w:hAnsi="Times New Roman"/>
          <w:sz w:val="24"/>
          <w:szCs w:val="24"/>
        </w:rPr>
        <w:t xml:space="preserve"> de bonnes perspectives de vivification des impulsions de gouvernance </w:t>
      </w:r>
      <w:r w:rsidR="00CD7BE7" w:rsidRPr="00405504">
        <w:rPr>
          <w:rFonts w:ascii="Times New Roman" w:hAnsi="Times New Roman"/>
          <w:sz w:val="24"/>
          <w:szCs w:val="24"/>
        </w:rPr>
        <w:t xml:space="preserve">de qualité </w:t>
      </w:r>
      <w:r w:rsidR="00B16D26" w:rsidRPr="00405504">
        <w:rPr>
          <w:rFonts w:ascii="Times New Roman" w:hAnsi="Times New Roman"/>
          <w:sz w:val="24"/>
          <w:szCs w:val="24"/>
        </w:rPr>
        <w:t>que le programme s’efforce de promouvoir</w:t>
      </w:r>
      <w:r w:rsidR="00CD7BE7" w:rsidRPr="00405504">
        <w:rPr>
          <w:rFonts w:ascii="Times New Roman" w:hAnsi="Times New Roman"/>
          <w:sz w:val="24"/>
          <w:szCs w:val="24"/>
        </w:rPr>
        <w:t xml:space="preserve"> à ces niveaux</w:t>
      </w:r>
      <w:r w:rsidR="00B16D26" w:rsidRPr="00405504">
        <w:rPr>
          <w:rFonts w:ascii="Times New Roman" w:hAnsi="Times New Roman"/>
          <w:sz w:val="24"/>
          <w:szCs w:val="24"/>
        </w:rPr>
        <w:t>, pour autant qu’il</w:t>
      </w:r>
      <w:r w:rsidR="00CD7BE7" w:rsidRPr="00405504">
        <w:rPr>
          <w:rFonts w:ascii="Times New Roman" w:hAnsi="Times New Roman"/>
          <w:sz w:val="24"/>
          <w:szCs w:val="24"/>
        </w:rPr>
        <w:t xml:space="preserve"> se confirme que ces collectivités </w:t>
      </w:r>
      <w:r w:rsidR="008511B8" w:rsidRPr="00405504">
        <w:rPr>
          <w:rFonts w:ascii="Times New Roman" w:hAnsi="Times New Roman"/>
          <w:sz w:val="24"/>
          <w:szCs w:val="24"/>
        </w:rPr>
        <w:t xml:space="preserve">locales </w:t>
      </w:r>
      <w:r w:rsidR="00CD7BE7" w:rsidRPr="00405504">
        <w:rPr>
          <w:rFonts w:ascii="Times New Roman" w:hAnsi="Times New Roman"/>
          <w:sz w:val="24"/>
          <w:szCs w:val="24"/>
        </w:rPr>
        <w:t xml:space="preserve">vaincront le syndrome des communes pour être de vrais </w:t>
      </w:r>
      <w:r w:rsidR="00E163EF" w:rsidRPr="00405504">
        <w:rPr>
          <w:rFonts w:ascii="Times New Roman" w:hAnsi="Times New Roman"/>
          <w:sz w:val="24"/>
          <w:szCs w:val="24"/>
        </w:rPr>
        <w:t>lieu</w:t>
      </w:r>
      <w:r w:rsidR="00CD7BE7" w:rsidRPr="00405504">
        <w:rPr>
          <w:rFonts w:ascii="Times New Roman" w:hAnsi="Times New Roman"/>
          <w:sz w:val="24"/>
          <w:szCs w:val="24"/>
        </w:rPr>
        <w:t>x</w:t>
      </w:r>
      <w:r w:rsidR="00E163EF" w:rsidRPr="00405504">
        <w:rPr>
          <w:rFonts w:ascii="Times New Roman" w:hAnsi="Times New Roman"/>
          <w:sz w:val="24"/>
          <w:szCs w:val="24"/>
        </w:rPr>
        <w:t xml:space="preserve"> d’articulation de compétences et de ressources</w:t>
      </w:r>
      <w:r w:rsidR="00CD7BE7" w:rsidRPr="00405504">
        <w:rPr>
          <w:rFonts w:ascii="Times New Roman" w:hAnsi="Times New Roman"/>
          <w:sz w:val="24"/>
          <w:szCs w:val="24"/>
        </w:rPr>
        <w:t xml:space="preserve"> effectivement transférées.</w:t>
      </w:r>
    </w:p>
    <w:p w:rsidR="00CD7BE7" w:rsidRPr="00405504" w:rsidRDefault="00CD7BE7" w:rsidP="002A0C19">
      <w:pPr>
        <w:ind w:firstLine="0"/>
        <w:jc w:val="both"/>
        <w:rPr>
          <w:rFonts w:ascii="Times New Roman" w:hAnsi="Times New Roman"/>
          <w:sz w:val="24"/>
          <w:szCs w:val="24"/>
        </w:rPr>
      </w:pPr>
    </w:p>
    <w:p w:rsidR="001654C4" w:rsidRPr="00405504" w:rsidRDefault="00570577" w:rsidP="00CD7BE7">
      <w:pPr>
        <w:ind w:firstLine="0"/>
        <w:jc w:val="both"/>
        <w:rPr>
          <w:rFonts w:ascii="Times New Roman" w:hAnsi="Times New Roman"/>
          <w:b/>
          <w:sz w:val="24"/>
          <w:szCs w:val="24"/>
        </w:rPr>
      </w:pPr>
      <w:r w:rsidRPr="00405504">
        <w:rPr>
          <w:rFonts w:ascii="Times New Roman" w:hAnsi="Times New Roman"/>
          <w:sz w:val="24"/>
          <w:szCs w:val="24"/>
        </w:rPr>
        <w:t>11</w:t>
      </w:r>
      <w:r w:rsidR="00F47CB9" w:rsidRPr="00405504">
        <w:rPr>
          <w:rFonts w:ascii="Times New Roman" w:hAnsi="Times New Roman"/>
          <w:sz w:val="24"/>
          <w:szCs w:val="24"/>
        </w:rPr>
        <w:t>4</w:t>
      </w:r>
      <w:r w:rsidRPr="00405504">
        <w:rPr>
          <w:rFonts w:ascii="Times New Roman" w:hAnsi="Times New Roman"/>
          <w:sz w:val="24"/>
          <w:szCs w:val="24"/>
        </w:rPr>
        <w:t>.</w:t>
      </w:r>
      <w:r w:rsidR="00CD7BE7" w:rsidRPr="00405504">
        <w:rPr>
          <w:rFonts w:ascii="Times New Roman" w:hAnsi="Times New Roman"/>
          <w:sz w:val="24"/>
          <w:szCs w:val="24"/>
        </w:rPr>
        <w:tab/>
      </w:r>
      <w:r w:rsidR="001654C4" w:rsidRPr="00405504">
        <w:rPr>
          <w:rFonts w:ascii="Times New Roman" w:hAnsi="Times New Roman"/>
          <w:b/>
          <w:i/>
          <w:sz w:val="24"/>
          <w:szCs w:val="24"/>
        </w:rPr>
        <w:t>Que pourrait-on faire pour renforcer les stratégies de sortie et la durabilité ?</w:t>
      </w:r>
      <w:r w:rsidR="007458D8" w:rsidRPr="00405504">
        <w:rPr>
          <w:rFonts w:ascii="Times New Roman" w:hAnsi="Times New Roman"/>
          <w:sz w:val="24"/>
          <w:szCs w:val="24"/>
        </w:rPr>
        <w:t xml:space="preserve"> Le renforcement des stratégies de sortie est à rechercher aussi bien du côté des nouvelles collectivités régionales que de celui de la coop</w:t>
      </w:r>
      <w:r w:rsidR="003539D0" w:rsidRPr="00405504">
        <w:rPr>
          <w:rFonts w:ascii="Times New Roman" w:hAnsi="Times New Roman"/>
          <w:sz w:val="24"/>
          <w:szCs w:val="24"/>
        </w:rPr>
        <w:t>é</w:t>
      </w:r>
      <w:r w:rsidR="007458D8" w:rsidRPr="00405504">
        <w:rPr>
          <w:rFonts w:ascii="Times New Roman" w:hAnsi="Times New Roman"/>
          <w:sz w:val="24"/>
          <w:szCs w:val="24"/>
        </w:rPr>
        <w:t>ration décentralisée.</w:t>
      </w:r>
      <w:r w:rsidR="003539D0" w:rsidRPr="00405504">
        <w:rPr>
          <w:rFonts w:ascii="Times New Roman" w:hAnsi="Times New Roman"/>
          <w:sz w:val="24"/>
          <w:szCs w:val="24"/>
        </w:rPr>
        <w:t xml:space="preserve"> Investir dans les régions concourt à créer les conditions d’une réelle appropriation institutionnelle locale ; les wilayas </w:t>
      </w:r>
      <w:r w:rsidR="008511B8" w:rsidRPr="00405504">
        <w:rPr>
          <w:rFonts w:ascii="Times New Roman" w:hAnsi="Times New Roman"/>
          <w:sz w:val="24"/>
          <w:szCs w:val="24"/>
        </w:rPr>
        <w:t xml:space="preserve">(gouvernorats) </w:t>
      </w:r>
      <w:r w:rsidR="003539D0" w:rsidRPr="00405504">
        <w:rPr>
          <w:rFonts w:ascii="Times New Roman" w:hAnsi="Times New Roman"/>
          <w:sz w:val="24"/>
          <w:szCs w:val="24"/>
        </w:rPr>
        <w:t xml:space="preserve">jusqu’ici partenaires locaux du programme sont des facilitateurs, les régions élues </w:t>
      </w:r>
      <w:r w:rsidR="008511B8" w:rsidRPr="00405504">
        <w:rPr>
          <w:rFonts w:ascii="Times New Roman" w:hAnsi="Times New Roman"/>
          <w:sz w:val="24"/>
          <w:szCs w:val="24"/>
        </w:rPr>
        <w:t xml:space="preserve">étant </w:t>
      </w:r>
      <w:r w:rsidR="003539D0" w:rsidRPr="00405504">
        <w:rPr>
          <w:rFonts w:ascii="Times New Roman" w:hAnsi="Times New Roman"/>
          <w:sz w:val="24"/>
          <w:szCs w:val="24"/>
        </w:rPr>
        <w:t>les vrais propriétaires. La coopération décentralisée est justement u</w:t>
      </w:r>
      <w:r w:rsidR="008511B8" w:rsidRPr="00405504">
        <w:rPr>
          <w:rFonts w:ascii="Times New Roman" w:hAnsi="Times New Roman"/>
          <w:sz w:val="24"/>
          <w:szCs w:val="24"/>
        </w:rPr>
        <w:t>n levier alternatif pour aider c</w:t>
      </w:r>
      <w:r w:rsidR="003539D0" w:rsidRPr="00405504">
        <w:rPr>
          <w:rFonts w:ascii="Times New Roman" w:hAnsi="Times New Roman"/>
          <w:sz w:val="24"/>
          <w:szCs w:val="24"/>
        </w:rPr>
        <w:t xml:space="preserve">es nouvelles collectivités </w:t>
      </w:r>
      <w:r w:rsidR="008511B8" w:rsidRPr="00405504">
        <w:rPr>
          <w:rFonts w:ascii="Times New Roman" w:hAnsi="Times New Roman"/>
          <w:sz w:val="24"/>
          <w:szCs w:val="24"/>
        </w:rPr>
        <w:t xml:space="preserve">locales </w:t>
      </w:r>
      <w:r w:rsidR="003539D0" w:rsidRPr="00405504">
        <w:rPr>
          <w:rFonts w:ascii="Times New Roman" w:hAnsi="Times New Roman"/>
          <w:sz w:val="24"/>
          <w:szCs w:val="24"/>
        </w:rPr>
        <w:t>à conforter leur autonomie.</w:t>
      </w:r>
    </w:p>
    <w:p w:rsidR="00106C23" w:rsidRPr="00405504" w:rsidRDefault="00106C23" w:rsidP="00106C23">
      <w:pPr>
        <w:ind w:firstLine="0"/>
        <w:jc w:val="both"/>
        <w:rPr>
          <w:rFonts w:ascii="Times New Roman" w:hAnsi="Times New Roman"/>
          <w:b/>
          <w:sz w:val="24"/>
          <w:szCs w:val="24"/>
        </w:rPr>
      </w:pPr>
    </w:p>
    <w:p w:rsidR="00106C23" w:rsidRPr="00405504" w:rsidRDefault="00106C23" w:rsidP="002C3B88">
      <w:pPr>
        <w:pStyle w:val="Titre3"/>
        <w:numPr>
          <w:ilvl w:val="1"/>
          <w:numId w:val="106"/>
        </w:numPr>
        <w:pBdr>
          <w:bottom w:val="none" w:sz="0" w:space="0" w:color="auto"/>
        </w:pBdr>
        <w:spacing w:before="0" w:after="0"/>
        <w:rPr>
          <w:rFonts w:ascii="Times New Roman" w:hAnsi="Times New Roman"/>
          <w:b/>
          <w:color w:val="auto"/>
        </w:rPr>
      </w:pPr>
      <w:bookmarkStart w:id="76" w:name="_Toc21863590"/>
      <w:r w:rsidRPr="00405504">
        <w:rPr>
          <w:rFonts w:ascii="Times New Roman" w:hAnsi="Times New Roman"/>
          <w:b/>
          <w:color w:val="auto"/>
        </w:rPr>
        <w:t>Questions d'évaluation transversales</w:t>
      </w:r>
      <w:bookmarkEnd w:id="76"/>
      <w:r w:rsidRPr="00405504">
        <w:rPr>
          <w:rFonts w:ascii="Times New Roman" w:hAnsi="Times New Roman"/>
          <w:b/>
          <w:color w:val="auto"/>
        </w:rPr>
        <w:t xml:space="preserve"> </w:t>
      </w:r>
    </w:p>
    <w:p w:rsidR="00106C23" w:rsidRPr="00405504" w:rsidRDefault="00106C23" w:rsidP="00106C23">
      <w:pPr>
        <w:ind w:firstLine="0"/>
        <w:jc w:val="both"/>
        <w:rPr>
          <w:rFonts w:ascii="Times New Roman" w:hAnsi="Times New Roman"/>
          <w:sz w:val="24"/>
          <w:szCs w:val="24"/>
        </w:rPr>
      </w:pPr>
    </w:p>
    <w:p w:rsidR="00106C23" w:rsidRPr="00405504" w:rsidRDefault="00570577" w:rsidP="00106C23">
      <w:pPr>
        <w:ind w:firstLine="0"/>
        <w:jc w:val="both"/>
        <w:rPr>
          <w:rFonts w:ascii="Times New Roman" w:hAnsi="Times New Roman"/>
          <w:sz w:val="24"/>
          <w:szCs w:val="24"/>
        </w:rPr>
      </w:pPr>
      <w:r w:rsidRPr="00405504">
        <w:rPr>
          <w:rFonts w:ascii="Times New Roman" w:hAnsi="Times New Roman"/>
          <w:sz w:val="24"/>
          <w:szCs w:val="24"/>
        </w:rPr>
        <w:t>11</w:t>
      </w:r>
      <w:r w:rsidR="00F47CB9" w:rsidRPr="00405504">
        <w:rPr>
          <w:rFonts w:ascii="Times New Roman" w:hAnsi="Times New Roman"/>
          <w:sz w:val="24"/>
          <w:szCs w:val="24"/>
        </w:rPr>
        <w:t>5</w:t>
      </w:r>
      <w:r w:rsidRPr="00405504">
        <w:rPr>
          <w:rFonts w:ascii="Times New Roman" w:hAnsi="Times New Roman"/>
          <w:sz w:val="24"/>
          <w:szCs w:val="24"/>
        </w:rPr>
        <w:t>.</w:t>
      </w:r>
      <w:r w:rsidR="00106C23" w:rsidRPr="00405504">
        <w:rPr>
          <w:rFonts w:ascii="Times New Roman" w:hAnsi="Times New Roman"/>
          <w:sz w:val="24"/>
          <w:szCs w:val="24"/>
        </w:rPr>
        <w:tab/>
      </w:r>
      <w:r w:rsidR="00106C23" w:rsidRPr="00405504">
        <w:rPr>
          <w:rFonts w:ascii="Times New Roman" w:hAnsi="Times New Roman"/>
          <w:b/>
          <w:i/>
          <w:sz w:val="24"/>
          <w:szCs w:val="24"/>
        </w:rPr>
        <w:t>Dans quelle mesure les activités du PNUD dans le pays ont-elles bénéficié aux pauvres, aux autochtones et aux handicapés physiques, aux femmes et aux autres groupes défavorisés et marginalisés ?</w:t>
      </w:r>
      <w:r w:rsidR="00DE25B0" w:rsidRPr="00405504">
        <w:rPr>
          <w:rFonts w:ascii="Times New Roman" w:hAnsi="Times New Roman"/>
          <w:sz w:val="24"/>
          <w:szCs w:val="24"/>
        </w:rPr>
        <w:t xml:space="preserve"> Les deux réalisations opérationnelles proéminentes du programme, la plateforme multifonctionnelle </w:t>
      </w:r>
      <w:r w:rsidR="008511B8" w:rsidRPr="00405504">
        <w:rPr>
          <w:rFonts w:ascii="Times New Roman" w:hAnsi="Times New Roman"/>
          <w:sz w:val="24"/>
          <w:szCs w:val="24"/>
        </w:rPr>
        <w:t xml:space="preserve">(PTF) </w:t>
      </w:r>
      <w:r w:rsidR="00DE25B0" w:rsidRPr="00405504">
        <w:rPr>
          <w:rFonts w:ascii="Times New Roman" w:hAnsi="Times New Roman"/>
          <w:sz w:val="24"/>
          <w:szCs w:val="24"/>
        </w:rPr>
        <w:t xml:space="preserve">de </w:t>
      </w:r>
      <w:r w:rsidR="00F6664B" w:rsidRPr="00405504">
        <w:rPr>
          <w:rFonts w:ascii="Times New Roman" w:hAnsi="Times New Roman"/>
          <w:sz w:val="24"/>
          <w:szCs w:val="24"/>
        </w:rPr>
        <w:t>Hassi Abdellah</w:t>
      </w:r>
      <w:r w:rsidR="008511B8" w:rsidRPr="00405504">
        <w:rPr>
          <w:rFonts w:ascii="Times New Roman" w:hAnsi="Times New Roman"/>
          <w:sz w:val="24"/>
          <w:szCs w:val="24"/>
        </w:rPr>
        <w:t xml:space="preserve">, </w:t>
      </w:r>
      <w:r w:rsidR="00F6664B" w:rsidRPr="00405504">
        <w:rPr>
          <w:rFonts w:ascii="Times New Roman" w:hAnsi="Times New Roman"/>
          <w:sz w:val="24"/>
          <w:szCs w:val="24"/>
        </w:rPr>
        <w:t>Tintane</w:t>
      </w:r>
      <w:r w:rsidR="008511B8" w:rsidRPr="00405504">
        <w:rPr>
          <w:rFonts w:ascii="Times New Roman" w:hAnsi="Times New Roman"/>
          <w:sz w:val="24"/>
          <w:szCs w:val="24"/>
        </w:rPr>
        <w:t>,</w:t>
      </w:r>
      <w:r w:rsidR="00F6664B" w:rsidRPr="00405504">
        <w:rPr>
          <w:rFonts w:ascii="Times New Roman" w:hAnsi="Times New Roman"/>
          <w:sz w:val="24"/>
          <w:szCs w:val="24"/>
        </w:rPr>
        <w:t xml:space="preserve"> </w:t>
      </w:r>
      <w:r w:rsidR="00DE25B0" w:rsidRPr="00405504">
        <w:rPr>
          <w:rFonts w:ascii="Times New Roman" w:hAnsi="Times New Roman"/>
          <w:sz w:val="24"/>
          <w:szCs w:val="24"/>
        </w:rPr>
        <w:t>et le barrage d</w:t>
      </w:r>
      <w:r w:rsidR="00F6664B" w:rsidRPr="00405504">
        <w:rPr>
          <w:rFonts w:ascii="Times New Roman" w:hAnsi="Times New Roman"/>
          <w:sz w:val="24"/>
          <w:szCs w:val="24"/>
        </w:rPr>
        <w:t>’El Beyedh</w:t>
      </w:r>
      <w:r w:rsidR="008511B8" w:rsidRPr="00405504">
        <w:rPr>
          <w:rFonts w:ascii="Times New Roman" w:hAnsi="Times New Roman"/>
          <w:sz w:val="24"/>
          <w:szCs w:val="24"/>
        </w:rPr>
        <w:t xml:space="preserve">, </w:t>
      </w:r>
      <w:r w:rsidR="00F6664B" w:rsidRPr="00405504">
        <w:rPr>
          <w:rFonts w:ascii="Times New Roman" w:hAnsi="Times New Roman"/>
          <w:sz w:val="24"/>
          <w:szCs w:val="24"/>
        </w:rPr>
        <w:t>Ouadane,</w:t>
      </w:r>
      <w:r w:rsidR="00DE25B0" w:rsidRPr="00405504">
        <w:rPr>
          <w:rFonts w:ascii="Times New Roman" w:hAnsi="Times New Roman"/>
          <w:sz w:val="24"/>
          <w:szCs w:val="24"/>
        </w:rPr>
        <w:t xml:space="preserve"> sont favorables aux femmes (allègement des travaux domestiques et gain d’autonomie</w:t>
      </w:r>
      <w:r w:rsidR="00087F63" w:rsidRPr="00405504">
        <w:rPr>
          <w:rFonts w:ascii="Times New Roman" w:hAnsi="Times New Roman"/>
          <w:sz w:val="24"/>
          <w:szCs w:val="24"/>
        </w:rPr>
        <w:t xml:space="preserve"> grâce </w:t>
      </w:r>
      <w:r w:rsidR="008511B8" w:rsidRPr="00405504">
        <w:rPr>
          <w:rFonts w:ascii="Times New Roman" w:hAnsi="Times New Roman"/>
          <w:sz w:val="24"/>
          <w:szCs w:val="24"/>
        </w:rPr>
        <w:t xml:space="preserve">à </w:t>
      </w:r>
      <w:r w:rsidR="00087F63" w:rsidRPr="00405504">
        <w:rPr>
          <w:rFonts w:ascii="Times New Roman" w:hAnsi="Times New Roman"/>
          <w:sz w:val="24"/>
          <w:szCs w:val="24"/>
        </w:rPr>
        <w:t>la PTFM</w:t>
      </w:r>
      <w:r w:rsidR="00DE25B0" w:rsidRPr="00405504">
        <w:rPr>
          <w:rFonts w:ascii="Times New Roman" w:hAnsi="Times New Roman"/>
          <w:sz w:val="24"/>
          <w:szCs w:val="24"/>
        </w:rPr>
        <w:t xml:space="preserve">) et aux </w:t>
      </w:r>
      <w:r w:rsidR="00087F63" w:rsidRPr="00405504">
        <w:rPr>
          <w:rFonts w:ascii="Times New Roman" w:hAnsi="Times New Roman"/>
          <w:sz w:val="24"/>
          <w:szCs w:val="24"/>
        </w:rPr>
        <w:t>pauvres (micro activité</w:t>
      </w:r>
      <w:r w:rsidR="008511B8" w:rsidRPr="00405504">
        <w:rPr>
          <w:rFonts w:ascii="Times New Roman" w:hAnsi="Times New Roman"/>
          <w:sz w:val="24"/>
          <w:szCs w:val="24"/>
        </w:rPr>
        <w:t>s</w:t>
      </w:r>
      <w:r w:rsidR="00087F63" w:rsidRPr="00405504">
        <w:rPr>
          <w:rFonts w:ascii="Times New Roman" w:hAnsi="Times New Roman"/>
          <w:sz w:val="24"/>
          <w:szCs w:val="24"/>
        </w:rPr>
        <w:t xml:space="preserve"> agricoles autour du point d’eau pour des populations défavorisées). </w:t>
      </w:r>
      <w:r w:rsidR="00DE25B0" w:rsidRPr="00405504">
        <w:rPr>
          <w:rFonts w:ascii="Times New Roman" w:hAnsi="Times New Roman"/>
          <w:sz w:val="24"/>
          <w:szCs w:val="24"/>
        </w:rPr>
        <w:t>Le</w:t>
      </w:r>
      <w:r w:rsidR="00087F63" w:rsidRPr="00405504">
        <w:rPr>
          <w:rFonts w:ascii="Times New Roman" w:hAnsi="Times New Roman"/>
          <w:sz w:val="24"/>
          <w:szCs w:val="24"/>
        </w:rPr>
        <w:t xml:space="preserve"> reste de</w:t>
      </w:r>
      <w:r w:rsidR="00DE25B0" w:rsidRPr="00405504">
        <w:rPr>
          <w:rFonts w:ascii="Times New Roman" w:hAnsi="Times New Roman"/>
          <w:sz w:val="24"/>
          <w:szCs w:val="24"/>
        </w:rPr>
        <w:t>s investissements du programme</w:t>
      </w:r>
      <w:r w:rsidR="00087F63" w:rsidRPr="00405504">
        <w:rPr>
          <w:rFonts w:ascii="Times New Roman" w:hAnsi="Times New Roman"/>
          <w:sz w:val="24"/>
          <w:szCs w:val="24"/>
        </w:rPr>
        <w:t>, c’est-à-dire l’essentiel,</w:t>
      </w:r>
      <w:r w:rsidR="00DE25B0" w:rsidRPr="00405504">
        <w:rPr>
          <w:rFonts w:ascii="Times New Roman" w:hAnsi="Times New Roman"/>
          <w:sz w:val="24"/>
          <w:szCs w:val="24"/>
        </w:rPr>
        <w:t xml:space="preserve"> </w:t>
      </w:r>
      <w:r w:rsidR="00087F63" w:rsidRPr="00405504">
        <w:rPr>
          <w:rFonts w:ascii="Times New Roman" w:hAnsi="Times New Roman"/>
          <w:sz w:val="24"/>
          <w:szCs w:val="24"/>
        </w:rPr>
        <w:t>est</w:t>
      </w:r>
      <w:r w:rsidR="00DE25B0" w:rsidRPr="00405504">
        <w:rPr>
          <w:rFonts w:ascii="Times New Roman" w:hAnsi="Times New Roman"/>
          <w:sz w:val="24"/>
          <w:szCs w:val="24"/>
        </w:rPr>
        <w:t xml:space="preserve"> allé dans le développement de capacités institutionnelles, au niveau central et local. </w:t>
      </w:r>
      <w:r w:rsidR="00087F63" w:rsidRPr="00405504">
        <w:rPr>
          <w:rFonts w:ascii="Times New Roman" w:hAnsi="Times New Roman"/>
          <w:sz w:val="24"/>
          <w:szCs w:val="24"/>
        </w:rPr>
        <w:t xml:space="preserve">Même si </w:t>
      </w:r>
      <w:r w:rsidR="00DE25B0" w:rsidRPr="00405504">
        <w:rPr>
          <w:rFonts w:ascii="Times New Roman" w:hAnsi="Times New Roman"/>
          <w:sz w:val="24"/>
          <w:szCs w:val="24"/>
        </w:rPr>
        <w:t xml:space="preserve">les résonnances directes </w:t>
      </w:r>
      <w:r w:rsidR="00087F63" w:rsidRPr="00405504">
        <w:rPr>
          <w:rFonts w:ascii="Times New Roman" w:hAnsi="Times New Roman"/>
          <w:sz w:val="24"/>
          <w:szCs w:val="24"/>
        </w:rPr>
        <w:t xml:space="preserve">et </w:t>
      </w:r>
      <w:r w:rsidR="00DE25B0" w:rsidRPr="00405504">
        <w:rPr>
          <w:rFonts w:ascii="Times New Roman" w:hAnsi="Times New Roman"/>
          <w:sz w:val="24"/>
          <w:szCs w:val="24"/>
        </w:rPr>
        <w:t xml:space="preserve">discernables </w:t>
      </w:r>
      <w:r w:rsidR="00087F63" w:rsidRPr="00405504">
        <w:rPr>
          <w:rFonts w:ascii="Times New Roman" w:hAnsi="Times New Roman"/>
          <w:sz w:val="24"/>
          <w:szCs w:val="24"/>
        </w:rPr>
        <w:t>de tels investissements sur d</w:t>
      </w:r>
      <w:r w:rsidR="00DE25B0" w:rsidRPr="00405504">
        <w:rPr>
          <w:rFonts w:ascii="Times New Roman" w:hAnsi="Times New Roman"/>
          <w:sz w:val="24"/>
          <w:szCs w:val="24"/>
        </w:rPr>
        <w:t>es groupes spécifiques sont peu décidables</w:t>
      </w:r>
      <w:r w:rsidR="00087F63" w:rsidRPr="00405504">
        <w:rPr>
          <w:rFonts w:ascii="Times New Roman" w:hAnsi="Times New Roman"/>
          <w:sz w:val="24"/>
          <w:szCs w:val="24"/>
        </w:rPr>
        <w:t xml:space="preserve">, il est nettement apparu qu’en ce qui concerne les GTR, le programme n’a pas </w:t>
      </w:r>
      <w:r w:rsidR="002820B9" w:rsidRPr="00405504">
        <w:rPr>
          <w:rFonts w:ascii="Times New Roman" w:hAnsi="Times New Roman"/>
          <w:sz w:val="24"/>
          <w:szCs w:val="24"/>
        </w:rPr>
        <w:t>demandé ou n’a pas obtenu que les arrêtés du gouverneur de région qui les cr</w:t>
      </w:r>
      <w:r w:rsidR="008511B8" w:rsidRPr="00405504">
        <w:rPr>
          <w:rFonts w:ascii="Times New Roman" w:hAnsi="Times New Roman"/>
          <w:sz w:val="24"/>
          <w:szCs w:val="24"/>
        </w:rPr>
        <w:t>ée y actent une représentation è</w:t>
      </w:r>
      <w:r w:rsidR="002820B9" w:rsidRPr="00405504">
        <w:rPr>
          <w:rFonts w:ascii="Times New Roman" w:hAnsi="Times New Roman"/>
          <w:sz w:val="24"/>
          <w:szCs w:val="24"/>
        </w:rPr>
        <w:t>s qualité des femmes et des groupes à vulnérabilité particulière.</w:t>
      </w:r>
      <w:r w:rsidR="00DE25B0" w:rsidRPr="00405504">
        <w:rPr>
          <w:rFonts w:ascii="Times New Roman" w:hAnsi="Times New Roman"/>
          <w:sz w:val="24"/>
          <w:szCs w:val="24"/>
        </w:rPr>
        <w:t xml:space="preserve"> </w:t>
      </w:r>
    </w:p>
    <w:p w:rsidR="00106C23" w:rsidRPr="00405504" w:rsidRDefault="00106C23" w:rsidP="00106C23">
      <w:pPr>
        <w:ind w:firstLine="0"/>
        <w:jc w:val="both"/>
        <w:rPr>
          <w:rFonts w:ascii="Times New Roman" w:hAnsi="Times New Roman"/>
          <w:sz w:val="24"/>
          <w:szCs w:val="24"/>
        </w:rPr>
      </w:pPr>
    </w:p>
    <w:p w:rsidR="00106C23" w:rsidRPr="00405504" w:rsidRDefault="00106C23" w:rsidP="002C3B88">
      <w:pPr>
        <w:pStyle w:val="Titre3"/>
        <w:numPr>
          <w:ilvl w:val="1"/>
          <w:numId w:val="106"/>
        </w:numPr>
        <w:pBdr>
          <w:bottom w:val="none" w:sz="0" w:space="0" w:color="auto"/>
        </w:pBdr>
        <w:spacing w:before="0" w:after="0"/>
        <w:rPr>
          <w:rFonts w:ascii="Times New Roman" w:hAnsi="Times New Roman"/>
          <w:b/>
          <w:color w:val="auto"/>
        </w:rPr>
      </w:pPr>
      <w:bookmarkStart w:id="77" w:name="_Toc21863591"/>
      <w:r w:rsidRPr="00405504">
        <w:rPr>
          <w:rFonts w:ascii="Times New Roman" w:hAnsi="Times New Roman"/>
          <w:b/>
          <w:color w:val="auto"/>
        </w:rPr>
        <w:t>Égalité entre les sexes</w:t>
      </w:r>
      <w:bookmarkEnd w:id="77"/>
    </w:p>
    <w:p w:rsidR="00106C23" w:rsidRPr="00405504" w:rsidRDefault="00106C23" w:rsidP="00106C23">
      <w:pPr>
        <w:ind w:firstLine="0"/>
        <w:jc w:val="both"/>
        <w:rPr>
          <w:rFonts w:ascii="Times New Roman" w:hAnsi="Times New Roman"/>
          <w:sz w:val="24"/>
          <w:szCs w:val="24"/>
        </w:rPr>
      </w:pPr>
    </w:p>
    <w:p w:rsidR="00106C23" w:rsidRPr="00405504" w:rsidRDefault="00570577" w:rsidP="00106C23">
      <w:pPr>
        <w:ind w:firstLine="0"/>
        <w:jc w:val="both"/>
        <w:rPr>
          <w:rFonts w:ascii="Times New Roman" w:hAnsi="Times New Roman"/>
          <w:sz w:val="24"/>
          <w:szCs w:val="24"/>
        </w:rPr>
      </w:pPr>
      <w:r w:rsidRPr="00405504">
        <w:rPr>
          <w:rFonts w:ascii="Times New Roman" w:hAnsi="Times New Roman"/>
          <w:sz w:val="24"/>
          <w:szCs w:val="24"/>
        </w:rPr>
        <w:t>11</w:t>
      </w:r>
      <w:r w:rsidR="00F47CB9" w:rsidRPr="00405504">
        <w:rPr>
          <w:rFonts w:ascii="Times New Roman" w:hAnsi="Times New Roman"/>
          <w:sz w:val="24"/>
          <w:szCs w:val="24"/>
        </w:rPr>
        <w:t>6</w:t>
      </w:r>
      <w:r w:rsidRPr="00405504">
        <w:rPr>
          <w:rFonts w:ascii="Times New Roman" w:hAnsi="Times New Roman"/>
          <w:sz w:val="24"/>
          <w:szCs w:val="24"/>
        </w:rPr>
        <w:t>.</w:t>
      </w:r>
      <w:r w:rsidR="00106C23" w:rsidRPr="00405504">
        <w:rPr>
          <w:rFonts w:ascii="Times New Roman" w:hAnsi="Times New Roman"/>
          <w:sz w:val="24"/>
          <w:szCs w:val="24"/>
        </w:rPr>
        <w:tab/>
      </w:r>
      <w:r w:rsidR="00106C23" w:rsidRPr="00405504">
        <w:rPr>
          <w:rFonts w:ascii="Times New Roman" w:hAnsi="Times New Roman"/>
          <w:b/>
          <w:i/>
          <w:sz w:val="24"/>
          <w:szCs w:val="24"/>
        </w:rPr>
        <w:t>Dans quelle mesure l'égalité des sexes et l'autonomisation des femmes ont-elles été prises en compte dans la conception, la mise en œuvre et le suivi du programme ?</w:t>
      </w:r>
      <w:r w:rsidR="00443C1E" w:rsidRPr="00405504">
        <w:rPr>
          <w:rFonts w:ascii="Times New Roman" w:hAnsi="Times New Roman"/>
          <w:b/>
          <w:i/>
          <w:sz w:val="24"/>
          <w:szCs w:val="24"/>
        </w:rPr>
        <w:t xml:space="preserve"> </w:t>
      </w:r>
      <w:r w:rsidR="00F60340" w:rsidRPr="00405504">
        <w:rPr>
          <w:rFonts w:ascii="Times New Roman" w:hAnsi="Times New Roman"/>
          <w:sz w:val="24"/>
          <w:szCs w:val="24"/>
        </w:rPr>
        <w:t>L’égalité homme-femme fait l’objet d’une section dans le corps du document de programme, mais n’est pas reflétée dans la matrice des résultats et des ressources qui est pourtant le cadre d’opérationnalisation du programme. Le libel</w:t>
      </w:r>
      <w:r w:rsidR="00443C1E" w:rsidRPr="00405504">
        <w:rPr>
          <w:rFonts w:ascii="Times New Roman" w:hAnsi="Times New Roman"/>
          <w:sz w:val="24"/>
          <w:szCs w:val="24"/>
        </w:rPr>
        <w:t>l</w:t>
      </w:r>
      <w:r w:rsidR="00F60340" w:rsidRPr="00405504">
        <w:rPr>
          <w:rFonts w:ascii="Times New Roman" w:hAnsi="Times New Roman"/>
          <w:sz w:val="24"/>
          <w:szCs w:val="24"/>
        </w:rPr>
        <w:t>é des résultats stratégiques</w:t>
      </w:r>
      <w:r w:rsidR="00086903" w:rsidRPr="00405504">
        <w:rPr>
          <w:rFonts w:ascii="Times New Roman" w:hAnsi="Times New Roman"/>
          <w:sz w:val="24"/>
          <w:szCs w:val="24"/>
        </w:rPr>
        <w:t xml:space="preserve"> (à l’exception du second)</w:t>
      </w:r>
      <w:r w:rsidR="00F60340" w:rsidRPr="00405504">
        <w:rPr>
          <w:rFonts w:ascii="Times New Roman" w:hAnsi="Times New Roman"/>
          <w:sz w:val="24"/>
          <w:szCs w:val="24"/>
        </w:rPr>
        <w:t>, des résultats intermédiaires et des produits</w:t>
      </w:r>
      <w:r w:rsidR="008511B8" w:rsidRPr="00405504">
        <w:rPr>
          <w:rFonts w:ascii="Times New Roman" w:hAnsi="Times New Roman"/>
          <w:sz w:val="24"/>
          <w:szCs w:val="24"/>
        </w:rPr>
        <w:t>,</w:t>
      </w:r>
      <w:r w:rsidR="00F60340" w:rsidRPr="00405504">
        <w:rPr>
          <w:rFonts w:ascii="Times New Roman" w:hAnsi="Times New Roman"/>
          <w:sz w:val="24"/>
          <w:szCs w:val="24"/>
        </w:rPr>
        <w:t xml:space="preserve"> n’est pas sensible au genre. </w:t>
      </w:r>
      <w:r w:rsidR="00443C1E" w:rsidRPr="00405504">
        <w:rPr>
          <w:rFonts w:ascii="Times New Roman" w:hAnsi="Times New Roman"/>
          <w:sz w:val="24"/>
          <w:szCs w:val="24"/>
        </w:rPr>
        <w:t>Dans la mise en œuvre</w:t>
      </w:r>
      <w:r w:rsidR="008511B8" w:rsidRPr="00405504">
        <w:rPr>
          <w:rFonts w:ascii="Times New Roman" w:hAnsi="Times New Roman"/>
          <w:sz w:val="24"/>
          <w:szCs w:val="24"/>
        </w:rPr>
        <w:t>,</w:t>
      </w:r>
      <w:r w:rsidR="00443C1E" w:rsidRPr="00405504">
        <w:rPr>
          <w:rFonts w:ascii="Times New Roman" w:hAnsi="Times New Roman"/>
          <w:sz w:val="24"/>
          <w:szCs w:val="24"/>
        </w:rPr>
        <w:t xml:space="preserve"> les femmes ont seulement été touchées dans la mesure de leur représentation courante dans les entités appuyées et les environnements investis par le programme. Il n’est pas trouvé de trace robuste d’incitation au rééquilibrage des relations homme-femme, jusqu’au cœur des GTR où</w:t>
      </w:r>
      <w:r w:rsidR="008511B8" w:rsidRPr="00405504">
        <w:rPr>
          <w:rFonts w:ascii="Times New Roman" w:hAnsi="Times New Roman"/>
          <w:sz w:val="24"/>
          <w:szCs w:val="24"/>
        </w:rPr>
        <w:t>,</w:t>
      </w:r>
      <w:r w:rsidR="00443C1E" w:rsidRPr="00405504">
        <w:rPr>
          <w:rFonts w:ascii="Times New Roman" w:hAnsi="Times New Roman"/>
          <w:sz w:val="24"/>
          <w:szCs w:val="24"/>
        </w:rPr>
        <w:t xml:space="preserve"> comme indiqué précédemment</w:t>
      </w:r>
      <w:r w:rsidR="008511B8" w:rsidRPr="00405504">
        <w:rPr>
          <w:rFonts w:ascii="Times New Roman" w:hAnsi="Times New Roman"/>
          <w:sz w:val="24"/>
          <w:szCs w:val="24"/>
        </w:rPr>
        <w:t>,</w:t>
      </w:r>
      <w:r w:rsidR="00443C1E" w:rsidRPr="00405504">
        <w:rPr>
          <w:rFonts w:ascii="Times New Roman" w:hAnsi="Times New Roman"/>
          <w:sz w:val="24"/>
          <w:szCs w:val="24"/>
        </w:rPr>
        <w:t xml:space="preserve"> les femmes ne sont pas représentées ès qualité.</w:t>
      </w:r>
    </w:p>
    <w:p w:rsidR="00106C23" w:rsidRPr="00405504" w:rsidRDefault="00106C23" w:rsidP="00106C23">
      <w:pPr>
        <w:ind w:firstLine="0"/>
        <w:jc w:val="both"/>
        <w:rPr>
          <w:rFonts w:ascii="Times New Roman" w:hAnsi="Times New Roman"/>
          <w:sz w:val="24"/>
          <w:szCs w:val="24"/>
        </w:rPr>
      </w:pPr>
    </w:p>
    <w:p w:rsidR="00106C23" w:rsidRPr="00405504" w:rsidRDefault="00570577" w:rsidP="004608DD">
      <w:pPr>
        <w:ind w:firstLine="0"/>
        <w:jc w:val="both"/>
        <w:rPr>
          <w:rFonts w:ascii="Times New Roman" w:hAnsi="Times New Roman"/>
          <w:sz w:val="24"/>
          <w:szCs w:val="24"/>
        </w:rPr>
      </w:pPr>
      <w:r w:rsidRPr="00405504">
        <w:rPr>
          <w:rFonts w:ascii="Times New Roman" w:hAnsi="Times New Roman"/>
          <w:sz w:val="24"/>
          <w:szCs w:val="24"/>
        </w:rPr>
        <w:t>11</w:t>
      </w:r>
      <w:r w:rsidR="00F47CB9" w:rsidRPr="00405504">
        <w:rPr>
          <w:rFonts w:ascii="Times New Roman" w:hAnsi="Times New Roman"/>
          <w:sz w:val="24"/>
          <w:szCs w:val="24"/>
        </w:rPr>
        <w:t>7</w:t>
      </w:r>
      <w:r w:rsidRPr="00405504">
        <w:rPr>
          <w:rFonts w:ascii="Times New Roman" w:hAnsi="Times New Roman"/>
          <w:sz w:val="24"/>
          <w:szCs w:val="24"/>
        </w:rPr>
        <w:t>.</w:t>
      </w:r>
      <w:r w:rsidR="004608DD" w:rsidRPr="00405504">
        <w:rPr>
          <w:rFonts w:ascii="Times New Roman" w:hAnsi="Times New Roman"/>
          <w:sz w:val="24"/>
          <w:szCs w:val="24"/>
        </w:rPr>
        <w:tab/>
      </w:r>
      <w:r w:rsidR="00106C23" w:rsidRPr="00405504">
        <w:rPr>
          <w:rFonts w:ascii="Times New Roman" w:hAnsi="Times New Roman"/>
          <w:b/>
          <w:i/>
          <w:sz w:val="24"/>
          <w:szCs w:val="24"/>
        </w:rPr>
        <w:t>Les données des marqueurs de genre attribuées à ce programme sont-elles représentatives de la réalité ?</w:t>
      </w:r>
      <w:r w:rsidR="004608DD" w:rsidRPr="00405504">
        <w:rPr>
          <w:rFonts w:ascii="Times New Roman" w:hAnsi="Times New Roman"/>
          <w:sz w:val="24"/>
          <w:szCs w:val="24"/>
        </w:rPr>
        <w:t xml:space="preserve"> Le programme éta</w:t>
      </w:r>
      <w:r w:rsidR="00F85158" w:rsidRPr="00405504">
        <w:rPr>
          <w:rFonts w:ascii="Times New Roman" w:hAnsi="Times New Roman"/>
          <w:sz w:val="24"/>
          <w:szCs w:val="24"/>
        </w:rPr>
        <w:t>nt</w:t>
      </w:r>
      <w:r w:rsidR="004608DD" w:rsidRPr="00405504">
        <w:rPr>
          <w:rFonts w:ascii="Times New Roman" w:hAnsi="Times New Roman"/>
          <w:sz w:val="24"/>
          <w:szCs w:val="24"/>
        </w:rPr>
        <w:t xml:space="preserve"> stratégiquement ancré sur le développement de capacités, dans un contexte culturel où le genre connaît des gaps structurels profonds, pouvait se donner, à tout le moins, dans ce domaine, des ambitions raisonnables. Cela n’est pas le cas. D’abord, il pouvait inclure la thématique dans le design propositionnel du projet, ce qui n’</w:t>
      </w:r>
      <w:r w:rsidR="008511B8" w:rsidRPr="00405504">
        <w:rPr>
          <w:rFonts w:ascii="Times New Roman" w:hAnsi="Times New Roman"/>
          <w:sz w:val="24"/>
          <w:szCs w:val="24"/>
        </w:rPr>
        <w:t>a pas été fait</w:t>
      </w:r>
      <w:r w:rsidR="004608DD" w:rsidRPr="00405504">
        <w:rPr>
          <w:rFonts w:ascii="Times New Roman" w:hAnsi="Times New Roman"/>
          <w:sz w:val="24"/>
          <w:szCs w:val="24"/>
        </w:rPr>
        <w:t xml:space="preserve"> : alors que la question du genre est abordée dans le diagnostic en haut du </w:t>
      </w:r>
      <w:r w:rsidR="00110329" w:rsidRPr="00405504">
        <w:rPr>
          <w:rFonts w:ascii="Times New Roman" w:hAnsi="Times New Roman"/>
          <w:sz w:val="24"/>
          <w:szCs w:val="24"/>
        </w:rPr>
        <w:t>P</w:t>
      </w:r>
      <w:r w:rsidR="008511B8" w:rsidRPr="00405504">
        <w:rPr>
          <w:rFonts w:ascii="Times New Roman" w:hAnsi="Times New Roman"/>
          <w:sz w:val="24"/>
          <w:szCs w:val="24"/>
        </w:rPr>
        <w:t>RODOC</w:t>
      </w:r>
      <w:r w:rsidR="004608DD" w:rsidRPr="00405504">
        <w:rPr>
          <w:rFonts w:ascii="Times New Roman" w:hAnsi="Times New Roman"/>
          <w:sz w:val="24"/>
          <w:szCs w:val="24"/>
        </w:rPr>
        <w:t xml:space="preserve">, elle ne figure ni dans le narratif de la stratégie ni vraiment dans le cadre des résultats et des ressources. Dans la mise en œuvre, les processus de renforcement de capacités n’ont pas </w:t>
      </w:r>
      <w:r w:rsidR="008C32B2" w:rsidRPr="00405504">
        <w:rPr>
          <w:rFonts w:ascii="Times New Roman" w:hAnsi="Times New Roman"/>
          <w:sz w:val="24"/>
          <w:szCs w:val="24"/>
        </w:rPr>
        <w:t xml:space="preserve">influencé la relation homme-femme, se contentant d’opérer sur l’état où ils l’ont trouvée. Le marqueur genre </w:t>
      </w:r>
      <w:r w:rsidR="00362ED3" w:rsidRPr="00405504">
        <w:rPr>
          <w:rFonts w:ascii="Times New Roman" w:hAnsi="Times New Roman"/>
          <w:sz w:val="24"/>
          <w:szCs w:val="24"/>
        </w:rPr>
        <w:t xml:space="preserve">2 </w:t>
      </w:r>
      <w:r w:rsidR="008C32B2" w:rsidRPr="00405504">
        <w:rPr>
          <w:rFonts w:ascii="Times New Roman" w:hAnsi="Times New Roman"/>
          <w:sz w:val="24"/>
          <w:szCs w:val="24"/>
        </w:rPr>
        <w:t xml:space="preserve">qui </w:t>
      </w:r>
      <w:r w:rsidR="00362ED3" w:rsidRPr="00405504">
        <w:rPr>
          <w:rFonts w:ascii="Times New Roman" w:hAnsi="Times New Roman"/>
          <w:sz w:val="24"/>
          <w:szCs w:val="24"/>
        </w:rPr>
        <w:t>serait celui du programme (selon la spécialiste Genre, car non inscrit dans le P</w:t>
      </w:r>
      <w:r w:rsidR="008511B8" w:rsidRPr="00405504">
        <w:rPr>
          <w:rFonts w:ascii="Times New Roman" w:hAnsi="Times New Roman"/>
          <w:sz w:val="24"/>
          <w:szCs w:val="24"/>
        </w:rPr>
        <w:t>RODOC</w:t>
      </w:r>
      <w:r w:rsidR="00362ED3" w:rsidRPr="00405504">
        <w:rPr>
          <w:rFonts w:ascii="Times New Roman" w:hAnsi="Times New Roman"/>
          <w:sz w:val="24"/>
          <w:szCs w:val="24"/>
        </w:rPr>
        <w:t>) n’est donc pas reflété dans la réalité</w:t>
      </w:r>
      <w:r w:rsidR="008511B8" w:rsidRPr="00405504">
        <w:rPr>
          <w:rFonts w:ascii="Times New Roman" w:hAnsi="Times New Roman"/>
          <w:sz w:val="24"/>
          <w:szCs w:val="24"/>
        </w:rPr>
        <w:t xml:space="preserve"> de la mise en œuvre.</w:t>
      </w:r>
    </w:p>
    <w:p w:rsidR="008C32B2" w:rsidRPr="00405504" w:rsidRDefault="008C32B2" w:rsidP="004608DD">
      <w:pPr>
        <w:ind w:firstLine="0"/>
        <w:jc w:val="both"/>
        <w:rPr>
          <w:rFonts w:ascii="Times New Roman" w:hAnsi="Times New Roman"/>
          <w:b/>
          <w:sz w:val="24"/>
          <w:szCs w:val="24"/>
        </w:rPr>
      </w:pPr>
    </w:p>
    <w:p w:rsidR="00106C23" w:rsidRPr="00405504" w:rsidRDefault="00570577" w:rsidP="008C32B2">
      <w:pPr>
        <w:ind w:firstLine="0"/>
        <w:jc w:val="both"/>
        <w:rPr>
          <w:rFonts w:ascii="Times New Roman" w:hAnsi="Times New Roman"/>
          <w:sz w:val="24"/>
          <w:szCs w:val="24"/>
        </w:rPr>
      </w:pPr>
      <w:r w:rsidRPr="00405504">
        <w:rPr>
          <w:rFonts w:ascii="Times New Roman" w:hAnsi="Times New Roman"/>
          <w:sz w:val="24"/>
          <w:szCs w:val="24"/>
        </w:rPr>
        <w:t>11</w:t>
      </w:r>
      <w:r w:rsidR="00F47CB9" w:rsidRPr="00405504">
        <w:rPr>
          <w:rFonts w:ascii="Times New Roman" w:hAnsi="Times New Roman"/>
          <w:sz w:val="24"/>
          <w:szCs w:val="24"/>
        </w:rPr>
        <w:t>8</w:t>
      </w:r>
      <w:r w:rsidRPr="00405504">
        <w:rPr>
          <w:rFonts w:ascii="Times New Roman" w:hAnsi="Times New Roman"/>
          <w:sz w:val="24"/>
          <w:szCs w:val="24"/>
        </w:rPr>
        <w:t>.</w:t>
      </w:r>
      <w:r w:rsidR="008C32B2" w:rsidRPr="00405504">
        <w:rPr>
          <w:rFonts w:ascii="Times New Roman" w:hAnsi="Times New Roman"/>
          <w:sz w:val="24"/>
          <w:szCs w:val="24"/>
        </w:rPr>
        <w:tab/>
      </w:r>
      <w:r w:rsidR="00106C23" w:rsidRPr="00405504">
        <w:rPr>
          <w:rFonts w:ascii="Times New Roman" w:hAnsi="Times New Roman"/>
          <w:b/>
          <w:i/>
          <w:sz w:val="24"/>
          <w:szCs w:val="24"/>
        </w:rPr>
        <w:t>Dans quelle mesure le programme a-t-il favorisé, ou a le potentiel de favoriser, des changements positifs en matière d'égalité des sexes et d'autonomisation des femmes ? Y a-t-il eu des effets non intentionnels ?</w:t>
      </w:r>
      <w:r w:rsidR="008C32B2" w:rsidRPr="00405504">
        <w:rPr>
          <w:rFonts w:ascii="Times New Roman" w:hAnsi="Times New Roman"/>
          <w:b/>
          <w:sz w:val="24"/>
          <w:szCs w:val="24"/>
        </w:rPr>
        <w:t xml:space="preserve"> </w:t>
      </w:r>
      <w:r w:rsidR="008C32B2" w:rsidRPr="00405504">
        <w:rPr>
          <w:rFonts w:ascii="Times New Roman" w:hAnsi="Times New Roman"/>
          <w:sz w:val="24"/>
          <w:szCs w:val="24"/>
        </w:rPr>
        <w:t>Mise à part la plateforme multifon</w:t>
      </w:r>
      <w:r w:rsidR="00F6664B" w:rsidRPr="00405504">
        <w:rPr>
          <w:rFonts w:ascii="Times New Roman" w:hAnsi="Times New Roman"/>
          <w:sz w:val="24"/>
          <w:szCs w:val="24"/>
        </w:rPr>
        <w:t>c</w:t>
      </w:r>
      <w:r w:rsidR="00F85158" w:rsidRPr="00405504">
        <w:rPr>
          <w:rFonts w:ascii="Times New Roman" w:hAnsi="Times New Roman"/>
          <w:sz w:val="24"/>
          <w:szCs w:val="24"/>
        </w:rPr>
        <w:t xml:space="preserve">tionnelle </w:t>
      </w:r>
      <w:r w:rsidR="00F6664B" w:rsidRPr="00405504">
        <w:rPr>
          <w:rFonts w:ascii="Times New Roman" w:hAnsi="Times New Roman"/>
          <w:sz w:val="24"/>
          <w:szCs w:val="24"/>
        </w:rPr>
        <w:t xml:space="preserve"> de Hassi Abdellah </w:t>
      </w:r>
      <w:r w:rsidR="008C32B2" w:rsidRPr="00405504">
        <w:rPr>
          <w:rFonts w:ascii="Times New Roman" w:hAnsi="Times New Roman"/>
          <w:sz w:val="24"/>
          <w:szCs w:val="24"/>
        </w:rPr>
        <w:t>qui vise, dans une localité donnée, à autonomiser les femmes en allégeant la pression des travaux domestiques, la faiblesse voire l’absence de la dimension genre</w:t>
      </w:r>
      <w:r w:rsidR="00F6664B" w:rsidRPr="00405504">
        <w:rPr>
          <w:rFonts w:ascii="Times New Roman" w:hAnsi="Times New Roman"/>
          <w:sz w:val="24"/>
          <w:szCs w:val="24"/>
        </w:rPr>
        <w:t xml:space="preserve"> </w:t>
      </w:r>
      <w:r w:rsidR="008C32B2" w:rsidRPr="00405504">
        <w:rPr>
          <w:rFonts w:ascii="Times New Roman" w:hAnsi="Times New Roman"/>
          <w:sz w:val="24"/>
          <w:szCs w:val="24"/>
        </w:rPr>
        <w:t xml:space="preserve">dans la conception et la mise en œuvre du programme se traduisent par </w:t>
      </w:r>
      <w:r w:rsidR="00F6664B" w:rsidRPr="00405504">
        <w:rPr>
          <w:rFonts w:ascii="Times New Roman" w:hAnsi="Times New Roman"/>
          <w:sz w:val="24"/>
          <w:szCs w:val="24"/>
        </w:rPr>
        <w:t xml:space="preserve">l’absence </w:t>
      </w:r>
      <w:r w:rsidR="008C32B2" w:rsidRPr="00405504">
        <w:rPr>
          <w:rFonts w:ascii="Times New Roman" w:hAnsi="Times New Roman"/>
          <w:sz w:val="24"/>
          <w:szCs w:val="24"/>
        </w:rPr>
        <w:t>d’</w:t>
      </w:r>
      <w:r w:rsidR="00F6664B" w:rsidRPr="00405504">
        <w:rPr>
          <w:rFonts w:ascii="Times New Roman" w:hAnsi="Times New Roman"/>
          <w:sz w:val="24"/>
          <w:szCs w:val="24"/>
        </w:rPr>
        <w:t xml:space="preserve">une </w:t>
      </w:r>
      <w:r w:rsidR="008C32B2" w:rsidRPr="00405504">
        <w:rPr>
          <w:rFonts w:ascii="Times New Roman" w:hAnsi="Times New Roman"/>
          <w:sz w:val="24"/>
          <w:szCs w:val="24"/>
        </w:rPr>
        <w:t xml:space="preserve">influence </w:t>
      </w:r>
      <w:r w:rsidR="00F6664B" w:rsidRPr="00405504">
        <w:rPr>
          <w:rFonts w:ascii="Times New Roman" w:hAnsi="Times New Roman"/>
          <w:sz w:val="24"/>
          <w:szCs w:val="24"/>
        </w:rPr>
        <w:t xml:space="preserve">stratégique notable </w:t>
      </w:r>
      <w:r w:rsidR="008C32B2" w:rsidRPr="00405504">
        <w:rPr>
          <w:rFonts w:ascii="Times New Roman" w:hAnsi="Times New Roman"/>
          <w:sz w:val="24"/>
          <w:szCs w:val="24"/>
        </w:rPr>
        <w:t>sur l’état de la rela</w:t>
      </w:r>
      <w:r w:rsidR="00F6664B" w:rsidRPr="00405504">
        <w:rPr>
          <w:rFonts w:ascii="Times New Roman" w:hAnsi="Times New Roman"/>
          <w:sz w:val="24"/>
          <w:szCs w:val="24"/>
        </w:rPr>
        <w:t>tion homme-femme.</w:t>
      </w:r>
    </w:p>
    <w:p w:rsidR="00E123FB" w:rsidRPr="00405504" w:rsidRDefault="00E123FB" w:rsidP="008C32B2">
      <w:pPr>
        <w:ind w:firstLine="0"/>
        <w:jc w:val="both"/>
        <w:rPr>
          <w:rFonts w:ascii="Times New Roman" w:hAnsi="Times New Roman"/>
          <w:sz w:val="24"/>
          <w:szCs w:val="24"/>
        </w:rPr>
      </w:pPr>
    </w:p>
    <w:p w:rsidR="00E123FB" w:rsidRPr="00405504" w:rsidRDefault="00E123FB" w:rsidP="002C3B88">
      <w:pPr>
        <w:pStyle w:val="Titre2"/>
        <w:numPr>
          <w:ilvl w:val="0"/>
          <w:numId w:val="105"/>
        </w:numPr>
        <w:pBdr>
          <w:bottom w:val="none" w:sz="0" w:space="0" w:color="auto"/>
        </w:pBdr>
        <w:spacing w:before="0" w:after="0"/>
        <w:rPr>
          <w:rFonts w:ascii="Times New Roman" w:hAnsi="Times New Roman"/>
          <w:b/>
          <w:color w:val="auto"/>
        </w:rPr>
      </w:pPr>
      <w:bookmarkStart w:id="78" w:name="_Toc21863592"/>
      <w:r w:rsidRPr="00405504">
        <w:rPr>
          <w:rFonts w:ascii="Times New Roman" w:hAnsi="Times New Roman"/>
          <w:b/>
          <w:color w:val="auto"/>
        </w:rPr>
        <w:t>Conclusions</w:t>
      </w:r>
      <w:bookmarkEnd w:id="78"/>
    </w:p>
    <w:p w:rsidR="000A1278" w:rsidRPr="00405504" w:rsidRDefault="000A1278" w:rsidP="000A1278">
      <w:pPr>
        <w:ind w:firstLine="0"/>
        <w:rPr>
          <w:rFonts w:ascii="Times New Roman" w:hAnsi="Times New Roman"/>
          <w:b/>
          <w:bCs/>
          <w:sz w:val="24"/>
          <w:szCs w:val="24"/>
        </w:rPr>
      </w:pPr>
    </w:p>
    <w:p w:rsidR="00D80861" w:rsidRPr="00405504" w:rsidRDefault="00D80861" w:rsidP="002C3B88">
      <w:pPr>
        <w:pStyle w:val="Titre3"/>
        <w:numPr>
          <w:ilvl w:val="1"/>
          <w:numId w:val="107"/>
        </w:numPr>
        <w:pBdr>
          <w:bottom w:val="none" w:sz="0" w:space="0" w:color="auto"/>
        </w:pBdr>
        <w:spacing w:before="0" w:after="0"/>
        <w:rPr>
          <w:rFonts w:ascii="Times New Roman" w:hAnsi="Times New Roman"/>
          <w:b/>
          <w:color w:val="auto"/>
        </w:rPr>
      </w:pPr>
      <w:bookmarkStart w:id="79" w:name="_Toc21863593"/>
      <w:r w:rsidRPr="00405504">
        <w:rPr>
          <w:rFonts w:ascii="Times New Roman" w:hAnsi="Times New Roman"/>
          <w:b/>
          <w:color w:val="auto"/>
        </w:rPr>
        <w:t>Pertinence</w:t>
      </w:r>
      <w:bookmarkEnd w:id="79"/>
      <w:r w:rsidRPr="00405504">
        <w:rPr>
          <w:rFonts w:ascii="Times New Roman" w:hAnsi="Times New Roman"/>
          <w:b/>
          <w:color w:val="auto"/>
        </w:rPr>
        <w:t xml:space="preserve"> </w:t>
      </w:r>
    </w:p>
    <w:p w:rsidR="00D80861" w:rsidRPr="00405504" w:rsidRDefault="00D80861" w:rsidP="000A1278">
      <w:pPr>
        <w:ind w:firstLine="0"/>
        <w:rPr>
          <w:rFonts w:ascii="Times New Roman" w:hAnsi="Times New Roman"/>
          <w:b/>
          <w:bCs/>
          <w:sz w:val="24"/>
          <w:szCs w:val="24"/>
        </w:rPr>
      </w:pPr>
    </w:p>
    <w:p w:rsidR="00D80861" w:rsidRPr="00405504" w:rsidRDefault="00570577" w:rsidP="001C6511">
      <w:pPr>
        <w:ind w:firstLine="0"/>
        <w:jc w:val="both"/>
        <w:rPr>
          <w:rFonts w:ascii="Times New Roman" w:hAnsi="Times New Roman"/>
          <w:sz w:val="24"/>
          <w:szCs w:val="24"/>
        </w:rPr>
      </w:pPr>
      <w:r w:rsidRPr="00405504">
        <w:rPr>
          <w:rFonts w:ascii="Times New Roman" w:hAnsi="Times New Roman"/>
          <w:sz w:val="24"/>
          <w:szCs w:val="24"/>
        </w:rPr>
        <w:t>11</w:t>
      </w:r>
      <w:r w:rsidR="00F47CB9" w:rsidRPr="00405504">
        <w:rPr>
          <w:rFonts w:ascii="Times New Roman" w:hAnsi="Times New Roman"/>
          <w:sz w:val="24"/>
          <w:szCs w:val="24"/>
        </w:rPr>
        <w:t>9</w:t>
      </w:r>
      <w:r w:rsidRPr="00405504">
        <w:rPr>
          <w:rFonts w:ascii="Times New Roman" w:hAnsi="Times New Roman"/>
          <w:sz w:val="24"/>
          <w:szCs w:val="24"/>
        </w:rPr>
        <w:t>.</w:t>
      </w:r>
      <w:r w:rsidRPr="00405504">
        <w:rPr>
          <w:rFonts w:ascii="Times New Roman" w:hAnsi="Times New Roman"/>
          <w:sz w:val="24"/>
          <w:szCs w:val="24"/>
        </w:rPr>
        <w:tab/>
      </w:r>
      <w:r w:rsidR="00D80861" w:rsidRPr="00405504">
        <w:rPr>
          <w:rFonts w:ascii="Times New Roman" w:hAnsi="Times New Roman"/>
          <w:b/>
          <w:i/>
          <w:sz w:val="24"/>
          <w:szCs w:val="24"/>
          <w:u w:val="single"/>
        </w:rPr>
        <w:t>Con</w:t>
      </w:r>
      <w:r w:rsidR="00954C42" w:rsidRPr="00405504">
        <w:rPr>
          <w:rFonts w:ascii="Times New Roman" w:hAnsi="Times New Roman"/>
          <w:b/>
          <w:i/>
          <w:sz w:val="24"/>
          <w:szCs w:val="24"/>
          <w:u w:val="single"/>
        </w:rPr>
        <w:t>clusion</w:t>
      </w:r>
      <w:r w:rsidR="00D80861" w:rsidRPr="00405504">
        <w:rPr>
          <w:rFonts w:ascii="Times New Roman" w:hAnsi="Times New Roman"/>
          <w:b/>
          <w:i/>
          <w:sz w:val="24"/>
          <w:szCs w:val="24"/>
          <w:u w:val="single"/>
        </w:rPr>
        <w:t xml:space="preserve"> #1</w:t>
      </w:r>
      <w:r w:rsidR="00954C42" w:rsidRPr="00405504">
        <w:rPr>
          <w:rFonts w:ascii="Times New Roman" w:hAnsi="Times New Roman"/>
          <w:sz w:val="24"/>
          <w:szCs w:val="24"/>
        </w:rPr>
        <w:t xml:space="preserve"> : </w:t>
      </w:r>
      <w:r w:rsidR="00954C42" w:rsidRPr="00405504">
        <w:rPr>
          <w:rFonts w:ascii="Times New Roman" w:hAnsi="Times New Roman"/>
          <w:b/>
          <w:i/>
          <w:sz w:val="24"/>
          <w:szCs w:val="24"/>
        </w:rPr>
        <w:t xml:space="preserve">Le programme est pertinent dans le fond de par son alignement sur les priorités nationale </w:t>
      </w:r>
      <w:r w:rsidR="00132487" w:rsidRPr="00405504">
        <w:rPr>
          <w:rFonts w:ascii="Times New Roman" w:hAnsi="Times New Roman"/>
          <w:b/>
          <w:i/>
          <w:sz w:val="24"/>
          <w:szCs w:val="24"/>
        </w:rPr>
        <w:t>du pays en matière de décentral</w:t>
      </w:r>
      <w:r w:rsidR="00954C42" w:rsidRPr="00405504">
        <w:rPr>
          <w:rFonts w:ascii="Times New Roman" w:hAnsi="Times New Roman"/>
          <w:b/>
          <w:i/>
          <w:sz w:val="24"/>
          <w:szCs w:val="24"/>
        </w:rPr>
        <w:t>i</w:t>
      </w:r>
      <w:r w:rsidR="00132487" w:rsidRPr="00405504">
        <w:rPr>
          <w:rFonts w:ascii="Times New Roman" w:hAnsi="Times New Roman"/>
          <w:b/>
          <w:i/>
          <w:sz w:val="24"/>
          <w:szCs w:val="24"/>
        </w:rPr>
        <w:t>s</w:t>
      </w:r>
      <w:r w:rsidR="00EE6DCE" w:rsidRPr="00405504">
        <w:rPr>
          <w:rFonts w:ascii="Times New Roman" w:hAnsi="Times New Roman"/>
          <w:b/>
          <w:i/>
          <w:sz w:val="24"/>
          <w:szCs w:val="24"/>
        </w:rPr>
        <w:t>ation</w:t>
      </w:r>
      <w:r w:rsidR="00954C42" w:rsidRPr="00405504">
        <w:rPr>
          <w:rFonts w:ascii="Times New Roman" w:hAnsi="Times New Roman"/>
          <w:b/>
          <w:i/>
          <w:sz w:val="24"/>
          <w:szCs w:val="24"/>
        </w:rPr>
        <w:t>, telles qu’elles sont reflétés dans les documents stratégiques nationaux et les cadres de coopération des partenaires avec le pays.</w:t>
      </w:r>
      <w:r w:rsidR="00B64768" w:rsidRPr="00405504">
        <w:rPr>
          <w:rFonts w:ascii="Times New Roman" w:hAnsi="Times New Roman"/>
          <w:sz w:val="24"/>
          <w:szCs w:val="24"/>
        </w:rPr>
        <w:t xml:space="preserve"> Les trois résultats stratégiques du programme trouvent un ancrage appropriés dans la SCAPP, le CPD et l</w:t>
      </w:r>
      <w:r w:rsidR="006C6891" w:rsidRPr="00405504">
        <w:rPr>
          <w:rFonts w:ascii="Times New Roman" w:hAnsi="Times New Roman"/>
          <w:sz w:val="24"/>
          <w:szCs w:val="24"/>
        </w:rPr>
        <w:t>e PNUAD</w:t>
      </w:r>
      <w:r w:rsidR="00B64768" w:rsidRPr="00405504">
        <w:rPr>
          <w:rFonts w:ascii="Times New Roman" w:hAnsi="Times New Roman"/>
          <w:sz w:val="24"/>
          <w:szCs w:val="24"/>
        </w:rPr>
        <w:t>, ainsi que le Plan Stratégique du PNUD et les ODD : dans tous ces cadres</w:t>
      </w:r>
      <w:r w:rsidR="00EE6DCE" w:rsidRPr="00405504">
        <w:rPr>
          <w:rFonts w:ascii="Times New Roman" w:hAnsi="Times New Roman"/>
          <w:sz w:val="24"/>
          <w:szCs w:val="24"/>
        </w:rPr>
        <w:t>,</w:t>
      </w:r>
      <w:r w:rsidR="00B64768" w:rsidRPr="00405504">
        <w:rPr>
          <w:rFonts w:ascii="Times New Roman" w:hAnsi="Times New Roman"/>
          <w:sz w:val="24"/>
          <w:szCs w:val="24"/>
        </w:rPr>
        <w:t xml:space="preserve"> des axes, piliers, domaines, résultats ou produits</w:t>
      </w:r>
      <w:r w:rsidR="00EE6DCE" w:rsidRPr="00405504">
        <w:rPr>
          <w:rFonts w:ascii="Times New Roman" w:hAnsi="Times New Roman"/>
          <w:sz w:val="24"/>
          <w:szCs w:val="24"/>
        </w:rPr>
        <w:t>,</w:t>
      </w:r>
      <w:r w:rsidR="00B64768" w:rsidRPr="00405504">
        <w:rPr>
          <w:rFonts w:ascii="Times New Roman" w:hAnsi="Times New Roman"/>
          <w:sz w:val="24"/>
          <w:szCs w:val="24"/>
        </w:rPr>
        <w:t xml:space="preserve"> sont dédiés à la gouvernance et développement des capacités des administrations centrales et locales pour un développement économique et social inclusif.</w:t>
      </w:r>
    </w:p>
    <w:p w:rsidR="00D80861" w:rsidRPr="00405504" w:rsidRDefault="00D80861" w:rsidP="000A1278">
      <w:pPr>
        <w:ind w:firstLine="0"/>
        <w:rPr>
          <w:rFonts w:ascii="Times New Roman" w:hAnsi="Times New Roman"/>
          <w:sz w:val="24"/>
          <w:szCs w:val="24"/>
        </w:rPr>
      </w:pPr>
    </w:p>
    <w:p w:rsidR="00D80861" w:rsidRPr="00405504" w:rsidRDefault="00570577" w:rsidP="001C6511">
      <w:pPr>
        <w:ind w:firstLine="0"/>
        <w:jc w:val="both"/>
        <w:rPr>
          <w:rFonts w:ascii="Times New Roman" w:hAnsi="Times New Roman"/>
          <w:sz w:val="24"/>
          <w:szCs w:val="24"/>
        </w:rPr>
      </w:pPr>
      <w:r w:rsidRPr="00405504">
        <w:rPr>
          <w:rFonts w:ascii="Times New Roman" w:hAnsi="Times New Roman"/>
          <w:sz w:val="24"/>
          <w:szCs w:val="24"/>
        </w:rPr>
        <w:t>1</w:t>
      </w:r>
      <w:r w:rsidR="00F47CB9" w:rsidRPr="00405504">
        <w:rPr>
          <w:rFonts w:ascii="Times New Roman" w:hAnsi="Times New Roman"/>
          <w:sz w:val="24"/>
          <w:szCs w:val="24"/>
        </w:rPr>
        <w:t>20</w:t>
      </w:r>
      <w:r w:rsidRPr="00405504">
        <w:rPr>
          <w:rFonts w:ascii="Times New Roman" w:hAnsi="Times New Roman"/>
          <w:sz w:val="24"/>
          <w:szCs w:val="24"/>
        </w:rPr>
        <w:t>.</w:t>
      </w:r>
      <w:r w:rsidRPr="00405504">
        <w:rPr>
          <w:rFonts w:ascii="Times New Roman" w:hAnsi="Times New Roman"/>
          <w:sz w:val="24"/>
          <w:szCs w:val="24"/>
        </w:rPr>
        <w:tab/>
      </w:r>
      <w:r w:rsidR="00D80861" w:rsidRPr="00405504">
        <w:rPr>
          <w:rFonts w:ascii="Times New Roman" w:hAnsi="Times New Roman"/>
          <w:b/>
          <w:i/>
          <w:sz w:val="24"/>
          <w:szCs w:val="24"/>
          <w:u w:val="single"/>
        </w:rPr>
        <w:t>Con</w:t>
      </w:r>
      <w:r w:rsidR="007D6F07" w:rsidRPr="00405504">
        <w:rPr>
          <w:rFonts w:ascii="Times New Roman" w:hAnsi="Times New Roman"/>
          <w:b/>
          <w:i/>
          <w:sz w:val="24"/>
          <w:szCs w:val="24"/>
          <w:u w:val="single"/>
        </w:rPr>
        <w:t>clusion</w:t>
      </w:r>
      <w:r w:rsidR="00D80861" w:rsidRPr="00405504">
        <w:rPr>
          <w:rFonts w:ascii="Times New Roman" w:hAnsi="Times New Roman"/>
          <w:b/>
          <w:i/>
          <w:sz w:val="24"/>
          <w:szCs w:val="24"/>
          <w:u w:val="single"/>
        </w:rPr>
        <w:t xml:space="preserve"> #</w:t>
      </w:r>
      <w:r w:rsidR="007E5CAD" w:rsidRPr="00405504">
        <w:rPr>
          <w:rFonts w:ascii="Times New Roman" w:hAnsi="Times New Roman"/>
          <w:b/>
          <w:i/>
          <w:sz w:val="24"/>
          <w:szCs w:val="24"/>
          <w:u w:val="single"/>
        </w:rPr>
        <w:t>2</w:t>
      </w:r>
      <w:r w:rsidR="00954C42" w:rsidRPr="00405504">
        <w:rPr>
          <w:rFonts w:ascii="Times New Roman" w:hAnsi="Times New Roman"/>
          <w:sz w:val="24"/>
          <w:szCs w:val="24"/>
        </w:rPr>
        <w:t xml:space="preserve"> : </w:t>
      </w:r>
      <w:r w:rsidR="00954C42" w:rsidRPr="00405504">
        <w:rPr>
          <w:rFonts w:ascii="Times New Roman" w:hAnsi="Times New Roman"/>
          <w:b/>
          <w:i/>
          <w:sz w:val="24"/>
          <w:szCs w:val="24"/>
        </w:rPr>
        <w:t xml:space="preserve">Le cadre des résultats et des ressources, bien que globalement techniquement robuste ne fait cependant pas une réelle place aux thématiques transversales, le genre notamment, alors que l’autonomisation des femmes </w:t>
      </w:r>
      <w:r w:rsidR="00DE5947" w:rsidRPr="00405504">
        <w:rPr>
          <w:rFonts w:ascii="Times New Roman" w:hAnsi="Times New Roman"/>
          <w:b/>
          <w:i/>
          <w:sz w:val="24"/>
          <w:szCs w:val="24"/>
        </w:rPr>
        <w:t xml:space="preserve">est </w:t>
      </w:r>
      <w:r w:rsidR="00954C42" w:rsidRPr="00405504">
        <w:rPr>
          <w:rFonts w:ascii="Times New Roman" w:hAnsi="Times New Roman"/>
          <w:b/>
          <w:i/>
          <w:sz w:val="24"/>
          <w:szCs w:val="24"/>
        </w:rPr>
        <w:t>un défi important dans le pays.</w:t>
      </w:r>
      <w:r w:rsidR="00DE5947" w:rsidRPr="00405504">
        <w:rPr>
          <w:rFonts w:ascii="Times New Roman" w:hAnsi="Times New Roman"/>
          <w:sz w:val="24"/>
          <w:szCs w:val="24"/>
        </w:rPr>
        <w:t xml:space="preserve"> La relation homme-femme abordée</w:t>
      </w:r>
      <w:r w:rsidR="00EE6DCE" w:rsidRPr="00405504">
        <w:rPr>
          <w:rFonts w:ascii="Times New Roman" w:hAnsi="Times New Roman"/>
          <w:sz w:val="24"/>
          <w:szCs w:val="24"/>
        </w:rPr>
        <w:t xml:space="preserve"> en diagnostic dans le haut du P</w:t>
      </w:r>
      <w:r w:rsidR="00DE5947" w:rsidRPr="00405504">
        <w:rPr>
          <w:rFonts w:ascii="Times New Roman" w:hAnsi="Times New Roman"/>
          <w:sz w:val="24"/>
          <w:szCs w:val="24"/>
        </w:rPr>
        <w:t>rodoc, disparaît du narratif stratégique et de la matrice des résultats (sauf dans le libellé d</w:t>
      </w:r>
      <w:r w:rsidR="00A33415" w:rsidRPr="00405504">
        <w:rPr>
          <w:rFonts w:ascii="Times New Roman" w:hAnsi="Times New Roman"/>
          <w:sz w:val="24"/>
          <w:szCs w:val="24"/>
        </w:rPr>
        <w:t>u second Résultat stratégique</w:t>
      </w:r>
      <w:r w:rsidR="00DE5947" w:rsidRPr="00405504">
        <w:rPr>
          <w:rFonts w:ascii="Times New Roman" w:hAnsi="Times New Roman"/>
          <w:sz w:val="24"/>
          <w:szCs w:val="24"/>
        </w:rPr>
        <w:t xml:space="preserve"> où le genre est mentionné</w:t>
      </w:r>
      <w:r w:rsidR="00A33415" w:rsidRPr="00405504">
        <w:rPr>
          <w:rFonts w:ascii="Times New Roman" w:hAnsi="Times New Roman"/>
          <w:sz w:val="24"/>
          <w:szCs w:val="24"/>
        </w:rPr>
        <w:t>,</w:t>
      </w:r>
      <w:r w:rsidR="00DE5947" w:rsidRPr="00405504">
        <w:rPr>
          <w:rFonts w:ascii="Times New Roman" w:hAnsi="Times New Roman"/>
          <w:sz w:val="24"/>
          <w:szCs w:val="24"/>
        </w:rPr>
        <w:t xml:space="preserve"> mais sans conséquence sur les résultats intermédiaires et les produits correspondants !). Cette situation se reflète aussi bien dans la mise en œuvre : l’arrêté fixant composition des GTR ne prévoit </w:t>
      </w:r>
      <w:r w:rsidR="00A33415" w:rsidRPr="00405504">
        <w:rPr>
          <w:rFonts w:ascii="Times New Roman" w:hAnsi="Times New Roman"/>
          <w:sz w:val="24"/>
          <w:szCs w:val="24"/>
        </w:rPr>
        <w:t xml:space="preserve">pas </w:t>
      </w:r>
      <w:r w:rsidR="00DE5947" w:rsidRPr="00405504">
        <w:rPr>
          <w:rFonts w:ascii="Times New Roman" w:hAnsi="Times New Roman"/>
          <w:sz w:val="24"/>
          <w:szCs w:val="24"/>
        </w:rPr>
        <w:t>de représention féminine ès qualité dans ces cadre</w:t>
      </w:r>
      <w:r w:rsidR="00A33415" w:rsidRPr="00405504">
        <w:rPr>
          <w:rFonts w:ascii="Times New Roman" w:hAnsi="Times New Roman"/>
          <w:sz w:val="24"/>
          <w:szCs w:val="24"/>
        </w:rPr>
        <w:t>s</w:t>
      </w:r>
      <w:r w:rsidR="00DE5947" w:rsidRPr="00405504">
        <w:rPr>
          <w:rFonts w:ascii="Times New Roman" w:hAnsi="Times New Roman"/>
          <w:sz w:val="24"/>
          <w:szCs w:val="24"/>
        </w:rPr>
        <w:t xml:space="preserve"> de </w:t>
      </w:r>
      <w:r w:rsidR="00A33415" w:rsidRPr="00405504">
        <w:rPr>
          <w:rFonts w:ascii="Times New Roman" w:hAnsi="Times New Roman"/>
          <w:sz w:val="24"/>
          <w:szCs w:val="24"/>
        </w:rPr>
        <w:t>coordination.</w:t>
      </w:r>
    </w:p>
    <w:p w:rsidR="00D80861" w:rsidRPr="00405504" w:rsidRDefault="00D80861" w:rsidP="000A1278">
      <w:pPr>
        <w:ind w:firstLine="0"/>
        <w:rPr>
          <w:rFonts w:ascii="Times New Roman" w:hAnsi="Times New Roman"/>
          <w:sz w:val="24"/>
          <w:szCs w:val="24"/>
        </w:rPr>
      </w:pPr>
    </w:p>
    <w:p w:rsidR="00954C42" w:rsidRPr="00405504" w:rsidRDefault="00570577" w:rsidP="00DE5947">
      <w:pPr>
        <w:ind w:firstLine="0"/>
        <w:jc w:val="both"/>
        <w:rPr>
          <w:rFonts w:ascii="Times New Roman" w:hAnsi="Times New Roman"/>
          <w:sz w:val="24"/>
          <w:szCs w:val="24"/>
        </w:rPr>
      </w:pPr>
      <w:r w:rsidRPr="00405504">
        <w:rPr>
          <w:rFonts w:ascii="Times New Roman" w:hAnsi="Times New Roman"/>
          <w:sz w:val="24"/>
          <w:szCs w:val="24"/>
        </w:rPr>
        <w:t>1</w:t>
      </w:r>
      <w:r w:rsidR="00F47CB9" w:rsidRPr="00405504">
        <w:rPr>
          <w:rFonts w:ascii="Times New Roman" w:hAnsi="Times New Roman"/>
          <w:sz w:val="24"/>
          <w:szCs w:val="24"/>
        </w:rPr>
        <w:t>2</w:t>
      </w:r>
      <w:r w:rsidRPr="00405504">
        <w:rPr>
          <w:rFonts w:ascii="Times New Roman" w:hAnsi="Times New Roman"/>
          <w:sz w:val="24"/>
          <w:szCs w:val="24"/>
        </w:rPr>
        <w:t>1.</w:t>
      </w:r>
      <w:r w:rsidRPr="00405504">
        <w:rPr>
          <w:rFonts w:ascii="Times New Roman" w:hAnsi="Times New Roman"/>
          <w:sz w:val="24"/>
          <w:szCs w:val="24"/>
        </w:rPr>
        <w:tab/>
      </w:r>
      <w:r w:rsidR="00954C42" w:rsidRPr="00405504">
        <w:rPr>
          <w:rFonts w:ascii="Times New Roman" w:hAnsi="Times New Roman"/>
          <w:b/>
          <w:i/>
          <w:sz w:val="24"/>
          <w:szCs w:val="24"/>
          <w:u w:val="single"/>
        </w:rPr>
        <w:t>Con</w:t>
      </w:r>
      <w:r w:rsidR="007D6F07" w:rsidRPr="00405504">
        <w:rPr>
          <w:rFonts w:ascii="Times New Roman" w:hAnsi="Times New Roman"/>
          <w:b/>
          <w:i/>
          <w:sz w:val="24"/>
          <w:szCs w:val="24"/>
          <w:u w:val="single"/>
        </w:rPr>
        <w:t>clu</w:t>
      </w:r>
      <w:r w:rsidR="00954C42" w:rsidRPr="00405504">
        <w:rPr>
          <w:rFonts w:ascii="Times New Roman" w:hAnsi="Times New Roman"/>
          <w:b/>
          <w:i/>
          <w:sz w:val="24"/>
          <w:szCs w:val="24"/>
          <w:u w:val="single"/>
        </w:rPr>
        <w:t>s</w:t>
      </w:r>
      <w:r w:rsidR="007D6F07" w:rsidRPr="00405504">
        <w:rPr>
          <w:rFonts w:ascii="Times New Roman" w:hAnsi="Times New Roman"/>
          <w:b/>
          <w:i/>
          <w:sz w:val="24"/>
          <w:szCs w:val="24"/>
          <w:u w:val="single"/>
        </w:rPr>
        <w:t>ion</w:t>
      </w:r>
      <w:r w:rsidR="00954C42" w:rsidRPr="00405504">
        <w:rPr>
          <w:rFonts w:ascii="Times New Roman" w:hAnsi="Times New Roman"/>
          <w:b/>
          <w:i/>
          <w:sz w:val="24"/>
          <w:szCs w:val="24"/>
          <w:u w:val="single"/>
        </w:rPr>
        <w:t xml:space="preserve"> #3</w:t>
      </w:r>
      <w:r w:rsidR="00954C42" w:rsidRPr="00405504">
        <w:rPr>
          <w:rFonts w:ascii="Times New Roman" w:hAnsi="Times New Roman"/>
          <w:sz w:val="24"/>
          <w:szCs w:val="24"/>
        </w:rPr>
        <w:t xml:space="preserve"> : </w:t>
      </w:r>
      <w:r w:rsidR="009F0061" w:rsidRPr="00405504">
        <w:rPr>
          <w:rFonts w:ascii="Times New Roman" w:hAnsi="Times New Roman"/>
          <w:b/>
          <w:i/>
          <w:sz w:val="24"/>
          <w:szCs w:val="24"/>
        </w:rPr>
        <w:t>L</w:t>
      </w:r>
      <w:r w:rsidR="00954C42" w:rsidRPr="00405504">
        <w:rPr>
          <w:rFonts w:ascii="Times New Roman" w:hAnsi="Times New Roman"/>
          <w:b/>
          <w:i/>
          <w:sz w:val="24"/>
          <w:szCs w:val="24"/>
        </w:rPr>
        <w:t>e progr</w:t>
      </w:r>
      <w:r w:rsidR="009F0061" w:rsidRPr="00405504">
        <w:rPr>
          <w:rFonts w:ascii="Times New Roman" w:hAnsi="Times New Roman"/>
          <w:b/>
          <w:i/>
          <w:sz w:val="24"/>
          <w:szCs w:val="24"/>
        </w:rPr>
        <w:t xml:space="preserve">amme </w:t>
      </w:r>
      <w:r w:rsidR="00954C42" w:rsidRPr="00405504">
        <w:rPr>
          <w:rFonts w:ascii="Times New Roman" w:hAnsi="Times New Roman"/>
          <w:b/>
          <w:i/>
          <w:sz w:val="24"/>
          <w:szCs w:val="24"/>
        </w:rPr>
        <w:t>capitalis</w:t>
      </w:r>
      <w:r w:rsidR="009F0061" w:rsidRPr="00405504">
        <w:rPr>
          <w:rFonts w:ascii="Times New Roman" w:hAnsi="Times New Roman"/>
          <w:b/>
          <w:i/>
          <w:sz w:val="24"/>
          <w:szCs w:val="24"/>
        </w:rPr>
        <w:t xml:space="preserve">e certes </w:t>
      </w:r>
      <w:r w:rsidR="00954C42" w:rsidRPr="00405504">
        <w:rPr>
          <w:rFonts w:ascii="Times New Roman" w:hAnsi="Times New Roman"/>
          <w:b/>
          <w:i/>
          <w:sz w:val="24"/>
          <w:szCs w:val="24"/>
        </w:rPr>
        <w:t>sur la précédente expérience</w:t>
      </w:r>
      <w:r w:rsidR="001C6511" w:rsidRPr="00405504">
        <w:rPr>
          <w:rFonts w:ascii="Times New Roman" w:hAnsi="Times New Roman"/>
          <w:b/>
          <w:i/>
          <w:sz w:val="24"/>
          <w:szCs w:val="24"/>
        </w:rPr>
        <w:t>, Art Gold,</w:t>
      </w:r>
      <w:r w:rsidR="00954C42" w:rsidRPr="00405504">
        <w:rPr>
          <w:rFonts w:ascii="Times New Roman" w:hAnsi="Times New Roman"/>
          <w:b/>
          <w:i/>
          <w:sz w:val="24"/>
          <w:szCs w:val="24"/>
        </w:rPr>
        <w:t xml:space="preserve"> </w:t>
      </w:r>
      <w:r w:rsidR="009F0061" w:rsidRPr="00405504">
        <w:rPr>
          <w:rFonts w:ascii="Times New Roman" w:hAnsi="Times New Roman"/>
          <w:b/>
          <w:i/>
          <w:sz w:val="24"/>
          <w:szCs w:val="24"/>
        </w:rPr>
        <w:t>mais sans suffisamment en renouveler les approches, ce qui le laisse pratiquement confronté aux mêmes défis.</w:t>
      </w:r>
      <w:r w:rsidR="00954C42" w:rsidRPr="00405504">
        <w:rPr>
          <w:rFonts w:ascii="Times New Roman" w:hAnsi="Times New Roman"/>
          <w:sz w:val="24"/>
          <w:szCs w:val="24"/>
        </w:rPr>
        <w:t xml:space="preserve"> </w:t>
      </w:r>
      <w:r w:rsidR="008C7699" w:rsidRPr="00405504">
        <w:rPr>
          <w:rFonts w:ascii="Times New Roman" w:hAnsi="Times New Roman"/>
          <w:sz w:val="24"/>
          <w:szCs w:val="24"/>
        </w:rPr>
        <w:t>Le PAGOURDEL encontre la même crise de ressources</w:t>
      </w:r>
      <w:r w:rsidR="00EE6DCE" w:rsidRPr="00405504">
        <w:rPr>
          <w:rFonts w:ascii="Times New Roman" w:hAnsi="Times New Roman"/>
          <w:sz w:val="24"/>
          <w:szCs w:val="24"/>
        </w:rPr>
        <w:t xml:space="preserve"> d’Art-Mauritanie antérieurement</w:t>
      </w:r>
      <w:r w:rsidR="008C7699" w:rsidRPr="00405504">
        <w:rPr>
          <w:rFonts w:ascii="Times New Roman" w:hAnsi="Times New Roman"/>
          <w:sz w:val="24"/>
          <w:szCs w:val="24"/>
        </w:rPr>
        <w:t>, n’ayant pas pu convertir en opportunité</w:t>
      </w:r>
      <w:r w:rsidR="00EE6DCE" w:rsidRPr="00405504">
        <w:rPr>
          <w:rFonts w:ascii="Times New Roman" w:hAnsi="Times New Roman"/>
          <w:sz w:val="24"/>
          <w:szCs w:val="24"/>
        </w:rPr>
        <w:t>s</w:t>
      </w:r>
      <w:r w:rsidR="008C7699" w:rsidRPr="00405504">
        <w:rPr>
          <w:rFonts w:ascii="Times New Roman" w:hAnsi="Times New Roman"/>
          <w:sz w:val="24"/>
          <w:szCs w:val="24"/>
        </w:rPr>
        <w:t xml:space="preserve"> de financement les fenêtres de coopération décentralisée (Brésil, Espagne, France, Maroc) entrouvertes avec l’aide du Hub de Bruxelles. Le programme n’a p</w:t>
      </w:r>
      <w:r w:rsidR="00DE5947" w:rsidRPr="00405504">
        <w:rPr>
          <w:rFonts w:ascii="Times New Roman" w:hAnsi="Times New Roman"/>
          <w:sz w:val="24"/>
          <w:szCs w:val="24"/>
        </w:rPr>
        <w:t>a</w:t>
      </w:r>
      <w:r w:rsidR="008C7699" w:rsidRPr="00405504">
        <w:rPr>
          <w:rFonts w:ascii="Times New Roman" w:hAnsi="Times New Roman"/>
          <w:sz w:val="24"/>
          <w:szCs w:val="24"/>
        </w:rPr>
        <w:t xml:space="preserve">s développé de réelles capacités propres dans ce domaine, continuant sans doute de se reposer sur Art International </w:t>
      </w:r>
      <w:r w:rsidR="00DE5947" w:rsidRPr="00405504">
        <w:rPr>
          <w:rFonts w:ascii="Times New Roman" w:hAnsi="Times New Roman"/>
          <w:sz w:val="24"/>
          <w:szCs w:val="24"/>
        </w:rPr>
        <w:t xml:space="preserve">qui pourtant n’est plus dans le même lien programmatique qui l’unissait </w:t>
      </w:r>
      <w:r w:rsidR="00EE6DCE" w:rsidRPr="00405504">
        <w:rPr>
          <w:rFonts w:ascii="Times New Roman" w:hAnsi="Times New Roman"/>
          <w:sz w:val="24"/>
          <w:szCs w:val="24"/>
        </w:rPr>
        <w:t xml:space="preserve">à son </w:t>
      </w:r>
      <w:r w:rsidR="00DE5947" w:rsidRPr="00405504">
        <w:rPr>
          <w:rFonts w:ascii="Times New Roman" w:hAnsi="Times New Roman"/>
          <w:sz w:val="24"/>
          <w:szCs w:val="24"/>
        </w:rPr>
        <w:t xml:space="preserve">défunt projet </w:t>
      </w:r>
      <w:r w:rsidR="00EE6DCE" w:rsidRPr="00405504">
        <w:rPr>
          <w:rFonts w:ascii="Times New Roman" w:hAnsi="Times New Roman"/>
          <w:sz w:val="24"/>
          <w:szCs w:val="24"/>
        </w:rPr>
        <w:t>dans le pays</w:t>
      </w:r>
      <w:r w:rsidR="00DE5947" w:rsidRPr="00405504">
        <w:rPr>
          <w:rFonts w:ascii="Times New Roman" w:hAnsi="Times New Roman"/>
          <w:sz w:val="24"/>
          <w:szCs w:val="24"/>
        </w:rPr>
        <w:t xml:space="preserve">. Sur les interventions stratégiques aussi, l’approche de développement de capacités autour </w:t>
      </w:r>
      <w:r w:rsidR="00B64768" w:rsidRPr="00405504">
        <w:rPr>
          <w:rFonts w:ascii="Times New Roman" w:hAnsi="Times New Roman"/>
          <w:sz w:val="24"/>
          <w:szCs w:val="24"/>
        </w:rPr>
        <w:t>du</w:t>
      </w:r>
      <w:r w:rsidR="00DE5947" w:rsidRPr="00405504">
        <w:rPr>
          <w:rFonts w:ascii="Times New Roman" w:hAnsi="Times New Roman"/>
          <w:sz w:val="24"/>
          <w:szCs w:val="24"/>
        </w:rPr>
        <w:t xml:space="preserve"> GTR n’a été assez renouvelé</w:t>
      </w:r>
      <w:r w:rsidR="00B64768" w:rsidRPr="00405504">
        <w:rPr>
          <w:rFonts w:ascii="Times New Roman" w:hAnsi="Times New Roman"/>
          <w:sz w:val="24"/>
          <w:szCs w:val="24"/>
        </w:rPr>
        <w:t>e</w:t>
      </w:r>
      <w:r w:rsidR="00DE5947" w:rsidRPr="00405504">
        <w:rPr>
          <w:rFonts w:ascii="Times New Roman" w:hAnsi="Times New Roman"/>
          <w:sz w:val="24"/>
          <w:szCs w:val="24"/>
        </w:rPr>
        <w:t>, laissant ce produit phare toujours en manque d’autonomie et d’initia</w:t>
      </w:r>
      <w:r w:rsidR="00B64768" w:rsidRPr="00405504">
        <w:rPr>
          <w:rFonts w:ascii="Times New Roman" w:hAnsi="Times New Roman"/>
          <w:sz w:val="24"/>
          <w:szCs w:val="24"/>
        </w:rPr>
        <w:t>ti</w:t>
      </w:r>
      <w:r w:rsidR="00DE5947" w:rsidRPr="00405504">
        <w:rPr>
          <w:rFonts w:ascii="Times New Roman" w:hAnsi="Times New Roman"/>
          <w:sz w:val="24"/>
          <w:szCs w:val="24"/>
        </w:rPr>
        <w:t>ve.</w:t>
      </w:r>
    </w:p>
    <w:p w:rsidR="00D80861" w:rsidRPr="00405504" w:rsidRDefault="00D80861" w:rsidP="000A1278">
      <w:pPr>
        <w:ind w:firstLine="0"/>
        <w:rPr>
          <w:rFonts w:ascii="Times New Roman" w:hAnsi="Times New Roman"/>
          <w:sz w:val="24"/>
          <w:szCs w:val="24"/>
        </w:rPr>
      </w:pPr>
    </w:p>
    <w:p w:rsidR="00D80861" w:rsidRPr="00405504" w:rsidRDefault="00D80861" w:rsidP="002C3B88">
      <w:pPr>
        <w:pStyle w:val="Titre3"/>
        <w:numPr>
          <w:ilvl w:val="1"/>
          <w:numId w:val="107"/>
        </w:numPr>
        <w:pBdr>
          <w:bottom w:val="none" w:sz="0" w:space="0" w:color="auto"/>
        </w:pBdr>
        <w:spacing w:before="0" w:after="0"/>
        <w:rPr>
          <w:rFonts w:ascii="Times New Roman" w:hAnsi="Times New Roman"/>
          <w:b/>
          <w:color w:val="auto"/>
        </w:rPr>
      </w:pPr>
      <w:bookmarkStart w:id="80" w:name="_Toc21863594"/>
      <w:r w:rsidRPr="00405504">
        <w:rPr>
          <w:rFonts w:ascii="Times New Roman" w:hAnsi="Times New Roman"/>
          <w:b/>
          <w:color w:val="auto"/>
        </w:rPr>
        <w:t>Efficacité</w:t>
      </w:r>
      <w:bookmarkEnd w:id="80"/>
    </w:p>
    <w:p w:rsidR="007D6F07" w:rsidRPr="00405504" w:rsidRDefault="007D6F07" w:rsidP="00912F0F">
      <w:pPr>
        <w:ind w:firstLine="0"/>
        <w:jc w:val="both"/>
        <w:rPr>
          <w:rFonts w:ascii="Times New Roman" w:hAnsi="Times New Roman"/>
          <w:b/>
          <w:i/>
          <w:sz w:val="24"/>
          <w:szCs w:val="24"/>
          <w:u w:val="single"/>
        </w:rPr>
      </w:pPr>
    </w:p>
    <w:p w:rsidR="00D80861" w:rsidRPr="00405504" w:rsidRDefault="00570577" w:rsidP="00912F0F">
      <w:pPr>
        <w:ind w:firstLine="0"/>
        <w:jc w:val="both"/>
        <w:rPr>
          <w:rFonts w:ascii="Times New Roman" w:hAnsi="Times New Roman"/>
          <w:sz w:val="24"/>
          <w:szCs w:val="24"/>
        </w:rPr>
      </w:pPr>
      <w:r w:rsidRPr="00405504">
        <w:rPr>
          <w:rFonts w:ascii="Times New Roman" w:hAnsi="Times New Roman"/>
          <w:sz w:val="24"/>
          <w:szCs w:val="24"/>
        </w:rPr>
        <w:t>12</w:t>
      </w:r>
      <w:r w:rsidR="00F47CB9" w:rsidRPr="00405504">
        <w:rPr>
          <w:rFonts w:ascii="Times New Roman" w:hAnsi="Times New Roman"/>
          <w:sz w:val="24"/>
          <w:szCs w:val="24"/>
        </w:rPr>
        <w:t>2</w:t>
      </w:r>
      <w:r w:rsidRPr="00405504">
        <w:rPr>
          <w:rFonts w:ascii="Times New Roman" w:hAnsi="Times New Roman"/>
          <w:sz w:val="24"/>
          <w:szCs w:val="24"/>
        </w:rPr>
        <w:t>.</w:t>
      </w:r>
      <w:r w:rsidRPr="00405504">
        <w:rPr>
          <w:rFonts w:ascii="Times New Roman" w:hAnsi="Times New Roman"/>
          <w:sz w:val="24"/>
          <w:szCs w:val="24"/>
        </w:rPr>
        <w:tab/>
      </w:r>
      <w:r w:rsidR="007E5CAD" w:rsidRPr="00405504">
        <w:rPr>
          <w:rFonts w:ascii="Times New Roman" w:hAnsi="Times New Roman"/>
          <w:b/>
          <w:i/>
          <w:sz w:val="24"/>
          <w:szCs w:val="24"/>
          <w:u w:val="single"/>
        </w:rPr>
        <w:t>Con</w:t>
      </w:r>
      <w:r w:rsidR="007D6F07" w:rsidRPr="00405504">
        <w:rPr>
          <w:rFonts w:ascii="Times New Roman" w:hAnsi="Times New Roman"/>
          <w:b/>
          <w:i/>
          <w:sz w:val="24"/>
          <w:szCs w:val="24"/>
          <w:u w:val="single"/>
        </w:rPr>
        <w:t>clu</w:t>
      </w:r>
      <w:r w:rsidR="007E5CAD" w:rsidRPr="00405504">
        <w:rPr>
          <w:rFonts w:ascii="Times New Roman" w:hAnsi="Times New Roman"/>
          <w:b/>
          <w:i/>
          <w:sz w:val="24"/>
          <w:szCs w:val="24"/>
          <w:u w:val="single"/>
        </w:rPr>
        <w:t>s</w:t>
      </w:r>
      <w:r w:rsidR="007D6F07" w:rsidRPr="00405504">
        <w:rPr>
          <w:rFonts w:ascii="Times New Roman" w:hAnsi="Times New Roman"/>
          <w:b/>
          <w:i/>
          <w:sz w:val="24"/>
          <w:szCs w:val="24"/>
          <w:u w:val="single"/>
        </w:rPr>
        <w:t>ion</w:t>
      </w:r>
      <w:r w:rsidR="007E5CAD" w:rsidRPr="00405504">
        <w:rPr>
          <w:rFonts w:ascii="Times New Roman" w:hAnsi="Times New Roman"/>
          <w:b/>
          <w:i/>
          <w:sz w:val="24"/>
          <w:szCs w:val="24"/>
          <w:u w:val="single"/>
        </w:rPr>
        <w:t xml:space="preserve"> #</w:t>
      </w:r>
      <w:r w:rsidR="0045150C" w:rsidRPr="00405504">
        <w:rPr>
          <w:rFonts w:ascii="Times New Roman" w:hAnsi="Times New Roman"/>
          <w:b/>
          <w:i/>
          <w:sz w:val="24"/>
          <w:szCs w:val="24"/>
          <w:u w:val="single"/>
        </w:rPr>
        <w:t>4</w:t>
      </w:r>
      <w:r w:rsidR="00912F0F" w:rsidRPr="00405504">
        <w:rPr>
          <w:rFonts w:ascii="Times New Roman" w:hAnsi="Times New Roman"/>
          <w:sz w:val="24"/>
          <w:szCs w:val="24"/>
        </w:rPr>
        <w:t xml:space="preserve"> : </w:t>
      </w:r>
      <w:r w:rsidR="00912F0F" w:rsidRPr="00405504">
        <w:rPr>
          <w:rFonts w:ascii="Times New Roman" w:hAnsi="Times New Roman"/>
          <w:b/>
          <w:i/>
          <w:sz w:val="24"/>
          <w:szCs w:val="24"/>
        </w:rPr>
        <w:t>Le programme a consolidé et étendu à d’autres territoires la dynamique initialisée dans le précédent projet, Art-Mauritanie, de création à l’échelon régional d’une capacité de d’impulsion, de coordination et de suivi de stratégies de développement local jusque là éparpillée.</w:t>
      </w:r>
      <w:r w:rsidR="00912F0F" w:rsidRPr="00405504">
        <w:rPr>
          <w:rFonts w:ascii="Times New Roman" w:hAnsi="Times New Roman"/>
          <w:sz w:val="24"/>
          <w:szCs w:val="24"/>
        </w:rPr>
        <w:t xml:space="preserve">  Les capacités des GTR des 4 régionaux couvertes par Art ont continué à être renforcées, et 5 nouvelles régions ont été dotées de GTR dont les membres ont également été formés. Cette action du programme a anticipé et préparé la nouvelle </w:t>
      </w:r>
      <w:r w:rsidR="00BE75E1" w:rsidRPr="00405504">
        <w:rPr>
          <w:rFonts w:ascii="Times New Roman" w:hAnsi="Times New Roman"/>
          <w:sz w:val="24"/>
          <w:szCs w:val="24"/>
        </w:rPr>
        <w:t>politique</w:t>
      </w:r>
      <w:r w:rsidR="00912F0F" w:rsidRPr="00405504">
        <w:rPr>
          <w:rFonts w:ascii="Times New Roman" w:hAnsi="Times New Roman"/>
          <w:sz w:val="24"/>
          <w:szCs w:val="24"/>
        </w:rPr>
        <w:t xml:space="preserve"> de régionalisation, en contribuant à faire de la région, plus qu’un cen</w:t>
      </w:r>
      <w:r w:rsidR="00EE6DCE" w:rsidRPr="00405504">
        <w:rPr>
          <w:rFonts w:ascii="Times New Roman" w:hAnsi="Times New Roman"/>
          <w:sz w:val="24"/>
          <w:szCs w:val="24"/>
        </w:rPr>
        <w:t xml:space="preserve">tre de commandement territorial </w:t>
      </w:r>
      <w:r w:rsidR="00912F0F" w:rsidRPr="00405504">
        <w:rPr>
          <w:rFonts w:ascii="Times New Roman" w:hAnsi="Times New Roman"/>
          <w:sz w:val="24"/>
          <w:szCs w:val="24"/>
        </w:rPr>
        <w:t>et de gestion des questions sécuritaire</w:t>
      </w:r>
      <w:r w:rsidR="00EE6DCE" w:rsidRPr="00405504">
        <w:rPr>
          <w:rFonts w:ascii="Times New Roman" w:hAnsi="Times New Roman"/>
          <w:sz w:val="24"/>
          <w:szCs w:val="24"/>
        </w:rPr>
        <w:t>s</w:t>
      </w:r>
      <w:r w:rsidR="00912F0F" w:rsidRPr="00405504">
        <w:rPr>
          <w:rFonts w:ascii="Times New Roman" w:hAnsi="Times New Roman"/>
          <w:sz w:val="24"/>
          <w:szCs w:val="24"/>
        </w:rPr>
        <w:t xml:space="preserve">, un niveau essentiel d’articulation des politiques </w:t>
      </w:r>
      <w:r w:rsidR="00EE6DCE" w:rsidRPr="00405504">
        <w:rPr>
          <w:rFonts w:ascii="Times New Roman" w:hAnsi="Times New Roman"/>
          <w:sz w:val="24"/>
          <w:szCs w:val="24"/>
        </w:rPr>
        <w:t xml:space="preserve">de développement </w:t>
      </w:r>
      <w:r w:rsidR="00912F0F" w:rsidRPr="00405504">
        <w:rPr>
          <w:rFonts w:ascii="Times New Roman" w:hAnsi="Times New Roman"/>
          <w:sz w:val="24"/>
          <w:szCs w:val="24"/>
        </w:rPr>
        <w:t xml:space="preserve">entre le centre et l’échelon local. </w:t>
      </w:r>
      <w:r w:rsidR="00BE75E1" w:rsidRPr="00405504">
        <w:rPr>
          <w:rFonts w:ascii="Times New Roman" w:hAnsi="Times New Roman"/>
          <w:sz w:val="24"/>
          <w:szCs w:val="24"/>
        </w:rPr>
        <w:t xml:space="preserve">Au-delà des GTR, le programme a étendu le renforcement de capacités aux acteurs de la décentralisation et de la déconcentration au niveau national et régional, à travers des séminaires et ateliers locaux et nationaux, ainsi que des événements de coopération sur </w:t>
      </w:r>
      <w:r w:rsidR="00C97D6C" w:rsidRPr="00405504">
        <w:rPr>
          <w:rFonts w:ascii="Times New Roman" w:hAnsi="Times New Roman"/>
          <w:sz w:val="24"/>
          <w:szCs w:val="24"/>
        </w:rPr>
        <w:t>l’international.</w:t>
      </w:r>
    </w:p>
    <w:p w:rsidR="007E5CAD" w:rsidRPr="00405504" w:rsidRDefault="007E5CAD" w:rsidP="000A1278">
      <w:pPr>
        <w:ind w:firstLine="0"/>
        <w:rPr>
          <w:rFonts w:ascii="Times New Roman" w:hAnsi="Times New Roman"/>
          <w:sz w:val="24"/>
          <w:szCs w:val="24"/>
        </w:rPr>
      </w:pPr>
    </w:p>
    <w:p w:rsidR="007E5CAD" w:rsidRPr="00405504" w:rsidRDefault="00570577" w:rsidP="00F45748">
      <w:pPr>
        <w:ind w:firstLine="0"/>
        <w:jc w:val="both"/>
        <w:rPr>
          <w:rFonts w:ascii="Times New Roman" w:hAnsi="Times New Roman"/>
          <w:sz w:val="24"/>
          <w:szCs w:val="24"/>
        </w:rPr>
      </w:pPr>
      <w:r w:rsidRPr="00405504">
        <w:rPr>
          <w:rFonts w:ascii="Times New Roman" w:hAnsi="Times New Roman"/>
          <w:sz w:val="24"/>
          <w:szCs w:val="24"/>
        </w:rPr>
        <w:t>12</w:t>
      </w:r>
      <w:r w:rsidR="00F47CB9" w:rsidRPr="00405504">
        <w:rPr>
          <w:rFonts w:ascii="Times New Roman" w:hAnsi="Times New Roman"/>
          <w:sz w:val="24"/>
          <w:szCs w:val="24"/>
        </w:rPr>
        <w:t>3</w:t>
      </w:r>
      <w:r w:rsidRPr="00405504">
        <w:rPr>
          <w:rFonts w:ascii="Times New Roman" w:hAnsi="Times New Roman"/>
          <w:sz w:val="24"/>
          <w:szCs w:val="24"/>
        </w:rPr>
        <w:t>.</w:t>
      </w:r>
      <w:r w:rsidRPr="00405504">
        <w:rPr>
          <w:rFonts w:ascii="Times New Roman" w:hAnsi="Times New Roman"/>
          <w:sz w:val="24"/>
          <w:szCs w:val="24"/>
        </w:rPr>
        <w:tab/>
      </w:r>
      <w:r w:rsidR="007E5CAD" w:rsidRPr="00405504">
        <w:rPr>
          <w:rFonts w:ascii="Times New Roman" w:hAnsi="Times New Roman"/>
          <w:b/>
          <w:i/>
          <w:sz w:val="24"/>
          <w:szCs w:val="24"/>
          <w:u w:val="single"/>
        </w:rPr>
        <w:t>Con</w:t>
      </w:r>
      <w:r w:rsidR="007D6F07" w:rsidRPr="00405504">
        <w:rPr>
          <w:rFonts w:ascii="Times New Roman" w:hAnsi="Times New Roman"/>
          <w:b/>
          <w:i/>
          <w:sz w:val="24"/>
          <w:szCs w:val="24"/>
          <w:u w:val="single"/>
        </w:rPr>
        <w:t>clusion</w:t>
      </w:r>
      <w:r w:rsidR="007E5CAD" w:rsidRPr="00405504">
        <w:rPr>
          <w:rFonts w:ascii="Times New Roman" w:hAnsi="Times New Roman"/>
          <w:b/>
          <w:i/>
          <w:sz w:val="24"/>
          <w:szCs w:val="24"/>
          <w:u w:val="single"/>
        </w:rPr>
        <w:t xml:space="preserve"> #</w:t>
      </w:r>
      <w:r w:rsidR="0045150C" w:rsidRPr="00405504">
        <w:rPr>
          <w:rFonts w:ascii="Times New Roman" w:hAnsi="Times New Roman"/>
          <w:b/>
          <w:i/>
          <w:sz w:val="24"/>
          <w:szCs w:val="24"/>
          <w:u w:val="single"/>
        </w:rPr>
        <w:t>5</w:t>
      </w:r>
      <w:r w:rsidR="00912F0F" w:rsidRPr="00405504">
        <w:rPr>
          <w:rFonts w:ascii="Times New Roman" w:hAnsi="Times New Roman"/>
          <w:sz w:val="24"/>
          <w:szCs w:val="24"/>
        </w:rPr>
        <w:t xml:space="preserve"> : </w:t>
      </w:r>
      <w:r w:rsidR="00912F0F" w:rsidRPr="00405504">
        <w:rPr>
          <w:rFonts w:ascii="Times New Roman" w:hAnsi="Times New Roman"/>
          <w:b/>
          <w:i/>
          <w:sz w:val="24"/>
          <w:szCs w:val="24"/>
        </w:rPr>
        <w:t xml:space="preserve">Le programme a contribué de manière décisive, par des inputs aussi précieux que tangibles, </w:t>
      </w:r>
      <w:r w:rsidR="00EE6DCE" w:rsidRPr="00405504">
        <w:rPr>
          <w:rFonts w:ascii="Times New Roman" w:hAnsi="Times New Roman"/>
          <w:b/>
          <w:i/>
          <w:sz w:val="24"/>
          <w:szCs w:val="24"/>
        </w:rPr>
        <w:t xml:space="preserve">au </w:t>
      </w:r>
      <w:r w:rsidR="00912F0F" w:rsidRPr="00405504">
        <w:rPr>
          <w:rFonts w:ascii="Times New Roman" w:hAnsi="Times New Roman"/>
          <w:b/>
          <w:i/>
          <w:sz w:val="24"/>
          <w:szCs w:val="24"/>
        </w:rPr>
        <w:t xml:space="preserve">développement d’un nouveau cadre institutionnel de décentralisation, </w:t>
      </w:r>
      <w:r w:rsidR="00EE6DCE" w:rsidRPr="00405504">
        <w:rPr>
          <w:rFonts w:ascii="Times New Roman" w:hAnsi="Times New Roman"/>
          <w:b/>
          <w:i/>
          <w:sz w:val="24"/>
          <w:szCs w:val="24"/>
        </w:rPr>
        <w:t xml:space="preserve">la région comme collectivité locale, </w:t>
      </w:r>
      <w:r w:rsidR="00912F0F" w:rsidRPr="00405504">
        <w:rPr>
          <w:rFonts w:ascii="Times New Roman" w:hAnsi="Times New Roman"/>
          <w:b/>
          <w:i/>
          <w:sz w:val="24"/>
          <w:szCs w:val="24"/>
        </w:rPr>
        <w:t>et à l’opé</w:t>
      </w:r>
      <w:r w:rsidR="00EE6DCE" w:rsidRPr="00405504">
        <w:rPr>
          <w:rFonts w:ascii="Times New Roman" w:hAnsi="Times New Roman"/>
          <w:b/>
          <w:i/>
          <w:sz w:val="24"/>
          <w:szCs w:val="24"/>
        </w:rPr>
        <w:t>rationnalisation des nouvelles entités ainsi crées</w:t>
      </w:r>
      <w:r w:rsidR="00F45748" w:rsidRPr="00405504">
        <w:rPr>
          <w:rFonts w:ascii="Times New Roman" w:hAnsi="Times New Roman"/>
          <w:b/>
          <w:i/>
          <w:sz w:val="24"/>
          <w:szCs w:val="24"/>
        </w:rPr>
        <w:t>.</w:t>
      </w:r>
      <w:r w:rsidR="00F45748" w:rsidRPr="00405504">
        <w:rPr>
          <w:rFonts w:ascii="Times New Roman" w:hAnsi="Times New Roman"/>
          <w:sz w:val="24"/>
          <w:szCs w:val="24"/>
        </w:rPr>
        <w:t xml:space="preserve"> Le programme a été le principal partenaire stratégique du Ministère de l’Intérieur et de la Décentralisation dans l’élaboration des 13 textes d’application de  la loi organique portant création des régions comme collectivités locales. Il a aussi aidé les conseils régionaux issus des élections de 2019 à connaître un début d’opérationnalité, en équipant leurs locaux et formant leurs staffs.  </w:t>
      </w:r>
      <w:r w:rsidR="00BE75E1" w:rsidRPr="00405504">
        <w:rPr>
          <w:rFonts w:ascii="Times New Roman" w:hAnsi="Times New Roman"/>
          <w:sz w:val="24"/>
          <w:szCs w:val="24"/>
        </w:rPr>
        <w:t xml:space="preserve">Le programme a fait preuve de souplesse et de capacité d’adaptation pour adhérer à cette orientation nationale apparue en cours de route. </w:t>
      </w:r>
    </w:p>
    <w:p w:rsidR="007E5CAD" w:rsidRPr="00405504" w:rsidRDefault="007E5CAD" w:rsidP="000A1278">
      <w:pPr>
        <w:ind w:firstLine="0"/>
        <w:rPr>
          <w:rFonts w:ascii="Times New Roman" w:hAnsi="Times New Roman"/>
          <w:sz w:val="24"/>
          <w:szCs w:val="24"/>
        </w:rPr>
      </w:pPr>
    </w:p>
    <w:p w:rsidR="007E5CAD" w:rsidRPr="00405504" w:rsidRDefault="00570577" w:rsidP="00EA0937">
      <w:pPr>
        <w:ind w:firstLine="0"/>
        <w:jc w:val="both"/>
        <w:rPr>
          <w:rFonts w:ascii="Times New Roman" w:hAnsi="Times New Roman"/>
          <w:sz w:val="24"/>
          <w:szCs w:val="24"/>
        </w:rPr>
      </w:pPr>
      <w:r w:rsidRPr="00405504">
        <w:rPr>
          <w:rFonts w:ascii="Times New Roman" w:hAnsi="Times New Roman"/>
          <w:sz w:val="24"/>
          <w:szCs w:val="24"/>
        </w:rPr>
        <w:t>12</w:t>
      </w:r>
      <w:r w:rsidR="00F47CB9" w:rsidRPr="00405504">
        <w:rPr>
          <w:rFonts w:ascii="Times New Roman" w:hAnsi="Times New Roman"/>
          <w:sz w:val="24"/>
          <w:szCs w:val="24"/>
        </w:rPr>
        <w:t>4</w:t>
      </w:r>
      <w:r w:rsidRPr="00405504">
        <w:rPr>
          <w:rFonts w:ascii="Times New Roman" w:hAnsi="Times New Roman"/>
          <w:sz w:val="24"/>
          <w:szCs w:val="24"/>
        </w:rPr>
        <w:t>.</w:t>
      </w:r>
      <w:r w:rsidRPr="00405504">
        <w:rPr>
          <w:rFonts w:ascii="Times New Roman" w:hAnsi="Times New Roman"/>
          <w:sz w:val="24"/>
          <w:szCs w:val="24"/>
        </w:rPr>
        <w:tab/>
      </w:r>
      <w:r w:rsidR="007E5CAD" w:rsidRPr="00405504">
        <w:rPr>
          <w:rFonts w:ascii="Times New Roman" w:hAnsi="Times New Roman"/>
          <w:b/>
          <w:i/>
          <w:sz w:val="24"/>
          <w:szCs w:val="24"/>
          <w:u w:val="single"/>
        </w:rPr>
        <w:t>Con</w:t>
      </w:r>
      <w:r w:rsidR="007D6F07" w:rsidRPr="00405504">
        <w:rPr>
          <w:rFonts w:ascii="Times New Roman" w:hAnsi="Times New Roman"/>
          <w:b/>
          <w:i/>
          <w:sz w:val="24"/>
          <w:szCs w:val="24"/>
          <w:u w:val="single"/>
        </w:rPr>
        <w:t xml:space="preserve">clusion </w:t>
      </w:r>
      <w:r w:rsidR="007E5CAD" w:rsidRPr="00405504">
        <w:rPr>
          <w:rFonts w:ascii="Times New Roman" w:hAnsi="Times New Roman"/>
          <w:b/>
          <w:i/>
          <w:sz w:val="24"/>
          <w:szCs w:val="24"/>
          <w:u w:val="single"/>
        </w:rPr>
        <w:t>#</w:t>
      </w:r>
      <w:r w:rsidR="00BE75E1" w:rsidRPr="00405504">
        <w:rPr>
          <w:rFonts w:ascii="Times New Roman" w:hAnsi="Times New Roman"/>
          <w:b/>
          <w:i/>
          <w:sz w:val="24"/>
          <w:szCs w:val="24"/>
          <w:u w:val="single"/>
        </w:rPr>
        <w:t>6</w:t>
      </w:r>
      <w:r w:rsidR="00BE75E1" w:rsidRPr="00405504">
        <w:rPr>
          <w:rFonts w:ascii="Times New Roman" w:hAnsi="Times New Roman"/>
          <w:sz w:val="24"/>
          <w:szCs w:val="24"/>
        </w:rPr>
        <w:t> :</w:t>
      </w:r>
      <w:r w:rsidR="007E5CAD" w:rsidRPr="00405504">
        <w:rPr>
          <w:rFonts w:ascii="Times New Roman" w:hAnsi="Times New Roman"/>
          <w:sz w:val="24"/>
          <w:szCs w:val="24"/>
        </w:rPr>
        <w:t> </w:t>
      </w:r>
      <w:r w:rsidR="00C97D6C" w:rsidRPr="00405504">
        <w:rPr>
          <w:rFonts w:ascii="Times New Roman" w:hAnsi="Times New Roman"/>
          <w:b/>
          <w:i/>
          <w:sz w:val="24"/>
          <w:szCs w:val="24"/>
        </w:rPr>
        <w:t>Le développement économique local et la localisation des Objectifs de Développement Durable, mais aussi la problématique des partenariats et de la mobilisation de ressources, restent des défis ouverts sur</w:t>
      </w:r>
      <w:r w:rsidR="00EE6DCE" w:rsidRPr="00405504">
        <w:rPr>
          <w:rFonts w:ascii="Times New Roman" w:hAnsi="Times New Roman"/>
          <w:b/>
          <w:i/>
          <w:sz w:val="24"/>
          <w:szCs w:val="24"/>
        </w:rPr>
        <w:t xml:space="preserve"> lesquels le programme connaît</w:t>
      </w:r>
      <w:r w:rsidR="00C97D6C" w:rsidRPr="00405504">
        <w:rPr>
          <w:rFonts w:ascii="Times New Roman" w:hAnsi="Times New Roman"/>
          <w:b/>
          <w:i/>
          <w:sz w:val="24"/>
          <w:szCs w:val="24"/>
        </w:rPr>
        <w:t xml:space="preserve"> encore des limites importantes.</w:t>
      </w:r>
      <w:r w:rsidR="00C97D6C" w:rsidRPr="00405504">
        <w:rPr>
          <w:rFonts w:ascii="Times New Roman" w:hAnsi="Times New Roman"/>
          <w:sz w:val="24"/>
          <w:szCs w:val="24"/>
        </w:rPr>
        <w:t xml:space="preserve"> De manière très localisée, deux ouvrages socioéconomique</w:t>
      </w:r>
      <w:r w:rsidR="00EA0937" w:rsidRPr="00405504">
        <w:rPr>
          <w:rFonts w:ascii="Times New Roman" w:hAnsi="Times New Roman"/>
          <w:sz w:val="24"/>
          <w:szCs w:val="24"/>
        </w:rPr>
        <w:t>s (PTFM et mini barrage)</w:t>
      </w:r>
      <w:r w:rsidR="00C97D6C" w:rsidRPr="00405504">
        <w:rPr>
          <w:rFonts w:ascii="Times New Roman" w:hAnsi="Times New Roman"/>
          <w:sz w:val="24"/>
          <w:szCs w:val="24"/>
        </w:rPr>
        <w:t xml:space="preserve"> ont bien été mis en place, la Stratégie nationale de développement économique locale </w:t>
      </w:r>
      <w:r w:rsidR="00B53BC6" w:rsidRPr="00405504">
        <w:rPr>
          <w:rFonts w:ascii="Times New Roman" w:hAnsi="Times New Roman"/>
          <w:sz w:val="24"/>
          <w:szCs w:val="24"/>
        </w:rPr>
        <w:t>est toujours en attente d’être élaborée et mise en œuvre. Les outils de localisation des ODD ne sont pas davantage disponibles. Sur ces questions stratégiques comme en matière constructions de partenariats décentralisés pourvoyeurs de financements, le programme est confronté à un manque de capacités internes, qui l’amène à se reposer sur le Hub Art International de Bruxelles. Les fenêtres d’opportunités entrouvertes dans</w:t>
      </w:r>
      <w:r w:rsidR="00EA0937" w:rsidRPr="00405504">
        <w:rPr>
          <w:rFonts w:ascii="Times New Roman" w:hAnsi="Times New Roman"/>
          <w:sz w:val="24"/>
          <w:szCs w:val="24"/>
        </w:rPr>
        <w:t xml:space="preserve"> </w:t>
      </w:r>
      <w:r w:rsidR="00B53BC6" w:rsidRPr="00405504">
        <w:rPr>
          <w:rFonts w:ascii="Times New Roman" w:hAnsi="Times New Roman"/>
          <w:sz w:val="24"/>
          <w:szCs w:val="24"/>
        </w:rPr>
        <w:t xml:space="preserve">ce cadre ne sont pas encore transformées. </w:t>
      </w:r>
      <w:r w:rsidR="00C97D6C" w:rsidRPr="00405504">
        <w:rPr>
          <w:rFonts w:ascii="Times New Roman" w:hAnsi="Times New Roman"/>
          <w:sz w:val="24"/>
          <w:szCs w:val="24"/>
        </w:rPr>
        <w:t xml:space="preserve"> </w:t>
      </w:r>
    </w:p>
    <w:p w:rsidR="00D80861" w:rsidRPr="00405504" w:rsidRDefault="00D80861" w:rsidP="000A1278">
      <w:pPr>
        <w:ind w:firstLine="0"/>
        <w:rPr>
          <w:rFonts w:ascii="Times New Roman" w:hAnsi="Times New Roman"/>
          <w:sz w:val="24"/>
          <w:szCs w:val="24"/>
        </w:rPr>
      </w:pPr>
    </w:p>
    <w:p w:rsidR="00D80861" w:rsidRPr="00405504" w:rsidRDefault="00D80861" w:rsidP="002C3B88">
      <w:pPr>
        <w:pStyle w:val="Titre3"/>
        <w:numPr>
          <w:ilvl w:val="1"/>
          <w:numId w:val="107"/>
        </w:numPr>
        <w:pBdr>
          <w:bottom w:val="none" w:sz="0" w:space="0" w:color="auto"/>
        </w:pBdr>
        <w:spacing w:before="0" w:after="0"/>
        <w:rPr>
          <w:rFonts w:ascii="Times New Roman" w:hAnsi="Times New Roman"/>
          <w:b/>
          <w:color w:val="auto"/>
        </w:rPr>
      </w:pPr>
      <w:bookmarkStart w:id="81" w:name="_Toc21863595"/>
      <w:r w:rsidRPr="00405504">
        <w:rPr>
          <w:rFonts w:ascii="Times New Roman" w:hAnsi="Times New Roman"/>
          <w:b/>
          <w:color w:val="auto"/>
        </w:rPr>
        <w:t>Efficience</w:t>
      </w:r>
      <w:bookmarkEnd w:id="81"/>
    </w:p>
    <w:p w:rsidR="00D86B19" w:rsidRPr="00405504" w:rsidRDefault="00D86B19" w:rsidP="00D86B19">
      <w:pPr>
        <w:ind w:firstLine="0"/>
        <w:jc w:val="both"/>
        <w:rPr>
          <w:rFonts w:ascii="Times New Roman" w:hAnsi="Times New Roman"/>
          <w:b/>
          <w:i/>
          <w:sz w:val="24"/>
          <w:szCs w:val="24"/>
          <w:u w:val="single"/>
        </w:rPr>
      </w:pPr>
    </w:p>
    <w:p w:rsidR="007E5CAD" w:rsidRPr="00405504" w:rsidRDefault="00570577" w:rsidP="00D86B19">
      <w:pPr>
        <w:ind w:firstLine="0"/>
        <w:jc w:val="both"/>
        <w:rPr>
          <w:rFonts w:ascii="Times New Roman" w:hAnsi="Times New Roman"/>
          <w:sz w:val="24"/>
          <w:szCs w:val="24"/>
        </w:rPr>
      </w:pPr>
      <w:r w:rsidRPr="00405504">
        <w:rPr>
          <w:rFonts w:ascii="Times New Roman" w:hAnsi="Times New Roman"/>
          <w:sz w:val="24"/>
          <w:szCs w:val="24"/>
        </w:rPr>
        <w:t>12</w:t>
      </w:r>
      <w:r w:rsidR="00F47CB9" w:rsidRPr="00405504">
        <w:rPr>
          <w:rFonts w:ascii="Times New Roman" w:hAnsi="Times New Roman"/>
          <w:sz w:val="24"/>
          <w:szCs w:val="24"/>
        </w:rPr>
        <w:t>5</w:t>
      </w:r>
      <w:r w:rsidRPr="00405504">
        <w:rPr>
          <w:rFonts w:ascii="Times New Roman" w:hAnsi="Times New Roman"/>
          <w:sz w:val="24"/>
          <w:szCs w:val="24"/>
        </w:rPr>
        <w:t>.</w:t>
      </w:r>
      <w:r w:rsidRPr="00405504">
        <w:rPr>
          <w:rFonts w:ascii="Times New Roman" w:hAnsi="Times New Roman"/>
          <w:sz w:val="24"/>
          <w:szCs w:val="24"/>
        </w:rPr>
        <w:tab/>
      </w:r>
      <w:r w:rsidR="007E5CAD" w:rsidRPr="00405504">
        <w:rPr>
          <w:rFonts w:ascii="Times New Roman" w:hAnsi="Times New Roman"/>
          <w:b/>
          <w:i/>
          <w:sz w:val="24"/>
          <w:szCs w:val="24"/>
          <w:u w:val="single"/>
        </w:rPr>
        <w:t>Con</w:t>
      </w:r>
      <w:r w:rsidR="007D6F07" w:rsidRPr="00405504">
        <w:rPr>
          <w:rFonts w:ascii="Times New Roman" w:hAnsi="Times New Roman"/>
          <w:b/>
          <w:i/>
          <w:sz w:val="24"/>
          <w:szCs w:val="24"/>
          <w:u w:val="single"/>
        </w:rPr>
        <w:t>clusion</w:t>
      </w:r>
      <w:r w:rsidR="007E5CAD" w:rsidRPr="00405504">
        <w:rPr>
          <w:rFonts w:ascii="Times New Roman" w:hAnsi="Times New Roman"/>
          <w:b/>
          <w:i/>
          <w:sz w:val="24"/>
          <w:szCs w:val="24"/>
          <w:u w:val="single"/>
        </w:rPr>
        <w:t xml:space="preserve"> #</w:t>
      </w:r>
      <w:r w:rsidR="007D6F07" w:rsidRPr="00405504">
        <w:rPr>
          <w:rFonts w:ascii="Times New Roman" w:hAnsi="Times New Roman"/>
          <w:b/>
          <w:i/>
          <w:sz w:val="24"/>
          <w:szCs w:val="24"/>
          <w:u w:val="single"/>
        </w:rPr>
        <w:t>7</w:t>
      </w:r>
      <w:r w:rsidR="000F68CD" w:rsidRPr="00405504">
        <w:rPr>
          <w:rFonts w:ascii="Times New Roman" w:hAnsi="Times New Roman"/>
          <w:sz w:val="24"/>
          <w:szCs w:val="24"/>
        </w:rPr>
        <w:t xml:space="preserve"> : </w:t>
      </w:r>
      <w:r w:rsidR="00EA2EEF" w:rsidRPr="00405504">
        <w:rPr>
          <w:rFonts w:ascii="Times New Roman" w:hAnsi="Times New Roman"/>
          <w:b/>
          <w:i/>
          <w:sz w:val="24"/>
          <w:szCs w:val="24"/>
        </w:rPr>
        <w:t>L</w:t>
      </w:r>
      <w:r w:rsidR="00E815C6" w:rsidRPr="00405504">
        <w:rPr>
          <w:rFonts w:ascii="Times New Roman" w:hAnsi="Times New Roman"/>
          <w:b/>
          <w:i/>
          <w:sz w:val="24"/>
          <w:szCs w:val="24"/>
        </w:rPr>
        <w:t>’organisation souple mise en place autour d’une Direction nationale s’appuyant sur l’Unité Gouvernance et les Opérations du Bureau, et bénéficiant de l’appui distant du Hub de Bruxelles est assez efficace pour permettre au programme</w:t>
      </w:r>
      <w:r w:rsidR="00E720F8" w:rsidRPr="00405504">
        <w:rPr>
          <w:rFonts w:ascii="Times New Roman" w:hAnsi="Times New Roman"/>
          <w:b/>
          <w:i/>
          <w:sz w:val="24"/>
          <w:szCs w:val="24"/>
        </w:rPr>
        <w:t xml:space="preserve"> une bonne absorption budgétaire.</w:t>
      </w:r>
      <w:r w:rsidR="00E720F8" w:rsidRPr="00405504">
        <w:rPr>
          <w:rFonts w:ascii="Times New Roman" w:hAnsi="Times New Roman"/>
          <w:sz w:val="24"/>
          <w:szCs w:val="24"/>
        </w:rPr>
        <w:t xml:space="preserve"> Avec près de 100% des ressources programmées effectivement consommé chaque année, le programme figure parmi les </w:t>
      </w:r>
      <w:r w:rsidR="00E815C6" w:rsidRPr="00405504">
        <w:rPr>
          <w:rFonts w:ascii="Times New Roman" w:hAnsi="Times New Roman"/>
          <w:sz w:val="24"/>
          <w:szCs w:val="24"/>
        </w:rPr>
        <w:t xml:space="preserve">projets </w:t>
      </w:r>
      <w:r w:rsidR="00E720F8" w:rsidRPr="00405504">
        <w:rPr>
          <w:rFonts w:ascii="Times New Roman" w:hAnsi="Times New Roman"/>
          <w:sz w:val="24"/>
          <w:szCs w:val="24"/>
        </w:rPr>
        <w:t>du portefeuille les plus performants à cet égard. De surcroît l’équipe légère, avec un coordonnateur</w:t>
      </w:r>
      <w:r w:rsidR="00D86B19" w:rsidRPr="00405504">
        <w:rPr>
          <w:rFonts w:ascii="Times New Roman" w:hAnsi="Times New Roman"/>
          <w:sz w:val="24"/>
          <w:szCs w:val="24"/>
        </w:rPr>
        <w:t xml:space="preserve">, </w:t>
      </w:r>
      <w:r w:rsidR="00E720F8" w:rsidRPr="00405504">
        <w:rPr>
          <w:rFonts w:ascii="Times New Roman" w:hAnsi="Times New Roman"/>
          <w:sz w:val="24"/>
          <w:szCs w:val="24"/>
        </w:rPr>
        <w:t xml:space="preserve">un </w:t>
      </w:r>
      <w:r w:rsidR="00D86B19" w:rsidRPr="00405504">
        <w:rPr>
          <w:rFonts w:ascii="Times New Roman" w:hAnsi="Times New Roman"/>
          <w:sz w:val="24"/>
          <w:szCs w:val="24"/>
        </w:rPr>
        <w:t>expert en suivi-évaluation et deux VNU, tous des nationaux, a permis de tirer vers le bas les coûts intermédiaires et de diriger le maximum de ressources vers les bénéficiaires.</w:t>
      </w:r>
    </w:p>
    <w:p w:rsidR="00D86B19" w:rsidRPr="00405504" w:rsidRDefault="00D86B19" w:rsidP="00D86B19">
      <w:pPr>
        <w:ind w:firstLine="0"/>
        <w:jc w:val="both"/>
        <w:rPr>
          <w:rFonts w:ascii="Times New Roman" w:hAnsi="Times New Roman"/>
          <w:sz w:val="24"/>
          <w:szCs w:val="24"/>
        </w:rPr>
      </w:pPr>
    </w:p>
    <w:p w:rsidR="006D1DB0" w:rsidRPr="00405504" w:rsidRDefault="00570577" w:rsidP="00D86B19">
      <w:pPr>
        <w:ind w:firstLine="0"/>
        <w:jc w:val="both"/>
        <w:rPr>
          <w:rFonts w:ascii="Times New Roman" w:hAnsi="Times New Roman"/>
          <w:sz w:val="24"/>
          <w:szCs w:val="24"/>
        </w:rPr>
      </w:pPr>
      <w:r w:rsidRPr="00405504">
        <w:rPr>
          <w:rFonts w:ascii="Times New Roman" w:hAnsi="Times New Roman"/>
          <w:sz w:val="24"/>
          <w:szCs w:val="24"/>
        </w:rPr>
        <w:t>12</w:t>
      </w:r>
      <w:r w:rsidR="00F47CB9" w:rsidRPr="00405504">
        <w:rPr>
          <w:rFonts w:ascii="Times New Roman" w:hAnsi="Times New Roman"/>
          <w:sz w:val="24"/>
          <w:szCs w:val="24"/>
        </w:rPr>
        <w:t>6</w:t>
      </w:r>
      <w:r w:rsidRPr="00405504">
        <w:rPr>
          <w:rFonts w:ascii="Times New Roman" w:hAnsi="Times New Roman"/>
          <w:sz w:val="24"/>
          <w:szCs w:val="24"/>
        </w:rPr>
        <w:t>.</w:t>
      </w:r>
      <w:r w:rsidRPr="00405504">
        <w:rPr>
          <w:rFonts w:ascii="Times New Roman" w:hAnsi="Times New Roman"/>
          <w:sz w:val="24"/>
          <w:szCs w:val="24"/>
        </w:rPr>
        <w:tab/>
      </w:r>
      <w:r w:rsidR="006D1DB0" w:rsidRPr="00405504">
        <w:rPr>
          <w:rFonts w:ascii="Times New Roman" w:hAnsi="Times New Roman"/>
          <w:b/>
          <w:i/>
          <w:sz w:val="24"/>
          <w:szCs w:val="24"/>
          <w:u w:val="single"/>
        </w:rPr>
        <w:t>Con</w:t>
      </w:r>
      <w:r w:rsidR="008A3AD0" w:rsidRPr="00405504">
        <w:rPr>
          <w:rFonts w:ascii="Times New Roman" w:hAnsi="Times New Roman"/>
          <w:b/>
          <w:i/>
          <w:sz w:val="24"/>
          <w:szCs w:val="24"/>
          <w:u w:val="single"/>
        </w:rPr>
        <w:t>c</w:t>
      </w:r>
      <w:r w:rsidR="007D6F07" w:rsidRPr="00405504">
        <w:rPr>
          <w:rFonts w:ascii="Times New Roman" w:hAnsi="Times New Roman"/>
          <w:b/>
          <w:i/>
          <w:sz w:val="24"/>
          <w:szCs w:val="24"/>
          <w:u w:val="single"/>
        </w:rPr>
        <w:t xml:space="preserve">lusion </w:t>
      </w:r>
      <w:r w:rsidR="006D1DB0" w:rsidRPr="00405504">
        <w:rPr>
          <w:rFonts w:ascii="Times New Roman" w:hAnsi="Times New Roman"/>
          <w:b/>
          <w:i/>
          <w:sz w:val="24"/>
          <w:szCs w:val="24"/>
          <w:u w:val="single"/>
        </w:rPr>
        <w:t xml:space="preserve"> #</w:t>
      </w:r>
      <w:r w:rsidR="007D6F07" w:rsidRPr="00405504">
        <w:rPr>
          <w:rFonts w:ascii="Times New Roman" w:hAnsi="Times New Roman"/>
          <w:b/>
          <w:i/>
          <w:sz w:val="24"/>
          <w:szCs w:val="24"/>
          <w:u w:val="single"/>
        </w:rPr>
        <w:t>8</w:t>
      </w:r>
      <w:r w:rsidR="006D1DB0" w:rsidRPr="00405504">
        <w:rPr>
          <w:rFonts w:ascii="Times New Roman" w:hAnsi="Times New Roman"/>
          <w:sz w:val="24"/>
          <w:szCs w:val="24"/>
        </w:rPr>
        <w:t xml:space="preserve"> : </w:t>
      </w:r>
      <w:r w:rsidR="008F73F2" w:rsidRPr="00405504">
        <w:rPr>
          <w:rFonts w:ascii="Times New Roman" w:hAnsi="Times New Roman"/>
          <w:b/>
          <w:i/>
          <w:sz w:val="24"/>
          <w:szCs w:val="24"/>
        </w:rPr>
        <w:t>C</w:t>
      </w:r>
      <w:r w:rsidR="006D1DB0" w:rsidRPr="00405504">
        <w:rPr>
          <w:rFonts w:ascii="Times New Roman" w:hAnsi="Times New Roman"/>
          <w:b/>
          <w:i/>
          <w:sz w:val="24"/>
          <w:szCs w:val="24"/>
        </w:rPr>
        <w:t xml:space="preserve">ette organisation légère a aussi son revers de médaille, dans la mesure où elle laisse le programme avec des gaps de capacités stratégiques, dépendant </w:t>
      </w:r>
      <w:r w:rsidR="007D1965" w:rsidRPr="00405504">
        <w:rPr>
          <w:rFonts w:ascii="Times New Roman" w:hAnsi="Times New Roman"/>
          <w:b/>
          <w:i/>
          <w:sz w:val="24"/>
          <w:szCs w:val="24"/>
        </w:rPr>
        <w:t xml:space="preserve">des inputs en provenance de l’Initiative Art International et n’ayant pas </w:t>
      </w:r>
      <w:r w:rsidR="001B5CF4" w:rsidRPr="00405504">
        <w:rPr>
          <w:rFonts w:ascii="Times New Roman" w:hAnsi="Times New Roman"/>
          <w:b/>
          <w:i/>
          <w:sz w:val="24"/>
          <w:szCs w:val="24"/>
        </w:rPr>
        <w:t xml:space="preserve">toujours </w:t>
      </w:r>
      <w:r w:rsidR="007D1965" w:rsidRPr="00405504">
        <w:rPr>
          <w:rFonts w:ascii="Times New Roman" w:hAnsi="Times New Roman"/>
          <w:b/>
          <w:i/>
          <w:sz w:val="24"/>
          <w:szCs w:val="24"/>
        </w:rPr>
        <w:t>les moyens de les transformer.</w:t>
      </w:r>
      <w:r w:rsidR="007D1965" w:rsidRPr="00405504">
        <w:rPr>
          <w:rFonts w:ascii="Times New Roman" w:hAnsi="Times New Roman"/>
          <w:sz w:val="24"/>
          <w:szCs w:val="24"/>
        </w:rPr>
        <w:t xml:space="preserve"> C’est ainsi que la mobilisation est resté un défi non surmonté, avec seulement 10% du budget prévisionnel disponible à mi-parcours. Les plateformes de coopération internationale décentralisée (Brésil, Espagne, France, Maroc, notamment) entrouvertes </w:t>
      </w:r>
      <w:r w:rsidR="000F74FE" w:rsidRPr="00405504">
        <w:rPr>
          <w:rFonts w:ascii="Times New Roman" w:hAnsi="Times New Roman"/>
          <w:sz w:val="24"/>
          <w:szCs w:val="24"/>
        </w:rPr>
        <w:t xml:space="preserve">avec l’appui du </w:t>
      </w:r>
      <w:r w:rsidR="007D1965" w:rsidRPr="00405504">
        <w:rPr>
          <w:rFonts w:ascii="Times New Roman" w:hAnsi="Times New Roman"/>
          <w:sz w:val="24"/>
          <w:szCs w:val="24"/>
        </w:rPr>
        <w:t>Hub de Bruxelles</w:t>
      </w:r>
      <w:r w:rsidR="000F74FE" w:rsidRPr="00405504">
        <w:rPr>
          <w:rFonts w:ascii="Times New Roman" w:hAnsi="Times New Roman"/>
          <w:sz w:val="24"/>
          <w:szCs w:val="24"/>
        </w:rPr>
        <w:t>,</w:t>
      </w:r>
      <w:r w:rsidR="007D1965" w:rsidRPr="00405504">
        <w:rPr>
          <w:rFonts w:ascii="Times New Roman" w:hAnsi="Times New Roman"/>
          <w:sz w:val="24"/>
          <w:szCs w:val="24"/>
        </w:rPr>
        <w:t xml:space="preserve"> ne sont pas encore transfor</w:t>
      </w:r>
      <w:r w:rsidR="000F74FE" w:rsidRPr="00405504">
        <w:rPr>
          <w:rFonts w:ascii="Times New Roman" w:hAnsi="Times New Roman"/>
          <w:sz w:val="24"/>
          <w:szCs w:val="24"/>
        </w:rPr>
        <w:t>mées en sources de financements.</w:t>
      </w:r>
      <w:r w:rsidR="007D1965" w:rsidRPr="00405504">
        <w:rPr>
          <w:rFonts w:ascii="Times New Roman" w:hAnsi="Times New Roman"/>
          <w:sz w:val="24"/>
          <w:szCs w:val="24"/>
        </w:rPr>
        <w:t xml:space="preserve"> </w:t>
      </w:r>
    </w:p>
    <w:p w:rsidR="006D1DB0" w:rsidRPr="00405504" w:rsidRDefault="006D1DB0" w:rsidP="00D86B19">
      <w:pPr>
        <w:ind w:firstLine="0"/>
        <w:jc w:val="both"/>
        <w:rPr>
          <w:rFonts w:ascii="Times New Roman" w:hAnsi="Times New Roman"/>
          <w:sz w:val="24"/>
          <w:szCs w:val="24"/>
        </w:rPr>
      </w:pPr>
    </w:p>
    <w:p w:rsidR="00D86B19" w:rsidRPr="00405504" w:rsidRDefault="00570577" w:rsidP="00D86B19">
      <w:pPr>
        <w:ind w:firstLine="0"/>
        <w:jc w:val="both"/>
        <w:rPr>
          <w:rFonts w:ascii="Times New Roman" w:hAnsi="Times New Roman"/>
          <w:sz w:val="24"/>
          <w:szCs w:val="24"/>
        </w:rPr>
      </w:pPr>
      <w:r w:rsidRPr="00405504">
        <w:rPr>
          <w:rFonts w:ascii="Times New Roman" w:hAnsi="Times New Roman"/>
          <w:sz w:val="24"/>
          <w:szCs w:val="24"/>
        </w:rPr>
        <w:t>12</w:t>
      </w:r>
      <w:r w:rsidR="00F47CB9" w:rsidRPr="00405504">
        <w:rPr>
          <w:rFonts w:ascii="Times New Roman" w:hAnsi="Times New Roman"/>
          <w:sz w:val="24"/>
          <w:szCs w:val="24"/>
        </w:rPr>
        <w:t>7</w:t>
      </w:r>
      <w:r w:rsidRPr="00405504">
        <w:rPr>
          <w:rFonts w:ascii="Times New Roman" w:hAnsi="Times New Roman"/>
          <w:sz w:val="24"/>
          <w:szCs w:val="24"/>
        </w:rPr>
        <w:t>.</w:t>
      </w:r>
      <w:r w:rsidRPr="00405504">
        <w:rPr>
          <w:rFonts w:ascii="Times New Roman" w:hAnsi="Times New Roman"/>
          <w:sz w:val="24"/>
          <w:szCs w:val="24"/>
        </w:rPr>
        <w:tab/>
      </w:r>
      <w:r w:rsidR="006D1DB0" w:rsidRPr="00405504">
        <w:rPr>
          <w:rFonts w:ascii="Times New Roman" w:hAnsi="Times New Roman"/>
          <w:b/>
          <w:i/>
          <w:sz w:val="24"/>
          <w:szCs w:val="24"/>
          <w:u w:val="single"/>
        </w:rPr>
        <w:t>Con</w:t>
      </w:r>
      <w:r w:rsidR="007D6F07" w:rsidRPr="00405504">
        <w:rPr>
          <w:rFonts w:ascii="Times New Roman" w:hAnsi="Times New Roman"/>
          <w:b/>
          <w:i/>
          <w:sz w:val="24"/>
          <w:szCs w:val="24"/>
          <w:u w:val="single"/>
        </w:rPr>
        <w:t>clusion</w:t>
      </w:r>
      <w:r w:rsidR="006D1DB0" w:rsidRPr="00405504">
        <w:rPr>
          <w:rFonts w:ascii="Times New Roman" w:hAnsi="Times New Roman"/>
          <w:b/>
          <w:i/>
          <w:sz w:val="24"/>
          <w:szCs w:val="24"/>
          <w:u w:val="single"/>
        </w:rPr>
        <w:t xml:space="preserve"> #</w:t>
      </w:r>
      <w:r w:rsidR="007D6F07" w:rsidRPr="00405504">
        <w:rPr>
          <w:rFonts w:ascii="Times New Roman" w:hAnsi="Times New Roman"/>
          <w:b/>
          <w:i/>
          <w:sz w:val="24"/>
          <w:szCs w:val="24"/>
          <w:u w:val="single"/>
        </w:rPr>
        <w:t>9</w:t>
      </w:r>
      <w:r w:rsidR="006D1DB0" w:rsidRPr="00405504">
        <w:rPr>
          <w:rFonts w:ascii="Times New Roman" w:hAnsi="Times New Roman"/>
          <w:sz w:val="24"/>
          <w:szCs w:val="24"/>
        </w:rPr>
        <w:t xml:space="preserve"> : </w:t>
      </w:r>
      <w:r w:rsidR="00D86B19" w:rsidRPr="00405504">
        <w:rPr>
          <w:rFonts w:ascii="Times New Roman" w:hAnsi="Times New Roman"/>
          <w:b/>
          <w:i/>
          <w:sz w:val="24"/>
          <w:szCs w:val="24"/>
        </w:rPr>
        <w:t xml:space="preserve">L’analyse des </w:t>
      </w:r>
      <w:r w:rsidR="00CA7C0C" w:rsidRPr="00405504">
        <w:rPr>
          <w:rFonts w:ascii="Times New Roman" w:hAnsi="Times New Roman"/>
          <w:b/>
          <w:i/>
          <w:sz w:val="24"/>
          <w:szCs w:val="24"/>
        </w:rPr>
        <w:t xml:space="preserve">valeurs ajoutées </w:t>
      </w:r>
      <w:r w:rsidR="00D86B19" w:rsidRPr="00405504">
        <w:rPr>
          <w:rFonts w:ascii="Times New Roman" w:hAnsi="Times New Roman"/>
          <w:b/>
          <w:i/>
          <w:sz w:val="24"/>
          <w:szCs w:val="24"/>
        </w:rPr>
        <w:t xml:space="preserve">spécifiques montre </w:t>
      </w:r>
      <w:r w:rsidR="001B5CF4" w:rsidRPr="00405504">
        <w:rPr>
          <w:rFonts w:ascii="Times New Roman" w:hAnsi="Times New Roman"/>
          <w:b/>
          <w:i/>
          <w:sz w:val="24"/>
          <w:szCs w:val="24"/>
        </w:rPr>
        <w:t xml:space="preserve">que </w:t>
      </w:r>
      <w:r w:rsidR="00D86B19" w:rsidRPr="00405504">
        <w:rPr>
          <w:rFonts w:ascii="Times New Roman" w:hAnsi="Times New Roman"/>
          <w:b/>
          <w:i/>
          <w:sz w:val="24"/>
          <w:szCs w:val="24"/>
        </w:rPr>
        <w:t xml:space="preserve">les investissements en appui à la politique de régionalisation </w:t>
      </w:r>
      <w:r w:rsidR="001B5CF4" w:rsidRPr="00405504">
        <w:rPr>
          <w:rFonts w:ascii="Times New Roman" w:hAnsi="Times New Roman"/>
          <w:b/>
          <w:i/>
          <w:sz w:val="24"/>
          <w:szCs w:val="24"/>
        </w:rPr>
        <w:t>ont</w:t>
      </w:r>
      <w:r w:rsidR="00D86B19" w:rsidRPr="00405504">
        <w:rPr>
          <w:rFonts w:ascii="Times New Roman" w:hAnsi="Times New Roman"/>
          <w:b/>
          <w:i/>
          <w:sz w:val="24"/>
          <w:szCs w:val="24"/>
        </w:rPr>
        <w:t xml:space="preserve"> généré des valeurs ajoutées proéminentes, là où les renforcements de capacités autour des GTR ne se traduisent pas forcément par une réelle autonomie de </w:t>
      </w:r>
      <w:r w:rsidR="006D1DB0" w:rsidRPr="00405504">
        <w:rPr>
          <w:rFonts w:ascii="Times New Roman" w:hAnsi="Times New Roman"/>
          <w:b/>
          <w:i/>
          <w:sz w:val="24"/>
          <w:szCs w:val="24"/>
        </w:rPr>
        <w:t>ces cadres de coordination.</w:t>
      </w:r>
      <w:r w:rsidR="006D1DB0" w:rsidRPr="00405504">
        <w:rPr>
          <w:rFonts w:ascii="Times New Roman" w:hAnsi="Times New Roman"/>
          <w:sz w:val="24"/>
          <w:szCs w:val="24"/>
        </w:rPr>
        <w:t xml:space="preserve"> L’assistance du programme a été décisive pour élaborer les décrets d’application de la loi organique sur la régionalisation, et opérationnaliser les exécutifs régionaux issus du dernier cycle électoral. Les GTR, en revanche, malgré les efforts du programme, restent toujours bridés par un attentisme, manquent d’initiatives, et ne montrent pas encore une ouverture aux interventions d’autres partenaires alors qu’ils en ont la vocation.</w:t>
      </w:r>
    </w:p>
    <w:p w:rsidR="00D86B19" w:rsidRPr="00405504" w:rsidRDefault="00D86B19" w:rsidP="00D86B19">
      <w:pPr>
        <w:ind w:firstLine="0"/>
        <w:jc w:val="both"/>
        <w:rPr>
          <w:rFonts w:ascii="Times New Roman" w:hAnsi="Times New Roman"/>
          <w:sz w:val="24"/>
          <w:szCs w:val="24"/>
        </w:rPr>
      </w:pPr>
    </w:p>
    <w:p w:rsidR="00CA7C0C" w:rsidRPr="00405504" w:rsidRDefault="00CA7C0C" w:rsidP="002C3B88">
      <w:pPr>
        <w:pStyle w:val="Titre3"/>
        <w:numPr>
          <w:ilvl w:val="1"/>
          <w:numId w:val="107"/>
        </w:numPr>
        <w:pBdr>
          <w:bottom w:val="none" w:sz="0" w:space="0" w:color="auto"/>
        </w:pBdr>
        <w:spacing w:before="0" w:after="0"/>
        <w:rPr>
          <w:rFonts w:ascii="Times New Roman" w:hAnsi="Times New Roman"/>
          <w:b/>
          <w:color w:val="auto"/>
        </w:rPr>
      </w:pPr>
      <w:bookmarkStart w:id="82" w:name="_Toc21863596"/>
      <w:r w:rsidRPr="00405504">
        <w:rPr>
          <w:rFonts w:ascii="Times New Roman" w:hAnsi="Times New Roman"/>
          <w:b/>
          <w:color w:val="auto"/>
        </w:rPr>
        <w:t>Durabilité</w:t>
      </w:r>
      <w:bookmarkEnd w:id="82"/>
    </w:p>
    <w:p w:rsidR="00CA7C0C" w:rsidRPr="00405504" w:rsidRDefault="00CA7C0C" w:rsidP="000A1278">
      <w:pPr>
        <w:ind w:firstLine="0"/>
        <w:rPr>
          <w:rFonts w:ascii="Times New Roman" w:hAnsi="Times New Roman"/>
          <w:b/>
          <w:i/>
          <w:sz w:val="24"/>
          <w:szCs w:val="24"/>
          <w:u w:val="single"/>
        </w:rPr>
      </w:pPr>
    </w:p>
    <w:p w:rsidR="007E5CAD" w:rsidRPr="00405504" w:rsidRDefault="00570577" w:rsidP="00151A5E">
      <w:pPr>
        <w:ind w:firstLine="0"/>
        <w:jc w:val="both"/>
        <w:rPr>
          <w:rFonts w:ascii="Times New Roman" w:hAnsi="Times New Roman"/>
          <w:sz w:val="24"/>
          <w:szCs w:val="24"/>
        </w:rPr>
      </w:pPr>
      <w:r w:rsidRPr="00405504">
        <w:rPr>
          <w:rFonts w:ascii="Times New Roman" w:hAnsi="Times New Roman"/>
          <w:sz w:val="24"/>
          <w:szCs w:val="24"/>
        </w:rPr>
        <w:t>12</w:t>
      </w:r>
      <w:r w:rsidR="00F47CB9" w:rsidRPr="00405504">
        <w:rPr>
          <w:rFonts w:ascii="Times New Roman" w:hAnsi="Times New Roman"/>
          <w:sz w:val="24"/>
          <w:szCs w:val="24"/>
        </w:rPr>
        <w:t>8</w:t>
      </w:r>
      <w:r w:rsidRPr="00405504">
        <w:rPr>
          <w:rFonts w:ascii="Times New Roman" w:hAnsi="Times New Roman"/>
          <w:sz w:val="24"/>
          <w:szCs w:val="24"/>
        </w:rPr>
        <w:t>.</w:t>
      </w:r>
      <w:r w:rsidRPr="00405504">
        <w:rPr>
          <w:rFonts w:ascii="Times New Roman" w:hAnsi="Times New Roman"/>
          <w:sz w:val="24"/>
          <w:szCs w:val="24"/>
        </w:rPr>
        <w:tab/>
      </w:r>
      <w:r w:rsidR="007E5CAD" w:rsidRPr="00405504">
        <w:rPr>
          <w:rFonts w:ascii="Times New Roman" w:hAnsi="Times New Roman"/>
          <w:b/>
          <w:i/>
          <w:sz w:val="24"/>
          <w:szCs w:val="24"/>
          <w:u w:val="single"/>
        </w:rPr>
        <w:t>Con</w:t>
      </w:r>
      <w:r w:rsidR="007D6F07" w:rsidRPr="00405504">
        <w:rPr>
          <w:rFonts w:ascii="Times New Roman" w:hAnsi="Times New Roman"/>
          <w:b/>
          <w:i/>
          <w:sz w:val="24"/>
          <w:szCs w:val="24"/>
          <w:u w:val="single"/>
        </w:rPr>
        <w:t>clusion</w:t>
      </w:r>
      <w:r w:rsidR="007E5CAD" w:rsidRPr="00405504">
        <w:rPr>
          <w:rFonts w:ascii="Times New Roman" w:hAnsi="Times New Roman"/>
          <w:b/>
          <w:i/>
          <w:sz w:val="24"/>
          <w:szCs w:val="24"/>
          <w:u w:val="single"/>
        </w:rPr>
        <w:t xml:space="preserve"> #</w:t>
      </w:r>
      <w:r w:rsidR="007D6F07" w:rsidRPr="00405504">
        <w:rPr>
          <w:rFonts w:ascii="Times New Roman" w:hAnsi="Times New Roman"/>
          <w:b/>
          <w:i/>
          <w:sz w:val="24"/>
          <w:szCs w:val="24"/>
          <w:u w:val="single"/>
        </w:rPr>
        <w:t>10</w:t>
      </w:r>
      <w:r w:rsidR="00CA7C0C" w:rsidRPr="00405504">
        <w:rPr>
          <w:rFonts w:ascii="Times New Roman" w:hAnsi="Times New Roman"/>
          <w:sz w:val="24"/>
          <w:szCs w:val="24"/>
        </w:rPr>
        <w:t xml:space="preserve"> : </w:t>
      </w:r>
      <w:r w:rsidR="00CA7C0C" w:rsidRPr="00405504">
        <w:rPr>
          <w:rFonts w:ascii="Times New Roman" w:hAnsi="Times New Roman"/>
          <w:b/>
          <w:i/>
          <w:sz w:val="24"/>
          <w:szCs w:val="24"/>
        </w:rPr>
        <w:t>Les évolutions récentes dans le cadre institutionnel de la décentralisation et le nouveau contexte sociopolitique dessinent un environnement plu</w:t>
      </w:r>
      <w:r w:rsidR="00151A5E" w:rsidRPr="00405504">
        <w:rPr>
          <w:rFonts w:ascii="Times New Roman" w:hAnsi="Times New Roman"/>
          <w:b/>
          <w:i/>
          <w:sz w:val="24"/>
          <w:szCs w:val="24"/>
        </w:rPr>
        <w:t>tôt fécondant pour les investissements du programme en faveur de l’émergence de capacités régionales de gestion du développement local.</w:t>
      </w:r>
      <w:r w:rsidR="00151A5E" w:rsidRPr="00405504">
        <w:rPr>
          <w:rFonts w:ascii="Times New Roman" w:hAnsi="Times New Roman"/>
          <w:sz w:val="24"/>
          <w:szCs w:val="24"/>
        </w:rPr>
        <w:t xml:space="preserve"> Depuis 2019, en effet, les régions sont en Mauritanie des collectivités locales administrées par des assemblées élues au suffrage universel et bénéficiaires de compétences et de ressources transférées par l’Etat. Elles sont de ce fait le cadre approprié pour épanouir les capacités de gouvernance que le programme travaille à épanouir à ces niveaux. </w:t>
      </w:r>
      <w:r w:rsidR="005F3AF4" w:rsidRPr="00405504">
        <w:rPr>
          <w:rFonts w:ascii="Times New Roman" w:hAnsi="Times New Roman"/>
          <w:sz w:val="24"/>
          <w:szCs w:val="24"/>
        </w:rPr>
        <w:t>Le pays vient par ailleurs de sortir d’un cycle électoral d’alternance qui dégage des perspectives d’apaisement politique.</w:t>
      </w:r>
    </w:p>
    <w:p w:rsidR="00D80861" w:rsidRPr="00405504" w:rsidRDefault="00D80861" w:rsidP="000A1278">
      <w:pPr>
        <w:ind w:firstLine="0"/>
        <w:rPr>
          <w:rFonts w:ascii="Times New Roman" w:hAnsi="Times New Roman"/>
          <w:sz w:val="24"/>
          <w:szCs w:val="24"/>
        </w:rPr>
      </w:pPr>
    </w:p>
    <w:p w:rsidR="00D80861" w:rsidRPr="00405504" w:rsidRDefault="00570577" w:rsidP="000C36EE">
      <w:pPr>
        <w:ind w:firstLine="0"/>
        <w:jc w:val="both"/>
        <w:rPr>
          <w:rFonts w:ascii="Times New Roman" w:hAnsi="Times New Roman"/>
          <w:sz w:val="24"/>
          <w:szCs w:val="24"/>
        </w:rPr>
      </w:pPr>
      <w:r w:rsidRPr="00405504">
        <w:rPr>
          <w:rFonts w:ascii="Times New Roman" w:hAnsi="Times New Roman"/>
          <w:sz w:val="24"/>
          <w:szCs w:val="24"/>
        </w:rPr>
        <w:t>12</w:t>
      </w:r>
      <w:r w:rsidR="00F47CB9" w:rsidRPr="00405504">
        <w:rPr>
          <w:rFonts w:ascii="Times New Roman" w:hAnsi="Times New Roman"/>
          <w:sz w:val="24"/>
          <w:szCs w:val="24"/>
        </w:rPr>
        <w:t>9</w:t>
      </w:r>
      <w:r w:rsidRPr="00405504">
        <w:rPr>
          <w:rFonts w:ascii="Times New Roman" w:hAnsi="Times New Roman"/>
          <w:sz w:val="24"/>
          <w:szCs w:val="24"/>
        </w:rPr>
        <w:t>.</w:t>
      </w:r>
      <w:r w:rsidRPr="00405504">
        <w:rPr>
          <w:rFonts w:ascii="Times New Roman" w:hAnsi="Times New Roman"/>
          <w:sz w:val="24"/>
          <w:szCs w:val="24"/>
        </w:rPr>
        <w:tab/>
      </w:r>
      <w:r w:rsidR="007E5CAD" w:rsidRPr="00405504">
        <w:rPr>
          <w:rFonts w:ascii="Times New Roman" w:hAnsi="Times New Roman"/>
          <w:b/>
          <w:i/>
          <w:sz w:val="24"/>
          <w:szCs w:val="24"/>
          <w:u w:val="single"/>
        </w:rPr>
        <w:t>Con</w:t>
      </w:r>
      <w:r w:rsidR="001B7FCC" w:rsidRPr="00405504">
        <w:rPr>
          <w:rFonts w:ascii="Times New Roman" w:hAnsi="Times New Roman"/>
          <w:b/>
          <w:i/>
          <w:sz w:val="24"/>
          <w:szCs w:val="24"/>
          <w:u w:val="single"/>
        </w:rPr>
        <w:t>clusion</w:t>
      </w:r>
      <w:r w:rsidR="007E5CAD" w:rsidRPr="00405504">
        <w:rPr>
          <w:rFonts w:ascii="Times New Roman" w:hAnsi="Times New Roman"/>
          <w:b/>
          <w:i/>
          <w:sz w:val="24"/>
          <w:szCs w:val="24"/>
          <w:u w:val="single"/>
        </w:rPr>
        <w:t xml:space="preserve"> #</w:t>
      </w:r>
      <w:r w:rsidR="001B7FCC" w:rsidRPr="00405504">
        <w:rPr>
          <w:rFonts w:ascii="Times New Roman" w:hAnsi="Times New Roman"/>
          <w:b/>
          <w:i/>
          <w:sz w:val="24"/>
          <w:szCs w:val="24"/>
          <w:u w:val="single"/>
        </w:rPr>
        <w:t>11</w:t>
      </w:r>
      <w:r w:rsidR="00BE5A24" w:rsidRPr="00405504">
        <w:rPr>
          <w:rFonts w:ascii="Times New Roman" w:hAnsi="Times New Roman"/>
          <w:sz w:val="24"/>
          <w:szCs w:val="24"/>
        </w:rPr>
        <w:t xml:space="preserve"> : </w:t>
      </w:r>
      <w:r w:rsidR="00BE5A24" w:rsidRPr="00405504">
        <w:rPr>
          <w:rFonts w:ascii="Times New Roman" w:hAnsi="Times New Roman"/>
          <w:b/>
          <w:i/>
          <w:sz w:val="24"/>
          <w:szCs w:val="24"/>
        </w:rPr>
        <w:t>L</w:t>
      </w:r>
      <w:r w:rsidR="00CA7C0C" w:rsidRPr="00405504">
        <w:rPr>
          <w:rFonts w:ascii="Times New Roman" w:hAnsi="Times New Roman"/>
          <w:b/>
          <w:i/>
          <w:sz w:val="24"/>
          <w:szCs w:val="24"/>
        </w:rPr>
        <w:t>e</w:t>
      </w:r>
      <w:r w:rsidR="00BE5A24" w:rsidRPr="00405504">
        <w:rPr>
          <w:rFonts w:ascii="Times New Roman" w:hAnsi="Times New Roman"/>
          <w:b/>
          <w:i/>
          <w:sz w:val="24"/>
          <w:szCs w:val="24"/>
        </w:rPr>
        <w:t xml:space="preserve"> risque financier sur les acquis est prégnant à court terme mais en dynamique de desserrement sur le moyen et le long terme.</w:t>
      </w:r>
      <w:r w:rsidR="00BE5A24" w:rsidRPr="00405504">
        <w:rPr>
          <w:rFonts w:ascii="Times New Roman" w:hAnsi="Times New Roman"/>
          <w:sz w:val="24"/>
          <w:szCs w:val="24"/>
        </w:rPr>
        <w:t xml:space="preserve"> Le programme n’ayant levé à mi-parcours que le dixième de ce qui était anticipé</w:t>
      </w:r>
      <w:r w:rsidR="000C36EE" w:rsidRPr="00405504">
        <w:rPr>
          <w:rFonts w:ascii="Times New Roman" w:hAnsi="Times New Roman"/>
          <w:sz w:val="24"/>
          <w:szCs w:val="24"/>
        </w:rPr>
        <w:t>, il est vraisemblable que les tensions budgétaires sur la programmation interne se poursuivent durant le reste du cycle.</w:t>
      </w:r>
      <w:r w:rsidR="00CA7C0C" w:rsidRPr="00405504">
        <w:rPr>
          <w:rFonts w:ascii="Times New Roman" w:hAnsi="Times New Roman"/>
          <w:sz w:val="24"/>
          <w:szCs w:val="24"/>
        </w:rPr>
        <w:t xml:space="preserve"> </w:t>
      </w:r>
      <w:r w:rsidR="000C36EE" w:rsidRPr="00405504">
        <w:rPr>
          <w:rFonts w:ascii="Times New Roman" w:hAnsi="Times New Roman"/>
          <w:sz w:val="24"/>
          <w:szCs w:val="24"/>
        </w:rPr>
        <w:t>Toutefois, la montée en régime progressive des nouvelles dispositions de transfert de ressources au profit des collectivités locales devrait donner des capacités budgétaires propres aux régions. Les perspecti</w:t>
      </w:r>
      <w:r w:rsidR="00214687" w:rsidRPr="00405504">
        <w:rPr>
          <w:rFonts w:ascii="Times New Roman" w:hAnsi="Times New Roman"/>
          <w:sz w:val="24"/>
          <w:szCs w:val="24"/>
        </w:rPr>
        <w:t>ves</w:t>
      </w:r>
      <w:r w:rsidR="000C36EE" w:rsidRPr="00405504">
        <w:rPr>
          <w:rFonts w:ascii="Times New Roman" w:hAnsi="Times New Roman"/>
          <w:sz w:val="24"/>
          <w:szCs w:val="24"/>
        </w:rPr>
        <w:t xml:space="preserve"> économiques globales du pays sont également à tendance favorable, avec l’e</w:t>
      </w:r>
      <w:r w:rsidR="00214687" w:rsidRPr="00405504">
        <w:rPr>
          <w:rFonts w:ascii="Times New Roman" w:hAnsi="Times New Roman"/>
          <w:sz w:val="24"/>
          <w:szCs w:val="24"/>
        </w:rPr>
        <w:t>xploitation prochaine de gisements énergétiques importants.</w:t>
      </w:r>
    </w:p>
    <w:p w:rsidR="007E5CAD" w:rsidRPr="00405504" w:rsidRDefault="007E5CAD" w:rsidP="000A1278">
      <w:pPr>
        <w:ind w:firstLine="0"/>
        <w:rPr>
          <w:rFonts w:ascii="Times New Roman" w:hAnsi="Times New Roman"/>
          <w:sz w:val="24"/>
          <w:szCs w:val="24"/>
        </w:rPr>
      </w:pPr>
    </w:p>
    <w:p w:rsidR="007E5CAD" w:rsidRPr="00405504" w:rsidRDefault="00570577" w:rsidP="007D6F07">
      <w:pPr>
        <w:ind w:firstLine="0"/>
        <w:jc w:val="both"/>
        <w:rPr>
          <w:rFonts w:ascii="Times New Roman" w:hAnsi="Times New Roman"/>
          <w:sz w:val="24"/>
          <w:szCs w:val="24"/>
        </w:rPr>
      </w:pPr>
      <w:r w:rsidRPr="00405504">
        <w:rPr>
          <w:rFonts w:ascii="Times New Roman" w:hAnsi="Times New Roman"/>
          <w:sz w:val="24"/>
          <w:szCs w:val="24"/>
        </w:rPr>
        <w:t>1</w:t>
      </w:r>
      <w:r w:rsidR="00F47CB9" w:rsidRPr="00405504">
        <w:rPr>
          <w:rFonts w:ascii="Times New Roman" w:hAnsi="Times New Roman"/>
          <w:sz w:val="24"/>
          <w:szCs w:val="24"/>
        </w:rPr>
        <w:t>30</w:t>
      </w:r>
      <w:r w:rsidRPr="00405504">
        <w:rPr>
          <w:rFonts w:ascii="Times New Roman" w:hAnsi="Times New Roman"/>
          <w:sz w:val="24"/>
          <w:szCs w:val="24"/>
        </w:rPr>
        <w:t>.</w:t>
      </w:r>
      <w:r w:rsidRPr="00405504">
        <w:rPr>
          <w:rFonts w:ascii="Times New Roman" w:hAnsi="Times New Roman"/>
          <w:sz w:val="24"/>
          <w:szCs w:val="24"/>
        </w:rPr>
        <w:tab/>
      </w:r>
      <w:r w:rsidR="007E5CAD" w:rsidRPr="00405504">
        <w:rPr>
          <w:rFonts w:ascii="Times New Roman" w:hAnsi="Times New Roman"/>
          <w:b/>
          <w:i/>
          <w:sz w:val="24"/>
          <w:szCs w:val="24"/>
          <w:u w:val="single"/>
        </w:rPr>
        <w:t>Con</w:t>
      </w:r>
      <w:r w:rsidR="001B7FCC" w:rsidRPr="00405504">
        <w:rPr>
          <w:rFonts w:ascii="Times New Roman" w:hAnsi="Times New Roman"/>
          <w:b/>
          <w:i/>
          <w:sz w:val="24"/>
          <w:szCs w:val="24"/>
          <w:u w:val="single"/>
        </w:rPr>
        <w:t>clusion</w:t>
      </w:r>
      <w:r w:rsidR="007E5CAD" w:rsidRPr="00405504">
        <w:rPr>
          <w:rFonts w:ascii="Times New Roman" w:hAnsi="Times New Roman"/>
          <w:b/>
          <w:i/>
          <w:sz w:val="24"/>
          <w:szCs w:val="24"/>
          <w:u w:val="single"/>
        </w:rPr>
        <w:t xml:space="preserve"> #</w:t>
      </w:r>
      <w:r w:rsidR="001B7FCC" w:rsidRPr="00405504">
        <w:rPr>
          <w:rFonts w:ascii="Times New Roman" w:hAnsi="Times New Roman"/>
          <w:b/>
          <w:i/>
          <w:sz w:val="24"/>
          <w:szCs w:val="24"/>
          <w:u w:val="single"/>
        </w:rPr>
        <w:t>12</w:t>
      </w:r>
      <w:r w:rsidR="00CA7C0C" w:rsidRPr="00405504">
        <w:rPr>
          <w:rFonts w:ascii="Times New Roman" w:hAnsi="Times New Roman"/>
          <w:sz w:val="24"/>
          <w:szCs w:val="24"/>
        </w:rPr>
        <w:t> :</w:t>
      </w:r>
      <w:r w:rsidR="009E6C41" w:rsidRPr="00405504">
        <w:rPr>
          <w:rFonts w:ascii="Times New Roman" w:hAnsi="Times New Roman"/>
          <w:sz w:val="24"/>
          <w:szCs w:val="24"/>
        </w:rPr>
        <w:t xml:space="preserve"> </w:t>
      </w:r>
      <w:r w:rsidR="009E6C41" w:rsidRPr="00405504">
        <w:rPr>
          <w:rFonts w:ascii="Times New Roman" w:hAnsi="Times New Roman"/>
          <w:b/>
          <w:i/>
          <w:sz w:val="24"/>
          <w:szCs w:val="24"/>
        </w:rPr>
        <w:t>Si les dynamiques du programme sont très participative</w:t>
      </w:r>
      <w:r w:rsidR="00701CA5" w:rsidRPr="00405504">
        <w:rPr>
          <w:rFonts w:ascii="Times New Roman" w:hAnsi="Times New Roman"/>
          <w:b/>
          <w:i/>
          <w:sz w:val="24"/>
          <w:szCs w:val="24"/>
        </w:rPr>
        <w:t xml:space="preserve">s et engagent les acteurs du niveau central et du niveau local, </w:t>
      </w:r>
      <w:r w:rsidR="009E6C41" w:rsidRPr="00405504">
        <w:rPr>
          <w:rFonts w:ascii="Times New Roman" w:hAnsi="Times New Roman"/>
          <w:b/>
          <w:i/>
          <w:sz w:val="24"/>
          <w:szCs w:val="24"/>
        </w:rPr>
        <w:t>l’</w:t>
      </w:r>
      <w:r w:rsidR="00CA7C0C" w:rsidRPr="00405504">
        <w:rPr>
          <w:rFonts w:ascii="Times New Roman" w:hAnsi="Times New Roman"/>
          <w:b/>
          <w:i/>
          <w:sz w:val="24"/>
          <w:szCs w:val="24"/>
        </w:rPr>
        <w:t xml:space="preserve">appropriation </w:t>
      </w:r>
      <w:r w:rsidR="00701CA5" w:rsidRPr="00405504">
        <w:rPr>
          <w:rFonts w:ascii="Times New Roman" w:hAnsi="Times New Roman"/>
          <w:b/>
          <w:i/>
          <w:sz w:val="24"/>
          <w:szCs w:val="24"/>
        </w:rPr>
        <w:t>nationale se dégrade du centre vers les périphéries.</w:t>
      </w:r>
      <w:r w:rsidR="00701CA5" w:rsidRPr="00405504">
        <w:rPr>
          <w:rFonts w:ascii="Times New Roman" w:hAnsi="Times New Roman"/>
          <w:sz w:val="24"/>
          <w:szCs w:val="24"/>
        </w:rPr>
        <w:t xml:space="preserve"> Les ministères chargés des </w:t>
      </w:r>
      <w:r w:rsidR="0024495E" w:rsidRPr="00405504">
        <w:rPr>
          <w:rFonts w:ascii="Times New Roman" w:hAnsi="Times New Roman"/>
          <w:sz w:val="24"/>
          <w:szCs w:val="24"/>
        </w:rPr>
        <w:t xml:space="preserve">collectivités locales, d’une part, de l’économie et des finances, d’autre part, apportent au programme l’encadrement politique nécessaire ce qui se traduit, malgré les contraintes courantes des finances publiques du pays, par la mise a disposition d’une contribution gouvernementale valant </w:t>
      </w:r>
      <w:r w:rsidR="007D6F07" w:rsidRPr="00405504">
        <w:rPr>
          <w:rFonts w:ascii="Times New Roman" w:hAnsi="Times New Roman"/>
          <w:sz w:val="24"/>
          <w:szCs w:val="24"/>
        </w:rPr>
        <w:t>36% du budget annuel du programme. Au niveau régional, les GTR qui sont le produit phare du programme et le réceptacle des processus de renforcement de capacités manquent encore de sens de l’initiative pour assumer une vraie autonomie vis-à-vis du programme et s’ouvrir à toutes les interventions de développement sur leurs territoires.</w:t>
      </w:r>
    </w:p>
    <w:p w:rsidR="007E5CAD" w:rsidRPr="00405504" w:rsidRDefault="007E5CAD" w:rsidP="000A1278">
      <w:pPr>
        <w:ind w:firstLine="0"/>
        <w:rPr>
          <w:rFonts w:ascii="Times New Roman" w:hAnsi="Times New Roman"/>
          <w:sz w:val="24"/>
          <w:szCs w:val="24"/>
        </w:rPr>
      </w:pPr>
    </w:p>
    <w:p w:rsidR="00D80861" w:rsidRPr="00405504" w:rsidRDefault="001B7FCC" w:rsidP="002C3B88">
      <w:pPr>
        <w:pStyle w:val="Titre3"/>
        <w:numPr>
          <w:ilvl w:val="1"/>
          <w:numId w:val="107"/>
        </w:numPr>
        <w:pBdr>
          <w:bottom w:val="none" w:sz="0" w:space="0" w:color="auto"/>
        </w:pBdr>
        <w:spacing w:before="0" w:after="0"/>
        <w:rPr>
          <w:rFonts w:ascii="Times New Roman" w:hAnsi="Times New Roman"/>
          <w:b/>
          <w:color w:val="auto"/>
        </w:rPr>
      </w:pPr>
      <w:bookmarkStart w:id="83" w:name="_Toc21863597"/>
      <w:r w:rsidRPr="00405504">
        <w:rPr>
          <w:rFonts w:ascii="Times New Roman" w:hAnsi="Times New Roman"/>
          <w:b/>
          <w:color w:val="auto"/>
        </w:rPr>
        <w:t>Genre et t</w:t>
      </w:r>
      <w:r w:rsidR="00D80861" w:rsidRPr="00405504">
        <w:rPr>
          <w:rFonts w:ascii="Times New Roman" w:hAnsi="Times New Roman"/>
          <w:b/>
          <w:color w:val="auto"/>
        </w:rPr>
        <w:t>hématiques transversales</w:t>
      </w:r>
      <w:bookmarkEnd w:id="83"/>
    </w:p>
    <w:p w:rsidR="001B7FCC" w:rsidRPr="00405504" w:rsidRDefault="001B7FCC" w:rsidP="000A1278">
      <w:pPr>
        <w:ind w:firstLine="0"/>
        <w:rPr>
          <w:rFonts w:ascii="Times New Roman" w:hAnsi="Times New Roman"/>
          <w:b/>
          <w:i/>
          <w:sz w:val="24"/>
          <w:szCs w:val="24"/>
          <w:u w:val="single"/>
        </w:rPr>
      </w:pPr>
    </w:p>
    <w:p w:rsidR="00D80861" w:rsidRPr="00405504" w:rsidRDefault="00570577" w:rsidP="00A67D9A">
      <w:pPr>
        <w:ind w:firstLine="0"/>
        <w:jc w:val="both"/>
        <w:rPr>
          <w:rFonts w:ascii="Times New Roman" w:hAnsi="Times New Roman"/>
          <w:sz w:val="24"/>
          <w:szCs w:val="24"/>
        </w:rPr>
      </w:pPr>
      <w:r w:rsidRPr="00405504">
        <w:rPr>
          <w:rFonts w:ascii="Times New Roman" w:hAnsi="Times New Roman"/>
          <w:sz w:val="24"/>
          <w:szCs w:val="24"/>
        </w:rPr>
        <w:t>1</w:t>
      </w:r>
      <w:r w:rsidR="00F47CB9" w:rsidRPr="00405504">
        <w:rPr>
          <w:rFonts w:ascii="Times New Roman" w:hAnsi="Times New Roman"/>
          <w:sz w:val="24"/>
          <w:szCs w:val="24"/>
        </w:rPr>
        <w:t>31</w:t>
      </w:r>
      <w:r w:rsidRPr="00405504">
        <w:rPr>
          <w:rFonts w:ascii="Times New Roman" w:hAnsi="Times New Roman"/>
          <w:sz w:val="24"/>
          <w:szCs w:val="24"/>
        </w:rPr>
        <w:t>.</w:t>
      </w:r>
      <w:r w:rsidRPr="00405504">
        <w:rPr>
          <w:rFonts w:ascii="Times New Roman" w:hAnsi="Times New Roman"/>
          <w:sz w:val="24"/>
          <w:szCs w:val="24"/>
        </w:rPr>
        <w:tab/>
      </w:r>
      <w:r w:rsidR="007E5CAD" w:rsidRPr="00405504">
        <w:rPr>
          <w:rFonts w:ascii="Times New Roman" w:hAnsi="Times New Roman"/>
          <w:b/>
          <w:i/>
          <w:sz w:val="24"/>
          <w:szCs w:val="24"/>
          <w:u w:val="single"/>
        </w:rPr>
        <w:t>Con</w:t>
      </w:r>
      <w:r w:rsidR="001B7FCC" w:rsidRPr="00405504">
        <w:rPr>
          <w:rFonts w:ascii="Times New Roman" w:hAnsi="Times New Roman"/>
          <w:b/>
          <w:i/>
          <w:sz w:val="24"/>
          <w:szCs w:val="24"/>
          <w:u w:val="single"/>
        </w:rPr>
        <w:t>clusion</w:t>
      </w:r>
      <w:r w:rsidR="007E5CAD" w:rsidRPr="00405504">
        <w:rPr>
          <w:rFonts w:ascii="Times New Roman" w:hAnsi="Times New Roman"/>
          <w:b/>
          <w:i/>
          <w:sz w:val="24"/>
          <w:szCs w:val="24"/>
          <w:u w:val="single"/>
        </w:rPr>
        <w:t xml:space="preserve"> #1</w:t>
      </w:r>
      <w:r w:rsidR="001B7FCC" w:rsidRPr="00405504">
        <w:rPr>
          <w:rFonts w:ascii="Times New Roman" w:hAnsi="Times New Roman"/>
          <w:b/>
          <w:i/>
          <w:sz w:val="24"/>
          <w:szCs w:val="24"/>
          <w:u w:val="single"/>
        </w:rPr>
        <w:t>3</w:t>
      </w:r>
      <w:r w:rsidR="001B7FCC" w:rsidRPr="00405504">
        <w:rPr>
          <w:rFonts w:ascii="Times New Roman" w:hAnsi="Times New Roman"/>
          <w:sz w:val="24"/>
          <w:szCs w:val="24"/>
        </w:rPr>
        <w:t> :</w:t>
      </w:r>
      <w:r w:rsidR="00CF34A2" w:rsidRPr="00405504">
        <w:rPr>
          <w:rFonts w:ascii="Times New Roman" w:hAnsi="Times New Roman"/>
          <w:sz w:val="24"/>
          <w:szCs w:val="24"/>
        </w:rPr>
        <w:t xml:space="preserve"> </w:t>
      </w:r>
      <w:r w:rsidR="001B7FCC" w:rsidRPr="00405504">
        <w:rPr>
          <w:rFonts w:ascii="Times New Roman" w:hAnsi="Times New Roman"/>
          <w:b/>
          <w:i/>
          <w:sz w:val="24"/>
          <w:szCs w:val="24"/>
        </w:rPr>
        <w:t>Les thématiques transversales, le genre en particulier, sont faiblement reflétées et prises en charge dans le programme.</w:t>
      </w:r>
      <w:r w:rsidR="001B7FCC" w:rsidRPr="00405504">
        <w:rPr>
          <w:rFonts w:ascii="Times New Roman" w:hAnsi="Times New Roman"/>
          <w:sz w:val="24"/>
          <w:szCs w:val="24"/>
        </w:rPr>
        <w:t xml:space="preserve"> Si l’inclusion sociale préside au ciblage des régions d’intervention qui sont les territoires classés les plus pauvres du pays, </w:t>
      </w:r>
      <w:r w:rsidR="00A67D9A" w:rsidRPr="00405504">
        <w:rPr>
          <w:rFonts w:ascii="Times New Roman" w:hAnsi="Times New Roman"/>
          <w:sz w:val="24"/>
          <w:szCs w:val="24"/>
        </w:rPr>
        <w:t>et si la relation homme-femme est abordée dans la partie diagnostic du document de projet, ni l’une ni l’autre ne sont vraiment reflétée dans le cadre des résultats et des ressources. Conséquence de cet état de choses, même les GTR ne comptent pas de représentants ès qualité des femmes et des vulnérables. Cette limite est à peine relativisée par les près de 10,000 bénéficiaires de la PTFM de Hassi Abdellah et du forage d’El Beyedh barrage de , qui comptent sans doute beaucoup de femmes et de vulnérables.</w:t>
      </w:r>
    </w:p>
    <w:p w:rsidR="00D80861" w:rsidRPr="00405504" w:rsidRDefault="00D80861" w:rsidP="000A1278">
      <w:pPr>
        <w:ind w:firstLine="0"/>
        <w:rPr>
          <w:rFonts w:ascii="Times New Roman" w:hAnsi="Times New Roman"/>
          <w:b/>
          <w:bCs/>
          <w:sz w:val="24"/>
          <w:szCs w:val="24"/>
        </w:rPr>
      </w:pPr>
    </w:p>
    <w:p w:rsidR="004B2575" w:rsidRPr="00405504" w:rsidRDefault="004B2575" w:rsidP="004B2575">
      <w:pPr>
        <w:pStyle w:val="Titre1"/>
        <w:spacing w:before="0" w:after="0"/>
        <w:rPr>
          <w:rFonts w:ascii="Times New Roman" w:hAnsi="Times New Roman"/>
          <w:color w:val="auto"/>
        </w:rPr>
      </w:pPr>
      <w:bookmarkStart w:id="84" w:name="_Toc21863598"/>
      <w:r w:rsidRPr="00405504">
        <w:rPr>
          <w:rFonts w:ascii="Times New Roman" w:hAnsi="Times New Roman"/>
          <w:color w:val="auto"/>
        </w:rPr>
        <w:t>Recommandations</w:t>
      </w:r>
      <w:bookmarkEnd w:id="84"/>
    </w:p>
    <w:p w:rsidR="00FC4CEA" w:rsidRPr="00405504" w:rsidRDefault="00FC4CEA" w:rsidP="000A1278">
      <w:pPr>
        <w:ind w:firstLine="0"/>
        <w:rPr>
          <w:rFonts w:ascii="Times New Roman" w:hAnsi="Times New Roman"/>
          <w:b/>
          <w:bCs/>
          <w:sz w:val="24"/>
          <w:szCs w:val="24"/>
        </w:rPr>
      </w:pPr>
    </w:p>
    <w:p w:rsidR="00FC4CEA" w:rsidRPr="00405504" w:rsidRDefault="00570577" w:rsidP="00073732">
      <w:pPr>
        <w:ind w:firstLine="0"/>
        <w:jc w:val="both"/>
        <w:rPr>
          <w:rFonts w:ascii="Times New Roman" w:hAnsi="Times New Roman"/>
          <w:b/>
          <w:bCs/>
          <w:sz w:val="24"/>
          <w:szCs w:val="24"/>
        </w:rPr>
      </w:pPr>
      <w:r w:rsidRPr="00405504">
        <w:rPr>
          <w:rFonts w:ascii="Times New Roman" w:hAnsi="Times New Roman"/>
          <w:bCs/>
          <w:sz w:val="24"/>
          <w:szCs w:val="24"/>
        </w:rPr>
        <w:t>13</w:t>
      </w:r>
      <w:r w:rsidR="00F47CB9" w:rsidRPr="00405504">
        <w:rPr>
          <w:rFonts w:ascii="Times New Roman" w:hAnsi="Times New Roman"/>
          <w:bCs/>
          <w:sz w:val="24"/>
          <w:szCs w:val="24"/>
        </w:rPr>
        <w:t>2</w:t>
      </w:r>
      <w:r w:rsidRPr="00405504">
        <w:rPr>
          <w:rFonts w:ascii="Times New Roman" w:hAnsi="Times New Roman"/>
          <w:bCs/>
          <w:sz w:val="24"/>
          <w:szCs w:val="24"/>
        </w:rPr>
        <w:t>.</w:t>
      </w:r>
      <w:r w:rsidRPr="00405504">
        <w:rPr>
          <w:rFonts w:ascii="Times New Roman" w:hAnsi="Times New Roman"/>
          <w:sz w:val="24"/>
          <w:szCs w:val="24"/>
        </w:rPr>
        <w:tab/>
      </w:r>
      <w:r w:rsidR="00FC4CEA" w:rsidRPr="00405504">
        <w:rPr>
          <w:rFonts w:ascii="Times New Roman" w:hAnsi="Times New Roman"/>
          <w:b/>
          <w:i/>
          <w:sz w:val="24"/>
          <w:szCs w:val="24"/>
          <w:u w:val="single"/>
        </w:rPr>
        <w:t>Recommandation #1</w:t>
      </w:r>
      <w:r w:rsidR="00FC4CEA" w:rsidRPr="00405504">
        <w:rPr>
          <w:rFonts w:ascii="Times New Roman" w:hAnsi="Times New Roman"/>
          <w:sz w:val="24"/>
          <w:szCs w:val="24"/>
        </w:rPr>
        <w:t> </w:t>
      </w:r>
      <w:r w:rsidR="00FC4CEA" w:rsidRPr="00405504">
        <w:rPr>
          <w:rFonts w:ascii="Times New Roman" w:hAnsi="Times New Roman"/>
          <w:b/>
          <w:sz w:val="24"/>
          <w:szCs w:val="24"/>
        </w:rPr>
        <w:t xml:space="preserve">: </w:t>
      </w:r>
      <w:r w:rsidR="00FC4CEA" w:rsidRPr="00405504">
        <w:rPr>
          <w:rFonts w:ascii="Times New Roman" w:hAnsi="Times New Roman"/>
          <w:b/>
          <w:bCs/>
          <w:i/>
          <w:sz w:val="24"/>
          <w:szCs w:val="24"/>
        </w:rPr>
        <w:t>Recentrer le programme sur le plan géographique, en le concentrant sur deux régions de consolidation et deux autres d’extension, de manière à créer plus d’effets de démonstration capables de vendre plus tard l’expérience et les savoir faire du programme</w:t>
      </w:r>
      <w:r w:rsidR="00073732" w:rsidRPr="00405504">
        <w:rPr>
          <w:rFonts w:ascii="Times New Roman" w:hAnsi="Times New Roman"/>
          <w:b/>
          <w:bCs/>
          <w:i/>
          <w:sz w:val="24"/>
          <w:szCs w:val="24"/>
        </w:rPr>
        <w:t>.</w:t>
      </w:r>
    </w:p>
    <w:p w:rsidR="00073732" w:rsidRPr="00405504" w:rsidRDefault="00073732" w:rsidP="00FC4CEA">
      <w:pPr>
        <w:ind w:firstLine="0"/>
        <w:rPr>
          <w:rFonts w:ascii="Times New Roman" w:hAnsi="Times New Roman"/>
          <w:bCs/>
          <w:sz w:val="24"/>
          <w:szCs w:val="24"/>
        </w:rPr>
      </w:pPr>
    </w:p>
    <w:p w:rsidR="00FC4CEA" w:rsidRPr="00405504" w:rsidRDefault="00570577" w:rsidP="00E33164">
      <w:pPr>
        <w:ind w:firstLine="0"/>
        <w:jc w:val="both"/>
        <w:rPr>
          <w:rFonts w:ascii="Times New Roman" w:hAnsi="Times New Roman"/>
          <w:bCs/>
          <w:sz w:val="24"/>
          <w:szCs w:val="24"/>
        </w:rPr>
      </w:pPr>
      <w:r w:rsidRPr="00405504">
        <w:rPr>
          <w:rFonts w:ascii="Times New Roman" w:hAnsi="Times New Roman"/>
          <w:bCs/>
          <w:sz w:val="24"/>
          <w:szCs w:val="24"/>
        </w:rPr>
        <w:t>13</w:t>
      </w:r>
      <w:r w:rsidR="00F47CB9" w:rsidRPr="00405504">
        <w:rPr>
          <w:rFonts w:ascii="Times New Roman" w:hAnsi="Times New Roman"/>
          <w:bCs/>
          <w:sz w:val="24"/>
          <w:szCs w:val="24"/>
        </w:rPr>
        <w:t>3</w:t>
      </w:r>
      <w:r w:rsidRPr="00405504">
        <w:rPr>
          <w:rFonts w:ascii="Times New Roman" w:hAnsi="Times New Roman"/>
          <w:bCs/>
          <w:sz w:val="24"/>
          <w:szCs w:val="24"/>
        </w:rPr>
        <w:t>.</w:t>
      </w:r>
      <w:r w:rsidR="00073732" w:rsidRPr="00405504">
        <w:rPr>
          <w:rFonts w:ascii="Times New Roman" w:hAnsi="Times New Roman"/>
          <w:bCs/>
          <w:sz w:val="24"/>
          <w:szCs w:val="24"/>
        </w:rPr>
        <w:tab/>
      </w:r>
      <w:r w:rsidR="00A4356C" w:rsidRPr="00405504">
        <w:rPr>
          <w:rFonts w:ascii="Times New Roman" w:hAnsi="Times New Roman"/>
          <w:bCs/>
          <w:sz w:val="24"/>
          <w:szCs w:val="24"/>
        </w:rPr>
        <w:t xml:space="preserve">Cette recommandation s’adresse au Bureau et au Gouvernement. Le constat qui la justifie est que les ressources manquent sur le programme, avec 10% du budget initial mobilisé à mi-parcours. Son objectif est de permettre au Programme de moins se disperser et d’imprimer des effets qui seront des leviers pour d’autres interventions dans le secteur. Elle est mise en œuvre comme suit : </w:t>
      </w:r>
      <w:r w:rsidR="002B7C1B" w:rsidRPr="00405504">
        <w:rPr>
          <w:rFonts w:ascii="Times New Roman" w:hAnsi="Times New Roman"/>
          <w:bCs/>
          <w:sz w:val="24"/>
          <w:szCs w:val="24"/>
        </w:rPr>
        <w:t xml:space="preserve">(i) </w:t>
      </w:r>
      <w:r w:rsidR="00A4356C" w:rsidRPr="00405504">
        <w:rPr>
          <w:rFonts w:ascii="Times New Roman" w:hAnsi="Times New Roman"/>
          <w:bCs/>
          <w:sz w:val="24"/>
          <w:szCs w:val="24"/>
        </w:rPr>
        <w:t xml:space="preserve">Identifier au niveau </w:t>
      </w:r>
      <w:r w:rsidR="002B7C1B" w:rsidRPr="00405504">
        <w:rPr>
          <w:rFonts w:ascii="Times New Roman" w:hAnsi="Times New Roman"/>
          <w:bCs/>
          <w:sz w:val="24"/>
          <w:szCs w:val="24"/>
        </w:rPr>
        <w:t xml:space="preserve">du </w:t>
      </w:r>
      <w:r w:rsidR="00A4356C" w:rsidRPr="00405504">
        <w:rPr>
          <w:rFonts w:ascii="Times New Roman" w:hAnsi="Times New Roman"/>
          <w:bCs/>
          <w:sz w:val="24"/>
          <w:szCs w:val="24"/>
        </w:rPr>
        <w:t xml:space="preserve">Programme les critères de concentration ; </w:t>
      </w:r>
      <w:r w:rsidR="002B7C1B" w:rsidRPr="00405504">
        <w:rPr>
          <w:rFonts w:ascii="Times New Roman" w:hAnsi="Times New Roman"/>
          <w:bCs/>
          <w:sz w:val="24"/>
          <w:szCs w:val="24"/>
        </w:rPr>
        <w:t xml:space="preserve">(ii) </w:t>
      </w:r>
      <w:r w:rsidR="00A4356C" w:rsidRPr="00405504">
        <w:rPr>
          <w:rFonts w:ascii="Times New Roman" w:hAnsi="Times New Roman"/>
          <w:bCs/>
          <w:sz w:val="24"/>
          <w:szCs w:val="24"/>
        </w:rPr>
        <w:t>S’accorder sur le nombre de régions à retenir</w:t>
      </w:r>
      <w:r w:rsidR="00E33164" w:rsidRPr="00405504">
        <w:rPr>
          <w:rFonts w:ascii="Times New Roman" w:hAnsi="Times New Roman"/>
          <w:bCs/>
          <w:sz w:val="24"/>
          <w:szCs w:val="24"/>
        </w:rPr>
        <w:t xml:space="preserve"> qui pourrait être 4, à raison de 2 dans la zone de consolidation et 2 dans la zone d’extension</w:t>
      </w:r>
      <w:r w:rsidR="00A4356C" w:rsidRPr="00405504">
        <w:rPr>
          <w:rFonts w:ascii="Times New Roman" w:hAnsi="Times New Roman"/>
          <w:bCs/>
          <w:sz w:val="24"/>
          <w:szCs w:val="24"/>
        </w:rPr>
        <w:t xml:space="preserve"> ; </w:t>
      </w:r>
      <w:r w:rsidR="002B7C1B" w:rsidRPr="00405504">
        <w:rPr>
          <w:rFonts w:ascii="Times New Roman" w:hAnsi="Times New Roman"/>
          <w:bCs/>
          <w:sz w:val="24"/>
          <w:szCs w:val="24"/>
        </w:rPr>
        <w:t xml:space="preserve">(iii) </w:t>
      </w:r>
      <w:r w:rsidR="00A4356C" w:rsidRPr="00405504">
        <w:rPr>
          <w:rFonts w:ascii="Times New Roman" w:hAnsi="Times New Roman"/>
          <w:bCs/>
          <w:sz w:val="24"/>
          <w:szCs w:val="24"/>
        </w:rPr>
        <w:t xml:space="preserve">Réunir un Comité de Gestion pour faire valider ce choix. </w:t>
      </w:r>
    </w:p>
    <w:p w:rsidR="00073732" w:rsidRPr="00405504" w:rsidRDefault="00073732" w:rsidP="00FC4CEA">
      <w:pPr>
        <w:ind w:firstLine="0"/>
        <w:rPr>
          <w:rFonts w:ascii="Times New Roman" w:hAnsi="Times New Roman"/>
          <w:bCs/>
          <w:sz w:val="24"/>
          <w:szCs w:val="24"/>
        </w:rPr>
      </w:pPr>
    </w:p>
    <w:p w:rsidR="00FC4CEA" w:rsidRPr="00405504" w:rsidRDefault="00570577" w:rsidP="00073732">
      <w:pPr>
        <w:ind w:firstLine="0"/>
        <w:jc w:val="both"/>
        <w:rPr>
          <w:rFonts w:ascii="Times New Roman" w:hAnsi="Times New Roman"/>
          <w:b/>
          <w:bCs/>
          <w:sz w:val="24"/>
          <w:szCs w:val="24"/>
        </w:rPr>
      </w:pPr>
      <w:r w:rsidRPr="00405504">
        <w:rPr>
          <w:rFonts w:ascii="Times New Roman" w:hAnsi="Times New Roman"/>
          <w:sz w:val="24"/>
          <w:szCs w:val="24"/>
        </w:rPr>
        <w:t>13</w:t>
      </w:r>
      <w:r w:rsidR="00F47CB9" w:rsidRPr="00405504">
        <w:rPr>
          <w:rFonts w:ascii="Times New Roman" w:hAnsi="Times New Roman"/>
          <w:sz w:val="24"/>
          <w:szCs w:val="24"/>
        </w:rPr>
        <w:t>4</w:t>
      </w:r>
      <w:r w:rsidRPr="00405504">
        <w:rPr>
          <w:rFonts w:ascii="Times New Roman" w:hAnsi="Times New Roman"/>
          <w:sz w:val="24"/>
          <w:szCs w:val="24"/>
        </w:rPr>
        <w:t>.</w:t>
      </w:r>
      <w:r w:rsidRPr="00405504">
        <w:rPr>
          <w:rFonts w:ascii="Times New Roman" w:hAnsi="Times New Roman"/>
          <w:sz w:val="24"/>
          <w:szCs w:val="24"/>
        </w:rPr>
        <w:tab/>
      </w:r>
      <w:r w:rsidR="00FC4CEA" w:rsidRPr="00405504">
        <w:rPr>
          <w:rFonts w:ascii="Times New Roman" w:hAnsi="Times New Roman"/>
          <w:b/>
          <w:i/>
          <w:sz w:val="24"/>
          <w:szCs w:val="24"/>
          <w:u w:val="single"/>
        </w:rPr>
        <w:t>Recommandation #2</w:t>
      </w:r>
      <w:r w:rsidR="00FC4CEA" w:rsidRPr="00405504">
        <w:rPr>
          <w:rFonts w:ascii="Times New Roman" w:hAnsi="Times New Roman"/>
          <w:sz w:val="24"/>
          <w:szCs w:val="24"/>
        </w:rPr>
        <w:t> </w:t>
      </w:r>
      <w:r w:rsidR="00FC4CEA" w:rsidRPr="00405504">
        <w:rPr>
          <w:rFonts w:ascii="Times New Roman" w:hAnsi="Times New Roman"/>
          <w:b/>
          <w:sz w:val="24"/>
          <w:szCs w:val="24"/>
        </w:rPr>
        <w:t xml:space="preserve">: </w:t>
      </w:r>
      <w:r w:rsidR="004E571A" w:rsidRPr="00405504">
        <w:rPr>
          <w:rFonts w:ascii="Times New Roman" w:hAnsi="Times New Roman"/>
          <w:b/>
          <w:i/>
          <w:sz w:val="24"/>
          <w:szCs w:val="24"/>
        </w:rPr>
        <w:t>Améliorer le cadre de gouvernance du Programme et en r</w:t>
      </w:r>
      <w:r w:rsidR="00FC4CEA" w:rsidRPr="00405504">
        <w:rPr>
          <w:rFonts w:ascii="Times New Roman" w:hAnsi="Times New Roman"/>
          <w:b/>
          <w:i/>
          <w:sz w:val="24"/>
          <w:szCs w:val="24"/>
        </w:rPr>
        <w:t>ecentrer la stratégie dans le sens d’une focalisation</w:t>
      </w:r>
      <w:r w:rsidR="00E33164" w:rsidRPr="00405504">
        <w:rPr>
          <w:rFonts w:ascii="Times New Roman" w:hAnsi="Times New Roman"/>
          <w:b/>
          <w:i/>
          <w:sz w:val="24"/>
          <w:szCs w:val="24"/>
        </w:rPr>
        <w:t xml:space="preserve"> sur la </w:t>
      </w:r>
      <w:r w:rsidR="00FC4CEA" w:rsidRPr="00405504">
        <w:rPr>
          <w:rFonts w:ascii="Times New Roman" w:hAnsi="Times New Roman"/>
          <w:b/>
          <w:i/>
          <w:sz w:val="24"/>
          <w:szCs w:val="24"/>
        </w:rPr>
        <w:t>région en tant que collectivité locale</w:t>
      </w:r>
      <w:r w:rsidR="0014627C" w:rsidRPr="00405504">
        <w:rPr>
          <w:rFonts w:ascii="Times New Roman" w:hAnsi="Times New Roman"/>
          <w:b/>
          <w:i/>
          <w:sz w:val="24"/>
          <w:szCs w:val="24"/>
        </w:rPr>
        <w:t>,</w:t>
      </w:r>
      <w:r w:rsidR="004E0675" w:rsidRPr="00405504">
        <w:rPr>
          <w:rFonts w:ascii="Times New Roman" w:hAnsi="Times New Roman"/>
          <w:b/>
          <w:i/>
          <w:sz w:val="24"/>
          <w:szCs w:val="24"/>
        </w:rPr>
        <w:t xml:space="preserve"> en y ancrant progressivement la gestion du GTR</w:t>
      </w:r>
    </w:p>
    <w:p w:rsidR="00073732" w:rsidRPr="00405504" w:rsidRDefault="00073732" w:rsidP="00073732">
      <w:pPr>
        <w:ind w:firstLine="0"/>
        <w:rPr>
          <w:rFonts w:ascii="Times New Roman" w:hAnsi="Times New Roman"/>
          <w:bCs/>
          <w:sz w:val="24"/>
          <w:szCs w:val="24"/>
        </w:rPr>
      </w:pPr>
    </w:p>
    <w:p w:rsidR="00FC4CEA" w:rsidRPr="00405504" w:rsidRDefault="00570577" w:rsidP="00E33164">
      <w:pPr>
        <w:ind w:firstLine="0"/>
        <w:jc w:val="both"/>
        <w:rPr>
          <w:rFonts w:ascii="Times New Roman" w:hAnsi="Times New Roman"/>
          <w:b/>
          <w:bCs/>
          <w:sz w:val="24"/>
          <w:szCs w:val="24"/>
        </w:rPr>
      </w:pPr>
      <w:r w:rsidRPr="00405504">
        <w:rPr>
          <w:rFonts w:ascii="Times New Roman" w:hAnsi="Times New Roman"/>
          <w:bCs/>
          <w:sz w:val="24"/>
          <w:szCs w:val="24"/>
        </w:rPr>
        <w:t>13</w:t>
      </w:r>
      <w:r w:rsidR="00F85158" w:rsidRPr="00405504">
        <w:rPr>
          <w:rFonts w:ascii="Times New Roman" w:hAnsi="Times New Roman"/>
          <w:bCs/>
          <w:sz w:val="24"/>
          <w:szCs w:val="24"/>
        </w:rPr>
        <w:t>5</w:t>
      </w:r>
      <w:r w:rsidRPr="00405504">
        <w:rPr>
          <w:rFonts w:ascii="Times New Roman" w:hAnsi="Times New Roman"/>
          <w:bCs/>
          <w:sz w:val="24"/>
          <w:szCs w:val="24"/>
        </w:rPr>
        <w:t>.</w:t>
      </w:r>
      <w:r w:rsidR="00E33164" w:rsidRPr="00405504">
        <w:rPr>
          <w:rFonts w:ascii="Times New Roman" w:hAnsi="Times New Roman"/>
          <w:bCs/>
          <w:sz w:val="24"/>
          <w:szCs w:val="24"/>
        </w:rPr>
        <w:tab/>
        <w:t>Cette recommandation s’adresse au Bureau et au Gouvernement. Le constat qui la justifie est que les régions qui n’existaient pas en tant que collectivités locales au démarrage du projet sont appelées à être le centre d’articulation des politiques de développement local. Son objectif est de permettre au Programme d’entrer dans la dynamique de</w:t>
      </w:r>
      <w:r w:rsidR="002B7C1B" w:rsidRPr="00405504">
        <w:rPr>
          <w:rFonts w:ascii="Times New Roman" w:hAnsi="Times New Roman"/>
          <w:bCs/>
          <w:sz w:val="24"/>
          <w:szCs w:val="24"/>
        </w:rPr>
        <w:t>s</w:t>
      </w:r>
      <w:r w:rsidR="00E33164" w:rsidRPr="00405504">
        <w:rPr>
          <w:rFonts w:ascii="Times New Roman" w:hAnsi="Times New Roman"/>
          <w:bCs/>
          <w:sz w:val="24"/>
          <w:szCs w:val="24"/>
        </w:rPr>
        <w:t xml:space="preserve"> transferts de compétences au profit des régions. Elle est mise en œuvre comme suit : </w:t>
      </w:r>
      <w:r w:rsidR="002B7C1B" w:rsidRPr="00405504">
        <w:rPr>
          <w:rFonts w:ascii="Times New Roman" w:hAnsi="Times New Roman"/>
          <w:bCs/>
          <w:sz w:val="24"/>
          <w:szCs w:val="24"/>
        </w:rPr>
        <w:t xml:space="preserve">(i) </w:t>
      </w:r>
      <w:r w:rsidR="00E33164" w:rsidRPr="00405504">
        <w:rPr>
          <w:rFonts w:ascii="Times New Roman" w:hAnsi="Times New Roman"/>
          <w:bCs/>
          <w:sz w:val="24"/>
          <w:szCs w:val="24"/>
        </w:rPr>
        <w:t xml:space="preserve">Réviser les arrêtés GTR pour y inclure des représentants des Conseils Régionaux, en attendant que cette instance les initient eux-mêmes ; </w:t>
      </w:r>
      <w:r w:rsidR="002B7C1B" w:rsidRPr="00405504">
        <w:rPr>
          <w:rFonts w:ascii="Times New Roman" w:hAnsi="Times New Roman"/>
          <w:bCs/>
          <w:sz w:val="24"/>
          <w:szCs w:val="24"/>
        </w:rPr>
        <w:t xml:space="preserve">(ii) </w:t>
      </w:r>
      <w:r w:rsidR="00E33164" w:rsidRPr="00405504">
        <w:rPr>
          <w:rFonts w:ascii="Times New Roman" w:hAnsi="Times New Roman"/>
          <w:bCs/>
          <w:sz w:val="24"/>
          <w:szCs w:val="24"/>
        </w:rPr>
        <w:t>Aider le gouvernement à élaborer les textes déployant les services techniques déconcentrés de l’Etat</w:t>
      </w:r>
      <w:r w:rsidR="00B31ED7" w:rsidRPr="00405504">
        <w:rPr>
          <w:rFonts w:ascii="Times New Roman" w:hAnsi="Times New Roman"/>
          <w:bCs/>
          <w:sz w:val="24"/>
          <w:szCs w:val="24"/>
        </w:rPr>
        <w:t xml:space="preserve"> comme bras techniques auprès des Conseil Régionaux ; </w:t>
      </w:r>
      <w:r w:rsidR="002B7C1B" w:rsidRPr="00405504">
        <w:rPr>
          <w:rFonts w:ascii="Times New Roman" w:hAnsi="Times New Roman"/>
          <w:bCs/>
          <w:sz w:val="24"/>
          <w:szCs w:val="24"/>
        </w:rPr>
        <w:t xml:space="preserve">(iii) </w:t>
      </w:r>
      <w:r w:rsidR="00B31ED7" w:rsidRPr="00405504">
        <w:rPr>
          <w:rFonts w:ascii="Times New Roman" w:hAnsi="Times New Roman"/>
          <w:bCs/>
          <w:sz w:val="24"/>
          <w:szCs w:val="24"/>
        </w:rPr>
        <w:t xml:space="preserve">Aider le gouvernement à avancer dans la mise en place d’Agence Régionales de Développement ; </w:t>
      </w:r>
      <w:r w:rsidR="002B7C1B" w:rsidRPr="00405504">
        <w:rPr>
          <w:rFonts w:ascii="Times New Roman" w:hAnsi="Times New Roman"/>
          <w:bCs/>
          <w:sz w:val="24"/>
          <w:szCs w:val="24"/>
        </w:rPr>
        <w:t xml:space="preserve">(iv) </w:t>
      </w:r>
      <w:r w:rsidR="00B31ED7" w:rsidRPr="00405504">
        <w:rPr>
          <w:rFonts w:ascii="Times New Roman" w:hAnsi="Times New Roman"/>
          <w:bCs/>
          <w:sz w:val="24"/>
          <w:szCs w:val="24"/>
        </w:rPr>
        <w:t xml:space="preserve">Réunir un Comité de </w:t>
      </w:r>
      <w:r w:rsidR="0014627C" w:rsidRPr="00405504">
        <w:rPr>
          <w:rFonts w:ascii="Times New Roman" w:hAnsi="Times New Roman"/>
          <w:bCs/>
          <w:sz w:val="24"/>
          <w:szCs w:val="24"/>
        </w:rPr>
        <w:t>Pilotage/</w:t>
      </w:r>
      <w:r w:rsidR="00B31ED7" w:rsidRPr="00405504">
        <w:rPr>
          <w:rFonts w:ascii="Times New Roman" w:hAnsi="Times New Roman"/>
          <w:bCs/>
          <w:sz w:val="24"/>
          <w:szCs w:val="24"/>
        </w:rPr>
        <w:t>Gestion pour valider cette réorientation</w:t>
      </w:r>
      <w:r w:rsidR="0014627C" w:rsidRPr="00405504">
        <w:rPr>
          <w:rFonts w:ascii="Times New Roman" w:hAnsi="Times New Roman"/>
          <w:bCs/>
          <w:sz w:val="24"/>
          <w:szCs w:val="24"/>
        </w:rPr>
        <w:t> ; (v) Institutionnaliser les réunions de ce Comité de Pilotage/Gestion pour connaître des défis du programme et apporter les arbitrages nécessaire dans une logique partenariale.</w:t>
      </w:r>
    </w:p>
    <w:p w:rsidR="00FC4CEA" w:rsidRPr="00405504" w:rsidRDefault="00FC4CEA" w:rsidP="00FC4CEA">
      <w:pPr>
        <w:ind w:firstLine="0"/>
        <w:rPr>
          <w:rFonts w:ascii="Times New Roman" w:hAnsi="Times New Roman"/>
          <w:b/>
          <w:bCs/>
          <w:sz w:val="24"/>
          <w:szCs w:val="24"/>
        </w:rPr>
      </w:pPr>
    </w:p>
    <w:p w:rsidR="00FC4CEA" w:rsidRPr="00405504" w:rsidRDefault="00570577" w:rsidP="00073732">
      <w:pPr>
        <w:ind w:firstLine="0"/>
        <w:jc w:val="both"/>
        <w:rPr>
          <w:rFonts w:ascii="Times New Roman" w:hAnsi="Times New Roman"/>
          <w:b/>
          <w:bCs/>
          <w:sz w:val="24"/>
          <w:szCs w:val="24"/>
        </w:rPr>
      </w:pPr>
      <w:r w:rsidRPr="00405504">
        <w:rPr>
          <w:rFonts w:ascii="Times New Roman" w:hAnsi="Times New Roman"/>
          <w:sz w:val="24"/>
          <w:szCs w:val="24"/>
        </w:rPr>
        <w:t>13</w:t>
      </w:r>
      <w:r w:rsidR="00F85158" w:rsidRPr="00405504">
        <w:rPr>
          <w:rFonts w:ascii="Times New Roman" w:hAnsi="Times New Roman"/>
          <w:sz w:val="24"/>
          <w:szCs w:val="24"/>
        </w:rPr>
        <w:t>6</w:t>
      </w:r>
      <w:r w:rsidRPr="00405504">
        <w:rPr>
          <w:rFonts w:ascii="Times New Roman" w:hAnsi="Times New Roman"/>
          <w:sz w:val="24"/>
          <w:szCs w:val="24"/>
        </w:rPr>
        <w:t>.</w:t>
      </w:r>
      <w:r w:rsidRPr="00405504">
        <w:rPr>
          <w:rFonts w:ascii="Times New Roman" w:hAnsi="Times New Roman"/>
          <w:sz w:val="24"/>
          <w:szCs w:val="24"/>
        </w:rPr>
        <w:tab/>
      </w:r>
      <w:r w:rsidR="00FC4CEA" w:rsidRPr="00405504">
        <w:rPr>
          <w:rFonts w:ascii="Times New Roman" w:hAnsi="Times New Roman"/>
          <w:b/>
          <w:i/>
          <w:sz w:val="24"/>
          <w:szCs w:val="24"/>
          <w:u w:val="single"/>
        </w:rPr>
        <w:t>Recommandation #3</w:t>
      </w:r>
      <w:r w:rsidR="00FC4CEA" w:rsidRPr="00405504">
        <w:rPr>
          <w:rFonts w:ascii="Times New Roman" w:hAnsi="Times New Roman"/>
          <w:sz w:val="24"/>
          <w:szCs w:val="24"/>
        </w:rPr>
        <w:t> </w:t>
      </w:r>
      <w:r w:rsidR="00FC4CEA" w:rsidRPr="00405504">
        <w:rPr>
          <w:rFonts w:ascii="Times New Roman" w:hAnsi="Times New Roman"/>
          <w:b/>
          <w:sz w:val="24"/>
          <w:szCs w:val="24"/>
        </w:rPr>
        <w:t xml:space="preserve">: </w:t>
      </w:r>
      <w:r w:rsidR="00FC4CEA" w:rsidRPr="00405504">
        <w:rPr>
          <w:rFonts w:ascii="Times New Roman" w:hAnsi="Times New Roman"/>
          <w:b/>
          <w:bCs/>
          <w:i/>
          <w:sz w:val="24"/>
          <w:szCs w:val="24"/>
        </w:rPr>
        <w:t>Renouvel</w:t>
      </w:r>
      <w:r w:rsidR="004C5A2F" w:rsidRPr="00405504">
        <w:rPr>
          <w:rFonts w:ascii="Times New Roman" w:hAnsi="Times New Roman"/>
          <w:b/>
          <w:bCs/>
          <w:i/>
          <w:sz w:val="24"/>
          <w:szCs w:val="24"/>
        </w:rPr>
        <w:t xml:space="preserve">er les approches de développement de </w:t>
      </w:r>
      <w:r w:rsidR="0098399A" w:rsidRPr="00405504">
        <w:rPr>
          <w:rFonts w:ascii="Times New Roman" w:hAnsi="Times New Roman"/>
          <w:b/>
          <w:bCs/>
          <w:i/>
          <w:sz w:val="24"/>
          <w:szCs w:val="24"/>
        </w:rPr>
        <w:t>capacités</w:t>
      </w:r>
      <w:r w:rsidR="004C5A2F" w:rsidRPr="00405504">
        <w:rPr>
          <w:rFonts w:ascii="Times New Roman" w:hAnsi="Times New Roman"/>
          <w:b/>
          <w:bCs/>
          <w:i/>
          <w:sz w:val="24"/>
          <w:szCs w:val="24"/>
        </w:rPr>
        <w:t xml:space="preserve"> des GTR, en recherchant leur autonomie et leur ouverture à toutes les interventions de développement sur leurs territorialité</w:t>
      </w:r>
      <w:r w:rsidR="00073732" w:rsidRPr="00405504">
        <w:rPr>
          <w:rFonts w:ascii="Times New Roman" w:hAnsi="Times New Roman"/>
          <w:b/>
          <w:bCs/>
          <w:i/>
          <w:sz w:val="24"/>
          <w:szCs w:val="24"/>
        </w:rPr>
        <w:t>s respectives</w:t>
      </w:r>
      <w:r w:rsidR="004C5A2F" w:rsidRPr="00405504">
        <w:rPr>
          <w:rFonts w:ascii="Times New Roman" w:hAnsi="Times New Roman"/>
          <w:b/>
          <w:bCs/>
          <w:i/>
          <w:sz w:val="24"/>
          <w:szCs w:val="24"/>
        </w:rPr>
        <w:t>.</w:t>
      </w:r>
    </w:p>
    <w:p w:rsidR="00FC4CEA" w:rsidRPr="00405504" w:rsidRDefault="00FC4CEA" w:rsidP="00FC4CEA">
      <w:pPr>
        <w:ind w:firstLine="0"/>
        <w:rPr>
          <w:rFonts w:ascii="Times New Roman" w:hAnsi="Times New Roman"/>
          <w:b/>
          <w:bCs/>
          <w:sz w:val="24"/>
          <w:szCs w:val="24"/>
        </w:rPr>
      </w:pPr>
    </w:p>
    <w:p w:rsidR="00B31ED7" w:rsidRPr="00405504" w:rsidRDefault="00570577" w:rsidP="00B31ED7">
      <w:pPr>
        <w:ind w:firstLine="0"/>
        <w:jc w:val="both"/>
        <w:rPr>
          <w:rFonts w:ascii="Times New Roman" w:hAnsi="Times New Roman"/>
          <w:bCs/>
          <w:sz w:val="24"/>
          <w:szCs w:val="24"/>
        </w:rPr>
      </w:pPr>
      <w:r w:rsidRPr="00405504">
        <w:rPr>
          <w:rFonts w:ascii="Times New Roman" w:hAnsi="Times New Roman"/>
          <w:bCs/>
          <w:sz w:val="24"/>
          <w:szCs w:val="24"/>
        </w:rPr>
        <w:t>13</w:t>
      </w:r>
      <w:r w:rsidR="00F85158" w:rsidRPr="00405504">
        <w:rPr>
          <w:rFonts w:ascii="Times New Roman" w:hAnsi="Times New Roman"/>
          <w:bCs/>
          <w:sz w:val="24"/>
          <w:szCs w:val="24"/>
        </w:rPr>
        <w:t>7</w:t>
      </w:r>
      <w:r w:rsidRPr="00405504">
        <w:rPr>
          <w:rFonts w:ascii="Times New Roman" w:hAnsi="Times New Roman"/>
          <w:bCs/>
          <w:sz w:val="24"/>
          <w:szCs w:val="24"/>
        </w:rPr>
        <w:t>.</w:t>
      </w:r>
      <w:r w:rsidR="00B31ED7" w:rsidRPr="00405504">
        <w:rPr>
          <w:rFonts w:ascii="Times New Roman" w:hAnsi="Times New Roman"/>
          <w:bCs/>
          <w:sz w:val="24"/>
          <w:szCs w:val="24"/>
        </w:rPr>
        <w:tab/>
        <w:t xml:space="preserve">Cette recommandation s’adresse au Bureau et au Gouvernement. Le constat qui la justifie est que les GTR restent encore dans un certain attentisme, et dans une grande dépendance psychologique vis-à-vis du programme. Son objectif est de permettre au Programme d’y ancrer un plus grand sens de l’autonomie, ainsi qu’une capacité d’ouverture aux autres partenaires pour une véritable coordination de l’ensemble des interventions de développement sur les territoires de compétence. Elle est mise en œuvre comme suit : </w:t>
      </w:r>
      <w:r w:rsidR="002B7C1B" w:rsidRPr="00405504">
        <w:rPr>
          <w:rFonts w:ascii="Times New Roman" w:hAnsi="Times New Roman"/>
          <w:bCs/>
          <w:sz w:val="24"/>
          <w:szCs w:val="24"/>
        </w:rPr>
        <w:t xml:space="preserve">(i) </w:t>
      </w:r>
      <w:r w:rsidR="00B31ED7" w:rsidRPr="00405504">
        <w:rPr>
          <w:rFonts w:ascii="Times New Roman" w:hAnsi="Times New Roman"/>
          <w:bCs/>
          <w:sz w:val="24"/>
          <w:szCs w:val="24"/>
        </w:rPr>
        <w:t>Ajouter aux compétences techniques, des compétences comportementale</w:t>
      </w:r>
      <w:r w:rsidR="008645AC" w:rsidRPr="00405504">
        <w:rPr>
          <w:rFonts w:ascii="Times New Roman" w:hAnsi="Times New Roman"/>
          <w:bCs/>
          <w:sz w:val="24"/>
          <w:szCs w:val="24"/>
        </w:rPr>
        <w:t>s</w:t>
      </w:r>
      <w:r w:rsidR="00B31ED7" w:rsidRPr="00405504">
        <w:rPr>
          <w:rFonts w:ascii="Times New Roman" w:hAnsi="Times New Roman"/>
          <w:bCs/>
          <w:sz w:val="24"/>
          <w:szCs w:val="24"/>
        </w:rPr>
        <w:t> : comment faire</w:t>
      </w:r>
      <w:r w:rsidR="008645AC" w:rsidRPr="00405504">
        <w:rPr>
          <w:rFonts w:ascii="Times New Roman" w:hAnsi="Times New Roman"/>
          <w:bCs/>
          <w:sz w:val="24"/>
          <w:szCs w:val="24"/>
        </w:rPr>
        <w:t xml:space="preserve"> au quotidien</w:t>
      </w:r>
      <w:r w:rsidR="00B31ED7" w:rsidRPr="00405504">
        <w:rPr>
          <w:rFonts w:ascii="Times New Roman" w:hAnsi="Times New Roman"/>
          <w:bCs/>
          <w:sz w:val="24"/>
          <w:szCs w:val="24"/>
        </w:rPr>
        <w:t xml:space="preserve"> ?; </w:t>
      </w:r>
      <w:r w:rsidR="002B7C1B" w:rsidRPr="00405504">
        <w:rPr>
          <w:rFonts w:ascii="Times New Roman" w:hAnsi="Times New Roman"/>
          <w:bCs/>
          <w:sz w:val="24"/>
          <w:szCs w:val="24"/>
        </w:rPr>
        <w:t>(ii) A</w:t>
      </w:r>
      <w:r w:rsidR="00B31ED7" w:rsidRPr="00405504">
        <w:rPr>
          <w:rFonts w:ascii="Times New Roman" w:hAnsi="Times New Roman"/>
          <w:bCs/>
          <w:sz w:val="24"/>
          <w:szCs w:val="24"/>
        </w:rPr>
        <w:t>ttacher des indicateurs de performances au fonctionnement des GTR</w:t>
      </w:r>
      <w:r w:rsidR="008645AC" w:rsidRPr="00405504">
        <w:rPr>
          <w:rFonts w:ascii="Times New Roman" w:hAnsi="Times New Roman"/>
          <w:bCs/>
          <w:sz w:val="24"/>
          <w:szCs w:val="24"/>
        </w:rPr>
        <w:t> : nombre de réunions ; qualité de la participation ; nombre de décisions prises ; qualité des procès-verbaux, etc</w:t>
      </w:r>
      <w:r w:rsidR="002B7C1B" w:rsidRPr="00405504">
        <w:rPr>
          <w:rFonts w:ascii="Times New Roman" w:hAnsi="Times New Roman"/>
          <w:bCs/>
          <w:sz w:val="24"/>
          <w:szCs w:val="24"/>
        </w:rPr>
        <w:t>.</w:t>
      </w:r>
      <w:r w:rsidR="00B31ED7" w:rsidRPr="00405504">
        <w:rPr>
          <w:rFonts w:ascii="Times New Roman" w:hAnsi="Times New Roman"/>
          <w:bCs/>
          <w:sz w:val="24"/>
          <w:szCs w:val="24"/>
        </w:rPr>
        <w:t xml:space="preserve"> ; </w:t>
      </w:r>
      <w:r w:rsidR="002B7C1B" w:rsidRPr="00405504">
        <w:rPr>
          <w:rFonts w:ascii="Times New Roman" w:hAnsi="Times New Roman"/>
          <w:bCs/>
          <w:sz w:val="24"/>
          <w:szCs w:val="24"/>
        </w:rPr>
        <w:t xml:space="preserve">(iii) </w:t>
      </w:r>
      <w:r w:rsidR="00B31ED7" w:rsidRPr="00405504">
        <w:rPr>
          <w:rFonts w:ascii="Times New Roman" w:hAnsi="Times New Roman"/>
          <w:bCs/>
          <w:sz w:val="24"/>
          <w:szCs w:val="24"/>
        </w:rPr>
        <w:t xml:space="preserve">Suivre régulièrement ces indicateurs et les assortir de primes ; </w:t>
      </w:r>
      <w:r w:rsidR="002B7C1B" w:rsidRPr="00405504">
        <w:rPr>
          <w:rFonts w:ascii="Times New Roman" w:hAnsi="Times New Roman"/>
          <w:bCs/>
          <w:sz w:val="24"/>
          <w:szCs w:val="24"/>
        </w:rPr>
        <w:t>(v) M</w:t>
      </w:r>
      <w:r w:rsidR="00B31ED7" w:rsidRPr="00405504">
        <w:rPr>
          <w:rFonts w:ascii="Times New Roman" w:hAnsi="Times New Roman"/>
          <w:bCs/>
          <w:sz w:val="24"/>
          <w:szCs w:val="24"/>
        </w:rPr>
        <w:t xml:space="preserve">ettre les GTR en réseau sur </w:t>
      </w:r>
      <w:r w:rsidR="008645AC" w:rsidRPr="00405504">
        <w:rPr>
          <w:rFonts w:ascii="Times New Roman" w:hAnsi="Times New Roman"/>
          <w:bCs/>
          <w:sz w:val="24"/>
          <w:szCs w:val="24"/>
        </w:rPr>
        <w:t xml:space="preserve">les médias sociaux pour qu’ils renforcent mutuellement ; </w:t>
      </w:r>
      <w:r w:rsidR="00C5602A" w:rsidRPr="00405504">
        <w:rPr>
          <w:rFonts w:ascii="Times New Roman" w:hAnsi="Times New Roman"/>
          <w:bCs/>
          <w:sz w:val="24"/>
          <w:szCs w:val="24"/>
        </w:rPr>
        <w:t>(vi) S</w:t>
      </w:r>
      <w:r w:rsidR="008645AC" w:rsidRPr="00405504">
        <w:rPr>
          <w:rFonts w:ascii="Times New Roman" w:hAnsi="Times New Roman"/>
          <w:bCs/>
          <w:sz w:val="24"/>
          <w:szCs w:val="24"/>
        </w:rPr>
        <w:t>’il faut déployer des ressources humaines en appui, recourir à des profils capables de faire de la conception.</w:t>
      </w:r>
      <w:r w:rsidR="00B31ED7" w:rsidRPr="00405504">
        <w:rPr>
          <w:rFonts w:ascii="Times New Roman" w:hAnsi="Times New Roman"/>
          <w:bCs/>
          <w:sz w:val="24"/>
          <w:szCs w:val="24"/>
        </w:rPr>
        <w:t xml:space="preserve"> </w:t>
      </w:r>
    </w:p>
    <w:p w:rsidR="00FC4CEA" w:rsidRPr="00405504" w:rsidRDefault="00FC4CEA" w:rsidP="00FC4CEA">
      <w:pPr>
        <w:ind w:firstLine="0"/>
        <w:rPr>
          <w:rFonts w:ascii="Times New Roman" w:hAnsi="Times New Roman"/>
          <w:b/>
          <w:bCs/>
          <w:sz w:val="24"/>
          <w:szCs w:val="24"/>
        </w:rPr>
      </w:pPr>
    </w:p>
    <w:p w:rsidR="00FC4CEA" w:rsidRPr="00405504" w:rsidRDefault="00570577" w:rsidP="00073732">
      <w:pPr>
        <w:ind w:firstLine="0"/>
        <w:jc w:val="both"/>
        <w:rPr>
          <w:rFonts w:ascii="Times New Roman" w:hAnsi="Times New Roman"/>
          <w:b/>
          <w:bCs/>
          <w:sz w:val="24"/>
          <w:szCs w:val="24"/>
        </w:rPr>
      </w:pPr>
      <w:r w:rsidRPr="00405504">
        <w:rPr>
          <w:rFonts w:ascii="Times New Roman" w:hAnsi="Times New Roman"/>
          <w:sz w:val="24"/>
          <w:szCs w:val="24"/>
        </w:rPr>
        <w:t>13</w:t>
      </w:r>
      <w:r w:rsidR="00F85158" w:rsidRPr="00405504">
        <w:rPr>
          <w:rFonts w:ascii="Times New Roman" w:hAnsi="Times New Roman"/>
          <w:sz w:val="24"/>
          <w:szCs w:val="24"/>
        </w:rPr>
        <w:t>8</w:t>
      </w:r>
      <w:r w:rsidRPr="00405504">
        <w:rPr>
          <w:rFonts w:ascii="Times New Roman" w:hAnsi="Times New Roman"/>
          <w:sz w:val="24"/>
          <w:szCs w:val="24"/>
        </w:rPr>
        <w:t>.</w:t>
      </w:r>
      <w:r w:rsidRPr="00405504">
        <w:rPr>
          <w:rFonts w:ascii="Times New Roman" w:hAnsi="Times New Roman"/>
          <w:sz w:val="24"/>
          <w:szCs w:val="24"/>
        </w:rPr>
        <w:tab/>
      </w:r>
      <w:r w:rsidR="00FC4CEA" w:rsidRPr="00405504">
        <w:rPr>
          <w:rFonts w:ascii="Times New Roman" w:hAnsi="Times New Roman"/>
          <w:b/>
          <w:i/>
          <w:sz w:val="24"/>
          <w:szCs w:val="24"/>
          <w:u w:val="single"/>
        </w:rPr>
        <w:t>Recommandation #4</w:t>
      </w:r>
      <w:r w:rsidR="00FC4CEA" w:rsidRPr="00405504">
        <w:rPr>
          <w:rFonts w:ascii="Times New Roman" w:hAnsi="Times New Roman"/>
          <w:sz w:val="24"/>
          <w:szCs w:val="24"/>
        </w:rPr>
        <w:t> </w:t>
      </w:r>
      <w:r w:rsidR="00FC4CEA" w:rsidRPr="00405504">
        <w:rPr>
          <w:rFonts w:ascii="Times New Roman" w:hAnsi="Times New Roman"/>
          <w:b/>
          <w:sz w:val="24"/>
          <w:szCs w:val="24"/>
        </w:rPr>
        <w:t>:</w:t>
      </w:r>
      <w:r w:rsidR="004C5A2F" w:rsidRPr="00405504">
        <w:rPr>
          <w:rFonts w:ascii="Times New Roman" w:hAnsi="Times New Roman"/>
          <w:b/>
          <w:bCs/>
          <w:sz w:val="24"/>
          <w:szCs w:val="24"/>
        </w:rPr>
        <w:t xml:space="preserve"> </w:t>
      </w:r>
      <w:r w:rsidR="004C5A2F" w:rsidRPr="00405504">
        <w:rPr>
          <w:rFonts w:ascii="Times New Roman" w:hAnsi="Times New Roman"/>
          <w:b/>
          <w:bCs/>
          <w:i/>
          <w:sz w:val="24"/>
          <w:szCs w:val="24"/>
        </w:rPr>
        <w:t xml:space="preserve">Insérer des dispositions pratiques de résorption de gaps de genre </w:t>
      </w:r>
      <w:r w:rsidR="008645AC" w:rsidRPr="00405504">
        <w:rPr>
          <w:rFonts w:ascii="Times New Roman" w:hAnsi="Times New Roman"/>
          <w:b/>
          <w:bCs/>
          <w:i/>
          <w:sz w:val="24"/>
          <w:szCs w:val="24"/>
        </w:rPr>
        <w:t xml:space="preserve">à </w:t>
      </w:r>
      <w:r w:rsidR="004C5A2F" w:rsidRPr="00405504">
        <w:rPr>
          <w:rFonts w:ascii="Times New Roman" w:hAnsi="Times New Roman"/>
          <w:b/>
          <w:bCs/>
          <w:i/>
          <w:sz w:val="24"/>
          <w:szCs w:val="24"/>
        </w:rPr>
        <w:t>tous les niveaux de la stratégie d’intervention du programme.</w:t>
      </w:r>
    </w:p>
    <w:p w:rsidR="00FC4CEA" w:rsidRPr="00405504" w:rsidRDefault="00FC4CEA" w:rsidP="00FC4CEA">
      <w:pPr>
        <w:ind w:firstLine="0"/>
        <w:rPr>
          <w:rFonts w:ascii="Times New Roman" w:hAnsi="Times New Roman"/>
          <w:b/>
          <w:bCs/>
          <w:sz w:val="24"/>
          <w:szCs w:val="24"/>
        </w:rPr>
      </w:pPr>
    </w:p>
    <w:p w:rsidR="008645AC" w:rsidRPr="00405504" w:rsidRDefault="00570577" w:rsidP="008645AC">
      <w:pPr>
        <w:ind w:firstLine="0"/>
        <w:jc w:val="both"/>
        <w:rPr>
          <w:rFonts w:ascii="Times New Roman" w:hAnsi="Times New Roman"/>
          <w:bCs/>
          <w:sz w:val="24"/>
          <w:szCs w:val="24"/>
        </w:rPr>
      </w:pPr>
      <w:r w:rsidRPr="00405504">
        <w:rPr>
          <w:rFonts w:ascii="Times New Roman" w:hAnsi="Times New Roman"/>
          <w:bCs/>
          <w:sz w:val="24"/>
          <w:szCs w:val="24"/>
        </w:rPr>
        <w:t>13</w:t>
      </w:r>
      <w:r w:rsidR="00F85158" w:rsidRPr="00405504">
        <w:rPr>
          <w:rFonts w:ascii="Times New Roman" w:hAnsi="Times New Roman"/>
          <w:bCs/>
          <w:sz w:val="24"/>
          <w:szCs w:val="24"/>
        </w:rPr>
        <w:t>9</w:t>
      </w:r>
      <w:r w:rsidRPr="00405504">
        <w:rPr>
          <w:rFonts w:ascii="Times New Roman" w:hAnsi="Times New Roman"/>
          <w:bCs/>
          <w:sz w:val="24"/>
          <w:szCs w:val="24"/>
        </w:rPr>
        <w:t>.</w:t>
      </w:r>
      <w:r w:rsidR="00073732" w:rsidRPr="00405504">
        <w:rPr>
          <w:rFonts w:ascii="Times New Roman" w:hAnsi="Times New Roman"/>
          <w:bCs/>
          <w:sz w:val="24"/>
          <w:szCs w:val="24"/>
        </w:rPr>
        <w:tab/>
      </w:r>
      <w:r w:rsidR="008645AC" w:rsidRPr="00405504">
        <w:rPr>
          <w:rFonts w:ascii="Times New Roman" w:hAnsi="Times New Roman"/>
          <w:bCs/>
          <w:sz w:val="24"/>
          <w:szCs w:val="24"/>
        </w:rPr>
        <w:t xml:space="preserve">Cette recommandation s’adresse au Bureau et au Gouvernement. Le constat qui la justifie est que, par exemple, dans le cœur de métier du Programme que sont les GTR, il n’y a pas de prise en charge du genre. Son objectif est de permettre au Programme de contribuer, à la hauteur de son indice genre (2), à l’évolution du rapport homme-femme dans les zones d’intervention. Elle est mise en œuvre comme suit : </w:t>
      </w:r>
      <w:r w:rsidR="00C5602A" w:rsidRPr="00405504">
        <w:rPr>
          <w:rFonts w:ascii="Times New Roman" w:hAnsi="Times New Roman"/>
          <w:bCs/>
          <w:sz w:val="24"/>
          <w:szCs w:val="24"/>
        </w:rPr>
        <w:t xml:space="preserve">(i) </w:t>
      </w:r>
      <w:r w:rsidR="008645AC" w:rsidRPr="00405504">
        <w:rPr>
          <w:rFonts w:ascii="Times New Roman" w:hAnsi="Times New Roman"/>
          <w:bCs/>
          <w:sz w:val="24"/>
          <w:szCs w:val="24"/>
        </w:rPr>
        <w:t>Réviser les arrêtés créant les GTR et in y inclure ès qualité des représentantes des femmes, et au-delà des représentants des g</w:t>
      </w:r>
      <w:r w:rsidR="00550C07" w:rsidRPr="00405504">
        <w:rPr>
          <w:rFonts w:ascii="Times New Roman" w:hAnsi="Times New Roman"/>
          <w:bCs/>
          <w:sz w:val="24"/>
          <w:szCs w:val="24"/>
        </w:rPr>
        <w:t>r</w:t>
      </w:r>
      <w:r w:rsidR="008645AC" w:rsidRPr="00405504">
        <w:rPr>
          <w:rFonts w:ascii="Times New Roman" w:hAnsi="Times New Roman"/>
          <w:bCs/>
          <w:sz w:val="24"/>
          <w:szCs w:val="24"/>
        </w:rPr>
        <w:t xml:space="preserve">oupes vulnérables et ou marginalisés ; </w:t>
      </w:r>
      <w:r w:rsidR="00C5602A" w:rsidRPr="00405504">
        <w:rPr>
          <w:rFonts w:ascii="Times New Roman" w:hAnsi="Times New Roman"/>
          <w:bCs/>
          <w:sz w:val="24"/>
          <w:szCs w:val="24"/>
        </w:rPr>
        <w:t>(ii) P</w:t>
      </w:r>
      <w:r w:rsidR="00550C07" w:rsidRPr="00405504">
        <w:rPr>
          <w:rFonts w:ascii="Times New Roman" w:hAnsi="Times New Roman"/>
          <w:bCs/>
          <w:sz w:val="24"/>
          <w:szCs w:val="24"/>
        </w:rPr>
        <w:t>our toutes les activités insérer une demande d’inclusion féminine et inciter les parties à la satisfaire dans la mesure du possible</w:t>
      </w:r>
      <w:r w:rsidR="008645AC" w:rsidRPr="00405504">
        <w:rPr>
          <w:rFonts w:ascii="Times New Roman" w:hAnsi="Times New Roman"/>
          <w:bCs/>
          <w:sz w:val="24"/>
          <w:szCs w:val="24"/>
        </w:rPr>
        <w:t xml:space="preserve">. </w:t>
      </w:r>
    </w:p>
    <w:p w:rsidR="00073732" w:rsidRPr="00405504" w:rsidRDefault="00073732" w:rsidP="00FC4CEA">
      <w:pPr>
        <w:ind w:firstLine="0"/>
        <w:rPr>
          <w:rFonts w:ascii="Times New Roman" w:hAnsi="Times New Roman"/>
          <w:b/>
          <w:bCs/>
          <w:sz w:val="24"/>
          <w:szCs w:val="24"/>
        </w:rPr>
      </w:pPr>
    </w:p>
    <w:p w:rsidR="00FC4CEA" w:rsidRPr="00405504" w:rsidRDefault="00570577" w:rsidP="00073732">
      <w:pPr>
        <w:ind w:firstLine="0"/>
        <w:jc w:val="both"/>
        <w:rPr>
          <w:rFonts w:ascii="Times New Roman" w:hAnsi="Times New Roman"/>
          <w:b/>
          <w:bCs/>
          <w:sz w:val="24"/>
          <w:szCs w:val="24"/>
        </w:rPr>
      </w:pPr>
      <w:r w:rsidRPr="00405504">
        <w:rPr>
          <w:rFonts w:ascii="Times New Roman" w:hAnsi="Times New Roman"/>
          <w:sz w:val="24"/>
          <w:szCs w:val="24"/>
        </w:rPr>
        <w:t>1</w:t>
      </w:r>
      <w:r w:rsidR="00F85158" w:rsidRPr="00405504">
        <w:rPr>
          <w:rFonts w:ascii="Times New Roman" w:hAnsi="Times New Roman"/>
          <w:sz w:val="24"/>
          <w:szCs w:val="24"/>
        </w:rPr>
        <w:t>40</w:t>
      </w:r>
      <w:r w:rsidRPr="00405504">
        <w:rPr>
          <w:rFonts w:ascii="Times New Roman" w:hAnsi="Times New Roman"/>
          <w:sz w:val="24"/>
          <w:szCs w:val="24"/>
        </w:rPr>
        <w:t>.</w:t>
      </w:r>
      <w:r w:rsidRPr="00405504">
        <w:rPr>
          <w:rFonts w:ascii="Times New Roman" w:hAnsi="Times New Roman"/>
          <w:sz w:val="24"/>
          <w:szCs w:val="24"/>
        </w:rPr>
        <w:tab/>
      </w:r>
      <w:r w:rsidR="00FC4CEA" w:rsidRPr="00405504">
        <w:rPr>
          <w:rFonts w:ascii="Times New Roman" w:hAnsi="Times New Roman"/>
          <w:b/>
          <w:i/>
          <w:sz w:val="24"/>
          <w:szCs w:val="24"/>
          <w:u w:val="single"/>
        </w:rPr>
        <w:t>Recommandation #5</w:t>
      </w:r>
      <w:r w:rsidR="00FC4CEA" w:rsidRPr="00405504">
        <w:rPr>
          <w:rFonts w:ascii="Times New Roman" w:hAnsi="Times New Roman"/>
          <w:sz w:val="24"/>
          <w:szCs w:val="24"/>
        </w:rPr>
        <w:t> </w:t>
      </w:r>
      <w:r w:rsidR="00FC4CEA" w:rsidRPr="00405504">
        <w:rPr>
          <w:rFonts w:ascii="Times New Roman" w:hAnsi="Times New Roman"/>
          <w:b/>
          <w:sz w:val="24"/>
          <w:szCs w:val="24"/>
        </w:rPr>
        <w:t xml:space="preserve">: </w:t>
      </w:r>
      <w:r w:rsidR="004C5A2F" w:rsidRPr="00405504">
        <w:rPr>
          <w:rFonts w:ascii="Times New Roman" w:hAnsi="Times New Roman"/>
          <w:b/>
          <w:i/>
          <w:sz w:val="24"/>
          <w:szCs w:val="24"/>
        </w:rPr>
        <w:t>Accroître les c</w:t>
      </w:r>
      <w:r w:rsidR="00FC4CEA" w:rsidRPr="00405504">
        <w:rPr>
          <w:rFonts w:ascii="Times New Roman" w:hAnsi="Times New Roman"/>
          <w:b/>
          <w:bCs/>
          <w:i/>
          <w:sz w:val="24"/>
          <w:szCs w:val="24"/>
        </w:rPr>
        <w:t>apacités</w:t>
      </w:r>
      <w:r w:rsidR="004C5A2F" w:rsidRPr="00405504">
        <w:rPr>
          <w:rFonts w:ascii="Times New Roman" w:hAnsi="Times New Roman"/>
          <w:b/>
          <w:bCs/>
          <w:i/>
          <w:sz w:val="24"/>
          <w:szCs w:val="24"/>
        </w:rPr>
        <w:t xml:space="preserve"> techniques du programme dans le sens de lui permettre d’assumer plus d’initiatives stratégiques.</w:t>
      </w:r>
    </w:p>
    <w:p w:rsidR="00FC4CEA" w:rsidRPr="00405504" w:rsidRDefault="00FC4CEA" w:rsidP="00FC4CEA">
      <w:pPr>
        <w:ind w:firstLine="0"/>
        <w:rPr>
          <w:rFonts w:ascii="Times New Roman" w:hAnsi="Times New Roman"/>
          <w:b/>
          <w:bCs/>
          <w:sz w:val="24"/>
          <w:szCs w:val="24"/>
        </w:rPr>
      </w:pPr>
    </w:p>
    <w:p w:rsidR="00550C07" w:rsidRPr="00405504" w:rsidRDefault="00570577" w:rsidP="00550C07">
      <w:pPr>
        <w:ind w:firstLine="0"/>
        <w:jc w:val="both"/>
        <w:rPr>
          <w:rFonts w:ascii="Times New Roman" w:hAnsi="Times New Roman"/>
          <w:bCs/>
          <w:sz w:val="24"/>
          <w:szCs w:val="24"/>
        </w:rPr>
      </w:pPr>
      <w:r w:rsidRPr="00405504">
        <w:rPr>
          <w:rFonts w:ascii="Times New Roman" w:hAnsi="Times New Roman"/>
          <w:bCs/>
          <w:sz w:val="24"/>
          <w:szCs w:val="24"/>
        </w:rPr>
        <w:t>1</w:t>
      </w:r>
      <w:r w:rsidR="00F85158" w:rsidRPr="00405504">
        <w:rPr>
          <w:rFonts w:ascii="Times New Roman" w:hAnsi="Times New Roman"/>
          <w:bCs/>
          <w:sz w:val="24"/>
          <w:szCs w:val="24"/>
        </w:rPr>
        <w:t>41</w:t>
      </w:r>
      <w:r w:rsidRPr="00405504">
        <w:rPr>
          <w:rFonts w:ascii="Times New Roman" w:hAnsi="Times New Roman"/>
          <w:bCs/>
          <w:sz w:val="24"/>
          <w:szCs w:val="24"/>
        </w:rPr>
        <w:t>.</w:t>
      </w:r>
      <w:r w:rsidR="00073732" w:rsidRPr="00405504">
        <w:rPr>
          <w:rFonts w:ascii="Times New Roman" w:hAnsi="Times New Roman"/>
          <w:bCs/>
          <w:sz w:val="24"/>
          <w:szCs w:val="24"/>
        </w:rPr>
        <w:tab/>
      </w:r>
      <w:r w:rsidR="00550C07" w:rsidRPr="00405504">
        <w:rPr>
          <w:rFonts w:ascii="Times New Roman" w:hAnsi="Times New Roman"/>
          <w:bCs/>
          <w:sz w:val="24"/>
          <w:szCs w:val="24"/>
        </w:rPr>
        <w:t xml:space="preserve">Cette recommandation s’adresse au Bureau et au Gouvernement. Le constat qui la justifie est que le programme repose en grande partie sur l’Unité Gouvernance d’une part, sur le Hub de Bruxelles d’autre part, tous acteurs qui ne peuvent lui consacrer qu’une partie de leur budget de compétences, et que cela a contribué à créer des insuffisances sur des dimensions stratégiques sur lesquelles le programme était attendu : localisation des ODD, stratégie de développement, mobilisation de ressources, notamment. Elle est mise en œuvre comme suit : </w:t>
      </w:r>
      <w:r w:rsidR="00C5602A" w:rsidRPr="00405504">
        <w:rPr>
          <w:rFonts w:ascii="Times New Roman" w:hAnsi="Times New Roman"/>
          <w:bCs/>
          <w:sz w:val="24"/>
          <w:szCs w:val="24"/>
        </w:rPr>
        <w:t xml:space="preserve">(i) </w:t>
      </w:r>
      <w:r w:rsidR="00550C07" w:rsidRPr="00405504">
        <w:rPr>
          <w:rFonts w:ascii="Times New Roman" w:hAnsi="Times New Roman"/>
          <w:bCs/>
          <w:sz w:val="24"/>
          <w:szCs w:val="24"/>
        </w:rPr>
        <w:t>En l’absence de moyens budgétaires permettant un</w:t>
      </w:r>
      <w:r w:rsidR="00A910FD" w:rsidRPr="00405504">
        <w:rPr>
          <w:rFonts w:ascii="Times New Roman" w:hAnsi="Times New Roman"/>
          <w:bCs/>
          <w:sz w:val="24"/>
          <w:szCs w:val="24"/>
        </w:rPr>
        <w:t xml:space="preserve"> recrutement additionnel de haut niveau, reconfigurer l’équipe déjà en place : re</w:t>
      </w:r>
      <w:r w:rsidR="00550C07" w:rsidRPr="00405504">
        <w:rPr>
          <w:rFonts w:ascii="Times New Roman" w:hAnsi="Times New Roman"/>
          <w:bCs/>
          <w:sz w:val="24"/>
          <w:szCs w:val="24"/>
        </w:rPr>
        <w:t>positionner le Coordonnateur national sur</w:t>
      </w:r>
      <w:r w:rsidR="00A910FD" w:rsidRPr="00405504">
        <w:rPr>
          <w:rFonts w:ascii="Times New Roman" w:hAnsi="Times New Roman"/>
          <w:bCs/>
          <w:sz w:val="24"/>
          <w:szCs w:val="24"/>
        </w:rPr>
        <w:t xml:space="preserve"> les aspects stratégiques et en contrepartie responsabiliser le chargé du M&amp;E-PAGOURDEL sur l’opérationnel ; </w:t>
      </w:r>
      <w:r w:rsidR="00C5602A" w:rsidRPr="00405504">
        <w:rPr>
          <w:rFonts w:ascii="Times New Roman" w:hAnsi="Times New Roman"/>
          <w:bCs/>
          <w:sz w:val="24"/>
          <w:szCs w:val="24"/>
        </w:rPr>
        <w:t>(ii) O</w:t>
      </w:r>
      <w:r w:rsidR="00A910FD" w:rsidRPr="00405504">
        <w:rPr>
          <w:rFonts w:ascii="Times New Roman" w:hAnsi="Times New Roman"/>
          <w:bCs/>
          <w:sz w:val="24"/>
          <w:szCs w:val="24"/>
        </w:rPr>
        <w:t xml:space="preserve">btenir du Ministère un haut profil </w:t>
      </w:r>
      <w:r w:rsidR="002941E9" w:rsidRPr="00405504">
        <w:rPr>
          <w:rFonts w:ascii="Times New Roman" w:hAnsi="Times New Roman"/>
          <w:bCs/>
          <w:sz w:val="24"/>
          <w:szCs w:val="24"/>
        </w:rPr>
        <w:t xml:space="preserve">en temps partiel </w:t>
      </w:r>
      <w:r w:rsidR="00A910FD" w:rsidRPr="00405504">
        <w:rPr>
          <w:rFonts w:ascii="Times New Roman" w:hAnsi="Times New Roman"/>
          <w:bCs/>
          <w:sz w:val="24"/>
          <w:szCs w:val="24"/>
        </w:rPr>
        <w:t xml:space="preserve">pour plancher avec le </w:t>
      </w:r>
      <w:r w:rsidR="002941E9" w:rsidRPr="00405504">
        <w:rPr>
          <w:rFonts w:ascii="Times New Roman" w:hAnsi="Times New Roman"/>
          <w:bCs/>
          <w:sz w:val="24"/>
          <w:szCs w:val="24"/>
        </w:rPr>
        <w:t>Coordonnateur</w:t>
      </w:r>
      <w:r w:rsidR="00A910FD" w:rsidRPr="00405504">
        <w:rPr>
          <w:rFonts w:ascii="Times New Roman" w:hAnsi="Times New Roman"/>
          <w:bCs/>
          <w:sz w:val="24"/>
          <w:szCs w:val="24"/>
        </w:rPr>
        <w:t xml:space="preserve"> sur les questions stratégiques.</w:t>
      </w:r>
      <w:r w:rsidR="00550C07" w:rsidRPr="00405504">
        <w:rPr>
          <w:rFonts w:ascii="Times New Roman" w:hAnsi="Times New Roman"/>
          <w:bCs/>
          <w:sz w:val="24"/>
          <w:szCs w:val="24"/>
        </w:rPr>
        <w:t xml:space="preserve"> </w:t>
      </w:r>
    </w:p>
    <w:p w:rsidR="00FC4CEA" w:rsidRPr="00405504" w:rsidRDefault="00FC4CEA" w:rsidP="00FC4CEA">
      <w:pPr>
        <w:ind w:firstLine="0"/>
        <w:rPr>
          <w:rFonts w:ascii="Times New Roman" w:hAnsi="Times New Roman"/>
          <w:b/>
          <w:bCs/>
          <w:sz w:val="24"/>
          <w:szCs w:val="24"/>
        </w:rPr>
      </w:pPr>
    </w:p>
    <w:p w:rsidR="000A1278" w:rsidRPr="00405504" w:rsidRDefault="00570577" w:rsidP="00073732">
      <w:pPr>
        <w:ind w:firstLine="0"/>
        <w:jc w:val="both"/>
        <w:rPr>
          <w:rFonts w:ascii="Times New Roman" w:hAnsi="Times New Roman"/>
          <w:b/>
          <w:bCs/>
          <w:sz w:val="24"/>
          <w:szCs w:val="24"/>
        </w:rPr>
      </w:pPr>
      <w:r w:rsidRPr="00405504">
        <w:rPr>
          <w:rFonts w:ascii="Times New Roman" w:hAnsi="Times New Roman"/>
          <w:sz w:val="24"/>
          <w:szCs w:val="24"/>
        </w:rPr>
        <w:t>14</w:t>
      </w:r>
      <w:r w:rsidR="00F85158" w:rsidRPr="00405504">
        <w:rPr>
          <w:rFonts w:ascii="Times New Roman" w:hAnsi="Times New Roman"/>
          <w:sz w:val="24"/>
          <w:szCs w:val="24"/>
        </w:rPr>
        <w:t>2</w:t>
      </w:r>
      <w:r w:rsidRPr="00405504">
        <w:rPr>
          <w:rFonts w:ascii="Times New Roman" w:hAnsi="Times New Roman"/>
          <w:sz w:val="24"/>
          <w:szCs w:val="24"/>
        </w:rPr>
        <w:t>.</w:t>
      </w:r>
      <w:r w:rsidRPr="00405504">
        <w:rPr>
          <w:rFonts w:ascii="Times New Roman" w:hAnsi="Times New Roman"/>
          <w:sz w:val="24"/>
          <w:szCs w:val="24"/>
        </w:rPr>
        <w:tab/>
      </w:r>
      <w:r w:rsidR="00FC4CEA" w:rsidRPr="00405504">
        <w:rPr>
          <w:rFonts w:ascii="Times New Roman" w:hAnsi="Times New Roman"/>
          <w:b/>
          <w:i/>
          <w:sz w:val="24"/>
          <w:szCs w:val="24"/>
          <w:u w:val="single"/>
        </w:rPr>
        <w:t>Recommandation #6</w:t>
      </w:r>
      <w:r w:rsidR="00FC4CEA" w:rsidRPr="00405504">
        <w:rPr>
          <w:rFonts w:ascii="Times New Roman" w:hAnsi="Times New Roman"/>
          <w:sz w:val="24"/>
          <w:szCs w:val="24"/>
        </w:rPr>
        <w:t> </w:t>
      </w:r>
      <w:r w:rsidR="00FC4CEA" w:rsidRPr="00405504">
        <w:rPr>
          <w:rFonts w:ascii="Times New Roman" w:hAnsi="Times New Roman"/>
          <w:b/>
          <w:sz w:val="24"/>
          <w:szCs w:val="24"/>
        </w:rPr>
        <w:t>:</w:t>
      </w:r>
      <w:r w:rsidR="004C5A2F" w:rsidRPr="00405504">
        <w:rPr>
          <w:rFonts w:ascii="Times New Roman" w:hAnsi="Times New Roman"/>
          <w:b/>
          <w:sz w:val="24"/>
          <w:szCs w:val="24"/>
        </w:rPr>
        <w:t xml:space="preserve"> </w:t>
      </w:r>
      <w:r w:rsidR="004C5A2F" w:rsidRPr="00405504">
        <w:rPr>
          <w:rFonts w:ascii="Times New Roman" w:hAnsi="Times New Roman"/>
          <w:b/>
          <w:i/>
          <w:sz w:val="24"/>
          <w:szCs w:val="24"/>
        </w:rPr>
        <w:t>Elaborer et mettre en œuvre un plan d’action de mobilisation de ressources pour exploiter les potentialités existantes dans ce domaine au niveau des bailleurs traditionnel</w:t>
      </w:r>
      <w:r w:rsidR="002941E9" w:rsidRPr="00405504">
        <w:rPr>
          <w:rFonts w:ascii="Times New Roman" w:hAnsi="Times New Roman"/>
          <w:b/>
          <w:i/>
          <w:sz w:val="24"/>
          <w:szCs w:val="24"/>
        </w:rPr>
        <w:t>s</w:t>
      </w:r>
      <w:r w:rsidR="004C5A2F" w:rsidRPr="00405504">
        <w:rPr>
          <w:rFonts w:ascii="Times New Roman" w:hAnsi="Times New Roman"/>
          <w:b/>
          <w:i/>
          <w:sz w:val="24"/>
          <w:szCs w:val="24"/>
        </w:rPr>
        <w:t xml:space="preserve"> comme </w:t>
      </w:r>
      <w:r w:rsidR="00073732" w:rsidRPr="00405504">
        <w:rPr>
          <w:rFonts w:ascii="Times New Roman" w:hAnsi="Times New Roman"/>
          <w:b/>
          <w:i/>
          <w:sz w:val="24"/>
          <w:szCs w:val="24"/>
        </w:rPr>
        <w:t>dans le cadre des opportunités de coopération décentralisée entrouvertes avec Art International.</w:t>
      </w:r>
    </w:p>
    <w:p w:rsidR="00073732" w:rsidRPr="00405504" w:rsidRDefault="00073732" w:rsidP="00073732">
      <w:pPr>
        <w:ind w:firstLine="0"/>
        <w:rPr>
          <w:rFonts w:ascii="Times New Roman" w:hAnsi="Times New Roman"/>
          <w:bCs/>
          <w:sz w:val="24"/>
          <w:szCs w:val="24"/>
        </w:rPr>
      </w:pPr>
    </w:p>
    <w:p w:rsidR="002941E9" w:rsidRPr="00405504" w:rsidRDefault="00570577" w:rsidP="002941E9">
      <w:pPr>
        <w:ind w:firstLine="0"/>
        <w:jc w:val="both"/>
        <w:rPr>
          <w:rFonts w:ascii="Times New Roman" w:hAnsi="Times New Roman"/>
          <w:bCs/>
          <w:sz w:val="24"/>
          <w:szCs w:val="24"/>
        </w:rPr>
      </w:pPr>
      <w:r w:rsidRPr="00405504">
        <w:rPr>
          <w:rFonts w:ascii="Times New Roman" w:hAnsi="Times New Roman"/>
          <w:bCs/>
          <w:sz w:val="24"/>
          <w:szCs w:val="24"/>
        </w:rPr>
        <w:t>14</w:t>
      </w:r>
      <w:r w:rsidR="00F85158" w:rsidRPr="00405504">
        <w:rPr>
          <w:rFonts w:ascii="Times New Roman" w:hAnsi="Times New Roman"/>
          <w:bCs/>
          <w:sz w:val="24"/>
          <w:szCs w:val="24"/>
        </w:rPr>
        <w:t>3</w:t>
      </w:r>
      <w:r w:rsidRPr="00405504">
        <w:rPr>
          <w:rFonts w:ascii="Times New Roman" w:hAnsi="Times New Roman"/>
          <w:bCs/>
          <w:sz w:val="24"/>
          <w:szCs w:val="24"/>
        </w:rPr>
        <w:t>.</w:t>
      </w:r>
      <w:r w:rsidR="00073732" w:rsidRPr="00405504">
        <w:rPr>
          <w:rFonts w:ascii="Times New Roman" w:hAnsi="Times New Roman"/>
          <w:bCs/>
          <w:sz w:val="24"/>
          <w:szCs w:val="24"/>
        </w:rPr>
        <w:tab/>
      </w:r>
      <w:r w:rsidR="002941E9" w:rsidRPr="00405504">
        <w:rPr>
          <w:rFonts w:ascii="Times New Roman" w:hAnsi="Times New Roman"/>
          <w:bCs/>
          <w:sz w:val="24"/>
          <w:szCs w:val="24"/>
        </w:rPr>
        <w:t xml:space="preserve">Cette recommandation s’adresse au Bureau et au Gouvernement. Le constat qui la justifie est que les ressources manquent sur le programme, avec 10% du budget initial mobilisé à mi-parcours. Son objectif est de permettre au Programme de disposer de davantage de moyens budgétaires pour imprimer des effets de démonstration dans les régions de concentration. Elle est mise en œuvre comme suit : </w:t>
      </w:r>
      <w:r w:rsidR="00C5602A" w:rsidRPr="00405504">
        <w:rPr>
          <w:rFonts w:ascii="Times New Roman" w:hAnsi="Times New Roman"/>
          <w:bCs/>
          <w:sz w:val="24"/>
          <w:szCs w:val="24"/>
        </w:rPr>
        <w:t xml:space="preserve">(i) </w:t>
      </w:r>
      <w:r w:rsidR="002941E9" w:rsidRPr="00405504">
        <w:rPr>
          <w:rFonts w:ascii="Times New Roman" w:hAnsi="Times New Roman"/>
          <w:bCs/>
          <w:sz w:val="24"/>
          <w:szCs w:val="24"/>
        </w:rPr>
        <w:t xml:space="preserve">Elaborer une note conceptuelle sur les avantages du programme en mettant en exergue son antériorité son expérience sur le terrain de la région comme unité d’articulation des politiques </w:t>
      </w:r>
      <w:r w:rsidR="0098399A" w:rsidRPr="00405504">
        <w:rPr>
          <w:rFonts w:ascii="Times New Roman" w:hAnsi="Times New Roman"/>
          <w:bCs/>
          <w:sz w:val="24"/>
          <w:szCs w:val="24"/>
        </w:rPr>
        <w:t xml:space="preserve">en direction du niveau local ; </w:t>
      </w:r>
      <w:r w:rsidR="00C5602A" w:rsidRPr="00405504">
        <w:rPr>
          <w:rFonts w:ascii="Times New Roman" w:hAnsi="Times New Roman"/>
          <w:bCs/>
          <w:sz w:val="24"/>
          <w:szCs w:val="24"/>
        </w:rPr>
        <w:t xml:space="preserve">(ii) </w:t>
      </w:r>
      <w:r w:rsidR="002941E9" w:rsidRPr="00405504">
        <w:rPr>
          <w:rFonts w:ascii="Times New Roman" w:hAnsi="Times New Roman"/>
          <w:bCs/>
          <w:sz w:val="24"/>
          <w:szCs w:val="24"/>
        </w:rPr>
        <w:t xml:space="preserve">Identifier </w:t>
      </w:r>
      <w:r w:rsidR="0098399A" w:rsidRPr="00405504">
        <w:rPr>
          <w:rFonts w:ascii="Times New Roman" w:hAnsi="Times New Roman"/>
          <w:bCs/>
          <w:sz w:val="24"/>
          <w:szCs w:val="24"/>
        </w:rPr>
        <w:t xml:space="preserve">les sources de financement possibles : partenaires traditionnels en Mauritanie et à l’extérieur, et coopération décentralisée ; </w:t>
      </w:r>
      <w:r w:rsidR="00C5602A" w:rsidRPr="00405504">
        <w:rPr>
          <w:rFonts w:ascii="Times New Roman" w:hAnsi="Times New Roman"/>
          <w:bCs/>
          <w:sz w:val="24"/>
          <w:szCs w:val="24"/>
        </w:rPr>
        <w:t>(iii) A</w:t>
      </w:r>
      <w:r w:rsidR="0098399A" w:rsidRPr="00405504">
        <w:rPr>
          <w:rFonts w:ascii="Times New Roman" w:hAnsi="Times New Roman"/>
          <w:bCs/>
          <w:sz w:val="24"/>
          <w:szCs w:val="24"/>
        </w:rPr>
        <w:t>pprocher ces sources selon les modalités appropriées ; continuer à coopérer avec Art International en travaillant exploiter les plateformes de coopération décentralisées déjà entrouvertes dans ce cadre.</w:t>
      </w:r>
      <w:r w:rsidR="002941E9" w:rsidRPr="00405504">
        <w:rPr>
          <w:rFonts w:ascii="Times New Roman" w:hAnsi="Times New Roman"/>
          <w:bCs/>
          <w:sz w:val="24"/>
          <w:szCs w:val="24"/>
        </w:rPr>
        <w:t xml:space="preserve"> </w:t>
      </w:r>
    </w:p>
    <w:p w:rsidR="00F12FED" w:rsidRPr="00405504" w:rsidRDefault="00F12FED" w:rsidP="000A1278">
      <w:pPr>
        <w:ind w:firstLine="0"/>
        <w:rPr>
          <w:rFonts w:ascii="Times New Roman" w:hAnsi="Times New Roman"/>
          <w:b/>
          <w:bCs/>
          <w:sz w:val="24"/>
          <w:szCs w:val="24"/>
        </w:rPr>
      </w:pPr>
    </w:p>
    <w:p w:rsidR="004B2575" w:rsidRPr="00405504" w:rsidRDefault="004B2575" w:rsidP="004B2575">
      <w:pPr>
        <w:pStyle w:val="Titre1"/>
        <w:spacing w:before="0" w:after="0"/>
        <w:rPr>
          <w:rFonts w:ascii="Times New Roman" w:hAnsi="Times New Roman"/>
          <w:color w:val="auto"/>
        </w:rPr>
      </w:pPr>
      <w:bookmarkStart w:id="85" w:name="_Toc21863599"/>
      <w:r w:rsidRPr="00405504">
        <w:rPr>
          <w:rFonts w:ascii="Times New Roman" w:hAnsi="Times New Roman"/>
          <w:color w:val="auto"/>
        </w:rPr>
        <w:t>Enseignements tirés</w:t>
      </w:r>
      <w:bookmarkEnd w:id="85"/>
    </w:p>
    <w:p w:rsidR="00C5602A" w:rsidRPr="00405504" w:rsidRDefault="00C5602A" w:rsidP="00C5602A">
      <w:pPr>
        <w:ind w:firstLine="0"/>
        <w:jc w:val="both"/>
        <w:rPr>
          <w:rFonts w:ascii="Times New Roman" w:hAnsi="Times New Roman"/>
          <w:bCs/>
          <w:sz w:val="24"/>
          <w:szCs w:val="24"/>
        </w:rPr>
      </w:pPr>
    </w:p>
    <w:p w:rsidR="00C5602A" w:rsidRPr="00405504" w:rsidRDefault="00570577" w:rsidP="00C5602A">
      <w:pPr>
        <w:ind w:firstLine="0"/>
        <w:jc w:val="both"/>
        <w:rPr>
          <w:rFonts w:ascii="Times New Roman" w:hAnsi="Times New Roman"/>
          <w:bCs/>
          <w:sz w:val="24"/>
          <w:szCs w:val="24"/>
        </w:rPr>
      </w:pPr>
      <w:r w:rsidRPr="00405504">
        <w:rPr>
          <w:rFonts w:ascii="Times New Roman" w:hAnsi="Times New Roman"/>
          <w:bCs/>
          <w:sz w:val="24"/>
          <w:szCs w:val="24"/>
        </w:rPr>
        <w:t>14</w:t>
      </w:r>
      <w:r w:rsidR="00F85158" w:rsidRPr="00405504">
        <w:rPr>
          <w:rFonts w:ascii="Times New Roman" w:hAnsi="Times New Roman"/>
          <w:bCs/>
          <w:sz w:val="24"/>
          <w:szCs w:val="24"/>
        </w:rPr>
        <w:t>4</w:t>
      </w:r>
      <w:r w:rsidRPr="00405504">
        <w:rPr>
          <w:rFonts w:ascii="Times New Roman" w:hAnsi="Times New Roman"/>
          <w:bCs/>
          <w:sz w:val="24"/>
          <w:szCs w:val="24"/>
        </w:rPr>
        <w:t>.</w:t>
      </w:r>
      <w:r w:rsidR="00C5602A" w:rsidRPr="00405504">
        <w:rPr>
          <w:rFonts w:ascii="Times New Roman" w:hAnsi="Times New Roman"/>
          <w:bCs/>
          <w:sz w:val="24"/>
          <w:szCs w:val="24"/>
        </w:rPr>
        <w:tab/>
      </w:r>
      <w:r w:rsidR="00C5602A" w:rsidRPr="00405504">
        <w:rPr>
          <w:rFonts w:ascii="Times New Roman" w:hAnsi="Times New Roman"/>
          <w:b/>
          <w:bCs/>
          <w:i/>
          <w:sz w:val="24"/>
          <w:szCs w:val="24"/>
        </w:rPr>
        <w:t>Le programme a fait preuve</w:t>
      </w:r>
      <w:r w:rsidR="00C5602A" w:rsidRPr="00405504">
        <w:rPr>
          <w:rFonts w:ascii="Times New Roman" w:hAnsi="Times New Roman"/>
          <w:bCs/>
          <w:sz w:val="24"/>
          <w:szCs w:val="24"/>
        </w:rPr>
        <w:t xml:space="preserve"> de vision stratégique en structurant le concept d’une région comme cadre d’implantation de capacités d’impulsion et de coordination des stratégies de développement orientées vers les terroirs. Au moment où il se lançait dans cette expérience, il n’existait pas d’autres intervenants à ce niveau, pour la bonne raison que la région n’était pas un centre d’intégration de politiques de développement, mais une entité administrative qui dans le contexte actuel était plutôt un échelon de gestion des questions sécuritaires. Le programme, d’abord isolé dans cette démarche, y a été rejoint par le gouvernement qui s’est appuyé sur lui pour formuler et mettre en œuvre une nouvelle politique de régionalisation faisant des régions des collectivités locales dotées d’autonomie de gestion sur des compétences et avec des ressources transférées. Le programme a donc une longueur d’avance dans la transformation des régions. Il ne manquera pas d’être vite suivi, l’échelon régional devenant incontournable à tous. </w:t>
      </w:r>
    </w:p>
    <w:p w:rsidR="00C5602A" w:rsidRPr="00405504" w:rsidRDefault="00C5602A" w:rsidP="00C5602A">
      <w:pPr>
        <w:ind w:firstLine="0"/>
        <w:jc w:val="both"/>
        <w:rPr>
          <w:rFonts w:ascii="Times New Roman" w:hAnsi="Times New Roman"/>
          <w:bCs/>
          <w:sz w:val="24"/>
          <w:szCs w:val="24"/>
        </w:rPr>
      </w:pPr>
    </w:p>
    <w:p w:rsidR="00C5602A" w:rsidRPr="00405504" w:rsidRDefault="00570577" w:rsidP="00C5602A">
      <w:pPr>
        <w:ind w:firstLine="0"/>
        <w:jc w:val="both"/>
        <w:rPr>
          <w:rFonts w:ascii="Times New Roman" w:hAnsi="Times New Roman"/>
          <w:bCs/>
          <w:sz w:val="24"/>
          <w:szCs w:val="24"/>
        </w:rPr>
      </w:pPr>
      <w:r w:rsidRPr="00405504">
        <w:rPr>
          <w:rFonts w:ascii="Times New Roman" w:hAnsi="Times New Roman"/>
          <w:bCs/>
          <w:sz w:val="24"/>
          <w:szCs w:val="24"/>
        </w:rPr>
        <w:t>14</w:t>
      </w:r>
      <w:r w:rsidR="00F85158" w:rsidRPr="00405504">
        <w:rPr>
          <w:rFonts w:ascii="Times New Roman" w:hAnsi="Times New Roman"/>
          <w:bCs/>
          <w:sz w:val="24"/>
          <w:szCs w:val="24"/>
        </w:rPr>
        <w:t>5</w:t>
      </w:r>
      <w:r w:rsidRPr="00405504">
        <w:rPr>
          <w:rFonts w:ascii="Times New Roman" w:hAnsi="Times New Roman"/>
          <w:bCs/>
          <w:sz w:val="24"/>
          <w:szCs w:val="24"/>
        </w:rPr>
        <w:t>.</w:t>
      </w:r>
      <w:r w:rsidR="00C5602A" w:rsidRPr="00405504">
        <w:rPr>
          <w:rFonts w:ascii="Times New Roman" w:hAnsi="Times New Roman"/>
          <w:bCs/>
          <w:sz w:val="24"/>
          <w:szCs w:val="24"/>
        </w:rPr>
        <w:tab/>
        <w:t>Le programme doit toutefois lui-même se réajuster pour coller à ce contexte nouveau, ce qui passe par la rénovation de son outil phare qu’est le GTR. Le programme doit rechercher les voies de moyens de conforter les GTR dans une maturité et une autonomie bien comprises, en dépassement donc de leur attentisme actuel qui les fait existe dans l’écoute exclusive du programme. Ces cadres de coordination devront mieux s’ouvrir à toutes les interventions touchant leur territoire de compétence, indépendamment de qui en est le bailleur. Les GTR devraient aussi être recentrés sur l’organe de gouvernance de la région, le Conseil Régional, et quitter leur ancrage au niveau de la Wilaya qui était une situation transitoire en l’absence d’un véritable échelon de coordination à ce niveau. Le programme devrait conduire ces évolutions pour espérer épanouir ses acquis dans l’appui à la gouvernance régionale et y appeler les autres partenaires.</w:t>
      </w:r>
    </w:p>
    <w:p w:rsidR="00C5602A" w:rsidRPr="00405504" w:rsidRDefault="00C5602A" w:rsidP="00C5602A">
      <w:pPr>
        <w:ind w:firstLine="0"/>
        <w:jc w:val="both"/>
        <w:rPr>
          <w:rFonts w:ascii="Times New Roman" w:hAnsi="Times New Roman"/>
          <w:bCs/>
          <w:sz w:val="24"/>
          <w:szCs w:val="24"/>
        </w:rPr>
      </w:pPr>
    </w:p>
    <w:p w:rsidR="00C5602A" w:rsidRPr="00405504" w:rsidRDefault="00C5602A" w:rsidP="000A1278">
      <w:pPr>
        <w:ind w:firstLine="0"/>
        <w:rPr>
          <w:rFonts w:ascii="Times New Roman" w:hAnsi="Times New Roman"/>
          <w:b/>
          <w:bCs/>
          <w:sz w:val="24"/>
          <w:szCs w:val="24"/>
        </w:rPr>
      </w:pPr>
    </w:p>
    <w:p w:rsidR="003521E0" w:rsidRPr="00405504" w:rsidRDefault="00570577" w:rsidP="00EF4F3D">
      <w:pPr>
        <w:ind w:firstLine="0"/>
        <w:jc w:val="both"/>
        <w:rPr>
          <w:rFonts w:ascii="Times New Roman" w:hAnsi="Times New Roman"/>
          <w:bCs/>
          <w:sz w:val="24"/>
          <w:szCs w:val="24"/>
        </w:rPr>
      </w:pPr>
      <w:r w:rsidRPr="00405504">
        <w:rPr>
          <w:rFonts w:ascii="Times New Roman" w:hAnsi="Times New Roman"/>
          <w:bCs/>
          <w:sz w:val="24"/>
          <w:szCs w:val="24"/>
        </w:rPr>
        <w:t>14</w:t>
      </w:r>
      <w:r w:rsidR="00F85158" w:rsidRPr="00405504">
        <w:rPr>
          <w:rFonts w:ascii="Times New Roman" w:hAnsi="Times New Roman"/>
          <w:bCs/>
          <w:sz w:val="24"/>
          <w:szCs w:val="24"/>
        </w:rPr>
        <w:t>6</w:t>
      </w:r>
      <w:r w:rsidRPr="00405504">
        <w:rPr>
          <w:rFonts w:ascii="Times New Roman" w:hAnsi="Times New Roman"/>
          <w:bCs/>
          <w:sz w:val="24"/>
          <w:szCs w:val="24"/>
        </w:rPr>
        <w:t>.</w:t>
      </w:r>
      <w:r w:rsidR="00F577D2" w:rsidRPr="00405504">
        <w:rPr>
          <w:rFonts w:ascii="Times New Roman" w:hAnsi="Times New Roman"/>
          <w:bCs/>
          <w:sz w:val="24"/>
          <w:szCs w:val="24"/>
        </w:rPr>
        <w:tab/>
      </w:r>
      <w:r w:rsidR="00F577D2" w:rsidRPr="00405504">
        <w:rPr>
          <w:rFonts w:ascii="Times New Roman" w:hAnsi="Times New Roman"/>
          <w:b/>
          <w:bCs/>
          <w:i/>
          <w:sz w:val="24"/>
          <w:szCs w:val="24"/>
        </w:rPr>
        <w:t>Le programme</w:t>
      </w:r>
      <w:r w:rsidR="00F577D2" w:rsidRPr="00405504">
        <w:rPr>
          <w:rFonts w:ascii="Times New Roman" w:hAnsi="Times New Roman"/>
          <w:bCs/>
          <w:sz w:val="24"/>
          <w:szCs w:val="24"/>
        </w:rPr>
        <w:t xml:space="preserve"> a maintenu avec Art International la même dépendance stratégique que le précédent projet avait avec cette entité du PNUD basée à Bruxelles. Sur des dimensions stratégiques telle que la localisation des Objectifs de Développement Durable et la conceptualisation du Développement économique local, mais aussi la mobilisation de ressources, l’essentiel des intrants est attendu du Hub de Bruxelles, avec lequel le programme n’est pourtant pas dans le même lien systémique que  Art Mauritanie qui y était arrimé par un lien stratégique ombilical. Cette configuration n’a pas permis au programme de développer des capacités propres solide</w:t>
      </w:r>
      <w:r w:rsidR="009E799C" w:rsidRPr="00405504">
        <w:rPr>
          <w:rFonts w:ascii="Times New Roman" w:hAnsi="Times New Roman"/>
          <w:bCs/>
          <w:sz w:val="24"/>
          <w:szCs w:val="24"/>
        </w:rPr>
        <w:t>s</w:t>
      </w:r>
      <w:r w:rsidR="00F577D2" w:rsidRPr="00405504">
        <w:rPr>
          <w:rFonts w:ascii="Times New Roman" w:hAnsi="Times New Roman"/>
          <w:bCs/>
          <w:sz w:val="24"/>
          <w:szCs w:val="24"/>
        </w:rPr>
        <w:t xml:space="preserve"> s</w:t>
      </w:r>
      <w:r w:rsidR="003521E0" w:rsidRPr="00405504">
        <w:rPr>
          <w:rFonts w:ascii="Times New Roman" w:hAnsi="Times New Roman"/>
          <w:bCs/>
          <w:sz w:val="24"/>
          <w:szCs w:val="24"/>
        </w:rPr>
        <w:t>ur ces questions stratégiques.</w:t>
      </w:r>
    </w:p>
    <w:p w:rsidR="003521E0" w:rsidRPr="00405504" w:rsidRDefault="003521E0" w:rsidP="00EF4F3D">
      <w:pPr>
        <w:ind w:firstLine="0"/>
        <w:jc w:val="both"/>
        <w:rPr>
          <w:rFonts w:ascii="Times New Roman" w:hAnsi="Times New Roman"/>
          <w:bCs/>
          <w:sz w:val="24"/>
          <w:szCs w:val="24"/>
        </w:rPr>
      </w:pPr>
    </w:p>
    <w:p w:rsidR="00777DB8" w:rsidRPr="00405504" w:rsidRDefault="00570577" w:rsidP="00EF4F3D">
      <w:pPr>
        <w:ind w:firstLine="0"/>
        <w:jc w:val="both"/>
        <w:rPr>
          <w:rFonts w:ascii="Times New Roman" w:hAnsi="Times New Roman"/>
          <w:bCs/>
          <w:sz w:val="24"/>
          <w:szCs w:val="24"/>
        </w:rPr>
      </w:pPr>
      <w:r w:rsidRPr="00405504">
        <w:rPr>
          <w:rFonts w:ascii="Times New Roman" w:hAnsi="Times New Roman"/>
          <w:bCs/>
          <w:sz w:val="24"/>
          <w:szCs w:val="24"/>
        </w:rPr>
        <w:t>14</w:t>
      </w:r>
      <w:r w:rsidR="00F85158" w:rsidRPr="00405504">
        <w:rPr>
          <w:rFonts w:ascii="Times New Roman" w:hAnsi="Times New Roman"/>
          <w:bCs/>
          <w:sz w:val="24"/>
          <w:szCs w:val="24"/>
        </w:rPr>
        <w:t>7</w:t>
      </w:r>
      <w:r w:rsidRPr="00405504">
        <w:rPr>
          <w:rFonts w:ascii="Times New Roman" w:hAnsi="Times New Roman"/>
          <w:bCs/>
          <w:sz w:val="24"/>
          <w:szCs w:val="24"/>
        </w:rPr>
        <w:t>.</w:t>
      </w:r>
      <w:r w:rsidR="003521E0" w:rsidRPr="00405504">
        <w:rPr>
          <w:rFonts w:ascii="Times New Roman" w:hAnsi="Times New Roman"/>
          <w:bCs/>
          <w:sz w:val="24"/>
          <w:szCs w:val="24"/>
        </w:rPr>
        <w:tab/>
        <w:t>C’est ainsi que s</w:t>
      </w:r>
      <w:r w:rsidR="00EF4F3D" w:rsidRPr="00405504">
        <w:rPr>
          <w:rFonts w:ascii="Times New Roman" w:hAnsi="Times New Roman"/>
          <w:bCs/>
          <w:sz w:val="24"/>
          <w:szCs w:val="24"/>
        </w:rPr>
        <w:t>ur la mobilisation des ressources</w:t>
      </w:r>
      <w:r w:rsidR="003521E0" w:rsidRPr="00405504">
        <w:rPr>
          <w:rFonts w:ascii="Times New Roman" w:hAnsi="Times New Roman"/>
          <w:bCs/>
          <w:sz w:val="24"/>
          <w:szCs w:val="24"/>
        </w:rPr>
        <w:t>,</w:t>
      </w:r>
      <w:r w:rsidR="00EF4F3D" w:rsidRPr="00405504">
        <w:rPr>
          <w:rFonts w:ascii="Times New Roman" w:hAnsi="Times New Roman"/>
          <w:bCs/>
          <w:sz w:val="24"/>
          <w:szCs w:val="24"/>
        </w:rPr>
        <w:t xml:space="preserve"> par exemple, le programme n’a pas pu avancer dans la transformation des opportunités de coopération décentralisée avec des collectivités locales au Brésil, en Espace, en France et au Maroc. Art International a bien aidé à entrouvrir ces espaces de partenariat, mais sans forcément avoir les moyens (ressources et temps) pour aller plus avant</w:t>
      </w:r>
      <w:r w:rsidR="006457AB" w:rsidRPr="00405504">
        <w:rPr>
          <w:rFonts w:ascii="Times New Roman" w:hAnsi="Times New Roman"/>
          <w:bCs/>
          <w:sz w:val="24"/>
          <w:szCs w:val="24"/>
        </w:rPr>
        <w:t xml:space="preserve"> dans l’exploitation des ces opportunités. La question est donc légitime de savoir s’il n’est pas pertinent que le </w:t>
      </w:r>
      <w:r w:rsidR="0043149F" w:rsidRPr="00405504">
        <w:rPr>
          <w:rFonts w:ascii="Times New Roman" w:hAnsi="Times New Roman"/>
          <w:bCs/>
          <w:sz w:val="24"/>
          <w:szCs w:val="24"/>
        </w:rPr>
        <w:t>programme</w:t>
      </w:r>
      <w:r w:rsidR="006457AB" w:rsidRPr="00405504">
        <w:rPr>
          <w:rFonts w:ascii="Times New Roman" w:hAnsi="Times New Roman"/>
          <w:bCs/>
          <w:sz w:val="24"/>
          <w:szCs w:val="24"/>
        </w:rPr>
        <w:t xml:space="preserve"> à l’interne un surcroît de capacités stratégiques. Il ne s’agit pas nécessairement de recruter, ce qui serait difficile avec l’état actuel des ressources, mais surtout de reconfigurer les ressources actuelles pour une plus grande focalisation sur les dimensions stratégiques et la </w:t>
      </w:r>
      <w:r w:rsidR="0043149F" w:rsidRPr="00405504">
        <w:rPr>
          <w:rFonts w:ascii="Times New Roman" w:hAnsi="Times New Roman"/>
          <w:bCs/>
          <w:sz w:val="24"/>
          <w:szCs w:val="24"/>
        </w:rPr>
        <w:t>mobilisation</w:t>
      </w:r>
      <w:r w:rsidR="006457AB" w:rsidRPr="00405504">
        <w:rPr>
          <w:rFonts w:ascii="Times New Roman" w:hAnsi="Times New Roman"/>
          <w:bCs/>
          <w:sz w:val="24"/>
          <w:szCs w:val="24"/>
        </w:rPr>
        <w:t xml:space="preserve"> de ressources où les rendus du programme sont faibles à mi-parcours. </w:t>
      </w:r>
    </w:p>
    <w:p w:rsidR="00C5602A" w:rsidRPr="00405504" w:rsidRDefault="00C5602A" w:rsidP="00EF4F3D">
      <w:pPr>
        <w:ind w:firstLine="0"/>
        <w:jc w:val="both"/>
        <w:rPr>
          <w:rFonts w:ascii="Times New Roman" w:hAnsi="Times New Roman"/>
          <w:bCs/>
          <w:sz w:val="24"/>
          <w:szCs w:val="24"/>
        </w:rPr>
      </w:pPr>
    </w:p>
    <w:p w:rsidR="005E15DD" w:rsidRPr="00405504" w:rsidRDefault="00570577" w:rsidP="00EF4F3D">
      <w:pPr>
        <w:ind w:firstLine="0"/>
        <w:jc w:val="both"/>
        <w:rPr>
          <w:rFonts w:ascii="Times New Roman" w:hAnsi="Times New Roman"/>
          <w:bCs/>
          <w:sz w:val="24"/>
          <w:szCs w:val="24"/>
        </w:rPr>
      </w:pPr>
      <w:r w:rsidRPr="00405504">
        <w:rPr>
          <w:rFonts w:ascii="Times New Roman" w:hAnsi="Times New Roman"/>
          <w:bCs/>
          <w:sz w:val="24"/>
          <w:szCs w:val="24"/>
        </w:rPr>
        <w:t>14</w:t>
      </w:r>
      <w:r w:rsidR="00F85158" w:rsidRPr="00405504">
        <w:rPr>
          <w:rFonts w:ascii="Times New Roman" w:hAnsi="Times New Roman"/>
          <w:bCs/>
          <w:sz w:val="24"/>
          <w:szCs w:val="24"/>
        </w:rPr>
        <w:t>8</w:t>
      </w:r>
      <w:r w:rsidRPr="00405504">
        <w:rPr>
          <w:rFonts w:ascii="Times New Roman" w:hAnsi="Times New Roman"/>
          <w:bCs/>
          <w:sz w:val="24"/>
          <w:szCs w:val="24"/>
        </w:rPr>
        <w:t>.</w:t>
      </w:r>
      <w:r w:rsidR="006457AB" w:rsidRPr="00405504">
        <w:rPr>
          <w:rFonts w:ascii="Times New Roman" w:hAnsi="Times New Roman"/>
          <w:bCs/>
          <w:sz w:val="24"/>
          <w:szCs w:val="24"/>
        </w:rPr>
        <w:tab/>
      </w:r>
      <w:r w:rsidR="00F47458" w:rsidRPr="00405504">
        <w:rPr>
          <w:rFonts w:ascii="Times New Roman" w:hAnsi="Times New Roman"/>
          <w:b/>
          <w:bCs/>
          <w:i/>
          <w:sz w:val="24"/>
          <w:szCs w:val="24"/>
        </w:rPr>
        <w:t>Avec la faible performance</w:t>
      </w:r>
      <w:r w:rsidR="00F47458" w:rsidRPr="00405504">
        <w:rPr>
          <w:rFonts w:ascii="Times New Roman" w:hAnsi="Times New Roman"/>
          <w:bCs/>
          <w:sz w:val="24"/>
          <w:szCs w:val="24"/>
        </w:rPr>
        <w:t xml:space="preserve"> en matière de mobilisation de ressources, l’ambition initiale de prendre en charge les quatre régions d’Art Gold et d’y ajouter cinq autres, est devenue </w:t>
      </w:r>
      <w:r w:rsidR="00253943" w:rsidRPr="00405504">
        <w:rPr>
          <w:rFonts w:ascii="Times New Roman" w:hAnsi="Times New Roman"/>
          <w:bCs/>
          <w:sz w:val="24"/>
          <w:szCs w:val="24"/>
        </w:rPr>
        <w:t xml:space="preserve">une entreprise de dispersion, qui se paie d’une dilution d’effets. Les 1,03 million de dollar disponibles à mi-parcours </w:t>
      </w:r>
      <w:r w:rsidR="00133081" w:rsidRPr="00405504">
        <w:rPr>
          <w:rFonts w:ascii="Times New Roman" w:hAnsi="Times New Roman"/>
          <w:bCs/>
          <w:sz w:val="24"/>
          <w:szCs w:val="24"/>
        </w:rPr>
        <w:t>correspondent</w:t>
      </w:r>
      <w:r w:rsidR="00253943" w:rsidRPr="00405504">
        <w:rPr>
          <w:rFonts w:ascii="Times New Roman" w:hAnsi="Times New Roman"/>
          <w:bCs/>
          <w:sz w:val="24"/>
          <w:szCs w:val="24"/>
        </w:rPr>
        <w:t xml:space="preserve"> à un</w:t>
      </w:r>
      <w:r w:rsidR="00133081" w:rsidRPr="00405504">
        <w:rPr>
          <w:rFonts w:ascii="Times New Roman" w:hAnsi="Times New Roman"/>
          <w:bCs/>
          <w:sz w:val="24"/>
          <w:szCs w:val="24"/>
        </w:rPr>
        <w:t xml:space="preserve">e clé théorique d’allocation de 114,000 USD par région en trois, soit moins de 40,000 USD par an. </w:t>
      </w:r>
      <w:r w:rsidR="00D76936" w:rsidRPr="00405504">
        <w:rPr>
          <w:rFonts w:ascii="Times New Roman" w:hAnsi="Times New Roman"/>
          <w:bCs/>
          <w:sz w:val="24"/>
          <w:szCs w:val="24"/>
        </w:rPr>
        <w:t xml:space="preserve">Cette situation est source de frustrations pour les partenaires, surtout en région où ils déclinent les éléments d’engagement non apportés. Aujourd’hui il est pertinent de ramener les ambitions du programme à la hauteur de ses moyens, qui </w:t>
      </w:r>
      <w:r w:rsidR="00E84199" w:rsidRPr="00405504">
        <w:rPr>
          <w:rFonts w:ascii="Times New Roman" w:hAnsi="Times New Roman"/>
          <w:bCs/>
          <w:sz w:val="24"/>
          <w:szCs w:val="24"/>
        </w:rPr>
        <w:t xml:space="preserve">peuvent être améliorés, mais </w:t>
      </w:r>
      <w:r w:rsidR="00D76936" w:rsidRPr="00405504">
        <w:rPr>
          <w:rFonts w:ascii="Times New Roman" w:hAnsi="Times New Roman"/>
          <w:bCs/>
          <w:sz w:val="24"/>
          <w:szCs w:val="24"/>
        </w:rPr>
        <w:t xml:space="preserve">ne seront vraisemblablement pas révolutionnés sur ce qui lui reste </w:t>
      </w:r>
      <w:r w:rsidR="00E84199" w:rsidRPr="00405504">
        <w:rPr>
          <w:rFonts w:ascii="Times New Roman" w:hAnsi="Times New Roman"/>
          <w:bCs/>
          <w:sz w:val="24"/>
          <w:szCs w:val="24"/>
        </w:rPr>
        <w:t xml:space="preserve">à </w:t>
      </w:r>
      <w:r w:rsidR="00D76936" w:rsidRPr="00405504">
        <w:rPr>
          <w:rFonts w:ascii="Times New Roman" w:hAnsi="Times New Roman"/>
          <w:bCs/>
          <w:sz w:val="24"/>
          <w:szCs w:val="24"/>
        </w:rPr>
        <w:t>vi</w:t>
      </w:r>
      <w:r w:rsidR="00E84199" w:rsidRPr="00405504">
        <w:rPr>
          <w:rFonts w:ascii="Times New Roman" w:hAnsi="Times New Roman"/>
          <w:bCs/>
          <w:sz w:val="24"/>
          <w:szCs w:val="24"/>
        </w:rPr>
        <w:t>v</w:t>
      </w:r>
      <w:r w:rsidR="00D76936" w:rsidRPr="00405504">
        <w:rPr>
          <w:rFonts w:ascii="Times New Roman" w:hAnsi="Times New Roman"/>
          <w:bCs/>
          <w:sz w:val="24"/>
          <w:szCs w:val="24"/>
        </w:rPr>
        <w:t>re.</w:t>
      </w:r>
    </w:p>
    <w:p w:rsidR="005E15DD" w:rsidRPr="00405504" w:rsidRDefault="005E15DD" w:rsidP="00EF4F3D">
      <w:pPr>
        <w:ind w:firstLine="0"/>
        <w:jc w:val="both"/>
        <w:rPr>
          <w:rFonts w:ascii="Times New Roman" w:hAnsi="Times New Roman"/>
          <w:bCs/>
          <w:sz w:val="24"/>
          <w:szCs w:val="24"/>
        </w:rPr>
      </w:pPr>
    </w:p>
    <w:p w:rsidR="006457AB" w:rsidRPr="00405504" w:rsidRDefault="00570577" w:rsidP="00EF4F3D">
      <w:pPr>
        <w:ind w:firstLine="0"/>
        <w:jc w:val="both"/>
        <w:rPr>
          <w:rFonts w:ascii="Times New Roman" w:hAnsi="Times New Roman"/>
          <w:bCs/>
          <w:sz w:val="24"/>
          <w:szCs w:val="24"/>
        </w:rPr>
      </w:pPr>
      <w:r w:rsidRPr="00405504">
        <w:rPr>
          <w:rFonts w:ascii="Times New Roman" w:hAnsi="Times New Roman"/>
          <w:bCs/>
          <w:sz w:val="24"/>
          <w:szCs w:val="24"/>
        </w:rPr>
        <w:t>14</w:t>
      </w:r>
      <w:r w:rsidR="00F85158" w:rsidRPr="00405504">
        <w:rPr>
          <w:rFonts w:ascii="Times New Roman" w:hAnsi="Times New Roman"/>
          <w:bCs/>
          <w:sz w:val="24"/>
          <w:szCs w:val="24"/>
        </w:rPr>
        <w:t>9</w:t>
      </w:r>
      <w:r w:rsidRPr="00405504">
        <w:rPr>
          <w:rFonts w:ascii="Times New Roman" w:hAnsi="Times New Roman"/>
          <w:bCs/>
          <w:sz w:val="24"/>
          <w:szCs w:val="24"/>
        </w:rPr>
        <w:t>.</w:t>
      </w:r>
      <w:r w:rsidR="005E15DD" w:rsidRPr="00405504">
        <w:rPr>
          <w:rFonts w:ascii="Times New Roman" w:hAnsi="Times New Roman"/>
          <w:bCs/>
          <w:sz w:val="24"/>
          <w:szCs w:val="24"/>
        </w:rPr>
        <w:tab/>
      </w:r>
      <w:r w:rsidR="00D76936" w:rsidRPr="00405504">
        <w:rPr>
          <w:rFonts w:ascii="Times New Roman" w:hAnsi="Times New Roman"/>
          <w:bCs/>
          <w:sz w:val="24"/>
          <w:szCs w:val="24"/>
        </w:rPr>
        <w:t>Certes un cadre institutionnel de la régionalisation existe à présent, rendant cet échelon potentiellement plus attractif, mais cela devrait prendre encore du temps pour que les bailleurs de fonds puissent y réorienter des ressources significatives. Tenant compte de cette conjoncture, le programme devrait envisager de resserrer son périmètre d’intervention</w:t>
      </w:r>
      <w:r w:rsidR="00E84199" w:rsidRPr="00405504">
        <w:rPr>
          <w:rFonts w:ascii="Times New Roman" w:hAnsi="Times New Roman"/>
          <w:bCs/>
          <w:sz w:val="24"/>
          <w:szCs w:val="24"/>
        </w:rPr>
        <w:t xml:space="preserve"> sur la base de critères de rationalité budgétaire et stratégique. Deux questions devraient structurer ce débat sur le recentrage : que peut-on faire avec cette perspective de ressource, d’une part, et où peut-on imprimer les meilleurs effets, d’autre part ?</w:t>
      </w:r>
    </w:p>
    <w:p w:rsidR="006457AB" w:rsidRPr="00405504" w:rsidRDefault="006457AB" w:rsidP="00EF4F3D">
      <w:pPr>
        <w:ind w:firstLine="0"/>
        <w:jc w:val="both"/>
        <w:rPr>
          <w:rFonts w:ascii="Times New Roman" w:hAnsi="Times New Roman"/>
          <w:bCs/>
          <w:sz w:val="24"/>
          <w:szCs w:val="24"/>
        </w:rPr>
      </w:pPr>
    </w:p>
    <w:p w:rsidR="00E04A5A" w:rsidRPr="00405504" w:rsidRDefault="00570577" w:rsidP="00EF4F3D">
      <w:pPr>
        <w:ind w:firstLine="0"/>
        <w:jc w:val="both"/>
        <w:rPr>
          <w:rFonts w:ascii="Times New Roman" w:hAnsi="Times New Roman"/>
          <w:bCs/>
          <w:sz w:val="24"/>
          <w:szCs w:val="24"/>
        </w:rPr>
      </w:pPr>
      <w:r w:rsidRPr="00405504">
        <w:rPr>
          <w:rFonts w:ascii="Times New Roman" w:hAnsi="Times New Roman"/>
          <w:bCs/>
          <w:sz w:val="24"/>
          <w:szCs w:val="24"/>
        </w:rPr>
        <w:t>1</w:t>
      </w:r>
      <w:r w:rsidR="00F85158" w:rsidRPr="00405504">
        <w:rPr>
          <w:rFonts w:ascii="Times New Roman" w:hAnsi="Times New Roman"/>
          <w:bCs/>
          <w:sz w:val="24"/>
          <w:szCs w:val="24"/>
        </w:rPr>
        <w:t>50</w:t>
      </w:r>
      <w:r w:rsidRPr="00405504">
        <w:rPr>
          <w:rFonts w:ascii="Times New Roman" w:hAnsi="Times New Roman"/>
          <w:bCs/>
          <w:sz w:val="24"/>
          <w:szCs w:val="24"/>
        </w:rPr>
        <w:t>.</w:t>
      </w:r>
      <w:r w:rsidR="006457AB" w:rsidRPr="00405504">
        <w:rPr>
          <w:rFonts w:ascii="Times New Roman" w:hAnsi="Times New Roman"/>
          <w:bCs/>
          <w:sz w:val="24"/>
          <w:szCs w:val="24"/>
        </w:rPr>
        <w:tab/>
      </w:r>
      <w:r w:rsidR="005E15DD" w:rsidRPr="00405504">
        <w:rPr>
          <w:rFonts w:ascii="Times New Roman" w:hAnsi="Times New Roman"/>
          <w:b/>
          <w:bCs/>
          <w:i/>
          <w:sz w:val="24"/>
          <w:szCs w:val="24"/>
        </w:rPr>
        <w:t>Les rapports homme-femmes</w:t>
      </w:r>
      <w:r w:rsidR="005E15DD" w:rsidRPr="00405504">
        <w:rPr>
          <w:rFonts w:ascii="Times New Roman" w:hAnsi="Times New Roman"/>
          <w:bCs/>
          <w:sz w:val="24"/>
          <w:szCs w:val="24"/>
        </w:rPr>
        <w:t xml:space="preserve"> sont un enjeu particulier dans la gouvernance locale. En effet</w:t>
      </w:r>
      <w:r w:rsidR="00E04A5A" w:rsidRPr="00405504">
        <w:rPr>
          <w:rFonts w:ascii="Times New Roman" w:hAnsi="Times New Roman"/>
          <w:bCs/>
          <w:sz w:val="24"/>
          <w:szCs w:val="24"/>
        </w:rPr>
        <w:t>, les sociétés encore fortement traversées de traditionalisme comme c’est le cas en Mauritanie, les gaps de genre sont de plus en plus affirmés et assumés du centre vers les périphéries. Le programme a certes abordé cette question dans la partie diagnostic du document de projet, mais sans y articuler élément de la stratégie d’intervention et sans la refléter dans la matrice des résultats et des ressources qui est son cadre d’opérationnalisation. Aussi, dans la mise en œuvre il est observé un tropisme à construire sur les configurations trouvées en place, sans vraiment inciter à les modifier dans le sens de l’égalité de genre.</w:t>
      </w:r>
    </w:p>
    <w:p w:rsidR="00E04A5A" w:rsidRPr="00405504" w:rsidRDefault="00E04A5A" w:rsidP="00EF4F3D">
      <w:pPr>
        <w:ind w:firstLine="0"/>
        <w:jc w:val="both"/>
        <w:rPr>
          <w:rFonts w:ascii="Times New Roman" w:hAnsi="Times New Roman"/>
          <w:bCs/>
          <w:sz w:val="24"/>
          <w:szCs w:val="24"/>
        </w:rPr>
      </w:pPr>
    </w:p>
    <w:p w:rsidR="0043149F" w:rsidRPr="00405504" w:rsidRDefault="00570577" w:rsidP="00EF4F3D">
      <w:pPr>
        <w:ind w:firstLine="0"/>
        <w:jc w:val="both"/>
        <w:rPr>
          <w:rFonts w:ascii="Times New Roman" w:hAnsi="Times New Roman"/>
          <w:bCs/>
          <w:sz w:val="24"/>
          <w:szCs w:val="24"/>
        </w:rPr>
      </w:pPr>
      <w:r w:rsidRPr="00405504">
        <w:rPr>
          <w:rFonts w:ascii="Times New Roman" w:hAnsi="Times New Roman"/>
          <w:bCs/>
          <w:sz w:val="24"/>
          <w:szCs w:val="24"/>
        </w:rPr>
        <w:t>1</w:t>
      </w:r>
      <w:r w:rsidR="00F85158" w:rsidRPr="00405504">
        <w:rPr>
          <w:rFonts w:ascii="Times New Roman" w:hAnsi="Times New Roman"/>
          <w:bCs/>
          <w:sz w:val="24"/>
          <w:szCs w:val="24"/>
        </w:rPr>
        <w:t>51</w:t>
      </w:r>
      <w:r w:rsidRPr="00405504">
        <w:rPr>
          <w:rFonts w:ascii="Times New Roman" w:hAnsi="Times New Roman"/>
          <w:bCs/>
          <w:sz w:val="24"/>
          <w:szCs w:val="24"/>
        </w:rPr>
        <w:t>.</w:t>
      </w:r>
      <w:r w:rsidR="00E04A5A" w:rsidRPr="00405504">
        <w:rPr>
          <w:rFonts w:ascii="Times New Roman" w:hAnsi="Times New Roman"/>
          <w:bCs/>
          <w:sz w:val="24"/>
          <w:szCs w:val="24"/>
        </w:rPr>
        <w:tab/>
        <w:t xml:space="preserve">En tant produit phare du programme, le Groupe de Travail Régional est aussi emblématique de ce manque d’initiative sur le genre. L’arrêt </w:t>
      </w:r>
      <w:r w:rsidR="00B23A61" w:rsidRPr="00405504">
        <w:rPr>
          <w:rFonts w:ascii="Times New Roman" w:hAnsi="Times New Roman"/>
          <w:bCs/>
          <w:sz w:val="24"/>
          <w:szCs w:val="24"/>
        </w:rPr>
        <w:t xml:space="preserve">des gouverneurs de région qui l’institue n’inclut dans leur composition des représentantes ès qualité des femmes organisées à un niveau où un autre. Si les acteurs locaux rencontrés sur le terrain arguent de ce que des femmes participent à leurs réunions, il est entendu qu’elles ne e font pas en tant que représentants de femmes, mais déléguées des structures étatiques ou de la société civile qui les emploient à ce moment précis. Il est donc temps que le programme prenne de l’initiative en matière de genre et dans chaque quartier de sa stratégie d’intervention incorpore une mesure dédiée à la résorption des gaps dans ce domaine, en commençant par la réouverture des arrêtés GTR et l’insertion formelle d’une </w:t>
      </w:r>
      <w:r w:rsidR="00741E31" w:rsidRPr="00405504">
        <w:rPr>
          <w:rFonts w:ascii="Times New Roman" w:hAnsi="Times New Roman"/>
          <w:bCs/>
          <w:sz w:val="24"/>
          <w:szCs w:val="24"/>
        </w:rPr>
        <w:t>représentation</w:t>
      </w:r>
      <w:r w:rsidR="00B23A61" w:rsidRPr="00405504">
        <w:rPr>
          <w:rFonts w:ascii="Times New Roman" w:hAnsi="Times New Roman"/>
          <w:bCs/>
          <w:sz w:val="24"/>
          <w:szCs w:val="24"/>
        </w:rPr>
        <w:t xml:space="preserve"> féminine ès qualité dans </w:t>
      </w:r>
      <w:r w:rsidR="00741E31" w:rsidRPr="00405504">
        <w:rPr>
          <w:rFonts w:ascii="Times New Roman" w:hAnsi="Times New Roman"/>
          <w:bCs/>
          <w:sz w:val="24"/>
          <w:szCs w:val="24"/>
        </w:rPr>
        <w:t>l’article de composition.</w:t>
      </w:r>
    </w:p>
    <w:p w:rsidR="006457AB" w:rsidRPr="00405504" w:rsidRDefault="006457AB" w:rsidP="00EF4F3D">
      <w:pPr>
        <w:ind w:firstLine="0"/>
        <w:jc w:val="both"/>
        <w:rPr>
          <w:rFonts w:ascii="Times New Roman" w:hAnsi="Times New Roman"/>
          <w:bCs/>
          <w:sz w:val="24"/>
          <w:szCs w:val="24"/>
        </w:rPr>
      </w:pPr>
      <w:r w:rsidRPr="00405504">
        <w:rPr>
          <w:rFonts w:ascii="Times New Roman" w:hAnsi="Times New Roman"/>
          <w:bCs/>
          <w:sz w:val="24"/>
          <w:szCs w:val="24"/>
        </w:rPr>
        <w:t xml:space="preserve"> </w:t>
      </w:r>
    </w:p>
    <w:p w:rsidR="006457AB" w:rsidRPr="00405504" w:rsidRDefault="006457AB" w:rsidP="00EF4F3D">
      <w:pPr>
        <w:ind w:firstLine="0"/>
        <w:jc w:val="both"/>
        <w:rPr>
          <w:rFonts w:ascii="Times New Roman" w:hAnsi="Times New Roman"/>
          <w:bCs/>
          <w:sz w:val="24"/>
          <w:szCs w:val="24"/>
        </w:rPr>
      </w:pPr>
    </w:p>
    <w:p w:rsidR="00E86414" w:rsidRPr="00405504" w:rsidRDefault="00E86414">
      <w:pPr>
        <w:ind w:firstLine="0"/>
        <w:rPr>
          <w:rFonts w:ascii="Times New Roman" w:hAnsi="Times New Roman"/>
          <w:b/>
          <w:bCs/>
          <w:sz w:val="24"/>
          <w:szCs w:val="24"/>
        </w:rPr>
      </w:pPr>
      <w:r w:rsidRPr="00405504">
        <w:rPr>
          <w:rFonts w:ascii="Times New Roman" w:hAnsi="Times New Roman"/>
          <w:b/>
          <w:bCs/>
          <w:sz w:val="24"/>
          <w:szCs w:val="24"/>
        </w:rPr>
        <w:br w:type="page"/>
      </w: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5E0E22" w:rsidRPr="00405504" w:rsidRDefault="005E0E22" w:rsidP="004B2575">
      <w:pPr>
        <w:pStyle w:val="Titre1"/>
        <w:spacing w:before="0" w:after="0"/>
        <w:rPr>
          <w:rFonts w:ascii="Times New Roman" w:hAnsi="Times New Roman"/>
          <w:color w:val="auto"/>
        </w:rPr>
      </w:pPr>
    </w:p>
    <w:p w:rsidR="004B2575" w:rsidRPr="00405504" w:rsidRDefault="004B2575" w:rsidP="005E0E22">
      <w:pPr>
        <w:pStyle w:val="Titre1"/>
        <w:spacing w:before="0" w:after="0"/>
        <w:jc w:val="center"/>
        <w:rPr>
          <w:rFonts w:ascii="Times New Roman" w:hAnsi="Times New Roman"/>
          <w:color w:val="auto"/>
          <w:sz w:val="48"/>
          <w:szCs w:val="48"/>
        </w:rPr>
      </w:pPr>
      <w:bookmarkStart w:id="86" w:name="_Toc21863600"/>
      <w:r w:rsidRPr="00405504">
        <w:rPr>
          <w:rFonts w:ascii="Times New Roman" w:hAnsi="Times New Roman"/>
          <w:color w:val="auto"/>
          <w:sz w:val="48"/>
          <w:szCs w:val="48"/>
        </w:rPr>
        <w:t>Annexes</w:t>
      </w:r>
      <w:bookmarkEnd w:id="86"/>
    </w:p>
    <w:p w:rsidR="000A1278" w:rsidRPr="00405504" w:rsidRDefault="00CB28B7" w:rsidP="005E0E22">
      <w:pPr>
        <w:ind w:firstLine="0"/>
        <w:jc w:val="center"/>
        <w:rPr>
          <w:rFonts w:ascii="Times New Roman" w:hAnsi="Times New Roman"/>
          <w:sz w:val="16"/>
          <w:szCs w:val="16"/>
        </w:rPr>
      </w:pPr>
      <w:r w:rsidRPr="00405504">
        <w:rPr>
          <w:rFonts w:ascii="Times New Roman" w:hAnsi="Times New Roman"/>
          <w:sz w:val="16"/>
          <w:szCs w:val="16"/>
        </w:rPr>
        <w:t>"</w:t>
      </w:r>
      <w:r w:rsidR="000A1278" w:rsidRPr="00405504">
        <w:rPr>
          <w:rFonts w:ascii="Times New Roman" w:hAnsi="Times New Roman"/>
          <w:sz w:val="16"/>
          <w:szCs w:val="16"/>
        </w:rPr>
        <w:t>Les annexes suggérées doivent inclure les éléments suivants afin de fournir à l’utilisateur du rapport un historique complémentaire et des détails d’ordre méthodologique qui renforcent la crédibilité du rapport.</w:t>
      </w:r>
      <w:r w:rsidRPr="00405504">
        <w:rPr>
          <w:rFonts w:ascii="Times New Roman" w:hAnsi="Times New Roman"/>
          <w:sz w:val="16"/>
          <w:szCs w:val="16"/>
        </w:rPr>
        <w:t>" (PNUD, Manuel Evaluation, 2019).</w:t>
      </w:r>
    </w:p>
    <w:p w:rsidR="000A1278" w:rsidRPr="00405504" w:rsidRDefault="000A1278" w:rsidP="000A1278">
      <w:pPr>
        <w:ind w:firstLine="0"/>
        <w:rPr>
          <w:rFonts w:ascii="Times New Roman" w:hAnsi="Times New Roman"/>
          <w:sz w:val="24"/>
          <w:szCs w:val="24"/>
        </w:rPr>
      </w:pPr>
    </w:p>
    <w:p w:rsidR="000404B4" w:rsidRPr="00405504" w:rsidRDefault="000404B4">
      <w:pPr>
        <w:ind w:firstLine="0"/>
        <w:rPr>
          <w:rFonts w:ascii="Times New Roman" w:hAnsi="Times New Roman"/>
          <w:b/>
        </w:rPr>
        <w:sectPr w:rsidR="000404B4" w:rsidRPr="00405504" w:rsidSect="00110329">
          <w:headerReference w:type="even" r:id="rId11"/>
          <w:footerReference w:type="default" r:id="rId12"/>
          <w:footerReference w:type="first" r:id="rId13"/>
          <w:pgSz w:w="11906" w:h="16838" w:code="9"/>
          <w:pgMar w:top="1134" w:right="1418" w:bottom="1418" w:left="1418" w:header="709" w:footer="709" w:gutter="0"/>
          <w:cols w:space="720"/>
          <w:titlePg/>
          <w:docGrid w:linePitch="272"/>
        </w:sectPr>
      </w:pPr>
    </w:p>
    <w:p w:rsidR="000404B4" w:rsidRPr="00405504" w:rsidRDefault="000404B4" w:rsidP="000404B4">
      <w:pPr>
        <w:pStyle w:val="Titre2"/>
        <w:numPr>
          <w:ilvl w:val="0"/>
          <w:numId w:val="99"/>
        </w:numPr>
        <w:pBdr>
          <w:bottom w:val="none" w:sz="0" w:space="0" w:color="auto"/>
        </w:pBdr>
        <w:spacing w:before="0" w:after="0"/>
        <w:rPr>
          <w:rFonts w:ascii="Times New Roman" w:hAnsi="Times New Roman"/>
          <w:b/>
          <w:color w:val="auto"/>
        </w:rPr>
      </w:pPr>
      <w:bookmarkStart w:id="87" w:name="_Toc21863601"/>
      <w:r w:rsidRPr="00405504">
        <w:rPr>
          <w:rFonts w:ascii="Times New Roman" w:hAnsi="Times New Roman"/>
          <w:b/>
          <w:color w:val="auto"/>
        </w:rPr>
        <w:t>Audit-trail</w:t>
      </w:r>
      <w:bookmarkEnd w:id="87"/>
    </w:p>
    <w:p w:rsidR="000404B4" w:rsidRPr="00405504" w:rsidRDefault="000404B4" w:rsidP="000404B4">
      <w:pPr>
        <w:ind w:firstLine="0"/>
      </w:pPr>
    </w:p>
    <w:tbl>
      <w:tblPr>
        <w:tblStyle w:val="Grilledutableau21"/>
        <w:tblW w:w="15451" w:type="dxa"/>
        <w:tblInd w:w="-601" w:type="dxa"/>
        <w:tblLayout w:type="fixed"/>
        <w:tblLook w:val="04A0"/>
      </w:tblPr>
      <w:tblGrid>
        <w:gridCol w:w="441"/>
        <w:gridCol w:w="7072"/>
        <w:gridCol w:w="993"/>
        <w:gridCol w:w="1275"/>
        <w:gridCol w:w="5670"/>
      </w:tblGrid>
      <w:tr w:rsidR="00F85158" w:rsidRPr="00405504" w:rsidTr="009355A7">
        <w:tc>
          <w:tcPr>
            <w:tcW w:w="15451" w:type="dxa"/>
            <w:gridSpan w:val="5"/>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Audit-Trail</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N°</w:t>
            </w:r>
          </w:p>
        </w:tc>
        <w:tc>
          <w:tcPr>
            <w:tcW w:w="7072" w:type="dxa"/>
            <w:shd w:val="clear" w:color="auto" w:fill="F2F2F2"/>
            <w:vAlign w:val="center"/>
          </w:tcPr>
          <w:p w:rsidR="00F85158" w:rsidRPr="00405504" w:rsidRDefault="00F85158" w:rsidP="00F85158">
            <w:pPr>
              <w:ind w:firstLine="0"/>
              <w:rPr>
                <w:rFonts w:ascii="Times New Roman" w:hAnsi="Times New Roman"/>
                <w:b/>
                <w:sz w:val="18"/>
                <w:szCs w:val="18"/>
                <w:lang w:bidi="ar-SA"/>
              </w:rPr>
            </w:pPr>
            <w:r w:rsidRPr="00405504">
              <w:rPr>
                <w:rFonts w:ascii="Times New Roman" w:hAnsi="Times New Roman"/>
                <w:b/>
                <w:sz w:val="18"/>
                <w:szCs w:val="18"/>
                <w:lang w:bidi="ar-SA"/>
              </w:rPr>
              <w:t>Commentaires</w:t>
            </w:r>
          </w:p>
        </w:tc>
        <w:tc>
          <w:tcPr>
            <w:tcW w:w="993"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Auteurs</w:t>
            </w:r>
          </w:p>
        </w:tc>
        <w:tc>
          <w:tcPr>
            <w:tcW w:w="1275"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Références</w:t>
            </w:r>
          </w:p>
        </w:tc>
        <w:tc>
          <w:tcPr>
            <w:tcW w:w="5670"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Réponses de l’Evaluateur</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1.</w:t>
            </w:r>
          </w:p>
        </w:tc>
        <w:tc>
          <w:tcPr>
            <w:tcW w:w="7072"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Commentaires de forme</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0"/>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Document</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Tenus en compte : corrections apportées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2.</w:t>
            </w:r>
          </w:p>
        </w:tc>
        <w:tc>
          <w:tcPr>
            <w:tcW w:w="7072" w:type="dxa"/>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Je suggère de faire une présentation classique des chapitres et section sections du rapport au lieur de lister les sections</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val="en-US" w:bidi="ar-SA"/>
              </w:rPr>
              <w:t>Page de garde</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Ce commentaire s’adresse-il au sommaire : le niveau de détail qui va jusqu’aux sections est destiné à faciliter l’accès du texte à partir du sommaire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3.</w:t>
            </w:r>
          </w:p>
        </w:tc>
        <w:tc>
          <w:tcPr>
            <w:tcW w:w="7072"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Le rapport est, à mon humble avis, d’excellente qualité. L’approche de prendre comme repère les orientations du guide de l’évaluation du PNUD et la recherche systématique de réponses à toutes les questions de l’évaluation de manière rigoureuse permet de couvrir tous les aspects requis par les TDR.</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Document</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Dont Acte</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4.</w:t>
            </w:r>
          </w:p>
        </w:tc>
        <w:tc>
          <w:tcPr>
            <w:tcW w:w="7072"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D’accord, très utile dans le processus de finalisation, mais on pourra s’en passer dans la version finale.</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Intitulés des chapitres et sections</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Ce rappel systématique est utile à la méta évaluation : il lui évite de devoir avoir à l’esprit, ou d’aller régulièrement rechercher dans le Manuel des Evaluation du PNUD, le détail des différentes exigences de ce référentiel en rapport avec les différente parties du rapport ! Commentaire toutefois tenu en compte : mentions enlevées de cette version finale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5.</w:t>
            </w:r>
          </w:p>
        </w:tc>
        <w:tc>
          <w:tcPr>
            <w:tcW w:w="7072"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D’accord, même commentaire en haut. Est-ce vraiment nécessaire ce rappel dans la version finale du rapport ?</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Intro/</w:t>
            </w:r>
          </w:p>
          <w:p w:rsidR="00F85158" w:rsidRPr="00405504" w:rsidRDefault="00F85158" w:rsidP="00F85158">
            <w:pPr>
              <w:ind w:left="360" w:firstLine="0"/>
              <w:contextualSpacing/>
              <w:rPr>
                <w:rFonts w:ascii="Times New Roman" w:hAnsi="Times New Roman"/>
                <w:sz w:val="18"/>
                <w:szCs w:val="18"/>
                <w:lang w:bidi="ar-SA"/>
              </w:rPr>
            </w:pPr>
            <w:r w:rsidRPr="00405504">
              <w:rPr>
                <w:rFonts w:ascii="Times New Roman" w:hAnsi="Times New Roman"/>
                <w:sz w:val="18"/>
                <w:szCs w:val="18"/>
                <w:lang w:bidi="ar-SA"/>
              </w:rPr>
              <w:t>Section 5</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 xml:space="preserve">L’explicitation des "Enchaînements du rapport" est une préconisation formelle du Manuel .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6.</w:t>
            </w:r>
          </w:p>
        </w:tc>
        <w:tc>
          <w:tcPr>
            <w:tcW w:w="7072"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 xml:space="preserve">Le programme Pagourdel a été certes formulé au cours des deux dernières années du cycle 2012-2017, mais son démarrage a coïncidé avec le démarrage du nouveau cycle de programme de pays 2018-2022 dont il faudra tenir compte dans cette analyse d’alignement.  </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§13</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Commentaire tenu en compte : l’alignement est élargi au cycle de programmation 2018-2022 (PNUD/CPD-PNUD)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7.</w:t>
            </w:r>
          </w:p>
        </w:tc>
        <w:tc>
          <w:tcPr>
            <w:tcW w:w="7072"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 xml:space="preserve">Cela devrait conduire à un nouveau cadre logique pour le programme ? </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§18</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Commentaire tenu en compte : idée insérée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8.</w:t>
            </w:r>
          </w:p>
        </w:tc>
        <w:tc>
          <w:tcPr>
            <w:tcW w:w="7072"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Même commentaires plus haut concernant le CPD  et les plans stratégiques 2014-2017 et 2018-2021</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§66</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Commentaire tenu en compte : l’alignement est élargi au cycle de programmation 2018-2022 (PNUD/CPD-PNUD)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9.</w:t>
            </w:r>
          </w:p>
        </w:tc>
        <w:tc>
          <w:tcPr>
            <w:tcW w:w="7072"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 xml:space="preserve">A vérifier, par exemple avec les minutes du LPAC </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§74</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Commentaire tenu en compte : texte reformulé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10.</w:t>
            </w:r>
          </w:p>
        </w:tc>
        <w:tc>
          <w:tcPr>
            <w:tcW w:w="7072"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 xml:space="preserve">Bien. a noter que la colonne « Produits escomptés » correspond au fait aux indicateurs du CRR. </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Table de performances</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En accord avec le commentaire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11.</w:t>
            </w:r>
          </w:p>
        </w:tc>
        <w:tc>
          <w:tcPr>
            <w:tcW w:w="7072" w:type="dxa"/>
          </w:tcPr>
          <w:p w:rsidR="00F85158" w:rsidRPr="00405504" w:rsidRDefault="00F85158" w:rsidP="00F85158">
            <w:pPr>
              <w:tabs>
                <w:tab w:val="left" w:pos="1878"/>
              </w:tabs>
              <w:ind w:firstLine="0"/>
              <w:rPr>
                <w:rFonts w:ascii="Times New Roman" w:hAnsi="Times New Roman"/>
                <w:sz w:val="18"/>
                <w:szCs w:val="18"/>
                <w:lang w:bidi="ar-SA"/>
              </w:rPr>
            </w:pPr>
            <w:r w:rsidRPr="00405504">
              <w:rPr>
                <w:rFonts w:ascii="Times New Roman" w:hAnsi="Times New Roman"/>
                <w:sz w:val="18"/>
                <w:szCs w:val="18"/>
                <w:lang w:bidi="ar-SA"/>
              </w:rPr>
              <w:t xml:space="preserve">Tout à fait ! </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§89</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Dont Acte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12.</w:t>
            </w:r>
          </w:p>
        </w:tc>
        <w:tc>
          <w:tcPr>
            <w:tcW w:w="7072" w:type="dxa"/>
          </w:tcPr>
          <w:p w:rsidR="00F85158" w:rsidRPr="00405504" w:rsidRDefault="00F85158" w:rsidP="00F85158">
            <w:pPr>
              <w:ind w:firstLine="0"/>
              <w:rPr>
                <w:rFonts w:ascii="Times New Roman" w:hAnsi="Times New Roman"/>
                <w:sz w:val="18"/>
                <w:szCs w:val="18"/>
                <w:lang w:bidi="ar-SA"/>
              </w:rPr>
            </w:pPr>
            <w:r w:rsidRPr="00405504">
              <w:rPr>
                <w:lang w:bidi="ar-SA"/>
              </w:rPr>
              <w:t>Absence de cadre formel de prise de décision au niveau du projet</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§100</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Commentaire en accord avec le texte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13.</w:t>
            </w:r>
          </w:p>
        </w:tc>
        <w:tc>
          <w:tcPr>
            <w:tcW w:w="7072" w:type="dxa"/>
            <w:vAlign w:val="center"/>
          </w:tcPr>
          <w:p w:rsidR="00F85158" w:rsidRPr="00405504" w:rsidRDefault="00F85158" w:rsidP="00F85158">
            <w:pPr>
              <w:spacing w:after="200" w:line="276" w:lineRule="auto"/>
              <w:ind w:firstLine="0"/>
              <w:rPr>
                <w:rFonts w:ascii="Times New Roman" w:hAnsi="Times New Roman"/>
                <w:sz w:val="18"/>
                <w:szCs w:val="18"/>
                <w:lang w:bidi="ar-SA"/>
              </w:rPr>
            </w:pPr>
            <w:r w:rsidRPr="00405504">
              <w:rPr>
                <w:rFonts w:ascii="Times New Roman" w:hAnsi="Times New Roman"/>
                <w:sz w:val="20"/>
                <w:szCs w:val="20"/>
                <w:lang w:bidi="ar-SA"/>
              </w:rPr>
              <w:t>Comme cela a été dit dans le rapport, il n’existe pas de comité de pilotage</w:t>
            </w: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§§111 ;112.134-135</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Dont Acte ! Réalité reflétée dans les recommandations !</w:t>
            </w:r>
          </w:p>
        </w:tc>
      </w:tr>
      <w:tr w:rsidR="00F85158" w:rsidRPr="00405504" w:rsidTr="009355A7">
        <w:tc>
          <w:tcPr>
            <w:tcW w:w="441" w:type="dxa"/>
            <w:shd w:val="clear" w:color="auto" w:fill="F2F2F2"/>
            <w:vAlign w:val="center"/>
          </w:tcPr>
          <w:p w:rsidR="00F85158" w:rsidRPr="00405504" w:rsidRDefault="00F85158" w:rsidP="00F85158">
            <w:pPr>
              <w:ind w:firstLine="0"/>
              <w:jc w:val="center"/>
              <w:rPr>
                <w:rFonts w:ascii="Times New Roman" w:hAnsi="Times New Roman"/>
                <w:b/>
                <w:sz w:val="18"/>
                <w:szCs w:val="18"/>
                <w:lang w:bidi="ar-SA"/>
              </w:rPr>
            </w:pPr>
            <w:r w:rsidRPr="00405504">
              <w:rPr>
                <w:rFonts w:ascii="Times New Roman" w:hAnsi="Times New Roman"/>
                <w:b/>
                <w:sz w:val="18"/>
                <w:szCs w:val="18"/>
                <w:lang w:bidi="ar-SA"/>
              </w:rPr>
              <w:t>14.</w:t>
            </w:r>
          </w:p>
        </w:tc>
        <w:tc>
          <w:tcPr>
            <w:tcW w:w="7072"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 xml:space="preserve">Bien. Alors, cela devrait figurer dan recommandations </w:t>
            </w:r>
          </w:p>
          <w:p w:rsidR="00F85158" w:rsidRPr="00405504" w:rsidRDefault="00F85158" w:rsidP="00F85158">
            <w:pPr>
              <w:ind w:firstLine="0"/>
              <w:rPr>
                <w:rFonts w:ascii="Times New Roman" w:hAnsi="Times New Roman"/>
                <w:sz w:val="18"/>
                <w:szCs w:val="18"/>
                <w:lang w:bidi="ar-SA"/>
              </w:rPr>
            </w:pPr>
          </w:p>
        </w:tc>
        <w:tc>
          <w:tcPr>
            <w:tcW w:w="993"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PNUD</w:t>
            </w:r>
          </w:p>
        </w:tc>
        <w:tc>
          <w:tcPr>
            <w:tcW w:w="1275" w:type="dxa"/>
            <w:vAlign w:val="center"/>
          </w:tcPr>
          <w:p w:rsidR="00F85158" w:rsidRPr="00405504" w:rsidRDefault="00F85158" w:rsidP="00F85158">
            <w:pPr>
              <w:numPr>
                <w:ilvl w:val="0"/>
                <w:numId w:val="111"/>
              </w:numPr>
              <w:spacing w:after="200" w:line="276" w:lineRule="auto"/>
              <w:contextualSpacing/>
              <w:rPr>
                <w:rFonts w:ascii="Times New Roman" w:hAnsi="Times New Roman"/>
                <w:sz w:val="18"/>
                <w:szCs w:val="18"/>
                <w:lang w:bidi="ar-SA"/>
              </w:rPr>
            </w:pPr>
            <w:r w:rsidRPr="00405504">
              <w:rPr>
                <w:rFonts w:ascii="Times New Roman" w:hAnsi="Times New Roman"/>
                <w:sz w:val="18"/>
                <w:szCs w:val="18"/>
                <w:lang w:bidi="ar-SA"/>
              </w:rPr>
              <w:t>§134</w:t>
            </w:r>
          </w:p>
        </w:tc>
        <w:tc>
          <w:tcPr>
            <w:tcW w:w="5670" w:type="dxa"/>
            <w:vAlign w:val="center"/>
          </w:tcPr>
          <w:p w:rsidR="00F85158" w:rsidRPr="00405504" w:rsidRDefault="00F85158" w:rsidP="00F85158">
            <w:pPr>
              <w:ind w:firstLine="0"/>
              <w:rPr>
                <w:rFonts w:ascii="Times New Roman" w:hAnsi="Times New Roman"/>
                <w:sz w:val="18"/>
                <w:szCs w:val="18"/>
                <w:lang w:bidi="ar-SA"/>
              </w:rPr>
            </w:pPr>
            <w:r w:rsidRPr="00405504">
              <w:rPr>
                <w:rFonts w:ascii="Times New Roman" w:hAnsi="Times New Roman"/>
                <w:sz w:val="18"/>
                <w:szCs w:val="18"/>
                <w:lang w:bidi="ar-SA"/>
              </w:rPr>
              <w:t>Dont Acte ! Réalité reflétée dans les recommandations !</w:t>
            </w:r>
          </w:p>
        </w:tc>
      </w:tr>
    </w:tbl>
    <w:p w:rsidR="000404B4" w:rsidRPr="00405504" w:rsidRDefault="000404B4" w:rsidP="000404B4">
      <w:pPr>
        <w:ind w:firstLine="0"/>
        <w:rPr>
          <w:rFonts w:ascii="Times New Roman" w:hAnsi="Times New Roman"/>
          <w:b/>
          <w:sz w:val="24"/>
          <w:szCs w:val="24"/>
          <w:lang w:bidi="ar-SA"/>
        </w:rPr>
        <w:sectPr w:rsidR="000404B4" w:rsidRPr="00405504" w:rsidSect="000404B4">
          <w:pgSz w:w="16838" w:h="11906" w:orient="landscape" w:code="9"/>
          <w:pgMar w:top="1418" w:right="1418" w:bottom="1418" w:left="1134" w:header="709" w:footer="709" w:gutter="0"/>
          <w:cols w:space="720"/>
          <w:titlePg/>
          <w:docGrid w:linePitch="272"/>
        </w:sectPr>
      </w:pPr>
    </w:p>
    <w:p w:rsidR="000A1278" w:rsidRPr="00405504" w:rsidRDefault="000A1278" w:rsidP="002C3B88">
      <w:pPr>
        <w:pStyle w:val="Titre2"/>
        <w:numPr>
          <w:ilvl w:val="0"/>
          <w:numId w:val="99"/>
        </w:numPr>
        <w:pBdr>
          <w:bottom w:val="none" w:sz="0" w:space="0" w:color="auto"/>
        </w:pBdr>
        <w:spacing w:before="0" w:after="0"/>
        <w:rPr>
          <w:rFonts w:ascii="Times New Roman" w:hAnsi="Times New Roman"/>
          <w:b/>
          <w:color w:val="auto"/>
        </w:rPr>
      </w:pPr>
      <w:bookmarkStart w:id="88" w:name="_Toc21863602"/>
      <w:r w:rsidRPr="00405504">
        <w:rPr>
          <w:rFonts w:ascii="Times New Roman" w:hAnsi="Times New Roman"/>
          <w:b/>
          <w:color w:val="auto"/>
        </w:rPr>
        <w:t>Termes de référence pour l’évaluation</w:t>
      </w:r>
      <w:bookmarkEnd w:id="88"/>
    </w:p>
    <w:p w:rsidR="00E86414" w:rsidRPr="00405504" w:rsidRDefault="00E86414" w:rsidP="00E86414">
      <w:pPr>
        <w:ind w:firstLine="0"/>
        <w:rPr>
          <w:rFonts w:ascii="Times New Roman" w:hAnsi="Times New Roman"/>
          <w:sz w:val="20"/>
          <w:szCs w:val="20"/>
          <w:lang w:eastAsia="fr-FR" w:bidi="ar-SA"/>
        </w:rPr>
      </w:pPr>
      <w:bookmarkStart w:id="89" w:name="_Toc22963939"/>
      <w:bookmarkStart w:id="90" w:name="_Hlk1122887"/>
    </w:p>
    <w:p w:rsidR="00E86414" w:rsidRPr="00405504" w:rsidRDefault="00E86414" w:rsidP="00E86414">
      <w:pPr>
        <w:ind w:firstLine="0"/>
        <w:rPr>
          <w:rFonts w:ascii="Times New Roman" w:hAnsi="Times New Roman"/>
          <w:sz w:val="20"/>
          <w:szCs w:val="20"/>
          <w:lang w:eastAsia="fr-FR" w:bidi="ar-SA"/>
        </w:rPr>
      </w:pPr>
    </w:p>
    <w:p w:rsidR="00E86414" w:rsidRPr="00405504" w:rsidRDefault="00E86414" w:rsidP="00E86414">
      <w:pPr>
        <w:keepNext/>
        <w:ind w:left="720" w:right="-171" w:hanging="360"/>
        <w:outlineLvl w:val="0"/>
        <w:rPr>
          <w:rFonts w:ascii="Times New Roman" w:hAnsi="Times New Roman"/>
          <w:b/>
          <w:bCs/>
          <w:color w:val="212121"/>
          <w:sz w:val="20"/>
          <w:szCs w:val="20"/>
          <w:lang w:bidi="ar-SA"/>
        </w:rPr>
      </w:pPr>
      <w:bookmarkStart w:id="91" w:name="_Toc19080648"/>
      <w:bookmarkStart w:id="92" w:name="_Toc19251759"/>
      <w:bookmarkStart w:id="93" w:name="_Toc21863603"/>
      <w:bookmarkEnd w:id="89"/>
      <w:r w:rsidRPr="00405504">
        <w:rPr>
          <w:rFonts w:ascii="Times New Roman" w:hAnsi="Times New Roman"/>
          <w:b/>
          <w:bCs/>
          <w:color w:val="212121"/>
          <w:sz w:val="20"/>
          <w:szCs w:val="20"/>
          <w:lang w:bidi="ar-SA"/>
        </w:rPr>
        <w:t>CONTEXTE GENERAL</w:t>
      </w:r>
      <w:bookmarkEnd w:id="91"/>
      <w:bookmarkEnd w:id="92"/>
      <w:bookmarkEnd w:id="93"/>
    </w:p>
    <w:p w:rsidR="00E86414" w:rsidRPr="00405504" w:rsidRDefault="00E86414" w:rsidP="00E86414">
      <w:pPr>
        <w:ind w:firstLine="0"/>
        <w:jc w:val="both"/>
        <w:rPr>
          <w:rFonts w:ascii="Times New Roman" w:hAnsi="Times New Roman"/>
          <w:b/>
          <w:bCs/>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Sur une superficie de 1 030 700 km² aux deux tiers désertiques, la Mauritanie est peuplée en 2016 de 3.81 millions d’habitants dont 50.7% de femmes, et avec une part élevée de moins de 20 ans (56%). </w:t>
      </w:r>
      <w:bookmarkStart w:id="94" w:name="_Ref40431207"/>
      <w:bookmarkStart w:id="95" w:name="_Ref40430748"/>
      <w:bookmarkStart w:id="96" w:name="_Toc40404795"/>
      <w:bookmarkStart w:id="97" w:name="_Toc40355112"/>
      <w:bookmarkStart w:id="98" w:name="_Toc491825855"/>
      <w:bookmarkStart w:id="99" w:name="_Ref40430708"/>
      <w:r w:rsidRPr="00405504">
        <w:rPr>
          <w:rFonts w:ascii="Times New Roman" w:hAnsi="Times New Roman"/>
          <w:sz w:val="20"/>
          <w:szCs w:val="20"/>
          <w:lang w:eastAsia="fr-FR" w:bidi="ar-SA"/>
        </w:rPr>
        <w:t>Le taux de sédentarisation est passé de 63,6% en 1977 à 98,1% en 2013 et Nouakchott, la capitale, abrite, de nos jours, plus de 27% de la population totale du pays. Malgré cette forte sédentarité, le taux de ruralité est encore élevé (52%). Par ailleurs, les projections font ressortir que la Mauritanie devrait devenir un pays majoritairement urbain vers 2025. A cet horizon, la population compterait 4.690.927 habitants et atteindra 5.278.457 habitants en 2030.</w:t>
      </w:r>
    </w:p>
    <w:p w:rsidR="00E86414" w:rsidRPr="00405504" w:rsidRDefault="00E86414" w:rsidP="00E86414">
      <w:pPr>
        <w:ind w:firstLine="0"/>
        <w:jc w:val="both"/>
        <w:rPr>
          <w:rFonts w:ascii="Times New Roman" w:hAnsi="Times New Roman"/>
          <w:sz w:val="20"/>
          <w:szCs w:val="20"/>
          <w:lang w:eastAsia="fr-FR" w:bidi="ar-SA"/>
        </w:rPr>
      </w:pPr>
    </w:p>
    <w:bookmarkEnd w:id="94"/>
    <w:bookmarkEnd w:id="95"/>
    <w:bookmarkEnd w:id="96"/>
    <w:bookmarkEnd w:id="97"/>
    <w:bookmarkEnd w:id="98"/>
    <w:bookmarkEnd w:id="99"/>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Sur le plan administratif, on dénombre, aujourd’hui, 15 Wilayas dont trois à Nouakchott, 55 Moughataa et 219 communes. Au plan social, la pauvreté, même si son incidence a baissé passant d’environ 51% à 31% entre 1996 et 2014, demeure importante et en deçà des objectifs fixés aussi bien dans le CSLP (25%) que dans les OMD (28%).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Sur le plan économique, Les données montrent, en termes de PIB nominal, une prépondérance du secteur tertiaire (40.4 %) suivi dans l’ordre par le secondaire (28.1 %) et le primaire (24.1 %). L’économie informelle demeure importante. Elle représenterait près de 40% du PIB et les actifs occupés par le secteur informel représenteraient environ 86,5% de la population occupée ayant l’âge légal de travail. Elle est concentrée en trois domaines principaux à savoir le commerce, les services et les activités de transformation.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Le PIB par tête d’habitant est estimé à 1243 USD courants ce qui a eu pour conséquence de faire passer le pays de statut de pays à faible revenu à celui de pays à revenu intermédiaire de la tranche inférieure.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Sur le plan économique, le pays est globalement confronté à plusieurs défis, notamment la vulnérabilité de la croissance économique face aux chocs extérieurs, la diversification du système productif pour atténuer cette vulnérabilité, les insuffisances en matière d’infrastructures de transport, le dysfonctionnement des institutions publiques, la gestion des dépenses publiques et le manque de compétitivité du secteur privé.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Pour faire face à ces défis, le gouvernement a adopté la Stratégie de Croissance Accélérée et de Prospérité Partagée (SCAPP) qui constitue, désormais, le cadre de référence des politiques et stratégies de développement visant à traduire la vision du pays à l’horizon 2030. Cette stratégie est déclinée suivant trois leviers correspondant, chacun, à l’une des principales orientations retenues : (i) Promouvoir une croissance forte, durable et inclusive ; (ii) Développer le capital humain et l’accès aux services sociaux de base et (iii) Renforcer la gouvernance dans toutes ses dimensions. </w:t>
      </w:r>
    </w:p>
    <w:p w:rsidR="00E86414" w:rsidRPr="00405504" w:rsidRDefault="00E86414" w:rsidP="00E86414">
      <w:pPr>
        <w:ind w:firstLine="0"/>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Dans le prolongement de l’adoption, en 2010, de la déclaration de politique nationale de décentralisation et de développement local, le troisième levier de la SCAPP met l’accent sur la nécessité du renforcement de la déconcentration, de la décentralisation et de l’aménagement du territoire, à travers, notamment, une régionalisation effective des ressources et des pouvoirs. De plus, il fait référence au développement économique local comme instrument d’intégration et de stabilisation socio-économique dans une logique de construction et valorisation des potentialités des territoires menées par les acteurs locaux.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Par ailleurs, en application de la réforme constitutionnelle issue du référendum du 05 août 2017, le gouvernement a adopté la loi organique relative à la région et s’est attelé à   la rédaction des projets de décrets d’application qu’elle nécessite. De plus, il a finalisé, en 2018, une stratégie de décentralisation et de développement local (SNDDL).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Néanmoins, si des importantes avancées ont été notées dans les aspects institutionnels, </w:t>
      </w:r>
      <w:r w:rsidR="0009090F" w:rsidRPr="00405504">
        <w:rPr>
          <w:rFonts w:ascii="Times New Roman" w:hAnsi="Times New Roman"/>
          <w:sz w:val="20"/>
          <w:szCs w:val="20"/>
          <w:lang w:eastAsia="fr-FR" w:bidi="ar-SA"/>
        </w:rPr>
        <w:t>sociopolitiques</w:t>
      </w:r>
      <w:r w:rsidRPr="00405504">
        <w:rPr>
          <w:rFonts w:ascii="Times New Roman" w:hAnsi="Times New Roman"/>
          <w:sz w:val="20"/>
          <w:szCs w:val="20"/>
          <w:lang w:eastAsia="fr-FR" w:bidi="ar-SA"/>
        </w:rPr>
        <w:t>, sociaux et techniques de la décentralisation amorcée dès le milieu des années 80,  cette dernière demeure handicapée par l’absence d’un cadre intégré et cohérent, des capacités institutionnelles limitées, une faible coordination interinstitutionnelle entre les différents acteurs et niveaux, des inégalités du genre, une allocation et intégration des ressources et programmes peu efficiente, des déséquilibres de développement et une faible exploitation des potentiels économiques locaux.</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C’est dans ce contexte global qu’il faut saisir l’évaluation à mi – parcours du Programme d’Appui à la Gouvernance Régionale et au Développement Economique Local (PAGOURDEL) qui a été initié par le Gouvernement et le PNUD sur la base des acquis du Projet ART GOLD Mauritanie.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Le PAGOURDEL (2017 - 2021) poursuit l’objectif général de proposer des solutions pour un développement local durable, plus équitable, plus équilibré et inclusif, avec un impact concret et durable sur les conditions de vie des populations : hommes et femmes, filles et garçons, à partir de leur engagement dans la programmation et gestion de leurs processus de développement.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Afin de réaliser un tel objectif, trois priorités stratégiques ont été identifiées : (i) le renforcement de la gouvernance régionale et du développement local, à travers l’implication et l’engagement des acteurs concernés aux différents niveaux ; (ii) l’introduction d’un cadre de planification stratégique intégré, sensible au genre qui permette de rationaliser et coordonner les interventions de développement et (iii) la mise en place de mécanismes de financement adéquats qui permettent de traduire les processus de gouvernance et de planification en actions d’impact sur les conditions de vie des communautés locales.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autoSpaceDE w:val="0"/>
        <w:autoSpaceDN w:val="0"/>
        <w:adjustRightInd w:val="0"/>
        <w:ind w:firstLine="0"/>
        <w:jc w:val="both"/>
        <w:rPr>
          <w:rFonts w:ascii="Times New Roman" w:eastAsia="Calibri" w:hAnsi="Times New Roman"/>
          <w:sz w:val="20"/>
          <w:szCs w:val="20"/>
          <w:lang w:bidi="ar-SA"/>
        </w:rPr>
      </w:pPr>
      <w:r w:rsidRPr="00405504">
        <w:rPr>
          <w:rFonts w:ascii="Times New Roman" w:eastAsia="Calibri" w:hAnsi="Times New Roman"/>
          <w:sz w:val="20"/>
          <w:szCs w:val="20"/>
          <w:lang w:bidi="ar-SA"/>
        </w:rPr>
        <w:t xml:space="preserve">Le financement prévisionnel du programme est de 10 millions USD (1.500.000 PNUD/TRAC, 1.500.000 Gouvernement et 7.000.000 donateurs à rechercher). Le montant mobilisé à ce jour est de 632.857 USD dont 142.857 USD sur le budget de l’Etat (5.000.000 MRU) et 490.000 USD sur les fonds du PNUD. </w:t>
      </w:r>
    </w:p>
    <w:p w:rsidR="00E86414" w:rsidRPr="00405504" w:rsidRDefault="00E86414" w:rsidP="00E86414">
      <w:pPr>
        <w:autoSpaceDE w:val="0"/>
        <w:autoSpaceDN w:val="0"/>
        <w:adjustRightInd w:val="0"/>
        <w:ind w:firstLine="0"/>
        <w:jc w:val="both"/>
        <w:rPr>
          <w:rFonts w:ascii="Times New Roman" w:hAnsi="Times New Roman"/>
          <w:bCs/>
          <w:sz w:val="20"/>
          <w:szCs w:val="20"/>
          <w:lang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Le programme dont les activités ont démarré en mai 2017 intervient selon une approche graduelle avec la consolidation des dispositifs de concertation mis en place dans les Wilayas de consolidation du Programme ART GOLD (Assaba, Brakna, Gorgol et Guidimakha) ainsi que l’extension à cinq nouvelles wilayas (Adrar, Hodh Chargui, Hodh Gharbi,Tagant et Trarza).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Il est mis en œuvre par la Direction Générale des Collectivités Territoriales au Ministère de Intérieur et de la Décentralisation (DGCT/MIDEC) avec l’appui du PNUD suivant la modalité d’Exécution Nationale (NEX).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 xml:space="preserve">Le dispositif de pilotage du programme mis en place qui est ancré dans celui de l’axe gouvernance de l’UNDAF a la responsabilité d’examiner les progrès accomplis et les défis à relever face aux résultats escomptés.  Ce comité comprend la Direction Générale des Collectivités Territoriales et le PNUD. La DGCT est responsable de la mise en œuvre du programme selon la modalité NEX avec l’appui du service de pays du Bureau PNUD. </w:t>
      </w:r>
    </w:p>
    <w:p w:rsidR="00E86414" w:rsidRPr="00405504" w:rsidRDefault="00E86414" w:rsidP="00E86414">
      <w:pPr>
        <w:ind w:firstLine="0"/>
        <w:jc w:val="both"/>
        <w:rPr>
          <w:rFonts w:ascii="Times New Roman" w:hAnsi="Times New Roman"/>
          <w:sz w:val="20"/>
          <w:szCs w:val="20"/>
          <w:lang w:eastAsia="fr-FR" w:bidi="ar-SA"/>
        </w:rPr>
      </w:pPr>
    </w:p>
    <w:p w:rsidR="00E86414" w:rsidRPr="00405504" w:rsidRDefault="00E86414" w:rsidP="00E86414">
      <w:pPr>
        <w:autoSpaceDE w:val="0"/>
        <w:autoSpaceDN w:val="0"/>
        <w:adjustRightInd w:val="0"/>
        <w:ind w:firstLine="0"/>
        <w:jc w:val="both"/>
        <w:rPr>
          <w:rFonts w:ascii="Times New Roman" w:hAnsi="Times New Roman"/>
          <w:bCs/>
          <w:sz w:val="20"/>
          <w:szCs w:val="20"/>
          <w:lang w:bidi="ar-SA"/>
        </w:rPr>
      </w:pPr>
    </w:p>
    <w:p w:rsidR="00E86414" w:rsidRPr="00405504" w:rsidRDefault="00E86414" w:rsidP="00E86414">
      <w:pPr>
        <w:autoSpaceDE w:val="0"/>
        <w:autoSpaceDN w:val="0"/>
        <w:adjustRightInd w:val="0"/>
        <w:ind w:firstLine="0"/>
        <w:jc w:val="both"/>
        <w:rPr>
          <w:rFonts w:ascii="Times New Roman" w:hAnsi="Times New Roman"/>
          <w:bCs/>
          <w:color w:val="FF0000"/>
          <w:sz w:val="20"/>
          <w:szCs w:val="20"/>
          <w:lang w:bidi="ar-SA"/>
        </w:rPr>
      </w:pPr>
    </w:p>
    <w:tbl>
      <w:tblPr>
        <w:tblW w:w="9936" w:type="dxa"/>
        <w:tblInd w:w="124" w:type="dxa"/>
        <w:tblLayout w:type="fixed"/>
        <w:tblCellMar>
          <w:left w:w="0" w:type="dxa"/>
          <w:right w:w="0" w:type="dxa"/>
        </w:tblCellMar>
        <w:tblLook w:val="01E0"/>
      </w:tblPr>
      <w:tblGrid>
        <w:gridCol w:w="2966"/>
        <w:gridCol w:w="3019"/>
        <w:gridCol w:w="3951"/>
      </w:tblGrid>
      <w:tr w:rsidR="00E86414" w:rsidRPr="00405504" w:rsidTr="00E86414">
        <w:trPr>
          <w:trHeight w:hRule="exact" w:val="746"/>
        </w:trPr>
        <w:tc>
          <w:tcPr>
            <w:tcW w:w="9936" w:type="dxa"/>
            <w:gridSpan w:val="3"/>
            <w:tcBorders>
              <w:top w:val="nil"/>
              <w:left w:val="single" w:sz="4" w:space="0" w:color="FFFFFF"/>
              <w:bottom w:val="nil"/>
              <w:right w:val="single" w:sz="4" w:space="0" w:color="FFFFFF"/>
            </w:tcBorders>
            <w:shd w:val="clear" w:color="auto" w:fill="BFBFBF"/>
          </w:tcPr>
          <w:p w:rsidR="00E86414" w:rsidRPr="00405504" w:rsidRDefault="00E86414" w:rsidP="00E86414">
            <w:pPr>
              <w:widowControl w:val="0"/>
              <w:ind w:firstLine="0"/>
              <w:rPr>
                <w:rFonts w:ascii="Times New Roman" w:eastAsia="Calibri" w:hAnsi="Times New Roman"/>
                <w:sz w:val="18"/>
                <w:szCs w:val="18"/>
                <w:lang w:bidi="ar-SA"/>
              </w:rPr>
            </w:pPr>
          </w:p>
          <w:p w:rsidR="00E86414" w:rsidRPr="00405504" w:rsidRDefault="00E86414" w:rsidP="00E86414">
            <w:pPr>
              <w:widowControl w:val="0"/>
              <w:ind w:left="2580" w:firstLine="0"/>
              <w:rPr>
                <w:rFonts w:ascii="Times New Roman" w:eastAsia="Calibri" w:hAnsi="Times New Roman"/>
                <w:sz w:val="18"/>
                <w:szCs w:val="18"/>
                <w:lang w:bidi="ar-SA"/>
              </w:rPr>
            </w:pPr>
            <w:r w:rsidRPr="00405504">
              <w:rPr>
                <w:rFonts w:ascii="Times New Roman" w:eastAsia="Calibri" w:hAnsi="Times New Roman"/>
                <w:b/>
                <w:color w:val="FFFFFF"/>
                <w:sz w:val="18"/>
                <w:szCs w:val="18"/>
                <w:lang w:bidi="ar-SA"/>
              </w:rPr>
              <w:t xml:space="preserve">Informations sommaires </w:t>
            </w:r>
          </w:p>
          <w:p w:rsidR="00E86414" w:rsidRPr="00405504" w:rsidRDefault="00E86414" w:rsidP="00E86414">
            <w:pPr>
              <w:ind w:firstLine="0"/>
              <w:rPr>
                <w:rFonts w:ascii="Times New Roman" w:hAnsi="Times New Roman"/>
                <w:sz w:val="18"/>
                <w:szCs w:val="18"/>
                <w:lang w:bidi="ar-SA"/>
              </w:rPr>
            </w:pPr>
          </w:p>
          <w:p w:rsidR="00E86414" w:rsidRPr="00405504" w:rsidRDefault="00E86414" w:rsidP="00E86414">
            <w:pPr>
              <w:ind w:firstLine="0"/>
              <w:rPr>
                <w:rFonts w:ascii="Times New Roman" w:hAnsi="Times New Roman"/>
                <w:sz w:val="18"/>
                <w:szCs w:val="18"/>
                <w:lang w:bidi="ar-SA"/>
              </w:rPr>
            </w:pPr>
          </w:p>
          <w:p w:rsidR="00E86414" w:rsidRPr="00405504" w:rsidRDefault="00E86414" w:rsidP="00E86414">
            <w:pPr>
              <w:ind w:firstLine="0"/>
              <w:rPr>
                <w:rFonts w:ascii="Times New Roman" w:hAnsi="Times New Roman"/>
                <w:sz w:val="18"/>
                <w:szCs w:val="18"/>
                <w:lang w:bidi="ar-SA"/>
              </w:rPr>
            </w:pPr>
          </w:p>
          <w:p w:rsidR="00E86414" w:rsidRPr="00405504" w:rsidRDefault="00E86414" w:rsidP="00E86414">
            <w:pPr>
              <w:ind w:firstLine="0"/>
              <w:rPr>
                <w:rFonts w:ascii="Times New Roman" w:hAnsi="Times New Roman"/>
                <w:sz w:val="18"/>
                <w:szCs w:val="18"/>
                <w:lang w:bidi="ar-SA"/>
              </w:rPr>
            </w:pPr>
          </w:p>
          <w:p w:rsidR="00E86414" w:rsidRPr="00405504" w:rsidRDefault="00E86414" w:rsidP="00E86414">
            <w:pPr>
              <w:ind w:firstLine="0"/>
              <w:rPr>
                <w:rFonts w:ascii="Times New Roman" w:hAnsi="Times New Roman"/>
                <w:sz w:val="18"/>
                <w:szCs w:val="18"/>
                <w:lang w:bidi="ar-SA"/>
              </w:rPr>
            </w:pPr>
          </w:p>
          <w:p w:rsidR="00E86414" w:rsidRPr="00405504" w:rsidRDefault="00E86414" w:rsidP="00E86414">
            <w:pPr>
              <w:ind w:firstLine="0"/>
              <w:rPr>
                <w:rFonts w:ascii="Times New Roman" w:hAnsi="Times New Roman"/>
                <w:sz w:val="18"/>
                <w:szCs w:val="18"/>
                <w:lang w:bidi="ar-SA"/>
              </w:rPr>
            </w:pPr>
          </w:p>
          <w:p w:rsidR="00E86414" w:rsidRPr="00405504" w:rsidRDefault="00E86414" w:rsidP="00E86414">
            <w:pPr>
              <w:ind w:firstLine="0"/>
              <w:rPr>
                <w:rFonts w:ascii="Times New Roman" w:hAnsi="Times New Roman"/>
                <w:sz w:val="18"/>
                <w:szCs w:val="18"/>
                <w:lang w:bidi="ar-SA"/>
              </w:rPr>
            </w:pPr>
          </w:p>
          <w:p w:rsidR="00E86414" w:rsidRPr="00405504" w:rsidRDefault="00E86414" w:rsidP="00E86414">
            <w:pPr>
              <w:tabs>
                <w:tab w:val="left" w:pos="1500"/>
              </w:tabs>
              <w:ind w:firstLine="0"/>
              <w:rPr>
                <w:rFonts w:ascii="Times New Roman" w:hAnsi="Times New Roman"/>
                <w:sz w:val="18"/>
                <w:szCs w:val="18"/>
                <w:lang w:bidi="ar-SA"/>
              </w:rPr>
            </w:pPr>
            <w:r w:rsidRPr="00405504">
              <w:rPr>
                <w:rFonts w:ascii="Times New Roman" w:hAnsi="Times New Roman"/>
                <w:sz w:val="18"/>
                <w:szCs w:val="18"/>
                <w:lang w:bidi="ar-SA"/>
              </w:rPr>
              <w:tab/>
            </w:r>
          </w:p>
        </w:tc>
      </w:tr>
      <w:tr w:rsidR="00E86414" w:rsidRPr="00405504" w:rsidTr="00E86414">
        <w:trPr>
          <w:trHeight w:hRule="exact" w:val="504"/>
        </w:trPr>
        <w:tc>
          <w:tcPr>
            <w:tcW w:w="2966" w:type="dxa"/>
            <w:tcBorders>
              <w:top w:val="single" w:sz="6" w:space="0" w:color="FFFFFF"/>
              <w:left w:val="single" w:sz="4" w:space="0" w:color="FFFFFF"/>
              <w:bottom w:val="single" w:sz="7" w:space="0" w:color="FFFFFF"/>
              <w:right w:val="single" w:sz="6" w:space="0" w:color="FFFFFF"/>
            </w:tcBorders>
            <w:shd w:val="clear" w:color="auto" w:fill="BFBFBF"/>
          </w:tcPr>
          <w:p w:rsidR="00E86414" w:rsidRPr="00405504" w:rsidRDefault="00E86414" w:rsidP="00E86414">
            <w:pPr>
              <w:widowControl w:val="0"/>
              <w:ind w:left="105" w:firstLine="0"/>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Titre du</w:t>
            </w:r>
            <w:r w:rsidRPr="00405504">
              <w:rPr>
                <w:rFonts w:ascii="Times New Roman" w:eastAsia="Calibri" w:hAnsi="Times New Roman"/>
                <w:b/>
                <w:color w:val="1F4E79"/>
                <w:spacing w:val="-9"/>
                <w:sz w:val="18"/>
                <w:szCs w:val="18"/>
                <w:lang w:bidi="ar-SA"/>
              </w:rPr>
              <w:t xml:space="preserve"> </w:t>
            </w:r>
            <w:r w:rsidRPr="00405504">
              <w:rPr>
                <w:rFonts w:ascii="Times New Roman" w:eastAsia="Calibri" w:hAnsi="Times New Roman"/>
                <w:b/>
                <w:color w:val="1F4E79"/>
                <w:sz w:val="18"/>
                <w:szCs w:val="18"/>
                <w:lang w:bidi="ar-SA"/>
              </w:rPr>
              <w:t>projet</w:t>
            </w:r>
          </w:p>
        </w:tc>
        <w:tc>
          <w:tcPr>
            <w:tcW w:w="6970" w:type="dxa"/>
            <w:gridSpan w:val="2"/>
            <w:tcBorders>
              <w:top w:val="single" w:sz="6" w:space="0" w:color="FFFFFF"/>
              <w:left w:val="single" w:sz="6" w:space="0" w:color="FFFFFF"/>
              <w:bottom w:val="single" w:sz="7" w:space="0" w:color="FFFFFF"/>
              <w:right w:val="single" w:sz="4" w:space="0" w:color="FFFFFF"/>
            </w:tcBorders>
            <w:shd w:val="clear" w:color="auto" w:fill="BFBFBF"/>
          </w:tcPr>
          <w:p w:rsidR="00E86414" w:rsidRPr="00405504" w:rsidRDefault="00E86414" w:rsidP="00E86414">
            <w:pPr>
              <w:widowControl w:val="0"/>
              <w:ind w:firstLine="0"/>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Programme d’Appui à la Gouvernance Régionale et le Développement Economique Local (PAGOURDEL)</w:t>
            </w:r>
          </w:p>
        </w:tc>
      </w:tr>
      <w:tr w:rsidR="00E86414" w:rsidRPr="00405504" w:rsidTr="00E86414">
        <w:trPr>
          <w:trHeight w:hRule="exact" w:val="361"/>
        </w:trPr>
        <w:tc>
          <w:tcPr>
            <w:tcW w:w="2966" w:type="dxa"/>
            <w:tcBorders>
              <w:top w:val="single" w:sz="7" w:space="0" w:color="FFFFFF"/>
              <w:left w:val="single" w:sz="4" w:space="0" w:color="FFFFFF"/>
              <w:bottom w:val="single" w:sz="6" w:space="0" w:color="FFFFFF"/>
              <w:right w:val="single" w:sz="6" w:space="0" w:color="FFFFFF"/>
            </w:tcBorders>
            <w:shd w:val="clear" w:color="auto" w:fill="BFBFBF"/>
          </w:tcPr>
          <w:p w:rsidR="00E86414" w:rsidRPr="00405504" w:rsidRDefault="00E86414" w:rsidP="00E86414">
            <w:pPr>
              <w:widowControl w:val="0"/>
              <w:ind w:left="105" w:firstLine="0"/>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Atlas</w:t>
            </w:r>
            <w:r w:rsidRPr="00405504">
              <w:rPr>
                <w:rFonts w:ascii="Times New Roman" w:eastAsia="Calibri" w:hAnsi="Times New Roman"/>
                <w:b/>
                <w:color w:val="1F4E79"/>
                <w:spacing w:val="-3"/>
                <w:sz w:val="18"/>
                <w:szCs w:val="18"/>
                <w:lang w:bidi="ar-SA"/>
              </w:rPr>
              <w:t xml:space="preserve"> </w:t>
            </w:r>
            <w:r w:rsidRPr="00405504">
              <w:rPr>
                <w:rFonts w:ascii="Times New Roman" w:eastAsia="Calibri" w:hAnsi="Times New Roman"/>
                <w:b/>
                <w:color w:val="1F4E79"/>
                <w:sz w:val="18"/>
                <w:szCs w:val="18"/>
                <w:lang w:bidi="ar-SA"/>
              </w:rPr>
              <w:t>ID</w:t>
            </w:r>
          </w:p>
        </w:tc>
        <w:tc>
          <w:tcPr>
            <w:tcW w:w="6970" w:type="dxa"/>
            <w:gridSpan w:val="2"/>
            <w:tcBorders>
              <w:top w:val="single" w:sz="7" w:space="0" w:color="FFFFFF"/>
              <w:left w:val="single" w:sz="6" w:space="0" w:color="FFFFFF"/>
              <w:bottom w:val="single" w:sz="6" w:space="0" w:color="FFFFFF"/>
              <w:right w:val="single" w:sz="4" w:space="0" w:color="FFFFFF"/>
            </w:tcBorders>
            <w:shd w:val="clear" w:color="auto" w:fill="BFBFBF"/>
          </w:tcPr>
          <w:p w:rsidR="00E86414" w:rsidRPr="00405504" w:rsidRDefault="00E86414" w:rsidP="00E86414">
            <w:pPr>
              <w:widowControl w:val="0"/>
              <w:ind w:firstLine="0"/>
              <w:rPr>
                <w:rFonts w:ascii="Times New Roman" w:eastAsia="Calibri" w:hAnsi="Times New Roman"/>
                <w:color w:val="1F4E79"/>
                <w:sz w:val="18"/>
                <w:szCs w:val="18"/>
                <w:lang w:eastAsia="fr-FR" w:bidi="ar-SA"/>
              </w:rPr>
            </w:pPr>
          </w:p>
        </w:tc>
      </w:tr>
      <w:tr w:rsidR="00E86414" w:rsidRPr="00405504" w:rsidTr="00E86414">
        <w:trPr>
          <w:trHeight w:hRule="exact" w:val="2370"/>
        </w:trPr>
        <w:tc>
          <w:tcPr>
            <w:tcW w:w="2966" w:type="dxa"/>
            <w:tcBorders>
              <w:top w:val="single" w:sz="6" w:space="0" w:color="FFFFFF"/>
              <w:left w:val="single" w:sz="4" w:space="0" w:color="FFFFFF"/>
              <w:bottom w:val="single" w:sz="6" w:space="0" w:color="FFFFFF"/>
              <w:right w:val="single" w:sz="6" w:space="0" w:color="FFFFFF"/>
            </w:tcBorders>
            <w:shd w:val="clear" w:color="auto" w:fill="BFBFBF"/>
          </w:tcPr>
          <w:p w:rsidR="00E86414" w:rsidRPr="00405504" w:rsidRDefault="00E86414" w:rsidP="00E86414">
            <w:pPr>
              <w:widowControl w:val="0"/>
              <w:ind w:left="105" w:firstLine="0"/>
              <w:rPr>
                <w:rFonts w:ascii="Times New Roman" w:eastAsia="Calibri" w:hAnsi="Times New Roman"/>
                <w:b/>
                <w:color w:val="1F4E79"/>
                <w:sz w:val="18"/>
                <w:szCs w:val="18"/>
                <w:lang w:bidi="ar-SA"/>
              </w:rPr>
            </w:pPr>
            <w:r w:rsidRPr="00405504">
              <w:rPr>
                <w:rFonts w:ascii="Times New Roman" w:eastAsia="Calibri" w:hAnsi="Times New Roman"/>
                <w:b/>
                <w:color w:val="1F4E79"/>
                <w:sz w:val="18"/>
                <w:szCs w:val="18"/>
                <w:lang w:bidi="ar-SA"/>
              </w:rPr>
              <w:t>Résultats et produits</w:t>
            </w:r>
          </w:p>
        </w:tc>
        <w:tc>
          <w:tcPr>
            <w:tcW w:w="6970" w:type="dxa"/>
            <w:gridSpan w:val="2"/>
            <w:tcBorders>
              <w:top w:val="single" w:sz="6" w:space="0" w:color="FFFFFF"/>
              <w:left w:val="single" w:sz="6" w:space="0" w:color="FFFFFF"/>
              <w:bottom w:val="single" w:sz="6" w:space="0" w:color="FFFFFF"/>
              <w:right w:val="single" w:sz="4" w:space="0" w:color="FFFFFF"/>
            </w:tcBorders>
            <w:shd w:val="clear" w:color="auto" w:fill="BFBFBF"/>
          </w:tcPr>
          <w:p w:rsidR="00E86414" w:rsidRPr="00405504" w:rsidRDefault="00E86414" w:rsidP="002C3B88">
            <w:pPr>
              <w:widowControl w:val="0"/>
              <w:numPr>
                <w:ilvl w:val="0"/>
                <w:numId w:val="70"/>
              </w:numPr>
              <w:rPr>
                <w:rFonts w:ascii="Times New Roman" w:eastAsia="Calibri" w:hAnsi="Times New Roman"/>
                <w:color w:val="1F4E79"/>
                <w:sz w:val="18"/>
                <w:szCs w:val="18"/>
                <w:lang w:eastAsia="fr-FR" w:bidi="ar-SA"/>
              </w:rPr>
            </w:pPr>
            <w:bookmarkStart w:id="100" w:name="_Hlk2068619"/>
            <w:r w:rsidRPr="00405504">
              <w:rPr>
                <w:rFonts w:ascii="Times New Roman" w:eastAsia="Calibri" w:hAnsi="Times New Roman"/>
                <w:color w:val="1F4E79"/>
                <w:sz w:val="18"/>
                <w:szCs w:val="18"/>
                <w:lang w:eastAsia="fr-FR" w:bidi="ar-SA"/>
              </w:rPr>
              <w:t>Résultat 1.1 - Les mécanismes et processus de concertation et planification stratégique à l’échelle régionale dans les wilayas pilotes sont renforcés.</w:t>
            </w:r>
          </w:p>
          <w:p w:rsidR="00E86414" w:rsidRPr="00405504" w:rsidRDefault="00E86414" w:rsidP="002C3B88">
            <w:pPr>
              <w:widowControl w:val="0"/>
              <w:numPr>
                <w:ilvl w:val="0"/>
                <w:numId w:val="70"/>
              </w:numPr>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Résultat 1.2 - Un cadre de référence et des outils pour la localisation des ODD sont opérationnels aux niveaux régional et local.</w:t>
            </w:r>
          </w:p>
          <w:p w:rsidR="00E86414" w:rsidRPr="00405504" w:rsidRDefault="00E86414" w:rsidP="002C3B88">
            <w:pPr>
              <w:widowControl w:val="0"/>
              <w:numPr>
                <w:ilvl w:val="0"/>
                <w:numId w:val="70"/>
              </w:numPr>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Résultat 2.1 - Un mécanisme décentralisé de financement du DEL est mis en place et opérationnel</w:t>
            </w:r>
          </w:p>
          <w:p w:rsidR="00E86414" w:rsidRPr="00405504" w:rsidRDefault="00E86414" w:rsidP="002C3B88">
            <w:pPr>
              <w:widowControl w:val="0"/>
              <w:numPr>
                <w:ilvl w:val="0"/>
                <w:numId w:val="70"/>
              </w:numPr>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Résultat 2.2. Des ‘écosystèmes’ régionaux de services d’appui au développement productif et à l’emploi sont mis en place</w:t>
            </w:r>
          </w:p>
          <w:p w:rsidR="00E86414" w:rsidRPr="00405504" w:rsidRDefault="00E86414" w:rsidP="002C3B88">
            <w:pPr>
              <w:widowControl w:val="0"/>
              <w:numPr>
                <w:ilvl w:val="0"/>
                <w:numId w:val="70"/>
              </w:numPr>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Résultat 3.1 Un dispositif de suivi et d’évaluation des activités de développements au niveau régional est renforcé et consolidé</w:t>
            </w:r>
          </w:p>
          <w:p w:rsidR="00E86414" w:rsidRPr="00405504" w:rsidRDefault="00E86414" w:rsidP="002C3B88">
            <w:pPr>
              <w:widowControl w:val="0"/>
              <w:numPr>
                <w:ilvl w:val="0"/>
                <w:numId w:val="70"/>
              </w:numPr>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Résultat 3.2. La gestion du Programme est assurée</w:t>
            </w:r>
            <w:bookmarkEnd w:id="100"/>
          </w:p>
        </w:tc>
      </w:tr>
      <w:tr w:rsidR="00E86414" w:rsidRPr="00405504" w:rsidTr="00E86414">
        <w:trPr>
          <w:trHeight w:hRule="exact" w:val="360"/>
        </w:trPr>
        <w:tc>
          <w:tcPr>
            <w:tcW w:w="2966" w:type="dxa"/>
            <w:tcBorders>
              <w:top w:val="single" w:sz="6" w:space="0" w:color="FFFFFF"/>
              <w:left w:val="single" w:sz="4" w:space="0" w:color="FFFFFF"/>
              <w:bottom w:val="single" w:sz="6" w:space="0" w:color="FFFFFF"/>
              <w:right w:val="single" w:sz="6" w:space="0" w:color="FFFFFF"/>
            </w:tcBorders>
            <w:shd w:val="clear" w:color="auto" w:fill="BFBFBF"/>
          </w:tcPr>
          <w:p w:rsidR="00E86414" w:rsidRPr="00405504" w:rsidRDefault="00E86414" w:rsidP="00E86414">
            <w:pPr>
              <w:widowControl w:val="0"/>
              <w:ind w:left="105" w:firstLine="0"/>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Pays</w:t>
            </w:r>
          </w:p>
        </w:tc>
        <w:tc>
          <w:tcPr>
            <w:tcW w:w="6970" w:type="dxa"/>
            <w:gridSpan w:val="2"/>
            <w:tcBorders>
              <w:top w:val="single" w:sz="6" w:space="0" w:color="FFFFFF"/>
              <w:left w:val="single" w:sz="6" w:space="0" w:color="FFFFFF"/>
              <w:bottom w:val="single" w:sz="6" w:space="0" w:color="FFFFFF"/>
              <w:right w:val="single" w:sz="4" w:space="0" w:color="FFFFFF"/>
            </w:tcBorders>
            <w:shd w:val="clear" w:color="auto" w:fill="BFBFBF"/>
          </w:tcPr>
          <w:p w:rsidR="00E86414" w:rsidRPr="00405504" w:rsidRDefault="00E86414" w:rsidP="00E86414">
            <w:pPr>
              <w:widowControl w:val="0"/>
              <w:ind w:firstLine="0"/>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Mauritanie</w:t>
            </w:r>
          </w:p>
        </w:tc>
      </w:tr>
      <w:tr w:rsidR="00E86414" w:rsidRPr="00405504" w:rsidTr="00E86414">
        <w:trPr>
          <w:trHeight w:hRule="exact" w:val="640"/>
        </w:trPr>
        <w:tc>
          <w:tcPr>
            <w:tcW w:w="2966" w:type="dxa"/>
            <w:tcBorders>
              <w:top w:val="single" w:sz="6" w:space="0" w:color="FFFFFF"/>
              <w:left w:val="single" w:sz="4" w:space="0" w:color="FFFFFF"/>
              <w:bottom w:val="single" w:sz="7" w:space="0" w:color="FFFFFF"/>
              <w:right w:val="single" w:sz="6" w:space="0" w:color="FFFFFF"/>
            </w:tcBorders>
            <w:shd w:val="clear" w:color="auto" w:fill="BFBFBF"/>
          </w:tcPr>
          <w:p w:rsidR="00E86414" w:rsidRPr="00405504" w:rsidRDefault="00E86414" w:rsidP="00E86414">
            <w:pPr>
              <w:widowControl w:val="0"/>
              <w:ind w:left="105" w:firstLine="0"/>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Région</w:t>
            </w:r>
          </w:p>
        </w:tc>
        <w:tc>
          <w:tcPr>
            <w:tcW w:w="6970" w:type="dxa"/>
            <w:gridSpan w:val="2"/>
            <w:tcBorders>
              <w:top w:val="single" w:sz="6" w:space="0" w:color="FFFFFF"/>
              <w:left w:val="single" w:sz="6" w:space="0" w:color="FFFFFF"/>
              <w:bottom w:val="single" w:sz="7" w:space="0" w:color="FFFFFF"/>
              <w:right w:val="single" w:sz="4" w:space="0" w:color="FFFFFF"/>
            </w:tcBorders>
            <w:shd w:val="clear" w:color="auto" w:fill="BFBFBF"/>
          </w:tcPr>
          <w:p w:rsidR="00E86414" w:rsidRPr="00405504" w:rsidRDefault="00E86414" w:rsidP="00E86414">
            <w:pPr>
              <w:widowControl w:val="0"/>
              <w:ind w:firstLine="0"/>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Brakna, l’Assaba, le Gogorl, le Guidimakha, le Hodh El Gharbi, le Tagant, le Trarza et l’Adrar.</w:t>
            </w:r>
          </w:p>
        </w:tc>
      </w:tr>
      <w:tr w:rsidR="00E86414" w:rsidRPr="00405504" w:rsidTr="00E86414">
        <w:trPr>
          <w:trHeight w:hRule="exact" w:val="562"/>
        </w:trPr>
        <w:tc>
          <w:tcPr>
            <w:tcW w:w="2966" w:type="dxa"/>
            <w:tcBorders>
              <w:top w:val="single" w:sz="7" w:space="0" w:color="FFFFFF"/>
              <w:left w:val="single" w:sz="4" w:space="0" w:color="FFFFFF"/>
              <w:bottom w:val="single" w:sz="7" w:space="0" w:color="FFFFFF"/>
              <w:right w:val="single" w:sz="6" w:space="0" w:color="FFFFFF"/>
            </w:tcBorders>
            <w:shd w:val="clear" w:color="auto" w:fill="BFBFBF"/>
          </w:tcPr>
          <w:p w:rsidR="00E86414" w:rsidRPr="00405504" w:rsidRDefault="00E86414" w:rsidP="00E86414">
            <w:pPr>
              <w:widowControl w:val="0"/>
              <w:ind w:left="105" w:right="224" w:firstLine="0"/>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Date de signature du document de</w:t>
            </w:r>
            <w:r w:rsidRPr="00405504">
              <w:rPr>
                <w:rFonts w:ascii="Times New Roman" w:eastAsia="Calibri" w:hAnsi="Times New Roman"/>
                <w:b/>
                <w:color w:val="1F4E79"/>
                <w:spacing w:val="-1"/>
                <w:sz w:val="18"/>
                <w:szCs w:val="18"/>
                <w:lang w:bidi="ar-SA"/>
              </w:rPr>
              <w:t xml:space="preserve"> </w:t>
            </w:r>
            <w:r w:rsidRPr="00405504">
              <w:rPr>
                <w:rFonts w:ascii="Times New Roman" w:eastAsia="Calibri" w:hAnsi="Times New Roman"/>
                <w:b/>
                <w:color w:val="1F4E79"/>
                <w:sz w:val="18"/>
                <w:szCs w:val="18"/>
                <w:lang w:bidi="ar-SA"/>
              </w:rPr>
              <w:t>projet</w:t>
            </w:r>
          </w:p>
        </w:tc>
        <w:tc>
          <w:tcPr>
            <w:tcW w:w="6970" w:type="dxa"/>
            <w:gridSpan w:val="2"/>
            <w:tcBorders>
              <w:top w:val="single" w:sz="7" w:space="0" w:color="FFFFFF"/>
              <w:left w:val="single" w:sz="6" w:space="0" w:color="FFFFFF"/>
              <w:bottom w:val="single" w:sz="7" w:space="0" w:color="FFFFFF"/>
              <w:right w:val="single" w:sz="4" w:space="0" w:color="FFFFFF"/>
            </w:tcBorders>
            <w:shd w:val="clear" w:color="auto" w:fill="BFBFBF"/>
          </w:tcPr>
          <w:p w:rsidR="00E86414" w:rsidRPr="00405504" w:rsidRDefault="00E86414" w:rsidP="00E86414">
            <w:pPr>
              <w:widowControl w:val="0"/>
              <w:ind w:firstLine="0"/>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17.02.2017</w:t>
            </w:r>
          </w:p>
        </w:tc>
      </w:tr>
      <w:tr w:rsidR="00E86414" w:rsidRPr="00405504" w:rsidTr="00E86414">
        <w:trPr>
          <w:trHeight w:hRule="exact" w:val="361"/>
        </w:trPr>
        <w:tc>
          <w:tcPr>
            <w:tcW w:w="2966" w:type="dxa"/>
            <w:vMerge w:val="restart"/>
            <w:tcBorders>
              <w:top w:val="single" w:sz="7" w:space="0" w:color="FFFFFF"/>
              <w:left w:val="nil"/>
              <w:right w:val="single" w:sz="6" w:space="0" w:color="FFFFFF"/>
            </w:tcBorders>
            <w:shd w:val="clear" w:color="auto" w:fill="BFBFBF"/>
          </w:tcPr>
          <w:p w:rsidR="00E86414" w:rsidRPr="00405504" w:rsidRDefault="00E86414" w:rsidP="00E86414">
            <w:pPr>
              <w:widowControl w:val="0"/>
              <w:ind w:firstLine="0"/>
              <w:rPr>
                <w:rFonts w:ascii="Times New Roman" w:eastAsia="Calibri" w:hAnsi="Times New Roman"/>
                <w:color w:val="1F4E79"/>
                <w:sz w:val="18"/>
                <w:szCs w:val="18"/>
                <w:lang w:bidi="ar-SA"/>
              </w:rPr>
            </w:pPr>
          </w:p>
          <w:p w:rsidR="00E86414" w:rsidRPr="00405504" w:rsidRDefault="00E86414" w:rsidP="00E86414">
            <w:pPr>
              <w:widowControl w:val="0"/>
              <w:ind w:left="110" w:firstLine="0"/>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Dates du</w:t>
            </w:r>
            <w:r w:rsidRPr="00405504">
              <w:rPr>
                <w:rFonts w:ascii="Times New Roman" w:eastAsia="Calibri" w:hAnsi="Times New Roman"/>
                <w:b/>
                <w:color w:val="1F4E79"/>
                <w:spacing w:val="-3"/>
                <w:sz w:val="18"/>
                <w:szCs w:val="18"/>
                <w:lang w:bidi="ar-SA"/>
              </w:rPr>
              <w:t xml:space="preserve"> </w:t>
            </w:r>
            <w:r w:rsidRPr="00405504">
              <w:rPr>
                <w:rFonts w:ascii="Times New Roman" w:eastAsia="Calibri" w:hAnsi="Times New Roman"/>
                <w:b/>
                <w:color w:val="1F4E79"/>
                <w:sz w:val="18"/>
                <w:szCs w:val="18"/>
                <w:lang w:bidi="ar-SA"/>
              </w:rPr>
              <w:t>projet</w:t>
            </w:r>
          </w:p>
        </w:tc>
        <w:tc>
          <w:tcPr>
            <w:tcW w:w="3019" w:type="dxa"/>
            <w:tcBorders>
              <w:top w:val="single" w:sz="7" w:space="0" w:color="FFFFFF"/>
              <w:left w:val="single" w:sz="6" w:space="0" w:color="FFFFFF"/>
              <w:bottom w:val="single" w:sz="6" w:space="0" w:color="FFFFFF"/>
              <w:right w:val="single" w:sz="6" w:space="0" w:color="FFFFFF"/>
            </w:tcBorders>
            <w:shd w:val="clear" w:color="auto" w:fill="BFBFBF"/>
          </w:tcPr>
          <w:p w:rsidR="00E86414" w:rsidRPr="00405504" w:rsidRDefault="00E86414" w:rsidP="00E86414">
            <w:pPr>
              <w:widowControl w:val="0"/>
              <w:ind w:left="1" w:firstLine="0"/>
              <w:jc w:val="center"/>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Date de Début</w:t>
            </w:r>
          </w:p>
        </w:tc>
        <w:tc>
          <w:tcPr>
            <w:tcW w:w="3951" w:type="dxa"/>
            <w:tcBorders>
              <w:top w:val="single" w:sz="7" w:space="0" w:color="FFFFFF"/>
              <w:left w:val="single" w:sz="6" w:space="0" w:color="FFFFFF"/>
              <w:bottom w:val="single" w:sz="6" w:space="0" w:color="FFFFFF"/>
              <w:right w:val="single" w:sz="4" w:space="0" w:color="FFFFFF"/>
            </w:tcBorders>
            <w:shd w:val="clear" w:color="auto" w:fill="BFBFBF"/>
          </w:tcPr>
          <w:p w:rsidR="00E86414" w:rsidRPr="00405504" w:rsidRDefault="00E86414" w:rsidP="00E86414">
            <w:pPr>
              <w:widowControl w:val="0"/>
              <w:ind w:left="1" w:firstLine="0"/>
              <w:jc w:val="center"/>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Date de Fin</w:t>
            </w:r>
          </w:p>
        </w:tc>
      </w:tr>
      <w:tr w:rsidR="00E86414" w:rsidRPr="00405504" w:rsidTr="00E86414">
        <w:trPr>
          <w:trHeight w:hRule="exact" w:val="361"/>
        </w:trPr>
        <w:tc>
          <w:tcPr>
            <w:tcW w:w="2966" w:type="dxa"/>
            <w:vMerge/>
            <w:tcBorders>
              <w:left w:val="nil"/>
              <w:bottom w:val="single" w:sz="7" w:space="0" w:color="FFFFFF"/>
              <w:right w:val="single" w:sz="6" w:space="0" w:color="FFFFFF"/>
            </w:tcBorders>
            <w:shd w:val="clear" w:color="auto" w:fill="BFBFBF"/>
          </w:tcPr>
          <w:p w:rsidR="00E86414" w:rsidRPr="00405504" w:rsidRDefault="00E86414" w:rsidP="00E86414">
            <w:pPr>
              <w:widowControl w:val="0"/>
              <w:ind w:firstLine="0"/>
              <w:rPr>
                <w:rFonts w:ascii="Times New Roman" w:eastAsia="Calibri" w:hAnsi="Times New Roman"/>
                <w:color w:val="1F4E79"/>
                <w:sz w:val="18"/>
                <w:szCs w:val="18"/>
                <w:lang w:eastAsia="fr-FR" w:bidi="ar-SA"/>
              </w:rPr>
            </w:pPr>
          </w:p>
        </w:tc>
        <w:tc>
          <w:tcPr>
            <w:tcW w:w="3019" w:type="dxa"/>
            <w:tcBorders>
              <w:top w:val="single" w:sz="6" w:space="0" w:color="FFFFFF"/>
              <w:left w:val="single" w:sz="6" w:space="0" w:color="FFFFFF"/>
              <w:bottom w:val="single" w:sz="7" w:space="0" w:color="FFFFFF"/>
              <w:right w:val="single" w:sz="6" w:space="0" w:color="FFFFFF"/>
            </w:tcBorders>
            <w:shd w:val="clear" w:color="auto" w:fill="BFBFBF"/>
          </w:tcPr>
          <w:p w:rsidR="00E86414" w:rsidRPr="00405504" w:rsidRDefault="00E86414" w:rsidP="00E86414">
            <w:pPr>
              <w:widowControl w:val="0"/>
              <w:ind w:firstLine="0"/>
              <w:jc w:val="center"/>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17 février 2017</w:t>
            </w:r>
          </w:p>
        </w:tc>
        <w:tc>
          <w:tcPr>
            <w:tcW w:w="3951" w:type="dxa"/>
            <w:tcBorders>
              <w:top w:val="single" w:sz="6" w:space="0" w:color="FFFFFF"/>
              <w:left w:val="single" w:sz="6" w:space="0" w:color="FFFFFF"/>
              <w:bottom w:val="single" w:sz="7" w:space="0" w:color="FFFFFF"/>
              <w:right w:val="single" w:sz="4" w:space="0" w:color="FFFFFF"/>
            </w:tcBorders>
            <w:shd w:val="clear" w:color="auto" w:fill="BFBFBF"/>
          </w:tcPr>
          <w:p w:rsidR="00E86414" w:rsidRPr="00405504" w:rsidRDefault="00E86414" w:rsidP="00E86414">
            <w:pPr>
              <w:widowControl w:val="0"/>
              <w:ind w:firstLine="0"/>
              <w:jc w:val="center"/>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31 Décembre 2021</w:t>
            </w:r>
          </w:p>
        </w:tc>
      </w:tr>
      <w:tr w:rsidR="00E86414" w:rsidRPr="00405504" w:rsidTr="00E86414">
        <w:trPr>
          <w:trHeight w:hRule="exact" w:val="361"/>
        </w:trPr>
        <w:tc>
          <w:tcPr>
            <w:tcW w:w="2966" w:type="dxa"/>
            <w:tcBorders>
              <w:top w:val="single" w:sz="7" w:space="0" w:color="FFFFFF"/>
              <w:left w:val="single" w:sz="4" w:space="0" w:color="FFFFFF"/>
              <w:bottom w:val="single" w:sz="6" w:space="0" w:color="FFFFFF"/>
              <w:right w:val="single" w:sz="6" w:space="0" w:color="FFFFFF"/>
            </w:tcBorders>
            <w:shd w:val="clear" w:color="auto" w:fill="BFBFBF"/>
          </w:tcPr>
          <w:p w:rsidR="00E86414" w:rsidRPr="00405504" w:rsidRDefault="00E86414" w:rsidP="00E86414">
            <w:pPr>
              <w:widowControl w:val="0"/>
              <w:ind w:left="105" w:firstLine="0"/>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Budget du</w:t>
            </w:r>
            <w:r w:rsidRPr="00405504">
              <w:rPr>
                <w:rFonts w:ascii="Times New Roman" w:eastAsia="Calibri" w:hAnsi="Times New Roman"/>
                <w:b/>
                <w:color w:val="1F4E79"/>
                <w:spacing w:val="-3"/>
                <w:sz w:val="18"/>
                <w:szCs w:val="18"/>
                <w:lang w:bidi="ar-SA"/>
              </w:rPr>
              <w:t xml:space="preserve"> </w:t>
            </w:r>
            <w:r w:rsidRPr="00405504">
              <w:rPr>
                <w:rFonts w:ascii="Times New Roman" w:eastAsia="Calibri" w:hAnsi="Times New Roman"/>
                <w:b/>
                <w:color w:val="1F4E79"/>
                <w:sz w:val="18"/>
                <w:szCs w:val="18"/>
                <w:lang w:bidi="ar-SA"/>
              </w:rPr>
              <w:t>projet</w:t>
            </w:r>
          </w:p>
        </w:tc>
        <w:tc>
          <w:tcPr>
            <w:tcW w:w="6970" w:type="dxa"/>
            <w:gridSpan w:val="2"/>
            <w:tcBorders>
              <w:top w:val="single" w:sz="7" w:space="0" w:color="FFFFFF"/>
              <w:left w:val="single" w:sz="6" w:space="0" w:color="FFFFFF"/>
              <w:bottom w:val="single" w:sz="6" w:space="0" w:color="FFFFFF"/>
              <w:right w:val="single" w:sz="4" w:space="0" w:color="FFFFFF"/>
            </w:tcBorders>
            <w:shd w:val="clear" w:color="auto" w:fill="BFBFBF"/>
          </w:tcPr>
          <w:p w:rsidR="00E86414" w:rsidRPr="00405504" w:rsidRDefault="00E86414" w:rsidP="00E86414">
            <w:pPr>
              <w:widowControl w:val="0"/>
              <w:ind w:firstLine="0"/>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10.000.000 US dollars</w:t>
            </w:r>
          </w:p>
        </w:tc>
      </w:tr>
      <w:tr w:rsidR="00E86414" w:rsidRPr="00405504" w:rsidTr="00E86414">
        <w:trPr>
          <w:trHeight w:hRule="exact" w:val="560"/>
        </w:trPr>
        <w:tc>
          <w:tcPr>
            <w:tcW w:w="2966" w:type="dxa"/>
            <w:tcBorders>
              <w:top w:val="single" w:sz="6" w:space="0" w:color="FFFFFF"/>
              <w:left w:val="single" w:sz="4" w:space="0" w:color="FFFFFF"/>
              <w:bottom w:val="single" w:sz="7" w:space="0" w:color="FFFFFF"/>
              <w:right w:val="single" w:sz="6" w:space="0" w:color="FFFFFF"/>
            </w:tcBorders>
            <w:shd w:val="clear" w:color="auto" w:fill="BFBFBF"/>
          </w:tcPr>
          <w:p w:rsidR="00E86414" w:rsidRPr="00405504" w:rsidRDefault="00E86414" w:rsidP="00E86414">
            <w:pPr>
              <w:widowControl w:val="0"/>
              <w:ind w:left="105" w:right="224" w:firstLine="0"/>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Dépenses du programme au moment de</w:t>
            </w:r>
            <w:r w:rsidRPr="00405504">
              <w:rPr>
                <w:rFonts w:ascii="Times New Roman" w:eastAsia="Calibri" w:hAnsi="Times New Roman"/>
                <w:b/>
                <w:color w:val="1F4E79"/>
                <w:spacing w:val="-6"/>
                <w:sz w:val="18"/>
                <w:szCs w:val="18"/>
                <w:lang w:bidi="ar-SA"/>
              </w:rPr>
              <w:t xml:space="preserve"> </w:t>
            </w:r>
            <w:r w:rsidRPr="00405504">
              <w:rPr>
                <w:rFonts w:ascii="Times New Roman" w:eastAsia="Calibri" w:hAnsi="Times New Roman"/>
                <w:b/>
                <w:color w:val="1F4E79"/>
                <w:sz w:val="18"/>
                <w:szCs w:val="18"/>
                <w:lang w:bidi="ar-SA"/>
              </w:rPr>
              <w:t>l'évaluation</w:t>
            </w:r>
          </w:p>
        </w:tc>
        <w:tc>
          <w:tcPr>
            <w:tcW w:w="6970" w:type="dxa"/>
            <w:gridSpan w:val="2"/>
            <w:tcBorders>
              <w:top w:val="single" w:sz="6" w:space="0" w:color="FFFFFF"/>
              <w:left w:val="single" w:sz="6" w:space="0" w:color="FFFFFF"/>
              <w:bottom w:val="single" w:sz="7" w:space="0" w:color="FFFFFF"/>
              <w:right w:val="single" w:sz="4" w:space="0" w:color="FFFFFF"/>
            </w:tcBorders>
            <w:shd w:val="clear" w:color="auto" w:fill="BFBFBF"/>
          </w:tcPr>
          <w:p w:rsidR="00E86414" w:rsidRPr="00405504" w:rsidRDefault="00E86414" w:rsidP="00E86414">
            <w:pPr>
              <w:widowControl w:val="0"/>
              <w:ind w:firstLine="0"/>
              <w:rPr>
                <w:rFonts w:ascii="Times New Roman" w:eastAsia="Calibri" w:hAnsi="Times New Roman"/>
                <w:color w:val="1F4E79"/>
                <w:sz w:val="18"/>
                <w:szCs w:val="18"/>
                <w:lang w:eastAsia="fr-FR" w:bidi="ar-SA"/>
              </w:rPr>
            </w:pPr>
          </w:p>
        </w:tc>
      </w:tr>
      <w:tr w:rsidR="00E86414" w:rsidRPr="00405504" w:rsidTr="00E86414">
        <w:trPr>
          <w:trHeight w:hRule="exact" w:val="361"/>
        </w:trPr>
        <w:tc>
          <w:tcPr>
            <w:tcW w:w="2966" w:type="dxa"/>
            <w:tcBorders>
              <w:top w:val="single" w:sz="7" w:space="0" w:color="FFFFFF"/>
              <w:left w:val="single" w:sz="4" w:space="0" w:color="FFFFFF"/>
              <w:bottom w:val="single" w:sz="6" w:space="0" w:color="FFFFFF"/>
              <w:right w:val="single" w:sz="6" w:space="0" w:color="FFFFFF"/>
            </w:tcBorders>
            <w:shd w:val="clear" w:color="auto" w:fill="BFBFBF"/>
          </w:tcPr>
          <w:p w:rsidR="00E86414" w:rsidRPr="00405504" w:rsidRDefault="00E86414" w:rsidP="00E86414">
            <w:pPr>
              <w:widowControl w:val="0"/>
              <w:ind w:left="105" w:firstLine="0"/>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Source de</w:t>
            </w:r>
            <w:r w:rsidRPr="00405504">
              <w:rPr>
                <w:rFonts w:ascii="Times New Roman" w:eastAsia="Calibri" w:hAnsi="Times New Roman"/>
                <w:b/>
                <w:color w:val="1F4E79"/>
                <w:spacing w:val="-6"/>
                <w:sz w:val="18"/>
                <w:szCs w:val="18"/>
                <w:lang w:bidi="ar-SA"/>
              </w:rPr>
              <w:t xml:space="preserve"> </w:t>
            </w:r>
            <w:r w:rsidRPr="00405504">
              <w:rPr>
                <w:rFonts w:ascii="Times New Roman" w:eastAsia="Calibri" w:hAnsi="Times New Roman"/>
                <w:b/>
                <w:color w:val="1F4E79"/>
                <w:sz w:val="18"/>
                <w:szCs w:val="18"/>
                <w:lang w:bidi="ar-SA"/>
              </w:rPr>
              <w:t>financement</w:t>
            </w:r>
          </w:p>
        </w:tc>
        <w:tc>
          <w:tcPr>
            <w:tcW w:w="6970" w:type="dxa"/>
            <w:gridSpan w:val="2"/>
            <w:tcBorders>
              <w:top w:val="single" w:sz="7" w:space="0" w:color="FFFFFF"/>
              <w:left w:val="single" w:sz="6" w:space="0" w:color="FFFFFF"/>
              <w:bottom w:val="single" w:sz="6" w:space="0" w:color="FFFFFF"/>
              <w:right w:val="single" w:sz="4" w:space="0" w:color="FFFFFF"/>
            </w:tcBorders>
            <w:shd w:val="clear" w:color="auto" w:fill="BFBFBF"/>
          </w:tcPr>
          <w:p w:rsidR="00E86414" w:rsidRPr="00405504" w:rsidRDefault="00E86414" w:rsidP="00E86414">
            <w:pPr>
              <w:widowControl w:val="0"/>
              <w:ind w:firstLine="0"/>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 xml:space="preserve">PNUD, Government, à RECHERCHER  </w:t>
            </w:r>
          </w:p>
        </w:tc>
      </w:tr>
      <w:tr w:rsidR="00E86414" w:rsidRPr="00405504" w:rsidTr="00E86414">
        <w:trPr>
          <w:trHeight w:hRule="exact" w:val="554"/>
        </w:trPr>
        <w:tc>
          <w:tcPr>
            <w:tcW w:w="2966" w:type="dxa"/>
            <w:tcBorders>
              <w:top w:val="single" w:sz="6" w:space="0" w:color="FFFFFF"/>
              <w:left w:val="single" w:sz="4" w:space="0" w:color="FFFFFF"/>
              <w:bottom w:val="nil"/>
              <w:right w:val="single" w:sz="6" w:space="0" w:color="FFFFFF"/>
            </w:tcBorders>
            <w:shd w:val="clear" w:color="auto" w:fill="BFBFBF"/>
          </w:tcPr>
          <w:p w:rsidR="00E86414" w:rsidRPr="00405504" w:rsidRDefault="00E86414" w:rsidP="00E86414">
            <w:pPr>
              <w:widowControl w:val="0"/>
              <w:ind w:left="105" w:right="512" w:firstLine="0"/>
              <w:rPr>
                <w:rFonts w:ascii="Times New Roman" w:eastAsia="Calibri" w:hAnsi="Times New Roman"/>
                <w:color w:val="1F4E79"/>
                <w:sz w:val="18"/>
                <w:szCs w:val="18"/>
                <w:lang w:bidi="ar-SA"/>
              </w:rPr>
            </w:pPr>
            <w:r w:rsidRPr="00405504">
              <w:rPr>
                <w:rFonts w:ascii="Times New Roman" w:eastAsia="Calibri" w:hAnsi="Times New Roman"/>
                <w:b/>
                <w:color w:val="1F4E79"/>
                <w:sz w:val="18"/>
                <w:szCs w:val="18"/>
                <w:lang w:bidi="ar-SA"/>
              </w:rPr>
              <w:t>Partie chargée de la mise en œuvre</w:t>
            </w:r>
          </w:p>
        </w:tc>
        <w:tc>
          <w:tcPr>
            <w:tcW w:w="6970" w:type="dxa"/>
            <w:gridSpan w:val="2"/>
            <w:tcBorders>
              <w:top w:val="single" w:sz="6" w:space="0" w:color="FFFFFF"/>
              <w:left w:val="single" w:sz="6" w:space="0" w:color="FFFFFF"/>
              <w:bottom w:val="nil"/>
              <w:right w:val="single" w:sz="4" w:space="0" w:color="FFFFFF"/>
            </w:tcBorders>
            <w:shd w:val="clear" w:color="auto" w:fill="BFBFBF"/>
          </w:tcPr>
          <w:p w:rsidR="00E86414" w:rsidRPr="00405504" w:rsidRDefault="00E86414" w:rsidP="00E86414">
            <w:pPr>
              <w:widowControl w:val="0"/>
              <w:ind w:firstLine="0"/>
              <w:rPr>
                <w:rFonts w:ascii="Times New Roman" w:eastAsia="Calibri" w:hAnsi="Times New Roman"/>
                <w:color w:val="1F4E79"/>
                <w:sz w:val="18"/>
                <w:szCs w:val="18"/>
                <w:lang w:eastAsia="fr-FR" w:bidi="ar-SA"/>
              </w:rPr>
            </w:pPr>
            <w:r w:rsidRPr="00405504">
              <w:rPr>
                <w:rFonts w:ascii="Times New Roman" w:eastAsia="Calibri" w:hAnsi="Times New Roman"/>
                <w:color w:val="1F4E79"/>
                <w:sz w:val="18"/>
                <w:szCs w:val="18"/>
                <w:lang w:eastAsia="fr-FR" w:bidi="ar-SA"/>
              </w:rPr>
              <w:t>DGCT</w:t>
            </w:r>
          </w:p>
        </w:tc>
      </w:tr>
    </w:tbl>
    <w:p w:rsidR="00E86414" w:rsidRPr="00405504" w:rsidRDefault="00E86414" w:rsidP="00E86414">
      <w:pPr>
        <w:autoSpaceDE w:val="0"/>
        <w:autoSpaceDN w:val="0"/>
        <w:adjustRightInd w:val="0"/>
        <w:ind w:firstLine="0"/>
        <w:jc w:val="both"/>
        <w:rPr>
          <w:rFonts w:ascii="Times New Roman" w:hAnsi="Times New Roman"/>
          <w:bCs/>
          <w:color w:val="FF0000"/>
          <w:sz w:val="20"/>
          <w:szCs w:val="20"/>
          <w:lang w:bidi="ar-SA"/>
        </w:rPr>
      </w:pPr>
    </w:p>
    <w:p w:rsidR="00E86414" w:rsidRPr="00405504" w:rsidRDefault="00E86414" w:rsidP="00E86414">
      <w:pPr>
        <w:keepNext/>
        <w:ind w:left="720" w:right="-171" w:hanging="360"/>
        <w:outlineLvl w:val="0"/>
        <w:rPr>
          <w:rFonts w:ascii="Times New Roman" w:hAnsi="Times New Roman"/>
          <w:b/>
          <w:bCs/>
          <w:color w:val="212121"/>
          <w:sz w:val="20"/>
          <w:szCs w:val="20"/>
          <w:lang w:bidi="ar-SA"/>
        </w:rPr>
      </w:pPr>
      <w:bookmarkStart w:id="101" w:name="_Toc19080649"/>
      <w:bookmarkStart w:id="102" w:name="_Toc19251760"/>
      <w:bookmarkStart w:id="103" w:name="_Toc21863604"/>
      <w:r w:rsidRPr="00405504">
        <w:rPr>
          <w:rFonts w:ascii="Times New Roman" w:hAnsi="Times New Roman"/>
          <w:b/>
          <w:bCs/>
          <w:color w:val="212121"/>
          <w:sz w:val="20"/>
          <w:szCs w:val="20"/>
          <w:lang w:bidi="ar-SA"/>
        </w:rPr>
        <w:t>Objectifs de l’évaluation</w:t>
      </w:r>
      <w:bookmarkEnd w:id="101"/>
      <w:bookmarkEnd w:id="102"/>
      <w:bookmarkEnd w:id="103"/>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Formellement inscrite dans le document du programme et dans le plan d’évaluation du PNUD Mauritanie, cette évaluation a pour objectif général de faire le bilan, à mi-parcours, des réalisations accomplis et d’analyser les résultats atteints par le programme sur la base des indicateurs initialement définis.</w:t>
      </w:r>
    </w:p>
    <w:p w:rsidR="00E86414" w:rsidRPr="00405504" w:rsidRDefault="00E86414" w:rsidP="00E86414">
      <w:pPr>
        <w:autoSpaceDE w:val="0"/>
        <w:autoSpaceDN w:val="0"/>
        <w:adjustRightInd w:val="0"/>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Elle a pour objet de fournir aux partenaires du projet, i.e. le Programme des Nations Unies pour le développement (PNUD), les partenaires nationaux, notamment les Ministères de l’intérieur et de la décentralisation (MIDEC) et le Ministère de l’Economie et des Finances (MEF), les informations d’appréciation des réalisations du programme, de tirer des enseignements et de capitaliser sur les bonnes pratiques ainsi que des éléments nécessaires pour une prise de décision concernant d’éventuels ajustements à apporter (cadre des résultats, mécanismes de mise en œuvre, stratégie de mobilisation des ressources, redimensionnement de la zone d’intervention du programme à la lumière des ressources disponibles et susceptibles d’être mobilisées durant la durée de vie du programme) pour l’atteinte des résultats et pour la consolidation et la pérennisation des acquis du  programme</w:t>
      </w:r>
      <w:r w:rsidRPr="00405504">
        <w:rPr>
          <w:rFonts w:ascii="Times New Roman" w:hAnsi="Times New Roman"/>
          <w:color w:val="000000"/>
          <w:sz w:val="20"/>
          <w:szCs w:val="20"/>
          <w:lang w:eastAsia="fr-FR" w:bidi="ar-SA"/>
        </w:rPr>
        <w:t xml:space="preserve">. </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De façon spécifique, l’évaluation à mi-parcours vise à :</w:t>
      </w:r>
    </w:p>
    <w:p w:rsidR="00E86414" w:rsidRPr="00405504" w:rsidRDefault="00E86414" w:rsidP="002C3B88">
      <w:pPr>
        <w:numPr>
          <w:ilvl w:val="0"/>
          <w:numId w:val="6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Évaluer les résultats du programme depuis sa mise en œuvre en 2017 ;</w:t>
      </w:r>
    </w:p>
    <w:p w:rsidR="00E86414" w:rsidRPr="00405504" w:rsidRDefault="00E86414" w:rsidP="002C3B88">
      <w:pPr>
        <w:numPr>
          <w:ilvl w:val="0"/>
          <w:numId w:val="6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Analyser et évaluer les mécanismes de mise en œuvre ;</w:t>
      </w:r>
    </w:p>
    <w:p w:rsidR="00E86414" w:rsidRPr="00405504" w:rsidRDefault="00E86414" w:rsidP="002C3B88">
      <w:pPr>
        <w:numPr>
          <w:ilvl w:val="0"/>
          <w:numId w:val="6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Identifier les points forts, les faiblesses et les contraintes rencontrées au cours de la mise en œuvre du projet ;</w:t>
      </w:r>
    </w:p>
    <w:p w:rsidR="00E86414" w:rsidRPr="00405504" w:rsidRDefault="00E86414" w:rsidP="002C3B88">
      <w:pPr>
        <w:numPr>
          <w:ilvl w:val="0"/>
          <w:numId w:val="6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Evaluer le niveau de satisfaction des parties prenantes en relation avec les résultats obtenus ;</w:t>
      </w:r>
    </w:p>
    <w:p w:rsidR="00E86414" w:rsidRPr="00405504" w:rsidRDefault="00E86414" w:rsidP="002C3B88">
      <w:pPr>
        <w:numPr>
          <w:ilvl w:val="0"/>
          <w:numId w:val="6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Évaluer la pertinence, l’efficacité, l’efficience, la durabilité et l’effet des actions menées par le Programme en rapport avec les résultats escomptés ;</w:t>
      </w:r>
    </w:p>
    <w:p w:rsidR="00E86414" w:rsidRPr="00405504" w:rsidRDefault="00E86414" w:rsidP="002C3B88">
      <w:pPr>
        <w:numPr>
          <w:ilvl w:val="0"/>
          <w:numId w:val="6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Evaluer la prise en compte de la dimension genre et l’approche fondée sur les droits humains dans la conception et la mise en œuvre du programme ;</w:t>
      </w:r>
    </w:p>
    <w:p w:rsidR="00E86414" w:rsidRPr="00405504" w:rsidRDefault="00E86414" w:rsidP="002C3B88">
      <w:pPr>
        <w:numPr>
          <w:ilvl w:val="0"/>
          <w:numId w:val="6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Tirer les leçons apprises tant positives que négatives de l’expérience de 2 ans de mise en œuvre du Programme;</w:t>
      </w:r>
    </w:p>
    <w:p w:rsidR="00E86414" w:rsidRPr="00405504" w:rsidRDefault="00E86414" w:rsidP="002C3B88">
      <w:pPr>
        <w:numPr>
          <w:ilvl w:val="0"/>
          <w:numId w:val="6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Redimensionner éventuellement la zone d’intervention du programme à la lumière des ressources susceptibles d’être mobilisées ; </w:t>
      </w:r>
    </w:p>
    <w:p w:rsidR="00E86414" w:rsidRPr="00405504" w:rsidRDefault="00E86414" w:rsidP="002C3B88">
      <w:pPr>
        <w:numPr>
          <w:ilvl w:val="0"/>
          <w:numId w:val="6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Formuler des recommandations en vue d’accélérer la mise en œuvre du programme et maximiser l’atteinte des résultats.</w:t>
      </w:r>
    </w:p>
    <w:p w:rsidR="00E86414" w:rsidRPr="00405504" w:rsidRDefault="00E86414" w:rsidP="00E86414">
      <w:pPr>
        <w:keepNext/>
        <w:ind w:left="720" w:right="-171" w:hanging="360"/>
        <w:outlineLvl w:val="0"/>
        <w:rPr>
          <w:rFonts w:ascii="Times New Roman" w:hAnsi="Times New Roman"/>
          <w:b/>
          <w:bCs/>
          <w:color w:val="212121"/>
          <w:sz w:val="20"/>
          <w:szCs w:val="20"/>
          <w:lang w:bidi="ar-SA"/>
        </w:rPr>
      </w:pPr>
      <w:bookmarkStart w:id="104" w:name="_Toc19080650"/>
      <w:bookmarkStart w:id="105" w:name="_Toc19251761"/>
      <w:bookmarkStart w:id="106" w:name="_Toc21863605"/>
      <w:r w:rsidRPr="00405504">
        <w:rPr>
          <w:rFonts w:ascii="Times New Roman" w:hAnsi="Times New Roman"/>
          <w:b/>
          <w:bCs/>
          <w:color w:val="212121"/>
          <w:sz w:val="20"/>
          <w:szCs w:val="20"/>
          <w:lang w:bidi="ar-SA"/>
        </w:rPr>
        <w:t>Critères de l’évaluation</w:t>
      </w:r>
      <w:bookmarkEnd w:id="104"/>
      <w:bookmarkEnd w:id="105"/>
      <w:bookmarkEnd w:id="106"/>
      <w:r w:rsidRPr="00405504">
        <w:rPr>
          <w:rFonts w:ascii="Times New Roman" w:hAnsi="Times New Roman"/>
          <w:b/>
          <w:bCs/>
          <w:color w:val="212121"/>
          <w:sz w:val="20"/>
          <w:szCs w:val="20"/>
          <w:lang w:bidi="ar-SA"/>
        </w:rPr>
        <w:t> </w:t>
      </w:r>
    </w:p>
    <w:p w:rsidR="00E86414" w:rsidRPr="00405504" w:rsidRDefault="00E86414" w:rsidP="00E86414">
      <w:pPr>
        <w:ind w:firstLine="0"/>
        <w:jc w:val="both"/>
        <w:rPr>
          <w:rFonts w:ascii="Times New Roman" w:hAnsi="Times New Roman"/>
          <w:color w:val="212121"/>
          <w:sz w:val="20"/>
          <w:szCs w:val="20"/>
          <w:lang w:bidi="ar-SA"/>
        </w:rPr>
      </w:pPr>
      <w:bookmarkStart w:id="107" w:name="_Hlk1121500"/>
      <w:r w:rsidRPr="00405504">
        <w:rPr>
          <w:rFonts w:ascii="Times New Roman" w:hAnsi="Times New Roman"/>
          <w:color w:val="212121"/>
          <w:sz w:val="20"/>
          <w:szCs w:val="20"/>
          <w:lang w:bidi="ar-SA"/>
        </w:rPr>
        <w:t>Le consultant devra appliquer les critères de l’OCDE/CAD, i.e. la pertinence, l’efficacité, l’efficience, la durabilité et les impacts des efforts du développement.</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De manière pratique, l’évaluation devra accorder une attention particulière aux aspects ci-après :</w:t>
      </w:r>
    </w:p>
    <w:p w:rsidR="00E86414" w:rsidRPr="00405504" w:rsidRDefault="00E86414" w:rsidP="002C3B88">
      <w:pPr>
        <w:numPr>
          <w:ilvl w:val="0"/>
          <w:numId w:val="63"/>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La pertinence du programme et les approches liées à sa mise en œuvre et à sa gestion ;</w:t>
      </w:r>
    </w:p>
    <w:p w:rsidR="00E86414" w:rsidRPr="00405504" w:rsidRDefault="00E86414" w:rsidP="002C3B88">
      <w:pPr>
        <w:numPr>
          <w:ilvl w:val="0"/>
          <w:numId w:val="63"/>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L’état de la mise en œuvre des activités et le niveau de réalisation des résultats/objectifs prévus (objectifs, but et extrants) par rapport à l'exécution du budget et des délais ;</w:t>
      </w:r>
    </w:p>
    <w:p w:rsidR="00E86414" w:rsidRPr="00405504" w:rsidRDefault="00E86414" w:rsidP="002C3B88">
      <w:pPr>
        <w:numPr>
          <w:ilvl w:val="0"/>
          <w:numId w:val="63"/>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La pertinence des interventions du projet, en particulier en termes de production d’informations et de données, de sensibilisation / plaidoyer, de conception d’outils, de renforcement des capacités et de développement institutionnel ;</w:t>
      </w:r>
    </w:p>
    <w:p w:rsidR="00E86414" w:rsidRPr="00405504" w:rsidRDefault="00E86414" w:rsidP="002C3B88">
      <w:pPr>
        <w:numPr>
          <w:ilvl w:val="0"/>
          <w:numId w:val="63"/>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L’ancrage institutionnel ainsi que la participation des principales parties prenantes au programme;</w:t>
      </w:r>
    </w:p>
    <w:p w:rsidR="00E86414" w:rsidRPr="00405504" w:rsidRDefault="00E86414" w:rsidP="002C3B88">
      <w:pPr>
        <w:numPr>
          <w:ilvl w:val="0"/>
          <w:numId w:val="63"/>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L’appropriation du programme par les autorités nationales sur le plan de ses orientations stratégiques et de sa mise en œuvre, y compris la diffusion et la capitalisation des résultats;</w:t>
      </w:r>
    </w:p>
    <w:p w:rsidR="00E86414" w:rsidRPr="00405504" w:rsidRDefault="00E86414" w:rsidP="002C3B88">
      <w:pPr>
        <w:numPr>
          <w:ilvl w:val="0"/>
          <w:numId w:val="63"/>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Les impacts et la durabilité des activités qui ont été réalisées.</w:t>
      </w:r>
    </w:p>
    <w:p w:rsidR="00E86414" w:rsidRPr="00405504" w:rsidRDefault="00E86414" w:rsidP="00E86414">
      <w:pPr>
        <w:keepNext/>
        <w:ind w:right="-171" w:firstLine="0"/>
        <w:outlineLvl w:val="0"/>
        <w:rPr>
          <w:rFonts w:ascii="Times New Roman" w:hAnsi="Times New Roman"/>
          <w:b/>
          <w:bCs/>
          <w:color w:val="212121"/>
          <w:sz w:val="20"/>
          <w:szCs w:val="20"/>
          <w:lang w:bidi="ar-SA"/>
        </w:rPr>
      </w:pPr>
      <w:bookmarkStart w:id="108" w:name="_Toc19080651"/>
      <w:bookmarkStart w:id="109" w:name="_Toc19251762"/>
      <w:bookmarkStart w:id="110" w:name="_Toc21863606"/>
      <w:r w:rsidRPr="00405504">
        <w:rPr>
          <w:rFonts w:ascii="Times New Roman" w:hAnsi="Times New Roman"/>
          <w:b/>
          <w:bCs/>
          <w:color w:val="212121"/>
          <w:sz w:val="20"/>
          <w:szCs w:val="20"/>
          <w:lang w:bidi="ar-SA"/>
        </w:rPr>
        <w:t>3.1 Analyse de la pertinence du programme:</w:t>
      </w:r>
      <w:bookmarkEnd w:id="108"/>
      <w:bookmarkEnd w:id="109"/>
      <w:bookmarkEnd w:id="110"/>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La mission évaluera dans quelle mesure les objectifs visés par le Programme lors de sa conception répondent aux besoins exprimés par la Mauritanie (administrations et collectivités territoriales) et s’établissent comme priorités nationales.)</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Elle évaluera aussi la cohérence du Programme par rapport aux objectifs de développement des Nations Unies (UNDAF et Programme Pays du PNUD).</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La mission évaluera dans quelle mesure la théorie du changement et l’approche du Programme était pertinente.</w:t>
      </w:r>
    </w:p>
    <w:p w:rsidR="00E86414" w:rsidRPr="00405504" w:rsidRDefault="00E86414" w:rsidP="00E86414">
      <w:pPr>
        <w:ind w:firstLine="0"/>
        <w:jc w:val="both"/>
        <w:rPr>
          <w:rFonts w:ascii="Times New Roman" w:hAnsi="Times New Roman"/>
          <w:b/>
          <w:bCs/>
          <w:color w:val="212121"/>
          <w:sz w:val="20"/>
          <w:szCs w:val="20"/>
          <w:lang w:bidi="ar-SA"/>
        </w:rPr>
      </w:pPr>
      <w:r w:rsidRPr="00405504">
        <w:rPr>
          <w:rFonts w:ascii="Times New Roman" w:hAnsi="Times New Roman"/>
          <w:b/>
          <w:bCs/>
          <w:color w:val="212121"/>
          <w:sz w:val="20"/>
          <w:szCs w:val="20"/>
          <w:lang w:bidi="ar-SA"/>
        </w:rPr>
        <w:t>3.2 Analyse de l'efficacité du programme:</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La mission déterminera dans quelle mesure les résultats contribueront à atteindre les objectifs nationaux de développement (tels que formulés dans la SCAPP) et les attentes des principales parties prenantes. Il s’agira, en particulier, d’évaluer si le programme a contribué, ou a le potentiel de contribuer au renforcement de la gouvernance régionale et le développement local au niveau des zones d’intervention. </w:t>
      </w:r>
    </w:p>
    <w:p w:rsidR="00E86414" w:rsidRPr="00405504" w:rsidRDefault="00E86414" w:rsidP="00E86414">
      <w:pPr>
        <w:ind w:firstLine="0"/>
        <w:jc w:val="both"/>
        <w:rPr>
          <w:rFonts w:ascii="Times New Roman" w:hAnsi="Times New Roman"/>
          <w:b/>
          <w:bCs/>
          <w:color w:val="212121"/>
          <w:sz w:val="20"/>
          <w:szCs w:val="20"/>
          <w:lang w:bidi="ar-SA"/>
        </w:rPr>
      </w:pPr>
      <w:r w:rsidRPr="00405504">
        <w:rPr>
          <w:rFonts w:ascii="Times New Roman" w:hAnsi="Times New Roman"/>
          <w:b/>
          <w:bCs/>
          <w:color w:val="212121"/>
          <w:sz w:val="20"/>
          <w:szCs w:val="20"/>
          <w:lang w:bidi="ar-SA"/>
        </w:rPr>
        <w:t>3.3. Analyse de l'efficience du programme:</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La mission évaluera la relation entre les différentes activités menées dans le cadre du programme, les ressources disponibles et les résultats atteints. Elle apportera une appréciation sur le coût en termes d’équilibre entre les résultats atteints et l’utilisation des ressources humaines et financières. Pour ce faire, elle analysera l’organisation spécifique du programme,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w:t>
      </w:r>
    </w:p>
    <w:p w:rsidR="00E86414" w:rsidRPr="00405504" w:rsidRDefault="00E86414" w:rsidP="00E86414">
      <w:pPr>
        <w:ind w:firstLine="0"/>
        <w:jc w:val="both"/>
        <w:rPr>
          <w:rFonts w:ascii="Times New Roman" w:hAnsi="Times New Roman"/>
          <w:b/>
          <w:bCs/>
          <w:color w:val="212121"/>
          <w:sz w:val="20"/>
          <w:szCs w:val="20"/>
          <w:lang w:bidi="ar-SA"/>
        </w:rPr>
      </w:pPr>
      <w:r w:rsidRPr="00405504">
        <w:rPr>
          <w:rFonts w:ascii="Times New Roman" w:hAnsi="Times New Roman"/>
          <w:b/>
          <w:bCs/>
          <w:color w:val="212121"/>
          <w:sz w:val="20"/>
          <w:szCs w:val="20"/>
          <w:lang w:bidi="ar-SA"/>
        </w:rPr>
        <w:t>3.4. Analyse de l'impact du programme :</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La mission évaluera aux plans quantitatif et qualitatif, l'impact des activités réalisées dans la perspective de l’atteinte des résultats du programme:</w:t>
      </w:r>
    </w:p>
    <w:p w:rsidR="00E86414" w:rsidRPr="00405504" w:rsidRDefault="00E86414" w:rsidP="00E86414">
      <w:pPr>
        <w:numPr>
          <w:ilvl w:val="1"/>
          <w:numId w:val="47"/>
        </w:numPr>
        <w:autoSpaceDE w:val="0"/>
        <w:autoSpaceDN w:val="0"/>
        <w:adjustRightInd w:val="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Résultat 1.1 - Les mécanismes et processus de concertation et planification stratégique à l’échelle régionale dans les wilayas pilotes sont renforcés.</w:t>
      </w:r>
    </w:p>
    <w:p w:rsidR="00E86414" w:rsidRPr="00405504" w:rsidRDefault="00E86414" w:rsidP="00E86414">
      <w:pPr>
        <w:numPr>
          <w:ilvl w:val="1"/>
          <w:numId w:val="47"/>
        </w:numPr>
        <w:autoSpaceDE w:val="0"/>
        <w:autoSpaceDN w:val="0"/>
        <w:adjustRightInd w:val="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Résultat 1.2 - Un cadre de référence et des outils pour la localisation des ODD sont opérationnels aux niveaux régional et local.</w:t>
      </w:r>
    </w:p>
    <w:p w:rsidR="00E86414" w:rsidRPr="00405504" w:rsidRDefault="00E86414" w:rsidP="00E86414">
      <w:pPr>
        <w:numPr>
          <w:ilvl w:val="1"/>
          <w:numId w:val="47"/>
        </w:numPr>
        <w:autoSpaceDE w:val="0"/>
        <w:autoSpaceDN w:val="0"/>
        <w:adjustRightInd w:val="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Résultat 2.1 - Un mécanisme décentralisé de financement du DEL est mis en place et opérationnel.</w:t>
      </w:r>
    </w:p>
    <w:p w:rsidR="00E86414" w:rsidRPr="00405504" w:rsidRDefault="00E86414" w:rsidP="00E86414">
      <w:pPr>
        <w:numPr>
          <w:ilvl w:val="1"/>
          <w:numId w:val="47"/>
        </w:numPr>
        <w:autoSpaceDE w:val="0"/>
        <w:autoSpaceDN w:val="0"/>
        <w:adjustRightInd w:val="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Résultat 2.2. Des ‘écosystèmes’ régionaux de services d’appui au développement productif et à l’emploi sont mis en place.</w:t>
      </w:r>
    </w:p>
    <w:p w:rsidR="00E86414" w:rsidRPr="00405504" w:rsidRDefault="00E86414" w:rsidP="00E86414">
      <w:pPr>
        <w:numPr>
          <w:ilvl w:val="1"/>
          <w:numId w:val="47"/>
        </w:numPr>
        <w:autoSpaceDE w:val="0"/>
        <w:autoSpaceDN w:val="0"/>
        <w:adjustRightInd w:val="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Résultat 3.1 Un dispositif de suivi et d’évaluation des activités de développements au niveau régional est renforcé et consolidé.</w:t>
      </w:r>
    </w:p>
    <w:p w:rsidR="00E86414" w:rsidRPr="00405504" w:rsidRDefault="00E86414" w:rsidP="00E86414">
      <w:pPr>
        <w:numPr>
          <w:ilvl w:val="1"/>
          <w:numId w:val="47"/>
        </w:numPr>
        <w:autoSpaceDE w:val="0"/>
        <w:autoSpaceDN w:val="0"/>
        <w:adjustRightInd w:val="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Résultat 3.2. La gestion du Programme est assurée.</w:t>
      </w:r>
    </w:p>
    <w:p w:rsidR="00E86414" w:rsidRPr="00405504" w:rsidRDefault="00E86414" w:rsidP="00E86414">
      <w:pPr>
        <w:ind w:firstLine="0"/>
        <w:jc w:val="both"/>
        <w:rPr>
          <w:rFonts w:ascii="Times New Roman" w:hAnsi="Times New Roman"/>
          <w:b/>
          <w:bCs/>
          <w:color w:val="212121"/>
          <w:sz w:val="20"/>
          <w:szCs w:val="20"/>
          <w:lang w:bidi="ar-SA"/>
        </w:rPr>
      </w:pPr>
      <w:r w:rsidRPr="00405504">
        <w:rPr>
          <w:rFonts w:ascii="Times New Roman" w:hAnsi="Times New Roman"/>
          <w:b/>
          <w:bCs/>
          <w:color w:val="212121"/>
          <w:sz w:val="20"/>
          <w:szCs w:val="20"/>
          <w:lang w:bidi="ar-SA"/>
        </w:rPr>
        <w:t>3.5. Analyse de la durabilité du programme:</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La mission évaluera dans quelle mesure les résultats positifs du Programme peuvent être pérennisés en vue d'assurer leur bonne continuité, leur réplication ou leur extension au niveau des autres collectivités territoriales.</w:t>
      </w:r>
    </w:p>
    <w:p w:rsidR="00E86414" w:rsidRPr="00405504" w:rsidRDefault="00E86414" w:rsidP="00E86414">
      <w:pPr>
        <w:ind w:firstLine="0"/>
        <w:jc w:val="both"/>
        <w:rPr>
          <w:rFonts w:ascii="Times New Roman" w:hAnsi="Times New Roman"/>
          <w:color w:val="212121"/>
          <w:sz w:val="20"/>
          <w:szCs w:val="20"/>
          <w:lang w:bidi="ar-SA"/>
        </w:rPr>
      </w:pPr>
    </w:p>
    <w:p w:rsidR="00E86414" w:rsidRPr="00405504" w:rsidRDefault="00E86414" w:rsidP="00E86414">
      <w:pPr>
        <w:ind w:firstLine="0"/>
        <w:jc w:val="both"/>
        <w:rPr>
          <w:rFonts w:ascii="Times New Roman" w:hAnsi="Times New Roman"/>
          <w:b/>
          <w:bCs/>
          <w:color w:val="212121"/>
          <w:sz w:val="20"/>
          <w:szCs w:val="20"/>
          <w:lang w:bidi="ar-SA"/>
        </w:rPr>
      </w:pPr>
      <w:r w:rsidRPr="00405504">
        <w:rPr>
          <w:rFonts w:ascii="Times New Roman" w:hAnsi="Times New Roman"/>
          <w:b/>
          <w:bCs/>
          <w:color w:val="212121"/>
          <w:sz w:val="20"/>
          <w:szCs w:val="20"/>
          <w:lang w:bidi="ar-SA"/>
        </w:rPr>
        <w:t xml:space="preserve">Questions de l’évaluation : </w:t>
      </w:r>
    </w:p>
    <w:p w:rsidR="00E86414" w:rsidRPr="00405504" w:rsidRDefault="00E86414" w:rsidP="00E86414">
      <w:pPr>
        <w:widowControl w:val="0"/>
        <w:ind w:left="105" w:right="4764" w:firstLine="0"/>
        <w:rPr>
          <w:rFonts w:ascii="Times New Roman" w:eastAsia="Calibri" w:hAnsi="Times New Roman"/>
          <w:sz w:val="20"/>
          <w:szCs w:val="20"/>
          <w:lang w:bidi="ar-SA"/>
        </w:rPr>
      </w:pPr>
      <w:r w:rsidRPr="00405504">
        <w:rPr>
          <w:rFonts w:ascii="Times New Roman" w:eastAsia="Calibri" w:hAnsi="Times New Roman"/>
          <w:b/>
          <w:sz w:val="20"/>
          <w:szCs w:val="20"/>
          <w:lang w:bidi="ar-SA"/>
        </w:rPr>
        <w:t>Pertinence</w:t>
      </w:r>
      <w:r w:rsidRPr="00405504">
        <w:rPr>
          <w:rFonts w:ascii="Times New Roman" w:eastAsia="Calibri" w:hAnsi="Times New Roman"/>
          <w:b/>
          <w:spacing w:val="-1"/>
          <w:sz w:val="20"/>
          <w:szCs w:val="20"/>
          <w:lang w:bidi="ar-SA"/>
        </w:rPr>
        <w:t>:</w:t>
      </w:r>
    </w:p>
    <w:p w:rsidR="00E86414" w:rsidRPr="00405504" w:rsidRDefault="00E86414" w:rsidP="00E86414">
      <w:pPr>
        <w:widowControl w:val="0"/>
        <w:numPr>
          <w:ilvl w:val="0"/>
          <w:numId w:val="46"/>
        </w:numPr>
        <w:tabs>
          <w:tab w:val="left" w:pos="826"/>
        </w:tabs>
        <w:ind w:right="103"/>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 programme était-il conforme aux priorités nationales de développement, aux produits et résultats du programme de pays, au Plan stratégique du PNUD et aux ODD</w:t>
      </w:r>
      <w:r w:rsidRPr="00405504">
        <w:rPr>
          <w:rFonts w:ascii="Times New Roman" w:eastAsia="Calibri" w:hAnsi="Times New Roman"/>
          <w:spacing w:val="-29"/>
          <w:sz w:val="20"/>
          <w:szCs w:val="20"/>
          <w:lang w:bidi="ar-SA"/>
        </w:rPr>
        <w:t>?</w:t>
      </w:r>
    </w:p>
    <w:p w:rsidR="00E86414" w:rsidRPr="00405504" w:rsidRDefault="00E86414" w:rsidP="00E86414">
      <w:pPr>
        <w:widowControl w:val="0"/>
        <w:numPr>
          <w:ilvl w:val="0"/>
          <w:numId w:val="46"/>
        </w:numPr>
        <w:tabs>
          <w:tab w:val="left" w:pos="826"/>
        </w:tabs>
        <w:ind w:right="106"/>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 programme contribue-t-il à la théorie du changement pour le résultat pertinent du programme de pays</w:t>
      </w:r>
      <w:r w:rsidRPr="00405504">
        <w:rPr>
          <w:rFonts w:ascii="Times New Roman" w:eastAsia="Calibri" w:hAnsi="Times New Roman"/>
          <w:spacing w:val="-8"/>
          <w:sz w:val="20"/>
          <w:szCs w:val="20"/>
          <w:lang w:bidi="ar-SA"/>
        </w:rPr>
        <w:t>?</w:t>
      </w:r>
    </w:p>
    <w:p w:rsidR="00E86414" w:rsidRPr="00405504" w:rsidRDefault="00E86414" w:rsidP="00E86414">
      <w:pPr>
        <w:widowControl w:val="0"/>
        <w:numPr>
          <w:ilvl w:val="0"/>
          <w:numId w:val="46"/>
        </w:numPr>
        <w:tabs>
          <w:tab w:val="left" w:pos="826"/>
        </w:tabs>
        <w:ind w:right="106"/>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les leçons tirées d'autres projets pertinents ont-elles été prises en compte dans la conception du programme</w:t>
      </w:r>
      <w:r w:rsidRPr="00405504">
        <w:rPr>
          <w:rFonts w:ascii="Times New Roman" w:eastAsia="Calibri" w:hAnsi="Times New Roman"/>
          <w:spacing w:val="-8"/>
          <w:sz w:val="20"/>
          <w:szCs w:val="20"/>
          <w:lang w:bidi="ar-SA"/>
        </w:rPr>
        <w:t>?</w:t>
      </w:r>
    </w:p>
    <w:p w:rsidR="00E86414" w:rsidRPr="00405504" w:rsidRDefault="00E86414" w:rsidP="00E86414">
      <w:pPr>
        <w:widowControl w:val="0"/>
        <w:numPr>
          <w:ilvl w:val="0"/>
          <w:numId w:val="46"/>
        </w:numPr>
        <w:tabs>
          <w:tab w:val="left" w:pos="826"/>
        </w:tabs>
        <w:ind w:right="103"/>
        <w:jc w:val="both"/>
        <w:rPr>
          <w:rFonts w:ascii="Times New Roman" w:eastAsia="Calibri" w:hAnsi="Times New Roman"/>
          <w:sz w:val="20"/>
          <w:szCs w:val="20"/>
          <w:lang w:bidi="ar-SA"/>
        </w:rPr>
      </w:pPr>
      <w:r w:rsidRPr="00405504">
        <w:rPr>
          <w:rFonts w:ascii="Times New Roman" w:eastAsia="Calibri" w:hAnsi="Times New Roman"/>
          <w:sz w:val="20"/>
          <w:szCs w:val="20"/>
          <w:lang w:bidi="ar-SA"/>
        </w:rPr>
        <w:t>Dans</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quelle</w:t>
      </w:r>
      <w:r w:rsidRPr="00405504">
        <w:rPr>
          <w:rFonts w:ascii="Times New Roman" w:eastAsia="Calibri" w:hAnsi="Times New Roman"/>
          <w:spacing w:val="-8"/>
          <w:sz w:val="20"/>
          <w:szCs w:val="20"/>
          <w:lang w:bidi="ar-SA"/>
        </w:rPr>
        <w:t xml:space="preserve"> </w:t>
      </w:r>
      <w:r w:rsidRPr="00405504">
        <w:rPr>
          <w:rFonts w:ascii="Times New Roman" w:eastAsia="Calibri" w:hAnsi="Times New Roman"/>
          <w:sz w:val="20"/>
          <w:szCs w:val="20"/>
          <w:lang w:bidi="ar-SA"/>
        </w:rPr>
        <w:t>mesure</w:t>
      </w:r>
      <w:r w:rsidRPr="00405504">
        <w:rPr>
          <w:rFonts w:ascii="Times New Roman" w:eastAsia="Calibri" w:hAnsi="Times New Roman"/>
          <w:spacing w:val="-6"/>
          <w:sz w:val="20"/>
          <w:szCs w:val="20"/>
          <w:lang w:bidi="ar-SA"/>
        </w:rPr>
        <w:t xml:space="preserve"> </w:t>
      </w:r>
      <w:r w:rsidRPr="00405504">
        <w:rPr>
          <w:rFonts w:ascii="Times New Roman" w:eastAsia="Calibri" w:hAnsi="Times New Roman"/>
          <w:sz w:val="20"/>
          <w:szCs w:val="20"/>
          <w:lang w:bidi="ar-SA"/>
        </w:rPr>
        <w:t>les</w:t>
      </w:r>
      <w:r w:rsidRPr="00405504">
        <w:rPr>
          <w:rFonts w:ascii="Times New Roman" w:eastAsia="Calibri" w:hAnsi="Times New Roman"/>
          <w:spacing w:val="-6"/>
          <w:sz w:val="20"/>
          <w:szCs w:val="20"/>
          <w:lang w:bidi="ar-SA"/>
        </w:rPr>
        <w:t xml:space="preserve"> </w:t>
      </w:r>
      <w:r w:rsidRPr="00405504">
        <w:rPr>
          <w:rFonts w:ascii="Times New Roman" w:eastAsia="Calibri" w:hAnsi="Times New Roman"/>
          <w:sz w:val="20"/>
          <w:szCs w:val="20"/>
          <w:lang w:bidi="ar-SA"/>
        </w:rPr>
        <w:t>points</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de</w:t>
      </w:r>
      <w:r w:rsidRPr="00405504">
        <w:rPr>
          <w:rFonts w:ascii="Times New Roman" w:eastAsia="Calibri" w:hAnsi="Times New Roman"/>
          <w:spacing w:val="-8"/>
          <w:sz w:val="20"/>
          <w:szCs w:val="20"/>
          <w:lang w:bidi="ar-SA"/>
        </w:rPr>
        <w:t xml:space="preserve"> </w:t>
      </w:r>
      <w:r w:rsidRPr="00405504">
        <w:rPr>
          <w:rFonts w:ascii="Times New Roman" w:eastAsia="Calibri" w:hAnsi="Times New Roman"/>
          <w:sz w:val="20"/>
          <w:szCs w:val="20"/>
          <w:lang w:bidi="ar-SA"/>
        </w:rPr>
        <w:t>vue</w:t>
      </w:r>
      <w:r w:rsidRPr="00405504">
        <w:rPr>
          <w:rFonts w:ascii="Times New Roman" w:eastAsia="Calibri" w:hAnsi="Times New Roman"/>
          <w:spacing w:val="-6"/>
          <w:sz w:val="20"/>
          <w:szCs w:val="20"/>
          <w:lang w:bidi="ar-SA"/>
        </w:rPr>
        <w:t xml:space="preserve"> </w:t>
      </w:r>
      <w:r w:rsidRPr="00405504">
        <w:rPr>
          <w:rFonts w:ascii="Times New Roman" w:eastAsia="Calibri" w:hAnsi="Times New Roman"/>
          <w:sz w:val="20"/>
          <w:szCs w:val="20"/>
          <w:lang w:bidi="ar-SA"/>
        </w:rPr>
        <w:t>de</w:t>
      </w:r>
      <w:r w:rsidRPr="00405504">
        <w:rPr>
          <w:rFonts w:ascii="Times New Roman" w:eastAsia="Calibri" w:hAnsi="Times New Roman"/>
          <w:spacing w:val="-8"/>
          <w:sz w:val="20"/>
          <w:szCs w:val="20"/>
          <w:lang w:bidi="ar-SA"/>
        </w:rPr>
        <w:t xml:space="preserve"> </w:t>
      </w:r>
      <w:r w:rsidRPr="00405504">
        <w:rPr>
          <w:rFonts w:ascii="Times New Roman" w:eastAsia="Calibri" w:hAnsi="Times New Roman"/>
          <w:sz w:val="20"/>
          <w:szCs w:val="20"/>
          <w:lang w:bidi="ar-SA"/>
        </w:rPr>
        <w:t>ceux</w:t>
      </w:r>
      <w:r w:rsidRPr="00405504">
        <w:rPr>
          <w:rFonts w:ascii="Times New Roman" w:eastAsia="Calibri" w:hAnsi="Times New Roman"/>
          <w:spacing w:val="-9"/>
          <w:sz w:val="20"/>
          <w:szCs w:val="20"/>
          <w:lang w:bidi="ar-SA"/>
        </w:rPr>
        <w:t xml:space="preserve"> </w:t>
      </w:r>
      <w:r w:rsidRPr="00405504">
        <w:rPr>
          <w:rFonts w:ascii="Times New Roman" w:eastAsia="Calibri" w:hAnsi="Times New Roman"/>
          <w:sz w:val="20"/>
          <w:szCs w:val="20"/>
          <w:lang w:bidi="ar-SA"/>
        </w:rPr>
        <w:t>qui</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pourraient</w:t>
      </w:r>
      <w:r w:rsidRPr="00405504">
        <w:rPr>
          <w:rFonts w:ascii="Times New Roman" w:eastAsia="Calibri" w:hAnsi="Times New Roman"/>
          <w:spacing w:val="-6"/>
          <w:sz w:val="20"/>
          <w:szCs w:val="20"/>
          <w:lang w:bidi="ar-SA"/>
        </w:rPr>
        <w:t xml:space="preserve"> </w:t>
      </w:r>
      <w:r w:rsidRPr="00405504">
        <w:rPr>
          <w:rFonts w:ascii="Times New Roman" w:eastAsia="Calibri" w:hAnsi="Times New Roman"/>
          <w:sz w:val="20"/>
          <w:szCs w:val="20"/>
          <w:lang w:bidi="ar-SA"/>
        </w:rPr>
        <w:t>influer</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sur</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les</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résultats</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et</w:t>
      </w:r>
      <w:r w:rsidRPr="00405504">
        <w:rPr>
          <w:rFonts w:ascii="Times New Roman" w:eastAsia="Calibri" w:hAnsi="Times New Roman"/>
          <w:spacing w:val="-8"/>
          <w:sz w:val="20"/>
          <w:szCs w:val="20"/>
          <w:lang w:bidi="ar-SA"/>
        </w:rPr>
        <w:t xml:space="preserve"> </w:t>
      </w:r>
      <w:r w:rsidRPr="00405504">
        <w:rPr>
          <w:rFonts w:ascii="Times New Roman" w:eastAsia="Calibri" w:hAnsi="Times New Roman"/>
          <w:sz w:val="20"/>
          <w:szCs w:val="20"/>
          <w:lang w:bidi="ar-SA"/>
        </w:rPr>
        <w:t>de</w:t>
      </w:r>
      <w:r w:rsidRPr="00405504">
        <w:rPr>
          <w:rFonts w:ascii="Times New Roman" w:eastAsia="Calibri" w:hAnsi="Times New Roman"/>
          <w:spacing w:val="-6"/>
          <w:sz w:val="20"/>
          <w:szCs w:val="20"/>
          <w:lang w:bidi="ar-SA"/>
        </w:rPr>
        <w:t xml:space="preserve"> </w:t>
      </w:r>
      <w:r w:rsidRPr="00405504">
        <w:rPr>
          <w:rFonts w:ascii="Times New Roman" w:eastAsia="Calibri" w:hAnsi="Times New Roman"/>
          <w:sz w:val="20"/>
          <w:szCs w:val="20"/>
          <w:lang w:bidi="ar-SA"/>
        </w:rPr>
        <w:t>ceux</w:t>
      </w:r>
      <w:r w:rsidRPr="00405504">
        <w:rPr>
          <w:rFonts w:ascii="Times New Roman" w:eastAsia="Calibri" w:hAnsi="Times New Roman"/>
          <w:spacing w:val="-6"/>
          <w:sz w:val="20"/>
          <w:szCs w:val="20"/>
          <w:lang w:bidi="ar-SA"/>
        </w:rPr>
        <w:t xml:space="preserve"> </w:t>
      </w:r>
      <w:r w:rsidRPr="00405504">
        <w:rPr>
          <w:rFonts w:ascii="Times New Roman" w:eastAsia="Calibri" w:hAnsi="Times New Roman"/>
          <w:sz w:val="20"/>
          <w:szCs w:val="20"/>
          <w:lang w:bidi="ar-SA"/>
        </w:rPr>
        <w:t>qui pourraient fournir de l'information ou d'autres ressources pour l'atteinte des résultats énoncés ont-ils été pris en compte au cours des processus de conception du programme</w:t>
      </w:r>
      <w:r w:rsidRPr="00405504">
        <w:rPr>
          <w:rFonts w:ascii="Times New Roman" w:eastAsia="Calibri" w:hAnsi="Times New Roman"/>
          <w:spacing w:val="-27"/>
          <w:sz w:val="20"/>
          <w:szCs w:val="20"/>
          <w:lang w:bidi="ar-SA"/>
        </w:rPr>
        <w:t>?</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w:t>
      </w:r>
      <w:r w:rsidRPr="00405504">
        <w:rPr>
          <w:rFonts w:ascii="Times New Roman" w:eastAsia="Calibri" w:hAnsi="Times New Roman"/>
          <w:spacing w:val="-5"/>
          <w:sz w:val="20"/>
          <w:szCs w:val="20"/>
          <w:lang w:bidi="ar-SA"/>
        </w:rPr>
        <w:t xml:space="preserve"> </w:t>
      </w:r>
      <w:r w:rsidRPr="00405504">
        <w:rPr>
          <w:rFonts w:ascii="Times New Roman" w:eastAsia="Calibri" w:hAnsi="Times New Roman"/>
          <w:sz w:val="20"/>
          <w:szCs w:val="20"/>
          <w:lang w:bidi="ar-SA"/>
        </w:rPr>
        <w:t>quelle</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mesure</w:t>
      </w:r>
      <w:r w:rsidRPr="00405504">
        <w:rPr>
          <w:rFonts w:ascii="Times New Roman" w:eastAsia="Calibri" w:hAnsi="Times New Roman"/>
          <w:spacing w:val="-5"/>
          <w:sz w:val="20"/>
          <w:szCs w:val="20"/>
          <w:lang w:bidi="ar-SA"/>
        </w:rPr>
        <w:t xml:space="preserve"> </w:t>
      </w:r>
      <w:r w:rsidRPr="00405504">
        <w:rPr>
          <w:rFonts w:ascii="Times New Roman" w:eastAsia="Calibri" w:hAnsi="Times New Roman"/>
          <w:sz w:val="20"/>
          <w:szCs w:val="20"/>
          <w:lang w:bidi="ar-SA"/>
        </w:rPr>
        <w:t>le</w:t>
      </w:r>
      <w:r w:rsidRPr="00405504">
        <w:rPr>
          <w:rFonts w:ascii="Times New Roman" w:eastAsia="Calibri" w:hAnsi="Times New Roman"/>
          <w:spacing w:val="-5"/>
          <w:sz w:val="20"/>
          <w:szCs w:val="20"/>
          <w:lang w:bidi="ar-SA"/>
        </w:rPr>
        <w:t xml:space="preserve"> </w:t>
      </w:r>
      <w:r w:rsidRPr="00405504">
        <w:rPr>
          <w:rFonts w:ascii="Times New Roman" w:eastAsia="Calibri" w:hAnsi="Times New Roman"/>
          <w:sz w:val="20"/>
          <w:szCs w:val="20"/>
          <w:lang w:bidi="ar-SA"/>
        </w:rPr>
        <w:t>programme contribue-t-il</w:t>
      </w:r>
      <w:r w:rsidRPr="00405504">
        <w:rPr>
          <w:rFonts w:ascii="Times New Roman" w:eastAsia="Calibri" w:hAnsi="Times New Roman"/>
          <w:spacing w:val="-6"/>
          <w:sz w:val="20"/>
          <w:szCs w:val="20"/>
          <w:lang w:bidi="ar-SA"/>
        </w:rPr>
        <w:t xml:space="preserve"> </w:t>
      </w:r>
      <w:r w:rsidRPr="00405504">
        <w:rPr>
          <w:rFonts w:ascii="Times New Roman" w:eastAsia="Calibri" w:hAnsi="Times New Roman"/>
          <w:sz w:val="20"/>
          <w:szCs w:val="20"/>
          <w:lang w:bidi="ar-SA"/>
        </w:rPr>
        <w:t>à</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l'égalité</w:t>
      </w:r>
      <w:r w:rsidRPr="00405504">
        <w:rPr>
          <w:rFonts w:ascii="Times New Roman" w:eastAsia="Calibri" w:hAnsi="Times New Roman"/>
          <w:spacing w:val="-8"/>
          <w:sz w:val="20"/>
          <w:szCs w:val="20"/>
          <w:lang w:bidi="ar-SA"/>
        </w:rPr>
        <w:t xml:space="preserve"> </w:t>
      </w:r>
      <w:r w:rsidRPr="00405504">
        <w:rPr>
          <w:rFonts w:ascii="Times New Roman" w:eastAsia="Calibri" w:hAnsi="Times New Roman"/>
          <w:sz w:val="20"/>
          <w:szCs w:val="20"/>
          <w:lang w:bidi="ar-SA"/>
        </w:rPr>
        <w:t>des</w:t>
      </w:r>
      <w:r w:rsidRPr="00405504">
        <w:rPr>
          <w:rFonts w:ascii="Times New Roman" w:eastAsia="Calibri" w:hAnsi="Times New Roman"/>
          <w:spacing w:val="-5"/>
          <w:sz w:val="20"/>
          <w:szCs w:val="20"/>
          <w:lang w:bidi="ar-SA"/>
        </w:rPr>
        <w:t xml:space="preserve"> </w:t>
      </w:r>
      <w:r w:rsidRPr="00405504">
        <w:rPr>
          <w:rFonts w:ascii="Times New Roman" w:eastAsia="Calibri" w:hAnsi="Times New Roman"/>
          <w:sz w:val="20"/>
          <w:szCs w:val="20"/>
          <w:lang w:bidi="ar-SA"/>
        </w:rPr>
        <w:t>sexes,</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à</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l'autonomisation</w:t>
      </w:r>
      <w:r w:rsidRPr="00405504">
        <w:rPr>
          <w:rFonts w:ascii="Times New Roman" w:eastAsia="Calibri" w:hAnsi="Times New Roman"/>
          <w:spacing w:val="-6"/>
          <w:sz w:val="20"/>
          <w:szCs w:val="20"/>
          <w:lang w:bidi="ar-SA"/>
        </w:rPr>
        <w:t xml:space="preserve"> </w:t>
      </w:r>
      <w:r w:rsidRPr="00405504">
        <w:rPr>
          <w:rFonts w:ascii="Times New Roman" w:eastAsia="Calibri" w:hAnsi="Times New Roman"/>
          <w:sz w:val="20"/>
          <w:szCs w:val="20"/>
          <w:lang w:bidi="ar-SA"/>
        </w:rPr>
        <w:t>des</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femmes</w:t>
      </w:r>
      <w:r w:rsidRPr="00405504">
        <w:rPr>
          <w:rFonts w:ascii="Times New Roman" w:eastAsia="Calibri" w:hAnsi="Times New Roman"/>
          <w:spacing w:val="-7"/>
          <w:sz w:val="20"/>
          <w:szCs w:val="20"/>
          <w:lang w:bidi="ar-SA"/>
        </w:rPr>
        <w:t xml:space="preserve"> </w:t>
      </w:r>
      <w:r w:rsidRPr="00405504">
        <w:rPr>
          <w:rFonts w:ascii="Times New Roman" w:eastAsia="Calibri" w:hAnsi="Times New Roman"/>
          <w:sz w:val="20"/>
          <w:szCs w:val="20"/>
          <w:lang w:bidi="ar-SA"/>
        </w:rPr>
        <w:t>et à l'approche fondée sur les droits humains</w:t>
      </w:r>
      <w:r w:rsidRPr="00405504">
        <w:rPr>
          <w:rFonts w:ascii="Times New Roman" w:eastAsia="Calibri" w:hAnsi="Times New Roman"/>
          <w:spacing w:val="-13"/>
          <w:sz w:val="20"/>
          <w:szCs w:val="20"/>
          <w:lang w:bidi="ar-SA"/>
        </w:rPr>
        <w:t>?</w:t>
      </w:r>
    </w:p>
    <w:p w:rsidR="00E86414" w:rsidRPr="00405504" w:rsidRDefault="00E86414" w:rsidP="00E86414">
      <w:pPr>
        <w:widowControl w:val="0"/>
        <w:numPr>
          <w:ilvl w:val="0"/>
          <w:numId w:val="46"/>
        </w:numPr>
        <w:tabs>
          <w:tab w:val="left" w:pos="826"/>
        </w:tabs>
        <w:ind w:right="103"/>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 programme a-t-il été adapté aux changements politiques, juridiques, économiques, institutionnels du pays</w:t>
      </w:r>
      <w:r w:rsidRPr="00405504">
        <w:rPr>
          <w:rFonts w:ascii="Times New Roman" w:eastAsia="Calibri" w:hAnsi="Times New Roman"/>
          <w:spacing w:val="-14"/>
          <w:sz w:val="20"/>
          <w:szCs w:val="20"/>
          <w:lang w:bidi="ar-SA"/>
        </w:rPr>
        <w:t>?</w:t>
      </w:r>
    </w:p>
    <w:p w:rsidR="00E86414" w:rsidRPr="00405504" w:rsidRDefault="00E86414" w:rsidP="00E86414">
      <w:pPr>
        <w:widowControl w:val="0"/>
        <w:ind w:firstLine="0"/>
        <w:rPr>
          <w:rFonts w:ascii="Times New Roman" w:eastAsia="Calibri" w:hAnsi="Times New Roman"/>
          <w:sz w:val="20"/>
          <w:szCs w:val="20"/>
          <w:lang w:bidi="ar-SA"/>
        </w:rPr>
      </w:pPr>
    </w:p>
    <w:p w:rsidR="00E86414" w:rsidRPr="00405504" w:rsidRDefault="00E86414" w:rsidP="00E86414">
      <w:pPr>
        <w:widowControl w:val="0"/>
        <w:ind w:left="105" w:firstLine="0"/>
        <w:rPr>
          <w:rFonts w:ascii="Times New Roman" w:eastAsia="Calibri" w:hAnsi="Times New Roman"/>
          <w:sz w:val="20"/>
          <w:szCs w:val="20"/>
          <w:lang w:bidi="ar-SA"/>
        </w:rPr>
      </w:pPr>
      <w:r w:rsidRPr="00405504">
        <w:rPr>
          <w:rFonts w:ascii="Times New Roman" w:eastAsia="Calibri" w:hAnsi="Times New Roman"/>
          <w:b/>
          <w:sz w:val="20"/>
          <w:szCs w:val="20"/>
          <w:lang w:bidi="ar-SA"/>
        </w:rPr>
        <w:t>Efficacité</w:t>
      </w:r>
    </w:p>
    <w:p w:rsidR="00E86414" w:rsidRPr="00405504" w:rsidRDefault="00E86414" w:rsidP="00E86414">
      <w:pPr>
        <w:widowControl w:val="0"/>
        <w:ind w:firstLine="0"/>
        <w:rPr>
          <w:rFonts w:ascii="Times New Roman" w:eastAsia="Calibri" w:hAnsi="Times New Roman"/>
          <w:sz w:val="20"/>
          <w:szCs w:val="20"/>
          <w:lang w:bidi="ar-SA"/>
        </w:rPr>
      </w:pP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 programme a-t-il contribué aux résultats et produits du programme de pays, aux ODD, au Plan stratégique du PNUD et aux priorités nationales de développement?</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les résultats du programme ont-ils été atteints?</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Quels facteurs ont contribué à la réalisation ou non des produits et résultats escomptés du programme de pays?</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la stratégie de partenariat du PNUD a-t-elle été appropriée et efficace?</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Quels facteurs ont contribué à l'efficacité ou à l’inefficacité?</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quels domaines le programme a-t-il les plus grandes réalisations? Pourquoi et quels ont été les facteurs de soutien? Comment le programme peut-il s'appuyer sur ces réalisations ou les développer?</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quels domaines le programme a-t-il le moins de réalisations? Quels ont été les facteurs contraignants et pourquoi? Comment peut-on ou pourrait-on les surmonter?</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Quelles stratégies de rechange, le cas échéant, auraient été plus efficaces pour atteindre les objectifs du programme?</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Les objectifs et les résultats du programme sont-ils clairs, pratiques et réalisables dans son cadre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les parties prenantes ont-elles participé à la mise en œuvre du programme?</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la gestion et la mise en œuvre du programme sont-elles participatives et cette participation contribue-t-elle à la réalisation des objectifs du programme?</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 programme a-t-il bien répondu aux besoins des mandants nationaux et aux priorités changeantes des partenaires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 programme a-t-il contribué à l'égalité des sexes, à l'autonomisation des femmes et à la réalisation des droits humains ?</w:t>
      </w:r>
    </w:p>
    <w:p w:rsidR="00E86414" w:rsidRPr="00405504" w:rsidRDefault="00E86414" w:rsidP="00E86414">
      <w:pPr>
        <w:widowControl w:val="0"/>
        <w:ind w:firstLine="0"/>
        <w:rPr>
          <w:rFonts w:ascii="Times New Roman" w:eastAsia="Calibri" w:hAnsi="Times New Roman"/>
          <w:sz w:val="20"/>
          <w:szCs w:val="20"/>
          <w:lang w:bidi="ar-SA"/>
        </w:rPr>
      </w:pPr>
    </w:p>
    <w:p w:rsidR="00E86414" w:rsidRPr="00405504" w:rsidRDefault="00E86414" w:rsidP="002C3B88">
      <w:pPr>
        <w:widowControl w:val="0"/>
        <w:numPr>
          <w:ilvl w:val="0"/>
          <w:numId w:val="61"/>
        </w:numPr>
        <w:ind w:left="216" w:right="1308" w:firstLine="0"/>
        <w:outlineLvl w:val="0"/>
        <w:rPr>
          <w:rFonts w:ascii="Times New Roman" w:eastAsia="Calibri" w:hAnsi="Times New Roman"/>
          <w:sz w:val="20"/>
          <w:szCs w:val="20"/>
          <w:lang w:bidi="ar-SA"/>
        </w:rPr>
      </w:pPr>
      <w:bookmarkStart w:id="111" w:name="_Toc19080652"/>
      <w:bookmarkStart w:id="112" w:name="_Toc19251763"/>
      <w:bookmarkStart w:id="113" w:name="_Toc21863607"/>
      <w:r w:rsidRPr="00405504">
        <w:rPr>
          <w:rFonts w:ascii="Times New Roman" w:eastAsia="Calibri" w:hAnsi="Times New Roman"/>
          <w:b/>
          <w:bCs/>
          <w:sz w:val="20"/>
          <w:szCs w:val="20"/>
          <w:lang w:bidi="ar-SA"/>
        </w:rPr>
        <w:t>Efficience</w:t>
      </w:r>
      <w:bookmarkEnd w:id="111"/>
      <w:bookmarkEnd w:id="112"/>
      <w:bookmarkEnd w:id="113"/>
    </w:p>
    <w:p w:rsidR="00E86414" w:rsidRPr="00405504" w:rsidRDefault="00E86414" w:rsidP="00E86414">
      <w:pPr>
        <w:widowControl w:val="0"/>
        <w:ind w:firstLine="0"/>
        <w:rPr>
          <w:rFonts w:ascii="Times New Roman" w:eastAsia="Calibri" w:hAnsi="Times New Roman"/>
          <w:b/>
          <w:bCs/>
          <w:sz w:val="20"/>
          <w:szCs w:val="20"/>
          <w:lang w:bidi="ar-SA"/>
        </w:rPr>
      </w:pP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la structure de gestion du programme telle qu'elle est décrite dans le document de programme a-t-elle été efficace pour produire les résultats attendus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la stratégie de mise en œuvre et d'exécution des projets du PNUD a-t-elle été efficace et rentable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les ressources financières et humaines ont-elles été utilisées de façon économique ? Les ressources (fonds, ressources humaines, temps, expertise, etc.) ont-elles été allouées de façon stratégique pour atteindre les résultats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les ressources ont-elles été utilisées efficacement ? Les activités à l'appui de la stratégie ont-elles été rentables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les fonds et les activités du programme ont-ils été fournis en temps opportun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les systèmes de S&amp;E utilisés par le PNUD garantissent-ils une gestion de programme efficace et efficiente ?</w:t>
      </w:r>
    </w:p>
    <w:p w:rsidR="00E86414" w:rsidRPr="00405504" w:rsidRDefault="00E86414" w:rsidP="00E86414">
      <w:pPr>
        <w:widowControl w:val="0"/>
        <w:ind w:firstLine="0"/>
        <w:rPr>
          <w:rFonts w:ascii="Times New Roman" w:eastAsia="Calibri" w:hAnsi="Times New Roman"/>
          <w:sz w:val="20"/>
          <w:szCs w:val="20"/>
          <w:lang w:bidi="ar-SA"/>
        </w:rPr>
      </w:pPr>
    </w:p>
    <w:p w:rsidR="00E86414" w:rsidRPr="00405504" w:rsidRDefault="00E86414" w:rsidP="002C3B88">
      <w:pPr>
        <w:widowControl w:val="0"/>
        <w:numPr>
          <w:ilvl w:val="0"/>
          <w:numId w:val="61"/>
        </w:numPr>
        <w:ind w:left="216" w:right="1308" w:firstLine="0"/>
        <w:outlineLvl w:val="0"/>
        <w:rPr>
          <w:rFonts w:ascii="Times New Roman" w:eastAsia="Calibri" w:hAnsi="Times New Roman"/>
          <w:sz w:val="20"/>
          <w:szCs w:val="20"/>
          <w:lang w:bidi="ar-SA"/>
        </w:rPr>
      </w:pPr>
      <w:bookmarkStart w:id="114" w:name="_Toc19080653"/>
      <w:bookmarkStart w:id="115" w:name="_Toc19251764"/>
      <w:bookmarkStart w:id="116" w:name="_Toc21863608"/>
      <w:r w:rsidRPr="00405504">
        <w:rPr>
          <w:rFonts w:ascii="Times New Roman" w:eastAsia="Calibri" w:hAnsi="Times New Roman"/>
          <w:b/>
          <w:bCs/>
          <w:sz w:val="20"/>
          <w:szCs w:val="20"/>
          <w:lang w:bidi="ar-SA"/>
        </w:rPr>
        <w:t>Durabilité</w:t>
      </w:r>
      <w:bookmarkEnd w:id="114"/>
      <w:bookmarkEnd w:id="115"/>
      <w:bookmarkEnd w:id="116"/>
    </w:p>
    <w:p w:rsidR="00E86414" w:rsidRPr="00405504" w:rsidRDefault="00E86414" w:rsidP="00E86414">
      <w:pPr>
        <w:widowControl w:val="0"/>
        <w:ind w:firstLine="0"/>
        <w:rPr>
          <w:rFonts w:ascii="Times New Roman" w:eastAsia="Calibri" w:hAnsi="Times New Roman"/>
          <w:b/>
          <w:bCs/>
          <w:sz w:val="20"/>
          <w:szCs w:val="20"/>
          <w:lang w:bidi="ar-SA"/>
        </w:rPr>
      </w:pP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Existe-t-il des risques financiers qui pourraient compromettre la durabilité des résultats du projet?</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des ressources financières et économiques seront-elles disponibles pour soutenir les avantages du programme?</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Existe-t-il des risques sociaux ou politiques qui pourraient compromettre la durabilité des produits du programme et la contribution du programme aux produits et résultats du programme de pays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Les cadres juridiques, les politiques et les structures et processus de gouvernance dans le cadre desquels le programme fonctionne présentent-ils des risques qui peuvent compromettre la durabilité des avantages du programme?</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les actions du PNUD ont-elles constitué une menace environnementale pour la durabilité des résultats des projets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Quel est le risque que le niveau d'appropriation par les parties prenantes soit suffisant pour que les avantages du programme soient durables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existe-t-il des mécanismes, des procédures et des politiques permettant aux principales parties prenantes de faire progresser les résultats obtenus en matière d'égalité des sexes, d'autonomisation des femmes, de droits fondamentaux et de développement humain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les intervenants appuient-ils les objectifs à long terme du programme?</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les leçons apprises sont-elles documentées par l'équipe de programme sur une base continue et partagées avec les parties concernées qui pourraient tirer des leçons du programme?</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Dans quelle mesure les interventions du PNUD, dans le cadre de ce projet, ont-elles des stratégies de sortie bien conçues et bien planifiées ?</w:t>
      </w:r>
    </w:p>
    <w:p w:rsidR="00E86414" w:rsidRPr="00405504" w:rsidRDefault="00E86414" w:rsidP="00E86414">
      <w:pPr>
        <w:widowControl w:val="0"/>
        <w:numPr>
          <w:ilvl w:val="0"/>
          <w:numId w:val="46"/>
        </w:numPr>
        <w:tabs>
          <w:tab w:val="left" w:pos="826"/>
        </w:tabs>
        <w:ind w:right="107"/>
        <w:rPr>
          <w:rFonts w:ascii="Times New Roman" w:eastAsia="Calibri" w:hAnsi="Times New Roman"/>
          <w:sz w:val="20"/>
          <w:szCs w:val="20"/>
          <w:lang w:bidi="ar-SA"/>
        </w:rPr>
      </w:pPr>
      <w:r w:rsidRPr="00405504">
        <w:rPr>
          <w:rFonts w:ascii="Times New Roman" w:eastAsia="Calibri" w:hAnsi="Times New Roman"/>
          <w:sz w:val="20"/>
          <w:szCs w:val="20"/>
          <w:lang w:bidi="ar-SA"/>
        </w:rPr>
        <w:t>Que pourrait-on faire pour renforcer les stratégies de sortie et la durabilité ?</w:t>
      </w:r>
    </w:p>
    <w:bookmarkEnd w:id="107"/>
    <w:p w:rsidR="00E86414" w:rsidRPr="00405504" w:rsidRDefault="00E86414" w:rsidP="00E86414">
      <w:pPr>
        <w:ind w:right="4011" w:firstLine="0"/>
        <w:rPr>
          <w:rFonts w:ascii="Times New Roman" w:hAnsi="Times New Roman"/>
          <w:b/>
          <w:sz w:val="20"/>
          <w:szCs w:val="20"/>
          <w:lang w:eastAsia="fr-FR" w:bidi="ar-SA"/>
        </w:rPr>
      </w:pPr>
    </w:p>
    <w:p w:rsidR="00E86414" w:rsidRPr="00405504" w:rsidRDefault="00E86414" w:rsidP="00E86414">
      <w:pPr>
        <w:ind w:left="105" w:right="4011" w:firstLine="0"/>
        <w:rPr>
          <w:rFonts w:ascii="Times New Roman" w:eastAsia="Calibri" w:hAnsi="Times New Roman"/>
          <w:sz w:val="20"/>
          <w:szCs w:val="20"/>
          <w:lang w:eastAsia="fr-FR" w:bidi="ar-SA"/>
        </w:rPr>
      </w:pPr>
      <w:r w:rsidRPr="00405504">
        <w:rPr>
          <w:rFonts w:ascii="Times New Roman" w:hAnsi="Times New Roman"/>
          <w:b/>
          <w:sz w:val="20"/>
          <w:szCs w:val="20"/>
          <w:lang w:eastAsia="fr-FR" w:bidi="ar-SA"/>
        </w:rPr>
        <w:t xml:space="preserve">Questions d'évaluation transversales </w:t>
      </w:r>
    </w:p>
    <w:p w:rsidR="00E86414" w:rsidRPr="00405504" w:rsidRDefault="00E86414" w:rsidP="00E86414">
      <w:pPr>
        <w:widowControl w:val="0"/>
        <w:numPr>
          <w:ilvl w:val="0"/>
          <w:numId w:val="39"/>
        </w:numPr>
        <w:tabs>
          <w:tab w:val="left" w:pos="826"/>
        </w:tabs>
        <w:ind w:left="825" w:right="103"/>
        <w:jc w:val="both"/>
        <w:rPr>
          <w:rFonts w:ascii="Times New Roman" w:eastAsia="Calibri" w:hAnsi="Times New Roman"/>
          <w:sz w:val="20"/>
          <w:szCs w:val="20"/>
          <w:lang w:eastAsia="fr-FR" w:bidi="ar-SA"/>
        </w:rPr>
      </w:pPr>
      <w:r w:rsidRPr="00405504">
        <w:rPr>
          <w:rFonts w:ascii="Times New Roman" w:hAnsi="Times New Roman"/>
          <w:sz w:val="20"/>
          <w:szCs w:val="20"/>
          <w:lang w:eastAsia="fr-FR" w:bidi="ar-SA"/>
        </w:rPr>
        <w:t>Dans quelle mesure les activités du PNUD dans le pays ont-elles bénéficié aux pauvres, aux autochtones et aux handicapés physiques, aux femmes et aux autres groupes défavorisés et marginalisés</w:t>
      </w:r>
      <w:r w:rsidRPr="00405504">
        <w:rPr>
          <w:rFonts w:ascii="Times New Roman" w:hAnsi="Times New Roman"/>
          <w:spacing w:val="-6"/>
          <w:sz w:val="20"/>
          <w:szCs w:val="20"/>
          <w:lang w:eastAsia="fr-FR" w:bidi="ar-SA"/>
        </w:rPr>
        <w:t xml:space="preserve"> </w:t>
      </w:r>
      <w:r w:rsidRPr="00405504">
        <w:rPr>
          <w:rFonts w:ascii="Times New Roman" w:hAnsi="Times New Roman"/>
          <w:sz w:val="20"/>
          <w:szCs w:val="20"/>
          <w:lang w:eastAsia="fr-FR" w:bidi="ar-SA"/>
        </w:rPr>
        <w:t>?</w:t>
      </w:r>
    </w:p>
    <w:p w:rsidR="00E86414" w:rsidRPr="00405504" w:rsidRDefault="00E86414" w:rsidP="00E86414">
      <w:pPr>
        <w:ind w:firstLine="0"/>
        <w:rPr>
          <w:rFonts w:ascii="Times New Roman" w:eastAsia="Calibri" w:hAnsi="Times New Roman"/>
          <w:sz w:val="20"/>
          <w:szCs w:val="20"/>
          <w:lang w:eastAsia="fr-FR" w:bidi="ar-SA"/>
        </w:rPr>
      </w:pPr>
    </w:p>
    <w:p w:rsidR="00E86414" w:rsidRPr="00405504" w:rsidRDefault="00E86414" w:rsidP="00E86414">
      <w:pPr>
        <w:ind w:left="105" w:firstLine="0"/>
        <w:rPr>
          <w:rFonts w:ascii="Times New Roman" w:eastAsia="Calibri" w:hAnsi="Times New Roman"/>
          <w:sz w:val="20"/>
          <w:szCs w:val="20"/>
          <w:lang w:eastAsia="fr-FR" w:bidi="ar-SA"/>
        </w:rPr>
      </w:pPr>
      <w:r w:rsidRPr="00405504">
        <w:rPr>
          <w:rFonts w:ascii="Times New Roman" w:hAnsi="Times New Roman"/>
          <w:b/>
          <w:sz w:val="20"/>
          <w:szCs w:val="20"/>
          <w:lang w:eastAsia="fr-FR" w:bidi="ar-SA"/>
        </w:rPr>
        <w:t>Égalité entre les</w:t>
      </w:r>
      <w:r w:rsidRPr="00405504">
        <w:rPr>
          <w:rFonts w:ascii="Times New Roman" w:hAnsi="Times New Roman"/>
          <w:b/>
          <w:spacing w:val="-10"/>
          <w:sz w:val="20"/>
          <w:szCs w:val="20"/>
          <w:lang w:eastAsia="fr-FR" w:bidi="ar-SA"/>
        </w:rPr>
        <w:t xml:space="preserve"> </w:t>
      </w:r>
      <w:r w:rsidRPr="00405504">
        <w:rPr>
          <w:rFonts w:ascii="Times New Roman" w:hAnsi="Times New Roman"/>
          <w:b/>
          <w:sz w:val="20"/>
          <w:szCs w:val="20"/>
          <w:lang w:eastAsia="fr-FR" w:bidi="ar-SA"/>
        </w:rPr>
        <w:t>sexes</w:t>
      </w:r>
    </w:p>
    <w:p w:rsidR="00E86414" w:rsidRPr="00405504" w:rsidRDefault="00E86414" w:rsidP="00E86414">
      <w:pPr>
        <w:ind w:firstLine="0"/>
        <w:rPr>
          <w:rFonts w:ascii="Times New Roman" w:eastAsia="Calibri" w:hAnsi="Times New Roman"/>
          <w:sz w:val="20"/>
          <w:szCs w:val="20"/>
          <w:lang w:eastAsia="fr-FR" w:bidi="ar-SA"/>
        </w:rPr>
      </w:pPr>
    </w:p>
    <w:p w:rsidR="00E86414" w:rsidRPr="00405504" w:rsidRDefault="00E86414" w:rsidP="00E86414">
      <w:pPr>
        <w:widowControl w:val="0"/>
        <w:numPr>
          <w:ilvl w:val="0"/>
          <w:numId w:val="39"/>
        </w:numPr>
        <w:tabs>
          <w:tab w:val="left" w:pos="826"/>
        </w:tabs>
        <w:ind w:left="825" w:right="104"/>
        <w:jc w:val="both"/>
        <w:rPr>
          <w:rFonts w:ascii="Times New Roman" w:eastAsia="Calibri" w:hAnsi="Times New Roman"/>
          <w:sz w:val="20"/>
          <w:szCs w:val="20"/>
          <w:lang w:eastAsia="fr-FR" w:bidi="ar-SA"/>
        </w:rPr>
      </w:pPr>
      <w:r w:rsidRPr="00405504">
        <w:rPr>
          <w:rFonts w:ascii="Times New Roman" w:hAnsi="Times New Roman"/>
          <w:sz w:val="20"/>
          <w:szCs w:val="20"/>
          <w:lang w:eastAsia="fr-FR" w:bidi="ar-SA"/>
        </w:rPr>
        <w:t>Dans quelle mesure l'égalité des sexes et l'autonomisation des femmes ont-elles été prises en compte dans la conception, la mise en œuvre et le suivi du programme?</w:t>
      </w:r>
    </w:p>
    <w:p w:rsidR="00E86414" w:rsidRPr="00405504" w:rsidRDefault="00E86414" w:rsidP="00E86414">
      <w:pPr>
        <w:widowControl w:val="0"/>
        <w:numPr>
          <w:ilvl w:val="0"/>
          <w:numId w:val="39"/>
        </w:numPr>
        <w:tabs>
          <w:tab w:val="left" w:pos="826"/>
        </w:tabs>
        <w:ind w:left="825"/>
        <w:rPr>
          <w:rFonts w:ascii="Times New Roman" w:hAnsi="Times New Roman"/>
          <w:sz w:val="20"/>
          <w:szCs w:val="20"/>
          <w:lang w:eastAsia="fr-FR" w:bidi="ar-SA"/>
        </w:rPr>
      </w:pPr>
      <w:r w:rsidRPr="00405504">
        <w:rPr>
          <w:rFonts w:ascii="Times New Roman" w:hAnsi="Times New Roman"/>
          <w:sz w:val="20"/>
          <w:szCs w:val="20"/>
          <w:lang w:eastAsia="fr-FR" w:bidi="ar-SA"/>
        </w:rPr>
        <w:t>Les</w:t>
      </w:r>
      <w:r w:rsidRPr="00405504">
        <w:rPr>
          <w:rFonts w:ascii="Times New Roman" w:hAnsi="Times New Roman"/>
          <w:spacing w:val="-8"/>
          <w:sz w:val="20"/>
          <w:szCs w:val="20"/>
          <w:lang w:eastAsia="fr-FR" w:bidi="ar-SA"/>
        </w:rPr>
        <w:t xml:space="preserve"> </w:t>
      </w:r>
      <w:r w:rsidRPr="00405504">
        <w:rPr>
          <w:rFonts w:ascii="Times New Roman" w:hAnsi="Times New Roman"/>
          <w:sz w:val="20"/>
          <w:szCs w:val="20"/>
          <w:lang w:eastAsia="fr-FR" w:bidi="ar-SA"/>
        </w:rPr>
        <w:t>données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des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marqueurs</w:t>
      </w:r>
      <w:r w:rsidRPr="00405504">
        <w:rPr>
          <w:rFonts w:ascii="Times New Roman" w:hAnsi="Times New Roman"/>
          <w:spacing w:val="-8"/>
          <w:sz w:val="20"/>
          <w:szCs w:val="20"/>
          <w:lang w:eastAsia="fr-FR" w:bidi="ar-SA"/>
        </w:rPr>
        <w:t xml:space="preserve"> </w:t>
      </w:r>
      <w:r w:rsidRPr="00405504">
        <w:rPr>
          <w:rFonts w:ascii="Times New Roman" w:hAnsi="Times New Roman"/>
          <w:sz w:val="20"/>
          <w:szCs w:val="20"/>
          <w:lang w:eastAsia="fr-FR" w:bidi="ar-SA"/>
        </w:rPr>
        <w:t>de</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genre</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attribuées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à</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ce</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programme sont-elles</w:t>
      </w:r>
      <w:r w:rsidRPr="00405504">
        <w:rPr>
          <w:rFonts w:ascii="Times New Roman" w:hAnsi="Times New Roman"/>
          <w:spacing w:val="-8"/>
          <w:sz w:val="20"/>
          <w:szCs w:val="20"/>
          <w:lang w:eastAsia="fr-FR" w:bidi="ar-SA"/>
        </w:rPr>
        <w:t xml:space="preserve"> </w:t>
      </w:r>
      <w:r w:rsidRPr="00405504">
        <w:rPr>
          <w:rFonts w:ascii="Times New Roman" w:hAnsi="Times New Roman"/>
          <w:sz w:val="20"/>
          <w:szCs w:val="20"/>
          <w:lang w:eastAsia="fr-FR" w:bidi="ar-SA"/>
        </w:rPr>
        <w:t>représentatives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de</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la</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réalité ?</w:t>
      </w:r>
    </w:p>
    <w:p w:rsidR="00E86414" w:rsidRPr="00405504" w:rsidRDefault="00E86414" w:rsidP="00E86414">
      <w:pPr>
        <w:widowControl w:val="0"/>
        <w:numPr>
          <w:ilvl w:val="0"/>
          <w:numId w:val="39"/>
        </w:numPr>
        <w:tabs>
          <w:tab w:val="left" w:pos="826"/>
        </w:tabs>
        <w:ind w:left="825" w:right="105"/>
        <w:jc w:val="both"/>
        <w:rPr>
          <w:rFonts w:ascii="Times New Roman" w:eastAsia="Calibri" w:hAnsi="Times New Roman"/>
          <w:sz w:val="20"/>
          <w:szCs w:val="20"/>
          <w:lang w:eastAsia="fr-FR" w:bidi="ar-SA"/>
        </w:rPr>
      </w:pPr>
      <w:r w:rsidRPr="00405504">
        <w:rPr>
          <w:rFonts w:ascii="Times New Roman" w:hAnsi="Times New Roman"/>
          <w:sz w:val="20"/>
          <w:szCs w:val="20"/>
          <w:lang w:eastAsia="fr-FR" w:bidi="ar-SA"/>
        </w:rPr>
        <w:t>Dans</w:t>
      </w:r>
      <w:r w:rsidRPr="00405504">
        <w:rPr>
          <w:rFonts w:ascii="Times New Roman" w:hAnsi="Times New Roman"/>
          <w:spacing w:val="-12"/>
          <w:sz w:val="20"/>
          <w:szCs w:val="20"/>
          <w:lang w:eastAsia="fr-FR" w:bidi="ar-SA"/>
        </w:rPr>
        <w:t xml:space="preserve"> </w:t>
      </w:r>
      <w:r w:rsidRPr="00405504">
        <w:rPr>
          <w:rFonts w:ascii="Times New Roman" w:hAnsi="Times New Roman"/>
          <w:sz w:val="20"/>
          <w:szCs w:val="20"/>
          <w:lang w:eastAsia="fr-FR" w:bidi="ar-SA"/>
        </w:rPr>
        <w:t>quelle</w:t>
      </w:r>
      <w:r w:rsidRPr="00405504">
        <w:rPr>
          <w:rFonts w:ascii="Times New Roman" w:hAnsi="Times New Roman"/>
          <w:spacing w:val="-14"/>
          <w:sz w:val="20"/>
          <w:szCs w:val="20"/>
          <w:lang w:eastAsia="fr-FR" w:bidi="ar-SA"/>
        </w:rPr>
        <w:t xml:space="preserve"> </w:t>
      </w:r>
      <w:r w:rsidRPr="00405504">
        <w:rPr>
          <w:rFonts w:ascii="Times New Roman" w:hAnsi="Times New Roman"/>
          <w:sz w:val="20"/>
          <w:szCs w:val="20"/>
          <w:lang w:eastAsia="fr-FR" w:bidi="ar-SA"/>
        </w:rPr>
        <w:t>mesure</w:t>
      </w:r>
      <w:r w:rsidRPr="00405504">
        <w:rPr>
          <w:rFonts w:ascii="Times New Roman" w:hAnsi="Times New Roman"/>
          <w:spacing w:val="-14"/>
          <w:sz w:val="20"/>
          <w:szCs w:val="20"/>
          <w:lang w:eastAsia="fr-FR" w:bidi="ar-SA"/>
        </w:rPr>
        <w:t xml:space="preserve"> </w:t>
      </w:r>
      <w:r w:rsidRPr="00405504">
        <w:rPr>
          <w:rFonts w:ascii="Times New Roman" w:hAnsi="Times New Roman"/>
          <w:sz w:val="20"/>
          <w:szCs w:val="20"/>
          <w:lang w:eastAsia="fr-FR" w:bidi="ar-SA"/>
        </w:rPr>
        <w:t>le</w:t>
      </w:r>
      <w:r w:rsidRPr="00405504">
        <w:rPr>
          <w:rFonts w:ascii="Times New Roman" w:hAnsi="Times New Roman"/>
          <w:spacing w:val="-14"/>
          <w:sz w:val="20"/>
          <w:szCs w:val="20"/>
          <w:lang w:eastAsia="fr-FR" w:bidi="ar-SA"/>
        </w:rPr>
        <w:t xml:space="preserve"> </w:t>
      </w:r>
      <w:r w:rsidRPr="00405504">
        <w:rPr>
          <w:rFonts w:ascii="Times New Roman" w:hAnsi="Times New Roman"/>
          <w:sz w:val="20"/>
          <w:szCs w:val="20"/>
          <w:lang w:eastAsia="fr-FR" w:bidi="ar-SA"/>
        </w:rPr>
        <w:t>programme a-t-il</w:t>
      </w:r>
      <w:r w:rsidRPr="00405504">
        <w:rPr>
          <w:rFonts w:ascii="Times New Roman" w:hAnsi="Times New Roman"/>
          <w:spacing w:val="-15"/>
          <w:sz w:val="20"/>
          <w:szCs w:val="20"/>
          <w:lang w:eastAsia="fr-FR" w:bidi="ar-SA"/>
        </w:rPr>
        <w:t xml:space="preserve"> </w:t>
      </w:r>
      <w:r w:rsidRPr="00405504">
        <w:rPr>
          <w:rFonts w:ascii="Times New Roman" w:hAnsi="Times New Roman"/>
          <w:sz w:val="20"/>
          <w:szCs w:val="20"/>
          <w:lang w:eastAsia="fr-FR" w:bidi="ar-SA"/>
        </w:rPr>
        <w:t>favorisé, ou a le potentiel de favoriser, des</w:t>
      </w:r>
      <w:r w:rsidRPr="00405504">
        <w:rPr>
          <w:rFonts w:ascii="Times New Roman" w:hAnsi="Times New Roman"/>
          <w:spacing w:val="-15"/>
          <w:sz w:val="20"/>
          <w:szCs w:val="20"/>
          <w:lang w:eastAsia="fr-FR" w:bidi="ar-SA"/>
        </w:rPr>
        <w:t xml:space="preserve"> </w:t>
      </w:r>
      <w:r w:rsidRPr="00405504">
        <w:rPr>
          <w:rFonts w:ascii="Times New Roman" w:hAnsi="Times New Roman"/>
          <w:sz w:val="20"/>
          <w:szCs w:val="20"/>
          <w:lang w:eastAsia="fr-FR" w:bidi="ar-SA"/>
        </w:rPr>
        <w:t>changements</w:t>
      </w:r>
      <w:r w:rsidRPr="00405504">
        <w:rPr>
          <w:rFonts w:ascii="Times New Roman" w:hAnsi="Times New Roman"/>
          <w:spacing w:val="-15"/>
          <w:sz w:val="20"/>
          <w:szCs w:val="20"/>
          <w:lang w:eastAsia="fr-FR" w:bidi="ar-SA"/>
        </w:rPr>
        <w:t xml:space="preserve"> </w:t>
      </w:r>
      <w:r w:rsidRPr="00405504">
        <w:rPr>
          <w:rFonts w:ascii="Times New Roman" w:hAnsi="Times New Roman"/>
          <w:sz w:val="20"/>
          <w:szCs w:val="20"/>
          <w:lang w:eastAsia="fr-FR" w:bidi="ar-SA"/>
        </w:rPr>
        <w:t>positifs</w:t>
      </w:r>
      <w:r w:rsidRPr="00405504">
        <w:rPr>
          <w:rFonts w:ascii="Times New Roman" w:hAnsi="Times New Roman"/>
          <w:spacing w:val="-15"/>
          <w:sz w:val="20"/>
          <w:szCs w:val="20"/>
          <w:lang w:eastAsia="fr-FR" w:bidi="ar-SA"/>
        </w:rPr>
        <w:t xml:space="preserve"> </w:t>
      </w:r>
      <w:r w:rsidRPr="00405504">
        <w:rPr>
          <w:rFonts w:ascii="Times New Roman" w:hAnsi="Times New Roman"/>
          <w:sz w:val="20"/>
          <w:szCs w:val="20"/>
          <w:lang w:eastAsia="fr-FR" w:bidi="ar-SA"/>
        </w:rPr>
        <w:t>en</w:t>
      </w:r>
      <w:r w:rsidRPr="00405504">
        <w:rPr>
          <w:rFonts w:ascii="Times New Roman" w:hAnsi="Times New Roman"/>
          <w:spacing w:val="-16"/>
          <w:sz w:val="20"/>
          <w:szCs w:val="20"/>
          <w:lang w:eastAsia="fr-FR" w:bidi="ar-SA"/>
        </w:rPr>
        <w:t xml:space="preserve"> </w:t>
      </w:r>
      <w:r w:rsidRPr="00405504">
        <w:rPr>
          <w:rFonts w:ascii="Times New Roman" w:hAnsi="Times New Roman"/>
          <w:sz w:val="20"/>
          <w:szCs w:val="20"/>
          <w:lang w:eastAsia="fr-FR" w:bidi="ar-SA"/>
        </w:rPr>
        <w:t>matière</w:t>
      </w:r>
      <w:r w:rsidRPr="00405504">
        <w:rPr>
          <w:rFonts w:ascii="Times New Roman" w:hAnsi="Times New Roman"/>
          <w:spacing w:val="-12"/>
          <w:sz w:val="20"/>
          <w:szCs w:val="20"/>
          <w:lang w:eastAsia="fr-FR" w:bidi="ar-SA"/>
        </w:rPr>
        <w:t xml:space="preserve"> </w:t>
      </w:r>
      <w:r w:rsidRPr="00405504">
        <w:rPr>
          <w:rFonts w:ascii="Times New Roman" w:hAnsi="Times New Roman"/>
          <w:sz w:val="20"/>
          <w:szCs w:val="20"/>
          <w:lang w:eastAsia="fr-FR" w:bidi="ar-SA"/>
        </w:rPr>
        <w:t>d'égalité</w:t>
      </w:r>
      <w:r w:rsidRPr="00405504">
        <w:rPr>
          <w:rFonts w:ascii="Times New Roman" w:hAnsi="Times New Roman"/>
          <w:spacing w:val="-14"/>
          <w:sz w:val="20"/>
          <w:szCs w:val="20"/>
          <w:lang w:eastAsia="fr-FR" w:bidi="ar-SA"/>
        </w:rPr>
        <w:t xml:space="preserve"> </w:t>
      </w:r>
      <w:r w:rsidRPr="00405504">
        <w:rPr>
          <w:rFonts w:ascii="Times New Roman" w:hAnsi="Times New Roman"/>
          <w:sz w:val="20"/>
          <w:szCs w:val="20"/>
          <w:lang w:eastAsia="fr-FR" w:bidi="ar-SA"/>
        </w:rPr>
        <w:t>des</w:t>
      </w:r>
      <w:r w:rsidRPr="00405504">
        <w:rPr>
          <w:rFonts w:ascii="Times New Roman" w:hAnsi="Times New Roman"/>
          <w:spacing w:val="-15"/>
          <w:sz w:val="20"/>
          <w:szCs w:val="20"/>
          <w:lang w:eastAsia="fr-FR" w:bidi="ar-SA"/>
        </w:rPr>
        <w:t xml:space="preserve"> </w:t>
      </w:r>
      <w:r w:rsidRPr="00405504">
        <w:rPr>
          <w:rFonts w:ascii="Times New Roman" w:hAnsi="Times New Roman"/>
          <w:sz w:val="20"/>
          <w:szCs w:val="20"/>
          <w:lang w:eastAsia="fr-FR" w:bidi="ar-SA"/>
        </w:rPr>
        <w:t>sexes et d'autonomisation des femmes ? Y a-t-il eu des effets non intentionnels</w:t>
      </w:r>
      <w:r w:rsidRPr="00405504">
        <w:rPr>
          <w:rFonts w:ascii="Times New Roman" w:hAnsi="Times New Roman"/>
          <w:spacing w:val="-26"/>
          <w:sz w:val="20"/>
          <w:szCs w:val="20"/>
          <w:lang w:eastAsia="fr-FR" w:bidi="ar-SA"/>
        </w:rPr>
        <w:t xml:space="preserve"> </w:t>
      </w:r>
      <w:r w:rsidRPr="00405504">
        <w:rPr>
          <w:rFonts w:ascii="Times New Roman" w:hAnsi="Times New Roman"/>
          <w:sz w:val="20"/>
          <w:szCs w:val="20"/>
          <w:lang w:eastAsia="fr-FR" w:bidi="ar-SA"/>
        </w:rPr>
        <w:t>?</w:t>
      </w:r>
    </w:p>
    <w:p w:rsidR="00E86414" w:rsidRPr="00405504" w:rsidRDefault="00E86414" w:rsidP="00E86414">
      <w:pPr>
        <w:ind w:firstLine="0"/>
        <w:jc w:val="both"/>
        <w:rPr>
          <w:rFonts w:ascii="Times New Roman" w:hAnsi="Times New Roman"/>
          <w:sz w:val="20"/>
          <w:szCs w:val="20"/>
          <w:lang w:bidi="ar-SA"/>
        </w:rPr>
      </w:pPr>
    </w:p>
    <w:p w:rsidR="00E86414" w:rsidRPr="00405504" w:rsidRDefault="00E86414" w:rsidP="00E86414">
      <w:pPr>
        <w:ind w:left="708" w:firstLine="0"/>
        <w:jc w:val="both"/>
        <w:rPr>
          <w:rFonts w:ascii="Times New Roman" w:hAnsi="Times New Roman"/>
          <w:color w:val="212121"/>
          <w:sz w:val="20"/>
          <w:szCs w:val="20"/>
          <w:lang w:bidi="ar-SA"/>
        </w:rPr>
      </w:pP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Les questions clefs de l’évaluation et les réponses devront être résumées dans la matrice de l’évaluation en annexe.</w:t>
      </w:r>
    </w:p>
    <w:p w:rsidR="00E86414" w:rsidRPr="00405504" w:rsidRDefault="00E86414" w:rsidP="00E86414">
      <w:pPr>
        <w:keepNext/>
        <w:ind w:left="720" w:right="-171" w:hanging="360"/>
        <w:outlineLvl w:val="0"/>
        <w:rPr>
          <w:rFonts w:ascii="Times New Roman" w:hAnsi="Times New Roman"/>
          <w:b/>
          <w:bCs/>
          <w:color w:val="212121"/>
          <w:sz w:val="20"/>
          <w:szCs w:val="20"/>
          <w:lang w:bidi="ar-SA"/>
        </w:rPr>
      </w:pPr>
      <w:bookmarkStart w:id="117" w:name="_Toc19080654"/>
      <w:bookmarkStart w:id="118" w:name="_Toc19251765"/>
      <w:bookmarkStart w:id="119" w:name="_Toc21863609"/>
      <w:r w:rsidRPr="00405504">
        <w:rPr>
          <w:rFonts w:ascii="Times New Roman" w:hAnsi="Times New Roman"/>
          <w:b/>
          <w:bCs/>
          <w:color w:val="212121"/>
          <w:sz w:val="20"/>
          <w:szCs w:val="20"/>
          <w:lang w:bidi="ar-SA"/>
        </w:rPr>
        <w:t>Méthodologie, approche et durée de l’évaluation</w:t>
      </w:r>
      <w:bookmarkEnd w:id="117"/>
      <w:bookmarkEnd w:id="118"/>
      <w:bookmarkEnd w:id="119"/>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L’évaluation sera conduite par un consultant international. Il devra être indépendant et n’ayant pas été associé ni à la formulation, ni à la mise en œuvre du projet. Il doit recourir à toute la panoplie d’outils disponibles pour collecter et analyser les informations pertinentes pour l’évaluation. La méthodologie devra se baser, en particulier sur :</w:t>
      </w:r>
    </w:p>
    <w:p w:rsidR="00E86414" w:rsidRPr="00405504" w:rsidRDefault="00E86414" w:rsidP="002C3B88">
      <w:pPr>
        <w:numPr>
          <w:ilvl w:val="0"/>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L'évaluation devrait faire appel à une combinaison de méthodes et d'instruments d'évaluation à la fois qualitatifs et quantitatifs.</w:t>
      </w:r>
    </w:p>
    <w:p w:rsidR="00E86414" w:rsidRPr="00405504" w:rsidRDefault="00E86414" w:rsidP="002C3B88">
      <w:pPr>
        <w:numPr>
          <w:ilvl w:val="0"/>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 xml:space="preserve">Examen documentaire de toute la documentation pertinente. Il s'agirait notamment d'examiner les points suivants </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 xml:space="preserve">Document de programme(accord de contribution). </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Théorie du changement et cadre de résultats.</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Rapports sur l'assurance de la qualité des programmes et des projets.</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Plans de travail annuels.</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 xml:space="preserve">La conception des activités. </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 xml:space="preserve">Rapports consolidés trimestriels et annuels. </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 xml:space="preserve">Rapport de suivi axé sur les résultats. </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Rapports de suivi technique/financier.</w:t>
      </w:r>
    </w:p>
    <w:p w:rsidR="00E86414" w:rsidRPr="00405504" w:rsidRDefault="00E86414" w:rsidP="002C3B88">
      <w:pPr>
        <w:numPr>
          <w:ilvl w:val="0"/>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Entretiens semi-structurés avec les principales parties prenantes, notamment les principaux homologues gouvernementaux, le donateur ou ses représentants, les représentants des principales organisations de la société civile si pertinent, et les partenaires d'exécution :</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Élaboration de questions d'évaluation sur la pertinence, l'efficacité, l'efficience et la durabilité, conçues pour différentes parties prenantes à interroger.</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Discussions avec des informateurs clés et des groupes de discussion avec des hommes et des femmes, des bénéficiaires et des intervenants.</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Toutes les entrevues doivent être menées en toute confidentialité et dans l'anonymat. Le rapport d'évaluation final ne devrait pas attribuer de commentaires particuliers à des personnes.</w:t>
      </w:r>
    </w:p>
    <w:p w:rsidR="00E86414" w:rsidRPr="00405504" w:rsidRDefault="00E86414" w:rsidP="002C3B88">
      <w:pPr>
        <w:numPr>
          <w:ilvl w:val="0"/>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Enquêtes et questionnaires incluant les participants aux programmes de développement, et/ou des enquêtes et questionnaires impliquant d'autres parties prenantes aux niveaux stratégique et programmatique.</w:t>
      </w:r>
    </w:p>
    <w:p w:rsidR="00E86414" w:rsidRPr="00405504" w:rsidRDefault="00E86414" w:rsidP="002C3B88">
      <w:pPr>
        <w:numPr>
          <w:ilvl w:val="0"/>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Visites sur le terrain et validation sur place des principaux résultats et interventions tangibles.</w:t>
      </w:r>
    </w:p>
    <w:p w:rsidR="00E86414" w:rsidRPr="00405504" w:rsidRDefault="00E86414" w:rsidP="002C3B88">
      <w:pPr>
        <w:numPr>
          <w:ilvl w:val="0"/>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L'évaluateur doit suivre une approche participative et consultative qui assure un engagement étroit avec les responsables de l'évaluation, les partenaires d'exécution et les bénéficiaires directs.</w:t>
      </w:r>
    </w:p>
    <w:p w:rsidR="00E86414" w:rsidRPr="00405504" w:rsidRDefault="00E86414" w:rsidP="002C3B88">
      <w:pPr>
        <w:numPr>
          <w:ilvl w:val="0"/>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Autres méthodes telles que la cartographie des incidences, les visites d'observation, les discussions de groupe, etc.</w:t>
      </w:r>
    </w:p>
    <w:p w:rsidR="00E86414" w:rsidRPr="00405504" w:rsidRDefault="00E86414" w:rsidP="00E86414">
      <w:pPr>
        <w:ind w:firstLine="0"/>
        <w:rPr>
          <w:rFonts w:ascii="Times New Roman" w:hAnsi="Times New Roman"/>
          <w:sz w:val="20"/>
          <w:szCs w:val="20"/>
          <w:lang w:eastAsia="fr-FR" w:bidi="ar-SA"/>
        </w:rPr>
      </w:pPr>
      <w:r w:rsidRPr="00405504">
        <w:rPr>
          <w:rFonts w:ascii="Times New Roman" w:hAnsi="Times New Roman"/>
          <w:sz w:val="20"/>
          <w:szCs w:val="20"/>
          <w:lang w:eastAsia="fr-FR" w:bidi="ar-SA"/>
        </w:rPr>
        <w:t>Examen et analyse des données de suivi et d'autres sources et méthodes de données.</w:t>
      </w:r>
    </w:p>
    <w:p w:rsidR="00E86414" w:rsidRPr="00405504" w:rsidRDefault="00E86414" w:rsidP="002C3B88">
      <w:pPr>
        <w:numPr>
          <w:ilvl w:val="1"/>
          <w:numId w:val="71"/>
        </w:numPr>
        <w:rPr>
          <w:rFonts w:ascii="Times New Roman" w:hAnsi="Times New Roman"/>
          <w:sz w:val="20"/>
          <w:szCs w:val="20"/>
          <w:lang w:eastAsia="fr-FR" w:bidi="ar-SA"/>
        </w:rPr>
      </w:pPr>
      <w:r w:rsidRPr="00405504">
        <w:rPr>
          <w:rFonts w:ascii="Times New Roman" w:hAnsi="Times New Roman"/>
          <w:sz w:val="20"/>
          <w:szCs w:val="20"/>
          <w:lang w:eastAsia="fr-FR" w:bidi="ar-SA"/>
        </w:rPr>
        <w:t>Assurer une validité et une fiabilité maximales des données (qualité) et promouvoir leur utilisation ; l'équipe d'évaluation assurera la triangulation des différentes sources de données.</w:t>
      </w:r>
    </w:p>
    <w:p w:rsidR="00E86414" w:rsidRPr="00405504" w:rsidRDefault="00E86414" w:rsidP="00E86414">
      <w:pPr>
        <w:ind w:firstLine="0"/>
        <w:rPr>
          <w:rFonts w:ascii="Times New Roman" w:hAnsi="Times New Roman"/>
          <w:sz w:val="20"/>
          <w:szCs w:val="20"/>
          <w:lang w:eastAsia="fr-FR" w:bidi="ar-SA"/>
        </w:rPr>
      </w:pPr>
      <w:r w:rsidRPr="00405504">
        <w:rPr>
          <w:rFonts w:ascii="Times New Roman" w:hAnsi="Times New Roman"/>
          <w:sz w:val="20"/>
          <w:szCs w:val="20"/>
          <w:lang w:eastAsia="fr-FR" w:bidi="ar-SA"/>
        </w:rPr>
        <w:t>L'approche méthodologique finale, y compris le calendrier des entretiens, les visites sur le terrain et les données à utiliser dans l'évaluation, devrait être clairement décrite dans le rapport initial et faire l'objet d'une discussion approfondie et d'un accord entre le PNUD, les parties prenantes et le consultant évaluateur.</w:t>
      </w:r>
    </w:p>
    <w:p w:rsidR="00E86414" w:rsidRPr="00405504" w:rsidRDefault="00E86414" w:rsidP="00E86414">
      <w:pPr>
        <w:ind w:firstLine="0"/>
        <w:rPr>
          <w:rFonts w:ascii="Times New Roman" w:hAnsi="Times New Roman"/>
          <w:b/>
          <w:bCs/>
          <w:sz w:val="20"/>
          <w:szCs w:val="20"/>
          <w:lang w:eastAsia="fr-FR" w:bidi="ar-SA"/>
        </w:rPr>
      </w:pPr>
      <w:r w:rsidRPr="00405504">
        <w:rPr>
          <w:rFonts w:ascii="Times New Roman" w:hAnsi="Times New Roman"/>
          <w:sz w:val="20"/>
          <w:szCs w:val="20"/>
          <w:lang w:eastAsia="fr-FR" w:bidi="ar-SA"/>
        </w:rPr>
        <w:t>La durée de l’exercice est répartie comme suit (cf. point 9 ci-dessous), à titre indicatif, avec un chronogramme qui sera retenu sur la base de la méthodologie et du plan de travail proposés par le consultant au démarrage de l’évaluation (cf. annexe).</w:t>
      </w:r>
    </w:p>
    <w:p w:rsidR="00E86414" w:rsidRPr="00405504" w:rsidRDefault="00E86414" w:rsidP="00E86414">
      <w:pPr>
        <w:keepNext/>
        <w:ind w:left="720" w:right="-171" w:hanging="360"/>
        <w:outlineLvl w:val="0"/>
        <w:rPr>
          <w:rFonts w:ascii="Times New Roman" w:hAnsi="Times New Roman"/>
          <w:b/>
          <w:bCs/>
          <w:color w:val="212121"/>
          <w:sz w:val="20"/>
          <w:szCs w:val="20"/>
          <w:lang w:bidi="ar-SA"/>
        </w:rPr>
      </w:pPr>
      <w:bookmarkStart w:id="120" w:name="_Toc19080655"/>
      <w:bookmarkStart w:id="121" w:name="_Toc19251766"/>
      <w:bookmarkStart w:id="122" w:name="_Toc21863610"/>
      <w:r w:rsidRPr="00405504">
        <w:rPr>
          <w:rFonts w:ascii="Times New Roman" w:hAnsi="Times New Roman"/>
          <w:b/>
          <w:bCs/>
          <w:color w:val="212121"/>
          <w:sz w:val="20"/>
          <w:szCs w:val="20"/>
          <w:lang w:bidi="ar-SA"/>
        </w:rPr>
        <w:t>Produits attendus de l’évaluation :</w:t>
      </w:r>
      <w:bookmarkEnd w:id="120"/>
      <w:bookmarkEnd w:id="121"/>
      <w:bookmarkEnd w:id="122"/>
      <w:r w:rsidRPr="00405504">
        <w:rPr>
          <w:rFonts w:ascii="Times New Roman" w:hAnsi="Times New Roman"/>
          <w:b/>
          <w:bCs/>
          <w:color w:val="212121"/>
          <w:sz w:val="20"/>
          <w:szCs w:val="20"/>
          <w:lang w:bidi="ar-SA"/>
        </w:rPr>
        <w:br/>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L’évaluation couvrira les différentes composantes du projet, et portera spécifiquement sur la vérification de l’atteinte des résultats (produits, effets et impacts) attendus pour chaque sous-composante. Sur cette base, les produits attendus de l’évaluation comportent les éléments suivants :</w:t>
      </w:r>
    </w:p>
    <w:p w:rsidR="00E86414" w:rsidRPr="00405504" w:rsidRDefault="00E86414" w:rsidP="00E86414">
      <w:pPr>
        <w:ind w:firstLine="0"/>
        <w:rPr>
          <w:rFonts w:ascii="Times New Roman" w:eastAsia="Calibri" w:hAnsi="Times New Roman"/>
          <w:sz w:val="20"/>
          <w:szCs w:val="20"/>
          <w:lang w:eastAsia="fr-FR" w:bidi="ar-SA"/>
        </w:rPr>
      </w:pPr>
    </w:p>
    <w:p w:rsidR="00E86414" w:rsidRPr="00405504" w:rsidRDefault="00E86414" w:rsidP="002C3B88">
      <w:pPr>
        <w:widowControl w:val="0"/>
        <w:numPr>
          <w:ilvl w:val="1"/>
          <w:numId w:val="69"/>
        </w:numPr>
        <w:tabs>
          <w:tab w:val="left" w:pos="841"/>
        </w:tabs>
        <w:ind w:right="1435"/>
        <w:jc w:val="both"/>
        <w:rPr>
          <w:rFonts w:ascii="Times New Roman" w:eastAsia="Calibri" w:hAnsi="Times New Roman"/>
          <w:sz w:val="20"/>
          <w:szCs w:val="20"/>
          <w:lang w:eastAsia="fr-FR" w:bidi="ar-SA"/>
        </w:rPr>
      </w:pPr>
      <w:r w:rsidRPr="00405504">
        <w:rPr>
          <w:rFonts w:ascii="Times New Roman" w:hAnsi="Times New Roman"/>
          <w:b/>
          <w:sz w:val="20"/>
          <w:szCs w:val="20"/>
          <w:lang w:eastAsia="fr-FR" w:bidi="ar-SA"/>
        </w:rPr>
        <w:t>Rapport</w:t>
      </w:r>
      <w:r w:rsidRPr="00405504">
        <w:rPr>
          <w:rFonts w:ascii="Times New Roman" w:hAnsi="Times New Roman"/>
          <w:b/>
          <w:spacing w:val="-4"/>
          <w:sz w:val="20"/>
          <w:szCs w:val="20"/>
          <w:lang w:eastAsia="fr-FR" w:bidi="ar-SA"/>
        </w:rPr>
        <w:t xml:space="preserve"> </w:t>
      </w:r>
      <w:r w:rsidRPr="00405504">
        <w:rPr>
          <w:rFonts w:ascii="Times New Roman" w:hAnsi="Times New Roman"/>
          <w:b/>
          <w:sz w:val="20"/>
          <w:szCs w:val="20"/>
          <w:lang w:eastAsia="fr-FR" w:bidi="ar-SA"/>
        </w:rPr>
        <w:t>initial</w:t>
      </w:r>
      <w:r w:rsidRPr="00405504">
        <w:rPr>
          <w:rFonts w:ascii="Times New Roman" w:hAnsi="Times New Roman"/>
          <w:b/>
          <w:spacing w:val="-3"/>
          <w:sz w:val="20"/>
          <w:szCs w:val="20"/>
          <w:lang w:eastAsia="fr-FR" w:bidi="ar-SA"/>
        </w:rPr>
        <w:t xml:space="preserve"> </w:t>
      </w:r>
      <w:r w:rsidRPr="00405504">
        <w:rPr>
          <w:rFonts w:ascii="Times New Roman" w:hAnsi="Times New Roman"/>
          <w:b/>
          <w:sz w:val="20"/>
          <w:szCs w:val="20"/>
          <w:lang w:eastAsia="fr-FR" w:bidi="ar-SA"/>
        </w:rPr>
        <w:t>de</w:t>
      </w:r>
      <w:r w:rsidRPr="00405504">
        <w:rPr>
          <w:rFonts w:ascii="Times New Roman" w:hAnsi="Times New Roman"/>
          <w:b/>
          <w:spacing w:val="-7"/>
          <w:sz w:val="20"/>
          <w:szCs w:val="20"/>
          <w:lang w:eastAsia="fr-FR" w:bidi="ar-SA"/>
        </w:rPr>
        <w:t xml:space="preserve"> </w:t>
      </w:r>
      <w:r w:rsidRPr="00405504">
        <w:rPr>
          <w:rFonts w:ascii="Times New Roman" w:hAnsi="Times New Roman"/>
          <w:b/>
          <w:sz w:val="20"/>
          <w:szCs w:val="20"/>
          <w:lang w:eastAsia="fr-FR" w:bidi="ar-SA"/>
        </w:rPr>
        <w:t>l'évaluation</w:t>
      </w:r>
      <w:r w:rsidRPr="00405504">
        <w:rPr>
          <w:rFonts w:ascii="Times New Roman" w:hAnsi="Times New Roman"/>
          <w:b/>
          <w:spacing w:val="-5"/>
          <w:sz w:val="20"/>
          <w:szCs w:val="20"/>
          <w:lang w:eastAsia="fr-FR" w:bidi="ar-SA"/>
        </w:rPr>
        <w:t xml:space="preserve"> (rapport de démarrage) </w:t>
      </w:r>
      <w:r w:rsidRPr="00405504">
        <w:rPr>
          <w:rFonts w:ascii="Times New Roman" w:hAnsi="Times New Roman"/>
          <w:b/>
          <w:sz w:val="20"/>
          <w:szCs w:val="20"/>
          <w:lang w:eastAsia="fr-FR" w:bidi="ar-SA"/>
        </w:rPr>
        <w:t>(10-15</w:t>
      </w:r>
      <w:r w:rsidRPr="00405504">
        <w:rPr>
          <w:rFonts w:ascii="Times New Roman" w:hAnsi="Times New Roman"/>
          <w:b/>
          <w:spacing w:val="-3"/>
          <w:sz w:val="20"/>
          <w:szCs w:val="20"/>
          <w:lang w:eastAsia="fr-FR" w:bidi="ar-SA"/>
        </w:rPr>
        <w:t xml:space="preserve"> </w:t>
      </w:r>
      <w:r w:rsidRPr="00405504">
        <w:rPr>
          <w:rFonts w:ascii="Times New Roman" w:hAnsi="Times New Roman"/>
          <w:b/>
          <w:sz w:val="20"/>
          <w:szCs w:val="20"/>
          <w:lang w:eastAsia="fr-FR" w:bidi="ar-SA"/>
        </w:rPr>
        <w:t>pages).</w:t>
      </w:r>
      <w:r w:rsidRPr="00405504">
        <w:rPr>
          <w:rFonts w:ascii="Times New Roman" w:hAnsi="Times New Roman"/>
          <w:b/>
          <w:spacing w:val="-6"/>
          <w:sz w:val="20"/>
          <w:szCs w:val="20"/>
          <w:lang w:eastAsia="fr-FR" w:bidi="ar-SA"/>
        </w:rPr>
        <w:t xml:space="preserve"> </w:t>
      </w:r>
      <w:r w:rsidRPr="00405504">
        <w:rPr>
          <w:rFonts w:ascii="Times New Roman" w:hAnsi="Times New Roman"/>
          <w:sz w:val="20"/>
          <w:szCs w:val="20"/>
          <w:lang w:eastAsia="fr-FR" w:bidi="ar-SA"/>
        </w:rPr>
        <w:t>Le</w:t>
      </w:r>
      <w:r w:rsidRPr="00405504">
        <w:rPr>
          <w:rFonts w:ascii="Times New Roman" w:hAnsi="Times New Roman"/>
          <w:spacing w:val="-6"/>
          <w:sz w:val="20"/>
          <w:szCs w:val="20"/>
          <w:lang w:eastAsia="fr-FR" w:bidi="ar-SA"/>
        </w:rPr>
        <w:t xml:space="preserve"> </w:t>
      </w:r>
      <w:r w:rsidRPr="00405504">
        <w:rPr>
          <w:rFonts w:ascii="Times New Roman" w:hAnsi="Times New Roman"/>
          <w:sz w:val="20"/>
          <w:szCs w:val="20"/>
          <w:lang w:eastAsia="fr-FR" w:bidi="ar-SA"/>
        </w:rPr>
        <w:t>rapport</w:t>
      </w:r>
      <w:r w:rsidRPr="00405504">
        <w:rPr>
          <w:rFonts w:ascii="Times New Roman" w:hAnsi="Times New Roman"/>
          <w:spacing w:val="-4"/>
          <w:sz w:val="20"/>
          <w:szCs w:val="20"/>
          <w:lang w:eastAsia="fr-FR" w:bidi="ar-SA"/>
        </w:rPr>
        <w:t xml:space="preserve"> </w:t>
      </w:r>
      <w:r w:rsidRPr="00405504">
        <w:rPr>
          <w:rFonts w:ascii="Times New Roman" w:hAnsi="Times New Roman"/>
          <w:sz w:val="20"/>
          <w:szCs w:val="20"/>
          <w:lang w:eastAsia="fr-FR" w:bidi="ar-SA"/>
        </w:rPr>
        <w:t>initial</w:t>
      </w:r>
      <w:r w:rsidRPr="00405504">
        <w:rPr>
          <w:rFonts w:ascii="Times New Roman" w:hAnsi="Times New Roman"/>
          <w:spacing w:val="-4"/>
          <w:sz w:val="20"/>
          <w:szCs w:val="20"/>
          <w:lang w:eastAsia="fr-FR" w:bidi="ar-SA"/>
        </w:rPr>
        <w:t xml:space="preserve"> </w:t>
      </w:r>
      <w:r w:rsidRPr="00405504">
        <w:rPr>
          <w:rFonts w:ascii="Times New Roman" w:hAnsi="Times New Roman"/>
          <w:sz w:val="20"/>
          <w:szCs w:val="20"/>
          <w:lang w:eastAsia="fr-FR" w:bidi="ar-SA"/>
        </w:rPr>
        <w:t>devrait</w:t>
      </w:r>
      <w:r w:rsidRPr="00405504">
        <w:rPr>
          <w:rFonts w:ascii="Times New Roman" w:hAnsi="Times New Roman"/>
          <w:spacing w:val="-6"/>
          <w:sz w:val="20"/>
          <w:szCs w:val="20"/>
          <w:lang w:eastAsia="fr-FR" w:bidi="ar-SA"/>
        </w:rPr>
        <w:t xml:space="preserve"> </w:t>
      </w:r>
      <w:r w:rsidRPr="00405504">
        <w:rPr>
          <w:rFonts w:ascii="Times New Roman" w:hAnsi="Times New Roman"/>
          <w:sz w:val="20"/>
          <w:szCs w:val="20"/>
          <w:lang w:eastAsia="fr-FR" w:bidi="ar-SA"/>
        </w:rPr>
        <w:t>être</w:t>
      </w:r>
      <w:r w:rsidRPr="00405504">
        <w:rPr>
          <w:rFonts w:ascii="Times New Roman" w:hAnsi="Times New Roman"/>
          <w:spacing w:val="-6"/>
          <w:sz w:val="20"/>
          <w:szCs w:val="20"/>
          <w:lang w:eastAsia="fr-FR" w:bidi="ar-SA"/>
        </w:rPr>
        <w:t xml:space="preserve"> </w:t>
      </w:r>
      <w:r w:rsidRPr="00405504">
        <w:rPr>
          <w:rFonts w:ascii="Times New Roman" w:hAnsi="Times New Roman"/>
          <w:sz w:val="20"/>
          <w:szCs w:val="20"/>
          <w:lang w:eastAsia="fr-FR" w:bidi="ar-SA"/>
        </w:rPr>
        <w:t>établi</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après</w:t>
      </w:r>
      <w:r w:rsidRPr="00405504">
        <w:rPr>
          <w:rFonts w:ascii="Times New Roman" w:hAnsi="Times New Roman"/>
          <w:spacing w:val="-4"/>
          <w:sz w:val="20"/>
          <w:szCs w:val="20"/>
          <w:lang w:eastAsia="fr-FR" w:bidi="ar-SA"/>
        </w:rPr>
        <w:t xml:space="preserve"> </w:t>
      </w:r>
      <w:r w:rsidRPr="00405504">
        <w:rPr>
          <w:rFonts w:ascii="Times New Roman" w:hAnsi="Times New Roman"/>
          <w:sz w:val="20"/>
          <w:szCs w:val="20"/>
          <w:lang w:eastAsia="fr-FR" w:bidi="ar-SA"/>
        </w:rPr>
        <w:t>et</w:t>
      </w:r>
      <w:r w:rsidRPr="00405504">
        <w:rPr>
          <w:rFonts w:ascii="Times New Roman" w:hAnsi="Times New Roman"/>
          <w:spacing w:val="-6"/>
          <w:sz w:val="20"/>
          <w:szCs w:val="20"/>
          <w:lang w:eastAsia="fr-FR" w:bidi="ar-SA"/>
        </w:rPr>
        <w:t xml:space="preserve"> </w:t>
      </w:r>
      <w:r w:rsidRPr="00405504">
        <w:rPr>
          <w:rFonts w:ascii="Times New Roman" w:hAnsi="Times New Roman"/>
          <w:sz w:val="20"/>
          <w:szCs w:val="20"/>
          <w:lang w:eastAsia="fr-FR" w:bidi="ar-SA"/>
        </w:rPr>
        <w:t>sur la base de discussions préliminaires avec le PNUD après l'examen sur dossier, et devrait être produit avant le début de l'évaluation (avant tout entretien officiel d'évaluation, distribution de l'enquête ou visite sur le terrain) et avant la visite du consultant international dans le pays.</w:t>
      </w:r>
    </w:p>
    <w:p w:rsidR="00E86414" w:rsidRPr="00405504" w:rsidRDefault="00E86414" w:rsidP="002C3B88">
      <w:pPr>
        <w:widowControl w:val="0"/>
        <w:numPr>
          <w:ilvl w:val="1"/>
          <w:numId w:val="68"/>
        </w:numPr>
        <w:tabs>
          <w:tab w:val="left" w:pos="840"/>
        </w:tabs>
        <w:ind w:right="1435"/>
        <w:jc w:val="both"/>
        <w:rPr>
          <w:rFonts w:ascii="Times New Roman" w:eastAsia="Calibri" w:hAnsi="Times New Roman"/>
          <w:sz w:val="20"/>
          <w:szCs w:val="20"/>
          <w:lang w:eastAsia="fr-FR" w:bidi="ar-SA"/>
        </w:rPr>
      </w:pPr>
      <w:r w:rsidRPr="00405504">
        <w:rPr>
          <w:rFonts w:ascii="Times New Roman" w:hAnsi="Times New Roman"/>
          <w:b/>
          <w:sz w:val="20"/>
          <w:szCs w:val="20"/>
          <w:lang w:eastAsia="fr-FR" w:bidi="ar-SA"/>
        </w:rPr>
        <w:t>Débriefings d'évaluation.</w:t>
      </w:r>
    </w:p>
    <w:p w:rsidR="00E86414" w:rsidRPr="00405504" w:rsidRDefault="00E86414" w:rsidP="002C3B88">
      <w:pPr>
        <w:widowControl w:val="0"/>
        <w:numPr>
          <w:ilvl w:val="1"/>
          <w:numId w:val="68"/>
        </w:numPr>
        <w:tabs>
          <w:tab w:val="left" w:pos="840"/>
        </w:tabs>
        <w:ind w:right="1434"/>
        <w:jc w:val="both"/>
        <w:rPr>
          <w:rFonts w:ascii="Times New Roman" w:eastAsia="Calibri" w:hAnsi="Times New Roman"/>
          <w:sz w:val="20"/>
          <w:szCs w:val="20"/>
          <w:lang w:eastAsia="fr-FR" w:bidi="ar-SA"/>
        </w:rPr>
      </w:pPr>
      <w:r w:rsidRPr="00405504">
        <w:rPr>
          <w:rFonts w:ascii="Times New Roman" w:hAnsi="Times New Roman"/>
          <w:b/>
          <w:sz w:val="20"/>
          <w:szCs w:val="20"/>
          <w:lang w:eastAsia="fr-FR" w:bidi="ar-SA"/>
        </w:rPr>
        <w:t xml:space="preserve">Projet de rapport d'évaluation (dans un délai convenu). </w:t>
      </w:r>
      <w:r w:rsidRPr="00405504">
        <w:rPr>
          <w:rFonts w:ascii="Times New Roman" w:hAnsi="Times New Roman"/>
          <w:sz w:val="20"/>
          <w:szCs w:val="20"/>
          <w:lang w:eastAsia="fr-FR" w:bidi="ar-SA"/>
        </w:rPr>
        <w:t>L'unité de programme et les principales parties prenantes de l'évaluation devraient examiner le projet de rapport d'évaluation et fournir à l'évaluateur un ensemble de commentaires dans un délai convenu, en</w:t>
      </w:r>
      <w:r w:rsidRPr="00405504">
        <w:rPr>
          <w:rFonts w:ascii="Times New Roman" w:hAnsi="Times New Roman"/>
          <w:spacing w:val="-3"/>
          <w:sz w:val="20"/>
          <w:szCs w:val="20"/>
          <w:lang w:eastAsia="fr-FR" w:bidi="ar-SA"/>
        </w:rPr>
        <w:t xml:space="preserve"> </w:t>
      </w:r>
      <w:r w:rsidRPr="00405504">
        <w:rPr>
          <w:rFonts w:ascii="Times New Roman" w:hAnsi="Times New Roman"/>
          <w:sz w:val="20"/>
          <w:szCs w:val="20"/>
          <w:lang w:eastAsia="fr-FR" w:bidi="ar-SA"/>
        </w:rPr>
        <w:t>tenant</w:t>
      </w:r>
      <w:r w:rsidRPr="00405504">
        <w:rPr>
          <w:rFonts w:ascii="Times New Roman" w:hAnsi="Times New Roman"/>
          <w:spacing w:val="-1"/>
          <w:sz w:val="20"/>
          <w:szCs w:val="20"/>
          <w:lang w:eastAsia="fr-FR" w:bidi="ar-SA"/>
        </w:rPr>
        <w:t xml:space="preserve"> </w:t>
      </w:r>
      <w:r w:rsidRPr="00405504">
        <w:rPr>
          <w:rFonts w:ascii="Times New Roman" w:hAnsi="Times New Roman"/>
          <w:sz w:val="20"/>
          <w:szCs w:val="20"/>
          <w:lang w:eastAsia="fr-FR" w:bidi="ar-SA"/>
        </w:rPr>
        <w:t>compte</w:t>
      </w:r>
      <w:r w:rsidRPr="00405504">
        <w:rPr>
          <w:rFonts w:ascii="Times New Roman" w:hAnsi="Times New Roman"/>
          <w:spacing w:val="-4"/>
          <w:sz w:val="20"/>
          <w:szCs w:val="20"/>
          <w:lang w:eastAsia="fr-FR" w:bidi="ar-SA"/>
        </w:rPr>
        <w:t xml:space="preserve"> </w:t>
      </w:r>
      <w:r w:rsidRPr="00405504">
        <w:rPr>
          <w:rFonts w:ascii="Times New Roman" w:hAnsi="Times New Roman"/>
          <w:sz w:val="20"/>
          <w:szCs w:val="20"/>
          <w:lang w:eastAsia="fr-FR" w:bidi="ar-SA"/>
        </w:rPr>
        <w:t>du</w:t>
      </w:r>
      <w:r w:rsidRPr="00405504">
        <w:rPr>
          <w:rFonts w:ascii="Times New Roman" w:hAnsi="Times New Roman"/>
          <w:spacing w:val="-2"/>
          <w:sz w:val="20"/>
          <w:szCs w:val="20"/>
          <w:lang w:eastAsia="fr-FR" w:bidi="ar-SA"/>
        </w:rPr>
        <w:t xml:space="preserve"> </w:t>
      </w:r>
      <w:r w:rsidRPr="00405504">
        <w:rPr>
          <w:rFonts w:ascii="Times New Roman" w:hAnsi="Times New Roman"/>
          <w:sz w:val="20"/>
          <w:szCs w:val="20"/>
          <w:lang w:eastAsia="fr-FR" w:bidi="ar-SA"/>
        </w:rPr>
        <w:t>contenu</w:t>
      </w:r>
      <w:r w:rsidRPr="00405504">
        <w:rPr>
          <w:rFonts w:ascii="Times New Roman" w:hAnsi="Times New Roman"/>
          <w:spacing w:val="-3"/>
          <w:sz w:val="20"/>
          <w:szCs w:val="20"/>
          <w:lang w:eastAsia="fr-FR" w:bidi="ar-SA"/>
        </w:rPr>
        <w:t xml:space="preserve"> </w:t>
      </w:r>
      <w:r w:rsidRPr="00405504">
        <w:rPr>
          <w:rFonts w:ascii="Times New Roman" w:hAnsi="Times New Roman"/>
          <w:sz w:val="20"/>
          <w:szCs w:val="20"/>
          <w:lang w:eastAsia="fr-FR" w:bidi="ar-SA"/>
        </w:rPr>
        <w:t>requis</w:t>
      </w:r>
      <w:r w:rsidRPr="00405504">
        <w:rPr>
          <w:rFonts w:ascii="Times New Roman" w:hAnsi="Times New Roman"/>
          <w:spacing w:val="-2"/>
          <w:sz w:val="20"/>
          <w:szCs w:val="20"/>
          <w:lang w:eastAsia="fr-FR" w:bidi="ar-SA"/>
        </w:rPr>
        <w:t xml:space="preserve"> </w:t>
      </w:r>
      <w:r w:rsidRPr="00405504">
        <w:rPr>
          <w:rFonts w:ascii="Times New Roman" w:hAnsi="Times New Roman"/>
          <w:sz w:val="20"/>
          <w:szCs w:val="20"/>
          <w:lang w:eastAsia="fr-FR" w:bidi="ar-SA"/>
        </w:rPr>
        <w:t>(comme</w:t>
      </w:r>
      <w:r w:rsidRPr="00405504">
        <w:rPr>
          <w:rFonts w:ascii="Times New Roman" w:hAnsi="Times New Roman"/>
          <w:spacing w:val="-4"/>
          <w:sz w:val="20"/>
          <w:szCs w:val="20"/>
          <w:lang w:eastAsia="fr-FR" w:bidi="ar-SA"/>
        </w:rPr>
        <w:t xml:space="preserve"> </w:t>
      </w:r>
      <w:r w:rsidRPr="00405504">
        <w:rPr>
          <w:rFonts w:ascii="Times New Roman" w:hAnsi="Times New Roman"/>
          <w:sz w:val="20"/>
          <w:szCs w:val="20"/>
          <w:lang w:eastAsia="fr-FR" w:bidi="ar-SA"/>
        </w:rPr>
        <w:t>convenu</w:t>
      </w:r>
      <w:r w:rsidRPr="00405504">
        <w:rPr>
          <w:rFonts w:ascii="Times New Roman" w:hAnsi="Times New Roman"/>
          <w:spacing w:val="-5"/>
          <w:sz w:val="20"/>
          <w:szCs w:val="20"/>
          <w:lang w:eastAsia="fr-FR" w:bidi="ar-SA"/>
        </w:rPr>
        <w:t xml:space="preserve"> </w:t>
      </w:r>
      <w:r w:rsidRPr="00405504">
        <w:rPr>
          <w:rFonts w:ascii="Times New Roman" w:hAnsi="Times New Roman"/>
          <w:sz w:val="20"/>
          <w:szCs w:val="20"/>
          <w:lang w:eastAsia="fr-FR" w:bidi="ar-SA"/>
        </w:rPr>
        <w:t>dans</w:t>
      </w:r>
      <w:r w:rsidRPr="00405504">
        <w:rPr>
          <w:rFonts w:ascii="Times New Roman" w:hAnsi="Times New Roman"/>
          <w:spacing w:val="-2"/>
          <w:sz w:val="20"/>
          <w:szCs w:val="20"/>
          <w:lang w:eastAsia="fr-FR" w:bidi="ar-SA"/>
        </w:rPr>
        <w:t xml:space="preserve"> </w:t>
      </w:r>
      <w:r w:rsidRPr="00405504">
        <w:rPr>
          <w:rFonts w:ascii="Times New Roman" w:hAnsi="Times New Roman"/>
          <w:sz w:val="20"/>
          <w:szCs w:val="20"/>
          <w:lang w:eastAsia="fr-FR" w:bidi="ar-SA"/>
        </w:rPr>
        <w:t>le</w:t>
      </w:r>
      <w:r w:rsidRPr="00405504">
        <w:rPr>
          <w:rFonts w:ascii="Times New Roman" w:hAnsi="Times New Roman"/>
          <w:spacing w:val="-6"/>
          <w:sz w:val="20"/>
          <w:szCs w:val="20"/>
          <w:lang w:eastAsia="fr-FR" w:bidi="ar-SA"/>
        </w:rPr>
        <w:t xml:space="preserve"> </w:t>
      </w:r>
      <w:r w:rsidRPr="00405504">
        <w:rPr>
          <w:rFonts w:ascii="Times New Roman" w:hAnsi="Times New Roman"/>
          <w:sz w:val="20"/>
          <w:szCs w:val="20"/>
          <w:lang w:eastAsia="fr-FR" w:bidi="ar-SA"/>
        </w:rPr>
        <w:t>mandat</w:t>
      </w:r>
      <w:r w:rsidRPr="00405504">
        <w:rPr>
          <w:rFonts w:ascii="Times New Roman" w:hAnsi="Times New Roman"/>
          <w:spacing w:val="-4"/>
          <w:sz w:val="20"/>
          <w:szCs w:val="20"/>
          <w:lang w:eastAsia="fr-FR" w:bidi="ar-SA"/>
        </w:rPr>
        <w:t xml:space="preserve"> </w:t>
      </w:r>
      <w:r w:rsidRPr="00405504">
        <w:rPr>
          <w:rFonts w:ascii="Times New Roman" w:hAnsi="Times New Roman"/>
          <w:sz w:val="20"/>
          <w:szCs w:val="20"/>
          <w:lang w:eastAsia="fr-FR" w:bidi="ar-SA"/>
        </w:rPr>
        <w:t>et</w:t>
      </w:r>
      <w:r w:rsidRPr="00405504">
        <w:rPr>
          <w:rFonts w:ascii="Times New Roman" w:hAnsi="Times New Roman"/>
          <w:spacing w:val="-4"/>
          <w:sz w:val="20"/>
          <w:szCs w:val="20"/>
          <w:lang w:eastAsia="fr-FR" w:bidi="ar-SA"/>
        </w:rPr>
        <w:t xml:space="preserve"> </w:t>
      </w:r>
      <w:r w:rsidRPr="00405504">
        <w:rPr>
          <w:rFonts w:ascii="Times New Roman" w:hAnsi="Times New Roman"/>
          <w:sz w:val="20"/>
          <w:szCs w:val="20"/>
          <w:lang w:eastAsia="fr-FR" w:bidi="ar-SA"/>
        </w:rPr>
        <w:t>le</w:t>
      </w:r>
      <w:r w:rsidRPr="00405504">
        <w:rPr>
          <w:rFonts w:ascii="Times New Roman" w:hAnsi="Times New Roman"/>
          <w:spacing w:val="-4"/>
          <w:sz w:val="20"/>
          <w:szCs w:val="20"/>
          <w:lang w:eastAsia="fr-FR" w:bidi="ar-SA"/>
        </w:rPr>
        <w:t xml:space="preserve"> </w:t>
      </w:r>
      <w:r w:rsidRPr="00405504">
        <w:rPr>
          <w:rFonts w:ascii="Times New Roman" w:hAnsi="Times New Roman"/>
          <w:sz w:val="20"/>
          <w:szCs w:val="20"/>
          <w:lang w:eastAsia="fr-FR" w:bidi="ar-SA"/>
        </w:rPr>
        <w:t>rapport</w:t>
      </w:r>
      <w:r w:rsidRPr="00405504">
        <w:rPr>
          <w:rFonts w:ascii="Times New Roman" w:hAnsi="Times New Roman"/>
          <w:spacing w:val="-1"/>
          <w:sz w:val="20"/>
          <w:szCs w:val="20"/>
          <w:lang w:eastAsia="fr-FR" w:bidi="ar-SA"/>
        </w:rPr>
        <w:t xml:space="preserve"> </w:t>
      </w:r>
      <w:r w:rsidRPr="00405504">
        <w:rPr>
          <w:rFonts w:ascii="Times New Roman" w:hAnsi="Times New Roman"/>
          <w:sz w:val="20"/>
          <w:szCs w:val="20"/>
          <w:lang w:eastAsia="fr-FR" w:bidi="ar-SA"/>
        </w:rPr>
        <w:t>initial)</w:t>
      </w:r>
      <w:r w:rsidRPr="00405504">
        <w:rPr>
          <w:rFonts w:ascii="Times New Roman" w:hAnsi="Times New Roman"/>
          <w:spacing w:val="-4"/>
          <w:sz w:val="20"/>
          <w:szCs w:val="20"/>
          <w:lang w:eastAsia="fr-FR" w:bidi="ar-SA"/>
        </w:rPr>
        <w:t xml:space="preserve"> </w:t>
      </w:r>
      <w:r w:rsidRPr="00405504">
        <w:rPr>
          <w:rFonts w:ascii="Times New Roman" w:hAnsi="Times New Roman"/>
          <w:sz w:val="20"/>
          <w:szCs w:val="20"/>
          <w:lang w:eastAsia="fr-FR" w:bidi="ar-SA"/>
        </w:rPr>
        <w:t>et des critères de qualité décrits dans ces lignes</w:t>
      </w:r>
      <w:r w:rsidRPr="00405504">
        <w:rPr>
          <w:rFonts w:ascii="Times New Roman" w:hAnsi="Times New Roman"/>
          <w:spacing w:val="-24"/>
          <w:sz w:val="20"/>
          <w:szCs w:val="20"/>
          <w:lang w:eastAsia="fr-FR" w:bidi="ar-SA"/>
        </w:rPr>
        <w:t xml:space="preserve"> </w:t>
      </w:r>
      <w:r w:rsidRPr="00405504">
        <w:rPr>
          <w:rFonts w:ascii="Times New Roman" w:hAnsi="Times New Roman"/>
          <w:sz w:val="20"/>
          <w:szCs w:val="20"/>
          <w:lang w:eastAsia="fr-FR" w:bidi="ar-SA"/>
        </w:rPr>
        <w:t>directrices.</w:t>
      </w:r>
    </w:p>
    <w:p w:rsidR="00E86414" w:rsidRPr="00405504" w:rsidRDefault="00E86414" w:rsidP="002C3B88">
      <w:pPr>
        <w:widowControl w:val="0"/>
        <w:numPr>
          <w:ilvl w:val="1"/>
          <w:numId w:val="68"/>
        </w:numPr>
        <w:tabs>
          <w:tab w:val="left" w:pos="840"/>
        </w:tabs>
        <w:ind w:right="1434"/>
        <w:jc w:val="both"/>
        <w:rPr>
          <w:rFonts w:ascii="Times New Roman" w:eastAsia="Calibri" w:hAnsi="Times New Roman"/>
          <w:sz w:val="20"/>
          <w:szCs w:val="20"/>
          <w:lang w:eastAsia="fr-FR" w:bidi="ar-SA"/>
        </w:rPr>
      </w:pPr>
      <w:r w:rsidRPr="00405504">
        <w:rPr>
          <w:rFonts w:ascii="Times New Roman" w:hAnsi="Times New Roman"/>
          <w:b/>
          <w:sz w:val="20"/>
          <w:szCs w:val="20"/>
          <w:lang w:eastAsia="fr-FR" w:bidi="ar-SA"/>
        </w:rPr>
        <w:t xml:space="preserve">Piste de vérification du rapport d'évaluation. </w:t>
      </w:r>
      <w:r w:rsidRPr="00405504">
        <w:rPr>
          <w:rFonts w:ascii="Times New Roman" w:hAnsi="Times New Roman"/>
          <w:sz w:val="20"/>
          <w:szCs w:val="20"/>
          <w:lang w:eastAsia="fr-FR" w:bidi="ar-SA"/>
        </w:rPr>
        <w:t>L'évaluateur devrait conserver les commentaires et les changements apportés par l'évaluateur en réponse à l'ébauche du rapport afin de montrer comment il a tenu compte des</w:t>
      </w:r>
      <w:r w:rsidRPr="00405504">
        <w:rPr>
          <w:rFonts w:ascii="Times New Roman" w:hAnsi="Times New Roman"/>
          <w:spacing w:val="-22"/>
          <w:sz w:val="20"/>
          <w:szCs w:val="20"/>
          <w:lang w:eastAsia="fr-FR" w:bidi="ar-SA"/>
        </w:rPr>
        <w:t xml:space="preserve"> </w:t>
      </w:r>
      <w:r w:rsidRPr="00405504">
        <w:rPr>
          <w:rFonts w:ascii="Times New Roman" w:hAnsi="Times New Roman"/>
          <w:sz w:val="20"/>
          <w:szCs w:val="20"/>
          <w:lang w:eastAsia="fr-FR" w:bidi="ar-SA"/>
        </w:rPr>
        <w:t>commentaires.</w:t>
      </w:r>
    </w:p>
    <w:p w:rsidR="00E86414" w:rsidRPr="00405504" w:rsidRDefault="00E86414" w:rsidP="002C3B88">
      <w:pPr>
        <w:keepNext/>
        <w:numPr>
          <w:ilvl w:val="1"/>
          <w:numId w:val="68"/>
        </w:numPr>
        <w:ind w:right="-171"/>
        <w:outlineLvl w:val="0"/>
        <w:rPr>
          <w:rFonts w:ascii="Times New Roman" w:hAnsi="Times New Roman"/>
          <w:b/>
          <w:bCs/>
          <w:color w:val="212121"/>
          <w:sz w:val="20"/>
          <w:szCs w:val="20"/>
          <w:lang w:bidi="ar-SA"/>
        </w:rPr>
      </w:pPr>
      <w:bookmarkStart w:id="123" w:name="_Toc19080656"/>
      <w:bookmarkStart w:id="124" w:name="_Toc19251767"/>
      <w:bookmarkStart w:id="125" w:name="_Toc21863611"/>
      <w:r w:rsidRPr="00405504">
        <w:rPr>
          <w:rFonts w:ascii="Times New Roman" w:hAnsi="Times New Roman"/>
          <w:b/>
          <w:bCs/>
          <w:color w:val="212121"/>
          <w:sz w:val="20"/>
          <w:szCs w:val="20"/>
          <w:lang w:bidi="ar-SA"/>
        </w:rPr>
        <w:t>Rapport d'évaluation</w:t>
      </w:r>
      <w:r w:rsidRPr="00405504">
        <w:rPr>
          <w:rFonts w:ascii="Times New Roman" w:hAnsi="Times New Roman"/>
          <w:b/>
          <w:bCs/>
          <w:color w:val="212121"/>
          <w:spacing w:val="-11"/>
          <w:sz w:val="20"/>
          <w:szCs w:val="20"/>
          <w:lang w:bidi="ar-SA"/>
        </w:rPr>
        <w:t xml:space="preserve"> </w:t>
      </w:r>
      <w:r w:rsidRPr="00405504">
        <w:rPr>
          <w:rFonts w:ascii="Times New Roman" w:hAnsi="Times New Roman"/>
          <w:b/>
          <w:bCs/>
          <w:color w:val="212121"/>
          <w:sz w:val="20"/>
          <w:szCs w:val="20"/>
          <w:lang w:bidi="ar-SA"/>
        </w:rPr>
        <w:t>final.</w:t>
      </w:r>
      <w:bookmarkEnd w:id="123"/>
      <w:bookmarkEnd w:id="124"/>
      <w:bookmarkEnd w:id="125"/>
    </w:p>
    <w:p w:rsidR="00E86414" w:rsidRPr="00405504" w:rsidRDefault="00E86414" w:rsidP="002C3B88">
      <w:pPr>
        <w:widowControl w:val="0"/>
        <w:numPr>
          <w:ilvl w:val="1"/>
          <w:numId w:val="68"/>
        </w:numPr>
        <w:tabs>
          <w:tab w:val="left" w:pos="840"/>
        </w:tabs>
        <w:ind w:right="1438"/>
        <w:jc w:val="both"/>
        <w:rPr>
          <w:rFonts w:ascii="Times New Roman" w:eastAsia="Calibri" w:hAnsi="Times New Roman"/>
          <w:sz w:val="20"/>
          <w:szCs w:val="20"/>
          <w:lang w:eastAsia="fr-FR" w:bidi="ar-SA"/>
        </w:rPr>
      </w:pPr>
      <w:r w:rsidRPr="00405504">
        <w:rPr>
          <w:rFonts w:ascii="Times New Roman" w:hAnsi="Times New Roman"/>
          <w:b/>
          <w:sz w:val="20"/>
          <w:szCs w:val="20"/>
          <w:lang w:eastAsia="fr-FR" w:bidi="ar-SA"/>
        </w:rPr>
        <w:t xml:space="preserve">Présentations aux intervenants et/ou au groupe de référence de l'évaluation </w:t>
      </w:r>
      <w:r w:rsidRPr="00405504">
        <w:rPr>
          <w:rFonts w:ascii="Times New Roman" w:hAnsi="Times New Roman"/>
          <w:sz w:val="20"/>
          <w:szCs w:val="20"/>
          <w:lang w:eastAsia="fr-FR" w:bidi="ar-SA"/>
        </w:rPr>
        <w:t>(si demandé dans les termes de</w:t>
      </w:r>
      <w:r w:rsidRPr="00405504">
        <w:rPr>
          <w:rFonts w:ascii="Times New Roman" w:hAnsi="Times New Roman"/>
          <w:spacing w:val="-12"/>
          <w:sz w:val="20"/>
          <w:szCs w:val="20"/>
          <w:lang w:eastAsia="fr-FR" w:bidi="ar-SA"/>
        </w:rPr>
        <w:t xml:space="preserve"> </w:t>
      </w:r>
      <w:r w:rsidRPr="00405504">
        <w:rPr>
          <w:rFonts w:ascii="Times New Roman" w:hAnsi="Times New Roman"/>
          <w:sz w:val="20"/>
          <w:szCs w:val="20"/>
          <w:lang w:eastAsia="fr-FR" w:bidi="ar-SA"/>
        </w:rPr>
        <w:t>référence).</w:t>
      </w:r>
    </w:p>
    <w:p w:rsidR="00E86414" w:rsidRPr="00405504" w:rsidRDefault="00E86414" w:rsidP="00E86414">
      <w:pPr>
        <w:keepNext/>
        <w:ind w:left="720" w:right="-171" w:hanging="360"/>
        <w:outlineLvl w:val="0"/>
        <w:rPr>
          <w:rFonts w:ascii="Times New Roman" w:hAnsi="Times New Roman"/>
          <w:b/>
          <w:bCs/>
          <w:color w:val="212121"/>
          <w:sz w:val="20"/>
          <w:szCs w:val="20"/>
          <w:lang w:bidi="ar-SA"/>
        </w:rPr>
      </w:pPr>
      <w:bookmarkStart w:id="126" w:name="_Toc19080657"/>
      <w:bookmarkStart w:id="127" w:name="_Toc19251768"/>
      <w:bookmarkStart w:id="128" w:name="_Toc21863612"/>
      <w:r w:rsidRPr="00405504">
        <w:rPr>
          <w:rFonts w:ascii="Times New Roman" w:hAnsi="Times New Roman"/>
          <w:b/>
          <w:bCs/>
          <w:color w:val="212121"/>
          <w:sz w:val="20"/>
          <w:szCs w:val="20"/>
          <w:lang w:bidi="ar-SA"/>
        </w:rPr>
        <w:t>Qualification du consultant :</w:t>
      </w:r>
      <w:bookmarkEnd w:id="126"/>
      <w:bookmarkEnd w:id="127"/>
      <w:bookmarkEnd w:id="128"/>
    </w:p>
    <w:p w:rsidR="00E86414" w:rsidRPr="00405504" w:rsidRDefault="00E86414" w:rsidP="00E86414">
      <w:pPr>
        <w:ind w:firstLine="0"/>
        <w:rPr>
          <w:rFonts w:ascii="Times New Roman" w:hAnsi="Times New Roman"/>
          <w:b/>
          <w:bCs/>
          <w:sz w:val="20"/>
          <w:szCs w:val="20"/>
          <w:lang w:eastAsia="fr-FR" w:bidi="ar-SA"/>
        </w:rPr>
      </w:pPr>
      <w:r w:rsidRPr="00405504">
        <w:rPr>
          <w:rFonts w:ascii="Times New Roman" w:hAnsi="Times New Roman"/>
          <w:b/>
          <w:bCs/>
          <w:sz w:val="20"/>
          <w:szCs w:val="20"/>
          <w:lang w:eastAsia="fr-FR" w:bidi="ar-SA"/>
        </w:rPr>
        <w:t xml:space="preserve">Compétences corporate </w:t>
      </w:r>
    </w:p>
    <w:p w:rsidR="00E86414" w:rsidRPr="00405504" w:rsidRDefault="00E86414" w:rsidP="00E86414">
      <w:pPr>
        <w:ind w:firstLine="0"/>
        <w:rPr>
          <w:rFonts w:ascii="Times New Roman" w:hAnsi="Times New Roman"/>
          <w:b/>
          <w:bCs/>
          <w:sz w:val="20"/>
          <w:szCs w:val="20"/>
          <w:lang w:eastAsia="fr-FR" w:bidi="ar-SA"/>
        </w:rPr>
      </w:pPr>
    </w:p>
    <w:p w:rsidR="00E86414" w:rsidRPr="00405504" w:rsidRDefault="00E86414" w:rsidP="002C3B88">
      <w:pPr>
        <w:numPr>
          <w:ilvl w:val="0"/>
          <w:numId w:val="73"/>
        </w:numPr>
        <w:contextualSpacing/>
        <w:rPr>
          <w:rFonts w:ascii="Times New Roman" w:hAnsi="Times New Roman"/>
          <w:sz w:val="20"/>
          <w:szCs w:val="20"/>
          <w:lang w:eastAsia="fr-FR" w:bidi="ar-SA"/>
        </w:rPr>
      </w:pPr>
      <w:r w:rsidRPr="00405504">
        <w:rPr>
          <w:rFonts w:ascii="Times New Roman" w:hAnsi="Times New Roman"/>
          <w:sz w:val="20"/>
          <w:szCs w:val="20"/>
          <w:lang w:eastAsia="fr-FR" w:bidi="ar-SA"/>
        </w:rPr>
        <w:t>Engagement envers la mission, la vision, les valeurs et les normes éthiques du PNUD</w:t>
      </w:r>
    </w:p>
    <w:p w:rsidR="00E86414" w:rsidRPr="00405504" w:rsidRDefault="00E86414" w:rsidP="002C3B88">
      <w:pPr>
        <w:numPr>
          <w:ilvl w:val="0"/>
          <w:numId w:val="73"/>
        </w:numPr>
        <w:contextualSpacing/>
        <w:rPr>
          <w:rFonts w:ascii="Times New Roman" w:hAnsi="Times New Roman"/>
          <w:sz w:val="20"/>
          <w:szCs w:val="20"/>
          <w:lang w:eastAsia="fr-FR" w:bidi="ar-SA"/>
        </w:rPr>
      </w:pPr>
      <w:r w:rsidRPr="00405504">
        <w:rPr>
          <w:rFonts w:ascii="Times New Roman" w:hAnsi="Times New Roman"/>
          <w:sz w:val="20"/>
          <w:szCs w:val="20"/>
          <w:lang w:eastAsia="fr-FR" w:bidi="ar-SA"/>
        </w:rPr>
        <w:t>Sensibilité aux différences culturelles, de genre, de religion, de race, de nationalité et d'âge</w:t>
      </w:r>
    </w:p>
    <w:p w:rsidR="00E86414" w:rsidRPr="00405504" w:rsidRDefault="00E86414" w:rsidP="002C3B88">
      <w:pPr>
        <w:numPr>
          <w:ilvl w:val="0"/>
          <w:numId w:val="73"/>
        </w:numPr>
        <w:contextualSpacing/>
        <w:rPr>
          <w:rFonts w:ascii="Times New Roman" w:hAnsi="Times New Roman"/>
          <w:sz w:val="20"/>
          <w:szCs w:val="20"/>
          <w:lang w:eastAsia="fr-FR" w:bidi="ar-SA"/>
        </w:rPr>
      </w:pPr>
      <w:r w:rsidRPr="00405504">
        <w:rPr>
          <w:rFonts w:ascii="Times New Roman" w:hAnsi="Times New Roman"/>
          <w:sz w:val="20"/>
          <w:szCs w:val="20"/>
          <w:lang w:eastAsia="fr-FR" w:bidi="ar-SA"/>
        </w:rPr>
        <w:t>Traiter toutes les parties prenantes avec équité et sans préjudice</w:t>
      </w:r>
    </w:p>
    <w:p w:rsidR="00E86414" w:rsidRPr="00405504" w:rsidRDefault="00E86414" w:rsidP="002C3B88">
      <w:pPr>
        <w:numPr>
          <w:ilvl w:val="0"/>
          <w:numId w:val="73"/>
        </w:numPr>
        <w:contextualSpacing/>
        <w:rPr>
          <w:rFonts w:ascii="Times New Roman" w:hAnsi="Times New Roman"/>
          <w:sz w:val="20"/>
          <w:szCs w:val="20"/>
          <w:lang w:eastAsia="fr-FR" w:bidi="ar-SA"/>
        </w:rPr>
      </w:pPr>
      <w:r w:rsidRPr="00405504">
        <w:rPr>
          <w:rFonts w:ascii="Times New Roman" w:hAnsi="Times New Roman"/>
          <w:sz w:val="20"/>
          <w:szCs w:val="20"/>
          <w:lang w:eastAsia="fr-FR" w:bidi="ar-SA"/>
        </w:rPr>
        <w:t>Maintient l'objectivité et l'impartialité dans le traitement des processus d'évaluation</w:t>
      </w:r>
    </w:p>
    <w:p w:rsidR="00E86414" w:rsidRPr="00405504" w:rsidRDefault="00E86414" w:rsidP="00E86414">
      <w:pPr>
        <w:ind w:firstLine="0"/>
        <w:rPr>
          <w:rFonts w:ascii="Times New Roman" w:hAnsi="Times New Roman"/>
          <w:b/>
          <w:bCs/>
          <w:sz w:val="20"/>
          <w:szCs w:val="20"/>
          <w:lang w:eastAsia="fr-FR" w:bidi="ar-SA"/>
        </w:rPr>
      </w:pPr>
      <w:r w:rsidRPr="00405504">
        <w:rPr>
          <w:rFonts w:ascii="Times New Roman" w:hAnsi="Times New Roman"/>
          <w:b/>
          <w:bCs/>
          <w:sz w:val="20"/>
          <w:szCs w:val="20"/>
          <w:lang w:eastAsia="fr-FR" w:bidi="ar-SA"/>
        </w:rPr>
        <w:t xml:space="preserve">Compétences fonctionnelles </w:t>
      </w:r>
    </w:p>
    <w:p w:rsidR="00E86414" w:rsidRPr="00405504" w:rsidRDefault="00E86414" w:rsidP="00E86414">
      <w:pPr>
        <w:ind w:firstLine="0"/>
        <w:rPr>
          <w:rFonts w:ascii="Times New Roman" w:hAnsi="Times New Roman"/>
          <w:b/>
          <w:bCs/>
          <w:sz w:val="20"/>
          <w:szCs w:val="20"/>
          <w:lang w:eastAsia="fr-FR" w:bidi="ar-SA"/>
        </w:rPr>
      </w:pPr>
    </w:p>
    <w:p w:rsidR="00E86414" w:rsidRPr="00405504" w:rsidRDefault="00E86414" w:rsidP="002C3B88">
      <w:pPr>
        <w:numPr>
          <w:ilvl w:val="0"/>
          <w:numId w:val="74"/>
        </w:numPr>
        <w:contextualSpacing/>
        <w:rPr>
          <w:rFonts w:ascii="Times New Roman" w:hAnsi="Times New Roman"/>
          <w:sz w:val="20"/>
          <w:szCs w:val="20"/>
          <w:lang w:eastAsia="fr-FR" w:bidi="ar-SA"/>
        </w:rPr>
      </w:pPr>
      <w:r w:rsidRPr="00405504">
        <w:rPr>
          <w:rFonts w:ascii="Times New Roman" w:hAnsi="Times New Roman"/>
          <w:sz w:val="20"/>
          <w:szCs w:val="20"/>
          <w:lang w:eastAsia="fr-FR" w:bidi="ar-SA"/>
        </w:rPr>
        <w:t>Solides connaissances en matière d’élaboration, de planification, de mise en œuvre et d’évaluation de programmes /projets liés à la gouvernance régionale, la décentralisation et le développement économique local</w:t>
      </w:r>
    </w:p>
    <w:p w:rsidR="00E86414" w:rsidRPr="00405504" w:rsidRDefault="00E86414" w:rsidP="002C3B88">
      <w:pPr>
        <w:numPr>
          <w:ilvl w:val="0"/>
          <w:numId w:val="74"/>
        </w:numPr>
        <w:contextualSpacing/>
        <w:rPr>
          <w:rFonts w:ascii="Times New Roman" w:hAnsi="Times New Roman"/>
          <w:sz w:val="20"/>
          <w:szCs w:val="20"/>
          <w:lang w:eastAsia="fr-FR" w:bidi="ar-SA"/>
        </w:rPr>
      </w:pPr>
      <w:r w:rsidRPr="00405504">
        <w:rPr>
          <w:rFonts w:ascii="Times New Roman" w:hAnsi="Times New Roman"/>
          <w:sz w:val="20"/>
          <w:szCs w:val="20"/>
          <w:lang w:eastAsia="fr-FR" w:bidi="ar-SA"/>
        </w:rPr>
        <w:t xml:space="preserve">Solide expérience en matière d’évaluation des politiques de gouvernance régionale, la décentralisation et le développement économique local  </w:t>
      </w:r>
    </w:p>
    <w:p w:rsidR="00E86414" w:rsidRPr="00405504" w:rsidRDefault="00E86414" w:rsidP="002C3B88">
      <w:pPr>
        <w:numPr>
          <w:ilvl w:val="0"/>
          <w:numId w:val="74"/>
        </w:numPr>
        <w:contextualSpacing/>
        <w:rPr>
          <w:rFonts w:ascii="Times New Roman" w:hAnsi="Times New Roman"/>
          <w:sz w:val="20"/>
          <w:szCs w:val="20"/>
          <w:lang w:eastAsia="fr-FR" w:bidi="ar-SA"/>
        </w:rPr>
      </w:pPr>
      <w:r w:rsidRPr="00405504">
        <w:rPr>
          <w:rFonts w:ascii="Times New Roman" w:hAnsi="Times New Roman"/>
          <w:sz w:val="20"/>
          <w:szCs w:val="20"/>
          <w:lang w:eastAsia="fr-FR" w:bidi="ar-SA"/>
        </w:rPr>
        <w:t>Expérience confirmée de l'évaluation de programmes et de projets pluriannuels et comportant plusieurs volets</w:t>
      </w:r>
    </w:p>
    <w:p w:rsidR="00E86414" w:rsidRPr="00405504" w:rsidRDefault="00E86414" w:rsidP="002C3B88">
      <w:pPr>
        <w:numPr>
          <w:ilvl w:val="0"/>
          <w:numId w:val="74"/>
        </w:numPr>
        <w:contextualSpacing/>
        <w:rPr>
          <w:rFonts w:ascii="Times New Roman" w:hAnsi="Times New Roman"/>
          <w:sz w:val="20"/>
          <w:szCs w:val="20"/>
          <w:lang w:eastAsia="fr-FR" w:bidi="ar-SA"/>
        </w:rPr>
      </w:pPr>
      <w:r w:rsidRPr="00405504">
        <w:rPr>
          <w:rFonts w:ascii="Times New Roman" w:hAnsi="Times New Roman"/>
          <w:sz w:val="20"/>
          <w:szCs w:val="20"/>
          <w:lang w:eastAsia="fr-FR" w:bidi="ar-SA"/>
        </w:rPr>
        <w:t>Sens aigu des relations interpersonnelles et capacité à engager des discussions avec des responsables gouvernementaux nationaux / locaux, des organisations populaires et des communautés</w:t>
      </w:r>
    </w:p>
    <w:p w:rsidR="00E86414" w:rsidRPr="00405504" w:rsidRDefault="00E86414" w:rsidP="002C3B88">
      <w:pPr>
        <w:numPr>
          <w:ilvl w:val="0"/>
          <w:numId w:val="74"/>
        </w:numPr>
        <w:contextualSpacing/>
        <w:rPr>
          <w:rFonts w:ascii="Times New Roman" w:hAnsi="Times New Roman"/>
          <w:sz w:val="20"/>
          <w:szCs w:val="20"/>
          <w:lang w:eastAsia="fr-FR" w:bidi="ar-SA"/>
        </w:rPr>
      </w:pPr>
      <w:r w:rsidRPr="00405504">
        <w:rPr>
          <w:rFonts w:ascii="Times New Roman" w:hAnsi="Times New Roman"/>
          <w:sz w:val="20"/>
          <w:szCs w:val="20"/>
          <w:lang w:eastAsia="fr-FR" w:bidi="ar-SA"/>
        </w:rPr>
        <w:t>Aptitude démontrée à fonctionner en équipe et à gérer un environnement multi-acteurs complexe</w:t>
      </w:r>
    </w:p>
    <w:p w:rsidR="00E86414" w:rsidRPr="00405504" w:rsidRDefault="00E86414" w:rsidP="002C3B88">
      <w:pPr>
        <w:numPr>
          <w:ilvl w:val="0"/>
          <w:numId w:val="74"/>
        </w:numPr>
        <w:contextualSpacing/>
        <w:rPr>
          <w:rFonts w:ascii="Times New Roman" w:hAnsi="Times New Roman"/>
          <w:sz w:val="20"/>
          <w:szCs w:val="20"/>
          <w:lang w:eastAsia="fr-FR" w:bidi="ar-SA"/>
        </w:rPr>
      </w:pPr>
      <w:r w:rsidRPr="00405504">
        <w:rPr>
          <w:rFonts w:ascii="Times New Roman" w:hAnsi="Times New Roman"/>
          <w:sz w:val="20"/>
          <w:szCs w:val="20"/>
          <w:lang w:eastAsia="fr-FR" w:bidi="ar-SA"/>
        </w:rPr>
        <w:t>Capacité démontrée à préparer et à présenter des rapports détaillés</w:t>
      </w: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b/>
          <w:bCs/>
          <w:sz w:val="20"/>
          <w:szCs w:val="20"/>
          <w:lang w:eastAsia="fr-FR" w:bidi="ar-SA"/>
        </w:rPr>
        <w:t>Education :</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Au minimum, Master (BAC+5) en planification du développement, droit, Administration publique ou toute autre discipline connexe.</w:t>
      </w:r>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b/>
          <w:bCs/>
          <w:sz w:val="20"/>
          <w:szCs w:val="20"/>
          <w:lang w:eastAsia="fr-FR" w:bidi="ar-SA"/>
        </w:rPr>
        <w:t>Expérience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Minimum de 10 ans d’expérience dans la conduite des évaluations de projets et programmes de développement, notamment en lien avec la gouvernance régionale, les politiques de décentralisation ou le développement local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Avoir déjà conduits des missions d’évaluations de projets/ programmes similaires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Excellentes capacités de rédaction et de communication en Français, notamment dans le cadre d’approches participatives, multisectorielles et pluridisciplinaires.</w:t>
      </w:r>
    </w:p>
    <w:p w:rsidR="00E86414" w:rsidRPr="00405504" w:rsidRDefault="00E86414" w:rsidP="00E86414">
      <w:pPr>
        <w:keepNext/>
        <w:ind w:left="720" w:right="-171" w:hanging="360"/>
        <w:outlineLvl w:val="0"/>
        <w:rPr>
          <w:rFonts w:ascii="Times New Roman" w:hAnsi="Times New Roman"/>
          <w:b/>
          <w:bCs/>
          <w:color w:val="212121"/>
          <w:sz w:val="20"/>
          <w:szCs w:val="20"/>
          <w:lang w:bidi="ar-SA"/>
        </w:rPr>
      </w:pPr>
      <w:bookmarkStart w:id="129" w:name="_Toc19080658"/>
      <w:bookmarkStart w:id="130" w:name="_Toc19251769"/>
      <w:bookmarkStart w:id="131" w:name="_Toc21863613"/>
      <w:r w:rsidRPr="00405504">
        <w:rPr>
          <w:rFonts w:ascii="Times New Roman" w:hAnsi="Times New Roman"/>
          <w:b/>
          <w:bCs/>
          <w:color w:val="212121"/>
          <w:sz w:val="20"/>
          <w:szCs w:val="20"/>
          <w:lang w:bidi="ar-SA"/>
        </w:rPr>
        <w:t>Ethique de l’évaluation</w:t>
      </w:r>
      <w:bookmarkEnd w:id="129"/>
      <w:bookmarkEnd w:id="130"/>
      <w:bookmarkEnd w:id="131"/>
    </w:p>
    <w:p w:rsidR="00E86414" w:rsidRPr="00405504" w:rsidRDefault="00E86414" w:rsidP="00E86414">
      <w:pPr>
        <w:ind w:firstLine="0"/>
        <w:jc w:val="both"/>
        <w:rPr>
          <w:rFonts w:ascii="Times New Roman" w:hAnsi="Times New Roman"/>
          <w:sz w:val="20"/>
          <w:szCs w:val="20"/>
          <w:lang w:eastAsia="fr-FR" w:bidi="ar-SA"/>
        </w:rPr>
      </w:pPr>
      <w:r w:rsidRPr="00405504">
        <w:rPr>
          <w:rFonts w:ascii="Times New Roman" w:hAnsi="Times New Roman"/>
          <w:sz w:val="20"/>
          <w:szCs w:val="20"/>
          <w:lang w:eastAsia="fr-FR" w:bidi="ar-SA"/>
        </w:rPr>
        <w:t>Cette</w:t>
      </w:r>
      <w:r w:rsidRPr="00405504">
        <w:rPr>
          <w:rFonts w:ascii="Times New Roman" w:hAnsi="Times New Roman"/>
          <w:spacing w:val="-12"/>
          <w:sz w:val="20"/>
          <w:szCs w:val="20"/>
          <w:lang w:eastAsia="fr-FR" w:bidi="ar-SA"/>
        </w:rPr>
        <w:t xml:space="preserve"> </w:t>
      </w:r>
      <w:r w:rsidRPr="00405504">
        <w:rPr>
          <w:rFonts w:ascii="Times New Roman" w:hAnsi="Times New Roman"/>
          <w:sz w:val="20"/>
          <w:szCs w:val="20"/>
          <w:lang w:eastAsia="fr-FR" w:bidi="ar-SA"/>
        </w:rPr>
        <w:t>évaluation</w:t>
      </w:r>
      <w:r w:rsidRPr="00405504">
        <w:rPr>
          <w:rFonts w:ascii="Times New Roman" w:hAnsi="Times New Roman"/>
          <w:spacing w:val="-11"/>
          <w:sz w:val="20"/>
          <w:szCs w:val="20"/>
          <w:lang w:eastAsia="fr-FR" w:bidi="ar-SA"/>
        </w:rPr>
        <w:t xml:space="preserve"> </w:t>
      </w:r>
      <w:r w:rsidRPr="00405504">
        <w:rPr>
          <w:rFonts w:ascii="Times New Roman" w:hAnsi="Times New Roman"/>
          <w:sz w:val="20"/>
          <w:szCs w:val="20"/>
          <w:lang w:eastAsia="fr-FR" w:bidi="ar-SA"/>
        </w:rPr>
        <w:t>sera</w:t>
      </w:r>
      <w:r w:rsidRPr="00405504">
        <w:rPr>
          <w:rFonts w:ascii="Times New Roman" w:hAnsi="Times New Roman"/>
          <w:spacing w:val="-13"/>
          <w:sz w:val="20"/>
          <w:szCs w:val="20"/>
          <w:lang w:eastAsia="fr-FR" w:bidi="ar-SA"/>
        </w:rPr>
        <w:t xml:space="preserve"> </w:t>
      </w:r>
      <w:r w:rsidRPr="00405504">
        <w:rPr>
          <w:rFonts w:ascii="Times New Roman" w:hAnsi="Times New Roman"/>
          <w:sz w:val="20"/>
          <w:szCs w:val="20"/>
          <w:lang w:eastAsia="fr-FR" w:bidi="ar-SA"/>
        </w:rPr>
        <w:t>menée</w:t>
      </w:r>
      <w:r w:rsidRPr="00405504">
        <w:rPr>
          <w:rFonts w:ascii="Times New Roman" w:hAnsi="Times New Roman"/>
          <w:spacing w:val="-9"/>
          <w:sz w:val="20"/>
          <w:szCs w:val="20"/>
          <w:lang w:eastAsia="fr-FR" w:bidi="ar-SA"/>
        </w:rPr>
        <w:t xml:space="preserve"> </w:t>
      </w:r>
      <w:r w:rsidRPr="00405504">
        <w:rPr>
          <w:rFonts w:ascii="Times New Roman" w:hAnsi="Times New Roman"/>
          <w:sz w:val="20"/>
          <w:szCs w:val="20"/>
          <w:lang w:eastAsia="fr-FR" w:bidi="ar-SA"/>
        </w:rPr>
        <w:t>conformément</w:t>
      </w:r>
      <w:r w:rsidRPr="00405504">
        <w:rPr>
          <w:rFonts w:ascii="Times New Roman" w:hAnsi="Times New Roman"/>
          <w:spacing w:val="-9"/>
          <w:sz w:val="20"/>
          <w:szCs w:val="20"/>
          <w:lang w:eastAsia="fr-FR" w:bidi="ar-SA"/>
        </w:rPr>
        <w:t xml:space="preserve"> </w:t>
      </w:r>
      <w:r w:rsidRPr="00405504">
        <w:rPr>
          <w:rFonts w:ascii="Times New Roman" w:hAnsi="Times New Roman"/>
          <w:sz w:val="20"/>
          <w:szCs w:val="20"/>
          <w:lang w:eastAsia="fr-FR" w:bidi="ar-SA"/>
        </w:rPr>
        <w:t>aux</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principes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énoncés</w:t>
      </w:r>
      <w:r w:rsidRPr="00405504">
        <w:rPr>
          <w:rFonts w:ascii="Times New Roman" w:hAnsi="Times New Roman"/>
          <w:spacing w:val="-12"/>
          <w:sz w:val="20"/>
          <w:szCs w:val="20"/>
          <w:lang w:eastAsia="fr-FR" w:bidi="ar-SA"/>
        </w:rPr>
        <w:t xml:space="preserve"> </w:t>
      </w:r>
      <w:r w:rsidRPr="00405504">
        <w:rPr>
          <w:rFonts w:ascii="Times New Roman" w:hAnsi="Times New Roman"/>
          <w:sz w:val="20"/>
          <w:szCs w:val="20"/>
          <w:lang w:eastAsia="fr-FR" w:bidi="ar-SA"/>
        </w:rPr>
        <w:t>dans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les</w:t>
      </w:r>
      <w:r w:rsidRPr="00405504">
        <w:rPr>
          <w:rFonts w:ascii="Times New Roman" w:hAnsi="Times New Roman"/>
          <w:spacing w:val="-12"/>
          <w:sz w:val="20"/>
          <w:szCs w:val="20"/>
          <w:lang w:eastAsia="fr-FR" w:bidi="ar-SA"/>
        </w:rPr>
        <w:t xml:space="preserve"> </w:t>
      </w:r>
      <w:r w:rsidRPr="00405504">
        <w:rPr>
          <w:rFonts w:ascii="Times New Roman" w:hAnsi="Times New Roman"/>
          <w:sz w:val="20"/>
          <w:szCs w:val="20"/>
          <w:lang w:eastAsia="fr-FR" w:bidi="ar-SA"/>
        </w:rPr>
        <w:t>"</w:t>
      </w:r>
      <w:r w:rsidRPr="00405504">
        <w:rPr>
          <w:rFonts w:ascii="Times New Roman" w:hAnsi="Times New Roman"/>
          <w:spacing w:val="-12"/>
          <w:sz w:val="20"/>
          <w:szCs w:val="20"/>
          <w:lang w:eastAsia="fr-FR" w:bidi="ar-SA"/>
        </w:rPr>
        <w:t xml:space="preserve"> </w:t>
      </w:r>
      <w:r w:rsidRPr="00405504">
        <w:rPr>
          <w:rFonts w:ascii="Times New Roman" w:hAnsi="Times New Roman"/>
          <w:sz w:val="20"/>
          <w:szCs w:val="20"/>
          <w:lang w:eastAsia="fr-FR" w:bidi="ar-SA"/>
        </w:rPr>
        <w:t>Directives</w:t>
      </w:r>
      <w:r w:rsidRPr="00405504">
        <w:rPr>
          <w:rFonts w:ascii="Times New Roman" w:hAnsi="Times New Roman"/>
          <w:spacing w:val="-12"/>
          <w:sz w:val="20"/>
          <w:szCs w:val="20"/>
          <w:lang w:eastAsia="fr-FR" w:bidi="ar-SA"/>
        </w:rPr>
        <w:t xml:space="preserve"> </w:t>
      </w:r>
      <w:r w:rsidRPr="00405504">
        <w:rPr>
          <w:rFonts w:ascii="Times New Roman" w:hAnsi="Times New Roman"/>
          <w:sz w:val="20"/>
          <w:szCs w:val="20"/>
          <w:lang w:eastAsia="fr-FR" w:bidi="ar-SA"/>
        </w:rPr>
        <w:t>éthiques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pour l'évaluation " du Groupe des Nations Unies sur l'évaluation (GNUE). Le consultant doit protéger les droits et la confidentialité des fournisseurs d'information, des personnes interrogées et des parties prenantes en prenant des mesures pour assurer le respect des codes juridiques et autres codes pertinents régissant la collecte des données et la communication des données. Le consultant doit également assurer la sécurité des renseignements recueillis avant et après l'évaluation et les protocoles</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pour</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assurer</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l'anonymat</w:t>
      </w:r>
      <w:r w:rsidRPr="00405504">
        <w:rPr>
          <w:rFonts w:ascii="Times New Roman" w:hAnsi="Times New Roman"/>
          <w:spacing w:val="-9"/>
          <w:sz w:val="20"/>
          <w:szCs w:val="20"/>
          <w:lang w:eastAsia="fr-FR" w:bidi="ar-SA"/>
        </w:rPr>
        <w:t xml:space="preserve"> </w:t>
      </w:r>
      <w:r w:rsidRPr="00405504">
        <w:rPr>
          <w:rFonts w:ascii="Times New Roman" w:hAnsi="Times New Roman"/>
          <w:sz w:val="20"/>
          <w:szCs w:val="20"/>
          <w:lang w:eastAsia="fr-FR" w:bidi="ar-SA"/>
        </w:rPr>
        <w:t>et</w:t>
      </w:r>
      <w:r w:rsidRPr="00405504">
        <w:rPr>
          <w:rFonts w:ascii="Times New Roman" w:hAnsi="Times New Roman"/>
          <w:spacing w:val="-6"/>
          <w:sz w:val="20"/>
          <w:szCs w:val="20"/>
          <w:lang w:eastAsia="fr-FR" w:bidi="ar-SA"/>
        </w:rPr>
        <w:t xml:space="preserve"> </w:t>
      </w:r>
      <w:r w:rsidRPr="00405504">
        <w:rPr>
          <w:rFonts w:ascii="Times New Roman" w:hAnsi="Times New Roman"/>
          <w:sz w:val="20"/>
          <w:szCs w:val="20"/>
          <w:lang w:eastAsia="fr-FR" w:bidi="ar-SA"/>
        </w:rPr>
        <w:t>la</w:t>
      </w:r>
      <w:r w:rsidRPr="00405504">
        <w:rPr>
          <w:rFonts w:ascii="Times New Roman" w:hAnsi="Times New Roman"/>
          <w:spacing w:val="-9"/>
          <w:sz w:val="20"/>
          <w:szCs w:val="20"/>
          <w:lang w:eastAsia="fr-FR" w:bidi="ar-SA"/>
        </w:rPr>
        <w:t xml:space="preserve"> </w:t>
      </w:r>
      <w:r w:rsidRPr="00405504">
        <w:rPr>
          <w:rFonts w:ascii="Times New Roman" w:hAnsi="Times New Roman"/>
          <w:sz w:val="20"/>
          <w:szCs w:val="20"/>
          <w:lang w:eastAsia="fr-FR" w:bidi="ar-SA"/>
        </w:rPr>
        <w:t>confidentialité</w:t>
      </w:r>
      <w:r w:rsidRPr="00405504">
        <w:rPr>
          <w:rFonts w:ascii="Times New Roman" w:hAnsi="Times New Roman"/>
          <w:spacing w:val="-6"/>
          <w:sz w:val="20"/>
          <w:szCs w:val="20"/>
          <w:lang w:eastAsia="fr-FR" w:bidi="ar-SA"/>
        </w:rPr>
        <w:t xml:space="preserve"> </w:t>
      </w:r>
      <w:r w:rsidRPr="00405504">
        <w:rPr>
          <w:rFonts w:ascii="Times New Roman" w:hAnsi="Times New Roman"/>
          <w:sz w:val="20"/>
          <w:szCs w:val="20"/>
          <w:lang w:eastAsia="fr-FR" w:bidi="ar-SA"/>
        </w:rPr>
        <w:t>des</w:t>
      </w:r>
      <w:r w:rsidRPr="00405504">
        <w:rPr>
          <w:rFonts w:ascii="Times New Roman" w:hAnsi="Times New Roman"/>
          <w:spacing w:val="-9"/>
          <w:sz w:val="20"/>
          <w:szCs w:val="20"/>
          <w:lang w:eastAsia="fr-FR" w:bidi="ar-SA"/>
        </w:rPr>
        <w:t xml:space="preserve"> </w:t>
      </w:r>
      <w:r w:rsidRPr="00405504">
        <w:rPr>
          <w:rFonts w:ascii="Times New Roman" w:hAnsi="Times New Roman"/>
          <w:sz w:val="20"/>
          <w:szCs w:val="20"/>
          <w:lang w:eastAsia="fr-FR" w:bidi="ar-SA"/>
        </w:rPr>
        <w:t>sources</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d'information</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là</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où</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on</w:t>
      </w:r>
      <w:r w:rsidRPr="00405504">
        <w:rPr>
          <w:rFonts w:ascii="Times New Roman" w:hAnsi="Times New Roman"/>
          <w:spacing w:val="-7"/>
          <w:sz w:val="20"/>
          <w:szCs w:val="20"/>
          <w:lang w:eastAsia="fr-FR" w:bidi="ar-SA"/>
        </w:rPr>
        <w:t xml:space="preserve"> </w:t>
      </w:r>
      <w:r w:rsidRPr="00405504">
        <w:rPr>
          <w:rFonts w:ascii="Times New Roman" w:hAnsi="Times New Roman"/>
          <w:sz w:val="20"/>
          <w:szCs w:val="20"/>
          <w:lang w:eastAsia="fr-FR" w:bidi="ar-SA"/>
        </w:rPr>
        <w:t>s'y</w:t>
      </w:r>
      <w:r w:rsidRPr="00405504">
        <w:rPr>
          <w:rFonts w:ascii="Times New Roman" w:hAnsi="Times New Roman"/>
          <w:spacing w:val="-8"/>
          <w:sz w:val="20"/>
          <w:szCs w:val="20"/>
          <w:lang w:eastAsia="fr-FR" w:bidi="ar-SA"/>
        </w:rPr>
        <w:t xml:space="preserve"> </w:t>
      </w:r>
      <w:r w:rsidRPr="00405504">
        <w:rPr>
          <w:rFonts w:ascii="Times New Roman" w:hAnsi="Times New Roman"/>
          <w:sz w:val="20"/>
          <w:szCs w:val="20"/>
          <w:lang w:eastAsia="fr-FR" w:bidi="ar-SA"/>
        </w:rPr>
        <w:t>attend. Les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informations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et</w:t>
      </w:r>
      <w:r w:rsidRPr="00405504">
        <w:rPr>
          <w:rFonts w:ascii="Times New Roman" w:hAnsi="Times New Roman"/>
          <w:spacing w:val="-12"/>
          <w:sz w:val="20"/>
          <w:szCs w:val="20"/>
          <w:lang w:eastAsia="fr-FR" w:bidi="ar-SA"/>
        </w:rPr>
        <w:t xml:space="preserve"> </w:t>
      </w:r>
      <w:r w:rsidRPr="00405504">
        <w:rPr>
          <w:rFonts w:ascii="Times New Roman" w:hAnsi="Times New Roman"/>
          <w:sz w:val="20"/>
          <w:szCs w:val="20"/>
          <w:lang w:eastAsia="fr-FR" w:bidi="ar-SA"/>
        </w:rPr>
        <w:t>les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données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recueillies</w:t>
      </w:r>
      <w:r w:rsidRPr="00405504">
        <w:rPr>
          <w:rFonts w:ascii="Times New Roman" w:hAnsi="Times New Roman"/>
          <w:spacing w:val="-12"/>
          <w:sz w:val="20"/>
          <w:szCs w:val="20"/>
          <w:lang w:eastAsia="fr-FR" w:bidi="ar-SA"/>
        </w:rPr>
        <w:t xml:space="preserve"> </w:t>
      </w:r>
      <w:r w:rsidRPr="00405504">
        <w:rPr>
          <w:rFonts w:ascii="Times New Roman" w:hAnsi="Times New Roman"/>
          <w:sz w:val="20"/>
          <w:szCs w:val="20"/>
          <w:lang w:eastAsia="fr-FR" w:bidi="ar-SA"/>
        </w:rPr>
        <w:t>dans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le</w:t>
      </w:r>
      <w:r w:rsidRPr="00405504">
        <w:rPr>
          <w:rFonts w:ascii="Times New Roman" w:hAnsi="Times New Roman"/>
          <w:spacing w:val="-12"/>
          <w:sz w:val="20"/>
          <w:szCs w:val="20"/>
          <w:lang w:eastAsia="fr-FR" w:bidi="ar-SA"/>
        </w:rPr>
        <w:t xml:space="preserve"> </w:t>
      </w:r>
      <w:r w:rsidRPr="00405504">
        <w:rPr>
          <w:rFonts w:ascii="Times New Roman" w:hAnsi="Times New Roman"/>
          <w:sz w:val="20"/>
          <w:szCs w:val="20"/>
          <w:lang w:eastAsia="fr-FR" w:bidi="ar-SA"/>
        </w:rPr>
        <w:t>cadre</w:t>
      </w:r>
      <w:r w:rsidRPr="00405504">
        <w:rPr>
          <w:rFonts w:ascii="Times New Roman" w:hAnsi="Times New Roman"/>
          <w:spacing w:val="-9"/>
          <w:sz w:val="20"/>
          <w:szCs w:val="20"/>
          <w:lang w:eastAsia="fr-FR" w:bidi="ar-SA"/>
        </w:rPr>
        <w:t xml:space="preserve"> </w:t>
      </w:r>
      <w:r w:rsidRPr="00405504">
        <w:rPr>
          <w:rFonts w:ascii="Times New Roman" w:hAnsi="Times New Roman"/>
          <w:sz w:val="20"/>
          <w:szCs w:val="20"/>
          <w:lang w:eastAsia="fr-FR" w:bidi="ar-SA"/>
        </w:rPr>
        <w:t>du</w:t>
      </w:r>
      <w:r w:rsidRPr="00405504">
        <w:rPr>
          <w:rFonts w:ascii="Times New Roman" w:hAnsi="Times New Roman"/>
          <w:spacing w:val="-11"/>
          <w:sz w:val="20"/>
          <w:szCs w:val="20"/>
          <w:lang w:eastAsia="fr-FR" w:bidi="ar-SA"/>
        </w:rPr>
        <w:t xml:space="preserve"> </w:t>
      </w:r>
      <w:r w:rsidRPr="00405504">
        <w:rPr>
          <w:rFonts w:ascii="Times New Roman" w:hAnsi="Times New Roman"/>
          <w:sz w:val="20"/>
          <w:szCs w:val="20"/>
          <w:lang w:eastAsia="fr-FR" w:bidi="ar-SA"/>
        </w:rPr>
        <w:t>processus</w:t>
      </w:r>
      <w:r w:rsidRPr="00405504">
        <w:rPr>
          <w:rFonts w:ascii="Times New Roman" w:hAnsi="Times New Roman"/>
          <w:spacing w:val="-10"/>
          <w:sz w:val="20"/>
          <w:szCs w:val="20"/>
          <w:lang w:eastAsia="fr-FR" w:bidi="ar-SA"/>
        </w:rPr>
        <w:t xml:space="preserve"> </w:t>
      </w:r>
      <w:r w:rsidRPr="00405504">
        <w:rPr>
          <w:rFonts w:ascii="Times New Roman" w:hAnsi="Times New Roman"/>
          <w:sz w:val="20"/>
          <w:szCs w:val="20"/>
          <w:lang w:eastAsia="fr-FR" w:bidi="ar-SA"/>
        </w:rPr>
        <w:t>d'évaluation</w:t>
      </w:r>
      <w:r w:rsidRPr="00405504">
        <w:rPr>
          <w:rFonts w:ascii="Times New Roman" w:hAnsi="Times New Roman"/>
          <w:spacing w:val="-11"/>
          <w:sz w:val="20"/>
          <w:szCs w:val="20"/>
          <w:lang w:eastAsia="fr-FR" w:bidi="ar-SA"/>
        </w:rPr>
        <w:t xml:space="preserve"> </w:t>
      </w:r>
      <w:r w:rsidRPr="00405504">
        <w:rPr>
          <w:rFonts w:ascii="Times New Roman" w:hAnsi="Times New Roman"/>
          <w:sz w:val="20"/>
          <w:szCs w:val="20"/>
          <w:lang w:eastAsia="fr-FR" w:bidi="ar-SA"/>
        </w:rPr>
        <w:t>doivent</w:t>
      </w:r>
      <w:r w:rsidRPr="00405504">
        <w:rPr>
          <w:rFonts w:ascii="Times New Roman" w:hAnsi="Times New Roman"/>
          <w:spacing w:val="-9"/>
          <w:sz w:val="20"/>
          <w:szCs w:val="20"/>
          <w:lang w:eastAsia="fr-FR" w:bidi="ar-SA"/>
        </w:rPr>
        <w:t xml:space="preserve"> </w:t>
      </w:r>
      <w:r w:rsidRPr="00405504">
        <w:rPr>
          <w:rFonts w:ascii="Times New Roman" w:hAnsi="Times New Roman"/>
          <w:sz w:val="20"/>
          <w:szCs w:val="20"/>
          <w:lang w:eastAsia="fr-FR" w:bidi="ar-SA"/>
        </w:rPr>
        <w:t>également être</w:t>
      </w:r>
      <w:r w:rsidRPr="00405504">
        <w:rPr>
          <w:rFonts w:ascii="Times New Roman" w:hAnsi="Times New Roman"/>
          <w:spacing w:val="-14"/>
          <w:sz w:val="20"/>
          <w:szCs w:val="20"/>
          <w:lang w:eastAsia="fr-FR" w:bidi="ar-SA"/>
        </w:rPr>
        <w:t xml:space="preserve"> </w:t>
      </w:r>
      <w:r w:rsidRPr="00405504">
        <w:rPr>
          <w:rFonts w:ascii="Times New Roman" w:hAnsi="Times New Roman"/>
          <w:sz w:val="20"/>
          <w:szCs w:val="20"/>
          <w:lang w:eastAsia="fr-FR" w:bidi="ar-SA"/>
        </w:rPr>
        <w:t>utilisées</w:t>
      </w:r>
      <w:r w:rsidRPr="00405504">
        <w:rPr>
          <w:rFonts w:ascii="Times New Roman" w:hAnsi="Times New Roman"/>
          <w:spacing w:val="-15"/>
          <w:sz w:val="20"/>
          <w:szCs w:val="20"/>
          <w:lang w:eastAsia="fr-FR" w:bidi="ar-SA"/>
        </w:rPr>
        <w:t xml:space="preserve"> </w:t>
      </w:r>
      <w:r w:rsidRPr="00405504">
        <w:rPr>
          <w:rFonts w:ascii="Times New Roman" w:hAnsi="Times New Roman"/>
          <w:sz w:val="20"/>
          <w:szCs w:val="20"/>
          <w:lang w:eastAsia="fr-FR" w:bidi="ar-SA"/>
        </w:rPr>
        <w:t>uniquement</w:t>
      </w:r>
      <w:r w:rsidRPr="00405504">
        <w:rPr>
          <w:rFonts w:ascii="Times New Roman" w:hAnsi="Times New Roman"/>
          <w:spacing w:val="-14"/>
          <w:sz w:val="20"/>
          <w:szCs w:val="20"/>
          <w:lang w:eastAsia="fr-FR" w:bidi="ar-SA"/>
        </w:rPr>
        <w:t xml:space="preserve"> </w:t>
      </w:r>
      <w:r w:rsidRPr="00405504">
        <w:rPr>
          <w:rFonts w:ascii="Times New Roman" w:hAnsi="Times New Roman"/>
          <w:sz w:val="20"/>
          <w:szCs w:val="20"/>
          <w:lang w:eastAsia="fr-FR" w:bidi="ar-SA"/>
        </w:rPr>
        <w:t>pour</w:t>
      </w:r>
      <w:r w:rsidRPr="00405504">
        <w:rPr>
          <w:rFonts w:ascii="Times New Roman" w:hAnsi="Times New Roman"/>
          <w:spacing w:val="-15"/>
          <w:sz w:val="20"/>
          <w:szCs w:val="20"/>
          <w:lang w:eastAsia="fr-FR" w:bidi="ar-SA"/>
        </w:rPr>
        <w:t xml:space="preserve"> </w:t>
      </w:r>
      <w:r w:rsidRPr="00405504">
        <w:rPr>
          <w:rFonts w:ascii="Times New Roman" w:hAnsi="Times New Roman"/>
          <w:sz w:val="20"/>
          <w:szCs w:val="20"/>
          <w:lang w:eastAsia="fr-FR" w:bidi="ar-SA"/>
        </w:rPr>
        <w:t>l'évaluation</w:t>
      </w:r>
      <w:r w:rsidRPr="00405504">
        <w:rPr>
          <w:rFonts w:ascii="Times New Roman" w:hAnsi="Times New Roman"/>
          <w:spacing w:val="-16"/>
          <w:sz w:val="20"/>
          <w:szCs w:val="20"/>
          <w:lang w:eastAsia="fr-FR" w:bidi="ar-SA"/>
        </w:rPr>
        <w:t xml:space="preserve"> </w:t>
      </w:r>
      <w:r w:rsidRPr="00405504">
        <w:rPr>
          <w:rFonts w:ascii="Times New Roman" w:hAnsi="Times New Roman"/>
          <w:sz w:val="20"/>
          <w:szCs w:val="20"/>
          <w:lang w:eastAsia="fr-FR" w:bidi="ar-SA"/>
        </w:rPr>
        <w:t>et</w:t>
      </w:r>
      <w:r w:rsidRPr="00405504">
        <w:rPr>
          <w:rFonts w:ascii="Times New Roman" w:hAnsi="Times New Roman"/>
          <w:spacing w:val="-14"/>
          <w:sz w:val="20"/>
          <w:szCs w:val="20"/>
          <w:lang w:eastAsia="fr-FR" w:bidi="ar-SA"/>
        </w:rPr>
        <w:t xml:space="preserve"> </w:t>
      </w:r>
      <w:r w:rsidRPr="00405504">
        <w:rPr>
          <w:rFonts w:ascii="Times New Roman" w:hAnsi="Times New Roman"/>
          <w:sz w:val="20"/>
          <w:szCs w:val="20"/>
          <w:lang w:eastAsia="fr-FR" w:bidi="ar-SA"/>
        </w:rPr>
        <w:t>non</w:t>
      </w:r>
      <w:r w:rsidRPr="00405504">
        <w:rPr>
          <w:rFonts w:ascii="Times New Roman" w:hAnsi="Times New Roman"/>
          <w:spacing w:val="-16"/>
          <w:sz w:val="20"/>
          <w:szCs w:val="20"/>
          <w:lang w:eastAsia="fr-FR" w:bidi="ar-SA"/>
        </w:rPr>
        <w:t xml:space="preserve"> </w:t>
      </w:r>
      <w:r w:rsidRPr="00405504">
        <w:rPr>
          <w:rFonts w:ascii="Times New Roman" w:hAnsi="Times New Roman"/>
          <w:sz w:val="20"/>
          <w:szCs w:val="20"/>
          <w:lang w:eastAsia="fr-FR" w:bidi="ar-SA"/>
        </w:rPr>
        <w:t>à</w:t>
      </w:r>
      <w:r w:rsidRPr="00405504">
        <w:rPr>
          <w:rFonts w:ascii="Times New Roman" w:hAnsi="Times New Roman"/>
          <w:spacing w:val="-15"/>
          <w:sz w:val="20"/>
          <w:szCs w:val="20"/>
          <w:lang w:eastAsia="fr-FR" w:bidi="ar-SA"/>
        </w:rPr>
        <w:t xml:space="preserve"> </w:t>
      </w:r>
      <w:r w:rsidRPr="00405504">
        <w:rPr>
          <w:rFonts w:ascii="Times New Roman" w:hAnsi="Times New Roman"/>
          <w:sz w:val="20"/>
          <w:szCs w:val="20"/>
          <w:lang w:eastAsia="fr-FR" w:bidi="ar-SA"/>
        </w:rPr>
        <w:t>d'autres</w:t>
      </w:r>
      <w:r w:rsidRPr="00405504">
        <w:rPr>
          <w:rFonts w:ascii="Times New Roman" w:hAnsi="Times New Roman"/>
          <w:spacing w:val="-15"/>
          <w:sz w:val="20"/>
          <w:szCs w:val="20"/>
          <w:lang w:eastAsia="fr-FR" w:bidi="ar-SA"/>
        </w:rPr>
        <w:t xml:space="preserve"> </w:t>
      </w:r>
      <w:r w:rsidRPr="00405504">
        <w:rPr>
          <w:rFonts w:ascii="Times New Roman" w:hAnsi="Times New Roman"/>
          <w:sz w:val="20"/>
          <w:szCs w:val="20"/>
          <w:lang w:eastAsia="fr-FR" w:bidi="ar-SA"/>
        </w:rPr>
        <w:t>fins</w:t>
      </w:r>
      <w:r w:rsidRPr="00405504">
        <w:rPr>
          <w:rFonts w:ascii="Times New Roman" w:hAnsi="Times New Roman"/>
          <w:spacing w:val="-15"/>
          <w:sz w:val="20"/>
          <w:szCs w:val="20"/>
          <w:lang w:eastAsia="fr-FR" w:bidi="ar-SA"/>
        </w:rPr>
        <w:t xml:space="preserve"> </w:t>
      </w:r>
      <w:r w:rsidRPr="00405504">
        <w:rPr>
          <w:rFonts w:ascii="Times New Roman" w:hAnsi="Times New Roman"/>
          <w:sz w:val="20"/>
          <w:szCs w:val="20"/>
          <w:lang w:eastAsia="fr-FR" w:bidi="ar-SA"/>
        </w:rPr>
        <w:t>avec</w:t>
      </w:r>
      <w:r w:rsidRPr="00405504">
        <w:rPr>
          <w:rFonts w:ascii="Times New Roman" w:hAnsi="Times New Roman"/>
          <w:spacing w:val="-15"/>
          <w:sz w:val="20"/>
          <w:szCs w:val="20"/>
          <w:lang w:eastAsia="fr-FR" w:bidi="ar-SA"/>
        </w:rPr>
        <w:t xml:space="preserve"> </w:t>
      </w:r>
      <w:r w:rsidRPr="00405504">
        <w:rPr>
          <w:rFonts w:ascii="Times New Roman" w:hAnsi="Times New Roman"/>
          <w:sz w:val="20"/>
          <w:szCs w:val="20"/>
          <w:lang w:eastAsia="fr-FR" w:bidi="ar-SA"/>
        </w:rPr>
        <w:t>l'autorisation</w:t>
      </w:r>
      <w:r w:rsidRPr="00405504">
        <w:rPr>
          <w:rFonts w:ascii="Times New Roman" w:hAnsi="Times New Roman"/>
          <w:spacing w:val="-16"/>
          <w:sz w:val="20"/>
          <w:szCs w:val="20"/>
          <w:lang w:eastAsia="fr-FR" w:bidi="ar-SA"/>
        </w:rPr>
        <w:t xml:space="preserve"> </w:t>
      </w:r>
      <w:r w:rsidRPr="00405504">
        <w:rPr>
          <w:rFonts w:ascii="Times New Roman" w:hAnsi="Times New Roman"/>
          <w:sz w:val="20"/>
          <w:szCs w:val="20"/>
          <w:lang w:eastAsia="fr-FR" w:bidi="ar-SA"/>
        </w:rPr>
        <w:t>expresse</w:t>
      </w:r>
      <w:r w:rsidRPr="00405504">
        <w:rPr>
          <w:rFonts w:ascii="Times New Roman" w:hAnsi="Times New Roman"/>
          <w:spacing w:val="-14"/>
          <w:sz w:val="20"/>
          <w:szCs w:val="20"/>
          <w:lang w:eastAsia="fr-FR" w:bidi="ar-SA"/>
        </w:rPr>
        <w:t xml:space="preserve"> </w:t>
      </w:r>
      <w:r w:rsidRPr="00405504">
        <w:rPr>
          <w:rFonts w:ascii="Times New Roman" w:hAnsi="Times New Roman"/>
          <w:sz w:val="20"/>
          <w:szCs w:val="20"/>
          <w:lang w:eastAsia="fr-FR" w:bidi="ar-SA"/>
        </w:rPr>
        <w:t>du</w:t>
      </w:r>
      <w:r w:rsidRPr="00405504">
        <w:rPr>
          <w:rFonts w:ascii="Times New Roman" w:hAnsi="Times New Roman"/>
          <w:spacing w:val="-16"/>
          <w:sz w:val="20"/>
          <w:szCs w:val="20"/>
          <w:lang w:eastAsia="fr-FR" w:bidi="ar-SA"/>
        </w:rPr>
        <w:t xml:space="preserve"> </w:t>
      </w:r>
      <w:r w:rsidRPr="00405504">
        <w:rPr>
          <w:rFonts w:ascii="Times New Roman" w:hAnsi="Times New Roman"/>
          <w:sz w:val="20"/>
          <w:szCs w:val="20"/>
          <w:lang w:eastAsia="fr-FR" w:bidi="ar-SA"/>
        </w:rPr>
        <w:t>PNUD et de ses partenaires.</w:t>
      </w:r>
    </w:p>
    <w:p w:rsidR="00E86414" w:rsidRPr="00405504" w:rsidRDefault="00E86414" w:rsidP="00E86414">
      <w:pPr>
        <w:keepNext/>
        <w:ind w:left="720" w:right="-171" w:hanging="360"/>
        <w:outlineLvl w:val="0"/>
        <w:rPr>
          <w:rFonts w:ascii="Times New Roman" w:hAnsi="Times New Roman"/>
          <w:b/>
          <w:bCs/>
          <w:color w:val="212121"/>
          <w:sz w:val="20"/>
          <w:szCs w:val="20"/>
          <w:lang w:bidi="ar-SA"/>
        </w:rPr>
      </w:pPr>
      <w:bookmarkStart w:id="132" w:name="_Toc19080659"/>
      <w:bookmarkStart w:id="133" w:name="_Toc19251770"/>
      <w:bookmarkStart w:id="134" w:name="_Toc21863614"/>
      <w:r w:rsidRPr="00405504">
        <w:rPr>
          <w:rFonts w:ascii="Times New Roman" w:hAnsi="Times New Roman"/>
          <w:b/>
          <w:bCs/>
          <w:color w:val="212121"/>
          <w:sz w:val="20"/>
          <w:szCs w:val="20"/>
          <w:lang w:bidi="ar-SA"/>
        </w:rPr>
        <w:t>Modalités de mise en œuvre</w:t>
      </w:r>
      <w:bookmarkEnd w:id="132"/>
      <w:bookmarkEnd w:id="133"/>
      <w:bookmarkEnd w:id="134"/>
      <w:r w:rsidRPr="00405504">
        <w:rPr>
          <w:rFonts w:ascii="Times New Roman" w:hAnsi="Times New Roman"/>
          <w:b/>
          <w:bCs/>
          <w:color w:val="212121"/>
          <w:sz w:val="20"/>
          <w:szCs w:val="20"/>
          <w:lang w:bidi="ar-SA"/>
        </w:rPr>
        <w:t xml:space="preserve"> </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Les coûts de la mission seront supportés par le budget du  programme.</w:t>
      </w:r>
    </w:p>
    <w:p w:rsidR="00E86414" w:rsidRPr="00405504" w:rsidRDefault="00E86414" w:rsidP="00E86414">
      <w:pPr>
        <w:keepNext/>
        <w:ind w:right="-171" w:firstLine="0"/>
        <w:outlineLvl w:val="0"/>
        <w:rPr>
          <w:rFonts w:ascii="Times New Roman" w:hAnsi="Times New Roman"/>
          <w:b/>
          <w:bCs/>
          <w:color w:val="212121"/>
          <w:sz w:val="20"/>
          <w:szCs w:val="20"/>
          <w:lang w:bidi="ar-SA"/>
        </w:rPr>
      </w:pPr>
      <w:bookmarkStart w:id="135" w:name="_Toc19080660"/>
      <w:bookmarkStart w:id="136" w:name="_Toc19251771"/>
      <w:bookmarkStart w:id="137" w:name="_Toc21863615"/>
      <w:r w:rsidRPr="00405504">
        <w:rPr>
          <w:rFonts w:ascii="Times New Roman" w:hAnsi="Times New Roman"/>
          <w:b/>
          <w:bCs/>
          <w:color w:val="212121"/>
          <w:sz w:val="20"/>
          <w:szCs w:val="20"/>
          <w:lang w:bidi="ar-SA"/>
        </w:rPr>
        <w:t>Critères d’évaluation des offres</w:t>
      </w:r>
      <w:bookmarkEnd w:id="135"/>
      <w:bookmarkEnd w:id="136"/>
      <w:bookmarkEnd w:id="137"/>
      <w:r w:rsidRPr="00405504">
        <w:rPr>
          <w:rFonts w:ascii="Times New Roman" w:hAnsi="Times New Roman"/>
          <w:b/>
          <w:bCs/>
          <w:color w:val="212121"/>
          <w:sz w:val="20"/>
          <w:szCs w:val="20"/>
          <w:lang w:bidi="ar-SA"/>
        </w:rPr>
        <w:t xml:space="preserve">  </w:t>
      </w:r>
    </w:p>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Les propositions techniques des consultants intéressés doivent contenir les informations ci-dessous permettant de juger de leurs qualifications pour la mission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Une lettre de motivation expliquant pourquoi ils sont les plus appropriés pour le travail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Une brève méthodologie sur la façon dont ils vont aborder et mener le travail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Un CV personnel incluant l'expérience de projets similaires</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Au moins 3 références.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2 rapports de deux missions similaires réalisées </w:t>
      </w:r>
    </w:p>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La proposition financière doit être présentée sous forme de taux forfaitaire. Toutefois, cette proposition financière doit inclure une décomposition de la somme forfaitaire (communication, transport, etc.). Tous les coûts de transport doivent être inclus. </w:t>
      </w:r>
    </w:p>
    <w:p w:rsidR="00E86414" w:rsidRPr="00405504" w:rsidRDefault="00E86414" w:rsidP="00E86414">
      <w:pPr>
        <w:ind w:firstLine="0"/>
        <w:rPr>
          <w:rFonts w:ascii="Times New Roman" w:hAnsi="Times New Roman"/>
          <w:sz w:val="20"/>
          <w:szCs w:val="20"/>
          <w:lang w:bidi="ar-SA"/>
        </w:rPr>
      </w:pPr>
    </w:p>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Les soumissions seront évaluées suivants la méthodologie suivante :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Critères techniques : 70%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Critères financiers : 30%</w:t>
      </w:r>
    </w:p>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Seuls les candidats ayant obtenu un minimum de 70% du maximum de points de l’offre technique seront considérés pour l'évaluation financière.</w:t>
      </w:r>
    </w:p>
    <w:p w:rsidR="00E86414" w:rsidRPr="00405504" w:rsidRDefault="00E86414" w:rsidP="00E86414">
      <w:pPr>
        <w:ind w:firstLine="0"/>
        <w:rPr>
          <w:rFonts w:ascii="Times New Roman" w:hAnsi="Times New Roman"/>
          <w:sz w:val="20"/>
          <w:szCs w:val="20"/>
          <w:lang w:bidi="ar-SA"/>
        </w:rPr>
      </w:pPr>
    </w:p>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La note technique est décomposée comme suit :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Pertinence des qualifications académiques 15 points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Expérience professionnelle dans des missions similaires 35 points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Pertinence de la méthodologie proposée 30 points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Adéquation des compétences 20 points ;</w:t>
      </w:r>
    </w:p>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Le contrat sera attribué au consultant dont la soumission a été : </w:t>
      </w:r>
    </w:p>
    <w:p w:rsidR="00E86414" w:rsidRPr="00405504" w:rsidRDefault="00E86414" w:rsidP="002C3B88">
      <w:pPr>
        <w:numPr>
          <w:ilvl w:val="0"/>
          <w:numId w:val="64"/>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Jugée recevable et conforme</w:t>
      </w:r>
    </w:p>
    <w:p w:rsidR="00E86414" w:rsidRPr="00405504" w:rsidRDefault="00E86414" w:rsidP="002C3B88">
      <w:pPr>
        <w:numPr>
          <w:ilvl w:val="0"/>
          <w:numId w:val="64"/>
        </w:numPr>
        <w:jc w:val="both"/>
        <w:rPr>
          <w:rFonts w:ascii="Times New Roman" w:hAnsi="Times New Roman"/>
          <w:sz w:val="20"/>
          <w:szCs w:val="20"/>
          <w:lang w:bidi="ar-SA"/>
        </w:rPr>
      </w:pPr>
      <w:r w:rsidRPr="00405504">
        <w:rPr>
          <w:rFonts w:ascii="Times New Roman" w:hAnsi="Times New Roman"/>
          <w:color w:val="212121"/>
          <w:sz w:val="20"/>
          <w:szCs w:val="20"/>
          <w:lang w:bidi="ar-SA"/>
        </w:rPr>
        <w:t>Avoir reçu le meilleur score sur les critères techniques et financiers et suivant la</w:t>
      </w:r>
      <w:r w:rsidRPr="00405504">
        <w:rPr>
          <w:rFonts w:ascii="Times New Roman" w:hAnsi="Times New Roman"/>
          <w:sz w:val="20"/>
          <w:szCs w:val="20"/>
          <w:lang w:bidi="ar-SA"/>
        </w:rPr>
        <w:t xml:space="preserve"> pondération susmentionnée</w:t>
      </w:r>
    </w:p>
    <w:p w:rsidR="00E86414" w:rsidRPr="00405504" w:rsidRDefault="00E86414" w:rsidP="00E86414">
      <w:pPr>
        <w:ind w:left="720" w:firstLine="0"/>
        <w:jc w:val="both"/>
        <w:rPr>
          <w:rFonts w:ascii="Times New Roman" w:hAnsi="Times New Roman"/>
          <w:sz w:val="20"/>
          <w:szCs w:val="20"/>
          <w:lang w:bidi="ar-SA"/>
        </w:rPr>
        <w:sectPr w:rsidR="00E86414" w:rsidRPr="00405504" w:rsidSect="00110329">
          <w:pgSz w:w="11906" w:h="16838" w:code="9"/>
          <w:pgMar w:top="1134" w:right="1418" w:bottom="1418" w:left="1418" w:header="709" w:footer="709" w:gutter="0"/>
          <w:cols w:space="720"/>
          <w:titlePg/>
          <w:docGrid w:linePitch="272"/>
        </w:sectPr>
      </w:pPr>
    </w:p>
    <w:p w:rsidR="00E86414" w:rsidRPr="00405504" w:rsidRDefault="00E86414" w:rsidP="00E86414">
      <w:pPr>
        <w:ind w:left="720" w:firstLine="0"/>
        <w:jc w:val="both"/>
        <w:rPr>
          <w:rFonts w:ascii="Times New Roman" w:hAnsi="Times New Roman"/>
          <w:sz w:val="20"/>
          <w:szCs w:val="20"/>
          <w:lang w:bidi="ar-SA"/>
        </w:rPr>
      </w:pPr>
    </w:p>
    <w:p w:rsidR="00E86414" w:rsidRPr="00405504" w:rsidRDefault="00E86414" w:rsidP="00E86414">
      <w:pPr>
        <w:keepNext/>
        <w:ind w:left="720" w:right="-171" w:hanging="360"/>
        <w:outlineLvl w:val="0"/>
        <w:rPr>
          <w:rFonts w:ascii="Times New Roman" w:hAnsi="Times New Roman"/>
          <w:b/>
          <w:bCs/>
          <w:color w:val="212121"/>
          <w:sz w:val="20"/>
          <w:szCs w:val="20"/>
          <w:lang w:bidi="ar-SA"/>
        </w:rPr>
      </w:pPr>
      <w:bookmarkStart w:id="138" w:name="_Toc19080661"/>
      <w:bookmarkStart w:id="139" w:name="_Toc19251772"/>
      <w:bookmarkStart w:id="140" w:name="_Toc21863616"/>
      <w:r w:rsidRPr="00405504">
        <w:rPr>
          <w:rFonts w:ascii="Times New Roman" w:hAnsi="Times New Roman"/>
          <w:b/>
          <w:bCs/>
          <w:color w:val="212121"/>
          <w:sz w:val="20"/>
          <w:szCs w:val="20"/>
          <w:lang w:bidi="ar-SA"/>
        </w:rPr>
        <w:t>Calendrier du processus d’évaluation</w:t>
      </w:r>
      <w:bookmarkEnd w:id="138"/>
      <w:bookmarkEnd w:id="139"/>
      <w:bookmarkEnd w:id="140"/>
    </w:p>
    <w:p w:rsidR="00E86414" w:rsidRPr="00405504" w:rsidRDefault="00E86414" w:rsidP="00E86414">
      <w:pPr>
        <w:ind w:left="720" w:hanging="360"/>
        <w:jc w:val="both"/>
        <w:rPr>
          <w:rFonts w:ascii="Times New Roman" w:hAnsi="Times New Roman"/>
          <w:b/>
          <w:bCs/>
          <w:sz w:val="20"/>
          <w:szCs w:val="20"/>
          <w:lang w:eastAsia="fr-FR" w:bidi="ar-SA"/>
        </w:rPr>
      </w:pPr>
    </w:p>
    <w:tbl>
      <w:tblPr>
        <w:tblStyle w:val="Grilledutableau2"/>
        <w:tblW w:w="155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6F3"/>
        <w:tblLayout w:type="fixed"/>
        <w:tblLook w:val="04A0"/>
      </w:tblPr>
      <w:tblGrid>
        <w:gridCol w:w="6210"/>
        <w:gridCol w:w="1260"/>
        <w:gridCol w:w="4320"/>
        <w:gridCol w:w="1440"/>
        <w:gridCol w:w="2340"/>
      </w:tblGrid>
      <w:tr w:rsidR="00E86414" w:rsidRPr="00405504" w:rsidTr="00E86414">
        <w:trPr>
          <w:trHeight w:val="440"/>
          <w:jc w:val="center"/>
        </w:trPr>
        <w:tc>
          <w:tcPr>
            <w:tcW w:w="6210" w:type="dxa"/>
            <w:shd w:val="clear" w:color="auto" w:fill="1E687C"/>
            <w:vAlign w:val="center"/>
          </w:tcPr>
          <w:p w:rsidR="00E86414" w:rsidRPr="00405504" w:rsidRDefault="00E86414" w:rsidP="00E86414">
            <w:pPr>
              <w:ind w:firstLine="0"/>
              <w:jc w:val="center"/>
              <w:rPr>
                <w:rFonts w:ascii="Times New Roman" w:hAnsi="Times New Roman"/>
                <w:b/>
                <w:bCs/>
                <w:color w:val="FFFFFF"/>
                <w:sz w:val="20"/>
                <w:szCs w:val="20"/>
                <w:lang w:bidi="ar-SA"/>
              </w:rPr>
            </w:pPr>
            <w:r w:rsidRPr="00405504">
              <w:rPr>
                <w:rFonts w:ascii="Times New Roman" w:hAnsi="Times New Roman"/>
                <w:b/>
                <w:bCs/>
                <w:color w:val="FFFFFF"/>
                <w:sz w:val="20"/>
                <w:szCs w:val="20"/>
                <w:lang w:bidi="ar-SA"/>
              </w:rPr>
              <w:t xml:space="preserve">Activité </w:t>
            </w:r>
          </w:p>
        </w:tc>
        <w:tc>
          <w:tcPr>
            <w:tcW w:w="1260" w:type="dxa"/>
            <w:shd w:val="clear" w:color="auto" w:fill="1E687C"/>
            <w:vAlign w:val="center"/>
          </w:tcPr>
          <w:p w:rsidR="00E86414" w:rsidRPr="00405504" w:rsidRDefault="00E86414" w:rsidP="00E86414">
            <w:pPr>
              <w:ind w:firstLine="0"/>
              <w:jc w:val="center"/>
              <w:rPr>
                <w:rFonts w:ascii="Times New Roman" w:hAnsi="Times New Roman"/>
                <w:b/>
                <w:bCs/>
                <w:color w:val="FFFFFF"/>
                <w:sz w:val="20"/>
                <w:szCs w:val="20"/>
                <w:lang w:bidi="ar-SA"/>
              </w:rPr>
            </w:pPr>
            <w:r w:rsidRPr="00405504">
              <w:rPr>
                <w:rFonts w:ascii="Times New Roman" w:hAnsi="Times New Roman"/>
                <w:b/>
                <w:bCs/>
                <w:color w:val="FFFFFF"/>
                <w:sz w:val="20"/>
                <w:szCs w:val="20"/>
                <w:lang w:bidi="ar-SA"/>
              </w:rPr>
              <w:t>#  estimé de jours</w:t>
            </w:r>
          </w:p>
        </w:tc>
        <w:tc>
          <w:tcPr>
            <w:tcW w:w="4320" w:type="dxa"/>
            <w:shd w:val="clear" w:color="auto" w:fill="1E687C"/>
            <w:vAlign w:val="center"/>
          </w:tcPr>
          <w:p w:rsidR="00E86414" w:rsidRPr="00405504" w:rsidRDefault="00E86414" w:rsidP="00E86414">
            <w:pPr>
              <w:ind w:firstLine="0"/>
              <w:jc w:val="center"/>
              <w:rPr>
                <w:rFonts w:ascii="Times New Roman" w:hAnsi="Times New Roman"/>
                <w:b/>
                <w:bCs/>
                <w:color w:val="FFFFFF"/>
                <w:sz w:val="20"/>
                <w:szCs w:val="20"/>
                <w:lang w:bidi="ar-SA"/>
              </w:rPr>
            </w:pPr>
            <w:r w:rsidRPr="00405504">
              <w:rPr>
                <w:rFonts w:ascii="Times New Roman" w:hAnsi="Times New Roman"/>
                <w:b/>
                <w:bCs/>
                <w:color w:val="FFFFFF"/>
                <w:sz w:val="20"/>
                <w:szCs w:val="20"/>
                <w:lang w:bidi="ar-SA"/>
              </w:rPr>
              <w:t xml:space="preserve">Date d’achèvement </w:t>
            </w:r>
          </w:p>
        </w:tc>
        <w:tc>
          <w:tcPr>
            <w:tcW w:w="1440" w:type="dxa"/>
            <w:shd w:val="clear" w:color="auto" w:fill="1E687C"/>
            <w:vAlign w:val="center"/>
          </w:tcPr>
          <w:p w:rsidR="00E86414" w:rsidRPr="00405504" w:rsidRDefault="00E86414" w:rsidP="00E86414">
            <w:pPr>
              <w:ind w:firstLine="0"/>
              <w:jc w:val="center"/>
              <w:rPr>
                <w:rFonts w:ascii="Times New Roman" w:hAnsi="Times New Roman"/>
                <w:b/>
                <w:bCs/>
                <w:color w:val="FFFFFF"/>
                <w:sz w:val="20"/>
                <w:szCs w:val="20"/>
                <w:lang w:bidi="ar-SA"/>
              </w:rPr>
            </w:pPr>
            <w:r w:rsidRPr="00405504">
              <w:rPr>
                <w:rFonts w:ascii="Times New Roman" w:hAnsi="Times New Roman"/>
                <w:b/>
                <w:bCs/>
                <w:color w:val="FFFFFF"/>
                <w:sz w:val="20"/>
                <w:szCs w:val="20"/>
                <w:lang w:bidi="ar-SA"/>
              </w:rPr>
              <w:t>lieu</w:t>
            </w:r>
          </w:p>
        </w:tc>
        <w:tc>
          <w:tcPr>
            <w:tcW w:w="2340" w:type="dxa"/>
            <w:shd w:val="clear" w:color="auto" w:fill="1E687C"/>
            <w:vAlign w:val="center"/>
          </w:tcPr>
          <w:p w:rsidR="00E86414" w:rsidRPr="00405504" w:rsidRDefault="00E86414" w:rsidP="00E86414">
            <w:pPr>
              <w:ind w:firstLine="0"/>
              <w:jc w:val="center"/>
              <w:rPr>
                <w:rFonts w:ascii="Times New Roman" w:hAnsi="Times New Roman"/>
                <w:b/>
                <w:bCs/>
                <w:color w:val="FFFFFF"/>
                <w:sz w:val="20"/>
                <w:szCs w:val="20"/>
                <w:lang w:bidi="ar-SA"/>
              </w:rPr>
            </w:pPr>
            <w:r w:rsidRPr="00405504">
              <w:rPr>
                <w:rFonts w:ascii="Times New Roman" w:hAnsi="Times New Roman"/>
                <w:b/>
                <w:bCs/>
                <w:color w:val="FFFFFF"/>
                <w:sz w:val="20"/>
                <w:szCs w:val="20"/>
                <w:lang w:bidi="ar-SA"/>
              </w:rPr>
              <w:t xml:space="preserve">Partie Responsable </w:t>
            </w:r>
          </w:p>
        </w:tc>
      </w:tr>
      <w:tr w:rsidR="00E86414" w:rsidRPr="00405504" w:rsidTr="00E86414">
        <w:trPr>
          <w:jc w:val="center"/>
        </w:trPr>
        <w:tc>
          <w:tcPr>
            <w:tcW w:w="15570" w:type="dxa"/>
            <w:gridSpan w:val="5"/>
            <w:shd w:val="clear" w:color="auto" w:fill="1BACBB"/>
          </w:tcPr>
          <w:p w:rsidR="00E86414" w:rsidRPr="00405504" w:rsidRDefault="00E86414" w:rsidP="00E86414">
            <w:pPr>
              <w:ind w:firstLine="0"/>
              <w:rPr>
                <w:rFonts w:ascii="Times New Roman" w:hAnsi="Times New Roman"/>
                <w:b/>
                <w:bCs/>
                <w:color w:val="FFFFFF"/>
                <w:sz w:val="20"/>
                <w:szCs w:val="20"/>
                <w:lang w:bidi="ar-SA"/>
              </w:rPr>
            </w:pPr>
            <w:r w:rsidRPr="00405504">
              <w:rPr>
                <w:rFonts w:ascii="Times New Roman" w:hAnsi="Times New Roman"/>
                <w:b/>
                <w:bCs/>
                <w:color w:val="FFFFFF"/>
                <w:sz w:val="20"/>
                <w:szCs w:val="20"/>
                <w:lang w:bidi="ar-SA"/>
              </w:rPr>
              <w:t>Phase un : Examen documentaire et rapport initial</w:t>
            </w:r>
          </w:p>
        </w:tc>
      </w:tr>
      <w:tr w:rsidR="00E86414" w:rsidRPr="00405504" w:rsidTr="00E86414">
        <w:trPr>
          <w:trHeight w:val="611"/>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Réunion d'information avec le PNUD (directeurs de programme et personnel de programme selon les besoins)</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Au moment de la signature du contrat</w:t>
            </w: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A distance </w:t>
            </w: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Gestionnaire de l’évaluation </w:t>
            </w:r>
          </w:p>
        </w:tc>
      </w:tr>
      <w:tr w:rsidR="00E86414" w:rsidRPr="00405504" w:rsidTr="00E86414">
        <w:trPr>
          <w:trHeight w:val="20"/>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Partage de la documentation pertinente avec l'équipe d'évaluation</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Au moment de la signature du contrat</w:t>
            </w: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Via email</w:t>
            </w: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Gestionnaire de l’évaluation</w:t>
            </w:r>
          </w:p>
        </w:tc>
      </w:tr>
      <w:tr w:rsidR="00E86414" w:rsidRPr="00405504" w:rsidTr="00E86414">
        <w:trPr>
          <w:trHeight w:val="20"/>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Examen documentaire, conception de l'évaluation, méthodologie et plan de travail mis à jour, y compris la liste des intervenants à interviewer.</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5 jours</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Dans les deux semaines suivant la signature du contrat </w:t>
            </w: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Home- based</w:t>
            </w: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Consultant </w:t>
            </w:r>
          </w:p>
        </w:tc>
      </w:tr>
      <w:tr w:rsidR="00E86414" w:rsidRPr="00405504" w:rsidTr="00E86414">
        <w:trPr>
          <w:trHeight w:val="20"/>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Présentation du rapport initial </w:t>
            </w:r>
          </w:p>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(15 pages maximum)</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Dans les deux semaines suivant la signature du contrat </w:t>
            </w: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Consultant</w:t>
            </w:r>
          </w:p>
        </w:tc>
      </w:tr>
      <w:tr w:rsidR="00E86414" w:rsidRPr="00405504" w:rsidTr="00E86414">
        <w:trPr>
          <w:trHeight w:val="20"/>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Commentaires et approbation du rapport initial</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Dans la semaine suivant la présentation du rapport initial</w:t>
            </w: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PNUD</w:t>
            </w: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Gestionnaire de l’évaluation</w:t>
            </w:r>
          </w:p>
        </w:tc>
      </w:tr>
      <w:tr w:rsidR="00E86414" w:rsidRPr="00405504" w:rsidTr="00E86414">
        <w:trPr>
          <w:jc w:val="center"/>
        </w:trPr>
        <w:tc>
          <w:tcPr>
            <w:tcW w:w="15570" w:type="dxa"/>
            <w:gridSpan w:val="5"/>
            <w:shd w:val="clear" w:color="auto" w:fill="1BACBB"/>
          </w:tcPr>
          <w:p w:rsidR="00E86414" w:rsidRPr="00405504" w:rsidRDefault="00E86414" w:rsidP="00E86414">
            <w:pPr>
              <w:ind w:firstLine="0"/>
              <w:rPr>
                <w:rFonts w:ascii="Times New Roman" w:hAnsi="Times New Roman"/>
                <w:b/>
                <w:bCs/>
                <w:color w:val="FFFFFF"/>
                <w:sz w:val="20"/>
                <w:szCs w:val="20"/>
                <w:lang w:bidi="ar-SA"/>
              </w:rPr>
            </w:pPr>
            <w:r w:rsidRPr="00405504">
              <w:rPr>
                <w:rFonts w:ascii="Times New Roman" w:hAnsi="Times New Roman"/>
                <w:b/>
                <w:bCs/>
                <w:color w:val="FFFFFF"/>
                <w:sz w:val="20"/>
                <w:szCs w:val="20"/>
                <w:lang w:bidi="ar-SA"/>
              </w:rPr>
              <w:t>Deuxième phase : Mission de collecte de données</w:t>
            </w:r>
          </w:p>
        </w:tc>
      </w:tr>
      <w:tr w:rsidR="00E86414" w:rsidRPr="00405504" w:rsidTr="00E86414">
        <w:trPr>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Consultations et visites sur le terrain, entretiens approfondis et groupes de discussion</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10 jours </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Dans les quatre semaines suivant la signature du contrat</w:t>
            </w: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Dans le pays</w:t>
            </w:r>
          </w:p>
          <w:p w:rsidR="00E86414" w:rsidRPr="00405504" w:rsidRDefault="00E86414" w:rsidP="00E86414">
            <w:pPr>
              <w:ind w:firstLine="0"/>
              <w:rPr>
                <w:rFonts w:ascii="Times New Roman" w:hAnsi="Times New Roman"/>
                <w:sz w:val="20"/>
                <w:szCs w:val="20"/>
                <w:lang w:bidi="ar-SA"/>
              </w:rPr>
            </w:pPr>
          </w:p>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Avec visites de terrain</w:t>
            </w: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PNUD avec les partenaires </w:t>
            </w:r>
          </w:p>
        </w:tc>
      </w:tr>
      <w:tr w:rsidR="00E86414" w:rsidRPr="00405504" w:rsidTr="00E86414">
        <w:trPr>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Débriefing au PNUD et aux principales parties prenantes</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1 jours</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Dans le pays</w:t>
            </w: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Evaluation team</w:t>
            </w:r>
          </w:p>
        </w:tc>
      </w:tr>
      <w:tr w:rsidR="00E86414" w:rsidRPr="00405504" w:rsidTr="00E86414">
        <w:trPr>
          <w:jc w:val="center"/>
        </w:trPr>
        <w:tc>
          <w:tcPr>
            <w:tcW w:w="15570" w:type="dxa"/>
            <w:gridSpan w:val="5"/>
            <w:shd w:val="clear" w:color="auto" w:fill="1BACBB"/>
          </w:tcPr>
          <w:p w:rsidR="00E86414" w:rsidRPr="00405504" w:rsidRDefault="00E86414" w:rsidP="00E86414">
            <w:pPr>
              <w:ind w:firstLine="0"/>
              <w:rPr>
                <w:rFonts w:ascii="Times New Roman" w:hAnsi="Times New Roman"/>
                <w:b/>
                <w:bCs/>
                <w:color w:val="FFFFFF"/>
                <w:sz w:val="20"/>
                <w:szCs w:val="20"/>
                <w:lang w:bidi="ar-SA"/>
              </w:rPr>
            </w:pPr>
            <w:r w:rsidRPr="00405504">
              <w:rPr>
                <w:rFonts w:ascii="Times New Roman" w:hAnsi="Times New Roman"/>
                <w:b/>
                <w:bCs/>
                <w:color w:val="FFFFFF"/>
                <w:sz w:val="20"/>
                <w:szCs w:val="20"/>
                <w:lang w:bidi="ar-SA"/>
              </w:rPr>
              <w:t>Phase trois : Rédaction du rapport d'évaluation</w:t>
            </w:r>
          </w:p>
        </w:tc>
      </w:tr>
      <w:tr w:rsidR="00E86414" w:rsidRPr="00405504" w:rsidTr="00E86414">
        <w:trPr>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Préparation du projet de rapport d'évaluation (50 pages au maximum, à l'exclusion des annexes), résumé analytique (5 pages)</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5 jours</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Dans les trois semaines suivant l'achèvement de la mission sur le terrain</w:t>
            </w: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Home- based</w:t>
            </w: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Consultant</w:t>
            </w:r>
          </w:p>
        </w:tc>
      </w:tr>
      <w:tr w:rsidR="00E86414" w:rsidRPr="00405504" w:rsidTr="00E86414">
        <w:trPr>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Présentation du projet de rapport</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Consultant</w:t>
            </w:r>
          </w:p>
        </w:tc>
      </w:tr>
      <w:tr w:rsidR="00E86414" w:rsidRPr="00405504" w:rsidTr="00E86414">
        <w:trPr>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Synthèse des observations du PNUD et des parties prenantes sur le projet de rapport</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Dans les deux semaines suivant la présentation du projet de rapport d'évaluation</w:t>
            </w: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PNUD</w:t>
            </w: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Gestionnaire de l’évaluation</w:t>
            </w:r>
          </w:p>
        </w:tc>
      </w:tr>
      <w:tr w:rsidR="00E86414" w:rsidRPr="00405504" w:rsidTr="00E86414">
        <w:trPr>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Débriefing avec le PNUD</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1 jours</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Dans la semaine suivant la réception des commentaires</w:t>
            </w: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PNUD ou à distance</w:t>
            </w: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Gestionnaire de l’évaluation</w:t>
            </w:r>
          </w:p>
        </w:tc>
      </w:tr>
      <w:tr w:rsidR="00E86414" w:rsidRPr="00405504" w:rsidTr="00E86414">
        <w:trPr>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Finalisation du rapport d’évaluation incorporant les commentaires des staffs du PNUD et le staff du projet. </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3 jours</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Dans la semaine suivant le debriefing  final</w:t>
            </w: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Home- based</w:t>
            </w: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 xml:space="preserve">Consultant </w:t>
            </w:r>
          </w:p>
        </w:tc>
      </w:tr>
      <w:tr w:rsidR="00E86414" w:rsidRPr="00405504" w:rsidTr="00E86414">
        <w:trPr>
          <w:jc w:val="center"/>
        </w:trPr>
        <w:tc>
          <w:tcPr>
            <w:tcW w:w="621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Soumission du rapport d’évaluation au PNUD (50 pages maximum sans le résumé exécutif et les annexes)</w:t>
            </w:r>
          </w:p>
        </w:tc>
        <w:tc>
          <w:tcPr>
            <w:tcW w:w="126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w:t>
            </w:r>
          </w:p>
        </w:tc>
        <w:tc>
          <w:tcPr>
            <w:tcW w:w="432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Dans la semaine suivant le debriefing  final</w:t>
            </w:r>
          </w:p>
        </w:tc>
        <w:tc>
          <w:tcPr>
            <w:tcW w:w="14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Home- based</w:t>
            </w:r>
          </w:p>
        </w:tc>
        <w:tc>
          <w:tcPr>
            <w:tcW w:w="2340" w:type="dxa"/>
            <w:shd w:val="clear" w:color="auto" w:fill="EAF6F3"/>
          </w:tcPr>
          <w:p w:rsidR="00E86414" w:rsidRPr="00405504" w:rsidRDefault="00E86414" w:rsidP="00E86414">
            <w:pPr>
              <w:ind w:firstLine="0"/>
              <w:rPr>
                <w:rFonts w:ascii="Times New Roman" w:hAnsi="Times New Roman"/>
                <w:sz w:val="20"/>
                <w:szCs w:val="20"/>
                <w:lang w:bidi="ar-SA"/>
              </w:rPr>
            </w:pPr>
            <w:r w:rsidRPr="00405504">
              <w:rPr>
                <w:rFonts w:ascii="Times New Roman" w:hAnsi="Times New Roman"/>
                <w:sz w:val="20"/>
                <w:szCs w:val="20"/>
                <w:lang w:bidi="ar-SA"/>
              </w:rPr>
              <w:t>Consultant</w:t>
            </w:r>
          </w:p>
        </w:tc>
      </w:tr>
      <w:tr w:rsidR="00E86414" w:rsidRPr="00405504" w:rsidTr="00E86414">
        <w:trPr>
          <w:jc w:val="center"/>
        </w:trPr>
        <w:tc>
          <w:tcPr>
            <w:tcW w:w="6210" w:type="dxa"/>
            <w:shd w:val="clear" w:color="auto" w:fill="185262"/>
          </w:tcPr>
          <w:p w:rsidR="00E86414" w:rsidRPr="00405504" w:rsidRDefault="00E86414" w:rsidP="00E86414">
            <w:pPr>
              <w:ind w:firstLine="0"/>
              <w:rPr>
                <w:rFonts w:ascii="Times New Roman" w:hAnsi="Times New Roman"/>
                <w:b/>
                <w:bCs/>
                <w:color w:val="FFFFFF"/>
                <w:sz w:val="20"/>
                <w:szCs w:val="20"/>
                <w:lang w:bidi="ar-SA"/>
              </w:rPr>
            </w:pPr>
            <w:r w:rsidRPr="00405504">
              <w:rPr>
                <w:rFonts w:ascii="Times New Roman" w:hAnsi="Times New Roman"/>
                <w:b/>
                <w:bCs/>
                <w:color w:val="FFFFFF"/>
                <w:sz w:val="20"/>
                <w:szCs w:val="20"/>
                <w:lang w:bidi="ar-SA"/>
              </w:rPr>
              <w:t xml:space="preserve">Nombre total de jours de l’évaluation </w:t>
            </w:r>
          </w:p>
        </w:tc>
        <w:tc>
          <w:tcPr>
            <w:tcW w:w="1260" w:type="dxa"/>
            <w:shd w:val="clear" w:color="auto" w:fill="185262"/>
          </w:tcPr>
          <w:p w:rsidR="00E86414" w:rsidRPr="00405504" w:rsidRDefault="00E86414" w:rsidP="00E86414">
            <w:pPr>
              <w:ind w:firstLine="0"/>
              <w:rPr>
                <w:rFonts w:ascii="Times New Roman" w:hAnsi="Times New Roman"/>
                <w:b/>
                <w:bCs/>
                <w:color w:val="FFFFFF"/>
                <w:sz w:val="20"/>
                <w:szCs w:val="20"/>
                <w:lang w:bidi="ar-SA"/>
              </w:rPr>
            </w:pPr>
            <w:r w:rsidRPr="00405504">
              <w:rPr>
                <w:rFonts w:ascii="Times New Roman" w:hAnsi="Times New Roman"/>
                <w:b/>
                <w:bCs/>
                <w:color w:val="FFFFFF"/>
                <w:sz w:val="20"/>
                <w:szCs w:val="20"/>
                <w:lang w:bidi="ar-SA"/>
              </w:rPr>
              <w:t xml:space="preserve">25 </w:t>
            </w:r>
          </w:p>
        </w:tc>
        <w:tc>
          <w:tcPr>
            <w:tcW w:w="4320" w:type="dxa"/>
            <w:shd w:val="clear" w:color="auto" w:fill="185262"/>
          </w:tcPr>
          <w:p w:rsidR="00E86414" w:rsidRPr="00405504" w:rsidRDefault="00E86414" w:rsidP="00E86414">
            <w:pPr>
              <w:ind w:firstLine="0"/>
              <w:rPr>
                <w:rFonts w:ascii="Times New Roman" w:hAnsi="Times New Roman"/>
                <w:b/>
                <w:color w:val="FFFFFF"/>
                <w:sz w:val="20"/>
                <w:szCs w:val="20"/>
                <w:lang w:bidi="ar-SA"/>
              </w:rPr>
            </w:pPr>
          </w:p>
        </w:tc>
        <w:tc>
          <w:tcPr>
            <w:tcW w:w="1440" w:type="dxa"/>
            <w:shd w:val="clear" w:color="auto" w:fill="185262"/>
          </w:tcPr>
          <w:p w:rsidR="00E86414" w:rsidRPr="00405504" w:rsidRDefault="00E86414" w:rsidP="00E86414">
            <w:pPr>
              <w:ind w:firstLine="0"/>
              <w:rPr>
                <w:rFonts w:ascii="Times New Roman" w:hAnsi="Times New Roman"/>
                <w:b/>
                <w:color w:val="FFFFFF"/>
                <w:sz w:val="20"/>
                <w:szCs w:val="20"/>
                <w:lang w:bidi="ar-SA"/>
              </w:rPr>
            </w:pPr>
          </w:p>
        </w:tc>
        <w:tc>
          <w:tcPr>
            <w:tcW w:w="2340" w:type="dxa"/>
            <w:shd w:val="clear" w:color="auto" w:fill="185262"/>
          </w:tcPr>
          <w:p w:rsidR="00E86414" w:rsidRPr="00405504" w:rsidRDefault="00E86414" w:rsidP="00E86414">
            <w:pPr>
              <w:ind w:firstLine="0"/>
              <w:rPr>
                <w:rFonts w:ascii="Times New Roman" w:hAnsi="Times New Roman"/>
                <w:b/>
                <w:color w:val="FFFFFF"/>
                <w:sz w:val="20"/>
                <w:szCs w:val="20"/>
                <w:lang w:bidi="ar-SA"/>
              </w:rPr>
            </w:pPr>
          </w:p>
        </w:tc>
      </w:tr>
    </w:tbl>
    <w:p w:rsidR="00E86414" w:rsidRPr="00405504" w:rsidRDefault="00E86414" w:rsidP="00E86414">
      <w:pPr>
        <w:ind w:firstLine="0"/>
        <w:rPr>
          <w:rFonts w:ascii="Times New Roman" w:hAnsi="Times New Roman"/>
          <w:sz w:val="20"/>
          <w:szCs w:val="20"/>
          <w:lang w:bidi="ar-SA"/>
        </w:rPr>
      </w:pPr>
    </w:p>
    <w:p w:rsidR="00E86414" w:rsidRPr="00405504" w:rsidRDefault="00E86414" w:rsidP="00E86414">
      <w:pPr>
        <w:ind w:firstLine="0"/>
        <w:rPr>
          <w:rFonts w:ascii="Times New Roman" w:hAnsi="Times New Roman"/>
          <w:sz w:val="20"/>
          <w:szCs w:val="20"/>
          <w:lang w:bidi="ar-SA"/>
        </w:rPr>
      </w:pPr>
    </w:p>
    <w:p w:rsidR="00E86414" w:rsidRPr="00405504" w:rsidRDefault="00E86414" w:rsidP="00E86414">
      <w:pPr>
        <w:ind w:firstLine="0"/>
        <w:rPr>
          <w:rFonts w:ascii="Times New Roman" w:hAnsi="Times New Roman"/>
          <w:sz w:val="20"/>
          <w:szCs w:val="20"/>
          <w:lang w:bidi="ar-SA"/>
        </w:rPr>
        <w:sectPr w:rsidR="00E86414" w:rsidRPr="00405504" w:rsidSect="00D374A8">
          <w:pgSz w:w="16838" w:h="11906" w:orient="landscape" w:code="9"/>
          <w:pgMar w:top="1418" w:right="1418" w:bottom="1418" w:left="1418" w:header="720" w:footer="720" w:gutter="0"/>
          <w:cols w:space="720"/>
          <w:titlePg/>
          <w:docGrid w:linePitch="272"/>
        </w:sectPr>
      </w:pPr>
    </w:p>
    <w:p w:rsidR="00E86414" w:rsidRPr="00405504" w:rsidRDefault="00E86414" w:rsidP="00E86414">
      <w:pPr>
        <w:ind w:firstLine="0"/>
        <w:rPr>
          <w:rFonts w:ascii="Times New Roman" w:hAnsi="Times New Roman"/>
          <w:sz w:val="20"/>
          <w:szCs w:val="20"/>
          <w:lang w:bidi="ar-SA"/>
        </w:rPr>
      </w:pPr>
    </w:p>
    <w:p w:rsidR="00E86414" w:rsidRPr="00405504" w:rsidRDefault="00E86414" w:rsidP="00E86414">
      <w:pPr>
        <w:keepNext/>
        <w:ind w:left="720" w:right="-171" w:hanging="360"/>
        <w:outlineLvl w:val="0"/>
        <w:rPr>
          <w:rFonts w:ascii="Times New Roman" w:hAnsi="Times New Roman"/>
          <w:b/>
          <w:bCs/>
          <w:color w:val="212121"/>
          <w:sz w:val="20"/>
          <w:szCs w:val="20"/>
          <w:lang w:bidi="ar-SA"/>
        </w:rPr>
      </w:pPr>
      <w:bookmarkStart w:id="141" w:name="_Toc19080662"/>
      <w:bookmarkStart w:id="142" w:name="_Toc19251773"/>
      <w:bookmarkStart w:id="143" w:name="_Toc21863617"/>
      <w:r w:rsidRPr="00405504">
        <w:rPr>
          <w:rFonts w:ascii="Times New Roman" w:hAnsi="Times New Roman"/>
          <w:b/>
          <w:bCs/>
          <w:color w:val="212121"/>
          <w:sz w:val="20"/>
          <w:szCs w:val="20"/>
          <w:lang w:bidi="ar-SA"/>
        </w:rPr>
        <w:t>Annexe :</w:t>
      </w:r>
      <w:bookmarkEnd w:id="141"/>
      <w:bookmarkEnd w:id="142"/>
      <w:bookmarkEnd w:id="143"/>
    </w:p>
    <w:p w:rsidR="00E86414" w:rsidRPr="00405504" w:rsidRDefault="00E86414" w:rsidP="002C3B88">
      <w:pPr>
        <w:numPr>
          <w:ilvl w:val="0"/>
          <w:numId w:val="65"/>
        </w:numPr>
        <w:rPr>
          <w:rFonts w:ascii="Times New Roman" w:hAnsi="Times New Roman"/>
          <w:sz w:val="20"/>
          <w:szCs w:val="20"/>
          <w:lang w:eastAsia="fr-FR" w:bidi="ar-SA"/>
        </w:rPr>
      </w:pPr>
      <w:r w:rsidRPr="00405504">
        <w:rPr>
          <w:rFonts w:ascii="Times New Roman" w:hAnsi="Times New Roman"/>
          <w:sz w:val="20"/>
          <w:szCs w:val="20"/>
          <w:lang w:eastAsia="fr-FR" w:bidi="ar-SA"/>
        </w:rPr>
        <w:t xml:space="preserve">Matrice d’évaluation </w:t>
      </w:r>
    </w:p>
    <w:p w:rsidR="00E86414" w:rsidRPr="00405504" w:rsidRDefault="00E86414" w:rsidP="002C3B88">
      <w:pPr>
        <w:numPr>
          <w:ilvl w:val="0"/>
          <w:numId w:val="65"/>
        </w:numPr>
        <w:rPr>
          <w:rFonts w:ascii="Times New Roman" w:hAnsi="Times New Roman"/>
          <w:sz w:val="20"/>
          <w:szCs w:val="20"/>
          <w:lang w:eastAsia="fr-FR" w:bidi="ar-SA"/>
        </w:rPr>
      </w:pPr>
      <w:r w:rsidRPr="00405504">
        <w:rPr>
          <w:rFonts w:ascii="Times New Roman" w:hAnsi="Times New Roman"/>
          <w:sz w:val="20"/>
          <w:szCs w:val="20"/>
          <w:lang w:eastAsia="fr-FR" w:bidi="ar-SA"/>
        </w:rPr>
        <w:t>Directives pour le rapport initial (rapport de démarrage)</w:t>
      </w:r>
    </w:p>
    <w:p w:rsidR="00E86414" w:rsidRPr="00405504" w:rsidRDefault="00E86414" w:rsidP="002C3B88">
      <w:pPr>
        <w:numPr>
          <w:ilvl w:val="0"/>
          <w:numId w:val="65"/>
        </w:numPr>
        <w:rPr>
          <w:rFonts w:ascii="Times New Roman" w:hAnsi="Times New Roman"/>
          <w:sz w:val="20"/>
          <w:szCs w:val="20"/>
          <w:lang w:eastAsia="fr-FR" w:bidi="ar-SA"/>
        </w:rPr>
      </w:pPr>
      <w:r w:rsidRPr="00405504">
        <w:rPr>
          <w:rFonts w:ascii="Times New Roman" w:hAnsi="Times New Roman"/>
          <w:sz w:val="20"/>
          <w:szCs w:val="20"/>
          <w:lang w:eastAsia="fr-FR" w:bidi="ar-SA"/>
        </w:rPr>
        <w:t>Directives pour le rapport final d’évaluation</w:t>
      </w:r>
    </w:p>
    <w:p w:rsidR="00E86414" w:rsidRPr="00405504" w:rsidRDefault="00E86414" w:rsidP="00E86414">
      <w:pPr>
        <w:ind w:firstLine="0"/>
        <w:jc w:val="both"/>
        <w:rPr>
          <w:rFonts w:ascii="Times New Roman" w:hAnsi="Times New Roman"/>
          <w:color w:val="212121"/>
          <w:sz w:val="20"/>
          <w:szCs w:val="20"/>
          <w:lang w:bidi="ar-SA"/>
        </w:rPr>
      </w:pPr>
    </w:p>
    <w:p w:rsidR="00E86414" w:rsidRPr="00405504" w:rsidRDefault="00E86414" w:rsidP="00E86414">
      <w:pPr>
        <w:ind w:firstLine="0"/>
        <w:jc w:val="center"/>
        <w:rPr>
          <w:rFonts w:ascii="Times New Roman" w:hAnsi="Times New Roman"/>
          <w:b/>
          <w:sz w:val="20"/>
          <w:szCs w:val="20"/>
          <w:lang w:eastAsia="fr-FR" w:bidi="ar-SA"/>
        </w:rPr>
      </w:pPr>
      <w:r w:rsidRPr="00405504">
        <w:rPr>
          <w:rFonts w:ascii="Times New Roman" w:hAnsi="Times New Roman"/>
          <w:noProof/>
          <w:sz w:val="20"/>
          <w:szCs w:val="20"/>
          <w:lang w:eastAsia="fr-FR" w:bidi="ar-SA"/>
        </w:rPr>
        <w:t xml:space="preserve">                                                                                                                                                             </w:t>
      </w:r>
    </w:p>
    <w:p w:rsidR="00E86414" w:rsidRPr="00405504" w:rsidRDefault="00E86414" w:rsidP="00E86414">
      <w:pPr>
        <w:ind w:firstLine="0"/>
        <w:jc w:val="both"/>
        <w:rPr>
          <w:rFonts w:ascii="Times New Roman" w:hAnsi="Times New Roman"/>
          <w:b/>
          <w:bCs/>
          <w:color w:val="212121"/>
          <w:sz w:val="20"/>
          <w:szCs w:val="20"/>
          <w:u w:val="single"/>
          <w:lang w:bidi="ar-SA"/>
        </w:rPr>
      </w:pPr>
      <w:r w:rsidRPr="00405504">
        <w:rPr>
          <w:rFonts w:ascii="Times New Roman" w:hAnsi="Times New Roman"/>
          <w:b/>
          <w:bCs/>
          <w:color w:val="212121"/>
          <w:sz w:val="20"/>
          <w:szCs w:val="20"/>
          <w:u w:val="single"/>
          <w:lang w:bidi="ar-SA"/>
        </w:rPr>
        <w:t>Annexe 1 : Matrice d’évaluation</w:t>
      </w:r>
    </w:p>
    <w:p w:rsidR="00E86414" w:rsidRPr="00405504" w:rsidRDefault="00E86414" w:rsidP="00E86414">
      <w:pPr>
        <w:ind w:firstLine="0"/>
        <w:jc w:val="both"/>
        <w:rPr>
          <w:rFonts w:ascii="Times New Roman" w:hAnsi="Times New Roman"/>
          <w:color w:val="212121"/>
          <w:sz w:val="20"/>
          <w:szCs w:val="20"/>
          <w:lang w:bidi="ar-SA"/>
        </w:rPr>
      </w:pPr>
    </w:p>
    <w:tbl>
      <w:tblPr>
        <w:tblW w:w="9796" w:type="dxa"/>
        <w:tblCellMar>
          <w:left w:w="0" w:type="dxa"/>
          <w:right w:w="0" w:type="dxa"/>
        </w:tblCellMar>
        <w:tblLook w:val="0600"/>
      </w:tblPr>
      <w:tblGrid>
        <w:gridCol w:w="1433"/>
        <w:gridCol w:w="1276"/>
        <w:gridCol w:w="1417"/>
        <w:gridCol w:w="1134"/>
        <w:gridCol w:w="1843"/>
        <w:gridCol w:w="1701"/>
        <w:gridCol w:w="992"/>
      </w:tblGrid>
      <w:tr w:rsidR="00E86414" w:rsidRPr="00405504" w:rsidTr="00E86414">
        <w:trPr>
          <w:trHeight w:val="318"/>
        </w:trPr>
        <w:tc>
          <w:tcPr>
            <w:tcW w:w="9796" w:type="dxa"/>
            <w:gridSpan w:val="7"/>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p>
        </w:tc>
      </w:tr>
      <w:tr w:rsidR="00E86414" w:rsidRPr="00405504" w:rsidTr="00E86414">
        <w:trPr>
          <w:trHeight w:val="2173"/>
        </w:trPr>
        <w:tc>
          <w:tcPr>
            <w:tcW w:w="1433"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Critères</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d’évaluation</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appropriés</w:t>
            </w:r>
          </w:p>
        </w:tc>
        <w:tc>
          <w:tcPr>
            <w:tcW w:w="1276"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Questions</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Clés</w:t>
            </w:r>
          </w:p>
        </w:tc>
        <w:tc>
          <w:tcPr>
            <w:tcW w:w="1417"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Sous questions</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spécifiques</w:t>
            </w:r>
          </w:p>
        </w:tc>
        <w:tc>
          <w:tcPr>
            <w:tcW w:w="1134"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Sources de</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données</w:t>
            </w:r>
          </w:p>
        </w:tc>
        <w:tc>
          <w:tcPr>
            <w:tcW w:w="1843"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Méthodes /</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Outils de collecte</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des données</w:t>
            </w:r>
          </w:p>
        </w:tc>
        <w:tc>
          <w:tcPr>
            <w:tcW w:w="1701"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Indicateurs/</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Normes de</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réussite</w:t>
            </w:r>
          </w:p>
        </w:tc>
        <w:tc>
          <w:tcPr>
            <w:tcW w:w="992"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Méthodes pour</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analyser les</w:t>
            </w:r>
          </w:p>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b/>
                <w:bCs/>
                <w:color w:val="212121"/>
                <w:sz w:val="20"/>
                <w:szCs w:val="20"/>
                <w:lang w:bidi="ar-SA"/>
              </w:rPr>
              <w:t>données</w:t>
            </w:r>
          </w:p>
        </w:tc>
      </w:tr>
      <w:tr w:rsidR="00E86414" w:rsidRPr="00405504" w:rsidTr="00E86414">
        <w:trPr>
          <w:trHeight w:val="862"/>
        </w:trPr>
        <w:tc>
          <w:tcPr>
            <w:tcW w:w="143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r>
      <w:tr w:rsidR="00E86414" w:rsidRPr="00405504" w:rsidTr="00E86414">
        <w:trPr>
          <w:trHeight w:val="862"/>
        </w:trPr>
        <w:tc>
          <w:tcPr>
            <w:tcW w:w="143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rsidR="00E86414" w:rsidRPr="00405504" w:rsidRDefault="00E86414" w:rsidP="00E86414">
            <w:pPr>
              <w:ind w:firstLine="0"/>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w:t>
            </w:r>
          </w:p>
        </w:tc>
      </w:tr>
    </w:tbl>
    <w:p w:rsidR="00E86414" w:rsidRPr="00405504" w:rsidRDefault="00E86414" w:rsidP="00E86414">
      <w:pPr>
        <w:ind w:firstLine="0"/>
        <w:jc w:val="both"/>
        <w:rPr>
          <w:rFonts w:ascii="Times New Roman" w:hAnsi="Times New Roman"/>
          <w:color w:val="212121"/>
          <w:sz w:val="20"/>
          <w:szCs w:val="20"/>
          <w:lang w:bidi="ar-SA"/>
        </w:rPr>
      </w:pPr>
    </w:p>
    <w:p w:rsidR="00E86414" w:rsidRPr="00405504" w:rsidRDefault="00E86414" w:rsidP="00E86414">
      <w:pPr>
        <w:ind w:firstLine="0"/>
        <w:jc w:val="both"/>
        <w:rPr>
          <w:rFonts w:ascii="Times New Roman" w:hAnsi="Times New Roman"/>
          <w:color w:val="212121"/>
          <w:sz w:val="20"/>
          <w:szCs w:val="20"/>
          <w:lang w:bidi="ar-SA"/>
        </w:rPr>
      </w:pPr>
    </w:p>
    <w:p w:rsidR="00E86414" w:rsidRPr="00405504" w:rsidRDefault="00E86414" w:rsidP="00E86414">
      <w:pPr>
        <w:ind w:firstLine="0"/>
        <w:jc w:val="both"/>
        <w:rPr>
          <w:rFonts w:ascii="Times New Roman" w:hAnsi="Times New Roman"/>
          <w:color w:val="212121"/>
          <w:sz w:val="20"/>
          <w:szCs w:val="20"/>
          <w:lang w:bidi="ar-SA"/>
        </w:rPr>
      </w:pPr>
    </w:p>
    <w:p w:rsidR="00E86414" w:rsidRPr="00405504" w:rsidRDefault="00E86414" w:rsidP="00E86414">
      <w:pPr>
        <w:ind w:firstLine="0"/>
        <w:jc w:val="both"/>
        <w:rPr>
          <w:rFonts w:ascii="Times New Roman" w:hAnsi="Times New Roman"/>
          <w:b/>
          <w:bCs/>
          <w:color w:val="212121"/>
          <w:sz w:val="20"/>
          <w:szCs w:val="20"/>
          <w:u w:val="single"/>
          <w:lang w:bidi="ar-SA"/>
        </w:rPr>
      </w:pPr>
      <w:r w:rsidRPr="00405504">
        <w:rPr>
          <w:rFonts w:ascii="Times New Roman" w:hAnsi="Times New Roman"/>
          <w:b/>
          <w:bCs/>
          <w:color w:val="212121"/>
          <w:sz w:val="20"/>
          <w:szCs w:val="20"/>
          <w:u w:val="single"/>
          <w:lang w:bidi="ar-SA"/>
        </w:rPr>
        <w:t>Annexe 2 : Contenu du rapport de démarrage</w:t>
      </w:r>
    </w:p>
    <w:p w:rsidR="00E86414" w:rsidRPr="00405504" w:rsidRDefault="00E86414" w:rsidP="00E86414">
      <w:pPr>
        <w:ind w:firstLine="0"/>
        <w:jc w:val="both"/>
        <w:rPr>
          <w:rFonts w:ascii="Times New Roman" w:hAnsi="Times New Roman"/>
          <w:color w:val="212121"/>
          <w:sz w:val="20"/>
          <w:szCs w:val="20"/>
          <w:lang w:bidi="ar-SA"/>
        </w:rPr>
      </w:pPr>
    </w:p>
    <w:p w:rsidR="00E86414" w:rsidRPr="00405504" w:rsidRDefault="00E86414" w:rsidP="002C3B88">
      <w:pPr>
        <w:numPr>
          <w:ilvl w:val="0"/>
          <w:numId w:val="7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Contexte illustrant la compréhension du projet/résultat à évaluer. </w:t>
      </w:r>
    </w:p>
    <w:p w:rsidR="00E86414" w:rsidRPr="00405504" w:rsidRDefault="00E86414" w:rsidP="002C3B88">
      <w:pPr>
        <w:numPr>
          <w:ilvl w:val="0"/>
          <w:numId w:val="7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Objectif, but et portée de l'évaluation. Un énoncé clair des objectifs de l'évaluation et des principaux aspects ou éléments de l'initiative à examiner. </w:t>
      </w:r>
    </w:p>
    <w:p w:rsidR="00E86414" w:rsidRPr="00405504" w:rsidRDefault="00E86414" w:rsidP="002C3B88">
      <w:pPr>
        <w:numPr>
          <w:ilvl w:val="0"/>
          <w:numId w:val="7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Critères d'évaluation et questions. Les critères que l'évaluation utilisera pour évaluer le rendement et la justification. Les parties prenantes à rencontrer et les questions d'entretien devraient être incluses et approuvées, ainsi qu'un calendrier proposé pour les visites sur le terrain. </w:t>
      </w:r>
    </w:p>
    <w:p w:rsidR="00E86414" w:rsidRPr="00405504" w:rsidRDefault="00E86414" w:rsidP="002C3B88">
      <w:pPr>
        <w:numPr>
          <w:ilvl w:val="0"/>
          <w:numId w:val="7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Analyse d'évaluabilité. Illustrer l'analyse d'évaluabilité basée sur les résultats formels (produits clairs, indicateurs, bases de référence, données) et substantiels (identification du problème traité, théorie du changement, cadre de résultats) et l'implication sur la méthodologie proposée. </w:t>
      </w:r>
    </w:p>
    <w:p w:rsidR="00E86414" w:rsidRPr="00405504" w:rsidRDefault="00E86414" w:rsidP="002C3B88">
      <w:pPr>
        <w:numPr>
          <w:ilvl w:val="0"/>
          <w:numId w:val="7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Questions transversales. Fournir des détails sur la façon dont les questions transversales seront évaluées, examinées et analysées tout au long de l'évaluation. La description devrait préciser comment les méthodes de collecte et d'analyse des données intégreront les considérations de genre, veilleront à ce que les données recueillies soient ventilées par sexe et autres catégories pertinentes, et utiliseront un large éventail de données. </w:t>
      </w:r>
    </w:p>
    <w:p w:rsidR="00E86414" w:rsidRPr="00405504" w:rsidRDefault="00E86414" w:rsidP="002C3B88">
      <w:pPr>
        <w:numPr>
          <w:ilvl w:val="0"/>
          <w:numId w:val="7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des sources et des processus pour assurer l'inclusion des diverses parties prenantes, y compris les plus vulnérables, le cas échéant. </w:t>
      </w:r>
    </w:p>
    <w:p w:rsidR="00E86414" w:rsidRPr="00405504" w:rsidRDefault="00E86414" w:rsidP="002C3B88">
      <w:pPr>
        <w:numPr>
          <w:ilvl w:val="0"/>
          <w:numId w:val="7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Approche et méthodologie de l'évaluation, mettant en évidence les modèles conceptuels adoptés et décrivant les méthodes de collecte de données31, les sources et les approches analytiques à employer, y compris la justification de leur sélection (comment elles éclaireront l'évaluation) et leurs limites ; les outils, instruments et protocoles de collecte de données ; la discussion sur la fiabilité et la validité de l'évaluation et du plan de sondage, notamment la raison et les limites. </w:t>
      </w:r>
    </w:p>
    <w:p w:rsidR="00E86414" w:rsidRPr="00405504" w:rsidRDefault="00E86414" w:rsidP="002C3B88">
      <w:pPr>
        <w:numPr>
          <w:ilvl w:val="0"/>
          <w:numId w:val="7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Matrice d'évaluation. Il identifie les questions clés de l'évaluation et la façon dont les méthodes choisies permettront d'y répondre. </w:t>
      </w:r>
    </w:p>
    <w:p w:rsidR="00E86414" w:rsidRPr="00405504" w:rsidRDefault="00E86414" w:rsidP="002C3B88">
      <w:pPr>
        <w:numPr>
          <w:ilvl w:val="0"/>
          <w:numId w:val="7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Un calendrier révisé des principaux jalons, produits livrables et responsabilités, y compris les phases d'évaluation (collecte de données, analyse des données et production de rapports). </w:t>
      </w:r>
    </w:p>
    <w:p w:rsidR="00E86414" w:rsidRPr="00405504" w:rsidRDefault="00E86414" w:rsidP="002C3B88">
      <w:pPr>
        <w:numPr>
          <w:ilvl w:val="0"/>
          <w:numId w:val="7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 xml:space="preserve">Les besoins détaillés en ressources liés aux activités d'évaluation et aux produits livrables sont décrits en détail dans le plan de travail. Inclure l'assistance spécifique requise de la part du PNUD, telle que la mise en place d'arrangements pour la visite de bureaux ou de sites spécifiques sur le terrain. </w:t>
      </w:r>
    </w:p>
    <w:p w:rsidR="00E86414" w:rsidRPr="00405504" w:rsidRDefault="00E86414" w:rsidP="002C3B88">
      <w:pPr>
        <w:numPr>
          <w:ilvl w:val="0"/>
          <w:numId w:val="72"/>
        </w:numPr>
        <w:jc w:val="both"/>
        <w:rPr>
          <w:rFonts w:ascii="Times New Roman" w:hAnsi="Times New Roman"/>
          <w:color w:val="212121"/>
          <w:sz w:val="20"/>
          <w:szCs w:val="20"/>
          <w:lang w:bidi="ar-SA"/>
        </w:rPr>
      </w:pPr>
      <w:r w:rsidRPr="00405504">
        <w:rPr>
          <w:rFonts w:ascii="Times New Roman" w:hAnsi="Times New Roman"/>
          <w:color w:val="212121"/>
          <w:sz w:val="20"/>
          <w:szCs w:val="20"/>
          <w:lang w:bidi="ar-SA"/>
        </w:rPr>
        <w:t>Aperçu de l'ébauche/du rapport final tel que détaillé dans les lignes directrices et assurant la qualité et la convivialité (décrit ci-dessous). Le schéma de rapport convenu doit répondre aux objectifs de qualité énoncés dans les présentes lignes directrices ainsi qu'aux exigences en matière d'évaluation de la qualité énoncées à la section 6.</w:t>
      </w:r>
    </w:p>
    <w:p w:rsidR="00E86414" w:rsidRPr="00405504" w:rsidRDefault="00E86414" w:rsidP="00E86414">
      <w:pPr>
        <w:ind w:firstLine="0"/>
        <w:jc w:val="both"/>
        <w:rPr>
          <w:rFonts w:ascii="Times New Roman" w:hAnsi="Times New Roman"/>
          <w:color w:val="212121"/>
          <w:sz w:val="20"/>
          <w:szCs w:val="20"/>
          <w:lang w:bidi="ar-SA"/>
        </w:rPr>
      </w:pPr>
    </w:p>
    <w:p w:rsidR="00E86414" w:rsidRPr="00405504" w:rsidRDefault="00E86414" w:rsidP="00E86414">
      <w:pPr>
        <w:ind w:firstLine="0"/>
        <w:jc w:val="both"/>
        <w:rPr>
          <w:rFonts w:ascii="Times New Roman" w:hAnsi="Times New Roman"/>
          <w:b/>
          <w:bCs/>
          <w:color w:val="212121"/>
          <w:sz w:val="20"/>
          <w:szCs w:val="20"/>
          <w:u w:val="single"/>
          <w:lang w:bidi="ar-SA"/>
        </w:rPr>
      </w:pPr>
      <w:r w:rsidRPr="00405504">
        <w:rPr>
          <w:rFonts w:ascii="Times New Roman" w:hAnsi="Times New Roman"/>
          <w:b/>
          <w:bCs/>
          <w:color w:val="212121"/>
          <w:sz w:val="20"/>
          <w:szCs w:val="20"/>
          <w:u w:val="single"/>
          <w:lang w:bidi="ar-SA"/>
        </w:rPr>
        <w:t>Annexe 3 : Modèle de rapport d’évaluation</w:t>
      </w:r>
    </w:p>
    <w:p w:rsidR="00E86414" w:rsidRPr="00405504" w:rsidRDefault="00E86414" w:rsidP="00E86414">
      <w:pPr>
        <w:ind w:firstLine="0"/>
        <w:jc w:val="both"/>
        <w:rPr>
          <w:rFonts w:ascii="Times New Roman" w:hAnsi="Times New Roman"/>
          <w:color w:val="212121"/>
          <w:sz w:val="20"/>
          <w:szCs w:val="20"/>
          <w:lang w:bidi="ar-SA"/>
        </w:rPr>
      </w:pPr>
    </w:p>
    <w:p w:rsidR="00E86414" w:rsidRPr="00405504" w:rsidRDefault="00E86414" w:rsidP="00E86414">
      <w:pPr>
        <w:autoSpaceDE w:val="0"/>
        <w:autoSpaceDN w:val="0"/>
        <w:adjustRightInd w:val="0"/>
        <w:ind w:firstLine="0"/>
        <w:jc w:val="both"/>
        <w:rPr>
          <w:rFonts w:ascii="Times New Roman" w:hAnsi="Times New Roman"/>
          <w:b/>
          <w:bCs/>
          <w:color w:val="272627"/>
          <w:sz w:val="20"/>
          <w:szCs w:val="20"/>
          <w:lang w:eastAsia="fr-FR" w:bidi="ar-SA"/>
        </w:rPr>
      </w:pPr>
    </w:p>
    <w:p w:rsidR="00E86414" w:rsidRPr="00405504" w:rsidRDefault="00E86414" w:rsidP="00E86414">
      <w:pPr>
        <w:autoSpaceDE w:val="0"/>
        <w:autoSpaceDN w:val="0"/>
        <w:adjustRightInd w:val="0"/>
        <w:ind w:firstLine="0"/>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Le modèle de rapport d’évaluation est destiné à servir de Guide pour préparer des rapports d’évaluation significatifs, utiles et crédibles qui répondent aux normes de qualité. Il suggère le contenu devant être inclus dans un rapport d’évaluation de qualité. Les descriptions qui suivent proviennent des « Normes pour l’évaluation dans le système des NU » et des « Normes éthiques pour les évaluations » de l’UNEG.</w:t>
      </w:r>
    </w:p>
    <w:p w:rsidR="00E86414" w:rsidRPr="00405504" w:rsidRDefault="00E86414" w:rsidP="00E86414">
      <w:pPr>
        <w:autoSpaceDE w:val="0"/>
        <w:autoSpaceDN w:val="0"/>
        <w:adjustRightInd w:val="0"/>
        <w:ind w:firstLine="0"/>
        <w:rPr>
          <w:rFonts w:ascii="Times New Roman" w:hAnsi="Times New Roman"/>
          <w:color w:val="272627"/>
          <w:sz w:val="20"/>
          <w:szCs w:val="20"/>
          <w:lang w:eastAsia="fr-FR" w:bidi="ar-SA"/>
        </w:rPr>
      </w:pPr>
    </w:p>
    <w:p w:rsidR="00E86414" w:rsidRPr="00405504" w:rsidRDefault="00E86414" w:rsidP="00E86414">
      <w:pPr>
        <w:autoSpaceDE w:val="0"/>
        <w:autoSpaceDN w:val="0"/>
        <w:adjustRightInd w:val="0"/>
        <w:ind w:firstLine="0"/>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 xml:space="preserve">Le rapport d’évaluation doit être complet et organisé de manière logique. Il doit être rédigé clairement et être compréhensible pour le public visé. </w:t>
      </w:r>
    </w:p>
    <w:p w:rsidR="00E86414" w:rsidRPr="00405504" w:rsidRDefault="00E86414" w:rsidP="00E86414">
      <w:pPr>
        <w:autoSpaceDE w:val="0"/>
        <w:autoSpaceDN w:val="0"/>
        <w:adjustRightInd w:val="0"/>
        <w:ind w:firstLine="0"/>
        <w:rPr>
          <w:rFonts w:ascii="Times New Roman" w:hAnsi="Times New Roman"/>
          <w:color w:val="272627"/>
          <w:sz w:val="20"/>
          <w:szCs w:val="20"/>
          <w:lang w:eastAsia="fr-FR" w:bidi="ar-SA"/>
        </w:rPr>
      </w:pPr>
    </w:p>
    <w:p w:rsidR="00E86414" w:rsidRPr="00405504" w:rsidRDefault="00E86414" w:rsidP="00E86414">
      <w:pPr>
        <w:autoSpaceDE w:val="0"/>
        <w:autoSpaceDN w:val="0"/>
        <w:adjustRightInd w:val="0"/>
        <w:ind w:firstLine="0"/>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Le rapport doit comporter les éléments suivants :</w:t>
      </w:r>
    </w:p>
    <w:p w:rsidR="00E86414" w:rsidRPr="00405504" w:rsidRDefault="00E86414" w:rsidP="00E86414">
      <w:pPr>
        <w:autoSpaceDE w:val="0"/>
        <w:autoSpaceDN w:val="0"/>
        <w:adjustRightInd w:val="0"/>
        <w:ind w:firstLine="0"/>
        <w:rPr>
          <w:rFonts w:ascii="Times New Roman" w:hAnsi="Times New Roman"/>
          <w:b/>
          <w:bCs/>
          <w:color w:val="3A5EA9"/>
          <w:sz w:val="20"/>
          <w:szCs w:val="20"/>
          <w:lang w:eastAsia="fr-FR" w:bidi="ar-SA"/>
        </w:rPr>
      </w:pPr>
    </w:p>
    <w:p w:rsidR="00E86414" w:rsidRPr="00405504" w:rsidRDefault="00E86414" w:rsidP="00E86414">
      <w:pPr>
        <w:autoSpaceDE w:val="0"/>
        <w:autoSpaceDN w:val="0"/>
        <w:adjustRightInd w:val="0"/>
        <w:ind w:firstLine="0"/>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Titre et pages de démarrage – </w:t>
      </w:r>
      <w:r w:rsidRPr="00405504">
        <w:rPr>
          <w:rFonts w:ascii="Times New Roman" w:hAnsi="Times New Roman"/>
          <w:color w:val="272627"/>
          <w:sz w:val="20"/>
          <w:szCs w:val="20"/>
          <w:lang w:eastAsia="fr-FR" w:bidi="ar-SA"/>
        </w:rPr>
        <w:t>Doivent fournir les informations de base suivantes :</w:t>
      </w:r>
    </w:p>
    <w:p w:rsidR="00E86414" w:rsidRPr="00405504" w:rsidRDefault="00E86414" w:rsidP="00E86414">
      <w:pPr>
        <w:numPr>
          <w:ilvl w:val="0"/>
          <w:numId w:val="23"/>
        </w:numPr>
        <w:autoSpaceDE w:val="0"/>
        <w:autoSpaceDN w:val="0"/>
        <w:adjustRightInd w:val="0"/>
        <w:contextualSpacing/>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Nom de l’intervention d’évaluation</w:t>
      </w:r>
    </w:p>
    <w:p w:rsidR="00E86414" w:rsidRPr="00405504" w:rsidRDefault="00E86414" w:rsidP="00E86414">
      <w:pPr>
        <w:numPr>
          <w:ilvl w:val="0"/>
          <w:numId w:val="23"/>
        </w:numPr>
        <w:autoSpaceDE w:val="0"/>
        <w:autoSpaceDN w:val="0"/>
        <w:adjustRightInd w:val="0"/>
        <w:contextualSpacing/>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Calendrier de l’évaluation et date du rapport</w:t>
      </w:r>
    </w:p>
    <w:p w:rsidR="00E86414" w:rsidRPr="00405504" w:rsidRDefault="00E86414" w:rsidP="00E86414">
      <w:pPr>
        <w:numPr>
          <w:ilvl w:val="0"/>
          <w:numId w:val="23"/>
        </w:numPr>
        <w:autoSpaceDE w:val="0"/>
        <w:autoSpaceDN w:val="0"/>
        <w:adjustRightInd w:val="0"/>
        <w:contextualSpacing/>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Pays de l’intervention d’évaluation</w:t>
      </w:r>
    </w:p>
    <w:p w:rsidR="00E86414" w:rsidRPr="00405504" w:rsidRDefault="00E86414" w:rsidP="00E86414">
      <w:pPr>
        <w:numPr>
          <w:ilvl w:val="0"/>
          <w:numId w:val="23"/>
        </w:numPr>
        <w:autoSpaceDE w:val="0"/>
        <w:autoSpaceDN w:val="0"/>
        <w:adjustRightInd w:val="0"/>
        <w:contextualSpacing/>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Noms et organisations des évaluateurs</w:t>
      </w:r>
    </w:p>
    <w:p w:rsidR="00E86414" w:rsidRPr="00405504" w:rsidRDefault="00E86414" w:rsidP="00E86414">
      <w:pPr>
        <w:numPr>
          <w:ilvl w:val="0"/>
          <w:numId w:val="23"/>
        </w:numPr>
        <w:autoSpaceDE w:val="0"/>
        <w:autoSpaceDN w:val="0"/>
        <w:adjustRightInd w:val="0"/>
        <w:contextualSpacing/>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Nom de l’organisation initiant l’évaluation</w:t>
      </w:r>
    </w:p>
    <w:p w:rsidR="00E86414" w:rsidRPr="00405504" w:rsidRDefault="00E86414" w:rsidP="00E86414">
      <w:pPr>
        <w:numPr>
          <w:ilvl w:val="0"/>
          <w:numId w:val="23"/>
        </w:numPr>
        <w:autoSpaceDE w:val="0"/>
        <w:autoSpaceDN w:val="0"/>
        <w:adjustRightInd w:val="0"/>
        <w:contextualSpacing/>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Remerciements</w:t>
      </w:r>
    </w:p>
    <w:p w:rsidR="00E86414" w:rsidRPr="00405504" w:rsidRDefault="00E86414" w:rsidP="00E86414">
      <w:pPr>
        <w:autoSpaceDE w:val="0"/>
        <w:autoSpaceDN w:val="0"/>
        <w:adjustRightInd w:val="0"/>
        <w:ind w:firstLine="0"/>
        <w:rPr>
          <w:rFonts w:ascii="Times New Roman" w:hAnsi="Times New Roman"/>
          <w:b/>
          <w:bCs/>
          <w:color w:val="3A5EA9"/>
          <w:sz w:val="20"/>
          <w:szCs w:val="20"/>
          <w:lang w:eastAsia="fr-FR" w:bidi="ar-SA"/>
        </w:rPr>
      </w:pPr>
    </w:p>
    <w:p w:rsidR="00E86414" w:rsidRPr="00405504" w:rsidRDefault="00E86414" w:rsidP="00E86414">
      <w:pPr>
        <w:autoSpaceDE w:val="0"/>
        <w:autoSpaceDN w:val="0"/>
        <w:adjustRightInd w:val="0"/>
        <w:ind w:firstLine="0"/>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Table des matières – </w:t>
      </w:r>
      <w:r w:rsidRPr="00405504">
        <w:rPr>
          <w:rFonts w:ascii="Times New Roman" w:hAnsi="Times New Roman"/>
          <w:color w:val="272627"/>
          <w:sz w:val="20"/>
          <w:szCs w:val="20"/>
          <w:lang w:eastAsia="fr-FR" w:bidi="ar-SA"/>
        </w:rPr>
        <w:t>Doit toujours inclure les encadrés, schémas, tableaux et annexes avec les</w:t>
      </w:r>
    </w:p>
    <w:p w:rsidR="00E86414" w:rsidRPr="00405504" w:rsidRDefault="00E86414" w:rsidP="00E86414">
      <w:pPr>
        <w:autoSpaceDE w:val="0"/>
        <w:autoSpaceDN w:val="0"/>
        <w:adjustRightInd w:val="0"/>
        <w:ind w:firstLine="0"/>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Références des pages.</w:t>
      </w:r>
    </w:p>
    <w:p w:rsidR="00E86414" w:rsidRPr="00405504" w:rsidRDefault="00E86414" w:rsidP="00E86414">
      <w:pPr>
        <w:autoSpaceDE w:val="0"/>
        <w:autoSpaceDN w:val="0"/>
        <w:adjustRightInd w:val="0"/>
        <w:ind w:firstLine="0"/>
        <w:rPr>
          <w:rFonts w:ascii="Times New Roman" w:hAnsi="Times New Roman"/>
          <w:color w:val="272627"/>
          <w:sz w:val="20"/>
          <w:szCs w:val="20"/>
          <w:lang w:eastAsia="fr-FR" w:bidi="ar-SA"/>
        </w:rPr>
      </w:pPr>
    </w:p>
    <w:p w:rsidR="00E86414" w:rsidRPr="00405504" w:rsidRDefault="00E86414" w:rsidP="00E86414">
      <w:pPr>
        <w:autoSpaceDE w:val="0"/>
        <w:autoSpaceDN w:val="0"/>
        <w:adjustRightInd w:val="0"/>
        <w:ind w:firstLine="0"/>
        <w:rPr>
          <w:rFonts w:ascii="Times New Roman" w:hAnsi="Times New Roman"/>
          <w:b/>
          <w:bCs/>
          <w:color w:val="3A5EA9"/>
          <w:sz w:val="20"/>
          <w:szCs w:val="20"/>
          <w:lang w:eastAsia="fr-FR" w:bidi="ar-SA"/>
        </w:rPr>
      </w:pPr>
      <w:r w:rsidRPr="00405504">
        <w:rPr>
          <w:rFonts w:ascii="Times New Roman" w:hAnsi="Times New Roman"/>
          <w:b/>
          <w:bCs/>
          <w:color w:val="3A5EA9"/>
          <w:sz w:val="20"/>
          <w:szCs w:val="20"/>
          <w:lang w:eastAsia="fr-FR" w:bidi="ar-SA"/>
        </w:rPr>
        <w:t>Liste des acronymes et abréviations</w:t>
      </w:r>
    </w:p>
    <w:p w:rsidR="00E86414" w:rsidRPr="00405504" w:rsidRDefault="00E86414" w:rsidP="00E86414">
      <w:pPr>
        <w:autoSpaceDE w:val="0"/>
        <w:autoSpaceDN w:val="0"/>
        <w:adjustRightInd w:val="0"/>
        <w:ind w:firstLine="0"/>
        <w:rPr>
          <w:rFonts w:ascii="Times New Roman" w:hAnsi="Times New Roman"/>
          <w:b/>
          <w:bCs/>
          <w:color w:val="3A5EA9"/>
          <w:sz w:val="20"/>
          <w:szCs w:val="20"/>
          <w:lang w:eastAsia="fr-FR" w:bidi="ar-SA"/>
        </w:rPr>
      </w:pPr>
    </w:p>
    <w:p w:rsidR="00E86414" w:rsidRPr="00405504" w:rsidRDefault="00E86414" w:rsidP="00E86414">
      <w:pPr>
        <w:autoSpaceDE w:val="0"/>
        <w:autoSpaceDN w:val="0"/>
        <w:adjustRightInd w:val="0"/>
        <w:ind w:firstLine="0"/>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Document de synthèse (Résumé exécutif) – </w:t>
      </w:r>
      <w:r w:rsidRPr="00405504">
        <w:rPr>
          <w:rFonts w:ascii="Times New Roman" w:hAnsi="Times New Roman"/>
          <w:color w:val="272627"/>
          <w:sz w:val="20"/>
          <w:szCs w:val="20"/>
          <w:lang w:eastAsia="fr-FR" w:bidi="ar-SA"/>
        </w:rPr>
        <w:t>une section indépendante de deux ou trois pages qui doit :</w:t>
      </w:r>
    </w:p>
    <w:p w:rsidR="00E86414" w:rsidRPr="00405504" w:rsidRDefault="00E86414" w:rsidP="00E86414">
      <w:pPr>
        <w:autoSpaceDE w:val="0"/>
        <w:autoSpaceDN w:val="0"/>
        <w:adjustRightInd w:val="0"/>
        <w:ind w:firstLine="0"/>
        <w:rPr>
          <w:rFonts w:ascii="Times New Roman" w:hAnsi="Times New Roman"/>
          <w:color w:val="272627"/>
          <w:sz w:val="20"/>
          <w:szCs w:val="20"/>
          <w:lang w:eastAsia="fr-FR" w:bidi="ar-SA"/>
        </w:rPr>
      </w:pPr>
    </w:p>
    <w:p w:rsidR="00E86414" w:rsidRPr="00405504" w:rsidRDefault="00E86414" w:rsidP="00E86414">
      <w:pPr>
        <w:numPr>
          <w:ilvl w:val="0"/>
          <w:numId w:val="24"/>
        </w:numPr>
        <w:autoSpaceDE w:val="0"/>
        <w:autoSpaceDN w:val="0"/>
        <w:adjustRightInd w:val="0"/>
        <w:contextualSpacing/>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Décrire brièvement l’intervention de l’évaluation (le(s) projet(s), programme(s), politiques ou autre intervention) qui a été évaluée.</w:t>
      </w:r>
    </w:p>
    <w:p w:rsidR="00E86414" w:rsidRPr="00405504" w:rsidRDefault="00E86414" w:rsidP="00E86414">
      <w:pPr>
        <w:numPr>
          <w:ilvl w:val="0"/>
          <w:numId w:val="24"/>
        </w:numPr>
        <w:autoSpaceDE w:val="0"/>
        <w:autoSpaceDN w:val="0"/>
        <w:adjustRightInd w:val="0"/>
        <w:contextualSpacing/>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Expliquer le but et les objectifs de l’évaluation, y compris le public de l’évaluation et les utilisations souhaitées.</w:t>
      </w:r>
    </w:p>
    <w:p w:rsidR="00E86414" w:rsidRPr="00405504" w:rsidRDefault="00E86414" w:rsidP="00E86414">
      <w:pPr>
        <w:numPr>
          <w:ilvl w:val="0"/>
          <w:numId w:val="24"/>
        </w:numPr>
        <w:autoSpaceDE w:val="0"/>
        <w:autoSpaceDN w:val="0"/>
        <w:adjustRightInd w:val="0"/>
        <w:contextualSpacing/>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Décrire le principal aspect de l’approche et des méthodes d’évaluation.</w:t>
      </w:r>
    </w:p>
    <w:p w:rsidR="00E86414" w:rsidRPr="00405504" w:rsidRDefault="00E86414" w:rsidP="00E86414">
      <w:pPr>
        <w:numPr>
          <w:ilvl w:val="0"/>
          <w:numId w:val="24"/>
        </w:numPr>
        <w:autoSpaceDE w:val="0"/>
        <w:autoSpaceDN w:val="0"/>
        <w:adjustRightInd w:val="0"/>
        <w:contextualSpacing/>
        <w:jc w:val="both"/>
        <w:rPr>
          <w:rFonts w:ascii="Times New Roman" w:hAnsi="Times New Roman"/>
          <w:b/>
          <w:bCs/>
          <w:color w:val="3A5EA9"/>
          <w:sz w:val="20"/>
          <w:szCs w:val="20"/>
          <w:lang w:eastAsia="fr-FR" w:bidi="ar-SA"/>
        </w:rPr>
      </w:pPr>
      <w:r w:rsidRPr="00405504">
        <w:rPr>
          <w:rFonts w:ascii="Times New Roman" w:hAnsi="Times New Roman"/>
          <w:color w:val="272627"/>
          <w:sz w:val="20"/>
          <w:szCs w:val="20"/>
          <w:lang w:eastAsia="fr-FR" w:bidi="ar-SA"/>
        </w:rPr>
        <w:t>Résumer les principales déductions, conclusions et recommandations.</w:t>
      </w:r>
    </w:p>
    <w:p w:rsidR="00E86414" w:rsidRPr="00405504" w:rsidRDefault="00E86414" w:rsidP="00E86414">
      <w:pPr>
        <w:autoSpaceDE w:val="0"/>
        <w:autoSpaceDN w:val="0"/>
        <w:adjustRightInd w:val="0"/>
        <w:ind w:firstLine="0"/>
        <w:jc w:val="both"/>
        <w:rPr>
          <w:rFonts w:ascii="Times New Roman" w:hAnsi="Times New Roman"/>
          <w:b/>
          <w:bCs/>
          <w:color w:val="3A5EA9"/>
          <w:sz w:val="20"/>
          <w:szCs w:val="20"/>
          <w:lang w:eastAsia="fr-FR" w:bidi="ar-SA"/>
        </w:rPr>
      </w:pPr>
    </w:p>
    <w:p w:rsidR="00E86414" w:rsidRPr="00405504" w:rsidRDefault="00E86414" w:rsidP="00E86414">
      <w:pPr>
        <w:autoSpaceDE w:val="0"/>
        <w:autoSpaceDN w:val="0"/>
        <w:adjustRightInd w:val="0"/>
        <w:ind w:firstLine="0"/>
        <w:jc w:val="both"/>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Introduction - </w:t>
      </w:r>
      <w:r w:rsidRPr="00405504">
        <w:rPr>
          <w:rFonts w:ascii="Times New Roman" w:hAnsi="Times New Roman"/>
          <w:color w:val="272627"/>
          <w:sz w:val="20"/>
          <w:szCs w:val="20"/>
          <w:lang w:eastAsia="fr-FR" w:bidi="ar-SA"/>
        </w:rPr>
        <w:t>Elle doit :</w:t>
      </w:r>
    </w:p>
    <w:p w:rsidR="00E86414" w:rsidRPr="00405504" w:rsidRDefault="00E86414" w:rsidP="00E86414">
      <w:pPr>
        <w:autoSpaceDE w:val="0"/>
        <w:autoSpaceDN w:val="0"/>
        <w:adjustRightInd w:val="0"/>
        <w:ind w:firstLine="0"/>
        <w:jc w:val="both"/>
        <w:rPr>
          <w:rFonts w:ascii="Times New Roman" w:hAnsi="Times New Roman"/>
          <w:color w:val="272627"/>
          <w:sz w:val="20"/>
          <w:szCs w:val="20"/>
          <w:lang w:eastAsia="fr-FR" w:bidi="ar-SA"/>
        </w:rPr>
      </w:pPr>
    </w:p>
    <w:p w:rsidR="00E86414" w:rsidRPr="00405504" w:rsidRDefault="00E86414" w:rsidP="00E86414">
      <w:pPr>
        <w:numPr>
          <w:ilvl w:val="0"/>
          <w:numId w:val="25"/>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Expliquer pour quelle raison l’évaluation a été menée (le but), pour quelle raison l’intervention est évaluée à ce moment précis et pour quelle raison elle a abordé ces questions.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5"/>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Identifier le public primaire ou les utilisateurs de l’évaluation, ce qu’ils souhaitaient retirer de l'évaluation et pourquoi et comment ils pensent utiliser les résultats de l'évaluation.</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5"/>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Identifier l’intervention de l’évaluation (le(s) projet(s), programme(s), politiques ou autre</w:t>
      </w:r>
    </w:p>
    <w:p w:rsidR="00E86414" w:rsidRPr="00405504" w:rsidRDefault="00E86414" w:rsidP="00E86414">
      <w:pPr>
        <w:numPr>
          <w:ilvl w:val="0"/>
          <w:numId w:val="25"/>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Intervention- voir la section suivante sur l’intervention).</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5"/>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Familiariser le lecteur avec la structure et le contenu du rapport et comment les informations contenues dans le rapport vont répondre aux buts de l’évaluation et satisfaire les besoins d’informations des utilisateurs présumés du rapport.</w:t>
      </w:r>
    </w:p>
    <w:p w:rsidR="00E86414" w:rsidRPr="00405504" w:rsidRDefault="00E86414" w:rsidP="00E86414">
      <w:pPr>
        <w:autoSpaceDE w:val="0"/>
        <w:autoSpaceDN w:val="0"/>
        <w:adjustRightInd w:val="0"/>
        <w:ind w:firstLine="0"/>
        <w:jc w:val="both"/>
        <w:rPr>
          <w:rFonts w:ascii="Times New Roman" w:hAnsi="Times New Roman"/>
          <w:b/>
          <w:bCs/>
          <w:color w:val="3A5EA9"/>
          <w:sz w:val="20"/>
          <w:szCs w:val="20"/>
          <w:lang w:eastAsia="fr-FR" w:bidi="ar-SA"/>
        </w:rPr>
      </w:pPr>
    </w:p>
    <w:p w:rsidR="00E86414" w:rsidRPr="00405504" w:rsidRDefault="00E86414" w:rsidP="00E86414">
      <w:pPr>
        <w:autoSpaceDE w:val="0"/>
        <w:autoSpaceDN w:val="0"/>
        <w:adjustRightInd w:val="0"/>
        <w:ind w:firstLine="0"/>
        <w:jc w:val="both"/>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Description de l’intervention - </w:t>
      </w:r>
      <w:r w:rsidRPr="00405504">
        <w:rPr>
          <w:rFonts w:ascii="Times New Roman" w:hAnsi="Times New Roman"/>
          <w:color w:val="272627"/>
          <w:sz w:val="20"/>
          <w:szCs w:val="20"/>
          <w:lang w:eastAsia="fr-FR" w:bidi="ar-SA"/>
        </w:rPr>
        <w:t>Fournit la base pour que les utilisateurs du rapport puissent comprendre la logique et évaluer les mérites de la méthodologie d’évaluation, et également comprendre l’applicabilité des résultats de l’évaluation. La description doit fournir suffisamment de détails pour que l’utilisateur du rapport puisse trouver du sens à l’évaluation. La description doit :</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 xml:space="preserve">Décrire </w:t>
      </w:r>
      <w:r w:rsidRPr="00405504">
        <w:rPr>
          <w:rFonts w:ascii="Times New Roman" w:hAnsi="Times New Roman"/>
          <w:b/>
          <w:bCs/>
          <w:color w:val="272627"/>
          <w:sz w:val="20"/>
          <w:szCs w:val="20"/>
          <w:lang w:eastAsia="fr-FR" w:bidi="ar-SA"/>
        </w:rPr>
        <w:t xml:space="preserve">ce qui est évalué, qui cherche à en bénéficier, et le problème ou le sujet </w:t>
      </w:r>
      <w:r w:rsidRPr="00405504">
        <w:rPr>
          <w:rFonts w:ascii="Times New Roman" w:hAnsi="Times New Roman"/>
          <w:color w:val="272627"/>
          <w:sz w:val="20"/>
          <w:szCs w:val="20"/>
          <w:lang w:eastAsia="fr-FR" w:bidi="ar-SA"/>
        </w:rPr>
        <w:t>qu’elle cherche à aborder.</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 xml:space="preserve">Expliquer le </w:t>
      </w:r>
      <w:r w:rsidRPr="00405504">
        <w:rPr>
          <w:rFonts w:ascii="Times New Roman" w:hAnsi="Times New Roman"/>
          <w:b/>
          <w:bCs/>
          <w:color w:val="272627"/>
          <w:sz w:val="20"/>
          <w:szCs w:val="20"/>
          <w:lang w:eastAsia="fr-FR" w:bidi="ar-SA"/>
        </w:rPr>
        <w:t xml:space="preserve">modèle des résultats attendus ou le cadre des résultats, les stratégies d’exécution </w:t>
      </w:r>
      <w:r w:rsidRPr="00405504">
        <w:rPr>
          <w:rFonts w:ascii="Times New Roman" w:hAnsi="Times New Roman"/>
          <w:color w:val="272627"/>
          <w:sz w:val="20"/>
          <w:szCs w:val="20"/>
          <w:lang w:eastAsia="fr-FR" w:bidi="ar-SA"/>
        </w:rPr>
        <w:t xml:space="preserve">et les principales </w:t>
      </w:r>
      <w:r w:rsidRPr="00405504">
        <w:rPr>
          <w:rFonts w:ascii="Times New Roman" w:hAnsi="Times New Roman"/>
          <w:b/>
          <w:bCs/>
          <w:color w:val="272627"/>
          <w:sz w:val="20"/>
          <w:szCs w:val="20"/>
          <w:lang w:eastAsia="fr-FR" w:bidi="ar-SA"/>
        </w:rPr>
        <w:t xml:space="preserve">hypothèses </w:t>
      </w:r>
      <w:r w:rsidRPr="00405504">
        <w:rPr>
          <w:rFonts w:ascii="Times New Roman" w:hAnsi="Times New Roman"/>
          <w:color w:val="272627"/>
          <w:sz w:val="20"/>
          <w:szCs w:val="20"/>
          <w:lang w:eastAsia="fr-FR" w:bidi="ar-SA"/>
        </w:rPr>
        <w:t>définissant la stratégie.</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 xml:space="preserve">Relier l’intervention aux </w:t>
      </w:r>
      <w:r w:rsidRPr="00405504">
        <w:rPr>
          <w:rFonts w:ascii="Times New Roman" w:hAnsi="Times New Roman"/>
          <w:b/>
          <w:bCs/>
          <w:color w:val="272627"/>
          <w:sz w:val="20"/>
          <w:szCs w:val="20"/>
          <w:lang w:eastAsia="fr-FR" w:bidi="ar-SA"/>
        </w:rPr>
        <w:t>priorités nationales</w:t>
      </w:r>
      <w:r w:rsidRPr="00405504">
        <w:rPr>
          <w:rFonts w:ascii="Times New Roman" w:hAnsi="Times New Roman"/>
          <w:color w:val="272627"/>
          <w:sz w:val="20"/>
          <w:szCs w:val="20"/>
          <w:lang w:eastAsia="fr-FR" w:bidi="ar-SA"/>
        </w:rPr>
        <w:t>, aux priorités du PCNUAD (Plan cadre des NU pour l’aide au développement), aux cadres de financement pluriannuels d’entreprise ou aux plans d’objectifs stratégiques, ou autres plans ou objectifs spécifiques au pays.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 xml:space="preserve">Identifier la phase dans l’exécution de l’intervention et tout autre </w:t>
      </w:r>
      <w:r w:rsidRPr="00405504">
        <w:rPr>
          <w:rFonts w:ascii="Times New Roman" w:hAnsi="Times New Roman"/>
          <w:b/>
          <w:bCs/>
          <w:color w:val="272627"/>
          <w:sz w:val="20"/>
          <w:szCs w:val="20"/>
          <w:lang w:eastAsia="fr-FR" w:bidi="ar-SA"/>
        </w:rPr>
        <w:t xml:space="preserve">changement important </w:t>
      </w:r>
      <w:r w:rsidRPr="00405504">
        <w:rPr>
          <w:rFonts w:ascii="Times New Roman" w:hAnsi="Times New Roman"/>
          <w:color w:val="272627"/>
          <w:sz w:val="20"/>
          <w:szCs w:val="20"/>
          <w:lang w:eastAsia="fr-FR" w:bidi="ar-SA"/>
        </w:rPr>
        <w:t>(par ex. plans, stratégies, cadres logiques) qui sont survenus au cours du temps, et expliquer les implications de ces changements pour l’évaluation.</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 xml:space="preserve">Identifier et décrire les </w:t>
      </w:r>
      <w:r w:rsidRPr="00405504">
        <w:rPr>
          <w:rFonts w:ascii="Times New Roman" w:hAnsi="Times New Roman"/>
          <w:b/>
          <w:bCs/>
          <w:color w:val="272627"/>
          <w:sz w:val="20"/>
          <w:szCs w:val="20"/>
          <w:lang w:eastAsia="fr-FR" w:bidi="ar-SA"/>
        </w:rPr>
        <w:t xml:space="preserve">principaux partenaires </w:t>
      </w:r>
      <w:r w:rsidRPr="00405504">
        <w:rPr>
          <w:rFonts w:ascii="Times New Roman" w:hAnsi="Times New Roman"/>
          <w:color w:val="272627"/>
          <w:sz w:val="20"/>
          <w:szCs w:val="20"/>
          <w:lang w:eastAsia="fr-FR" w:bidi="ar-SA"/>
        </w:rPr>
        <w:t>impliqués dans l’exécution et leurs rôles.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 xml:space="preserve">Décrire </w:t>
      </w:r>
      <w:r w:rsidRPr="00405504">
        <w:rPr>
          <w:rFonts w:ascii="Times New Roman" w:hAnsi="Times New Roman"/>
          <w:b/>
          <w:bCs/>
          <w:color w:val="272627"/>
          <w:sz w:val="20"/>
          <w:szCs w:val="20"/>
          <w:lang w:eastAsia="fr-FR" w:bidi="ar-SA"/>
        </w:rPr>
        <w:t xml:space="preserve">la portée de l’intervention, </w:t>
      </w:r>
      <w:r w:rsidRPr="00405504">
        <w:rPr>
          <w:rFonts w:ascii="Times New Roman" w:hAnsi="Times New Roman"/>
          <w:color w:val="272627"/>
          <w:sz w:val="20"/>
          <w:szCs w:val="20"/>
          <w:lang w:eastAsia="fr-FR" w:bidi="ar-SA"/>
        </w:rPr>
        <w:t>comme le nombre de composants (par ex. phases d’un projet) et la taille de la population cible pour chaque composant.</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 xml:space="preserve">Indiquer les </w:t>
      </w:r>
      <w:r w:rsidRPr="00405504">
        <w:rPr>
          <w:rFonts w:ascii="Times New Roman" w:hAnsi="Times New Roman"/>
          <w:b/>
          <w:bCs/>
          <w:color w:val="272627"/>
          <w:sz w:val="20"/>
          <w:szCs w:val="20"/>
          <w:lang w:eastAsia="fr-FR" w:bidi="ar-SA"/>
        </w:rPr>
        <w:t xml:space="preserve">ressources totales, </w:t>
      </w:r>
      <w:r w:rsidRPr="00405504">
        <w:rPr>
          <w:rFonts w:ascii="Times New Roman" w:hAnsi="Times New Roman"/>
          <w:color w:val="272627"/>
          <w:sz w:val="20"/>
          <w:szCs w:val="20"/>
          <w:lang w:eastAsia="fr-FR" w:bidi="ar-SA"/>
        </w:rPr>
        <w:t>y compris les ressources humaines et les budgets.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 xml:space="preserve">Décrire le contexte des </w:t>
      </w:r>
      <w:r w:rsidRPr="00405504">
        <w:rPr>
          <w:rFonts w:ascii="Times New Roman" w:hAnsi="Times New Roman"/>
          <w:b/>
          <w:bCs/>
          <w:color w:val="272627"/>
          <w:sz w:val="20"/>
          <w:szCs w:val="20"/>
          <w:lang w:eastAsia="fr-FR" w:bidi="ar-SA"/>
        </w:rPr>
        <w:t xml:space="preserve">facteurs sociaux, politiques, économiques et institutionnels, ainsi que le paysage géographique </w:t>
      </w:r>
      <w:r w:rsidRPr="00405504">
        <w:rPr>
          <w:rFonts w:ascii="Times New Roman" w:hAnsi="Times New Roman"/>
          <w:color w:val="272627"/>
          <w:sz w:val="20"/>
          <w:szCs w:val="20"/>
          <w:lang w:eastAsia="fr-FR" w:bidi="ar-SA"/>
        </w:rPr>
        <w:t>au sein duquel l’intervention opère et expliquer les effets (défis et opportunités) que ces facteurs représentent pour son exécution et ses réalisations.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 xml:space="preserve">Désigner les </w:t>
      </w:r>
      <w:r w:rsidRPr="00405504">
        <w:rPr>
          <w:rFonts w:ascii="Times New Roman" w:hAnsi="Times New Roman"/>
          <w:b/>
          <w:bCs/>
          <w:color w:val="272627"/>
          <w:sz w:val="20"/>
          <w:szCs w:val="20"/>
          <w:lang w:eastAsia="fr-FR" w:bidi="ar-SA"/>
        </w:rPr>
        <w:t xml:space="preserve">faiblesses de conception </w:t>
      </w:r>
      <w:r w:rsidRPr="00405504">
        <w:rPr>
          <w:rFonts w:ascii="Times New Roman" w:hAnsi="Times New Roman"/>
          <w:color w:val="272627"/>
          <w:sz w:val="20"/>
          <w:szCs w:val="20"/>
          <w:lang w:eastAsia="fr-FR" w:bidi="ar-SA"/>
        </w:rPr>
        <w:t>(par ex. logique d’intervention) ou d’autres</w:t>
      </w:r>
    </w:p>
    <w:p w:rsidR="00E86414" w:rsidRPr="00405504" w:rsidRDefault="00E86414" w:rsidP="00E86414">
      <w:pPr>
        <w:numPr>
          <w:ilvl w:val="0"/>
          <w:numId w:val="2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b/>
          <w:bCs/>
          <w:color w:val="272627"/>
          <w:sz w:val="20"/>
          <w:szCs w:val="20"/>
          <w:lang w:eastAsia="fr-FR" w:bidi="ar-SA"/>
        </w:rPr>
        <w:t xml:space="preserve">Contraintes d’exécution </w:t>
      </w:r>
      <w:r w:rsidRPr="00405504">
        <w:rPr>
          <w:rFonts w:ascii="Times New Roman" w:hAnsi="Times New Roman"/>
          <w:color w:val="272627"/>
          <w:sz w:val="20"/>
          <w:szCs w:val="20"/>
          <w:lang w:eastAsia="fr-FR" w:bidi="ar-SA"/>
        </w:rPr>
        <w:t>(par ex. limitations des ressources).</w:t>
      </w:r>
    </w:p>
    <w:p w:rsidR="00E86414" w:rsidRPr="00405504" w:rsidRDefault="00E86414" w:rsidP="00E86414">
      <w:pPr>
        <w:autoSpaceDE w:val="0"/>
        <w:autoSpaceDN w:val="0"/>
        <w:adjustRightInd w:val="0"/>
        <w:ind w:firstLine="0"/>
        <w:jc w:val="both"/>
        <w:rPr>
          <w:rFonts w:ascii="Times New Roman" w:hAnsi="Times New Roman"/>
          <w:b/>
          <w:bCs/>
          <w:color w:val="3A5EA9"/>
          <w:sz w:val="20"/>
          <w:szCs w:val="20"/>
          <w:lang w:eastAsia="fr-FR" w:bidi="ar-SA"/>
        </w:rPr>
      </w:pPr>
    </w:p>
    <w:p w:rsidR="00E86414" w:rsidRPr="00405504" w:rsidRDefault="00E86414" w:rsidP="00E86414">
      <w:pPr>
        <w:autoSpaceDE w:val="0"/>
        <w:autoSpaceDN w:val="0"/>
        <w:adjustRightInd w:val="0"/>
        <w:ind w:firstLine="0"/>
        <w:jc w:val="both"/>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Etendue de l’évaluation et objectifs – </w:t>
      </w:r>
      <w:r w:rsidRPr="00405504">
        <w:rPr>
          <w:rFonts w:ascii="Times New Roman" w:hAnsi="Times New Roman"/>
          <w:color w:val="272627"/>
          <w:sz w:val="20"/>
          <w:szCs w:val="20"/>
          <w:lang w:eastAsia="fr-FR" w:bidi="ar-SA"/>
        </w:rPr>
        <w:t>Le rapport doit fournir une explication claire quant à l’étendue, aux principaux objectifs et principales questions liés à l’évaluation.</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2C3B88">
      <w:pPr>
        <w:numPr>
          <w:ilvl w:val="0"/>
          <w:numId w:val="6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 xml:space="preserve">Etendue de l’évaluation – </w:t>
      </w:r>
      <w:r w:rsidRPr="00405504">
        <w:rPr>
          <w:rFonts w:ascii="Times New Roman" w:hAnsi="Times New Roman"/>
          <w:color w:val="272627"/>
          <w:sz w:val="20"/>
          <w:szCs w:val="20"/>
          <w:lang w:eastAsia="fr-FR" w:bidi="ar-SA"/>
        </w:rPr>
        <w:t>Le rapport doit définir les paramètres de l’évaluation, par exemple, la durée, les segments de la population cible incluse, la zone géographique incluse et quels composants, produits ou effets ont été ou pas évalués.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2C3B88">
      <w:pPr>
        <w:numPr>
          <w:ilvl w:val="0"/>
          <w:numId w:val="6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 xml:space="preserve">Objectifs de l’évaluation – </w:t>
      </w:r>
      <w:r w:rsidRPr="00405504">
        <w:rPr>
          <w:rFonts w:ascii="Times New Roman" w:hAnsi="Times New Roman"/>
          <w:color w:val="272627"/>
          <w:sz w:val="20"/>
          <w:szCs w:val="20"/>
          <w:lang w:eastAsia="fr-FR" w:bidi="ar-SA"/>
        </w:rPr>
        <w:t>Le rapport doit détailler les types de décisions que les utilisateurs de l’évaluation vont prendre, les sujets qu’ils devront prendre en compte pour prendre ces décisions et ce vers quoi l’évaluation devra tendre afin de contribuer à ces décisions.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2C3B88">
      <w:pPr>
        <w:numPr>
          <w:ilvl w:val="0"/>
          <w:numId w:val="6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 xml:space="preserve">Critères d’évaluation – </w:t>
      </w:r>
      <w:r w:rsidRPr="00405504">
        <w:rPr>
          <w:rFonts w:ascii="Times New Roman" w:hAnsi="Times New Roman"/>
          <w:color w:val="272627"/>
          <w:sz w:val="20"/>
          <w:szCs w:val="20"/>
          <w:lang w:eastAsia="fr-FR" w:bidi="ar-SA"/>
        </w:rPr>
        <w:t>Le rapport devra définir les critères d’évaluation ou les normes de performance utilisés. Le rapport devra expliquer les principes de sélection des critères spécifiques utilisés dans l’évaluation.</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2C3B88">
      <w:pPr>
        <w:numPr>
          <w:ilvl w:val="0"/>
          <w:numId w:val="66"/>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Questions relatives à l’évaluation</w:t>
      </w:r>
      <w:r w:rsidRPr="00405504">
        <w:rPr>
          <w:rFonts w:ascii="Times New Roman" w:hAnsi="Times New Roman"/>
          <w:color w:val="272627"/>
          <w:sz w:val="20"/>
          <w:szCs w:val="20"/>
          <w:lang w:eastAsia="fr-FR" w:bidi="ar-SA"/>
        </w:rPr>
        <w:t xml:space="preserve"> </w:t>
      </w:r>
      <w:r w:rsidRPr="00405504">
        <w:rPr>
          <w:rFonts w:ascii="Times New Roman" w:hAnsi="Times New Roman"/>
          <w:color w:val="3A5EA9"/>
          <w:sz w:val="20"/>
          <w:szCs w:val="20"/>
          <w:lang w:eastAsia="fr-FR" w:bidi="ar-SA"/>
        </w:rPr>
        <w:t xml:space="preserve">– </w:t>
      </w:r>
      <w:r w:rsidRPr="00405504">
        <w:rPr>
          <w:rFonts w:ascii="Times New Roman" w:hAnsi="Times New Roman"/>
          <w:color w:val="272627"/>
          <w:sz w:val="20"/>
          <w:szCs w:val="20"/>
          <w:lang w:eastAsia="fr-FR" w:bidi="ar-SA"/>
        </w:rPr>
        <w:t>Les questions relatives à l’évaluation définissent les informations que l’évaluation va générer. Le rapport devra détailler les principales questions relatives à l’évaluation abordées par l’évaluation et expliquer comment les réponses à ces questions abordent les besoins en informations des utilisateurs.</w:t>
      </w:r>
    </w:p>
    <w:p w:rsidR="00E86414" w:rsidRPr="00405504" w:rsidRDefault="00E86414" w:rsidP="00E86414">
      <w:pPr>
        <w:autoSpaceDE w:val="0"/>
        <w:autoSpaceDN w:val="0"/>
        <w:adjustRightInd w:val="0"/>
        <w:ind w:firstLine="0"/>
        <w:jc w:val="both"/>
        <w:rPr>
          <w:rFonts w:ascii="Times New Roman" w:hAnsi="Times New Roman"/>
          <w:b/>
          <w:bCs/>
          <w:color w:val="3A5EA9"/>
          <w:sz w:val="20"/>
          <w:szCs w:val="20"/>
          <w:lang w:eastAsia="fr-FR" w:bidi="ar-SA"/>
        </w:rPr>
      </w:pPr>
    </w:p>
    <w:p w:rsidR="00E86414" w:rsidRPr="00405504" w:rsidRDefault="00E86414" w:rsidP="00E86414">
      <w:pPr>
        <w:autoSpaceDE w:val="0"/>
        <w:autoSpaceDN w:val="0"/>
        <w:adjustRightInd w:val="0"/>
        <w:ind w:firstLine="0"/>
        <w:jc w:val="both"/>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Approche et méthodes d'évaluation – </w:t>
      </w:r>
      <w:r w:rsidRPr="00405504">
        <w:rPr>
          <w:rFonts w:ascii="Times New Roman" w:hAnsi="Times New Roman"/>
          <w:color w:val="272627"/>
          <w:sz w:val="20"/>
          <w:szCs w:val="20"/>
          <w:lang w:eastAsia="fr-FR" w:bidi="ar-SA"/>
        </w:rPr>
        <w:t>Le rapport d’évaluation devra décrire en détails les approches méthodologiques, méthodes et analyses sélectionnées ; les principes de leur sélection ; et comment, avec les contraintes de temps et d’argent, les approches et méthodes utilisées ont générées des données qui ont aidé à répondre aux questions de l’évaluation et ont atteint les objectifs d’évaluation. La description devra aider les utilisateurs du rapport à juger des mérites des méthodes utilisées dans l’évaluation et de la crédibilité des déductions, conclusions et recommandations. La description de la méthodologie devra inclure des discussions sur chacun des points suivants :</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2C3B88">
      <w:pPr>
        <w:numPr>
          <w:ilvl w:val="0"/>
          <w:numId w:val="67"/>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 xml:space="preserve">Sources de données – </w:t>
      </w:r>
      <w:r w:rsidRPr="00405504">
        <w:rPr>
          <w:rFonts w:ascii="Times New Roman" w:hAnsi="Times New Roman"/>
          <w:color w:val="272627"/>
          <w:sz w:val="20"/>
          <w:szCs w:val="20"/>
          <w:lang w:eastAsia="fr-FR" w:bidi="ar-SA"/>
        </w:rPr>
        <w:t>Les sources d’informations (documents révisés ou parties prenantes), les principes de leur sélection et la manière dont les informations obtenues répondent aux questions relatives à l’évaluation.</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2C3B88">
      <w:pPr>
        <w:numPr>
          <w:ilvl w:val="0"/>
          <w:numId w:val="67"/>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 xml:space="preserve">Echantillon et cadre d’échantillon – </w:t>
      </w:r>
      <w:r w:rsidRPr="00405504">
        <w:rPr>
          <w:rFonts w:ascii="Times New Roman" w:hAnsi="Times New Roman"/>
          <w:color w:val="272627"/>
          <w:sz w:val="20"/>
          <w:szCs w:val="20"/>
          <w:lang w:eastAsia="fr-FR" w:bidi="ar-SA"/>
        </w:rPr>
        <w:t>Si un échantillon a été utilisé : la taille de l’échantillon et les caractéristiques ; les critères de sélection de l’échantillon (par ex. femmes célibataires, de moins de 45 ans) ; le processus de sélection de l’échantillon (par ex. aléatoire, dirigé) ; le cas échéant, comme les groupes de comparaison et de traitement ont été attribués ; et dans quelle mesure l’échantillon est représentatif de la totalité de la population cible, y compris des discussions sur les limitations de l’échantillon pour généraliser les résultats.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2C3B88">
      <w:pPr>
        <w:numPr>
          <w:ilvl w:val="0"/>
          <w:numId w:val="67"/>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Procédures et instruments de collecte de données –</w:t>
      </w:r>
      <w:r w:rsidRPr="00405504">
        <w:rPr>
          <w:rFonts w:ascii="Times New Roman" w:hAnsi="Times New Roman"/>
          <w:color w:val="272627"/>
          <w:sz w:val="20"/>
          <w:szCs w:val="20"/>
          <w:lang w:eastAsia="fr-FR" w:bidi="ar-SA"/>
        </w:rPr>
        <w:t>Méthodes ou procédures utilisées pour collecter les données y compris des discussions sur les instruments de collecte de données (par ex. protocoles d’entretien), leur caractère approprié pour la source de données et les données avérées de leur fiabilité et leur validité.</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2C3B88">
      <w:pPr>
        <w:numPr>
          <w:ilvl w:val="0"/>
          <w:numId w:val="67"/>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Normes de performance</w:t>
      </w:r>
      <w:r w:rsidRPr="00405504">
        <w:rPr>
          <w:rFonts w:ascii="Times New Roman" w:hAnsi="Times New Roman"/>
          <w:color w:val="272627"/>
          <w:sz w:val="20"/>
          <w:szCs w:val="20"/>
          <w:lang w:eastAsia="fr-FR" w:bidi="ar-SA"/>
        </w:rPr>
        <w:t xml:space="preserve">69 </w:t>
      </w:r>
      <w:r w:rsidRPr="00405504">
        <w:rPr>
          <w:rFonts w:ascii="Times New Roman" w:hAnsi="Times New Roman"/>
          <w:color w:val="3A5EA9"/>
          <w:sz w:val="20"/>
          <w:szCs w:val="20"/>
          <w:lang w:eastAsia="fr-FR" w:bidi="ar-SA"/>
        </w:rPr>
        <w:t xml:space="preserve">– </w:t>
      </w:r>
      <w:r w:rsidRPr="00405504">
        <w:rPr>
          <w:rFonts w:ascii="Times New Roman" w:hAnsi="Times New Roman"/>
          <w:color w:val="272627"/>
          <w:sz w:val="20"/>
          <w:szCs w:val="20"/>
          <w:lang w:eastAsia="fr-FR" w:bidi="ar-SA"/>
        </w:rPr>
        <w:t>La norme ou la mesure qui sera utilisée pour évaluer les performances relatives aux questions d’évaluation (par ex. indicateurs nationaux ou régionaux, échelles de notation).</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2C3B88">
      <w:pPr>
        <w:numPr>
          <w:ilvl w:val="0"/>
          <w:numId w:val="67"/>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 xml:space="preserve">Participation de la partie prenante – </w:t>
      </w:r>
      <w:r w:rsidRPr="00405504">
        <w:rPr>
          <w:rFonts w:ascii="Times New Roman" w:hAnsi="Times New Roman"/>
          <w:color w:val="272627"/>
          <w:sz w:val="20"/>
          <w:szCs w:val="20"/>
          <w:lang w:eastAsia="fr-FR" w:bidi="ar-SA"/>
        </w:rPr>
        <w:t>La participation des parties prenantes dans l’évaluation et la manière dont le niveau d’implication a contribué à la crédibilité de l’évaluation et aux résultats.</w:t>
      </w:r>
    </w:p>
    <w:p w:rsidR="00E86414" w:rsidRPr="00405504" w:rsidRDefault="00E86414" w:rsidP="00E86414">
      <w:pPr>
        <w:autoSpaceDE w:val="0"/>
        <w:autoSpaceDN w:val="0"/>
        <w:adjustRightInd w:val="0"/>
        <w:ind w:firstLine="0"/>
        <w:jc w:val="both"/>
        <w:rPr>
          <w:rFonts w:ascii="Times New Roman" w:hAnsi="Times New Roman"/>
          <w:color w:val="9DAFD5"/>
          <w:sz w:val="20"/>
          <w:szCs w:val="20"/>
          <w:lang w:eastAsia="fr-FR" w:bidi="ar-SA"/>
        </w:rPr>
      </w:pPr>
    </w:p>
    <w:p w:rsidR="00E86414" w:rsidRPr="00405504" w:rsidRDefault="00E86414" w:rsidP="002C3B88">
      <w:pPr>
        <w:numPr>
          <w:ilvl w:val="0"/>
          <w:numId w:val="67"/>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 xml:space="preserve">Considérations éthiques – </w:t>
      </w:r>
      <w:r w:rsidRPr="00405504">
        <w:rPr>
          <w:rFonts w:ascii="Times New Roman" w:hAnsi="Times New Roman"/>
          <w:color w:val="272627"/>
          <w:sz w:val="20"/>
          <w:szCs w:val="20"/>
          <w:lang w:eastAsia="fr-FR" w:bidi="ar-SA"/>
        </w:rPr>
        <w:t>Les mesures prises pour protéger les droits et la confidentialité des informations (voir les ‘Directives éthiques pour les évaluateurs’ de l’UNEG pour avoir plus d’information).70</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2C3B88">
      <w:pPr>
        <w:numPr>
          <w:ilvl w:val="0"/>
          <w:numId w:val="67"/>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 xml:space="preserve">Informations relatives à l’historique sur les évaluateurs – </w:t>
      </w:r>
      <w:r w:rsidRPr="00405504">
        <w:rPr>
          <w:rFonts w:ascii="Times New Roman" w:hAnsi="Times New Roman"/>
          <w:color w:val="272627"/>
          <w:sz w:val="20"/>
          <w:szCs w:val="20"/>
          <w:lang w:eastAsia="fr-FR" w:bidi="ar-SA"/>
        </w:rPr>
        <w:t>La composition de l’équipe d’évaluation, l’historique et les compétences des membres de l’équipe, et la pertinence du mélange de compétences techniques, la parité hommes-femmes et la représentation géographique pour l’évaluation.</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2C3B88">
      <w:pPr>
        <w:numPr>
          <w:ilvl w:val="0"/>
          <w:numId w:val="67"/>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 xml:space="preserve">Principales limitations de la méthodologie – </w:t>
      </w:r>
      <w:r w:rsidRPr="00405504">
        <w:rPr>
          <w:rFonts w:ascii="Times New Roman" w:hAnsi="Times New Roman"/>
          <w:color w:val="272627"/>
          <w:sz w:val="20"/>
          <w:szCs w:val="20"/>
          <w:lang w:eastAsia="fr-FR" w:bidi="ar-SA"/>
        </w:rPr>
        <w:t>Les principales limitations de la méthodologie devront être identifiées et abordées dans des discussions ouvertes en ce qui concerne leurs implications pour l’évaluation, ainsi que les étapes prises pour mitiger ces limitations.</w:t>
      </w:r>
    </w:p>
    <w:p w:rsidR="00E86414" w:rsidRPr="00405504" w:rsidRDefault="00E86414" w:rsidP="00E86414">
      <w:pPr>
        <w:autoSpaceDE w:val="0"/>
        <w:autoSpaceDN w:val="0"/>
        <w:adjustRightInd w:val="0"/>
        <w:ind w:firstLine="0"/>
        <w:jc w:val="both"/>
        <w:rPr>
          <w:rFonts w:ascii="Times New Roman" w:hAnsi="Times New Roman"/>
          <w:b/>
          <w:bCs/>
          <w:color w:val="3A5EA9"/>
          <w:sz w:val="20"/>
          <w:szCs w:val="20"/>
          <w:lang w:eastAsia="fr-FR" w:bidi="ar-SA"/>
        </w:rPr>
      </w:pPr>
    </w:p>
    <w:p w:rsidR="00E86414" w:rsidRPr="00405504" w:rsidRDefault="00E86414" w:rsidP="00E86414">
      <w:pPr>
        <w:autoSpaceDE w:val="0"/>
        <w:autoSpaceDN w:val="0"/>
        <w:adjustRightInd w:val="0"/>
        <w:ind w:firstLine="0"/>
        <w:jc w:val="both"/>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Analyse des données – </w:t>
      </w:r>
      <w:r w:rsidRPr="00405504">
        <w:rPr>
          <w:rFonts w:ascii="Times New Roman" w:hAnsi="Times New Roman"/>
          <w:color w:val="272627"/>
          <w:sz w:val="20"/>
          <w:szCs w:val="20"/>
          <w:lang w:eastAsia="fr-FR" w:bidi="ar-SA"/>
        </w:rPr>
        <w:t>Le rapport devra décrire les procédures utilisées pour analyser les données collectées pour répondre aux questions de l’évaluation. Il devra détailler les différentes étapes et phases de l’analyse qui ont été entreprises, y compris les étapes permettant de confirmer l’exactitude des données et les résultats. Le rapport devra également parler du caractère approprié des analyses vis-à-vis des questions d'évaluation. Les points faibles potentiels dans l’analyse des données et les manques ou limitations des données devront être abordés, y compris leur influence possible sur la manière dont les déductions peuvent être interprétées et les conclusions tirées.</w:t>
      </w:r>
    </w:p>
    <w:p w:rsidR="00E86414" w:rsidRPr="00405504" w:rsidRDefault="00E86414" w:rsidP="00E86414">
      <w:pPr>
        <w:autoSpaceDE w:val="0"/>
        <w:autoSpaceDN w:val="0"/>
        <w:adjustRightInd w:val="0"/>
        <w:ind w:firstLine="0"/>
        <w:jc w:val="both"/>
        <w:rPr>
          <w:rFonts w:ascii="Times New Roman" w:hAnsi="Times New Roman"/>
          <w:color w:val="272627"/>
          <w:sz w:val="20"/>
          <w:szCs w:val="20"/>
          <w:lang w:eastAsia="fr-FR" w:bidi="ar-SA"/>
        </w:rPr>
      </w:pPr>
    </w:p>
    <w:p w:rsidR="00E86414" w:rsidRPr="00405504" w:rsidRDefault="00E86414" w:rsidP="00E86414">
      <w:pPr>
        <w:autoSpaceDE w:val="0"/>
        <w:autoSpaceDN w:val="0"/>
        <w:adjustRightInd w:val="0"/>
        <w:ind w:firstLine="0"/>
        <w:jc w:val="both"/>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Déductions et conclusions – </w:t>
      </w:r>
      <w:r w:rsidRPr="00405504">
        <w:rPr>
          <w:rFonts w:ascii="Times New Roman" w:hAnsi="Times New Roman"/>
          <w:color w:val="272627"/>
          <w:sz w:val="20"/>
          <w:szCs w:val="20"/>
          <w:lang w:eastAsia="fr-FR" w:bidi="ar-SA"/>
        </w:rPr>
        <w:t>Le rapport devra présenter les déductions de l’évaluation basées sur l’analyse et les conclusions tirées des déductions.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7"/>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 xml:space="preserve">Déductions – </w:t>
      </w:r>
      <w:r w:rsidRPr="00405504">
        <w:rPr>
          <w:rFonts w:ascii="Times New Roman" w:hAnsi="Times New Roman"/>
          <w:color w:val="272627"/>
          <w:sz w:val="20"/>
          <w:szCs w:val="20"/>
          <w:lang w:eastAsia="fr-FR" w:bidi="ar-SA"/>
        </w:rPr>
        <w:t>Elles doivent être présentées comme des affirmations des faits qui sont basées sur l’analyse des données. Elles doivent être structurées autour des questions et les critères d’évaluation de sorte que les utilisateurs du rapport puissent facilement faire le lien entre ce qui a été demandé et ce qui a été trouvé. Les variances entre les résultats prévus et les résultats réels doivent être expliquées, ainsi que les facteurs affectant l’obtention des résultats attendus. Les hypothèses ou les risques dans l’élaboration du projet ou du programme qui ont affecté ultérieurement l’exécution doivent être développés.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7"/>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3A5EA9"/>
          <w:sz w:val="20"/>
          <w:szCs w:val="20"/>
          <w:lang w:eastAsia="fr-FR" w:bidi="ar-SA"/>
        </w:rPr>
        <w:t xml:space="preserve">Conclusions – </w:t>
      </w:r>
      <w:r w:rsidRPr="00405504">
        <w:rPr>
          <w:rFonts w:ascii="Times New Roman" w:hAnsi="Times New Roman"/>
          <w:color w:val="272627"/>
          <w:sz w:val="20"/>
          <w:szCs w:val="20"/>
          <w:lang w:eastAsia="fr-FR" w:bidi="ar-SA"/>
        </w:rPr>
        <w:t>Elles doivent être complètes et équilibrées, et mettre en lumière les atouts, les points faibles et les réalisations de l’intervention. Elles doivent être bien étayées par les faits avérés et associées de manière logique aux déductions de l’évaluation. Elles doivent répondre aux principales questions de l’évaluation et fournir des aperçus sur l’indentification des et/ou les solutions aux problèmes ou sujets importants pertinents à la prise de décision des utilisateurs présumés.</w:t>
      </w:r>
    </w:p>
    <w:p w:rsidR="00E86414" w:rsidRPr="00405504" w:rsidRDefault="00E86414" w:rsidP="00E86414">
      <w:pPr>
        <w:autoSpaceDE w:val="0"/>
        <w:autoSpaceDN w:val="0"/>
        <w:adjustRightInd w:val="0"/>
        <w:ind w:firstLine="0"/>
        <w:jc w:val="both"/>
        <w:rPr>
          <w:rFonts w:ascii="Times New Roman" w:hAnsi="Times New Roman"/>
          <w:b/>
          <w:bCs/>
          <w:color w:val="3A5EA9"/>
          <w:sz w:val="20"/>
          <w:szCs w:val="20"/>
          <w:lang w:eastAsia="fr-FR" w:bidi="ar-SA"/>
        </w:rPr>
      </w:pPr>
    </w:p>
    <w:p w:rsidR="00E86414" w:rsidRPr="00405504" w:rsidRDefault="00E86414" w:rsidP="00E86414">
      <w:pPr>
        <w:autoSpaceDE w:val="0"/>
        <w:autoSpaceDN w:val="0"/>
        <w:adjustRightInd w:val="0"/>
        <w:ind w:firstLine="0"/>
        <w:jc w:val="both"/>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Recommandations – </w:t>
      </w:r>
      <w:r w:rsidRPr="00405504">
        <w:rPr>
          <w:rFonts w:ascii="Times New Roman" w:hAnsi="Times New Roman"/>
          <w:color w:val="272627"/>
          <w:sz w:val="20"/>
          <w:szCs w:val="20"/>
          <w:lang w:eastAsia="fr-FR" w:bidi="ar-SA"/>
        </w:rPr>
        <w:t>Le rapport doit fournir des recommandations pratiques et réalisables à l’attention des utilisateurs présumés du rapport au sujet des mesures à mettre en place ou des décisions à prendre. Les recommandations doivent être spécifiquement soutenues par les faits avérés et reliées aux déductions et aux conclusions autour des principales questions abordées par l’évaluation. Elles doivent aborder la durabilité de l’initiative et commenter le caractère approprié de la stratégie de sortie du projet, le cas échéant.</w:t>
      </w:r>
    </w:p>
    <w:p w:rsidR="00E86414" w:rsidRPr="00405504" w:rsidRDefault="00E86414" w:rsidP="00E86414">
      <w:pPr>
        <w:autoSpaceDE w:val="0"/>
        <w:autoSpaceDN w:val="0"/>
        <w:adjustRightInd w:val="0"/>
        <w:ind w:firstLine="0"/>
        <w:jc w:val="both"/>
        <w:rPr>
          <w:rFonts w:ascii="Times New Roman" w:hAnsi="Times New Roman"/>
          <w:b/>
          <w:bCs/>
          <w:color w:val="3A5EA9"/>
          <w:sz w:val="20"/>
          <w:szCs w:val="20"/>
          <w:lang w:eastAsia="fr-FR" w:bidi="ar-SA"/>
        </w:rPr>
      </w:pPr>
    </w:p>
    <w:p w:rsidR="00E86414" w:rsidRPr="00405504" w:rsidRDefault="00E86414" w:rsidP="00E86414">
      <w:pPr>
        <w:autoSpaceDE w:val="0"/>
        <w:autoSpaceDN w:val="0"/>
        <w:adjustRightInd w:val="0"/>
        <w:ind w:firstLine="0"/>
        <w:jc w:val="both"/>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Enseignements tirés – </w:t>
      </w:r>
      <w:r w:rsidRPr="00405504">
        <w:rPr>
          <w:rFonts w:ascii="Times New Roman" w:hAnsi="Times New Roman"/>
          <w:color w:val="272627"/>
          <w:sz w:val="20"/>
          <w:szCs w:val="20"/>
          <w:lang w:eastAsia="fr-FR" w:bidi="ar-SA"/>
        </w:rPr>
        <w:t>Si besoin, le rapport doit inclure une discussion sur les enseignements tirés de l'évaluation, soit les nouvelles connaissances acquises à partir de la circonstance particulière (intervention, contexte, réalisation, même au sujet des méthodes d’évaluation) qui sont applicables à un contexte similaire. Les enseignements doivent être concis et basés sur des déductions spécifiques présentées dans le rapport.</w:t>
      </w:r>
    </w:p>
    <w:p w:rsidR="00E86414" w:rsidRPr="00405504" w:rsidRDefault="00E86414" w:rsidP="00E86414">
      <w:pPr>
        <w:autoSpaceDE w:val="0"/>
        <w:autoSpaceDN w:val="0"/>
        <w:adjustRightInd w:val="0"/>
        <w:ind w:firstLine="0"/>
        <w:jc w:val="both"/>
        <w:rPr>
          <w:rFonts w:ascii="Times New Roman" w:hAnsi="Times New Roman"/>
          <w:b/>
          <w:bCs/>
          <w:color w:val="3A5EA9"/>
          <w:sz w:val="20"/>
          <w:szCs w:val="20"/>
          <w:lang w:eastAsia="fr-FR" w:bidi="ar-SA"/>
        </w:rPr>
      </w:pPr>
    </w:p>
    <w:p w:rsidR="00E86414" w:rsidRPr="00405504" w:rsidRDefault="00E86414" w:rsidP="00E86414">
      <w:pPr>
        <w:autoSpaceDE w:val="0"/>
        <w:autoSpaceDN w:val="0"/>
        <w:adjustRightInd w:val="0"/>
        <w:ind w:firstLine="0"/>
        <w:jc w:val="both"/>
        <w:rPr>
          <w:rFonts w:ascii="Times New Roman" w:hAnsi="Times New Roman"/>
          <w:color w:val="272627"/>
          <w:sz w:val="20"/>
          <w:szCs w:val="20"/>
          <w:lang w:eastAsia="fr-FR" w:bidi="ar-SA"/>
        </w:rPr>
      </w:pPr>
      <w:r w:rsidRPr="00405504">
        <w:rPr>
          <w:rFonts w:ascii="Times New Roman" w:hAnsi="Times New Roman"/>
          <w:b/>
          <w:bCs/>
          <w:color w:val="3A5EA9"/>
          <w:sz w:val="20"/>
          <w:szCs w:val="20"/>
          <w:lang w:eastAsia="fr-FR" w:bidi="ar-SA"/>
        </w:rPr>
        <w:t xml:space="preserve">Annexes du rapport – </w:t>
      </w:r>
      <w:r w:rsidRPr="00405504">
        <w:rPr>
          <w:rFonts w:ascii="Times New Roman" w:hAnsi="Times New Roman"/>
          <w:color w:val="272627"/>
          <w:sz w:val="20"/>
          <w:szCs w:val="20"/>
          <w:lang w:eastAsia="fr-FR" w:bidi="ar-SA"/>
        </w:rPr>
        <w:t>Les annexes suggérées doivent inclure les éléments suivants afin de fournir à l’utilisateur du rapport un historique complémentaire et des détails d’ordre méthodologique qui renforcent la crédibilité du rapport.</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8"/>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Termes de référence pour l’évaluation</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8"/>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Documentation supplémentaire relative à la méthodologie, comme la matrice d’évaluation et les instruments de collecte des données (questionnaires, Guides d’entretien, protocoles d’observation, etc.) si besoin</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8"/>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Listes des personnes ou groupes interviewés ou consultés et des sites visités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8"/>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Liste des documents d’aide révisés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8"/>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Modèle des résultats ou cadre des résultats du programme</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8"/>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Tableaux de résumé des déductions, comme les tableaux présentant les progrès vers les produits, les cibles et les objectifs relatifs aux indicateurs établis</w:t>
      </w:r>
    </w:p>
    <w:p w:rsidR="00E86414" w:rsidRPr="00405504" w:rsidRDefault="00E86414" w:rsidP="00E86414">
      <w:pPr>
        <w:autoSpaceDE w:val="0"/>
        <w:autoSpaceDN w:val="0"/>
        <w:adjustRightInd w:val="0"/>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8"/>
        </w:numPr>
        <w:autoSpaceDE w:val="0"/>
        <w:autoSpaceDN w:val="0"/>
        <w:adjustRightInd w:val="0"/>
        <w:contextualSpacing/>
        <w:jc w:val="both"/>
        <w:rPr>
          <w:rFonts w:ascii="Times New Roman" w:hAnsi="Times New Roman"/>
          <w:color w:val="272627"/>
          <w:sz w:val="20"/>
          <w:szCs w:val="20"/>
          <w:lang w:eastAsia="fr-FR" w:bidi="ar-SA"/>
        </w:rPr>
      </w:pPr>
      <w:r w:rsidRPr="00405504">
        <w:rPr>
          <w:rFonts w:ascii="Times New Roman" w:hAnsi="Times New Roman"/>
          <w:color w:val="272627"/>
          <w:sz w:val="20"/>
          <w:szCs w:val="20"/>
          <w:lang w:eastAsia="fr-FR" w:bidi="ar-SA"/>
        </w:rPr>
        <w:t>Biographies succinctes des évaluateurs et justification de la composition de l’équipe</w:t>
      </w:r>
    </w:p>
    <w:p w:rsidR="00E86414" w:rsidRPr="00405504" w:rsidRDefault="00E86414" w:rsidP="00E86414">
      <w:pPr>
        <w:ind w:firstLine="0"/>
        <w:jc w:val="both"/>
        <w:rPr>
          <w:rFonts w:ascii="Times New Roman" w:hAnsi="Times New Roman"/>
          <w:color w:val="B1BFDD"/>
          <w:sz w:val="20"/>
          <w:szCs w:val="20"/>
          <w:lang w:eastAsia="fr-FR" w:bidi="ar-SA"/>
        </w:rPr>
      </w:pPr>
    </w:p>
    <w:p w:rsidR="00E86414" w:rsidRPr="00405504" w:rsidRDefault="00E86414" w:rsidP="00E86414">
      <w:pPr>
        <w:numPr>
          <w:ilvl w:val="0"/>
          <w:numId w:val="28"/>
        </w:numPr>
        <w:contextualSpacing/>
        <w:jc w:val="both"/>
        <w:rPr>
          <w:rFonts w:ascii="Times New Roman" w:hAnsi="Times New Roman"/>
          <w:sz w:val="20"/>
          <w:szCs w:val="20"/>
          <w:lang w:eastAsia="fr-FR" w:bidi="ar-SA"/>
        </w:rPr>
      </w:pPr>
      <w:r w:rsidRPr="00405504">
        <w:rPr>
          <w:rFonts w:ascii="Times New Roman" w:hAnsi="Times New Roman"/>
          <w:color w:val="272627"/>
          <w:sz w:val="20"/>
          <w:szCs w:val="20"/>
          <w:lang w:eastAsia="fr-FR" w:bidi="ar-SA"/>
        </w:rPr>
        <w:t>Code de conduite signé par les évaluateurs</w:t>
      </w:r>
      <w:bookmarkEnd w:id="90"/>
    </w:p>
    <w:p w:rsidR="00E86414" w:rsidRPr="00405504" w:rsidRDefault="00E86414" w:rsidP="00E86414">
      <w:pPr>
        <w:ind w:firstLine="0"/>
        <w:rPr>
          <w:rFonts w:ascii="Times New Roman" w:hAnsi="Times New Roman"/>
          <w:sz w:val="24"/>
          <w:szCs w:val="24"/>
        </w:rPr>
      </w:pPr>
    </w:p>
    <w:p w:rsidR="000A1278" w:rsidRPr="00405504" w:rsidRDefault="000A1278" w:rsidP="000A1278">
      <w:pPr>
        <w:ind w:firstLine="0"/>
        <w:rPr>
          <w:rFonts w:ascii="Times New Roman" w:hAnsi="Times New Roman"/>
          <w:sz w:val="24"/>
          <w:szCs w:val="24"/>
        </w:rPr>
      </w:pPr>
    </w:p>
    <w:p w:rsidR="00D702BD" w:rsidRPr="00405504" w:rsidRDefault="00D702BD" w:rsidP="000A1278">
      <w:pPr>
        <w:ind w:firstLine="0"/>
        <w:rPr>
          <w:rFonts w:ascii="Times New Roman" w:hAnsi="Times New Roman"/>
          <w:sz w:val="24"/>
          <w:szCs w:val="24"/>
        </w:rPr>
      </w:pPr>
    </w:p>
    <w:p w:rsidR="00D702BD" w:rsidRPr="00405504" w:rsidRDefault="00D702BD" w:rsidP="000A1278">
      <w:pPr>
        <w:ind w:firstLine="0"/>
        <w:rPr>
          <w:rFonts w:ascii="Times New Roman" w:hAnsi="Times New Roman"/>
          <w:sz w:val="24"/>
          <w:szCs w:val="24"/>
        </w:rPr>
      </w:pPr>
    </w:p>
    <w:p w:rsidR="00D702BD" w:rsidRPr="00405504" w:rsidRDefault="00D702BD" w:rsidP="000A1278">
      <w:pPr>
        <w:ind w:firstLine="0"/>
        <w:rPr>
          <w:rFonts w:ascii="Times New Roman" w:hAnsi="Times New Roman"/>
          <w:sz w:val="24"/>
          <w:szCs w:val="24"/>
        </w:rPr>
      </w:pPr>
    </w:p>
    <w:p w:rsidR="00D702BD" w:rsidRPr="00405504" w:rsidRDefault="00D702BD" w:rsidP="000A1278">
      <w:pPr>
        <w:ind w:firstLine="0"/>
        <w:rPr>
          <w:rFonts w:ascii="Times New Roman" w:hAnsi="Times New Roman"/>
          <w:sz w:val="24"/>
          <w:szCs w:val="24"/>
        </w:rPr>
      </w:pPr>
    </w:p>
    <w:p w:rsidR="00D702BD" w:rsidRPr="00405504" w:rsidRDefault="00D702BD" w:rsidP="000A1278">
      <w:pPr>
        <w:ind w:firstLine="0"/>
        <w:rPr>
          <w:rFonts w:ascii="Times New Roman" w:hAnsi="Times New Roman"/>
          <w:sz w:val="24"/>
          <w:szCs w:val="24"/>
        </w:rPr>
      </w:pPr>
    </w:p>
    <w:p w:rsidR="00D702BD" w:rsidRPr="00405504" w:rsidRDefault="00D702BD" w:rsidP="000A1278">
      <w:pPr>
        <w:ind w:firstLine="0"/>
        <w:rPr>
          <w:rFonts w:ascii="Times New Roman" w:hAnsi="Times New Roman"/>
          <w:sz w:val="24"/>
          <w:szCs w:val="24"/>
        </w:rPr>
      </w:pPr>
    </w:p>
    <w:p w:rsidR="00D702BD" w:rsidRPr="00405504" w:rsidRDefault="00D702BD" w:rsidP="00D702BD">
      <w:pPr>
        <w:tabs>
          <w:tab w:val="right" w:pos="9639"/>
        </w:tabs>
        <w:ind w:firstLine="0"/>
        <w:rPr>
          <w:rFonts w:ascii="Times New Roman" w:hAnsi="Times New Roman"/>
          <w:b/>
          <w:sz w:val="20"/>
          <w:szCs w:val="20"/>
          <w:lang w:eastAsia="fr-FR" w:bidi="ar-SA"/>
        </w:rPr>
      </w:pPr>
      <w:r w:rsidRPr="00405504">
        <w:rPr>
          <w:rFonts w:ascii="Times New Roman" w:hAnsi="Times New Roman"/>
          <w:b/>
          <w:sz w:val="20"/>
          <w:szCs w:val="20"/>
          <w:lang w:eastAsia="fr-FR" w:bidi="ar-SA"/>
        </w:rPr>
        <w:tab/>
        <w:t>Février 2019</w:t>
      </w:r>
    </w:p>
    <w:p w:rsidR="00D702BD" w:rsidRPr="00405504" w:rsidRDefault="00D702BD" w:rsidP="000A1278">
      <w:pPr>
        <w:ind w:firstLine="0"/>
        <w:rPr>
          <w:rFonts w:ascii="Times New Roman" w:hAnsi="Times New Roman"/>
          <w:sz w:val="24"/>
          <w:szCs w:val="24"/>
        </w:rPr>
      </w:pPr>
    </w:p>
    <w:p w:rsidR="00D702BD" w:rsidRPr="00405504" w:rsidRDefault="00D702BD" w:rsidP="000A1278">
      <w:pPr>
        <w:ind w:firstLine="0"/>
        <w:rPr>
          <w:rFonts w:ascii="Times New Roman" w:hAnsi="Times New Roman"/>
          <w:sz w:val="24"/>
          <w:szCs w:val="24"/>
        </w:rPr>
      </w:pPr>
    </w:p>
    <w:p w:rsidR="004B2575" w:rsidRPr="00405504" w:rsidRDefault="004B2575" w:rsidP="00173FFE">
      <w:pPr>
        <w:ind w:firstLine="0"/>
        <w:rPr>
          <w:rFonts w:ascii="Times New Roman" w:hAnsi="Times New Roman"/>
          <w:b/>
          <w:sz w:val="16"/>
          <w:szCs w:val="16"/>
        </w:rPr>
        <w:sectPr w:rsidR="004B2575" w:rsidRPr="00405504" w:rsidSect="004B2575">
          <w:headerReference w:type="even" r:id="rId14"/>
          <w:headerReference w:type="default" r:id="rId15"/>
          <w:footerReference w:type="even" r:id="rId16"/>
          <w:footerReference w:type="default" r:id="rId17"/>
          <w:footnotePr>
            <w:numRestart w:val="eachPage"/>
          </w:footnotePr>
          <w:pgSz w:w="11906" w:h="16838" w:code="9"/>
          <w:pgMar w:top="1134" w:right="1418" w:bottom="1418" w:left="1418" w:header="709" w:footer="709" w:gutter="0"/>
          <w:cols w:space="708"/>
          <w:titlePg/>
          <w:docGrid w:linePitch="360"/>
        </w:sectPr>
      </w:pPr>
    </w:p>
    <w:p w:rsidR="00173FFE" w:rsidRPr="00405504" w:rsidRDefault="00173FFE" w:rsidP="000404B4">
      <w:pPr>
        <w:pStyle w:val="Titre2"/>
        <w:numPr>
          <w:ilvl w:val="0"/>
          <w:numId w:val="68"/>
        </w:numPr>
        <w:pBdr>
          <w:bottom w:val="none" w:sz="0" w:space="0" w:color="auto"/>
        </w:pBdr>
        <w:tabs>
          <w:tab w:val="left" w:pos="284"/>
          <w:tab w:val="left" w:pos="7938"/>
        </w:tabs>
        <w:spacing w:before="0" w:after="0"/>
        <w:ind w:left="142"/>
        <w:jc w:val="left"/>
        <w:rPr>
          <w:rFonts w:ascii="Times New Roman" w:hAnsi="Times New Roman"/>
          <w:b/>
          <w:color w:val="auto"/>
        </w:rPr>
      </w:pPr>
      <w:bookmarkStart w:id="144" w:name="_Toc21863618"/>
      <w:r w:rsidRPr="00405504">
        <w:rPr>
          <w:rFonts w:ascii="Times New Roman" w:hAnsi="Times New Roman"/>
          <w:b/>
          <w:color w:val="auto"/>
        </w:rPr>
        <w:t>Documentation supplémentaire relative à la méthodologie</w:t>
      </w:r>
      <w:bookmarkEnd w:id="144"/>
    </w:p>
    <w:p w:rsidR="00173FFE" w:rsidRPr="00405504" w:rsidRDefault="00173FFE" w:rsidP="002C3B88">
      <w:pPr>
        <w:pStyle w:val="Titre3"/>
        <w:numPr>
          <w:ilvl w:val="1"/>
          <w:numId w:val="100"/>
        </w:numPr>
        <w:pBdr>
          <w:bottom w:val="none" w:sz="0" w:space="0" w:color="auto"/>
        </w:pBdr>
        <w:spacing w:before="0" w:after="0"/>
        <w:rPr>
          <w:rFonts w:ascii="Times New Roman" w:hAnsi="Times New Roman"/>
          <w:b/>
          <w:color w:val="auto"/>
        </w:rPr>
      </w:pPr>
      <w:bookmarkStart w:id="145" w:name="_Toc21863619"/>
      <w:r w:rsidRPr="00405504">
        <w:rPr>
          <w:rFonts w:ascii="Times New Roman" w:hAnsi="Times New Roman"/>
          <w:b/>
          <w:color w:val="auto"/>
        </w:rPr>
        <w:t>Matrice d’évaluation</w:t>
      </w:r>
      <w:bookmarkEnd w:id="145"/>
    </w:p>
    <w:p w:rsidR="004B2575" w:rsidRPr="00405504" w:rsidRDefault="004B2575" w:rsidP="004B2575">
      <w:pPr>
        <w:ind w:firstLine="0"/>
      </w:pPr>
    </w:p>
    <w:p w:rsidR="00173FFE" w:rsidRPr="00405504" w:rsidRDefault="00173FFE" w:rsidP="004B2575">
      <w:pPr>
        <w:ind w:firstLine="0"/>
      </w:pPr>
    </w:p>
    <w:tbl>
      <w:tblPr>
        <w:tblW w:w="27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559"/>
        <w:gridCol w:w="1509"/>
        <w:gridCol w:w="1629"/>
        <w:gridCol w:w="122"/>
        <w:gridCol w:w="1921"/>
        <w:gridCol w:w="3180"/>
        <w:gridCol w:w="2207"/>
        <w:gridCol w:w="2207"/>
        <w:gridCol w:w="2207"/>
        <w:gridCol w:w="2207"/>
        <w:gridCol w:w="2207"/>
        <w:gridCol w:w="2207"/>
        <w:gridCol w:w="2207"/>
      </w:tblGrid>
      <w:tr w:rsidR="00D702BD" w:rsidRPr="00405504" w:rsidTr="00EC1B91">
        <w:trPr>
          <w:gridAfter w:val="6"/>
          <w:wAfter w:w="13242" w:type="dxa"/>
        </w:trPr>
        <w:tc>
          <w:tcPr>
            <w:tcW w:w="568" w:type="dxa"/>
            <w:shd w:val="clear" w:color="auto" w:fill="auto"/>
            <w:vAlign w:val="center"/>
          </w:tcPr>
          <w:p w:rsidR="00D702BD" w:rsidRPr="00405504" w:rsidRDefault="00D702BD" w:rsidP="00EC1B91">
            <w:pPr>
              <w:ind w:firstLine="0"/>
              <w:jc w:val="center"/>
              <w:rPr>
                <w:rFonts w:ascii="Times New Roman" w:hAnsi="Times New Roman"/>
                <w:b/>
                <w:sz w:val="16"/>
                <w:szCs w:val="16"/>
              </w:rPr>
            </w:pPr>
            <w:r w:rsidRPr="00405504">
              <w:rPr>
                <w:rFonts w:ascii="Times New Roman" w:hAnsi="Times New Roman"/>
                <w:b/>
                <w:sz w:val="16"/>
                <w:szCs w:val="16"/>
              </w:rPr>
              <w:t>N°</w:t>
            </w:r>
          </w:p>
        </w:tc>
        <w:tc>
          <w:tcPr>
            <w:tcW w:w="1701" w:type="dxa"/>
            <w:shd w:val="clear" w:color="auto" w:fill="auto"/>
            <w:vAlign w:val="center"/>
          </w:tcPr>
          <w:p w:rsidR="00D702BD" w:rsidRPr="00405504" w:rsidRDefault="00D702BD" w:rsidP="00EC1B91">
            <w:pPr>
              <w:jc w:val="center"/>
              <w:rPr>
                <w:rFonts w:ascii="Times New Roman" w:hAnsi="Times New Roman"/>
                <w:b/>
                <w:sz w:val="16"/>
                <w:szCs w:val="16"/>
              </w:rPr>
            </w:pPr>
            <w:r w:rsidRPr="00405504">
              <w:rPr>
                <w:rFonts w:ascii="Times New Roman" w:hAnsi="Times New Roman"/>
                <w:b/>
                <w:sz w:val="16"/>
                <w:szCs w:val="16"/>
              </w:rPr>
              <w:t>Critères</w:t>
            </w:r>
          </w:p>
        </w:tc>
        <w:tc>
          <w:tcPr>
            <w:tcW w:w="1559" w:type="dxa"/>
            <w:shd w:val="clear" w:color="auto" w:fill="auto"/>
            <w:vAlign w:val="center"/>
          </w:tcPr>
          <w:p w:rsidR="00D702BD" w:rsidRPr="00405504" w:rsidRDefault="00D702BD" w:rsidP="00EC1B91">
            <w:pPr>
              <w:jc w:val="center"/>
              <w:rPr>
                <w:rFonts w:ascii="Times New Roman" w:hAnsi="Times New Roman"/>
                <w:b/>
                <w:sz w:val="16"/>
                <w:szCs w:val="16"/>
              </w:rPr>
            </w:pPr>
            <w:r w:rsidRPr="00405504">
              <w:rPr>
                <w:rFonts w:ascii="Times New Roman" w:hAnsi="Times New Roman"/>
                <w:b/>
                <w:sz w:val="16"/>
                <w:szCs w:val="16"/>
              </w:rPr>
              <w:t>Questions principales</w:t>
            </w:r>
          </w:p>
        </w:tc>
        <w:tc>
          <w:tcPr>
            <w:tcW w:w="1509" w:type="dxa"/>
            <w:shd w:val="clear" w:color="auto" w:fill="auto"/>
            <w:vAlign w:val="center"/>
          </w:tcPr>
          <w:p w:rsidR="00D702BD" w:rsidRPr="00405504" w:rsidRDefault="00D702BD" w:rsidP="00EC1B91">
            <w:pPr>
              <w:ind w:firstLine="0"/>
              <w:jc w:val="center"/>
              <w:rPr>
                <w:rFonts w:ascii="Times New Roman" w:hAnsi="Times New Roman"/>
                <w:b/>
                <w:sz w:val="16"/>
                <w:szCs w:val="16"/>
              </w:rPr>
            </w:pPr>
            <w:r w:rsidRPr="00405504">
              <w:rPr>
                <w:rFonts w:ascii="Times New Roman" w:hAnsi="Times New Roman"/>
                <w:b/>
                <w:sz w:val="16"/>
                <w:szCs w:val="16"/>
              </w:rPr>
              <w:t>Questions intermédiaires</w:t>
            </w:r>
          </w:p>
        </w:tc>
        <w:tc>
          <w:tcPr>
            <w:tcW w:w="1629" w:type="dxa"/>
            <w:shd w:val="clear" w:color="auto" w:fill="auto"/>
            <w:vAlign w:val="center"/>
          </w:tcPr>
          <w:p w:rsidR="00D702BD" w:rsidRPr="00405504" w:rsidRDefault="00D702BD" w:rsidP="00EC1B91">
            <w:pPr>
              <w:ind w:firstLine="0"/>
              <w:jc w:val="center"/>
              <w:rPr>
                <w:rFonts w:ascii="Times New Roman" w:hAnsi="Times New Roman"/>
                <w:b/>
                <w:sz w:val="16"/>
                <w:szCs w:val="16"/>
              </w:rPr>
            </w:pPr>
            <w:r w:rsidRPr="00405504">
              <w:rPr>
                <w:rFonts w:ascii="Times New Roman" w:hAnsi="Times New Roman"/>
                <w:b/>
                <w:sz w:val="16"/>
                <w:szCs w:val="16"/>
              </w:rPr>
              <w:t>Sources de données</w:t>
            </w:r>
          </w:p>
        </w:tc>
        <w:tc>
          <w:tcPr>
            <w:tcW w:w="2043" w:type="dxa"/>
            <w:gridSpan w:val="2"/>
            <w:shd w:val="clear" w:color="auto" w:fill="auto"/>
            <w:vAlign w:val="center"/>
          </w:tcPr>
          <w:p w:rsidR="00D702BD" w:rsidRPr="00405504" w:rsidRDefault="00D702BD" w:rsidP="00EC1B91">
            <w:pPr>
              <w:ind w:firstLine="0"/>
              <w:jc w:val="center"/>
              <w:rPr>
                <w:rFonts w:ascii="Times New Roman" w:hAnsi="Times New Roman"/>
                <w:b/>
                <w:sz w:val="16"/>
                <w:szCs w:val="16"/>
              </w:rPr>
            </w:pPr>
            <w:r w:rsidRPr="00405504">
              <w:rPr>
                <w:rFonts w:ascii="Times New Roman" w:hAnsi="Times New Roman"/>
                <w:b/>
                <w:sz w:val="16"/>
                <w:szCs w:val="16"/>
              </w:rPr>
              <w:t>Méthodes/Outils de collecte de données</w:t>
            </w:r>
          </w:p>
        </w:tc>
        <w:tc>
          <w:tcPr>
            <w:tcW w:w="3180" w:type="dxa"/>
            <w:shd w:val="clear" w:color="auto" w:fill="auto"/>
            <w:vAlign w:val="center"/>
          </w:tcPr>
          <w:p w:rsidR="00D702BD" w:rsidRPr="00405504" w:rsidRDefault="00D702BD" w:rsidP="00EC1B91">
            <w:pPr>
              <w:ind w:firstLine="0"/>
              <w:jc w:val="center"/>
              <w:rPr>
                <w:rFonts w:ascii="Times New Roman" w:hAnsi="Times New Roman"/>
                <w:b/>
                <w:sz w:val="16"/>
                <w:szCs w:val="16"/>
              </w:rPr>
            </w:pPr>
            <w:r w:rsidRPr="00405504">
              <w:rPr>
                <w:rFonts w:ascii="Times New Roman" w:hAnsi="Times New Roman"/>
                <w:b/>
                <w:sz w:val="16"/>
                <w:szCs w:val="16"/>
              </w:rPr>
              <w:t>Indicateurs/Normes de réussite</w:t>
            </w:r>
          </w:p>
        </w:tc>
        <w:tc>
          <w:tcPr>
            <w:tcW w:w="2207" w:type="dxa"/>
            <w:shd w:val="clear" w:color="auto" w:fill="auto"/>
            <w:vAlign w:val="center"/>
          </w:tcPr>
          <w:p w:rsidR="00D702BD" w:rsidRPr="00405504" w:rsidRDefault="00D702BD" w:rsidP="00EC1B91">
            <w:pPr>
              <w:jc w:val="center"/>
              <w:rPr>
                <w:rFonts w:ascii="Times New Roman" w:hAnsi="Times New Roman"/>
                <w:b/>
                <w:sz w:val="16"/>
                <w:szCs w:val="16"/>
              </w:rPr>
            </w:pPr>
            <w:r w:rsidRPr="00405504">
              <w:rPr>
                <w:rFonts w:ascii="Times New Roman" w:hAnsi="Times New Roman"/>
                <w:b/>
                <w:sz w:val="16"/>
                <w:szCs w:val="16"/>
              </w:rPr>
              <w:t>Méthodes d’analyse des données</w:t>
            </w:r>
          </w:p>
        </w:tc>
      </w:tr>
      <w:tr w:rsidR="00D702BD" w:rsidRPr="00405504" w:rsidTr="00EC1B91">
        <w:trPr>
          <w:gridAfter w:val="6"/>
          <w:wAfter w:w="13242" w:type="dxa"/>
          <w:trHeight w:val="319"/>
        </w:trPr>
        <w:tc>
          <w:tcPr>
            <w:tcW w:w="568" w:type="dxa"/>
            <w:shd w:val="clear" w:color="auto" w:fill="auto"/>
            <w:vAlign w:val="center"/>
          </w:tcPr>
          <w:p w:rsidR="00D702BD" w:rsidRPr="00405504" w:rsidRDefault="00D702BD" w:rsidP="00EC1B91">
            <w:pPr>
              <w:ind w:firstLine="0"/>
              <w:jc w:val="center"/>
              <w:rPr>
                <w:rFonts w:ascii="Times New Roman" w:hAnsi="Times New Roman"/>
                <w:b/>
                <w:sz w:val="20"/>
                <w:szCs w:val="20"/>
              </w:rPr>
            </w:pPr>
            <w:r w:rsidRPr="00405504">
              <w:rPr>
                <w:rFonts w:ascii="Times New Roman" w:hAnsi="Times New Roman"/>
                <w:b/>
                <w:sz w:val="20"/>
                <w:szCs w:val="20"/>
              </w:rPr>
              <w:t>1.</w:t>
            </w:r>
          </w:p>
        </w:tc>
        <w:tc>
          <w:tcPr>
            <w:tcW w:w="13828" w:type="dxa"/>
            <w:gridSpan w:val="8"/>
            <w:shd w:val="clear" w:color="auto" w:fill="auto"/>
            <w:vAlign w:val="center"/>
          </w:tcPr>
          <w:p w:rsidR="00D702BD" w:rsidRPr="00405504" w:rsidRDefault="00D702BD" w:rsidP="00EC1B91">
            <w:pPr>
              <w:jc w:val="center"/>
              <w:rPr>
                <w:rFonts w:ascii="Times New Roman" w:hAnsi="Times New Roman"/>
                <w:b/>
                <w:sz w:val="20"/>
                <w:szCs w:val="20"/>
              </w:rPr>
            </w:pPr>
            <w:r w:rsidRPr="00405504">
              <w:rPr>
                <w:rFonts w:ascii="Times New Roman" w:hAnsi="Times New Roman"/>
                <w:b/>
                <w:sz w:val="20"/>
                <w:szCs w:val="20"/>
              </w:rPr>
              <w:t>Cadre de revue à mi-parcours des performances du "Programme d’Appui à la Gouvernance Régionale et Développement Economique Locale"</w:t>
            </w:r>
          </w:p>
        </w:tc>
      </w:tr>
      <w:tr w:rsidR="00D702BD" w:rsidRPr="00405504" w:rsidTr="00EC1B91">
        <w:trPr>
          <w:gridAfter w:val="6"/>
          <w:wAfter w:w="13242" w:type="dxa"/>
        </w:trPr>
        <w:tc>
          <w:tcPr>
            <w:tcW w:w="568" w:type="dxa"/>
            <w:vMerge w:val="restart"/>
            <w:shd w:val="clear" w:color="auto" w:fill="auto"/>
            <w:vAlign w:val="center"/>
          </w:tcPr>
          <w:p w:rsidR="00D702BD" w:rsidRPr="00405504" w:rsidRDefault="00D702BD" w:rsidP="00EC1B91">
            <w:pPr>
              <w:ind w:firstLine="0"/>
              <w:jc w:val="center"/>
              <w:rPr>
                <w:rFonts w:ascii="Times New Roman" w:hAnsi="Times New Roman"/>
                <w:sz w:val="16"/>
                <w:szCs w:val="16"/>
              </w:rPr>
            </w:pPr>
            <w:r w:rsidRPr="00405504">
              <w:rPr>
                <w:rFonts w:ascii="Times New Roman" w:hAnsi="Times New Roman"/>
                <w:sz w:val="16"/>
                <w:szCs w:val="16"/>
              </w:rPr>
              <w:t>1.1.</w:t>
            </w:r>
          </w:p>
        </w:tc>
        <w:tc>
          <w:tcPr>
            <w:tcW w:w="1701" w:type="dxa"/>
            <w:vMerge w:val="restart"/>
            <w:shd w:val="clear" w:color="auto" w:fill="auto"/>
            <w:vAlign w:val="center"/>
          </w:tcPr>
          <w:p w:rsidR="00D702BD" w:rsidRPr="00405504" w:rsidRDefault="00D702BD" w:rsidP="00EC1B91">
            <w:pPr>
              <w:ind w:firstLine="0"/>
              <w:rPr>
                <w:rFonts w:ascii="Times New Roman" w:hAnsi="Times New Roman"/>
                <w:b/>
                <w:sz w:val="20"/>
                <w:szCs w:val="20"/>
              </w:rPr>
            </w:pPr>
            <w:r w:rsidRPr="00405504">
              <w:rPr>
                <w:rFonts w:ascii="Times New Roman" w:hAnsi="Times New Roman"/>
                <w:b/>
                <w:sz w:val="20"/>
                <w:szCs w:val="20"/>
              </w:rPr>
              <w:t>Pertinence</w:t>
            </w:r>
          </w:p>
        </w:tc>
        <w:tc>
          <w:tcPr>
            <w:tcW w:w="1559" w:type="dxa"/>
            <w:vMerge w:val="restart"/>
            <w:shd w:val="clear" w:color="auto" w:fill="auto"/>
            <w:vAlign w:val="center"/>
          </w:tcPr>
          <w:p w:rsidR="00D702BD" w:rsidRPr="00405504" w:rsidRDefault="00D702BD" w:rsidP="00EC1B91">
            <w:pPr>
              <w:ind w:firstLine="0"/>
              <w:rPr>
                <w:rFonts w:ascii="Times New Roman" w:hAnsi="Times New Roman"/>
                <w:sz w:val="20"/>
                <w:szCs w:val="20"/>
              </w:rPr>
            </w:pPr>
            <w:r w:rsidRPr="00405504">
              <w:rPr>
                <w:rFonts w:ascii="Times New Roman" w:hAnsi="Times New Roman"/>
                <w:sz w:val="20"/>
                <w:szCs w:val="20"/>
              </w:rPr>
              <w:t>Le Programme a-t-il un bon niveau d’ancrage dans le double contexte de développement de la Mauritanie et des stratégies de coopération du SNU?</w:t>
            </w: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 xml:space="preserve">Le Programme contribue-t-il à résoudre une ou plusieurs problématiques de développement  de la </w:t>
            </w:r>
            <w:r w:rsidR="00173FFE" w:rsidRPr="00405504">
              <w:rPr>
                <w:rFonts w:ascii="Times New Roman" w:hAnsi="Times New Roman"/>
                <w:sz w:val="16"/>
                <w:szCs w:val="16"/>
              </w:rPr>
              <w:t>Mauritanie</w:t>
            </w:r>
            <w:r w:rsidRPr="00405504">
              <w:rPr>
                <w:rFonts w:ascii="Times New Roman" w:hAnsi="Times New Roman"/>
                <w:sz w:val="16"/>
                <w:szCs w:val="16"/>
              </w:rPr>
              <w:t xml:space="preserve"> ?</w:t>
            </w:r>
          </w:p>
        </w:tc>
        <w:tc>
          <w:tcPr>
            <w:tcW w:w="1751" w:type="dxa"/>
            <w:gridSpan w:val="2"/>
            <w:shd w:val="clear" w:color="auto" w:fill="auto"/>
            <w:vAlign w:val="center"/>
          </w:tcPr>
          <w:p w:rsidR="00D702BD" w:rsidRPr="00405504" w:rsidRDefault="00D702BD" w:rsidP="00EC1B91">
            <w:pPr>
              <w:pStyle w:val="Paragraphedeliste"/>
              <w:numPr>
                <w:ilvl w:val="0"/>
                <w:numId w:val="6"/>
              </w:numPr>
              <w:rPr>
                <w:rFonts w:ascii="Times New Roman" w:hAnsi="Times New Roman"/>
                <w:sz w:val="16"/>
                <w:szCs w:val="16"/>
              </w:rPr>
            </w:pPr>
            <w:r w:rsidRPr="00405504">
              <w:rPr>
                <w:rFonts w:ascii="Times New Roman" w:hAnsi="Times New Roman"/>
                <w:sz w:val="16"/>
                <w:szCs w:val="16"/>
              </w:rPr>
              <w:t>Rapports et documents de diagnostic de développement du pays</w:t>
            </w:r>
          </w:p>
          <w:p w:rsidR="00D702BD" w:rsidRPr="00405504" w:rsidRDefault="00D702BD" w:rsidP="00EC1B91">
            <w:pPr>
              <w:pStyle w:val="Paragraphedeliste"/>
              <w:numPr>
                <w:ilvl w:val="0"/>
                <w:numId w:val="6"/>
              </w:numPr>
              <w:rPr>
                <w:rFonts w:ascii="Times New Roman" w:hAnsi="Times New Roman"/>
                <w:sz w:val="16"/>
                <w:szCs w:val="16"/>
              </w:rPr>
            </w:pPr>
            <w:r w:rsidRPr="00405504">
              <w:rPr>
                <w:rFonts w:ascii="Times New Roman" w:hAnsi="Times New Roman"/>
                <w:sz w:val="16"/>
                <w:szCs w:val="16"/>
              </w:rPr>
              <w:t>Personnes ressources</w:t>
            </w:r>
          </w:p>
        </w:tc>
        <w:tc>
          <w:tcPr>
            <w:tcW w:w="1921"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Recherche documentaire</w:t>
            </w:r>
          </w:p>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Interviews de personnes ressources et de bénéficiaires</w:t>
            </w:r>
          </w:p>
        </w:tc>
        <w:tc>
          <w:tcPr>
            <w:tcW w:w="3180"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Objectifs et stratégies du  Programme effectivement visés dans les cadres de programmation de l’Etat et des Agences du SNU et d’autres partenaires</w:t>
            </w:r>
          </w:p>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Faire ressortir la cohérence entre les objectifs du  Programme et les différents référentiels en matière de politiques de développement, dans le pays</w:t>
            </w:r>
          </w:p>
        </w:tc>
      </w:tr>
      <w:tr w:rsidR="00D702BD" w:rsidRPr="00405504" w:rsidTr="00EC1B91">
        <w:trPr>
          <w:gridAfter w:val="6"/>
          <w:wAfter w:w="13242" w:type="dxa"/>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est-il en phase avec les priorités et stratégies de développement du pays  ?</w:t>
            </w:r>
          </w:p>
        </w:tc>
        <w:tc>
          <w:tcPr>
            <w:tcW w:w="1751" w:type="dxa"/>
            <w:gridSpan w:val="2"/>
            <w:shd w:val="clear" w:color="auto" w:fill="auto"/>
            <w:vAlign w:val="center"/>
          </w:tcPr>
          <w:p w:rsidR="00D702BD" w:rsidRPr="00405504" w:rsidRDefault="00D702BD" w:rsidP="00EC1B91">
            <w:pPr>
              <w:pStyle w:val="Paragraphedeliste"/>
              <w:numPr>
                <w:ilvl w:val="0"/>
                <w:numId w:val="6"/>
              </w:numPr>
              <w:rPr>
                <w:rFonts w:ascii="Times New Roman" w:hAnsi="Times New Roman"/>
                <w:sz w:val="16"/>
                <w:szCs w:val="16"/>
              </w:rPr>
            </w:pPr>
            <w:r w:rsidRPr="00405504">
              <w:rPr>
                <w:rFonts w:ascii="Times New Roman" w:hAnsi="Times New Roman"/>
                <w:sz w:val="16"/>
                <w:szCs w:val="16"/>
              </w:rPr>
              <w:t>Rapports et documents de diagnostic de développement du pays</w:t>
            </w:r>
          </w:p>
          <w:p w:rsidR="00D702BD" w:rsidRPr="00405504" w:rsidRDefault="00D702BD" w:rsidP="00EC1B91">
            <w:pPr>
              <w:pStyle w:val="Paragraphedeliste"/>
              <w:numPr>
                <w:ilvl w:val="0"/>
                <w:numId w:val="6"/>
              </w:numPr>
              <w:rPr>
                <w:rFonts w:ascii="Times New Roman" w:hAnsi="Times New Roman"/>
                <w:sz w:val="16"/>
                <w:szCs w:val="16"/>
              </w:rPr>
            </w:pPr>
            <w:r w:rsidRPr="00405504">
              <w:rPr>
                <w:rFonts w:ascii="Times New Roman" w:hAnsi="Times New Roman"/>
                <w:sz w:val="16"/>
                <w:szCs w:val="16"/>
              </w:rPr>
              <w:t>Personnes ressources</w:t>
            </w:r>
          </w:p>
        </w:tc>
        <w:tc>
          <w:tcPr>
            <w:tcW w:w="1921"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Recherche documentaire</w:t>
            </w:r>
          </w:p>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Interviews de personnes ressources et de bénéficiaires</w:t>
            </w:r>
          </w:p>
        </w:tc>
        <w:tc>
          <w:tcPr>
            <w:tcW w:w="3180"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Objectifs et stratégies du  Programme effectivement visés dans les cadres de programmation de l’Etat et des Agences du SNU et d’autres partenaires</w:t>
            </w:r>
          </w:p>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Faire ressortir la cohérence entre les objectifs du  Programme et les différents référentiels en matière de politiques de développement, dans le pays</w:t>
            </w:r>
          </w:p>
        </w:tc>
      </w:tr>
      <w:tr w:rsidR="00D702BD" w:rsidRPr="00405504" w:rsidTr="00EC1B91">
        <w:trPr>
          <w:gridAfter w:val="6"/>
          <w:wAfter w:w="13242" w:type="dxa"/>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est-il en phase avec les cadres de programmation du SNU, notamment des Agences contributrices ?</w:t>
            </w:r>
          </w:p>
        </w:tc>
        <w:tc>
          <w:tcPr>
            <w:tcW w:w="1751" w:type="dxa"/>
            <w:gridSpan w:val="2"/>
            <w:shd w:val="clear" w:color="auto" w:fill="auto"/>
            <w:vAlign w:val="center"/>
          </w:tcPr>
          <w:p w:rsidR="00D702BD" w:rsidRPr="00405504" w:rsidRDefault="00D702BD" w:rsidP="00EC1B91">
            <w:pPr>
              <w:pStyle w:val="Paragraphedeliste"/>
              <w:numPr>
                <w:ilvl w:val="0"/>
                <w:numId w:val="6"/>
              </w:numPr>
              <w:rPr>
                <w:rFonts w:ascii="Times New Roman" w:hAnsi="Times New Roman"/>
                <w:sz w:val="16"/>
                <w:szCs w:val="16"/>
              </w:rPr>
            </w:pPr>
            <w:r w:rsidRPr="00405504">
              <w:rPr>
                <w:rFonts w:ascii="Times New Roman" w:hAnsi="Times New Roman"/>
                <w:sz w:val="16"/>
                <w:szCs w:val="16"/>
              </w:rPr>
              <w:t>Rapports et documents de diagnostic de développement du pays</w:t>
            </w:r>
          </w:p>
          <w:p w:rsidR="00D702BD" w:rsidRPr="00405504" w:rsidRDefault="00D702BD" w:rsidP="00EC1B91">
            <w:pPr>
              <w:pStyle w:val="Paragraphedeliste"/>
              <w:numPr>
                <w:ilvl w:val="0"/>
                <w:numId w:val="6"/>
              </w:numPr>
              <w:rPr>
                <w:rFonts w:ascii="Times New Roman" w:hAnsi="Times New Roman"/>
                <w:sz w:val="16"/>
                <w:szCs w:val="16"/>
              </w:rPr>
            </w:pPr>
            <w:r w:rsidRPr="00405504">
              <w:rPr>
                <w:rFonts w:ascii="Times New Roman" w:hAnsi="Times New Roman"/>
                <w:sz w:val="16"/>
                <w:szCs w:val="16"/>
              </w:rPr>
              <w:t>Personnes ressources</w:t>
            </w:r>
          </w:p>
        </w:tc>
        <w:tc>
          <w:tcPr>
            <w:tcW w:w="1921"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Recherche documentaire</w:t>
            </w:r>
          </w:p>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Interviews de personnes ressources et de bénéficiaires</w:t>
            </w:r>
          </w:p>
        </w:tc>
        <w:tc>
          <w:tcPr>
            <w:tcW w:w="3180"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Objectifs et stratégies du  Programme effectivement visés dans les cadres de programmation de l’Etat et des Agences du SNU et d’autres partenaires</w:t>
            </w:r>
          </w:p>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Faire ressortir la cohérence entre les objectifs du  Programme et les différents référentiels en matière de politiques de développement, dans le pays</w:t>
            </w:r>
          </w:p>
        </w:tc>
      </w:tr>
      <w:tr w:rsidR="00D702BD" w:rsidRPr="00405504" w:rsidTr="00EC1B91">
        <w:trPr>
          <w:gridAfter w:val="6"/>
          <w:wAfter w:w="13242" w:type="dxa"/>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 xml:space="preserve">Le Programme est-il en phase avec les préoccupations des bénéficiaires institutionnels </w:t>
            </w:r>
          </w:p>
        </w:tc>
        <w:tc>
          <w:tcPr>
            <w:tcW w:w="1751" w:type="dxa"/>
            <w:gridSpan w:val="2"/>
            <w:shd w:val="clear" w:color="auto" w:fill="auto"/>
            <w:vAlign w:val="center"/>
          </w:tcPr>
          <w:p w:rsidR="00D702BD" w:rsidRPr="00405504" w:rsidRDefault="00D702BD" w:rsidP="00EC1B91">
            <w:pPr>
              <w:pStyle w:val="Paragraphedeliste"/>
              <w:numPr>
                <w:ilvl w:val="0"/>
                <w:numId w:val="6"/>
              </w:numPr>
              <w:rPr>
                <w:rFonts w:ascii="Times New Roman" w:hAnsi="Times New Roman"/>
                <w:sz w:val="16"/>
                <w:szCs w:val="16"/>
              </w:rPr>
            </w:pPr>
            <w:r w:rsidRPr="00405504">
              <w:rPr>
                <w:rFonts w:ascii="Times New Roman" w:hAnsi="Times New Roman"/>
                <w:sz w:val="16"/>
                <w:szCs w:val="16"/>
              </w:rPr>
              <w:t>Rapports et documents de diagnostic de développement du pays</w:t>
            </w:r>
          </w:p>
          <w:p w:rsidR="00D702BD" w:rsidRPr="00405504" w:rsidRDefault="00D702BD" w:rsidP="00EC1B91">
            <w:pPr>
              <w:pStyle w:val="Paragraphedeliste"/>
              <w:numPr>
                <w:ilvl w:val="0"/>
                <w:numId w:val="6"/>
              </w:numPr>
              <w:rPr>
                <w:rFonts w:ascii="Times New Roman" w:hAnsi="Times New Roman"/>
                <w:sz w:val="16"/>
                <w:szCs w:val="16"/>
              </w:rPr>
            </w:pPr>
            <w:r w:rsidRPr="00405504">
              <w:rPr>
                <w:rFonts w:ascii="Times New Roman" w:hAnsi="Times New Roman"/>
                <w:sz w:val="16"/>
                <w:szCs w:val="16"/>
              </w:rPr>
              <w:t>Personnes ressources</w:t>
            </w:r>
          </w:p>
        </w:tc>
        <w:tc>
          <w:tcPr>
            <w:tcW w:w="1921"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Recherche documentaire</w:t>
            </w:r>
          </w:p>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Interviews de personnes ressources et de bénéficiaires</w:t>
            </w:r>
          </w:p>
        </w:tc>
        <w:tc>
          <w:tcPr>
            <w:tcW w:w="3180"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Objectifs et stratégies du  Programme effectivement visés dans les cadres de programmation de l’Etat et des Agences du SNU et d’autres partenaires</w:t>
            </w:r>
          </w:p>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D702BD" w:rsidRPr="00405504" w:rsidRDefault="00D702BD" w:rsidP="00EC1B91">
            <w:pPr>
              <w:pStyle w:val="Paragraphedeliste"/>
              <w:numPr>
                <w:ilvl w:val="0"/>
                <w:numId w:val="5"/>
              </w:numPr>
              <w:rPr>
                <w:rFonts w:ascii="Times New Roman" w:hAnsi="Times New Roman"/>
                <w:sz w:val="16"/>
                <w:szCs w:val="16"/>
              </w:rPr>
            </w:pPr>
            <w:r w:rsidRPr="00405504">
              <w:rPr>
                <w:rFonts w:ascii="Times New Roman" w:hAnsi="Times New Roman"/>
                <w:sz w:val="16"/>
                <w:szCs w:val="16"/>
              </w:rPr>
              <w:t>Faire ressortir la cohérence entre les objectifs du  Programme et les différents référentiels en matière de politiques de développement, dans le pays</w:t>
            </w:r>
          </w:p>
        </w:tc>
      </w:tr>
      <w:tr w:rsidR="00D702BD" w:rsidRPr="00405504" w:rsidTr="00EC1B91">
        <w:trPr>
          <w:gridAfter w:val="6"/>
          <w:wAfter w:w="13242" w:type="dxa"/>
        </w:trPr>
        <w:tc>
          <w:tcPr>
            <w:tcW w:w="568" w:type="dxa"/>
            <w:vMerge w:val="restart"/>
            <w:shd w:val="clear" w:color="auto" w:fill="auto"/>
            <w:vAlign w:val="center"/>
          </w:tcPr>
          <w:p w:rsidR="00D702BD" w:rsidRPr="00405504" w:rsidRDefault="00D702BD" w:rsidP="00EC1B91">
            <w:pPr>
              <w:ind w:firstLine="0"/>
              <w:jc w:val="center"/>
              <w:rPr>
                <w:rFonts w:ascii="Times New Roman" w:hAnsi="Times New Roman"/>
                <w:sz w:val="16"/>
                <w:szCs w:val="16"/>
              </w:rPr>
            </w:pPr>
            <w:r w:rsidRPr="00405504">
              <w:rPr>
                <w:rFonts w:ascii="Times New Roman" w:hAnsi="Times New Roman"/>
                <w:sz w:val="16"/>
                <w:szCs w:val="16"/>
              </w:rPr>
              <w:t>1.2.</w:t>
            </w:r>
          </w:p>
        </w:tc>
        <w:tc>
          <w:tcPr>
            <w:tcW w:w="1701" w:type="dxa"/>
            <w:vMerge w:val="restart"/>
            <w:shd w:val="clear" w:color="auto" w:fill="auto"/>
            <w:vAlign w:val="center"/>
          </w:tcPr>
          <w:p w:rsidR="00D702BD" w:rsidRPr="00405504" w:rsidRDefault="00D702BD" w:rsidP="00EC1B91">
            <w:pPr>
              <w:ind w:firstLine="0"/>
              <w:rPr>
                <w:rFonts w:ascii="Times New Roman" w:hAnsi="Times New Roman"/>
                <w:b/>
                <w:sz w:val="20"/>
                <w:szCs w:val="20"/>
              </w:rPr>
            </w:pPr>
            <w:r w:rsidRPr="00405504">
              <w:rPr>
                <w:rFonts w:ascii="Times New Roman" w:hAnsi="Times New Roman"/>
                <w:b/>
                <w:sz w:val="20"/>
                <w:szCs w:val="20"/>
              </w:rPr>
              <w:t>Efficacité/Effets/Impacts</w:t>
            </w:r>
          </w:p>
        </w:tc>
        <w:tc>
          <w:tcPr>
            <w:tcW w:w="1559" w:type="dxa"/>
            <w:vMerge w:val="restart"/>
            <w:shd w:val="clear" w:color="auto" w:fill="auto"/>
            <w:vAlign w:val="center"/>
          </w:tcPr>
          <w:p w:rsidR="00D702BD" w:rsidRPr="00405504" w:rsidRDefault="00D702BD" w:rsidP="00EC1B91">
            <w:pPr>
              <w:ind w:firstLine="0"/>
              <w:rPr>
                <w:rFonts w:ascii="Times New Roman" w:hAnsi="Times New Roman"/>
                <w:sz w:val="20"/>
                <w:szCs w:val="20"/>
              </w:rPr>
            </w:pPr>
            <w:r w:rsidRPr="00405504">
              <w:rPr>
                <w:rFonts w:ascii="Times New Roman" w:hAnsi="Times New Roman"/>
                <w:sz w:val="20"/>
                <w:szCs w:val="20"/>
              </w:rPr>
              <w:t>Quels ont été les niveaux quantitatifs et qualitatifs de réalisation des objectifs du  Programme (produits/effets/Impacts) tels qu’ils ressortent de son cadre de résultats ?</w:t>
            </w: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a-t-il pu mettre en place les produits qu’il devait délivrer ?</w:t>
            </w:r>
          </w:p>
          <w:p w:rsidR="00D702BD" w:rsidRPr="00405504" w:rsidRDefault="00D702BD" w:rsidP="00EC1B91">
            <w:pPr>
              <w:ind w:firstLine="0"/>
              <w:rPr>
                <w:rFonts w:ascii="Times New Roman" w:hAnsi="Times New Roman"/>
                <w:sz w:val="16"/>
                <w:szCs w:val="16"/>
              </w:rPr>
            </w:pPr>
          </w:p>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Ces produits ont-ils engendré les résultats/effets qui en étaient attendus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Produits constatés, par la mission, ou des sources autorisées, ou consignés dans des documents autorisés (généralement des rapports validés)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Changements dus aux produits constatés dans l’environnement, par la mission ou des sources autorisées, ou encore consignés dans des documents autorisés (généralement des rapports validés)</w:t>
            </w:r>
          </w:p>
          <w:p w:rsidR="00D702BD" w:rsidRPr="00405504" w:rsidRDefault="00D702BD" w:rsidP="00EC1B91">
            <w:pPr>
              <w:ind w:firstLine="0"/>
              <w:rPr>
                <w:rFonts w:ascii="Times New Roman" w:hAnsi="Times New Roman"/>
                <w:sz w:val="16"/>
                <w:szCs w:val="16"/>
              </w:rPr>
            </w:pP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Analyser et faire ressortir l’existence et l’opérationnalité de ce cadre de production de ces produits, ainsi que leur contribution aux effets attendus.</w:t>
            </w:r>
          </w:p>
        </w:tc>
      </w:tr>
      <w:tr w:rsidR="00D702BD" w:rsidRPr="00405504" w:rsidTr="00EC1B91">
        <w:trPr>
          <w:gridAfter w:val="6"/>
          <w:wAfter w:w="13242" w:type="dxa"/>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a-t-il pu mettre en place un cadre institutionnel fonctionnel pour sa gestion et sa mise en œuvre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Cadre institutionnel de mise en œuvre effectivement en place et fonctionnel</w:t>
            </w:r>
          </w:p>
          <w:p w:rsidR="00D702BD" w:rsidRPr="00405504" w:rsidRDefault="00D702BD" w:rsidP="00EC1B91">
            <w:pPr>
              <w:rPr>
                <w:rFonts w:ascii="Times New Roman" w:hAnsi="Times New Roman"/>
                <w:sz w:val="16"/>
                <w:szCs w:val="16"/>
              </w:rPr>
            </w:pP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Analyser et faire ressortir l’existence et le niveau de fonctionnalité et d’utilité du cadre institutionnel créé</w:t>
            </w:r>
          </w:p>
          <w:p w:rsidR="00D702BD" w:rsidRPr="00405504" w:rsidRDefault="00D702BD" w:rsidP="00EC1B91">
            <w:pPr>
              <w:pStyle w:val="Paragraphedeliste"/>
              <w:ind w:left="360" w:firstLine="0"/>
              <w:rPr>
                <w:rFonts w:ascii="Times New Roman" w:hAnsi="Times New Roman"/>
                <w:sz w:val="16"/>
                <w:szCs w:val="16"/>
              </w:rPr>
            </w:pPr>
          </w:p>
        </w:tc>
      </w:tr>
      <w:tr w:rsidR="00D702BD" w:rsidRPr="00405504" w:rsidTr="00EC1B91">
        <w:trPr>
          <w:gridAfter w:val="6"/>
          <w:wAfter w:w="13242" w:type="dxa"/>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met-il en œuvre les principes de programmation conjointe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Principes effectivement appliqués</w:t>
            </w: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Analyser et faire ressortir le niveau de mise en œuvre des principes  et leur valeur ajoutée</w:t>
            </w:r>
          </w:p>
        </w:tc>
      </w:tr>
      <w:tr w:rsidR="00D702BD" w:rsidRPr="00405504" w:rsidTr="00EC1B91">
        <w:trPr>
          <w:gridAfter w:val="6"/>
          <w:wAfter w:w="13242" w:type="dxa"/>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est-il efficace en matière de partenariats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Niveau d’engagement des différents types de partenaires (les PTF et institutionnels nationaux) dans le Programme :</w:t>
            </w:r>
          </w:p>
          <w:p w:rsidR="00D702BD" w:rsidRPr="00405504" w:rsidRDefault="00D702BD" w:rsidP="00D702BD">
            <w:pPr>
              <w:pStyle w:val="Paragraphedeliste"/>
              <w:numPr>
                <w:ilvl w:val="1"/>
                <w:numId w:val="8"/>
              </w:numPr>
              <w:rPr>
                <w:rFonts w:ascii="Times New Roman" w:hAnsi="Times New Roman"/>
                <w:sz w:val="16"/>
                <w:szCs w:val="16"/>
              </w:rPr>
            </w:pPr>
            <w:r w:rsidRPr="00405504">
              <w:rPr>
                <w:rFonts w:ascii="Times New Roman" w:hAnsi="Times New Roman"/>
                <w:sz w:val="16"/>
                <w:szCs w:val="16"/>
              </w:rPr>
              <w:t>Cofinancements</w:t>
            </w:r>
          </w:p>
          <w:p w:rsidR="00D702BD" w:rsidRPr="00405504" w:rsidRDefault="00D702BD" w:rsidP="00D702BD">
            <w:pPr>
              <w:pStyle w:val="Paragraphedeliste"/>
              <w:numPr>
                <w:ilvl w:val="1"/>
                <w:numId w:val="8"/>
              </w:numPr>
              <w:rPr>
                <w:rFonts w:ascii="Times New Roman" w:hAnsi="Times New Roman"/>
                <w:sz w:val="16"/>
                <w:szCs w:val="16"/>
              </w:rPr>
            </w:pPr>
            <w:r w:rsidRPr="00405504">
              <w:rPr>
                <w:rFonts w:ascii="Times New Roman" w:hAnsi="Times New Roman"/>
                <w:sz w:val="16"/>
                <w:szCs w:val="16"/>
              </w:rPr>
              <w:t>Participation aux organes de pilotage</w:t>
            </w:r>
          </w:p>
          <w:p w:rsidR="00D702BD" w:rsidRPr="00405504" w:rsidRDefault="00D702BD" w:rsidP="00D702BD">
            <w:pPr>
              <w:pStyle w:val="Paragraphedeliste"/>
              <w:numPr>
                <w:ilvl w:val="1"/>
                <w:numId w:val="8"/>
              </w:numPr>
              <w:rPr>
                <w:rFonts w:ascii="Times New Roman" w:hAnsi="Times New Roman"/>
                <w:sz w:val="16"/>
                <w:szCs w:val="16"/>
              </w:rPr>
            </w:pPr>
            <w:r w:rsidRPr="00405504">
              <w:rPr>
                <w:rFonts w:ascii="Times New Roman" w:hAnsi="Times New Roman"/>
                <w:sz w:val="16"/>
                <w:szCs w:val="16"/>
              </w:rPr>
              <w:t>Accompagnement du suivi-évaluation, etc. ?</w:t>
            </w: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Analyser et faire ressortir la plus-value des partenaires dans le fonctionnement et les résultats du  Programme </w:t>
            </w:r>
          </w:p>
        </w:tc>
      </w:tr>
      <w:tr w:rsidR="00D702BD" w:rsidRPr="00405504" w:rsidTr="00EC1B91">
        <w:trPr>
          <w:gridAfter w:val="6"/>
          <w:wAfter w:w="13242" w:type="dxa"/>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est-il efficace en matière de mobilisation de ressources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Niveau des financements mobilisés auprès des partenaires : les PTF et la partie nationale ?</w:t>
            </w: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Faire ressortir l’impact des ressources des partenaires extérieurs et  nationaux dans le financement du  Programme </w:t>
            </w:r>
          </w:p>
        </w:tc>
      </w:tr>
      <w:tr w:rsidR="00D702BD" w:rsidRPr="00405504" w:rsidTr="00EC1B91">
        <w:trPr>
          <w:gridAfter w:val="6"/>
          <w:wAfter w:w="13242" w:type="dxa"/>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dispose-t-il d’une stratégie de communication et l’a-t-il dûment déroulée (avec quelle efficace ?)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Un document de stratégie de communication dédié au  Programme est élaboré, validé et mis en œuvre</w:t>
            </w: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Analyser la qualité de la communication sur Le Programme et sa plus-value en termes d’image, d’insertion dans l’environnement national et de coopération, ainsi que du point de vue des résultats stratégiques</w:t>
            </w:r>
          </w:p>
        </w:tc>
      </w:tr>
      <w:tr w:rsidR="00D702BD" w:rsidRPr="00405504" w:rsidTr="00EC1B91">
        <w:trPr>
          <w:gridAfter w:val="6"/>
          <w:wAfter w:w="13242" w:type="dxa"/>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dispose-t-il d’une stratégie de suivi-évaluation opérationnelle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Documents de formulation/programmation, Rapports d’étape ou d’achèvement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Personnes ressources parties prenantes au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Personnes et institutions bénéficiaires dans le cadre du  Programme </w:t>
            </w: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Un document de Suivi-évaluation est annexé au  Programme ou existe séparément mais est dûment validé et mis en œuvre.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Nombre de missions et de rapports de suivi et d’évaluation réalisés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Faits documentés et décisions induites par des observations et analyses faites dans le cadre du suivi-évaluation</w:t>
            </w: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Analyser et faire ressortir le degré d’opérationnalité du suivi-évaluation et sa plus-value dans l’efficacité du  Programme </w:t>
            </w:r>
          </w:p>
        </w:tc>
      </w:tr>
      <w:tr w:rsidR="00D702BD" w:rsidRPr="00405504" w:rsidTr="00EC1B91">
        <w:trPr>
          <w:gridAfter w:val="6"/>
          <w:wAfter w:w="13242" w:type="dxa"/>
          <w:trHeight w:val="333"/>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val="restart"/>
            <w:shd w:val="clear" w:color="auto" w:fill="auto"/>
            <w:vAlign w:val="center"/>
          </w:tcPr>
          <w:p w:rsidR="00D702BD" w:rsidRPr="00405504" w:rsidRDefault="00D702BD" w:rsidP="00EC1B91">
            <w:pPr>
              <w:ind w:firstLine="0"/>
              <w:rPr>
                <w:rFonts w:ascii="Times New Roman" w:hAnsi="Times New Roman"/>
                <w:sz w:val="20"/>
                <w:szCs w:val="20"/>
              </w:rPr>
            </w:pPr>
            <w:r w:rsidRPr="00405504">
              <w:rPr>
                <w:rFonts w:ascii="Times New Roman" w:hAnsi="Times New Roman"/>
                <w:sz w:val="20"/>
                <w:szCs w:val="20"/>
              </w:rPr>
              <w:t>Le Programme contribue-t-il à la promotion des thématiques transversales et des valeurs du SNU ?</w:t>
            </w: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intègre-t-il systématiquement  l’approche genre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Existence d’outils et de stratégies de promotion du genre au niveau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Nombre femmes dans les recrutements liés au  Programme </w:t>
            </w:r>
          </w:p>
          <w:p w:rsidR="00D702BD" w:rsidRPr="00405504" w:rsidRDefault="00D702BD" w:rsidP="00EC1B91">
            <w:pPr>
              <w:pStyle w:val="Paragraphedeliste"/>
              <w:ind w:left="360" w:firstLine="0"/>
              <w:rPr>
                <w:rFonts w:ascii="Times New Roman" w:hAnsi="Times New Roman"/>
                <w:sz w:val="16"/>
                <w:szCs w:val="16"/>
              </w:rPr>
            </w:pPr>
            <w:r w:rsidRPr="00405504">
              <w:rPr>
                <w:rFonts w:ascii="Times New Roman" w:hAnsi="Times New Roman"/>
                <w:sz w:val="16"/>
                <w:szCs w:val="16"/>
              </w:rPr>
              <w:t xml:space="preserve"> </w:t>
            </w:r>
          </w:p>
          <w:p w:rsidR="00D702BD" w:rsidRPr="00405504" w:rsidRDefault="00D702BD" w:rsidP="00EC1B91">
            <w:pPr>
              <w:rPr>
                <w:rFonts w:ascii="Times New Roman" w:hAnsi="Times New Roman"/>
                <w:sz w:val="16"/>
                <w:szCs w:val="16"/>
              </w:rPr>
            </w:pP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Analyser et faire ressortir ce qui a été dans le cadre du  Programme en matière de genre</w:t>
            </w:r>
          </w:p>
        </w:tc>
      </w:tr>
      <w:tr w:rsidR="00D702BD" w:rsidRPr="00405504" w:rsidTr="00EC1B91">
        <w:trPr>
          <w:gridAfter w:val="6"/>
          <w:wAfter w:w="13242" w:type="dxa"/>
          <w:trHeight w:val="693"/>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intègre-t-il systématiquement une approche droits humains ?</w:t>
            </w:r>
          </w:p>
        </w:tc>
        <w:tc>
          <w:tcPr>
            <w:tcW w:w="1751" w:type="dxa"/>
            <w:gridSpan w:val="2"/>
            <w:vMerge w:val="restart"/>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vMerge w:val="restart"/>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Existence d’outils et de stratégies de promotion des droits humains au niveau du Programme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Nombre de personnes formées/sensibilisé aux droits humains dans le cadre du  Programme </w:t>
            </w: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Analyser et faire ressortir ce qui a été fait dans le cadre du  Programme en matière de droits humains</w:t>
            </w:r>
          </w:p>
        </w:tc>
      </w:tr>
      <w:tr w:rsidR="00D702BD" w:rsidRPr="00405504" w:rsidTr="00EC1B91">
        <w:trPr>
          <w:gridAfter w:val="6"/>
          <w:wAfter w:w="13242" w:type="dxa"/>
          <w:trHeight w:val="539"/>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intègre-t-il systématiquement une approche d’inclusion des plus vulnérables ?</w:t>
            </w:r>
          </w:p>
        </w:tc>
        <w:tc>
          <w:tcPr>
            <w:tcW w:w="1751" w:type="dxa"/>
            <w:gridSpan w:val="2"/>
            <w:vMerge/>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p>
        </w:tc>
        <w:tc>
          <w:tcPr>
            <w:tcW w:w="1921" w:type="dxa"/>
            <w:vMerge/>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Existence d’outils et de stratégies d’inclusion/prise en compte des préoccupation des plus vulnérables, au niveau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Nombre de bénéficiaires (personnes et institutions)  aidés à développer leurs capacités dans le cadre du  Programme ?</w:t>
            </w: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Analyser et faire ressortir ce qui a été fait dans le cadre du  Programme en matière d’inclusion sociale et de diversité</w:t>
            </w:r>
          </w:p>
        </w:tc>
      </w:tr>
      <w:tr w:rsidR="00D702BD" w:rsidRPr="00405504" w:rsidTr="00EC1B91">
        <w:trPr>
          <w:gridAfter w:val="6"/>
          <w:wAfter w:w="13242" w:type="dxa"/>
          <w:trHeight w:val="1335"/>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intègre-t-il systématiquement une stratégie de  renforcement de l’appropriation nationale et locale ?</w:t>
            </w:r>
          </w:p>
        </w:tc>
        <w:tc>
          <w:tcPr>
            <w:tcW w:w="1751" w:type="dxa"/>
            <w:gridSpan w:val="2"/>
            <w:vMerge/>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p>
        </w:tc>
        <w:tc>
          <w:tcPr>
            <w:tcW w:w="1921" w:type="dxa"/>
            <w:vMerge/>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Existence d’outils et de stratégies de développement de l’appropriation nationale et locale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Nombre de bénéficiaires (personnes et institutions)  aidés à renforcer leur appropriation dans le cadre du  Programme ?</w:t>
            </w: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Analyser et faire ressortir ce qui a été fait dans le cadre du  Programme en matière d’appropriation nationale et locale</w:t>
            </w:r>
          </w:p>
        </w:tc>
      </w:tr>
      <w:tr w:rsidR="00D702BD" w:rsidRPr="00405504" w:rsidTr="00EC1B91">
        <w:trPr>
          <w:gridAfter w:val="6"/>
          <w:wAfter w:w="13242" w:type="dxa"/>
          <w:trHeight w:val="333"/>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val="restart"/>
            <w:shd w:val="clear" w:color="auto" w:fill="auto"/>
            <w:vAlign w:val="center"/>
          </w:tcPr>
          <w:p w:rsidR="00D702BD" w:rsidRPr="00405504" w:rsidRDefault="00D702BD" w:rsidP="00EC1B91">
            <w:pPr>
              <w:ind w:firstLine="0"/>
              <w:rPr>
                <w:rFonts w:ascii="Times New Roman" w:hAnsi="Times New Roman"/>
                <w:sz w:val="20"/>
                <w:szCs w:val="20"/>
              </w:rPr>
            </w:pPr>
            <w:r w:rsidRPr="00405504">
              <w:rPr>
                <w:rFonts w:ascii="Times New Roman" w:hAnsi="Times New Roman"/>
                <w:sz w:val="20"/>
                <w:szCs w:val="20"/>
              </w:rPr>
              <w:t>Quels facteurs ont affecté la réalisation des objectifs du  Programme (niveau produits, et niveau effets) ?</w:t>
            </w: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Quels facteurs ont favorisé la livraison des produits du  Programme,  ainsi que leurs contributions aux effets et résultats attendus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Nombre et nature des facteurs ayant facilité la mise en œuvre du  Programme </w:t>
            </w: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Analyser et faire ressortir les facteurs propices à la mise en œuvre et à l’efficacité du  Programme </w:t>
            </w:r>
          </w:p>
        </w:tc>
      </w:tr>
      <w:tr w:rsidR="00D702BD" w:rsidRPr="00405504" w:rsidTr="00EC1B91">
        <w:trPr>
          <w:gridAfter w:val="6"/>
          <w:wAfter w:w="13242" w:type="dxa"/>
          <w:trHeight w:val="841"/>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Quels facteurs ont contrarié la livraison des produits du  Programme, ainsi que leurs contributions aux effets et résultats attendus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Nombre et nature des entraves à la mise en œuvre du  Programme </w:t>
            </w:r>
          </w:p>
          <w:p w:rsidR="00D702BD" w:rsidRPr="00405504" w:rsidRDefault="00D702BD" w:rsidP="00EC1B91">
            <w:pPr>
              <w:rPr>
                <w:rFonts w:ascii="Times New Roman" w:hAnsi="Times New Roman"/>
                <w:sz w:val="16"/>
                <w:szCs w:val="16"/>
              </w:rPr>
            </w:pPr>
          </w:p>
        </w:tc>
        <w:tc>
          <w:tcPr>
            <w:tcW w:w="2207" w:type="dxa"/>
            <w:shd w:val="clear" w:color="auto" w:fill="auto"/>
            <w:vAlign w:val="center"/>
          </w:tcPr>
          <w:p w:rsidR="00D702BD" w:rsidRPr="00405504" w:rsidRDefault="00D702BD" w:rsidP="00EC1B91">
            <w:pPr>
              <w:pStyle w:val="Paragraphedeliste"/>
              <w:numPr>
                <w:ilvl w:val="0"/>
                <w:numId w:val="7"/>
              </w:numPr>
              <w:rPr>
                <w:rFonts w:ascii="Times New Roman" w:hAnsi="Times New Roman"/>
                <w:sz w:val="16"/>
                <w:szCs w:val="16"/>
              </w:rPr>
            </w:pPr>
            <w:r w:rsidRPr="00405504">
              <w:rPr>
                <w:rFonts w:ascii="Times New Roman" w:hAnsi="Times New Roman"/>
                <w:sz w:val="16"/>
                <w:szCs w:val="16"/>
              </w:rPr>
              <w:t xml:space="preserve">Analyser et faire ressortir les facteurs défavorables à la mise en œuvre et à l’efficacité du  Programme </w:t>
            </w:r>
          </w:p>
        </w:tc>
      </w:tr>
      <w:tr w:rsidR="00D702BD" w:rsidRPr="00405504" w:rsidTr="00EC1B91">
        <w:trPr>
          <w:gridAfter w:val="6"/>
          <w:wAfter w:w="13242" w:type="dxa"/>
          <w:trHeight w:val="841"/>
        </w:trPr>
        <w:tc>
          <w:tcPr>
            <w:tcW w:w="568" w:type="dxa"/>
            <w:vMerge w:val="restart"/>
            <w:shd w:val="clear" w:color="auto" w:fill="auto"/>
            <w:vAlign w:val="center"/>
          </w:tcPr>
          <w:p w:rsidR="00D702BD" w:rsidRPr="00405504" w:rsidRDefault="00D702BD" w:rsidP="00EC1B91">
            <w:pPr>
              <w:ind w:firstLine="0"/>
              <w:jc w:val="center"/>
              <w:rPr>
                <w:rFonts w:ascii="Times New Roman" w:hAnsi="Times New Roman"/>
                <w:b/>
                <w:sz w:val="16"/>
                <w:szCs w:val="16"/>
              </w:rPr>
            </w:pPr>
            <w:r w:rsidRPr="00405504">
              <w:rPr>
                <w:rFonts w:ascii="Times New Roman" w:hAnsi="Times New Roman"/>
                <w:b/>
                <w:sz w:val="16"/>
                <w:szCs w:val="16"/>
              </w:rPr>
              <w:t>1.3.</w:t>
            </w:r>
          </w:p>
        </w:tc>
        <w:tc>
          <w:tcPr>
            <w:tcW w:w="1701" w:type="dxa"/>
            <w:vMerge w:val="restart"/>
            <w:shd w:val="clear" w:color="auto" w:fill="auto"/>
            <w:vAlign w:val="center"/>
          </w:tcPr>
          <w:p w:rsidR="00D702BD" w:rsidRPr="00405504" w:rsidRDefault="00D702BD" w:rsidP="00EC1B91">
            <w:pPr>
              <w:rPr>
                <w:rFonts w:ascii="Times New Roman" w:hAnsi="Times New Roman"/>
                <w:b/>
                <w:sz w:val="20"/>
                <w:szCs w:val="20"/>
              </w:rPr>
            </w:pPr>
            <w:r w:rsidRPr="00405504">
              <w:rPr>
                <w:rFonts w:ascii="Times New Roman" w:hAnsi="Times New Roman"/>
                <w:b/>
                <w:sz w:val="20"/>
                <w:szCs w:val="20"/>
              </w:rPr>
              <w:t>Efficience</w:t>
            </w:r>
          </w:p>
        </w:tc>
        <w:tc>
          <w:tcPr>
            <w:tcW w:w="1559" w:type="dxa"/>
            <w:vMerge w:val="restart"/>
            <w:shd w:val="clear" w:color="auto" w:fill="auto"/>
            <w:vAlign w:val="center"/>
          </w:tcPr>
          <w:p w:rsidR="00D702BD" w:rsidRPr="00405504" w:rsidRDefault="00D702BD" w:rsidP="00EC1B91">
            <w:pPr>
              <w:ind w:firstLine="0"/>
              <w:rPr>
                <w:rFonts w:ascii="Times New Roman" w:hAnsi="Times New Roman"/>
                <w:sz w:val="20"/>
                <w:szCs w:val="20"/>
              </w:rPr>
            </w:pPr>
            <w:r w:rsidRPr="00405504">
              <w:rPr>
                <w:rFonts w:ascii="Times New Roman" w:hAnsi="Times New Roman"/>
                <w:sz w:val="20"/>
                <w:szCs w:val="20"/>
              </w:rPr>
              <w:t>Quelles ont été les conditions économiques (moyens humains, matériels et financiers) d’acquisition et de livraison de ses produits et de réalisations des effets subséquents, dans le Programme ?</w:t>
            </w: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 Programme,  à travers ses différentes composnates, a-t-il livré ses produits et générés ses effets sur la base des meilleurs rapports coûts-avantages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Niveau des Coûts comparés à la qualité des produits et des acquisitions dans le cadre du Programme</w:t>
            </w:r>
          </w:p>
          <w:p w:rsidR="00D702BD" w:rsidRPr="00405504" w:rsidRDefault="00D702BD" w:rsidP="00EC1B91">
            <w:pPr>
              <w:pStyle w:val="Paragraphedeliste"/>
              <w:ind w:left="360" w:firstLine="0"/>
              <w:rPr>
                <w:rFonts w:ascii="Times New Roman" w:hAnsi="Times New Roman"/>
                <w:sz w:val="16"/>
                <w:szCs w:val="16"/>
              </w:rPr>
            </w:pP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Croisement/comparaison des coûts d’acquisition et de livraison des produits, d’une part, et de la qualité de ce qui est acquis et livré, d’autre part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Mise en exergue de la qualité des procédures d’acquisition</w:t>
            </w:r>
          </w:p>
          <w:p w:rsidR="00D702BD" w:rsidRPr="00405504" w:rsidRDefault="00D702BD" w:rsidP="00EC1B91">
            <w:pPr>
              <w:pStyle w:val="Paragraphedeliste"/>
              <w:ind w:left="360" w:firstLine="0"/>
              <w:rPr>
                <w:rFonts w:ascii="Times New Roman" w:hAnsi="Times New Roman"/>
                <w:sz w:val="16"/>
                <w:szCs w:val="16"/>
              </w:rPr>
            </w:pPr>
          </w:p>
        </w:tc>
      </w:tr>
      <w:tr w:rsidR="00D702BD" w:rsidRPr="00405504" w:rsidTr="00EC1B91">
        <w:trPr>
          <w:gridAfter w:val="6"/>
          <w:wAfter w:w="13242" w:type="dxa"/>
          <w:trHeight w:val="841"/>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Les procédures d’acquisition dans le cadre du Programme ont-elles été transparentes, sincères et rationnelles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pStyle w:val="Paragraphedeliste"/>
              <w:numPr>
                <w:ilvl w:val="0"/>
                <w:numId w:val="3"/>
              </w:num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Niveaux des coûts d’acquisition et de livraison des produits comparés à des standards (s’il y’en a)</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Qualité des procédures d’acquisition et de livraison, en comparaison avec les standards du SNU en la matière (s’il y en a)</w:t>
            </w: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Croisement/comparaison des coûts d’acquisition et de livraison des produits, d’une part, et de la qualité de ce qui est acquis et livré, d’autre part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Mise en exergue de la qualité des procédures d’acquisition</w:t>
            </w:r>
          </w:p>
          <w:p w:rsidR="00D702BD" w:rsidRPr="00405504" w:rsidRDefault="00D702BD" w:rsidP="00EC1B91">
            <w:pPr>
              <w:pStyle w:val="Paragraphedeliste"/>
              <w:numPr>
                <w:ilvl w:val="0"/>
                <w:numId w:val="7"/>
              </w:numPr>
              <w:rPr>
                <w:rFonts w:ascii="Times New Roman" w:hAnsi="Times New Roman"/>
                <w:sz w:val="16"/>
                <w:szCs w:val="16"/>
              </w:rPr>
            </w:pPr>
          </w:p>
        </w:tc>
      </w:tr>
      <w:tr w:rsidR="00D702BD" w:rsidRPr="00405504" w:rsidTr="00EC1B91">
        <w:trPr>
          <w:gridAfter w:val="6"/>
          <w:wAfter w:w="13242" w:type="dxa"/>
          <w:trHeight w:val="841"/>
        </w:trPr>
        <w:tc>
          <w:tcPr>
            <w:tcW w:w="568" w:type="dxa"/>
            <w:vMerge w:val="restart"/>
            <w:shd w:val="clear" w:color="auto" w:fill="auto"/>
            <w:vAlign w:val="center"/>
          </w:tcPr>
          <w:p w:rsidR="00D702BD" w:rsidRPr="00405504" w:rsidRDefault="00D702BD" w:rsidP="00EC1B91">
            <w:pPr>
              <w:ind w:firstLine="0"/>
              <w:jc w:val="center"/>
              <w:rPr>
                <w:rFonts w:ascii="Times New Roman" w:hAnsi="Times New Roman"/>
                <w:b/>
                <w:sz w:val="16"/>
                <w:szCs w:val="16"/>
              </w:rPr>
            </w:pPr>
            <w:r w:rsidRPr="00405504">
              <w:rPr>
                <w:rFonts w:ascii="Times New Roman" w:hAnsi="Times New Roman"/>
                <w:b/>
                <w:sz w:val="16"/>
                <w:szCs w:val="16"/>
              </w:rPr>
              <w:t>1.4.</w:t>
            </w:r>
          </w:p>
        </w:tc>
        <w:tc>
          <w:tcPr>
            <w:tcW w:w="1701" w:type="dxa"/>
            <w:vMerge w:val="restart"/>
            <w:shd w:val="clear" w:color="auto" w:fill="auto"/>
            <w:vAlign w:val="center"/>
          </w:tcPr>
          <w:p w:rsidR="00D702BD" w:rsidRPr="00405504" w:rsidRDefault="00D702BD" w:rsidP="00EC1B91">
            <w:pPr>
              <w:rPr>
                <w:rFonts w:ascii="Times New Roman" w:hAnsi="Times New Roman"/>
                <w:b/>
                <w:sz w:val="20"/>
                <w:szCs w:val="20"/>
              </w:rPr>
            </w:pPr>
            <w:r w:rsidRPr="00405504">
              <w:rPr>
                <w:rFonts w:ascii="Times New Roman" w:hAnsi="Times New Roman"/>
                <w:b/>
                <w:sz w:val="20"/>
                <w:szCs w:val="20"/>
              </w:rPr>
              <w:t>Durabilité</w:t>
            </w:r>
          </w:p>
        </w:tc>
        <w:tc>
          <w:tcPr>
            <w:tcW w:w="1559" w:type="dxa"/>
            <w:vMerge w:val="restart"/>
            <w:shd w:val="clear" w:color="auto" w:fill="auto"/>
            <w:vAlign w:val="center"/>
          </w:tcPr>
          <w:p w:rsidR="00D702BD" w:rsidRPr="00405504" w:rsidRDefault="00D702BD" w:rsidP="00EC1B91">
            <w:pPr>
              <w:ind w:firstLine="0"/>
              <w:rPr>
                <w:rFonts w:ascii="Times New Roman" w:hAnsi="Times New Roman"/>
                <w:sz w:val="20"/>
                <w:szCs w:val="20"/>
              </w:rPr>
            </w:pPr>
            <w:r w:rsidRPr="00405504">
              <w:rPr>
                <w:rFonts w:ascii="Times New Roman" w:hAnsi="Times New Roman"/>
                <w:sz w:val="20"/>
                <w:szCs w:val="20"/>
              </w:rPr>
              <w:t>A quelle durabilité les acquis du  Programme (produits et effets sur ses différentes dimensions, y compris sur les thématiques transversales) peuvent-ils prétendre ?</w:t>
            </w:r>
          </w:p>
        </w:tc>
        <w:tc>
          <w:tcPr>
            <w:tcW w:w="1509" w:type="dxa"/>
            <w:shd w:val="clear" w:color="auto" w:fill="auto"/>
            <w:vAlign w:val="center"/>
          </w:tcPr>
          <w:p w:rsidR="00D702BD" w:rsidRPr="00405504" w:rsidRDefault="00D702BD" w:rsidP="00EC1B91">
            <w:pPr>
              <w:ind w:firstLine="0"/>
              <w:rPr>
                <w:rFonts w:ascii="Times New Roman" w:hAnsi="Times New Roman"/>
                <w:sz w:val="20"/>
                <w:szCs w:val="20"/>
              </w:rPr>
            </w:pPr>
            <w:r w:rsidRPr="00405504">
              <w:rPr>
                <w:rFonts w:ascii="Times New Roman" w:hAnsi="Times New Roman"/>
                <w:sz w:val="20"/>
                <w:szCs w:val="20"/>
              </w:rPr>
              <w:t>Dans quelle mesure et de quelle façon  les capacités nationales ont-elles été renforcées au sein du gouvernement et de la société civile pour assurer la durabilité des acquis du Programme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Rapports d’étape ou d’achèvement des interventions dans le cadre du Programme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Existences de réalisations et de comportements de la partie nationale dus au soutien reçu du Programme</w:t>
            </w:r>
          </w:p>
        </w:tc>
        <w:tc>
          <w:tcPr>
            <w:tcW w:w="2207" w:type="dxa"/>
            <w:shd w:val="clear" w:color="auto" w:fill="auto"/>
            <w:vAlign w:val="center"/>
          </w:tcPr>
          <w:p w:rsidR="00D702BD" w:rsidRPr="00405504" w:rsidRDefault="00D702BD" w:rsidP="00EC1B91">
            <w:pPr>
              <w:pStyle w:val="Paragraphedeliste"/>
              <w:numPr>
                <w:ilvl w:val="0"/>
                <w:numId w:val="7"/>
              </w:numPr>
              <w:rPr>
                <w:rFonts w:ascii="Times New Roman" w:hAnsi="Times New Roman"/>
                <w:sz w:val="16"/>
                <w:szCs w:val="16"/>
              </w:rPr>
            </w:pPr>
            <w:r w:rsidRPr="00405504">
              <w:rPr>
                <w:rFonts w:ascii="Times New Roman" w:hAnsi="Times New Roman"/>
                <w:sz w:val="16"/>
                <w:szCs w:val="16"/>
              </w:rPr>
              <w:t>Mise en exergue des résultats des activités de développement de capacités : ce que la partie nationale sait mieux faire qu’avant la mise en œuvre du Programme</w:t>
            </w:r>
          </w:p>
        </w:tc>
      </w:tr>
      <w:tr w:rsidR="00D702BD" w:rsidRPr="00405504" w:rsidTr="00EC1B91">
        <w:trPr>
          <w:gridAfter w:val="6"/>
          <w:wAfter w:w="13242" w:type="dxa"/>
          <w:trHeight w:val="841"/>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20"/>
                <w:szCs w:val="20"/>
              </w:rPr>
            </w:pPr>
            <w:r w:rsidRPr="00405504">
              <w:rPr>
                <w:rFonts w:ascii="Times New Roman" w:hAnsi="Times New Roman"/>
                <w:sz w:val="20"/>
                <w:szCs w:val="20"/>
              </w:rPr>
              <w:t>Quelles sont les  complémentarités, la collaboration et les synergies favorisées par la mise en œuvre du Programme et qui ont  contribué à une plus grande durabilité de ses résultats ?</w:t>
            </w:r>
          </w:p>
        </w:tc>
        <w:tc>
          <w:tcPr>
            <w:tcW w:w="1751" w:type="dxa"/>
            <w:gridSpan w:val="2"/>
            <w:vMerge w:val="restart"/>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Existence de phénomènes de levier à l’actif du Programme</w:t>
            </w: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Mise en exergue des complémentarités et autres effets de levier induits par le  Programme </w:t>
            </w:r>
          </w:p>
        </w:tc>
      </w:tr>
      <w:tr w:rsidR="00D702BD" w:rsidRPr="00405504" w:rsidTr="00EC1B91">
        <w:trPr>
          <w:gridAfter w:val="6"/>
          <w:wAfter w:w="13242" w:type="dxa"/>
          <w:trHeight w:val="841"/>
        </w:trPr>
        <w:tc>
          <w:tcPr>
            <w:tcW w:w="568" w:type="dxa"/>
            <w:vMerge/>
            <w:shd w:val="clear" w:color="auto" w:fill="auto"/>
            <w:vAlign w:val="center"/>
          </w:tcPr>
          <w:p w:rsidR="00D702BD" w:rsidRPr="00405504" w:rsidRDefault="00D702BD" w:rsidP="00EC1B91">
            <w:pPr>
              <w:jc w:val="center"/>
              <w:rPr>
                <w:rFonts w:ascii="Times New Roman" w:hAnsi="Times New Roman"/>
                <w:sz w:val="16"/>
                <w:szCs w:val="16"/>
              </w:rPr>
            </w:pPr>
          </w:p>
        </w:tc>
        <w:tc>
          <w:tcPr>
            <w:tcW w:w="1701" w:type="dxa"/>
            <w:vMerge/>
            <w:tcBorders>
              <w:bottom w:val="single" w:sz="4" w:space="0" w:color="auto"/>
            </w:tcBorders>
            <w:shd w:val="clear" w:color="auto" w:fill="auto"/>
            <w:vAlign w:val="center"/>
          </w:tcPr>
          <w:p w:rsidR="00D702BD" w:rsidRPr="00405504" w:rsidRDefault="00D702BD" w:rsidP="00EC1B91">
            <w:pPr>
              <w:rPr>
                <w:rFonts w:ascii="Times New Roman" w:hAnsi="Times New Roman"/>
                <w:sz w:val="20"/>
                <w:szCs w:val="20"/>
              </w:rPr>
            </w:pPr>
          </w:p>
        </w:tc>
        <w:tc>
          <w:tcPr>
            <w:tcW w:w="1559" w:type="dxa"/>
            <w:vMerge/>
            <w:tcBorders>
              <w:bottom w:val="single" w:sz="4" w:space="0" w:color="auto"/>
            </w:tcBorders>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tcBorders>
              <w:bottom w:val="single" w:sz="4" w:space="0" w:color="auto"/>
            </w:tcBorders>
            <w:shd w:val="clear" w:color="auto" w:fill="auto"/>
            <w:vAlign w:val="center"/>
          </w:tcPr>
          <w:p w:rsidR="00D702BD" w:rsidRPr="00405504" w:rsidRDefault="00D702BD" w:rsidP="00EC1B91">
            <w:pPr>
              <w:ind w:firstLine="0"/>
              <w:rPr>
                <w:rFonts w:ascii="Times New Roman" w:hAnsi="Times New Roman"/>
                <w:sz w:val="20"/>
                <w:szCs w:val="20"/>
              </w:rPr>
            </w:pPr>
            <w:r w:rsidRPr="00405504">
              <w:rPr>
                <w:rFonts w:ascii="Times New Roman" w:hAnsi="Times New Roman"/>
                <w:sz w:val="20"/>
                <w:szCs w:val="20"/>
              </w:rPr>
              <w:t>Quelles sont  les acquis clés du Programme qui pourraient lui survivre ?</w:t>
            </w:r>
          </w:p>
        </w:tc>
        <w:tc>
          <w:tcPr>
            <w:tcW w:w="1751" w:type="dxa"/>
            <w:gridSpan w:val="2"/>
            <w:vMerge/>
            <w:tcBorders>
              <w:bottom w:val="single" w:sz="4" w:space="0" w:color="auto"/>
            </w:tcBorders>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p>
        </w:tc>
        <w:tc>
          <w:tcPr>
            <w:tcW w:w="1921" w:type="dxa"/>
            <w:tcBorders>
              <w:bottom w:val="single" w:sz="4" w:space="0" w:color="auto"/>
            </w:tcBorders>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tcBorders>
              <w:bottom w:val="single" w:sz="4" w:space="0" w:color="auto"/>
            </w:tcBorders>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Existence de zones d’autonomie en matière de développement, du fait du Programme</w:t>
            </w:r>
          </w:p>
        </w:tc>
        <w:tc>
          <w:tcPr>
            <w:tcW w:w="2207" w:type="dxa"/>
            <w:tcBorders>
              <w:bottom w:val="single" w:sz="4" w:space="0" w:color="auto"/>
            </w:tcBorders>
            <w:shd w:val="clear" w:color="auto" w:fill="auto"/>
            <w:vAlign w:val="center"/>
          </w:tcPr>
          <w:p w:rsidR="00D702BD" w:rsidRPr="00405504" w:rsidRDefault="00D702BD" w:rsidP="00EC1B91">
            <w:pPr>
              <w:pStyle w:val="Paragraphedeliste"/>
              <w:numPr>
                <w:ilvl w:val="0"/>
                <w:numId w:val="7"/>
              </w:numPr>
              <w:rPr>
                <w:rFonts w:ascii="Times New Roman" w:hAnsi="Times New Roman"/>
                <w:sz w:val="16"/>
                <w:szCs w:val="16"/>
              </w:rPr>
            </w:pPr>
            <w:r w:rsidRPr="00405504">
              <w:rPr>
                <w:rFonts w:ascii="Times New Roman" w:hAnsi="Times New Roman"/>
                <w:sz w:val="16"/>
                <w:szCs w:val="16"/>
              </w:rPr>
              <w:t>Mise en exergue des lieux de compétences où l’accompagnement du Programme permet désormais à la partie nationale de les investir seule.</w:t>
            </w:r>
          </w:p>
        </w:tc>
      </w:tr>
      <w:tr w:rsidR="00D702BD" w:rsidRPr="00405504" w:rsidTr="00EC1B91">
        <w:trPr>
          <w:trHeight w:val="846"/>
        </w:trPr>
        <w:tc>
          <w:tcPr>
            <w:tcW w:w="568" w:type="dxa"/>
            <w:shd w:val="clear" w:color="auto" w:fill="auto"/>
            <w:vAlign w:val="center"/>
          </w:tcPr>
          <w:p w:rsidR="00D702BD" w:rsidRPr="00405504" w:rsidRDefault="00D702BD" w:rsidP="00EC1B91">
            <w:pPr>
              <w:ind w:firstLine="0"/>
              <w:jc w:val="center"/>
              <w:rPr>
                <w:rFonts w:ascii="Times New Roman" w:hAnsi="Times New Roman"/>
                <w:b/>
                <w:sz w:val="20"/>
                <w:szCs w:val="20"/>
              </w:rPr>
            </w:pPr>
            <w:r w:rsidRPr="00405504">
              <w:rPr>
                <w:rFonts w:ascii="Times New Roman" w:hAnsi="Times New Roman"/>
                <w:b/>
                <w:sz w:val="20"/>
                <w:szCs w:val="20"/>
              </w:rPr>
              <w:t>2.</w:t>
            </w:r>
          </w:p>
        </w:tc>
        <w:tc>
          <w:tcPr>
            <w:tcW w:w="13828" w:type="dxa"/>
            <w:gridSpan w:val="8"/>
            <w:tcBorders>
              <w:right w:val="single" w:sz="4" w:space="0" w:color="auto"/>
            </w:tcBorders>
            <w:shd w:val="clear" w:color="auto" w:fill="auto"/>
            <w:vAlign w:val="center"/>
          </w:tcPr>
          <w:p w:rsidR="00D702BD" w:rsidRPr="00405504" w:rsidRDefault="00D702BD" w:rsidP="00EC1B91">
            <w:pPr>
              <w:jc w:val="center"/>
              <w:rPr>
                <w:rFonts w:ascii="Times New Roman" w:hAnsi="Times New Roman"/>
                <w:b/>
                <w:sz w:val="20"/>
                <w:szCs w:val="20"/>
              </w:rPr>
            </w:pPr>
            <w:r w:rsidRPr="00405504">
              <w:rPr>
                <w:rFonts w:ascii="Times New Roman" w:hAnsi="Times New Roman"/>
                <w:b/>
                <w:sz w:val="20"/>
                <w:szCs w:val="20"/>
              </w:rPr>
              <w:t>Au-delà des performances du  PAGOURDEL : Capitalisation &amp; Recommandations</w:t>
            </w:r>
          </w:p>
        </w:tc>
        <w:tc>
          <w:tcPr>
            <w:tcW w:w="2207" w:type="dxa"/>
            <w:tcBorders>
              <w:top w:val="nil"/>
              <w:left w:val="single" w:sz="4" w:space="0" w:color="auto"/>
              <w:bottom w:val="nil"/>
              <w:right w:val="nil"/>
            </w:tcBorders>
            <w:shd w:val="clear" w:color="auto" w:fill="auto"/>
            <w:vAlign w:val="center"/>
          </w:tcPr>
          <w:p w:rsidR="00D702BD" w:rsidRPr="00405504" w:rsidRDefault="00D702BD" w:rsidP="00EC1B91">
            <w:pPr>
              <w:ind w:firstLine="0"/>
              <w:rPr>
                <w:rFonts w:ascii="Times New Roman" w:hAnsi="Times New Roman"/>
                <w:color w:val="C00000"/>
                <w:sz w:val="20"/>
                <w:szCs w:val="20"/>
              </w:rPr>
            </w:pPr>
          </w:p>
        </w:tc>
        <w:tc>
          <w:tcPr>
            <w:tcW w:w="2207" w:type="dxa"/>
            <w:tcBorders>
              <w:left w:val="nil"/>
            </w:tcBorders>
            <w:shd w:val="clear" w:color="auto" w:fill="auto"/>
            <w:vAlign w:val="center"/>
          </w:tcPr>
          <w:p w:rsidR="00D702BD" w:rsidRPr="00405504" w:rsidRDefault="00D702BD" w:rsidP="00EC1B91">
            <w:pPr>
              <w:ind w:firstLine="0"/>
              <w:rPr>
                <w:rFonts w:ascii="Times New Roman" w:hAnsi="Times New Roman"/>
                <w:color w:val="C00000"/>
                <w:sz w:val="20"/>
                <w:szCs w:val="20"/>
              </w:rPr>
            </w:pPr>
            <w:r w:rsidRPr="00405504">
              <w:rPr>
                <w:rFonts w:ascii="Times New Roman" w:hAnsi="Times New Roman"/>
                <w:color w:val="C00000"/>
                <w:sz w:val="20"/>
                <w:szCs w:val="20"/>
              </w:rPr>
              <w:t>Quels sont les domaines d'intervention qui pourrait être mis à l'échelle par le</w:t>
            </w:r>
            <w:r w:rsidRPr="00405504">
              <w:rPr>
                <w:rFonts w:ascii="Times New Roman" w:hAnsi="Times New Roman"/>
                <w:color w:val="C00000"/>
                <w:sz w:val="20"/>
                <w:szCs w:val="20"/>
              </w:rPr>
              <w:br/>
              <w:t>Gouvernement ?</w:t>
            </w:r>
          </w:p>
          <w:p w:rsidR="00D702BD" w:rsidRPr="00405504" w:rsidRDefault="00D702BD" w:rsidP="00EC1B91">
            <w:pPr>
              <w:ind w:firstLine="0"/>
              <w:rPr>
                <w:rFonts w:ascii="Times New Roman" w:hAnsi="Times New Roman"/>
                <w:color w:val="C00000"/>
                <w:sz w:val="20"/>
                <w:szCs w:val="20"/>
              </w:rPr>
            </w:pP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color w:val="C00000"/>
                <w:sz w:val="16"/>
                <w:szCs w:val="16"/>
              </w:rPr>
            </w:pP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color w:val="C00000"/>
                <w:sz w:val="16"/>
                <w:szCs w:val="16"/>
              </w:rPr>
            </w:pPr>
            <w:r w:rsidRPr="00405504">
              <w:rPr>
                <w:rFonts w:ascii="Times New Roman" w:hAnsi="Times New Roman"/>
                <w:color w:val="C00000"/>
                <w:sz w:val="16"/>
                <w:szCs w:val="16"/>
              </w:rPr>
              <w:t>Revue documentaire</w:t>
            </w:r>
          </w:p>
          <w:p w:rsidR="00D702BD" w:rsidRPr="00405504" w:rsidRDefault="00D702BD" w:rsidP="00EC1B91">
            <w:pPr>
              <w:pStyle w:val="Paragraphedeliste"/>
              <w:numPr>
                <w:ilvl w:val="0"/>
                <w:numId w:val="3"/>
              </w:numPr>
              <w:rPr>
                <w:rFonts w:ascii="Times New Roman" w:hAnsi="Times New Roman"/>
                <w:color w:val="C00000"/>
                <w:sz w:val="16"/>
                <w:szCs w:val="16"/>
              </w:rPr>
            </w:pPr>
            <w:r w:rsidRPr="00405504">
              <w:rPr>
                <w:rFonts w:ascii="Times New Roman" w:hAnsi="Times New Roman"/>
                <w:color w:val="C00000"/>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color w:val="C00000"/>
                <w:sz w:val="16"/>
                <w:szCs w:val="16"/>
              </w:rPr>
            </w:pPr>
            <w:r w:rsidRPr="00405504">
              <w:rPr>
                <w:rFonts w:ascii="Times New Roman" w:hAnsi="Times New Roman"/>
                <w:color w:val="C00000"/>
                <w:sz w:val="16"/>
                <w:szCs w:val="16"/>
              </w:rPr>
              <w:t>Visites de sites d’exécution et d’ouvrages réalisés</w:t>
            </w:r>
          </w:p>
          <w:p w:rsidR="00D702BD" w:rsidRPr="00405504" w:rsidRDefault="00D702BD" w:rsidP="00EC1B91">
            <w:pPr>
              <w:rPr>
                <w:rFonts w:ascii="Times New Roman" w:hAnsi="Times New Roman"/>
                <w:color w:val="C00000"/>
                <w:sz w:val="16"/>
                <w:szCs w:val="16"/>
              </w:rPr>
            </w:pPr>
          </w:p>
        </w:tc>
        <w:tc>
          <w:tcPr>
            <w:tcW w:w="2207" w:type="dxa"/>
            <w:shd w:val="clear" w:color="auto" w:fill="auto"/>
            <w:vAlign w:val="center"/>
          </w:tcPr>
          <w:p w:rsidR="00D702BD" w:rsidRPr="00405504" w:rsidRDefault="00D702BD" w:rsidP="00EC1B91">
            <w:pPr>
              <w:pStyle w:val="Paragraphedeliste"/>
              <w:numPr>
                <w:ilvl w:val="0"/>
                <w:numId w:val="3"/>
              </w:numPr>
              <w:rPr>
                <w:rFonts w:ascii="Times New Roman" w:hAnsi="Times New Roman"/>
                <w:color w:val="C00000"/>
                <w:sz w:val="16"/>
                <w:szCs w:val="16"/>
              </w:rPr>
            </w:pPr>
            <w:r w:rsidRPr="00405504">
              <w:rPr>
                <w:rFonts w:ascii="Times New Roman" w:hAnsi="Times New Roman"/>
                <w:color w:val="C00000"/>
                <w:sz w:val="16"/>
                <w:szCs w:val="16"/>
              </w:rPr>
              <w:t>Existence de segments pilotes réussis dans le programme : réplicables à plus grnade échelle</w:t>
            </w:r>
          </w:p>
        </w:tc>
        <w:tc>
          <w:tcPr>
            <w:tcW w:w="2207" w:type="dxa"/>
            <w:shd w:val="clear" w:color="auto" w:fill="auto"/>
            <w:vAlign w:val="center"/>
          </w:tcPr>
          <w:p w:rsidR="00D702BD" w:rsidRPr="00405504" w:rsidRDefault="00D702BD" w:rsidP="00EC1B91">
            <w:pPr>
              <w:pStyle w:val="Paragraphedeliste"/>
              <w:numPr>
                <w:ilvl w:val="0"/>
                <w:numId w:val="7"/>
              </w:numPr>
              <w:rPr>
                <w:rFonts w:ascii="Times New Roman" w:hAnsi="Times New Roman"/>
                <w:color w:val="C00000"/>
                <w:sz w:val="16"/>
                <w:szCs w:val="16"/>
              </w:rPr>
            </w:pPr>
            <w:r w:rsidRPr="00405504">
              <w:rPr>
                <w:rFonts w:ascii="Times New Roman" w:hAnsi="Times New Roman"/>
                <w:color w:val="C00000"/>
                <w:sz w:val="16"/>
                <w:szCs w:val="16"/>
              </w:rPr>
              <w:t>Mise en exergue des modalités de mise à l’échelle des segments pilotes que le programme a réussi</w:t>
            </w:r>
          </w:p>
        </w:tc>
      </w:tr>
      <w:tr w:rsidR="00D702BD" w:rsidRPr="00405504" w:rsidTr="00EC1B91">
        <w:trPr>
          <w:gridAfter w:val="6"/>
          <w:wAfter w:w="13242" w:type="dxa"/>
        </w:trPr>
        <w:tc>
          <w:tcPr>
            <w:tcW w:w="568" w:type="dxa"/>
            <w:vMerge w:val="restart"/>
            <w:shd w:val="clear" w:color="auto" w:fill="auto"/>
            <w:vAlign w:val="center"/>
          </w:tcPr>
          <w:p w:rsidR="00D702BD" w:rsidRPr="00405504" w:rsidRDefault="00D702BD" w:rsidP="00EC1B91">
            <w:pPr>
              <w:ind w:firstLine="0"/>
              <w:jc w:val="center"/>
              <w:rPr>
                <w:rFonts w:ascii="Times New Roman" w:hAnsi="Times New Roman"/>
                <w:b/>
                <w:sz w:val="20"/>
                <w:szCs w:val="20"/>
              </w:rPr>
            </w:pPr>
            <w:r w:rsidRPr="00405504">
              <w:rPr>
                <w:rFonts w:ascii="Times New Roman" w:hAnsi="Times New Roman"/>
                <w:b/>
                <w:sz w:val="20"/>
                <w:szCs w:val="20"/>
              </w:rPr>
              <w:t>2.1.</w:t>
            </w:r>
          </w:p>
        </w:tc>
        <w:tc>
          <w:tcPr>
            <w:tcW w:w="1701" w:type="dxa"/>
            <w:vMerge w:val="restart"/>
            <w:shd w:val="clear" w:color="auto" w:fill="auto"/>
            <w:vAlign w:val="center"/>
          </w:tcPr>
          <w:p w:rsidR="00D702BD" w:rsidRPr="00405504" w:rsidRDefault="00D702BD" w:rsidP="00EC1B91">
            <w:pPr>
              <w:ind w:firstLine="0"/>
              <w:rPr>
                <w:rFonts w:ascii="Times New Roman" w:hAnsi="Times New Roman"/>
                <w:b/>
                <w:sz w:val="20"/>
                <w:szCs w:val="20"/>
              </w:rPr>
            </w:pPr>
            <w:r w:rsidRPr="00405504">
              <w:rPr>
                <w:rFonts w:ascii="Times New Roman" w:hAnsi="Times New Roman"/>
                <w:b/>
                <w:sz w:val="20"/>
                <w:szCs w:val="20"/>
              </w:rPr>
              <w:t>Capitalisation</w:t>
            </w:r>
          </w:p>
        </w:tc>
        <w:tc>
          <w:tcPr>
            <w:tcW w:w="1559" w:type="dxa"/>
            <w:vMerge w:val="restart"/>
            <w:shd w:val="clear" w:color="auto" w:fill="auto"/>
            <w:vAlign w:val="center"/>
          </w:tcPr>
          <w:p w:rsidR="00D702BD" w:rsidRPr="00405504" w:rsidRDefault="00D702BD" w:rsidP="00EC1B91">
            <w:pPr>
              <w:ind w:firstLine="0"/>
              <w:rPr>
                <w:rFonts w:ascii="Times New Roman" w:hAnsi="Times New Roman"/>
                <w:sz w:val="20"/>
                <w:szCs w:val="20"/>
              </w:rPr>
            </w:pPr>
            <w:r w:rsidRPr="00405504">
              <w:rPr>
                <w:rFonts w:ascii="Times New Roman" w:hAnsi="Times New Roman"/>
                <w:sz w:val="20"/>
                <w:szCs w:val="20"/>
              </w:rPr>
              <w:t>Quels enseignements pourraient être tirés des bonnes et des mauvaises pratiques dans le cadre de la formulation et de la mise en œuvre du  Programme ?</w:t>
            </w: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 xml:space="preserve">Y-a-t-il dans le  Programme, des méthodes et actions ayant un intérêt pédagogique marqué pour la mise en œuvre du prochain de  programmation ?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Réussites majeures du  Programme </w:t>
            </w:r>
          </w:p>
          <w:p w:rsidR="00D702BD" w:rsidRPr="00405504" w:rsidRDefault="00D702BD" w:rsidP="00EC1B91">
            <w:pPr>
              <w:ind w:firstLine="0"/>
              <w:rPr>
                <w:rFonts w:ascii="Times New Roman" w:hAnsi="Times New Roman"/>
                <w:sz w:val="16"/>
                <w:szCs w:val="16"/>
              </w:rPr>
            </w:pPr>
          </w:p>
        </w:tc>
        <w:tc>
          <w:tcPr>
            <w:tcW w:w="2207" w:type="dxa"/>
            <w:shd w:val="clear" w:color="auto" w:fill="auto"/>
            <w:vAlign w:val="center"/>
          </w:tcPr>
          <w:p w:rsidR="00D702BD" w:rsidRPr="00405504" w:rsidRDefault="00D702BD" w:rsidP="00EC1B91">
            <w:pPr>
              <w:pStyle w:val="Paragraphedeliste"/>
              <w:numPr>
                <w:ilvl w:val="0"/>
                <w:numId w:val="4"/>
              </w:numPr>
              <w:rPr>
                <w:rFonts w:ascii="Times New Roman" w:hAnsi="Times New Roman"/>
                <w:sz w:val="16"/>
                <w:szCs w:val="16"/>
              </w:rPr>
            </w:pPr>
            <w:r w:rsidRPr="00405504">
              <w:rPr>
                <w:rFonts w:ascii="Times New Roman" w:hAnsi="Times New Roman"/>
                <w:sz w:val="16"/>
                <w:szCs w:val="16"/>
              </w:rPr>
              <w:t>Analyse et conceptualisation/modélisation des réussites majeures observées dans le cadre du  Programme, et détermination des modalités de leur transférabilité</w:t>
            </w:r>
          </w:p>
          <w:p w:rsidR="00D702BD" w:rsidRPr="00405504" w:rsidRDefault="00D702BD" w:rsidP="00EC1B91">
            <w:pPr>
              <w:pStyle w:val="Paragraphedeliste"/>
              <w:ind w:left="360" w:firstLine="0"/>
              <w:rPr>
                <w:rFonts w:ascii="Times New Roman" w:hAnsi="Times New Roman"/>
                <w:sz w:val="16"/>
                <w:szCs w:val="16"/>
              </w:rPr>
            </w:pPr>
          </w:p>
        </w:tc>
      </w:tr>
      <w:tr w:rsidR="00D702BD" w:rsidRPr="00405504" w:rsidTr="00EC1B91">
        <w:trPr>
          <w:gridAfter w:val="6"/>
          <w:wAfter w:w="13242" w:type="dxa"/>
        </w:trPr>
        <w:tc>
          <w:tcPr>
            <w:tcW w:w="568" w:type="dxa"/>
            <w:vMerge/>
            <w:shd w:val="clear" w:color="auto" w:fill="auto"/>
            <w:vAlign w:val="center"/>
          </w:tcPr>
          <w:p w:rsidR="00D702BD" w:rsidRPr="00405504" w:rsidRDefault="00D702BD" w:rsidP="00EC1B91">
            <w:pPr>
              <w:ind w:firstLine="0"/>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20"/>
                <w:szCs w:val="20"/>
              </w:rPr>
            </w:pPr>
          </w:p>
        </w:tc>
        <w:tc>
          <w:tcPr>
            <w:tcW w:w="1559" w:type="dxa"/>
            <w:vMerge/>
            <w:shd w:val="clear" w:color="auto" w:fill="auto"/>
            <w:vAlign w:val="center"/>
          </w:tcPr>
          <w:p w:rsidR="00D702BD" w:rsidRPr="00405504" w:rsidRDefault="00D702BD" w:rsidP="00EC1B91">
            <w:pPr>
              <w:ind w:firstLine="0"/>
              <w:rPr>
                <w:rFonts w:ascii="Times New Roman" w:hAnsi="Times New Roman"/>
                <w:sz w:val="20"/>
                <w:szCs w:val="20"/>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Y-a-il eu dans Le Programme des méthodes et actions  à éviter pour une bonne mise en œuvre du prochain cycle de programmation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Situations d’échec manifeste dans le cadre du  Programme </w:t>
            </w:r>
          </w:p>
          <w:p w:rsidR="00D702BD" w:rsidRPr="00405504" w:rsidRDefault="00D702BD" w:rsidP="00EC1B91">
            <w:pPr>
              <w:rPr>
                <w:rFonts w:ascii="Times New Roman" w:hAnsi="Times New Roman"/>
                <w:sz w:val="16"/>
                <w:szCs w:val="16"/>
              </w:rPr>
            </w:pPr>
          </w:p>
        </w:tc>
        <w:tc>
          <w:tcPr>
            <w:tcW w:w="2207" w:type="dxa"/>
            <w:shd w:val="clear" w:color="auto" w:fill="auto"/>
            <w:vAlign w:val="center"/>
          </w:tcPr>
          <w:p w:rsidR="00D702BD" w:rsidRPr="00405504" w:rsidRDefault="00D702BD" w:rsidP="00EC1B91">
            <w:pPr>
              <w:pStyle w:val="Paragraphedeliste"/>
              <w:numPr>
                <w:ilvl w:val="0"/>
                <w:numId w:val="4"/>
              </w:numPr>
              <w:rPr>
                <w:rFonts w:ascii="Times New Roman" w:hAnsi="Times New Roman"/>
                <w:sz w:val="16"/>
                <w:szCs w:val="16"/>
              </w:rPr>
            </w:pPr>
            <w:r w:rsidRPr="00405504">
              <w:rPr>
                <w:rFonts w:ascii="Times New Roman" w:hAnsi="Times New Roman"/>
                <w:sz w:val="16"/>
                <w:szCs w:val="16"/>
              </w:rPr>
              <w:t>Analyse des échecs observés dans le cadre du  Programme, et conceptualisation des voies et moyens de les éviter dans l’avenir</w:t>
            </w:r>
          </w:p>
          <w:p w:rsidR="00D702BD" w:rsidRPr="00405504" w:rsidRDefault="00D702BD" w:rsidP="00EC1B91">
            <w:pPr>
              <w:rPr>
                <w:rFonts w:ascii="Times New Roman" w:hAnsi="Times New Roman"/>
                <w:sz w:val="16"/>
                <w:szCs w:val="16"/>
              </w:rPr>
            </w:pPr>
          </w:p>
        </w:tc>
      </w:tr>
      <w:tr w:rsidR="00D702BD" w:rsidRPr="00405504" w:rsidTr="00EC1B91">
        <w:trPr>
          <w:gridAfter w:val="6"/>
          <w:wAfter w:w="13242" w:type="dxa"/>
          <w:trHeight w:val="268"/>
        </w:trPr>
        <w:tc>
          <w:tcPr>
            <w:tcW w:w="568" w:type="dxa"/>
            <w:vMerge w:val="restart"/>
            <w:shd w:val="clear" w:color="auto" w:fill="auto"/>
            <w:vAlign w:val="center"/>
          </w:tcPr>
          <w:p w:rsidR="00D702BD" w:rsidRPr="00405504" w:rsidRDefault="00D702BD" w:rsidP="00EC1B91">
            <w:pPr>
              <w:ind w:firstLine="0"/>
              <w:jc w:val="center"/>
              <w:rPr>
                <w:rFonts w:ascii="Times New Roman" w:hAnsi="Times New Roman"/>
                <w:b/>
              </w:rPr>
            </w:pPr>
            <w:r w:rsidRPr="00405504">
              <w:rPr>
                <w:rFonts w:ascii="Times New Roman" w:hAnsi="Times New Roman"/>
                <w:b/>
              </w:rPr>
              <w:t>2.2.</w:t>
            </w:r>
          </w:p>
        </w:tc>
        <w:tc>
          <w:tcPr>
            <w:tcW w:w="1701" w:type="dxa"/>
            <w:vMerge w:val="restart"/>
            <w:shd w:val="clear" w:color="auto" w:fill="auto"/>
            <w:vAlign w:val="center"/>
          </w:tcPr>
          <w:p w:rsidR="00D702BD" w:rsidRPr="00405504" w:rsidRDefault="00D702BD" w:rsidP="00EC1B91">
            <w:pPr>
              <w:ind w:firstLine="0"/>
              <w:rPr>
                <w:rFonts w:ascii="Times New Roman" w:hAnsi="Times New Roman"/>
                <w:b/>
                <w:sz w:val="18"/>
                <w:szCs w:val="18"/>
              </w:rPr>
            </w:pPr>
            <w:r w:rsidRPr="00405504">
              <w:rPr>
                <w:rFonts w:ascii="Times New Roman" w:hAnsi="Times New Roman"/>
                <w:b/>
                <w:sz w:val="18"/>
                <w:szCs w:val="18"/>
              </w:rPr>
              <w:t>Recommandations</w:t>
            </w:r>
          </w:p>
        </w:tc>
        <w:tc>
          <w:tcPr>
            <w:tcW w:w="1559" w:type="dxa"/>
            <w:vMerge w:val="restart"/>
            <w:shd w:val="clear" w:color="auto" w:fill="auto"/>
            <w:vAlign w:val="center"/>
          </w:tcPr>
          <w:p w:rsidR="00D702BD" w:rsidRPr="00405504" w:rsidRDefault="00D702BD" w:rsidP="00EC1B91">
            <w:pPr>
              <w:ind w:firstLine="0"/>
              <w:rPr>
                <w:rFonts w:ascii="Times New Roman" w:hAnsi="Times New Roman"/>
                <w:sz w:val="20"/>
                <w:szCs w:val="20"/>
              </w:rPr>
            </w:pPr>
            <w:r w:rsidRPr="00405504">
              <w:rPr>
                <w:rFonts w:ascii="Times New Roman" w:hAnsi="Times New Roman"/>
                <w:sz w:val="20"/>
                <w:szCs w:val="20"/>
              </w:rPr>
              <w:t>A partir des constations clés sur la formulation et l’exécution du  Programme, quels ajustements et réorientations sont envisageables, et réalisables en direction d’un nouveau cycle de programmation ?</w:t>
            </w: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Sur la base des observations de l’évaluation, quelles recommandations peut-on faire sur la formulation et le cadre des résultats du  Programme (effets, produits, ressources dédiées, indicateurs de suivi)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Recommandations sur la formulation et le cadre des résultats (effets, produits, ressources dédiées et indicateurs de suivi)</w:t>
            </w:r>
          </w:p>
          <w:p w:rsidR="00D702BD" w:rsidRPr="00405504" w:rsidRDefault="00D702BD" w:rsidP="00EC1B91">
            <w:pPr>
              <w:pStyle w:val="Paragraphedeliste"/>
              <w:ind w:left="360" w:firstLine="0"/>
              <w:rPr>
                <w:rFonts w:ascii="Times New Roman" w:hAnsi="Times New Roman"/>
                <w:sz w:val="16"/>
                <w:szCs w:val="16"/>
              </w:rPr>
            </w:pPr>
          </w:p>
        </w:tc>
        <w:tc>
          <w:tcPr>
            <w:tcW w:w="2207"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Partir des problèmes clairement identifiés par l’évaluation du  Programme pour en inférer des recommandations pertinentes, réalisables à des coûts raisonnables et dont les modalités de mise en œuvre sont précisées (moyens, acteurs, délais)</w:t>
            </w:r>
          </w:p>
          <w:p w:rsidR="00D702BD" w:rsidRPr="00405504" w:rsidRDefault="00D702BD" w:rsidP="00EC1B91">
            <w:pPr>
              <w:ind w:firstLine="0"/>
              <w:rPr>
                <w:rFonts w:ascii="Times New Roman" w:hAnsi="Times New Roman"/>
                <w:sz w:val="16"/>
                <w:szCs w:val="16"/>
              </w:rPr>
            </w:pPr>
          </w:p>
        </w:tc>
      </w:tr>
      <w:tr w:rsidR="00D702BD" w:rsidRPr="00405504" w:rsidTr="00EC1B91">
        <w:trPr>
          <w:gridAfter w:val="6"/>
          <w:wAfter w:w="13242" w:type="dxa"/>
          <w:trHeight w:val="633"/>
        </w:trPr>
        <w:tc>
          <w:tcPr>
            <w:tcW w:w="568" w:type="dxa"/>
            <w:vMerge/>
            <w:shd w:val="clear" w:color="auto" w:fill="auto"/>
            <w:vAlign w:val="center"/>
          </w:tcPr>
          <w:p w:rsidR="00D702BD" w:rsidRPr="00405504" w:rsidRDefault="00D702BD" w:rsidP="00EC1B91">
            <w:pPr>
              <w:ind w:firstLine="0"/>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16"/>
                <w:szCs w:val="16"/>
              </w:rPr>
            </w:pPr>
          </w:p>
        </w:tc>
        <w:tc>
          <w:tcPr>
            <w:tcW w:w="1559" w:type="dxa"/>
            <w:vMerge/>
            <w:shd w:val="clear" w:color="auto" w:fill="auto"/>
            <w:vAlign w:val="center"/>
          </w:tcPr>
          <w:p w:rsidR="00D702BD" w:rsidRPr="00405504" w:rsidRDefault="00D702BD" w:rsidP="00EC1B91">
            <w:pPr>
              <w:ind w:firstLine="0"/>
              <w:rPr>
                <w:rFonts w:ascii="Times New Roman" w:hAnsi="Times New Roman"/>
                <w:sz w:val="16"/>
                <w:szCs w:val="16"/>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Sur la base des observations de l’évaluation, quelles recommandations peut-on faire en relation avec le cadre  et l’architecture institutionnelle de pilotage du  Programme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Recommandations sur l’architecture du  Programme et la structure de ses composantes</w:t>
            </w:r>
          </w:p>
          <w:p w:rsidR="00D702BD" w:rsidRPr="00405504" w:rsidRDefault="00D702BD" w:rsidP="00EC1B91">
            <w:pPr>
              <w:pStyle w:val="Paragraphedeliste"/>
              <w:ind w:left="360" w:firstLine="0"/>
              <w:rPr>
                <w:rFonts w:ascii="Times New Roman" w:hAnsi="Times New Roman"/>
                <w:sz w:val="16"/>
                <w:szCs w:val="16"/>
              </w:rPr>
            </w:pPr>
          </w:p>
        </w:tc>
        <w:tc>
          <w:tcPr>
            <w:tcW w:w="2207"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Partir des problèmes clairement identifiés par l’évaluation du  Programme pour en inférer des recommandations pertinentes, réalisables à des coûts raisonnables et dont les modalités de mise en œuvre sont précisées (moyens, acteurs, délais)</w:t>
            </w:r>
          </w:p>
          <w:p w:rsidR="00D702BD" w:rsidRPr="00405504" w:rsidRDefault="00D702BD" w:rsidP="00EC1B91">
            <w:pPr>
              <w:ind w:firstLine="0"/>
              <w:rPr>
                <w:rFonts w:ascii="Times New Roman" w:hAnsi="Times New Roman"/>
                <w:sz w:val="16"/>
                <w:szCs w:val="16"/>
              </w:rPr>
            </w:pPr>
          </w:p>
        </w:tc>
      </w:tr>
      <w:tr w:rsidR="00D702BD" w:rsidRPr="00405504" w:rsidTr="00EC1B91">
        <w:trPr>
          <w:gridAfter w:val="6"/>
          <w:wAfter w:w="13242" w:type="dxa"/>
          <w:trHeight w:val="423"/>
        </w:trPr>
        <w:tc>
          <w:tcPr>
            <w:tcW w:w="568" w:type="dxa"/>
            <w:vMerge/>
            <w:shd w:val="clear" w:color="auto" w:fill="auto"/>
            <w:vAlign w:val="center"/>
          </w:tcPr>
          <w:p w:rsidR="00D702BD" w:rsidRPr="00405504" w:rsidRDefault="00D702BD" w:rsidP="00EC1B91">
            <w:pPr>
              <w:ind w:firstLine="0"/>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16"/>
                <w:szCs w:val="16"/>
              </w:rPr>
            </w:pPr>
          </w:p>
        </w:tc>
        <w:tc>
          <w:tcPr>
            <w:tcW w:w="1559" w:type="dxa"/>
            <w:vMerge/>
            <w:shd w:val="clear" w:color="auto" w:fill="auto"/>
            <w:vAlign w:val="center"/>
          </w:tcPr>
          <w:p w:rsidR="00D702BD" w:rsidRPr="00405504" w:rsidRDefault="00D702BD" w:rsidP="00EC1B91">
            <w:pPr>
              <w:ind w:firstLine="0"/>
              <w:rPr>
                <w:rFonts w:ascii="Times New Roman" w:hAnsi="Times New Roman"/>
                <w:sz w:val="16"/>
                <w:szCs w:val="16"/>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Sur la base des observations de l’évaluation, quelles recommandations peut-on faire sur les arrangements institutionnels et le cadre de mise en œuvre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Recommandations sur les arrangements institutionnels et le cadre de mise en œuvre du  Programme </w:t>
            </w:r>
          </w:p>
          <w:p w:rsidR="00D702BD" w:rsidRPr="00405504" w:rsidRDefault="00D702BD" w:rsidP="00EC1B91">
            <w:pPr>
              <w:pStyle w:val="Paragraphedeliste"/>
              <w:ind w:left="360" w:firstLine="0"/>
              <w:rPr>
                <w:rFonts w:ascii="Times New Roman" w:hAnsi="Times New Roman"/>
                <w:sz w:val="16"/>
                <w:szCs w:val="16"/>
              </w:rPr>
            </w:pPr>
          </w:p>
        </w:tc>
        <w:tc>
          <w:tcPr>
            <w:tcW w:w="2207"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Partir des problèmes clairement identifiés par l’évaluation du  Programme pour en inférer des recommandations pertinentes, réalisables à des coûts raisonnables et dont les modalités de mise en œuvre sont précisées (moyens, acteurs, délais)</w:t>
            </w:r>
          </w:p>
          <w:p w:rsidR="00D702BD" w:rsidRPr="00405504" w:rsidRDefault="00D702BD" w:rsidP="00EC1B91">
            <w:pPr>
              <w:ind w:firstLine="0"/>
              <w:rPr>
                <w:rFonts w:ascii="Times New Roman" w:hAnsi="Times New Roman"/>
                <w:sz w:val="16"/>
                <w:szCs w:val="16"/>
              </w:rPr>
            </w:pPr>
          </w:p>
        </w:tc>
      </w:tr>
      <w:tr w:rsidR="00D702BD" w:rsidRPr="00405504" w:rsidTr="00EC1B91">
        <w:trPr>
          <w:gridAfter w:val="6"/>
          <w:wAfter w:w="13242" w:type="dxa"/>
          <w:trHeight w:val="423"/>
        </w:trPr>
        <w:tc>
          <w:tcPr>
            <w:tcW w:w="568" w:type="dxa"/>
            <w:vMerge/>
            <w:shd w:val="clear" w:color="auto" w:fill="auto"/>
            <w:vAlign w:val="center"/>
          </w:tcPr>
          <w:p w:rsidR="00D702BD" w:rsidRPr="00405504" w:rsidRDefault="00D702BD" w:rsidP="00EC1B91">
            <w:pPr>
              <w:ind w:firstLine="0"/>
              <w:jc w:val="center"/>
              <w:rPr>
                <w:rFonts w:ascii="Times New Roman" w:hAnsi="Times New Roman"/>
                <w:sz w:val="16"/>
                <w:szCs w:val="16"/>
              </w:rPr>
            </w:pPr>
          </w:p>
        </w:tc>
        <w:tc>
          <w:tcPr>
            <w:tcW w:w="1701" w:type="dxa"/>
            <w:vMerge/>
            <w:shd w:val="clear" w:color="auto" w:fill="auto"/>
            <w:vAlign w:val="center"/>
          </w:tcPr>
          <w:p w:rsidR="00D702BD" w:rsidRPr="00405504" w:rsidRDefault="00D702BD" w:rsidP="00EC1B91">
            <w:pPr>
              <w:rPr>
                <w:rFonts w:ascii="Times New Roman" w:hAnsi="Times New Roman"/>
                <w:sz w:val="16"/>
                <w:szCs w:val="16"/>
              </w:rPr>
            </w:pPr>
          </w:p>
        </w:tc>
        <w:tc>
          <w:tcPr>
            <w:tcW w:w="1559" w:type="dxa"/>
            <w:vMerge/>
            <w:shd w:val="clear" w:color="auto" w:fill="auto"/>
            <w:vAlign w:val="center"/>
          </w:tcPr>
          <w:p w:rsidR="00D702BD" w:rsidRPr="00405504" w:rsidRDefault="00D702BD" w:rsidP="00EC1B91">
            <w:pPr>
              <w:ind w:firstLine="0"/>
              <w:rPr>
                <w:rFonts w:ascii="Times New Roman" w:hAnsi="Times New Roman"/>
                <w:sz w:val="16"/>
                <w:szCs w:val="16"/>
              </w:rPr>
            </w:pPr>
          </w:p>
        </w:tc>
        <w:tc>
          <w:tcPr>
            <w:tcW w:w="1509"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Sur la base des observations de l’évaluation, quelles recommandations peut-on faire sur les contenus stratégiques opérationnels de mise en œuvre du  Programme ?</w:t>
            </w:r>
          </w:p>
        </w:tc>
        <w:tc>
          <w:tcPr>
            <w:tcW w:w="1751" w:type="dxa"/>
            <w:gridSpan w:val="2"/>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Recommandations sur les stratégies de mise en œuvre du  Programme </w:t>
            </w:r>
          </w:p>
          <w:p w:rsidR="00D702BD" w:rsidRPr="00405504" w:rsidRDefault="00D702BD" w:rsidP="00EC1B91">
            <w:pPr>
              <w:pStyle w:val="Paragraphedeliste"/>
              <w:ind w:left="360" w:firstLine="0"/>
              <w:rPr>
                <w:rFonts w:ascii="Times New Roman" w:hAnsi="Times New Roman"/>
                <w:sz w:val="16"/>
                <w:szCs w:val="16"/>
              </w:rPr>
            </w:pPr>
          </w:p>
        </w:tc>
        <w:tc>
          <w:tcPr>
            <w:tcW w:w="2207" w:type="dxa"/>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Partir des problèmes clairement identifiés par l’évaluation du  Programme pour en inférer des recommandations pertinentes, réalisables à des coûts raisonnables et dont les modalités de mise en œuvre sont précisées (moyens, acteurs, délais)</w:t>
            </w:r>
          </w:p>
          <w:p w:rsidR="00D702BD" w:rsidRPr="00405504" w:rsidRDefault="00D702BD" w:rsidP="00EC1B91">
            <w:pPr>
              <w:ind w:firstLine="0"/>
              <w:rPr>
                <w:rFonts w:ascii="Times New Roman" w:hAnsi="Times New Roman"/>
                <w:sz w:val="16"/>
                <w:szCs w:val="16"/>
              </w:rPr>
            </w:pPr>
          </w:p>
        </w:tc>
      </w:tr>
      <w:tr w:rsidR="00D702BD" w:rsidRPr="00405504" w:rsidTr="00EC1B91">
        <w:trPr>
          <w:gridAfter w:val="6"/>
          <w:wAfter w:w="13242" w:type="dxa"/>
          <w:trHeight w:val="2392"/>
        </w:trPr>
        <w:tc>
          <w:tcPr>
            <w:tcW w:w="568" w:type="dxa"/>
            <w:vMerge/>
            <w:tcBorders>
              <w:bottom w:val="single" w:sz="4" w:space="0" w:color="auto"/>
            </w:tcBorders>
            <w:shd w:val="clear" w:color="auto" w:fill="auto"/>
            <w:vAlign w:val="center"/>
          </w:tcPr>
          <w:p w:rsidR="00D702BD" w:rsidRPr="00405504" w:rsidRDefault="00D702BD" w:rsidP="00EC1B91">
            <w:pPr>
              <w:ind w:firstLine="0"/>
              <w:jc w:val="center"/>
              <w:rPr>
                <w:rFonts w:ascii="Times New Roman" w:hAnsi="Times New Roman"/>
                <w:sz w:val="16"/>
                <w:szCs w:val="16"/>
              </w:rPr>
            </w:pPr>
          </w:p>
        </w:tc>
        <w:tc>
          <w:tcPr>
            <w:tcW w:w="1701" w:type="dxa"/>
            <w:vMerge/>
            <w:tcBorders>
              <w:bottom w:val="single" w:sz="4" w:space="0" w:color="auto"/>
            </w:tcBorders>
            <w:shd w:val="clear" w:color="auto" w:fill="auto"/>
            <w:vAlign w:val="center"/>
          </w:tcPr>
          <w:p w:rsidR="00D702BD" w:rsidRPr="00405504" w:rsidRDefault="00D702BD" w:rsidP="00EC1B91">
            <w:pPr>
              <w:rPr>
                <w:rFonts w:ascii="Times New Roman" w:hAnsi="Times New Roman"/>
                <w:sz w:val="16"/>
                <w:szCs w:val="16"/>
              </w:rPr>
            </w:pPr>
          </w:p>
        </w:tc>
        <w:tc>
          <w:tcPr>
            <w:tcW w:w="1559" w:type="dxa"/>
            <w:vMerge/>
            <w:tcBorders>
              <w:bottom w:val="single" w:sz="4" w:space="0" w:color="auto"/>
            </w:tcBorders>
            <w:shd w:val="clear" w:color="auto" w:fill="auto"/>
            <w:vAlign w:val="center"/>
          </w:tcPr>
          <w:p w:rsidR="00D702BD" w:rsidRPr="00405504" w:rsidRDefault="00D702BD" w:rsidP="00EC1B91">
            <w:pPr>
              <w:ind w:firstLine="0"/>
              <w:rPr>
                <w:rFonts w:ascii="Times New Roman" w:hAnsi="Times New Roman"/>
                <w:sz w:val="16"/>
                <w:szCs w:val="16"/>
              </w:rPr>
            </w:pPr>
          </w:p>
        </w:tc>
        <w:tc>
          <w:tcPr>
            <w:tcW w:w="1509" w:type="dxa"/>
            <w:tcBorders>
              <w:bottom w:val="single" w:sz="4" w:space="0" w:color="auto"/>
            </w:tcBorders>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Sur la base des observations de l’évaluation, quelles recommandations peut-on faire sur tous autres aspects ressortis de l’évaluation comme étant importants à prendre en compte pour le prochain cycle de programmation ?</w:t>
            </w:r>
          </w:p>
        </w:tc>
        <w:tc>
          <w:tcPr>
            <w:tcW w:w="1751" w:type="dxa"/>
            <w:gridSpan w:val="2"/>
            <w:tcBorders>
              <w:bottom w:val="single" w:sz="4" w:space="0" w:color="auto"/>
            </w:tcBorders>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 xml:space="preserve">Rapports d’étape ou d’achèvement des interventions dans le cadre du  Programme </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ressources parties prenantes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Personnes et institutions bénéficiaires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Tous autres observateurs pertinents présents dans l’environnement</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Observations sur sites d’exécution et ouvrages réalisés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Partie diagnostic et analyse dans le rapport d’évaluation des effets  produit par la mission</w:t>
            </w:r>
          </w:p>
        </w:tc>
        <w:tc>
          <w:tcPr>
            <w:tcW w:w="1921" w:type="dxa"/>
            <w:tcBorders>
              <w:bottom w:val="single" w:sz="4" w:space="0" w:color="auto"/>
            </w:tcBorders>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Revue documentaire</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Entretiens individuels et ou collectifs</w:t>
            </w:r>
          </w:p>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Visites de sites d’exécution et d’ouvrages réalisés</w:t>
            </w:r>
          </w:p>
          <w:p w:rsidR="00D702BD" w:rsidRPr="00405504" w:rsidRDefault="00D702BD" w:rsidP="00EC1B91">
            <w:pPr>
              <w:rPr>
                <w:rFonts w:ascii="Times New Roman" w:hAnsi="Times New Roman"/>
                <w:sz w:val="16"/>
                <w:szCs w:val="16"/>
              </w:rPr>
            </w:pPr>
          </w:p>
        </w:tc>
        <w:tc>
          <w:tcPr>
            <w:tcW w:w="3180" w:type="dxa"/>
            <w:tcBorders>
              <w:bottom w:val="single" w:sz="4" w:space="0" w:color="auto"/>
            </w:tcBorders>
            <w:shd w:val="clear" w:color="auto" w:fill="auto"/>
            <w:vAlign w:val="center"/>
          </w:tcPr>
          <w:p w:rsidR="00D702BD" w:rsidRPr="00405504" w:rsidRDefault="00D702BD" w:rsidP="00EC1B91">
            <w:pPr>
              <w:pStyle w:val="Paragraphedeliste"/>
              <w:numPr>
                <w:ilvl w:val="0"/>
                <w:numId w:val="3"/>
              </w:numPr>
              <w:rPr>
                <w:rFonts w:ascii="Times New Roman" w:hAnsi="Times New Roman"/>
                <w:sz w:val="16"/>
                <w:szCs w:val="16"/>
              </w:rPr>
            </w:pPr>
            <w:r w:rsidRPr="00405504">
              <w:rPr>
                <w:rFonts w:ascii="Times New Roman" w:hAnsi="Times New Roman"/>
                <w:sz w:val="16"/>
                <w:szCs w:val="16"/>
              </w:rPr>
              <w:t>Recommandations sur tous autres aspects ressortis de l’évaluation comme ayant de l’importance en direction de tout nouveau cycle de programmation</w:t>
            </w:r>
          </w:p>
          <w:p w:rsidR="00D702BD" w:rsidRPr="00405504" w:rsidRDefault="00D702BD" w:rsidP="00EC1B91">
            <w:pPr>
              <w:ind w:firstLine="0"/>
              <w:rPr>
                <w:rFonts w:ascii="Times New Roman" w:hAnsi="Times New Roman"/>
                <w:sz w:val="16"/>
                <w:szCs w:val="16"/>
              </w:rPr>
            </w:pPr>
          </w:p>
        </w:tc>
        <w:tc>
          <w:tcPr>
            <w:tcW w:w="2207" w:type="dxa"/>
            <w:tcBorders>
              <w:bottom w:val="single" w:sz="4" w:space="0" w:color="auto"/>
            </w:tcBorders>
            <w:shd w:val="clear" w:color="auto" w:fill="auto"/>
            <w:vAlign w:val="center"/>
          </w:tcPr>
          <w:p w:rsidR="00D702BD" w:rsidRPr="00405504" w:rsidRDefault="00D702BD" w:rsidP="00EC1B91">
            <w:pPr>
              <w:ind w:firstLine="0"/>
              <w:rPr>
                <w:rFonts w:ascii="Times New Roman" w:hAnsi="Times New Roman"/>
                <w:sz w:val="16"/>
                <w:szCs w:val="16"/>
              </w:rPr>
            </w:pPr>
            <w:r w:rsidRPr="00405504">
              <w:rPr>
                <w:rFonts w:ascii="Times New Roman" w:hAnsi="Times New Roman"/>
                <w:sz w:val="16"/>
                <w:szCs w:val="16"/>
              </w:rPr>
              <w:t>Partir des problèmes clairement identifiés par l’évaluation du  Programme pour en inférer des recommandations pertinentes, réalisables à des coûts raisonnables et dont les modalités de mise en œuvre sont précisées (moyens, acteurs, délais)</w:t>
            </w:r>
          </w:p>
          <w:p w:rsidR="00D702BD" w:rsidRPr="00405504" w:rsidRDefault="00D702BD" w:rsidP="00EC1B91">
            <w:pPr>
              <w:ind w:firstLine="0"/>
              <w:rPr>
                <w:rFonts w:ascii="Times New Roman" w:hAnsi="Times New Roman"/>
                <w:sz w:val="16"/>
                <w:szCs w:val="16"/>
              </w:rPr>
            </w:pPr>
          </w:p>
        </w:tc>
      </w:tr>
    </w:tbl>
    <w:p w:rsidR="004B2575" w:rsidRPr="00405504" w:rsidRDefault="004B2575" w:rsidP="000C411C">
      <w:pPr>
        <w:ind w:firstLine="0"/>
        <w:rPr>
          <w:rFonts w:ascii="Times New Roman" w:hAnsi="Times New Roman"/>
          <w:b/>
          <w:sz w:val="24"/>
          <w:szCs w:val="24"/>
        </w:rPr>
        <w:sectPr w:rsidR="004B2575" w:rsidRPr="00405504" w:rsidSect="004B2575">
          <w:footnotePr>
            <w:numRestart w:val="eachPage"/>
          </w:footnotePr>
          <w:pgSz w:w="16838" w:h="11906" w:orient="landscape" w:code="9"/>
          <w:pgMar w:top="1418" w:right="1418" w:bottom="1418" w:left="1134" w:header="709" w:footer="709" w:gutter="0"/>
          <w:cols w:space="708"/>
          <w:titlePg/>
          <w:docGrid w:linePitch="360"/>
        </w:sectPr>
      </w:pPr>
    </w:p>
    <w:p w:rsidR="000C411C" w:rsidRPr="00405504" w:rsidRDefault="000C411C" w:rsidP="002C3B88">
      <w:pPr>
        <w:pStyle w:val="Titre3"/>
        <w:numPr>
          <w:ilvl w:val="1"/>
          <w:numId w:val="100"/>
        </w:numPr>
        <w:pBdr>
          <w:bottom w:val="none" w:sz="0" w:space="0" w:color="auto"/>
        </w:pBdr>
        <w:spacing w:before="0" w:after="0"/>
        <w:rPr>
          <w:rFonts w:ascii="Times New Roman" w:hAnsi="Times New Roman"/>
          <w:b/>
          <w:color w:val="auto"/>
        </w:rPr>
      </w:pPr>
      <w:bookmarkStart w:id="146" w:name="_Toc21863620"/>
      <w:r w:rsidRPr="00405504">
        <w:rPr>
          <w:rFonts w:ascii="Times New Roman" w:hAnsi="Times New Roman"/>
          <w:b/>
          <w:color w:val="auto"/>
        </w:rPr>
        <w:t>Guide d’entretien</w:t>
      </w:r>
      <w:bookmarkEnd w:id="146"/>
    </w:p>
    <w:p w:rsidR="00D702BD" w:rsidRPr="00405504" w:rsidRDefault="00D702BD" w:rsidP="000A1278">
      <w:pPr>
        <w:ind w:firstLine="0"/>
        <w:rPr>
          <w:rFonts w:ascii="Times New Roman" w:hAnsi="Times New Roman"/>
          <w:sz w:val="24"/>
          <w:szCs w:val="24"/>
        </w:rPr>
      </w:pPr>
    </w:p>
    <w:p w:rsidR="000C411C" w:rsidRPr="00405504" w:rsidRDefault="000C411C" w:rsidP="000A1278">
      <w:pPr>
        <w:ind w:firstLine="0"/>
        <w:rPr>
          <w:rFonts w:ascii="Times New Roman" w:hAnsi="Times New Roman"/>
          <w:sz w:val="24"/>
          <w:szCs w:val="24"/>
        </w:rPr>
      </w:pPr>
    </w:p>
    <w:tbl>
      <w:tblPr>
        <w:tblStyle w:val="Grilledutableau"/>
        <w:tblW w:w="15593" w:type="dxa"/>
        <w:tblInd w:w="-743" w:type="dxa"/>
        <w:tblLook w:val="04A0"/>
      </w:tblPr>
      <w:tblGrid>
        <w:gridCol w:w="567"/>
        <w:gridCol w:w="1985"/>
        <w:gridCol w:w="1985"/>
        <w:gridCol w:w="6804"/>
        <w:gridCol w:w="1984"/>
        <w:gridCol w:w="2268"/>
      </w:tblGrid>
      <w:tr w:rsidR="000C411C" w:rsidRPr="00405504" w:rsidTr="00EC1B91">
        <w:tc>
          <w:tcPr>
            <w:tcW w:w="567"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N°</w:t>
            </w:r>
          </w:p>
        </w:tc>
        <w:tc>
          <w:tcPr>
            <w:tcW w:w="3970" w:type="dxa"/>
            <w:gridSpan w:val="2"/>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Thématiques principales</w:t>
            </w:r>
          </w:p>
        </w:tc>
        <w:tc>
          <w:tcPr>
            <w:tcW w:w="6804" w:type="dxa"/>
            <w:vAlign w:val="center"/>
          </w:tcPr>
          <w:p w:rsidR="000C411C" w:rsidRPr="00405504" w:rsidRDefault="000C411C" w:rsidP="00EC1B91">
            <w:pPr>
              <w:ind w:firstLine="0"/>
              <w:jc w:val="center"/>
              <w:rPr>
                <w:rFonts w:ascii="Times New Roman" w:eastAsia="Calibri" w:hAnsi="Times New Roman"/>
                <w:sz w:val="20"/>
                <w:szCs w:val="20"/>
              </w:rPr>
            </w:pPr>
            <w:r w:rsidRPr="00405504">
              <w:rPr>
                <w:rFonts w:ascii="Times New Roman" w:eastAsia="Calibri" w:hAnsi="Times New Roman"/>
                <w:sz w:val="20"/>
                <w:szCs w:val="20"/>
              </w:rPr>
              <w:t>Analyse</w:t>
            </w:r>
          </w:p>
        </w:tc>
        <w:tc>
          <w:tcPr>
            <w:tcW w:w="4252" w:type="dxa"/>
            <w:gridSpan w:val="2"/>
            <w:vAlign w:val="center"/>
          </w:tcPr>
          <w:p w:rsidR="000C411C" w:rsidRPr="00405504" w:rsidRDefault="000C411C" w:rsidP="00EC1B91">
            <w:pPr>
              <w:ind w:firstLine="0"/>
              <w:jc w:val="center"/>
              <w:rPr>
                <w:rFonts w:ascii="Times New Roman" w:eastAsia="Calibri" w:hAnsi="Times New Roman"/>
                <w:sz w:val="20"/>
                <w:szCs w:val="20"/>
              </w:rPr>
            </w:pPr>
            <w:r w:rsidRPr="00405504">
              <w:rPr>
                <w:rFonts w:ascii="Times New Roman" w:eastAsia="Calibri" w:hAnsi="Times New Roman"/>
                <w:sz w:val="20"/>
                <w:szCs w:val="20"/>
              </w:rPr>
              <w:t>Illustrations des opinions</w:t>
            </w:r>
          </w:p>
        </w:tc>
      </w:tr>
      <w:tr w:rsidR="000C411C" w:rsidRPr="00405504" w:rsidTr="00EC1B91">
        <w:tc>
          <w:tcPr>
            <w:tcW w:w="567"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1.</w:t>
            </w:r>
          </w:p>
        </w:tc>
        <w:tc>
          <w:tcPr>
            <w:tcW w:w="3970" w:type="dxa"/>
            <w:gridSpan w:val="2"/>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Profil /Statut interviewé ?</w:t>
            </w:r>
          </w:p>
        </w:tc>
        <w:tc>
          <w:tcPr>
            <w:tcW w:w="6804" w:type="dxa"/>
            <w:vAlign w:val="center"/>
          </w:tcPr>
          <w:p w:rsidR="000C411C" w:rsidRPr="00405504" w:rsidRDefault="000C411C" w:rsidP="000C411C">
            <w:pPr>
              <w:numPr>
                <w:ilvl w:val="0"/>
                <w:numId w:val="20"/>
              </w:numPr>
              <w:rPr>
                <w:rFonts w:ascii="Times New Roman" w:eastAsia="Calibri" w:hAnsi="Times New Roman"/>
                <w:sz w:val="20"/>
                <w:szCs w:val="20"/>
              </w:rPr>
            </w:pPr>
            <w:r w:rsidRPr="00405504">
              <w:rPr>
                <w:rFonts w:ascii="Times New Roman" w:eastAsia="Calibri" w:hAnsi="Times New Roman"/>
                <w:sz w:val="20"/>
                <w:szCs w:val="20"/>
              </w:rPr>
              <w:t>Acteur/bénéficiaire/observateur/autre ?</w:t>
            </w:r>
          </w:p>
        </w:tc>
        <w:tc>
          <w:tcPr>
            <w:tcW w:w="1984" w:type="dxa"/>
            <w:vAlign w:val="center"/>
          </w:tcPr>
          <w:p w:rsidR="000C411C" w:rsidRPr="00405504" w:rsidRDefault="000C411C" w:rsidP="00EC1B91">
            <w:pPr>
              <w:ind w:firstLine="0"/>
              <w:jc w:val="center"/>
              <w:rPr>
                <w:rFonts w:ascii="Times New Roman" w:eastAsia="Calibri" w:hAnsi="Times New Roman"/>
                <w:sz w:val="20"/>
                <w:szCs w:val="20"/>
              </w:rPr>
            </w:pPr>
            <w:r w:rsidRPr="00405504">
              <w:rPr>
                <w:rFonts w:ascii="Times New Roman" w:eastAsia="Calibri" w:hAnsi="Times New Roman"/>
                <w:sz w:val="20"/>
                <w:szCs w:val="20"/>
              </w:rPr>
              <w:t>Preuve tangible</w:t>
            </w:r>
          </w:p>
        </w:tc>
        <w:tc>
          <w:tcPr>
            <w:tcW w:w="2268" w:type="dxa"/>
            <w:vAlign w:val="center"/>
          </w:tcPr>
          <w:p w:rsidR="000C411C" w:rsidRPr="00405504" w:rsidRDefault="000C411C" w:rsidP="00EC1B91">
            <w:pPr>
              <w:ind w:firstLine="0"/>
              <w:jc w:val="center"/>
              <w:rPr>
                <w:rFonts w:ascii="Times New Roman" w:eastAsia="Calibri" w:hAnsi="Times New Roman"/>
                <w:sz w:val="20"/>
                <w:szCs w:val="20"/>
              </w:rPr>
            </w:pPr>
            <w:r w:rsidRPr="00405504">
              <w:rPr>
                <w:rFonts w:ascii="Times New Roman" w:eastAsia="Calibri" w:hAnsi="Times New Roman"/>
                <w:sz w:val="20"/>
                <w:szCs w:val="20"/>
              </w:rPr>
              <w:t>Référence à un document reconnu</w:t>
            </w:r>
          </w:p>
        </w:tc>
      </w:tr>
      <w:tr w:rsidR="000C411C" w:rsidRPr="00405504" w:rsidTr="00EC1B91">
        <w:trPr>
          <w:trHeight w:val="168"/>
        </w:trPr>
        <w:tc>
          <w:tcPr>
            <w:tcW w:w="567" w:type="dxa"/>
            <w:vMerge w:val="restart"/>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2.</w:t>
            </w:r>
          </w:p>
        </w:tc>
        <w:tc>
          <w:tcPr>
            <w:tcW w:w="1985" w:type="dxa"/>
            <w:vMerge w:val="restart"/>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 xml:space="preserve">Perception des réalisations (niveau produits/outputs) ? </w:t>
            </w:r>
          </w:p>
        </w:tc>
        <w:tc>
          <w:tcPr>
            <w:tcW w:w="1985"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Composante 1</w:t>
            </w:r>
          </w:p>
        </w:tc>
        <w:tc>
          <w:tcPr>
            <w:tcW w:w="6804" w:type="dxa"/>
            <w:vMerge w:val="restart"/>
            <w:vAlign w:val="center"/>
          </w:tcPr>
          <w:p w:rsidR="000C411C" w:rsidRPr="00405504" w:rsidRDefault="000C411C" w:rsidP="000C411C">
            <w:pPr>
              <w:numPr>
                <w:ilvl w:val="0"/>
                <w:numId w:val="19"/>
              </w:numPr>
              <w:rPr>
                <w:rFonts w:ascii="Times New Roman" w:eastAsia="Calibri" w:hAnsi="Times New Roman"/>
                <w:sz w:val="20"/>
                <w:szCs w:val="20"/>
              </w:rPr>
            </w:pPr>
            <w:r w:rsidRPr="00405504">
              <w:rPr>
                <w:rFonts w:ascii="Times New Roman" w:eastAsia="Calibri" w:hAnsi="Times New Roman"/>
                <w:sz w:val="20"/>
                <w:szCs w:val="20"/>
              </w:rPr>
              <w:t>Produits délivrés par le projet ?</w:t>
            </w:r>
          </w:p>
          <w:p w:rsidR="000C411C" w:rsidRPr="00405504" w:rsidRDefault="000C411C" w:rsidP="000C411C">
            <w:pPr>
              <w:numPr>
                <w:ilvl w:val="0"/>
                <w:numId w:val="19"/>
              </w:numPr>
              <w:rPr>
                <w:rFonts w:ascii="Times New Roman" w:eastAsia="Calibri" w:hAnsi="Times New Roman"/>
                <w:sz w:val="20"/>
                <w:szCs w:val="20"/>
              </w:rPr>
            </w:pPr>
            <w:r w:rsidRPr="00405504">
              <w:rPr>
                <w:rFonts w:ascii="Times New Roman" w:eastAsia="Calibri" w:hAnsi="Times New Roman"/>
                <w:sz w:val="20"/>
                <w:szCs w:val="20"/>
              </w:rPr>
              <w:t>Produits non délivrés ?</w:t>
            </w:r>
          </w:p>
        </w:tc>
        <w:tc>
          <w:tcPr>
            <w:tcW w:w="1984" w:type="dxa"/>
            <w:vMerge w:val="restart"/>
            <w:vAlign w:val="center"/>
          </w:tcPr>
          <w:p w:rsidR="000C411C" w:rsidRPr="00405504" w:rsidRDefault="000C411C" w:rsidP="00EC1B91">
            <w:pPr>
              <w:ind w:firstLine="0"/>
              <w:rPr>
                <w:rFonts w:ascii="Times New Roman" w:eastAsia="Calibri" w:hAnsi="Times New Roman"/>
                <w:sz w:val="20"/>
                <w:szCs w:val="20"/>
              </w:rPr>
            </w:pPr>
          </w:p>
        </w:tc>
        <w:tc>
          <w:tcPr>
            <w:tcW w:w="2268" w:type="dxa"/>
            <w:vMerge w:val="restart"/>
            <w:vAlign w:val="center"/>
          </w:tcPr>
          <w:p w:rsidR="000C411C" w:rsidRPr="00405504" w:rsidRDefault="000C411C" w:rsidP="00EC1B91">
            <w:pPr>
              <w:ind w:firstLine="0"/>
              <w:rPr>
                <w:rFonts w:ascii="Times New Roman" w:eastAsia="Calibri" w:hAnsi="Times New Roman"/>
                <w:sz w:val="20"/>
                <w:szCs w:val="20"/>
              </w:rPr>
            </w:pPr>
          </w:p>
        </w:tc>
      </w:tr>
      <w:tr w:rsidR="000C411C" w:rsidRPr="00405504" w:rsidTr="00EC1B91">
        <w:trPr>
          <w:trHeight w:val="60"/>
        </w:trPr>
        <w:tc>
          <w:tcPr>
            <w:tcW w:w="567" w:type="dxa"/>
            <w:vMerge/>
            <w:vAlign w:val="center"/>
          </w:tcPr>
          <w:p w:rsidR="000C411C" w:rsidRPr="00405504" w:rsidRDefault="000C411C" w:rsidP="00EC1B91">
            <w:pPr>
              <w:ind w:firstLine="0"/>
              <w:rPr>
                <w:rFonts w:ascii="Times New Roman" w:eastAsia="Calibri" w:hAnsi="Times New Roman"/>
                <w:sz w:val="20"/>
                <w:szCs w:val="20"/>
              </w:rPr>
            </w:pPr>
          </w:p>
        </w:tc>
        <w:tc>
          <w:tcPr>
            <w:tcW w:w="1985" w:type="dxa"/>
            <w:vMerge/>
            <w:vAlign w:val="center"/>
          </w:tcPr>
          <w:p w:rsidR="000C411C" w:rsidRPr="00405504" w:rsidRDefault="000C411C" w:rsidP="00EC1B91">
            <w:pPr>
              <w:ind w:firstLine="0"/>
              <w:rPr>
                <w:rFonts w:ascii="Times New Roman" w:eastAsia="Calibri" w:hAnsi="Times New Roman"/>
                <w:sz w:val="20"/>
                <w:szCs w:val="20"/>
              </w:rPr>
            </w:pPr>
          </w:p>
        </w:tc>
        <w:tc>
          <w:tcPr>
            <w:tcW w:w="1985"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Composante 2</w:t>
            </w:r>
          </w:p>
        </w:tc>
        <w:tc>
          <w:tcPr>
            <w:tcW w:w="6804" w:type="dxa"/>
            <w:vMerge/>
            <w:vAlign w:val="center"/>
          </w:tcPr>
          <w:p w:rsidR="000C411C" w:rsidRPr="00405504" w:rsidRDefault="000C411C" w:rsidP="000C411C">
            <w:pPr>
              <w:numPr>
                <w:ilvl w:val="0"/>
                <w:numId w:val="19"/>
              </w:numPr>
              <w:rPr>
                <w:rFonts w:ascii="Times New Roman" w:eastAsia="Calibri" w:hAnsi="Times New Roman"/>
                <w:sz w:val="20"/>
                <w:szCs w:val="20"/>
              </w:rPr>
            </w:pPr>
          </w:p>
        </w:tc>
        <w:tc>
          <w:tcPr>
            <w:tcW w:w="1984" w:type="dxa"/>
            <w:vMerge/>
            <w:vAlign w:val="center"/>
          </w:tcPr>
          <w:p w:rsidR="000C411C" w:rsidRPr="00405504" w:rsidRDefault="000C411C" w:rsidP="00EC1B91">
            <w:pPr>
              <w:ind w:firstLine="0"/>
              <w:rPr>
                <w:rFonts w:ascii="Times New Roman" w:eastAsia="Calibri" w:hAnsi="Times New Roman"/>
                <w:sz w:val="20"/>
                <w:szCs w:val="20"/>
              </w:rPr>
            </w:pPr>
          </w:p>
        </w:tc>
        <w:tc>
          <w:tcPr>
            <w:tcW w:w="2268" w:type="dxa"/>
            <w:vMerge/>
            <w:vAlign w:val="center"/>
          </w:tcPr>
          <w:p w:rsidR="000C411C" w:rsidRPr="00405504" w:rsidRDefault="000C411C" w:rsidP="00EC1B91">
            <w:pPr>
              <w:ind w:firstLine="0"/>
              <w:rPr>
                <w:rFonts w:ascii="Times New Roman" w:eastAsia="Calibri" w:hAnsi="Times New Roman"/>
                <w:sz w:val="20"/>
                <w:szCs w:val="20"/>
              </w:rPr>
            </w:pPr>
          </w:p>
        </w:tc>
      </w:tr>
      <w:tr w:rsidR="000C411C" w:rsidRPr="00405504" w:rsidTr="00EC1B91">
        <w:trPr>
          <w:trHeight w:val="118"/>
        </w:trPr>
        <w:tc>
          <w:tcPr>
            <w:tcW w:w="567" w:type="dxa"/>
            <w:vMerge/>
            <w:vAlign w:val="center"/>
          </w:tcPr>
          <w:p w:rsidR="000C411C" w:rsidRPr="00405504" w:rsidRDefault="000C411C" w:rsidP="00EC1B91">
            <w:pPr>
              <w:ind w:firstLine="0"/>
              <w:rPr>
                <w:rFonts w:ascii="Times New Roman" w:eastAsia="Calibri" w:hAnsi="Times New Roman"/>
                <w:sz w:val="20"/>
                <w:szCs w:val="20"/>
              </w:rPr>
            </w:pPr>
          </w:p>
        </w:tc>
        <w:tc>
          <w:tcPr>
            <w:tcW w:w="1985" w:type="dxa"/>
            <w:vMerge/>
            <w:vAlign w:val="center"/>
          </w:tcPr>
          <w:p w:rsidR="000C411C" w:rsidRPr="00405504" w:rsidRDefault="000C411C" w:rsidP="00EC1B91">
            <w:pPr>
              <w:ind w:firstLine="0"/>
              <w:rPr>
                <w:rFonts w:ascii="Times New Roman" w:eastAsia="Calibri" w:hAnsi="Times New Roman"/>
                <w:sz w:val="20"/>
                <w:szCs w:val="20"/>
              </w:rPr>
            </w:pPr>
          </w:p>
        </w:tc>
        <w:tc>
          <w:tcPr>
            <w:tcW w:w="1985"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Composante 3</w:t>
            </w:r>
          </w:p>
        </w:tc>
        <w:tc>
          <w:tcPr>
            <w:tcW w:w="6804" w:type="dxa"/>
            <w:vMerge/>
            <w:vAlign w:val="center"/>
          </w:tcPr>
          <w:p w:rsidR="000C411C" w:rsidRPr="00405504" w:rsidRDefault="000C411C" w:rsidP="000C411C">
            <w:pPr>
              <w:numPr>
                <w:ilvl w:val="0"/>
                <w:numId w:val="19"/>
              </w:numPr>
              <w:rPr>
                <w:rFonts w:ascii="Times New Roman" w:eastAsia="Calibri" w:hAnsi="Times New Roman"/>
                <w:sz w:val="20"/>
                <w:szCs w:val="20"/>
              </w:rPr>
            </w:pPr>
          </w:p>
        </w:tc>
        <w:tc>
          <w:tcPr>
            <w:tcW w:w="1984" w:type="dxa"/>
            <w:vMerge/>
            <w:vAlign w:val="center"/>
          </w:tcPr>
          <w:p w:rsidR="000C411C" w:rsidRPr="00405504" w:rsidRDefault="000C411C" w:rsidP="00EC1B91">
            <w:pPr>
              <w:ind w:firstLine="0"/>
              <w:rPr>
                <w:rFonts w:ascii="Times New Roman" w:eastAsia="Calibri" w:hAnsi="Times New Roman"/>
                <w:sz w:val="20"/>
                <w:szCs w:val="20"/>
              </w:rPr>
            </w:pPr>
          </w:p>
        </w:tc>
        <w:tc>
          <w:tcPr>
            <w:tcW w:w="2268" w:type="dxa"/>
            <w:vMerge/>
            <w:vAlign w:val="center"/>
          </w:tcPr>
          <w:p w:rsidR="000C411C" w:rsidRPr="00405504" w:rsidRDefault="000C411C" w:rsidP="00EC1B91">
            <w:pPr>
              <w:ind w:firstLine="0"/>
              <w:rPr>
                <w:rFonts w:ascii="Times New Roman" w:eastAsia="Calibri" w:hAnsi="Times New Roman"/>
                <w:sz w:val="20"/>
                <w:szCs w:val="20"/>
              </w:rPr>
            </w:pPr>
          </w:p>
        </w:tc>
      </w:tr>
      <w:tr w:rsidR="000C411C" w:rsidRPr="00405504" w:rsidTr="00EC1B91">
        <w:trPr>
          <w:trHeight w:val="60"/>
        </w:trPr>
        <w:tc>
          <w:tcPr>
            <w:tcW w:w="567" w:type="dxa"/>
            <w:vMerge w:val="restart"/>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3.</w:t>
            </w:r>
          </w:p>
        </w:tc>
        <w:tc>
          <w:tcPr>
            <w:tcW w:w="1985" w:type="dxa"/>
            <w:vMerge w:val="restart"/>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 xml:space="preserve">Perception des résultats : (niveau effet/outcomes) ? </w:t>
            </w:r>
          </w:p>
        </w:tc>
        <w:tc>
          <w:tcPr>
            <w:tcW w:w="1985"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Composante 1</w:t>
            </w:r>
          </w:p>
        </w:tc>
        <w:tc>
          <w:tcPr>
            <w:tcW w:w="6804" w:type="dxa"/>
            <w:vMerge w:val="restart"/>
            <w:vAlign w:val="center"/>
          </w:tcPr>
          <w:p w:rsidR="000C411C" w:rsidRPr="00405504" w:rsidRDefault="000C411C" w:rsidP="000C411C">
            <w:pPr>
              <w:pStyle w:val="Paragraphedeliste"/>
              <w:numPr>
                <w:ilvl w:val="0"/>
                <w:numId w:val="21"/>
              </w:numPr>
              <w:rPr>
                <w:rFonts w:ascii="Times New Roman" w:eastAsia="Calibri" w:hAnsi="Times New Roman"/>
                <w:sz w:val="20"/>
                <w:szCs w:val="20"/>
              </w:rPr>
            </w:pPr>
            <w:r w:rsidRPr="00405504">
              <w:rPr>
                <w:rFonts w:ascii="Times New Roman" w:eastAsia="Calibri" w:hAnsi="Times New Roman"/>
                <w:sz w:val="20"/>
                <w:szCs w:val="20"/>
              </w:rPr>
              <w:t>Résultats obtenus ?</w:t>
            </w:r>
          </w:p>
          <w:p w:rsidR="000C411C" w:rsidRPr="00405504" w:rsidRDefault="000C411C" w:rsidP="000C411C">
            <w:pPr>
              <w:pStyle w:val="Paragraphedeliste"/>
              <w:numPr>
                <w:ilvl w:val="0"/>
                <w:numId w:val="21"/>
              </w:numPr>
              <w:rPr>
                <w:rFonts w:ascii="Times New Roman" w:eastAsia="Calibri" w:hAnsi="Times New Roman"/>
                <w:sz w:val="20"/>
                <w:szCs w:val="20"/>
              </w:rPr>
            </w:pPr>
            <w:r w:rsidRPr="00405504">
              <w:rPr>
                <w:rFonts w:ascii="Times New Roman" w:eastAsia="Calibri" w:hAnsi="Times New Roman"/>
                <w:sz w:val="20"/>
                <w:szCs w:val="20"/>
              </w:rPr>
              <w:t>Résultats non obtenus ?</w:t>
            </w:r>
          </w:p>
          <w:p w:rsidR="000C411C" w:rsidRPr="00405504" w:rsidRDefault="000C411C" w:rsidP="000C411C">
            <w:pPr>
              <w:pStyle w:val="Paragraphedeliste"/>
              <w:numPr>
                <w:ilvl w:val="0"/>
                <w:numId w:val="21"/>
              </w:numPr>
              <w:rPr>
                <w:rFonts w:ascii="Times New Roman" w:eastAsia="Calibri" w:hAnsi="Times New Roman"/>
                <w:sz w:val="20"/>
                <w:szCs w:val="20"/>
              </w:rPr>
            </w:pPr>
            <w:r w:rsidRPr="00405504">
              <w:rPr>
                <w:rFonts w:ascii="Times New Roman" w:eastAsia="Calibri" w:hAnsi="Times New Roman"/>
                <w:sz w:val="20"/>
                <w:szCs w:val="20"/>
              </w:rPr>
              <w:t>Effets induits non prévus (positifs ou négatifs) ?</w:t>
            </w:r>
          </w:p>
          <w:p w:rsidR="000C411C" w:rsidRPr="00405504" w:rsidRDefault="000C411C" w:rsidP="000C411C">
            <w:pPr>
              <w:pStyle w:val="Paragraphedeliste"/>
              <w:numPr>
                <w:ilvl w:val="0"/>
                <w:numId w:val="21"/>
              </w:numPr>
              <w:rPr>
                <w:rFonts w:ascii="Times New Roman" w:eastAsia="Calibri" w:hAnsi="Times New Roman"/>
                <w:sz w:val="20"/>
                <w:szCs w:val="20"/>
              </w:rPr>
            </w:pPr>
            <w:r w:rsidRPr="00405504">
              <w:rPr>
                <w:rFonts w:ascii="Times New Roman" w:eastAsia="Calibri" w:hAnsi="Times New Roman"/>
                <w:sz w:val="20"/>
                <w:szCs w:val="20"/>
              </w:rPr>
              <w:t>Autres interventions ayant pu concourir aux mêmes effets ?</w:t>
            </w:r>
          </w:p>
        </w:tc>
        <w:tc>
          <w:tcPr>
            <w:tcW w:w="1984" w:type="dxa"/>
            <w:vMerge w:val="restart"/>
            <w:vAlign w:val="center"/>
          </w:tcPr>
          <w:p w:rsidR="000C411C" w:rsidRPr="00405504" w:rsidRDefault="000C411C" w:rsidP="00EC1B91">
            <w:pPr>
              <w:ind w:firstLine="0"/>
              <w:rPr>
                <w:rFonts w:ascii="Times New Roman" w:eastAsia="Calibri" w:hAnsi="Times New Roman"/>
                <w:sz w:val="20"/>
                <w:szCs w:val="20"/>
              </w:rPr>
            </w:pPr>
          </w:p>
        </w:tc>
        <w:tc>
          <w:tcPr>
            <w:tcW w:w="2268" w:type="dxa"/>
            <w:vMerge w:val="restart"/>
            <w:vAlign w:val="center"/>
          </w:tcPr>
          <w:p w:rsidR="000C411C" w:rsidRPr="00405504" w:rsidRDefault="000C411C" w:rsidP="00EC1B91">
            <w:pPr>
              <w:ind w:firstLine="0"/>
              <w:rPr>
                <w:rFonts w:ascii="Times New Roman" w:eastAsia="Calibri" w:hAnsi="Times New Roman"/>
                <w:sz w:val="20"/>
                <w:szCs w:val="20"/>
              </w:rPr>
            </w:pPr>
          </w:p>
        </w:tc>
      </w:tr>
      <w:tr w:rsidR="000C411C" w:rsidRPr="00405504" w:rsidTr="00EC1B91">
        <w:trPr>
          <w:trHeight w:val="60"/>
        </w:trPr>
        <w:tc>
          <w:tcPr>
            <w:tcW w:w="567" w:type="dxa"/>
            <w:vMerge/>
            <w:vAlign w:val="center"/>
          </w:tcPr>
          <w:p w:rsidR="000C411C" w:rsidRPr="00405504" w:rsidRDefault="000C411C" w:rsidP="00EC1B91">
            <w:pPr>
              <w:ind w:firstLine="0"/>
              <w:rPr>
                <w:rFonts w:ascii="Times New Roman" w:eastAsia="Calibri" w:hAnsi="Times New Roman"/>
                <w:sz w:val="20"/>
                <w:szCs w:val="20"/>
              </w:rPr>
            </w:pPr>
          </w:p>
        </w:tc>
        <w:tc>
          <w:tcPr>
            <w:tcW w:w="1985" w:type="dxa"/>
            <w:vMerge/>
            <w:vAlign w:val="center"/>
          </w:tcPr>
          <w:p w:rsidR="000C411C" w:rsidRPr="00405504" w:rsidRDefault="000C411C" w:rsidP="00EC1B91">
            <w:pPr>
              <w:ind w:firstLine="0"/>
              <w:rPr>
                <w:rFonts w:ascii="Times New Roman" w:eastAsia="Calibri" w:hAnsi="Times New Roman"/>
                <w:sz w:val="20"/>
                <w:szCs w:val="20"/>
              </w:rPr>
            </w:pPr>
          </w:p>
        </w:tc>
        <w:tc>
          <w:tcPr>
            <w:tcW w:w="1985"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Composante 2</w:t>
            </w:r>
          </w:p>
        </w:tc>
        <w:tc>
          <w:tcPr>
            <w:tcW w:w="6804" w:type="dxa"/>
            <w:vMerge/>
            <w:vAlign w:val="center"/>
          </w:tcPr>
          <w:p w:rsidR="000C411C" w:rsidRPr="00405504" w:rsidRDefault="000C411C" w:rsidP="000C411C">
            <w:pPr>
              <w:numPr>
                <w:ilvl w:val="0"/>
                <w:numId w:val="19"/>
              </w:numPr>
              <w:rPr>
                <w:rFonts w:ascii="Times New Roman" w:eastAsia="Calibri" w:hAnsi="Times New Roman"/>
                <w:sz w:val="20"/>
                <w:szCs w:val="20"/>
              </w:rPr>
            </w:pPr>
          </w:p>
        </w:tc>
        <w:tc>
          <w:tcPr>
            <w:tcW w:w="1984" w:type="dxa"/>
            <w:vMerge/>
            <w:vAlign w:val="center"/>
          </w:tcPr>
          <w:p w:rsidR="000C411C" w:rsidRPr="00405504" w:rsidRDefault="000C411C" w:rsidP="00EC1B91">
            <w:pPr>
              <w:ind w:firstLine="0"/>
              <w:rPr>
                <w:rFonts w:ascii="Times New Roman" w:eastAsia="Calibri" w:hAnsi="Times New Roman"/>
                <w:sz w:val="20"/>
                <w:szCs w:val="20"/>
              </w:rPr>
            </w:pPr>
          </w:p>
        </w:tc>
        <w:tc>
          <w:tcPr>
            <w:tcW w:w="2268" w:type="dxa"/>
            <w:vMerge/>
            <w:vAlign w:val="center"/>
          </w:tcPr>
          <w:p w:rsidR="000C411C" w:rsidRPr="00405504" w:rsidRDefault="000C411C" w:rsidP="00EC1B91">
            <w:pPr>
              <w:ind w:firstLine="0"/>
              <w:rPr>
                <w:rFonts w:ascii="Times New Roman" w:eastAsia="Calibri" w:hAnsi="Times New Roman"/>
                <w:sz w:val="20"/>
                <w:szCs w:val="20"/>
              </w:rPr>
            </w:pPr>
          </w:p>
        </w:tc>
      </w:tr>
      <w:tr w:rsidR="000C411C" w:rsidRPr="00405504" w:rsidTr="00EC1B91">
        <w:trPr>
          <w:trHeight w:val="100"/>
        </w:trPr>
        <w:tc>
          <w:tcPr>
            <w:tcW w:w="567" w:type="dxa"/>
            <w:vMerge/>
            <w:vAlign w:val="center"/>
          </w:tcPr>
          <w:p w:rsidR="000C411C" w:rsidRPr="00405504" w:rsidRDefault="000C411C" w:rsidP="00EC1B91">
            <w:pPr>
              <w:ind w:firstLine="0"/>
              <w:rPr>
                <w:rFonts w:ascii="Times New Roman" w:eastAsia="Calibri" w:hAnsi="Times New Roman"/>
                <w:sz w:val="20"/>
                <w:szCs w:val="20"/>
              </w:rPr>
            </w:pPr>
          </w:p>
        </w:tc>
        <w:tc>
          <w:tcPr>
            <w:tcW w:w="1985" w:type="dxa"/>
            <w:vMerge/>
            <w:vAlign w:val="center"/>
          </w:tcPr>
          <w:p w:rsidR="000C411C" w:rsidRPr="00405504" w:rsidRDefault="000C411C" w:rsidP="00EC1B91">
            <w:pPr>
              <w:ind w:firstLine="0"/>
              <w:rPr>
                <w:rFonts w:ascii="Times New Roman" w:eastAsia="Calibri" w:hAnsi="Times New Roman"/>
                <w:sz w:val="20"/>
                <w:szCs w:val="20"/>
              </w:rPr>
            </w:pPr>
          </w:p>
        </w:tc>
        <w:tc>
          <w:tcPr>
            <w:tcW w:w="1985"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Composante 3</w:t>
            </w:r>
          </w:p>
        </w:tc>
        <w:tc>
          <w:tcPr>
            <w:tcW w:w="6804" w:type="dxa"/>
            <w:vMerge/>
            <w:vAlign w:val="center"/>
          </w:tcPr>
          <w:p w:rsidR="000C411C" w:rsidRPr="00405504" w:rsidRDefault="000C411C" w:rsidP="000C411C">
            <w:pPr>
              <w:numPr>
                <w:ilvl w:val="0"/>
                <w:numId w:val="19"/>
              </w:numPr>
              <w:rPr>
                <w:rFonts w:ascii="Times New Roman" w:eastAsia="Calibri" w:hAnsi="Times New Roman"/>
                <w:sz w:val="20"/>
                <w:szCs w:val="20"/>
              </w:rPr>
            </w:pPr>
          </w:p>
        </w:tc>
        <w:tc>
          <w:tcPr>
            <w:tcW w:w="1984" w:type="dxa"/>
            <w:vMerge/>
            <w:vAlign w:val="center"/>
          </w:tcPr>
          <w:p w:rsidR="000C411C" w:rsidRPr="00405504" w:rsidRDefault="000C411C" w:rsidP="00EC1B91">
            <w:pPr>
              <w:ind w:firstLine="0"/>
              <w:rPr>
                <w:rFonts w:ascii="Times New Roman" w:eastAsia="Calibri" w:hAnsi="Times New Roman"/>
                <w:sz w:val="20"/>
                <w:szCs w:val="20"/>
              </w:rPr>
            </w:pPr>
          </w:p>
        </w:tc>
        <w:tc>
          <w:tcPr>
            <w:tcW w:w="2268" w:type="dxa"/>
            <w:vMerge/>
            <w:vAlign w:val="center"/>
          </w:tcPr>
          <w:p w:rsidR="000C411C" w:rsidRPr="00405504" w:rsidRDefault="000C411C" w:rsidP="00EC1B91">
            <w:pPr>
              <w:ind w:firstLine="0"/>
              <w:rPr>
                <w:rFonts w:ascii="Times New Roman" w:eastAsia="Calibri" w:hAnsi="Times New Roman"/>
                <w:sz w:val="20"/>
                <w:szCs w:val="20"/>
              </w:rPr>
            </w:pPr>
          </w:p>
        </w:tc>
      </w:tr>
      <w:tr w:rsidR="000C411C" w:rsidRPr="00405504" w:rsidTr="00EC1B91">
        <w:tc>
          <w:tcPr>
            <w:tcW w:w="567"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4.</w:t>
            </w:r>
          </w:p>
        </w:tc>
        <w:tc>
          <w:tcPr>
            <w:tcW w:w="3970" w:type="dxa"/>
            <w:gridSpan w:val="2"/>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Perception des stratégies utilisées ?</w:t>
            </w:r>
          </w:p>
        </w:tc>
        <w:tc>
          <w:tcPr>
            <w:tcW w:w="6804" w:type="dxa"/>
            <w:vAlign w:val="center"/>
          </w:tcPr>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Modalités de mise en œuvre ?</w:t>
            </w:r>
          </w:p>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Coopération avec les institutions nationales ?</w:t>
            </w:r>
          </w:p>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Coopération avec d’autres acteurs nationaux (société civile) ?</w:t>
            </w:r>
          </w:p>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Procédures de décision ?</w:t>
            </w:r>
          </w:p>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Procédures de décaissement ?</w:t>
            </w:r>
          </w:p>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Appropriation des bénéficiaires ?</w:t>
            </w:r>
          </w:p>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Inclusivité femmes et groupes vulnérables ?</w:t>
            </w:r>
          </w:p>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Qualité du suivi-évaluation : (qualité de l’information collectée et niveau de partage et de mobilisation pour améliorer l’action)</w:t>
            </w:r>
          </w:p>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Qualité de la communication du Programme ?</w:t>
            </w:r>
          </w:p>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Mobilisation de ressources ?</w:t>
            </w:r>
          </w:p>
        </w:tc>
        <w:tc>
          <w:tcPr>
            <w:tcW w:w="1984" w:type="dxa"/>
            <w:vAlign w:val="center"/>
          </w:tcPr>
          <w:p w:rsidR="000C411C" w:rsidRPr="00405504" w:rsidRDefault="000C411C" w:rsidP="00EC1B91">
            <w:pPr>
              <w:ind w:firstLine="0"/>
              <w:rPr>
                <w:rFonts w:ascii="Times New Roman" w:eastAsia="Calibri" w:hAnsi="Times New Roman"/>
                <w:sz w:val="20"/>
                <w:szCs w:val="20"/>
              </w:rPr>
            </w:pPr>
          </w:p>
        </w:tc>
        <w:tc>
          <w:tcPr>
            <w:tcW w:w="2268" w:type="dxa"/>
            <w:vAlign w:val="center"/>
          </w:tcPr>
          <w:p w:rsidR="000C411C" w:rsidRPr="00405504" w:rsidRDefault="000C411C" w:rsidP="00EC1B91">
            <w:pPr>
              <w:ind w:firstLine="0"/>
              <w:rPr>
                <w:rFonts w:ascii="Times New Roman" w:eastAsia="Calibri" w:hAnsi="Times New Roman"/>
                <w:sz w:val="20"/>
                <w:szCs w:val="20"/>
              </w:rPr>
            </w:pPr>
          </w:p>
        </w:tc>
      </w:tr>
      <w:tr w:rsidR="000C411C" w:rsidRPr="00405504" w:rsidTr="00EC1B91">
        <w:tc>
          <w:tcPr>
            <w:tcW w:w="567"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5.</w:t>
            </w:r>
          </w:p>
        </w:tc>
        <w:tc>
          <w:tcPr>
            <w:tcW w:w="3970" w:type="dxa"/>
            <w:gridSpan w:val="2"/>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Opinion globale sur le programme ?</w:t>
            </w:r>
          </w:p>
        </w:tc>
        <w:tc>
          <w:tcPr>
            <w:tcW w:w="6804" w:type="dxa"/>
            <w:vAlign w:val="center"/>
          </w:tcPr>
          <w:p w:rsidR="000C411C" w:rsidRPr="00405504" w:rsidRDefault="000C411C" w:rsidP="000C411C">
            <w:pPr>
              <w:numPr>
                <w:ilvl w:val="0"/>
                <w:numId w:val="19"/>
              </w:numPr>
              <w:rPr>
                <w:rFonts w:ascii="Times New Roman" w:eastAsia="Calibri" w:hAnsi="Times New Roman"/>
                <w:sz w:val="20"/>
                <w:szCs w:val="20"/>
              </w:rPr>
            </w:pPr>
            <w:r w:rsidRPr="00405504">
              <w:rPr>
                <w:rFonts w:ascii="Times New Roman" w:eastAsia="Calibri" w:hAnsi="Times New Roman"/>
                <w:sz w:val="20"/>
                <w:szCs w:val="20"/>
              </w:rPr>
              <w:t>Pertinence ?</w:t>
            </w:r>
          </w:p>
          <w:p w:rsidR="000C411C" w:rsidRPr="00405504" w:rsidRDefault="000C411C" w:rsidP="000C411C">
            <w:pPr>
              <w:numPr>
                <w:ilvl w:val="0"/>
                <w:numId w:val="19"/>
              </w:numPr>
              <w:rPr>
                <w:rFonts w:ascii="Times New Roman" w:eastAsia="Calibri" w:hAnsi="Times New Roman"/>
                <w:sz w:val="20"/>
                <w:szCs w:val="20"/>
              </w:rPr>
            </w:pPr>
            <w:r w:rsidRPr="00405504">
              <w:rPr>
                <w:rFonts w:ascii="Times New Roman" w:eastAsia="Calibri" w:hAnsi="Times New Roman"/>
                <w:sz w:val="20"/>
                <w:szCs w:val="20"/>
              </w:rPr>
              <w:t>Efficacité ?</w:t>
            </w:r>
          </w:p>
          <w:p w:rsidR="000C411C" w:rsidRPr="00405504" w:rsidRDefault="000C411C" w:rsidP="000C411C">
            <w:pPr>
              <w:numPr>
                <w:ilvl w:val="0"/>
                <w:numId w:val="19"/>
              </w:numPr>
              <w:rPr>
                <w:rFonts w:ascii="Times New Roman" w:eastAsia="Calibri" w:hAnsi="Times New Roman"/>
                <w:sz w:val="20"/>
                <w:szCs w:val="20"/>
              </w:rPr>
            </w:pPr>
            <w:r w:rsidRPr="00405504">
              <w:rPr>
                <w:rFonts w:ascii="Times New Roman" w:eastAsia="Calibri" w:hAnsi="Times New Roman"/>
                <w:sz w:val="20"/>
                <w:szCs w:val="20"/>
              </w:rPr>
              <w:t>Efficience ?</w:t>
            </w:r>
          </w:p>
          <w:p w:rsidR="000C411C" w:rsidRPr="00405504" w:rsidRDefault="000C411C" w:rsidP="000C411C">
            <w:pPr>
              <w:numPr>
                <w:ilvl w:val="0"/>
                <w:numId w:val="19"/>
              </w:numPr>
              <w:rPr>
                <w:rFonts w:ascii="Times New Roman" w:eastAsia="Calibri" w:hAnsi="Times New Roman"/>
                <w:sz w:val="20"/>
                <w:szCs w:val="20"/>
              </w:rPr>
            </w:pPr>
            <w:r w:rsidRPr="00405504">
              <w:rPr>
                <w:rFonts w:ascii="Times New Roman" w:eastAsia="Calibri" w:hAnsi="Times New Roman"/>
                <w:sz w:val="20"/>
                <w:szCs w:val="20"/>
              </w:rPr>
              <w:t>Impact ?</w:t>
            </w:r>
          </w:p>
          <w:p w:rsidR="000C411C" w:rsidRPr="00405504" w:rsidRDefault="000C411C" w:rsidP="000C411C">
            <w:pPr>
              <w:numPr>
                <w:ilvl w:val="0"/>
                <w:numId w:val="19"/>
              </w:numPr>
              <w:rPr>
                <w:rFonts w:ascii="Times New Roman" w:eastAsia="Calibri" w:hAnsi="Times New Roman"/>
                <w:sz w:val="20"/>
                <w:szCs w:val="20"/>
              </w:rPr>
            </w:pPr>
            <w:r w:rsidRPr="00405504">
              <w:rPr>
                <w:rFonts w:ascii="Times New Roman" w:eastAsia="Calibri" w:hAnsi="Times New Roman"/>
                <w:sz w:val="20"/>
                <w:szCs w:val="20"/>
              </w:rPr>
              <w:t>Durabilité ?</w:t>
            </w:r>
          </w:p>
        </w:tc>
        <w:tc>
          <w:tcPr>
            <w:tcW w:w="1984" w:type="dxa"/>
            <w:vAlign w:val="center"/>
          </w:tcPr>
          <w:p w:rsidR="000C411C" w:rsidRPr="00405504" w:rsidRDefault="000C411C" w:rsidP="00EC1B91">
            <w:pPr>
              <w:ind w:firstLine="0"/>
              <w:rPr>
                <w:rFonts w:ascii="Times New Roman" w:eastAsia="Calibri" w:hAnsi="Times New Roman"/>
                <w:sz w:val="20"/>
                <w:szCs w:val="20"/>
              </w:rPr>
            </w:pPr>
          </w:p>
        </w:tc>
        <w:tc>
          <w:tcPr>
            <w:tcW w:w="2268" w:type="dxa"/>
            <w:vAlign w:val="center"/>
          </w:tcPr>
          <w:p w:rsidR="000C411C" w:rsidRPr="00405504" w:rsidRDefault="000C411C" w:rsidP="00EC1B91">
            <w:pPr>
              <w:ind w:firstLine="0"/>
              <w:rPr>
                <w:rFonts w:ascii="Times New Roman" w:eastAsia="Calibri" w:hAnsi="Times New Roman"/>
                <w:sz w:val="20"/>
                <w:szCs w:val="20"/>
              </w:rPr>
            </w:pPr>
          </w:p>
        </w:tc>
      </w:tr>
      <w:tr w:rsidR="000C411C" w:rsidRPr="00405504" w:rsidTr="00EC1B91">
        <w:tc>
          <w:tcPr>
            <w:tcW w:w="567"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6.</w:t>
            </w:r>
          </w:p>
        </w:tc>
        <w:tc>
          <w:tcPr>
            <w:tcW w:w="3970" w:type="dxa"/>
            <w:gridSpan w:val="2"/>
            <w:vAlign w:val="center"/>
          </w:tcPr>
          <w:p w:rsidR="000C411C" w:rsidRPr="00405504" w:rsidRDefault="000C411C" w:rsidP="00EC1B91">
            <w:pPr>
              <w:ind w:firstLine="0"/>
              <w:rPr>
                <w:rFonts w:ascii="Times New Roman" w:eastAsia="Calibri" w:hAnsi="Times New Roman"/>
                <w:sz w:val="20"/>
                <w:szCs w:val="20"/>
                <w:u w:val="single"/>
              </w:rPr>
            </w:pPr>
            <w:r w:rsidRPr="00405504">
              <w:rPr>
                <w:rFonts w:ascii="Times New Roman" w:eastAsia="Calibri" w:hAnsi="Times New Roman"/>
                <w:sz w:val="20"/>
                <w:szCs w:val="20"/>
              </w:rPr>
              <w:t>Forces et faiblesses du programme ?</w:t>
            </w:r>
          </w:p>
        </w:tc>
        <w:tc>
          <w:tcPr>
            <w:tcW w:w="6804" w:type="dxa"/>
            <w:vAlign w:val="center"/>
          </w:tcPr>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Dans la formulation/préparation du programme ?</w:t>
            </w:r>
          </w:p>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Dans l’exécution (physique/budgétaire, le cadre institutionnel, etc.) ?</w:t>
            </w:r>
          </w:p>
          <w:p w:rsidR="000C411C" w:rsidRPr="00405504" w:rsidRDefault="000C411C" w:rsidP="000C411C">
            <w:pPr>
              <w:numPr>
                <w:ilvl w:val="0"/>
                <w:numId w:val="18"/>
              </w:numPr>
              <w:rPr>
                <w:rFonts w:ascii="Times New Roman" w:eastAsia="Calibri" w:hAnsi="Times New Roman"/>
                <w:sz w:val="20"/>
                <w:szCs w:val="20"/>
              </w:rPr>
            </w:pPr>
            <w:r w:rsidRPr="00405504">
              <w:rPr>
                <w:rFonts w:ascii="Times New Roman" w:eastAsia="Calibri" w:hAnsi="Times New Roman"/>
                <w:sz w:val="20"/>
                <w:szCs w:val="20"/>
              </w:rPr>
              <w:t>Dans le suivi-évaluation ?</w:t>
            </w:r>
          </w:p>
        </w:tc>
        <w:tc>
          <w:tcPr>
            <w:tcW w:w="1984" w:type="dxa"/>
            <w:vAlign w:val="center"/>
          </w:tcPr>
          <w:p w:rsidR="000C411C" w:rsidRPr="00405504" w:rsidRDefault="000C411C" w:rsidP="00EC1B91">
            <w:pPr>
              <w:ind w:firstLine="0"/>
              <w:rPr>
                <w:rFonts w:ascii="Times New Roman" w:eastAsia="Calibri" w:hAnsi="Times New Roman"/>
                <w:sz w:val="20"/>
                <w:szCs w:val="20"/>
              </w:rPr>
            </w:pPr>
          </w:p>
        </w:tc>
        <w:tc>
          <w:tcPr>
            <w:tcW w:w="2268" w:type="dxa"/>
            <w:vAlign w:val="center"/>
          </w:tcPr>
          <w:p w:rsidR="000C411C" w:rsidRPr="00405504" w:rsidRDefault="000C411C" w:rsidP="00EC1B91">
            <w:pPr>
              <w:ind w:firstLine="0"/>
              <w:rPr>
                <w:rFonts w:ascii="Times New Roman" w:eastAsia="Calibri" w:hAnsi="Times New Roman"/>
                <w:sz w:val="20"/>
                <w:szCs w:val="20"/>
              </w:rPr>
            </w:pPr>
          </w:p>
        </w:tc>
      </w:tr>
      <w:tr w:rsidR="000C411C" w:rsidRPr="00405504" w:rsidTr="00EC1B91">
        <w:tc>
          <w:tcPr>
            <w:tcW w:w="567"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7.</w:t>
            </w:r>
          </w:p>
        </w:tc>
        <w:tc>
          <w:tcPr>
            <w:tcW w:w="3970" w:type="dxa"/>
            <w:gridSpan w:val="2"/>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Opinion sur ce qui se serait passé sans l’intervention du Programme ?</w:t>
            </w:r>
          </w:p>
        </w:tc>
        <w:tc>
          <w:tcPr>
            <w:tcW w:w="6804" w:type="dxa"/>
            <w:vAlign w:val="center"/>
          </w:tcPr>
          <w:p w:rsidR="000C411C" w:rsidRPr="00405504" w:rsidRDefault="000C411C" w:rsidP="000C411C">
            <w:pPr>
              <w:numPr>
                <w:ilvl w:val="0"/>
                <w:numId w:val="17"/>
              </w:numPr>
              <w:rPr>
                <w:rFonts w:ascii="Times New Roman" w:eastAsia="Calibri" w:hAnsi="Times New Roman"/>
                <w:sz w:val="20"/>
                <w:szCs w:val="20"/>
              </w:rPr>
            </w:pPr>
            <w:r w:rsidRPr="00405504">
              <w:rPr>
                <w:rFonts w:ascii="Times New Roman" w:eastAsia="Calibri" w:hAnsi="Times New Roman"/>
                <w:sz w:val="20"/>
                <w:szCs w:val="20"/>
              </w:rPr>
              <w:t>Que se serait-il passé sans cette intervention du PNUD ?</w:t>
            </w:r>
          </w:p>
        </w:tc>
        <w:tc>
          <w:tcPr>
            <w:tcW w:w="1984" w:type="dxa"/>
            <w:vAlign w:val="center"/>
          </w:tcPr>
          <w:p w:rsidR="000C411C" w:rsidRPr="00405504" w:rsidRDefault="000C411C" w:rsidP="00EC1B91">
            <w:pPr>
              <w:ind w:firstLine="0"/>
              <w:rPr>
                <w:rFonts w:ascii="Times New Roman" w:eastAsia="Calibri" w:hAnsi="Times New Roman"/>
                <w:sz w:val="20"/>
                <w:szCs w:val="20"/>
              </w:rPr>
            </w:pPr>
          </w:p>
        </w:tc>
        <w:tc>
          <w:tcPr>
            <w:tcW w:w="2268" w:type="dxa"/>
            <w:vAlign w:val="center"/>
          </w:tcPr>
          <w:p w:rsidR="000C411C" w:rsidRPr="00405504" w:rsidRDefault="000C411C" w:rsidP="00EC1B91">
            <w:pPr>
              <w:ind w:firstLine="0"/>
              <w:rPr>
                <w:rFonts w:ascii="Times New Roman" w:eastAsia="Calibri" w:hAnsi="Times New Roman"/>
                <w:sz w:val="20"/>
                <w:szCs w:val="20"/>
              </w:rPr>
            </w:pPr>
          </w:p>
        </w:tc>
      </w:tr>
      <w:tr w:rsidR="000C411C" w:rsidRPr="00405504" w:rsidTr="00EC1B91">
        <w:tc>
          <w:tcPr>
            <w:tcW w:w="567" w:type="dxa"/>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8.</w:t>
            </w:r>
          </w:p>
        </w:tc>
        <w:tc>
          <w:tcPr>
            <w:tcW w:w="3970" w:type="dxa"/>
            <w:gridSpan w:val="2"/>
            <w:vAlign w:val="center"/>
          </w:tcPr>
          <w:p w:rsidR="000C411C" w:rsidRPr="00405504" w:rsidRDefault="000C411C" w:rsidP="00EC1B91">
            <w:pPr>
              <w:ind w:firstLine="0"/>
              <w:rPr>
                <w:rFonts w:ascii="Times New Roman" w:eastAsia="Calibri" w:hAnsi="Times New Roman"/>
                <w:sz w:val="20"/>
                <w:szCs w:val="20"/>
              </w:rPr>
            </w:pPr>
            <w:r w:rsidRPr="00405504">
              <w:rPr>
                <w:rFonts w:ascii="Times New Roman" w:eastAsia="Calibri" w:hAnsi="Times New Roman"/>
                <w:sz w:val="20"/>
                <w:szCs w:val="20"/>
              </w:rPr>
              <w:t>Recommandations</w:t>
            </w:r>
          </w:p>
        </w:tc>
        <w:tc>
          <w:tcPr>
            <w:tcW w:w="6804" w:type="dxa"/>
            <w:vAlign w:val="center"/>
          </w:tcPr>
          <w:p w:rsidR="000C411C" w:rsidRPr="00405504" w:rsidRDefault="000C411C" w:rsidP="000C411C">
            <w:pPr>
              <w:numPr>
                <w:ilvl w:val="0"/>
                <w:numId w:val="17"/>
              </w:numPr>
              <w:rPr>
                <w:rFonts w:ascii="Times New Roman" w:eastAsia="Calibri" w:hAnsi="Times New Roman"/>
                <w:sz w:val="20"/>
                <w:szCs w:val="20"/>
              </w:rPr>
            </w:pPr>
            <w:r w:rsidRPr="00405504">
              <w:rPr>
                <w:rFonts w:ascii="Times New Roman" w:eastAsia="Calibri" w:hAnsi="Times New Roman"/>
                <w:sz w:val="20"/>
                <w:szCs w:val="20"/>
              </w:rPr>
              <w:t xml:space="preserve">Ajustements ou changements dans la formulation </w:t>
            </w:r>
          </w:p>
          <w:p w:rsidR="000C411C" w:rsidRPr="00405504" w:rsidRDefault="000C411C" w:rsidP="000C411C">
            <w:pPr>
              <w:numPr>
                <w:ilvl w:val="0"/>
                <w:numId w:val="17"/>
              </w:numPr>
              <w:rPr>
                <w:rFonts w:ascii="Times New Roman" w:eastAsia="Calibri" w:hAnsi="Times New Roman"/>
                <w:sz w:val="20"/>
                <w:szCs w:val="20"/>
              </w:rPr>
            </w:pPr>
            <w:r w:rsidRPr="00405504">
              <w:rPr>
                <w:rFonts w:ascii="Times New Roman" w:eastAsia="Calibri" w:hAnsi="Times New Roman"/>
                <w:sz w:val="20"/>
                <w:szCs w:val="20"/>
              </w:rPr>
              <w:t>Ajustements ou changements dans l’exécution</w:t>
            </w:r>
          </w:p>
          <w:p w:rsidR="000C411C" w:rsidRPr="00405504" w:rsidRDefault="000C411C" w:rsidP="000C411C">
            <w:pPr>
              <w:numPr>
                <w:ilvl w:val="0"/>
                <w:numId w:val="17"/>
              </w:numPr>
              <w:rPr>
                <w:rFonts w:ascii="Times New Roman" w:eastAsia="Calibri" w:hAnsi="Times New Roman"/>
                <w:sz w:val="20"/>
                <w:szCs w:val="20"/>
              </w:rPr>
            </w:pPr>
            <w:r w:rsidRPr="00405504">
              <w:rPr>
                <w:rFonts w:ascii="Times New Roman" w:eastAsia="Calibri" w:hAnsi="Times New Roman"/>
                <w:sz w:val="20"/>
                <w:szCs w:val="20"/>
              </w:rPr>
              <w:t>Ajustements ou changements dans le suivi-évaluation</w:t>
            </w:r>
          </w:p>
          <w:p w:rsidR="000C411C" w:rsidRPr="00405504" w:rsidRDefault="000C411C" w:rsidP="000C411C">
            <w:pPr>
              <w:numPr>
                <w:ilvl w:val="0"/>
                <w:numId w:val="17"/>
              </w:numPr>
              <w:rPr>
                <w:rFonts w:ascii="Times New Roman" w:eastAsia="Calibri" w:hAnsi="Times New Roman"/>
                <w:sz w:val="20"/>
                <w:szCs w:val="20"/>
              </w:rPr>
            </w:pPr>
            <w:r w:rsidRPr="00405504">
              <w:rPr>
                <w:rFonts w:ascii="Times New Roman" w:eastAsia="Calibri" w:hAnsi="Times New Roman"/>
                <w:sz w:val="20"/>
                <w:szCs w:val="20"/>
              </w:rPr>
              <w:t>Autres types d’ajustements</w:t>
            </w:r>
          </w:p>
        </w:tc>
        <w:tc>
          <w:tcPr>
            <w:tcW w:w="1984" w:type="dxa"/>
            <w:vAlign w:val="center"/>
          </w:tcPr>
          <w:p w:rsidR="000C411C" w:rsidRPr="00405504" w:rsidRDefault="000C411C" w:rsidP="00EC1B91">
            <w:pPr>
              <w:ind w:firstLine="0"/>
              <w:rPr>
                <w:rFonts w:ascii="Times New Roman" w:eastAsia="Calibri" w:hAnsi="Times New Roman"/>
                <w:sz w:val="20"/>
                <w:szCs w:val="20"/>
              </w:rPr>
            </w:pPr>
          </w:p>
        </w:tc>
        <w:tc>
          <w:tcPr>
            <w:tcW w:w="2268" w:type="dxa"/>
            <w:vAlign w:val="center"/>
          </w:tcPr>
          <w:p w:rsidR="000C411C" w:rsidRPr="00405504" w:rsidRDefault="000C411C" w:rsidP="00EC1B91">
            <w:pPr>
              <w:ind w:firstLine="0"/>
              <w:rPr>
                <w:rFonts w:ascii="Times New Roman" w:eastAsia="Calibri" w:hAnsi="Times New Roman"/>
                <w:sz w:val="20"/>
                <w:szCs w:val="20"/>
              </w:rPr>
            </w:pPr>
          </w:p>
        </w:tc>
      </w:tr>
    </w:tbl>
    <w:p w:rsidR="000C411C" w:rsidRPr="00405504" w:rsidRDefault="000C411C" w:rsidP="000A1278">
      <w:pPr>
        <w:ind w:firstLine="0"/>
        <w:rPr>
          <w:rFonts w:ascii="Times New Roman" w:hAnsi="Times New Roman"/>
          <w:sz w:val="24"/>
          <w:szCs w:val="24"/>
        </w:rPr>
        <w:sectPr w:rsidR="000C411C" w:rsidRPr="00405504" w:rsidSect="005E0E22">
          <w:footnotePr>
            <w:numRestart w:val="eachPage"/>
          </w:footnotePr>
          <w:pgSz w:w="16838" w:h="11906" w:orient="landscape" w:code="9"/>
          <w:pgMar w:top="1418" w:right="1418" w:bottom="1418" w:left="1134" w:header="709" w:footer="709" w:gutter="0"/>
          <w:cols w:space="708"/>
          <w:titlePg/>
          <w:docGrid w:linePitch="360"/>
        </w:sectPr>
      </w:pPr>
    </w:p>
    <w:p w:rsidR="000C411C" w:rsidRPr="00405504" w:rsidRDefault="000C411C" w:rsidP="00D702BD">
      <w:pPr>
        <w:ind w:firstLine="0"/>
        <w:rPr>
          <w:rFonts w:ascii="Times New Roman" w:hAnsi="Times New Roman"/>
          <w:b/>
          <w:sz w:val="24"/>
          <w:szCs w:val="24"/>
        </w:rPr>
      </w:pPr>
    </w:p>
    <w:p w:rsidR="000C411C" w:rsidRPr="00405504" w:rsidRDefault="000C411C" w:rsidP="002C3B88">
      <w:pPr>
        <w:pStyle w:val="Titre3"/>
        <w:numPr>
          <w:ilvl w:val="1"/>
          <w:numId w:val="100"/>
        </w:numPr>
        <w:pBdr>
          <w:bottom w:val="none" w:sz="0" w:space="0" w:color="auto"/>
        </w:pBdr>
        <w:spacing w:before="0" w:after="0"/>
        <w:rPr>
          <w:rFonts w:ascii="Times New Roman" w:hAnsi="Times New Roman"/>
          <w:b/>
          <w:color w:val="auto"/>
        </w:rPr>
      </w:pPr>
      <w:bookmarkStart w:id="147" w:name="_Toc21863621"/>
      <w:r w:rsidRPr="00405504">
        <w:rPr>
          <w:rFonts w:ascii="Times New Roman" w:hAnsi="Times New Roman"/>
          <w:b/>
          <w:color w:val="auto"/>
        </w:rPr>
        <w:t>Outil d’analyse des données budgétaires</w:t>
      </w:r>
      <w:bookmarkEnd w:id="147"/>
    </w:p>
    <w:p w:rsidR="000C411C" w:rsidRPr="00405504" w:rsidRDefault="000C411C" w:rsidP="00D702BD">
      <w:pPr>
        <w:ind w:firstLine="0"/>
        <w:rPr>
          <w:rFonts w:ascii="Times New Roman" w:hAnsi="Times New Roman"/>
          <w:b/>
          <w:sz w:val="24"/>
          <w:szCs w:val="24"/>
        </w:rPr>
      </w:pPr>
    </w:p>
    <w:tbl>
      <w:tblPr>
        <w:tblStyle w:val="Grilledutableau"/>
        <w:tblW w:w="9781" w:type="dxa"/>
        <w:tblInd w:w="-601" w:type="dxa"/>
        <w:tblLook w:val="04A0"/>
      </w:tblPr>
      <w:tblGrid>
        <w:gridCol w:w="486"/>
        <w:gridCol w:w="2653"/>
        <w:gridCol w:w="1150"/>
        <w:gridCol w:w="1971"/>
        <w:gridCol w:w="1269"/>
        <w:gridCol w:w="2252"/>
      </w:tblGrid>
      <w:tr w:rsidR="000C411C" w:rsidRPr="00405504" w:rsidTr="00EC1B91">
        <w:trPr>
          <w:trHeight w:val="233"/>
        </w:trPr>
        <w:tc>
          <w:tcPr>
            <w:tcW w:w="9781" w:type="dxa"/>
            <w:gridSpan w:val="6"/>
            <w:shd w:val="clear" w:color="auto" w:fill="C6D9F1" w:themeFill="text2" w:themeFillTint="33"/>
            <w:vAlign w:val="center"/>
          </w:tcPr>
          <w:p w:rsidR="000C411C" w:rsidRPr="00405504" w:rsidRDefault="000C411C" w:rsidP="00EC1B91">
            <w:pPr>
              <w:ind w:firstLine="0"/>
              <w:jc w:val="center"/>
              <w:rPr>
                <w:rFonts w:ascii="Times New Roman" w:eastAsia="Calibri" w:hAnsi="Times New Roman"/>
                <w:sz w:val="24"/>
                <w:szCs w:val="24"/>
                <w:lang w:bidi="ar-SA"/>
              </w:rPr>
            </w:pPr>
            <w:r w:rsidRPr="00405504">
              <w:rPr>
                <w:rFonts w:ascii="Times New Roman" w:eastAsia="Calibri" w:hAnsi="Times New Roman"/>
                <w:sz w:val="24"/>
                <w:szCs w:val="24"/>
                <w:lang w:bidi="ar-SA"/>
              </w:rPr>
              <w:t>Ressources : Programmation vs Exécution</w:t>
            </w:r>
          </w:p>
        </w:tc>
      </w:tr>
      <w:tr w:rsidR="000C411C" w:rsidRPr="00405504" w:rsidTr="00EC1B91">
        <w:trPr>
          <w:trHeight w:val="233"/>
        </w:trPr>
        <w:tc>
          <w:tcPr>
            <w:tcW w:w="486" w:type="dxa"/>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r w:rsidRPr="00405504">
              <w:rPr>
                <w:rFonts w:ascii="Times New Roman" w:eastAsia="Calibri" w:hAnsi="Times New Roman"/>
                <w:b/>
                <w:sz w:val="24"/>
                <w:szCs w:val="24"/>
                <w:lang w:bidi="ar-SA"/>
              </w:rPr>
              <w:t>N°</w:t>
            </w:r>
          </w:p>
        </w:tc>
        <w:tc>
          <w:tcPr>
            <w:tcW w:w="2653" w:type="dxa"/>
            <w:shd w:val="clear" w:color="auto" w:fill="C6D9F1" w:themeFill="text2" w:themeFillTint="33"/>
          </w:tcPr>
          <w:p w:rsidR="000C411C" w:rsidRPr="00405504" w:rsidRDefault="000C411C" w:rsidP="00EC1B91">
            <w:pPr>
              <w:ind w:firstLine="0"/>
              <w:rPr>
                <w:rFonts w:ascii="Times New Roman" w:eastAsia="Calibri" w:hAnsi="Times New Roman"/>
                <w:b/>
                <w:sz w:val="24"/>
                <w:szCs w:val="24"/>
                <w:lang w:bidi="ar-SA"/>
              </w:rPr>
            </w:pPr>
            <w:r w:rsidRPr="00405504">
              <w:rPr>
                <w:rFonts w:ascii="Times New Roman" w:eastAsia="Calibri" w:hAnsi="Times New Roman"/>
                <w:b/>
                <w:sz w:val="24"/>
                <w:szCs w:val="24"/>
                <w:lang w:bidi="ar-SA"/>
              </w:rPr>
              <w:t>Composantes</w:t>
            </w: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Années</w:t>
            </w:r>
          </w:p>
        </w:tc>
        <w:tc>
          <w:tcPr>
            <w:tcW w:w="1971" w:type="dxa"/>
            <w:vAlign w:val="center"/>
          </w:tcPr>
          <w:p w:rsidR="000C411C" w:rsidRPr="00405504" w:rsidRDefault="000C411C" w:rsidP="00EC1B91">
            <w:pPr>
              <w:ind w:firstLine="0"/>
              <w:jc w:val="center"/>
              <w:rPr>
                <w:rFonts w:ascii="Times New Roman" w:eastAsia="Calibri" w:hAnsi="Times New Roman"/>
                <w:sz w:val="24"/>
                <w:szCs w:val="24"/>
                <w:lang w:bidi="ar-SA"/>
              </w:rPr>
            </w:pPr>
            <w:r w:rsidRPr="00405504">
              <w:rPr>
                <w:rFonts w:ascii="Times New Roman" w:eastAsia="Calibri" w:hAnsi="Times New Roman"/>
                <w:sz w:val="24"/>
                <w:szCs w:val="24"/>
                <w:lang w:bidi="ar-SA"/>
              </w:rPr>
              <w:t>Programmé</w:t>
            </w:r>
          </w:p>
        </w:tc>
        <w:tc>
          <w:tcPr>
            <w:tcW w:w="1269" w:type="dxa"/>
            <w:vAlign w:val="center"/>
          </w:tcPr>
          <w:p w:rsidR="000C411C" w:rsidRPr="00405504" w:rsidRDefault="000C411C" w:rsidP="00EC1B91">
            <w:pPr>
              <w:ind w:firstLine="0"/>
              <w:jc w:val="center"/>
              <w:rPr>
                <w:rFonts w:ascii="Times New Roman" w:eastAsia="Calibri" w:hAnsi="Times New Roman"/>
                <w:sz w:val="24"/>
                <w:szCs w:val="24"/>
                <w:lang w:bidi="ar-SA"/>
              </w:rPr>
            </w:pPr>
            <w:r w:rsidRPr="00405504">
              <w:rPr>
                <w:rFonts w:ascii="Times New Roman" w:eastAsia="Calibri" w:hAnsi="Times New Roman"/>
                <w:sz w:val="24"/>
                <w:szCs w:val="24"/>
                <w:lang w:bidi="ar-SA"/>
              </w:rPr>
              <w:t>Exécuté</w:t>
            </w:r>
          </w:p>
        </w:tc>
        <w:tc>
          <w:tcPr>
            <w:tcW w:w="2252" w:type="dxa"/>
            <w:vAlign w:val="center"/>
          </w:tcPr>
          <w:p w:rsidR="000C411C" w:rsidRPr="00405504" w:rsidRDefault="000C411C" w:rsidP="00EC1B91">
            <w:pPr>
              <w:ind w:firstLine="0"/>
              <w:jc w:val="center"/>
              <w:rPr>
                <w:rFonts w:ascii="Times New Roman" w:eastAsia="Calibri" w:hAnsi="Times New Roman"/>
                <w:sz w:val="24"/>
                <w:szCs w:val="24"/>
                <w:lang w:bidi="ar-SA"/>
              </w:rPr>
            </w:pPr>
            <w:r w:rsidRPr="00405504">
              <w:rPr>
                <w:rFonts w:ascii="Times New Roman" w:eastAsia="Calibri" w:hAnsi="Times New Roman"/>
                <w:sz w:val="24"/>
                <w:szCs w:val="24"/>
                <w:lang w:bidi="ar-SA"/>
              </w:rPr>
              <w:t>Taux d’Exécution</w:t>
            </w:r>
          </w:p>
        </w:tc>
      </w:tr>
      <w:tr w:rsidR="000C411C" w:rsidRPr="00405504" w:rsidTr="00EC1B91">
        <w:trPr>
          <w:trHeight w:val="527"/>
        </w:trPr>
        <w:tc>
          <w:tcPr>
            <w:tcW w:w="486" w:type="dxa"/>
            <w:vMerge w:val="restart"/>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r w:rsidRPr="00405504">
              <w:rPr>
                <w:rFonts w:ascii="Times New Roman" w:eastAsia="Calibri" w:hAnsi="Times New Roman"/>
                <w:b/>
                <w:sz w:val="24"/>
                <w:szCs w:val="24"/>
                <w:lang w:bidi="ar-SA"/>
              </w:rPr>
              <w:t>1.</w:t>
            </w:r>
          </w:p>
        </w:tc>
        <w:tc>
          <w:tcPr>
            <w:tcW w:w="2653" w:type="dxa"/>
            <w:vMerge w:val="restart"/>
            <w:shd w:val="clear" w:color="auto" w:fill="C6D9F1" w:themeFill="text2" w:themeFillTint="33"/>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b/>
                <w:sz w:val="24"/>
                <w:szCs w:val="24"/>
                <w:lang w:bidi="ar-SA"/>
              </w:rPr>
              <w:t>C. 1</w:t>
            </w:r>
          </w:p>
          <w:p w:rsidR="000C411C" w:rsidRPr="00405504" w:rsidRDefault="000C411C" w:rsidP="00EC1B91">
            <w:pPr>
              <w:ind w:firstLine="0"/>
              <w:rPr>
                <w:rFonts w:ascii="Times New Roman" w:eastAsia="Calibri" w:hAnsi="Times New Roman"/>
                <w:b/>
                <w:sz w:val="24"/>
                <w:szCs w:val="24"/>
                <w:lang w:bidi="ar-SA"/>
              </w:rPr>
            </w:pPr>
            <w:r w:rsidRPr="00405504">
              <w:rPr>
                <w:rFonts w:ascii="Times New Roman" w:eastAsia="Calibri" w:hAnsi="Times New Roman"/>
                <w:sz w:val="24"/>
                <w:szCs w:val="24"/>
                <w:lang w:bidi="ar-SA"/>
              </w:rPr>
              <w:t>"</w:t>
            </w:r>
            <w:r w:rsidRPr="00405504">
              <w:rPr>
                <w:rFonts w:ascii="Times New Roman" w:hAnsi="Times New Roman"/>
                <w:sz w:val="24"/>
                <w:szCs w:val="24"/>
              </w:rPr>
              <w:t>Renforcer l'échelon régional dans un système de gouvernance territoriale multi - acteur et multi - niveau aligné à la localisation des ODD</w:t>
            </w:r>
            <w:r w:rsidRPr="00405504">
              <w:rPr>
                <w:rFonts w:ascii="Times New Roman" w:eastAsia="Calibri" w:hAnsi="Times New Roman"/>
                <w:sz w:val="24"/>
                <w:szCs w:val="24"/>
                <w:lang w:bidi="ar-SA"/>
              </w:rPr>
              <w:t>"</w:t>
            </w: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2017</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562"/>
        </w:trPr>
        <w:tc>
          <w:tcPr>
            <w:tcW w:w="486"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2653" w:type="dxa"/>
            <w:vMerge/>
            <w:shd w:val="clear" w:color="auto" w:fill="C6D9F1" w:themeFill="text2" w:themeFillTint="33"/>
          </w:tcPr>
          <w:p w:rsidR="000C411C" w:rsidRPr="00405504" w:rsidRDefault="000C411C" w:rsidP="00EC1B91">
            <w:pPr>
              <w:ind w:firstLine="0"/>
              <w:rPr>
                <w:rFonts w:ascii="Times New Roman" w:eastAsia="Calibri" w:hAnsi="Times New Roman"/>
                <w:b/>
                <w:sz w:val="24"/>
                <w:szCs w:val="24"/>
                <w:lang w:bidi="ar-SA"/>
              </w:rPr>
            </w:pP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2018</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562"/>
        </w:trPr>
        <w:tc>
          <w:tcPr>
            <w:tcW w:w="486"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2653" w:type="dxa"/>
            <w:vMerge/>
            <w:shd w:val="clear" w:color="auto" w:fill="C6D9F1" w:themeFill="text2" w:themeFillTint="33"/>
          </w:tcPr>
          <w:p w:rsidR="000C411C" w:rsidRPr="00405504" w:rsidRDefault="000C411C" w:rsidP="00EC1B91">
            <w:pPr>
              <w:ind w:firstLine="0"/>
              <w:rPr>
                <w:rFonts w:ascii="Times New Roman" w:eastAsia="Calibri" w:hAnsi="Times New Roman"/>
                <w:b/>
                <w:sz w:val="24"/>
                <w:szCs w:val="24"/>
                <w:lang w:bidi="ar-SA"/>
              </w:rPr>
            </w:pP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2019</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718"/>
        </w:trPr>
        <w:tc>
          <w:tcPr>
            <w:tcW w:w="486" w:type="dxa"/>
            <w:vMerge w:val="restart"/>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r w:rsidRPr="00405504">
              <w:rPr>
                <w:rFonts w:ascii="Times New Roman" w:eastAsia="Calibri" w:hAnsi="Times New Roman"/>
                <w:b/>
                <w:sz w:val="24"/>
                <w:szCs w:val="24"/>
                <w:lang w:bidi="ar-SA"/>
              </w:rPr>
              <w:t>2.</w:t>
            </w:r>
          </w:p>
        </w:tc>
        <w:tc>
          <w:tcPr>
            <w:tcW w:w="2653" w:type="dxa"/>
            <w:vMerge w:val="restart"/>
            <w:shd w:val="clear" w:color="auto" w:fill="C6D9F1" w:themeFill="text2" w:themeFillTint="33"/>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b/>
                <w:sz w:val="24"/>
                <w:szCs w:val="24"/>
                <w:lang w:bidi="ar-SA"/>
              </w:rPr>
              <w:t>C. 2</w:t>
            </w:r>
          </w:p>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w:t>
            </w:r>
            <w:r w:rsidRPr="00405504">
              <w:rPr>
                <w:rFonts w:ascii="Times New Roman" w:hAnsi="Times New Roman"/>
                <w:sz w:val="24"/>
                <w:szCs w:val="24"/>
              </w:rPr>
              <w:t xml:space="preserve"> Piloter la mise en place d’un cadre stratégique et opérationnel pour le DEL</w:t>
            </w:r>
            <w:r w:rsidRPr="00405504">
              <w:rPr>
                <w:rFonts w:ascii="Times New Roman" w:eastAsia="Calibri" w:hAnsi="Times New Roman"/>
                <w:sz w:val="24"/>
                <w:szCs w:val="24"/>
                <w:lang w:bidi="ar-SA"/>
              </w:rPr>
              <w:t>"</w:t>
            </w: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2017</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764"/>
        </w:trPr>
        <w:tc>
          <w:tcPr>
            <w:tcW w:w="486"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2653"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2018</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547"/>
        </w:trPr>
        <w:tc>
          <w:tcPr>
            <w:tcW w:w="486"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2653"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2019</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341"/>
        </w:trPr>
        <w:tc>
          <w:tcPr>
            <w:tcW w:w="486" w:type="dxa"/>
            <w:vMerge w:val="restart"/>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r w:rsidRPr="00405504">
              <w:rPr>
                <w:rFonts w:ascii="Times New Roman" w:eastAsia="Calibri" w:hAnsi="Times New Roman"/>
                <w:b/>
                <w:sz w:val="24"/>
                <w:szCs w:val="24"/>
                <w:lang w:bidi="ar-SA"/>
              </w:rPr>
              <w:t>3.</w:t>
            </w:r>
          </w:p>
        </w:tc>
        <w:tc>
          <w:tcPr>
            <w:tcW w:w="2653" w:type="dxa"/>
            <w:vMerge w:val="restart"/>
            <w:shd w:val="clear" w:color="auto" w:fill="C6D9F1" w:themeFill="text2" w:themeFillTint="33"/>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b/>
                <w:sz w:val="24"/>
                <w:szCs w:val="24"/>
                <w:lang w:bidi="ar-SA"/>
              </w:rPr>
              <w:t>C.  3</w:t>
            </w:r>
          </w:p>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w:t>
            </w:r>
            <w:r w:rsidRPr="00405504">
              <w:rPr>
                <w:rFonts w:ascii="Times New Roman" w:hAnsi="Times New Roman"/>
                <w:sz w:val="24"/>
                <w:szCs w:val="24"/>
              </w:rPr>
              <w:t xml:space="preserve"> Renforcer le  dispositif de suivi et d’évaluation des activités de développement au niveau régional</w:t>
            </w:r>
            <w:r w:rsidRPr="00405504">
              <w:rPr>
                <w:rFonts w:ascii="Times New Roman" w:eastAsia="Calibri" w:hAnsi="Times New Roman"/>
                <w:sz w:val="24"/>
                <w:szCs w:val="24"/>
                <w:lang w:bidi="ar-SA"/>
              </w:rPr>
              <w:t xml:space="preserve"> "</w:t>
            </w: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2017</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529"/>
        </w:trPr>
        <w:tc>
          <w:tcPr>
            <w:tcW w:w="486"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2653"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2018</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529"/>
        </w:trPr>
        <w:tc>
          <w:tcPr>
            <w:tcW w:w="486"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2653"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2019</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233"/>
        </w:trPr>
        <w:tc>
          <w:tcPr>
            <w:tcW w:w="486" w:type="dxa"/>
            <w:vMerge w:val="restart"/>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r w:rsidRPr="00405504">
              <w:rPr>
                <w:rFonts w:ascii="Times New Roman" w:eastAsia="Calibri" w:hAnsi="Times New Roman"/>
                <w:b/>
                <w:sz w:val="24"/>
                <w:szCs w:val="24"/>
                <w:lang w:bidi="ar-SA"/>
              </w:rPr>
              <w:t>4.</w:t>
            </w:r>
          </w:p>
        </w:tc>
        <w:tc>
          <w:tcPr>
            <w:tcW w:w="2653" w:type="dxa"/>
            <w:vMerge w:val="restart"/>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r w:rsidRPr="00405504">
              <w:rPr>
                <w:rFonts w:ascii="Times New Roman" w:eastAsia="Calibri" w:hAnsi="Times New Roman"/>
                <w:sz w:val="24"/>
                <w:szCs w:val="24"/>
                <w:lang w:bidi="ar-SA"/>
              </w:rPr>
              <w:t>Opérations financières communes aux 3 Composantes</w:t>
            </w: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2017</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233"/>
        </w:trPr>
        <w:tc>
          <w:tcPr>
            <w:tcW w:w="486"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2653"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2018</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233"/>
        </w:trPr>
        <w:tc>
          <w:tcPr>
            <w:tcW w:w="486"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2653"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2019</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233"/>
        </w:trPr>
        <w:tc>
          <w:tcPr>
            <w:tcW w:w="486" w:type="dxa"/>
            <w:vMerge w:val="restart"/>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r w:rsidRPr="00405504">
              <w:rPr>
                <w:rFonts w:ascii="Times New Roman" w:eastAsia="Calibri" w:hAnsi="Times New Roman"/>
                <w:b/>
                <w:sz w:val="24"/>
                <w:szCs w:val="24"/>
                <w:lang w:bidi="ar-SA"/>
              </w:rPr>
              <w:t>5.</w:t>
            </w:r>
          </w:p>
        </w:tc>
        <w:tc>
          <w:tcPr>
            <w:tcW w:w="2653" w:type="dxa"/>
            <w:vMerge w:val="restart"/>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r w:rsidRPr="00405504">
              <w:rPr>
                <w:rFonts w:ascii="Times New Roman" w:eastAsia="Calibri" w:hAnsi="Times New Roman"/>
                <w:b/>
                <w:sz w:val="24"/>
                <w:szCs w:val="24"/>
                <w:lang w:bidi="ar-SA"/>
              </w:rPr>
              <w:t>PAGOURDEL</w:t>
            </w: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2017</w:t>
            </w:r>
          </w:p>
        </w:tc>
        <w:tc>
          <w:tcPr>
            <w:tcW w:w="1971" w:type="dxa"/>
            <w:vAlign w:val="center"/>
          </w:tcPr>
          <w:p w:rsidR="000C411C" w:rsidRPr="00405504" w:rsidRDefault="000C411C" w:rsidP="00EC1B91">
            <w:pPr>
              <w:ind w:firstLine="0"/>
              <w:rPr>
                <w:rFonts w:ascii="Times New Roman" w:eastAsia="Calibri" w:hAnsi="Times New Roman"/>
                <w:sz w:val="24"/>
                <w:szCs w:val="24"/>
                <w:vertAlign w:val="superscript"/>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vertAlign w:val="superscript"/>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vertAlign w:val="superscript"/>
                <w:lang w:bidi="ar-SA"/>
              </w:rPr>
            </w:pPr>
          </w:p>
        </w:tc>
      </w:tr>
      <w:tr w:rsidR="000C411C" w:rsidRPr="00405504" w:rsidTr="00EC1B91">
        <w:trPr>
          <w:trHeight w:val="233"/>
        </w:trPr>
        <w:tc>
          <w:tcPr>
            <w:tcW w:w="486"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2653"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2018</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r w:rsidR="000C411C" w:rsidRPr="00405504" w:rsidTr="00EC1B91">
        <w:trPr>
          <w:trHeight w:val="233"/>
        </w:trPr>
        <w:tc>
          <w:tcPr>
            <w:tcW w:w="486"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2653" w:type="dxa"/>
            <w:vMerge/>
            <w:shd w:val="clear" w:color="auto" w:fill="C6D9F1" w:themeFill="text2" w:themeFillTint="33"/>
            <w:vAlign w:val="center"/>
          </w:tcPr>
          <w:p w:rsidR="000C411C" w:rsidRPr="00405504" w:rsidRDefault="000C411C" w:rsidP="00EC1B91">
            <w:pPr>
              <w:ind w:firstLine="0"/>
              <w:rPr>
                <w:rFonts w:ascii="Times New Roman" w:eastAsia="Calibri" w:hAnsi="Times New Roman"/>
                <w:b/>
                <w:sz w:val="24"/>
                <w:szCs w:val="24"/>
                <w:lang w:bidi="ar-SA"/>
              </w:rPr>
            </w:pPr>
          </w:p>
        </w:tc>
        <w:tc>
          <w:tcPr>
            <w:tcW w:w="1150" w:type="dxa"/>
            <w:shd w:val="clear" w:color="auto" w:fill="F2F2F2" w:themeFill="background1" w:themeFillShade="F2"/>
            <w:vAlign w:val="center"/>
          </w:tcPr>
          <w:p w:rsidR="000C411C" w:rsidRPr="00405504" w:rsidRDefault="000C411C" w:rsidP="00EC1B91">
            <w:pPr>
              <w:ind w:firstLine="0"/>
              <w:rPr>
                <w:rFonts w:ascii="Times New Roman" w:eastAsia="Calibri" w:hAnsi="Times New Roman"/>
                <w:sz w:val="24"/>
                <w:szCs w:val="24"/>
                <w:lang w:bidi="ar-SA"/>
              </w:rPr>
            </w:pPr>
            <w:r w:rsidRPr="00405504">
              <w:rPr>
                <w:rFonts w:ascii="Times New Roman" w:eastAsia="Calibri" w:hAnsi="Times New Roman"/>
                <w:sz w:val="24"/>
                <w:szCs w:val="24"/>
                <w:lang w:bidi="ar-SA"/>
              </w:rPr>
              <w:t>2019</w:t>
            </w:r>
          </w:p>
        </w:tc>
        <w:tc>
          <w:tcPr>
            <w:tcW w:w="1971" w:type="dxa"/>
            <w:vAlign w:val="center"/>
          </w:tcPr>
          <w:p w:rsidR="000C411C" w:rsidRPr="00405504" w:rsidRDefault="000C411C" w:rsidP="00EC1B91">
            <w:pPr>
              <w:ind w:firstLine="0"/>
              <w:rPr>
                <w:rFonts w:ascii="Times New Roman" w:eastAsia="Calibri" w:hAnsi="Times New Roman"/>
                <w:sz w:val="24"/>
                <w:szCs w:val="24"/>
                <w:lang w:bidi="ar-SA"/>
              </w:rPr>
            </w:pPr>
          </w:p>
        </w:tc>
        <w:tc>
          <w:tcPr>
            <w:tcW w:w="1269" w:type="dxa"/>
            <w:vAlign w:val="center"/>
          </w:tcPr>
          <w:p w:rsidR="000C411C" w:rsidRPr="00405504" w:rsidRDefault="000C411C" w:rsidP="00EC1B91">
            <w:pPr>
              <w:ind w:firstLine="0"/>
              <w:rPr>
                <w:rFonts w:ascii="Times New Roman" w:eastAsia="Calibri" w:hAnsi="Times New Roman"/>
                <w:sz w:val="24"/>
                <w:szCs w:val="24"/>
                <w:lang w:bidi="ar-SA"/>
              </w:rPr>
            </w:pPr>
          </w:p>
        </w:tc>
        <w:tc>
          <w:tcPr>
            <w:tcW w:w="2252" w:type="dxa"/>
            <w:vAlign w:val="center"/>
          </w:tcPr>
          <w:p w:rsidR="000C411C" w:rsidRPr="00405504" w:rsidRDefault="000C411C" w:rsidP="00EC1B91">
            <w:pPr>
              <w:ind w:firstLine="0"/>
              <w:rPr>
                <w:rFonts w:ascii="Times New Roman" w:eastAsia="Calibri" w:hAnsi="Times New Roman"/>
                <w:sz w:val="24"/>
                <w:szCs w:val="24"/>
                <w:lang w:bidi="ar-SA"/>
              </w:rPr>
            </w:pPr>
          </w:p>
        </w:tc>
      </w:tr>
    </w:tbl>
    <w:p w:rsidR="000C411C" w:rsidRPr="00405504" w:rsidRDefault="000C411C" w:rsidP="00D702BD">
      <w:pPr>
        <w:ind w:firstLine="0"/>
        <w:rPr>
          <w:rFonts w:ascii="Times New Roman" w:hAnsi="Times New Roman"/>
          <w:b/>
          <w:sz w:val="24"/>
          <w:szCs w:val="24"/>
        </w:rPr>
      </w:pPr>
    </w:p>
    <w:p w:rsidR="000C411C" w:rsidRPr="00405504" w:rsidRDefault="000C411C" w:rsidP="00D702BD">
      <w:pPr>
        <w:ind w:firstLine="0"/>
        <w:rPr>
          <w:rFonts w:ascii="Times New Roman" w:hAnsi="Times New Roman"/>
          <w:b/>
          <w:sz w:val="24"/>
          <w:szCs w:val="24"/>
        </w:rPr>
      </w:pPr>
    </w:p>
    <w:p w:rsidR="000C411C" w:rsidRPr="00405504" w:rsidRDefault="000C411C">
      <w:pPr>
        <w:ind w:firstLine="0"/>
        <w:rPr>
          <w:rFonts w:ascii="Times New Roman" w:hAnsi="Times New Roman"/>
          <w:b/>
          <w:sz w:val="24"/>
          <w:szCs w:val="24"/>
        </w:rPr>
      </w:pPr>
      <w:r w:rsidRPr="00405504">
        <w:rPr>
          <w:rFonts w:ascii="Times New Roman" w:hAnsi="Times New Roman"/>
          <w:b/>
          <w:sz w:val="24"/>
          <w:szCs w:val="24"/>
        </w:rPr>
        <w:br w:type="page"/>
      </w:r>
    </w:p>
    <w:p w:rsidR="000A1278" w:rsidRPr="00405504" w:rsidRDefault="000A1278" w:rsidP="002C3B88">
      <w:pPr>
        <w:pStyle w:val="Titre2"/>
        <w:numPr>
          <w:ilvl w:val="0"/>
          <w:numId w:val="100"/>
        </w:numPr>
        <w:pBdr>
          <w:bottom w:val="none" w:sz="0" w:space="0" w:color="auto"/>
        </w:pBdr>
        <w:spacing w:before="0" w:after="0"/>
        <w:rPr>
          <w:rFonts w:ascii="Times New Roman" w:hAnsi="Times New Roman"/>
          <w:b/>
          <w:color w:val="auto"/>
        </w:rPr>
      </w:pPr>
      <w:bookmarkStart w:id="148" w:name="_Toc21863622"/>
      <w:r w:rsidRPr="00405504">
        <w:rPr>
          <w:rFonts w:ascii="Times New Roman" w:hAnsi="Times New Roman"/>
          <w:b/>
          <w:color w:val="auto"/>
        </w:rPr>
        <w:t>Listes des personnes ou groupes interviewés ou consultés et des sites visités</w:t>
      </w:r>
      <w:bookmarkEnd w:id="148"/>
    </w:p>
    <w:p w:rsidR="000A1278" w:rsidRPr="00405504" w:rsidRDefault="000A1278" w:rsidP="000A1278">
      <w:pPr>
        <w:ind w:firstLine="0"/>
        <w:rPr>
          <w:rFonts w:ascii="Times New Roman" w:hAnsi="Times New Roman"/>
          <w:sz w:val="24"/>
          <w:szCs w:val="24"/>
        </w:rPr>
      </w:pPr>
    </w:p>
    <w:p w:rsidR="0058522B" w:rsidRPr="00405504" w:rsidRDefault="0058522B" w:rsidP="00362ED3">
      <w:pPr>
        <w:shd w:val="clear" w:color="auto" w:fill="D9D9D9" w:themeFill="background1" w:themeFillShade="D9"/>
        <w:ind w:firstLine="0"/>
        <w:rPr>
          <w:rFonts w:ascii="Times New Roman" w:hAnsi="Times New Roman"/>
          <w:b/>
          <w:sz w:val="24"/>
          <w:szCs w:val="24"/>
        </w:rPr>
      </w:pPr>
      <w:r w:rsidRPr="00405504">
        <w:rPr>
          <w:rFonts w:ascii="Times New Roman" w:hAnsi="Times New Roman"/>
          <w:b/>
          <w:sz w:val="24"/>
          <w:szCs w:val="24"/>
        </w:rPr>
        <w:t>Niveau central</w:t>
      </w:r>
    </w:p>
    <w:p w:rsidR="00D702BD" w:rsidRPr="00405504" w:rsidRDefault="004B33E3" w:rsidP="002C3B88">
      <w:pPr>
        <w:pStyle w:val="Paragraphedeliste"/>
        <w:numPr>
          <w:ilvl w:val="0"/>
          <w:numId w:val="93"/>
        </w:numPr>
        <w:rPr>
          <w:rFonts w:ascii="Times New Roman" w:hAnsi="Times New Roman"/>
          <w:sz w:val="24"/>
          <w:szCs w:val="24"/>
        </w:rPr>
      </w:pPr>
      <w:r w:rsidRPr="00405504">
        <w:rPr>
          <w:rFonts w:ascii="Times New Roman" w:hAnsi="Times New Roman"/>
          <w:sz w:val="24"/>
          <w:szCs w:val="24"/>
        </w:rPr>
        <w:t>PNUD/Bureau Pays</w:t>
      </w:r>
    </w:p>
    <w:p w:rsidR="004B33E3" w:rsidRPr="00405504" w:rsidRDefault="004B33E3" w:rsidP="002C3B88">
      <w:pPr>
        <w:pStyle w:val="Paragraphedeliste"/>
        <w:numPr>
          <w:ilvl w:val="0"/>
          <w:numId w:val="77"/>
        </w:numPr>
        <w:rPr>
          <w:rFonts w:ascii="Times New Roman" w:hAnsi="Times New Roman"/>
          <w:sz w:val="24"/>
          <w:szCs w:val="24"/>
        </w:rPr>
      </w:pPr>
      <w:r w:rsidRPr="00405504">
        <w:rPr>
          <w:rFonts w:ascii="Times New Roman" w:hAnsi="Times New Roman"/>
          <w:sz w:val="24"/>
          <w:szCs w:val="24"/>
        </w:rPr>
        <w:t>Adama Dian BARRY, Représentante Résidente Adjointe</w:t>
      </w:r>
    </w:p>
    <w:p w:rsidR="004B33E3" w:rsidRPr="00405504" w:rsidRDefault="004B33E3" w:rsidP="002C3B88">
      <w:pPr>
        <w:pStyle w:val="Paragraphedeliste"/>
        <w:numPr>
          <w:ilvl w:val="0"/>
          <w:numId w:val="77"/>
        </w:numPr>
        <w:rPr>
          <w:rFonts w:ascii="Times New Roman" w:hAnsi="Times New Roman"/>
          <w:sz w:val="24"/>
          <w:szCs w:val="24"/>
        </w:rPr>
      </w:pPr>
      <w:r w:rsidRPr="00405504">
        <w:rPr>
          <w:rFonts w:ascii="Times New Roman" w:hAnsi="Times New Roman"/>
          <w:sz w:val="24"/>
          <w:szCs w:val="24"/>
        </w:rPr>
        <w:t>Fah Brahim Oul JIDDOU, Chef Unité Gouvernance</w:t>
      </w:r>
    </w:p>
    <w:p w:rsidR="004B33E3" w:rsidRPr="00405504" w:rsidRDefault="004B33E3" w:rsidP="002C3B88">
      <w:pPr>
        <w:pStyle w:val="Paragraphedeliste"/>
        <w:numPr>
          <w:ilvl w:val="0"/>
          <w:numId w:val="77"/>
        </w:numPr>
        <w:rPr>
          <w:rFonts w:ascii="Times New Roman" w:hAnsi="Times New Roman"/>
          <w:sz w:val="24"/>
          <w:szCs w:val="24"/>
        </w:rPr>
      </w:pPr>
      <w:r w:rsidRPr="00405504">
        <w:rPr>
          <w:rFonts w:ascii="Times New Roman" w:hAnsi="Times New Roman"/>
          <w:sz w:val="24"/>
          <w:szCs w:val="24"/>
        </w:rPr>
        <w:t>Hassen El TEGUEDI, Responsable Suivi-Evaluation</w:t>
      </w:r>
    </w:p>
    <w:p w:rsidR="004B33E3" w:rsidRPr="00405504" w:rsidRDefault="004B33E3" w:rsidP="002C3B88">
      <w:pPr>
        <w:pStyle w:val="Paragraphedeliste"/>
        <w:numPr>
          <w:ilvl w:val="0"/>
          <w:numId w:val="77"/>
        </w:numPr>
        <w:rPr>
          <w:rFonts w:ascii="Times New Roman" w:hAnsi="Times New Roman"/>
          <w:sz w:val="24"/>
          <w:szCs w:val="24"/>
        </w:rPr>
      </w:pPr>
      <w:r w:rsidRPr="00405504">
        <w:rPr>
          <w:rFonts w:ascii="Times New Roman" w:hAnsi="Times New Roman"/>
          <w:sz w:val="24"/>
          <w:szCs w:val="24"/>
        </w:rPr>
        <w:t>Sidi KHALIFA, Expert national Décentralisation et développement local</w:t>
      </w:r>
    </w:p>
    <w:p w:rsidR="004B33E3" w:rsidRPr="00405504" w:rsidRDefault="004B33E3" w:rsidP="002C3B88">
      <w:pPr>
        <w:pStyle w:val="Paragraphedeliste"/>
        <w:numPr>
          <w:ilvl w:val="0"/>
          <w:numId w:val="77"/>
        </w:numPr>
        <w:rPr>
          <w:rFonts w:ascii="Times New Roman" w:hAnsi="Times New Roman"/>
          <w:sz w:val="24"/>
          <w:szCs w:val="24"/>
        </w:rPr>
      </w:pPr>
      <w:r w:rsidRPr="00405504">
        <w:rPr>
          <w:rFonts w:ascii="Times New Roman" w:hAnsi="Times New Roman"/>
          <w:sz w:val="24"/>
          <w:szCs w:val="24"/>
        </w:rPr>
        <w:t>Ahmed Yura HAYE, Coordonnateur national du Programme</w:t>
      </w:r>
    </w:p>
    <w:p w:rsidR="006844A6" w:rsidRPr="00405504" w:rsidRDefault="006844A6" w:rsidP="002C3B88">
      <w:pPr>
        <w:pStyle w:val="Paragraphedeliste"/>
        <w:numPr>
          <w:ilvl w:val="0"/>
          <w:numId w:val="77"/>
        </w:numPr>
        <w:rPr>
          <w:rFonts w:ascii="Times New Roman" w:hAnsi="Times New Roman"/>
          <w:sz w:val="24"/>
          <w:szCs w:val="24"/>
          <w:lang w:val="en-US"/>
        </w:rPr>
      </w:pPr>
      <w:r w:rsidRPr="00405504">
        <w:rPr>
          <w:rFonts w:ascii="Times New Roman" w:hAnsi="Times New Roman"/>
          <w:sz w:val="24"/>
          <w:szCs w:val="24"/>
          <w:lang w:val="en-US"/>
        </w:rPr>
        <w:t>Andrea AGOSTINICCI, Hub Art International/</w:t>
      </w:r>
      <w:r w:rsidRPr="00405504">
        <w:rPr>
          <w:rFonts w:ascii="Times New Roman" w:hAnsi="Times New Roman"/>
          <w:sz w:val="24"/>
          <w:szCs w:val="24"/>
        </w:rPr>
        <w:t>Bruxelles</w:t>
      </w:r>
    </w:p>
    <w:p w:rsidR="0058522B" w:rsidRPr="00405504" w:rsidRDefault="0058522B" w:rsidP="000A1278">
      <w:pPr>
        <w:ind w:firstLine="0"/>
        <w:rPr>
          <w:rFonts w:ascii="Times New Roman" w:hAnsi="Times New Roman"/>
          <w:sz w:val="24"/>
          <w:szCs w:val="24"/>
          <w:lang w:val="en-US"/>
        </w:rPr>
      </w:pPr>
    </w:p>
    <w:p w:rsidR="00430B3C" w:rsidRPr="00405504" w:rsidRDefault="002F6E8F" w:rsidP="002C3B88">
      <w:pPr>
        <w:pStyle w:val="Paragraphedeliste"/>
        <w:numPr>
          <w:ilvl w:val="0"/>
          <w:numId w:val="93"/>
        </w:numPr>
        <w:rPr>
          <w:rFonts w:ascii="Times New Roman" w:hAnsi="Times New Roman"/>
          <w:sz w:val="24"/>
          <w:szCs w:val="24"/>
        </w:rPr>
      </w:pPr>
      <w:r w:rsidRPr="00405504">
        <w:rPr>
          <w:rFonts w:ascii="Times New Roman" w:hAnsi="Times New Roman"/>
          <w:sz w:val="24"/>
          <w:szCs w:val="24"/>
        </w:rPr>
        <w:t>Partie nationale</w:t>
      </w:r>
    </w:p>
    <w:p w:rsidR="004B33E3" w:rsidRPr="00405504" w:rsidRDefault="00430B3C" w:rsidP="002C3B88">
      <w:pPr>
        <w:pStyle w:val="Paragraphedeliste"/>
        <w:numPr>
          <w:ilvl w:val="0"/>
          <w:numId w:val="78"/>
        </w:numPr>
        <w:rPr>
          <w:rFonts w:ascii="Times New Roman" w:hAnsi="Times New Roman"/>
          <w:sz w:val="24"/>
          <w:szCs w:val="24"/>
        </w:rPr>
      </w:pPr>
      <w:r w:rsidRPr="00405504">
        <w:rPr>
          <w:rFonts w:ascii="Times New Roman" w:hAnsi="Times New Roman"/>
          <w:sz w:val="24"/>
          <w:szCs w:val="24"/>
        </w:rPr>
        <w:t>Abdi Oul</w:t>
      </w:r>
      <w:r w:rsidR="00F271F5" w:rsidRPr="00405504">
        <w:rPr>
          <w:rFonts w:ascii="Times New Roman" w:hAnsi="Times New Roman"/>
          <w:sz w:val="24"/>
          <w:szCs w:val="24"/>
        </w:rPr>
        <w:t>d</w:t>
      </w:r>
      <w:r w:rsidRPr="00405504">
        <w:rPr>
          <w:rFonts w:ascii="Times New Roman" w:hAnsi="Times New Roman"/>
          <w:sz w:val="24"/>
          <w:szCs w:val="24"/>
        </w:rPr>
        <w:t xml:space="preserve"> HOMA, Directeur Général des Collectivités Territoriales</w:t>
      </w:r>
    </w:p>
    <w:p w:rsidR="00430B3C" w:rsidRPr="00405504" w:rsidRDefault="00F271F5" w:rsidP="002C3B88">
      <w:pPr>
        <w:pStyle w:val="Paragraphedeliste"/>
        <w:numPr>
          <w:ilvl w:val="0"/>
          <w:numId w:val="78"/>
        </w:numPr>
        <w:rPr>
          <w:rFonts w:ascii="Times New Roman" w:hAnsi="Times New Roman"/>
          <w:sz w:val="24"/>
          <w:szCs w:val="24"/>
        </w:rPr>
      </w:pPr>
      <w:r w:rsidRPr="00405504">
        <w:rPr>
          <w:rFonts w:ascii="Times New Roman" w:hAnsi="Times New Roman"/>
          <w:sz w:val="24"/>
          <w:szCs w:val="24"/>
        </w:rPr>
        <w:t>Mohamed TEGHRE</w:t>
      </w:r>
      <w:r w:rsidR="00430B3C" w:rsidRPr="00405504">
        <w:rPr>
          <w:rFonts w:ascii="Times New Roman" w:hAnsi="Times New Roman"/>
          <w:sz w:val="24"/>
          <w:szCs w:val="24"/>
        </w:rPr>
        <w:t>, Directeur</w:t>
      </w:r>
      <w:r w:rsidRPr="00405504">
        <w:rPr>
          <w:rFonts w:ascii="Times New Roman" w:hAnsi="Times New Roman"/>
          <w:sz w:val="24"/>
          <w:szCs w:val="24"/>
        </w:rPr>
        <w:t xml:space="preserve"> des Stratégies et Politiques, Point focal PAGOURDEL auprès du </w:t>
      </w:r>
      <w:r w:rsidR="00430B3C" w:rsidRPr="00405504">
        <w:rPr>
          <w:rFonts w:ascii="Times New Roman" w:hAnsi="Times New Roman"/>
          <w:sz w:val="24"/>
          <w:szCs w:val="24"/>
        </w:rPr>
        <w:t>Ministère de l’Economie et des Finances</w:t>
      </w:r>
    </w:p>
    <w:p w:rsidR="002F6E8F" w:rsidRPr="00405504" w:rsidRDefault="002F6E8F" w:rsidP="002C3B88">
      <w:pPr>
        <w:pStyle w:val="Paragraphedeliste"/>
        <w:numPr>
          <w:ilvl w:val="0"/>
          <w:numId w:val="78"/>
        </w:numPr>
        <w:rPr>
          <w:rFonts w:ascii="Times New Roman" w:hAnsi="Times New Roman"/>
          <w:sz w:val="24"/>
          <w:szCs w:val="24"/>
        </w:rPr>
      </w:pPr>
      <w:r w:rsidRPr="00405504">
        <w:rPr>
          <w:rFonts w:ascii="Times New Roman" w:hAnsi="Times New Roman"/>
          <w:sz w:val="24"/>
          <w:szCs w:val="24"/>
        </w:rPr>
        <w:t>Sidi Khalifa, Sevrétaire Général Association Nationale des Communes de Mauritanie</w:t>
      </w:r>
    </w:p>
    <w:p w:rsidR="00F271F5" w:rsidRPr="00405504" w:rsidRDefault="002F6E8F" w:rsidP="002C3B88">
      <w:pPr>
        <w:pStyle w:val="Paragraphedeliste"/>
        <w:numPr>
          <w:ilvl w:val="0"/>
          <w:numId w:val="93"/>
        </w:numPr>
        <w:rPr>
          <w:rFonts w:ascii="Times New Roman" w:hAnsi="Times New Roman"/>
          <w:sz w:val="24"/>
          <w:szCs w:val="24"/>
        </w:rPr>
      </w:pPr>
      <w:r w:rsidRPr="00405504">
        <w:rPr>
          <w:rFonts w:ascii="Times New Roman" w:hAnsi="Times New Roman"/>
          <w:sz w:val="24"/>
          <w:szCs w:val="24"/>
        </w:rPr>
        <w:t>Partenaires</w:t>
      </w:r>
    </w:p>
    <w:p w:rsidR="00F271F5" w:rsidRPr="00405504" w:rsidRDefault="00F271F5" w:rsidP="002C3B88">
      <w:pPr>
        <w:pStyle w:val="Paragraphedeliste"/>
        <w:numPr>
          <w:ilvl w:val="0"/>
          <w:numId w:val="94"/>
        </w:numPr>
        <w:rPr>
          <w:rFonts w:ascii="Times New Roman" w:hAnsi="Times New Roman"/>
          <w:sz w:val="24"/>
          <w:szCs w:val="24"/>
        </w:rPr>
      </w:pPr>
      <w:r w:rsidRPr="00405504">
        <w:rPr>
          <w:rFonts w:ascii="Times New Roman" w:hAnsi="Times New Roman"/>
          <w:sz w:val="24"/>
          <w:szCs w:val="24"/>
        </w:rPr>
        <w:t>Banque Mondiale</w:t>
      </w:r>
    </w:p>
    <w:p w:rsidR="00F271F5" w:rsidRPr="00405504" w:rsidRDefault="005B4D8D" w:rsidP="002C3B88">
      <w:pPr>
        <w:pStyle w:val="Paragraphedeliste"/>
        <w:numPr>
          <w:ilvl w:val="0"/>
          <w:numId w:val="79"/>
        </w:numPr>
        <w:rPr>
          <w:rFonts w:ascii="Times New Roman" w:hAnsi="Times New Roman"/>
          <w:color w:val="222222"/>
          <w:sz w:val="24"/>
          <w:szCs w:val="24"/>
          <w:shd w:val="clear" w:color="auto" w:fill="FFFFFF"/>
        </w:rPr>
      </w:pPr>
      <w:r w:rsidRPr="00405504">
        <w:rPr>
          <w:rFonts w:ascii="Times New Roman" w:hAnsi="Times New Roman"/>
          <w:color w:val="222222"/>
          <w:sz w:val="24"/>
          <w:szCs w:val="24"/>
          <w:shd w:val="clear" w:color="auto" w:fill="FFFFFF"/>
        </w:rPr>
        <w:t>Farouk Mollah BANNA, Unité Gouvernance</w:t>
      </w:r>
    </w:p>
    <w:p w:rsidR="005B4D8D" w:rsidRPr="00405504" w:rsidRDefault="005B4D8D" w:rsidP="002C3B88">
      <w:pPr>
        <w:pStyle w:val="Paragraphedeliste"/>
        <w:numPr>
          <w:ilvl w:val="0"/>
          <w:numId w:val="79"/>
        </w:numPr>
        <w:rPr>
          <w:rFonts w:ascii="Times New Roman" w:hAnsi="Times New Roman"/>
          <w:sz w:val="24"/>
          <w:szCs w:val="24"/>
        </w:rPr>
      </w:pPr>
      <w:r w:rsidRPr="00405504">
        <w:rPr>
          <w:rFonts w:ascii="Times New Roman" w:hAnsi="Times New Roman"/>
          <w:color w:val="222222"/>
          <w:sz w:val="24"/>
          <w:szCs w:val="24"/>
          <w:shd w:val="clear" w:color="auto" w:fill="FFFFFF"/>
        </w:rPr>
        <w:t>Abel BOVE, Spéciliste Gouvernance</w:t>
      </w:r>
    </w:p>
    <w:p w:rsidR="00F271F5" w:rsidRPr="00405504" w:rsidRDefault="00F271F5" w:rsidP="002C3B88">
      <w:pPr>
        <w:pStyle w:val="Paragraphedeliste"/>
        <w:numPr>
          <w:ilvl w:val="0"/>
          <w:numId w:val="79"/>
        </w:numPr>
        <w:ind w:left="709"/>
        <w:rPr>
          <w:rFonts w:ascii="Times New Roman" w:hAnsi="Times New Roman"/>
          <w:sz w:val="24"/>
          <w:szCs w:val="24"/>
          <w:lang w:val="en-US"/>
        </w:rPr>
      </w:pPr>
      <w:r w:rsidRPr="00405504">
        <w:rPr>
          <w:rFonts w:ascii="Times New Roman" w:hAnsi="Times New Roman"/>
          <w:sz w:val="24"/>
          <w:szCs w:val="24"/>
          <w:lang w:val="en-US"/>
        </w:rPr>
        <w:t>GIZ</w:t>
      </w:r>
    </w:p>
    <w:p w:rsidR="00F271F5" w:rsidRPr="00405504" w:rsidRDefault="005B4D8D" w:rsidP="002C3B88">
      <w:pPr>
        <w:pStyle w:val="Paragraphedeliste"/>
        <w:numPr>
          <w:ilvl w:val="0"/>
          <w:numId w:val="80"/>
        </w:numPr>
        <w:rPr>
          <w:rFonts w:ascii="Times New Roman" w:hAnsi="Times New Roman"/>
          <w:sz w:val="24"/>
          <w:szCs w:val="24"/>
        </w:rPr>
      </w:pPr>
      <w:r w:rsidRPr="00405504">
        <w:rPr>
          <w:rFonts w:ascii="Times New Roman" w:hAnsi="Times New Roman"/>
          <w:sz w:val="24"/>
          <w:szCs w:val="24"/>
        </w:rPr>
        <w:t>Andreas Schloetterer, Coordonnateur du Programme de Renforcement de la Décentralisation et des Finances Publiques (ProDeF)</w:t>
      </w:r>
    </w:p>
    <w:p w:rsidR="00430B3C" w:rsidRPr="00405504" w:rsidRDefault="00430B3C" w:rsidP="000A1278">
      <w:pPr>
        <w:ind w:firstLine="0"/>
        <w:rPr>
          <w:rFonts w:ascii="Times New Roman" w:hAnsi="Times New Roman"/>
          <w:sz w:val="24"/>
          <w:szCs w:val="24"/>
        </w:rPr>
      </w:pPr>
    </w:p>
    <w:p w:rsidR="005B4D8D" w:rsidRPr="00405504" w:rsidRDefault="0058522B" w:rsidP="00362ED3">
      <w:pPr>
        <w:shd w:val="clear" w:color="auto" w:fill="D9D9D9" w:themeFill="background1" w:themeFillShade="D9"/>
        <w:ind w:firstLine="0"/>
        <w:rPr>
          <w:rFonts w:ascii="Times New Roman" w:hAnsi="Times New Roman"/>
          <w:b/>
          <w:sz w:val="24"/>
          <w:szCs w:val="24"/>
        </w:rPr>
      </w:pPr>
      <w:r w:rsidRPr="00405504">
        <w:rPr>
          <w:rFonts w:ascii="Times New Roman" w:hAnsi="Times New Roman"/>
          <w:b/>
          <w:sz w:val="24"/>
          <w:szCs w:val="24"/>
        </w:rPr>
        <w:t xml:space="preserve">Niveau </w:t>
      </w:r>
      <w:r w:rsidR="005B4D8D" w:rsidRPr="00405504">
        <w:rPr>
          <w:rFonts w:ascii="Times New Roman" w:hAnsi="Times New Roman"/>
          <w:b/>
          <w:sz w:val="24"/>
          <w:szCs w:val="24"/>
        </w:rPr>
        <w:t>Region</w:t>
      </w:r>
      <w:r w:rsidRPr="00405504">
        <w:rPr>
          <w:rFonts w:ascii="Times New Roman" w:hAnsi="Times New Roman"/>
          <w:b/>
          <w:sz w:val="24"/>
          <w:szCs w:val="24"/>
        </w:rPr>
        <w:t>al</w:t>
      </w:r>
    </w:p>
    <w:p w:rsidR="00767067" w:rsidRPr="00405504" w:rsidRDefault="00767067" w:rsidP="000A1278">
      <w:pPr>
        <w:ind w:firstLine="0"/>
        <w:rPr>
          <w:rFonts w:ascii="Times New Roman" w:hAnsi="Times New Roman"/>
          <w:sz w:val="24"/>
          <w:szCs w:val="24"/>
          <w:lang w:val="en-US"/>
        </w:rPr>
      </w:pPr>
    </w:p>
    <w:p w:rsidR="00350FDE" w:rsidRPr="00405504" w:rsidRDefault="00350FDE" w:rsidP="000A1278">
      <w:pPr>
        <w:ind w:firstLine="0"/>
        <w:rPr>
          <w:rFonts w:ascii="Times New Roman" w:hAnsi="Times New Roman"/>
          <w:sz w:val="24"/>
          <w:szCs w:val="24"/>
          <w:lang w:val="en-US"/>
        </w:rPr>
      </w:pPr>
      <w:r w:rsidRPr="00405504">
        <w:rPr>
          <w:rFonts w:ascii="Times New Roman" w:hAnsi="Times New Roman"/>
          <w:sz w:val="24"/>
          <w:szCs w:val="24"/>
          <w:lang w:val="en-US"/>
        </w:rPr>
        <w:t>Assaba</w:t>
      </w:r>
    </w:p>
    <w:p w:rsidR="00350FDE" w:rsidRPr="00405504" w:rsidRDefault="00350FDE" w:rsidP="002C3B88">
      <w:pPr>
        <w:pStyle w:val="Paragraphedeliste"/>
        <w:numPr>
          <w:ilvl w:val="0"/>
          <w:numId w:val="80"/>
        </w:numPr>
        <w:rPr>
          <w:rFonts w:ascii="Times New Roman" w:hAnsi="Times New Roman"/>
          <w:sz w:val="24"/>
          <w:szCs w:val="24"/>
        </w:rPr>
      </w:pPr>
      <w:r w:rsidRPr="00405504">
        <w:rPr>
          <w:rFonts w:ascii="Times New Roman" w:hAnsi="Times New Roman"/>
          <w:sz w:val="24"/>
          <w:szCs w:val="24"/>
        </w:rPr>
        <w:t>Mohamed Mahmoud Habib</w:t>
      </w:r>
      <w:r w:rsidR="0058522B" w:rsidRPr="00405504">
        <w:rPr>
          <w:rFonts w:ascii="Times New Roman" w:hAnsi="Times New Roman"/>
          <w:sz w:val="24"/>
          <w:szCs w:val="24"/>
        </w:rPr>
        <w:t>, Président Conseil Régional</w:t>
      </w:r>
    </w:p>
    <w:p w:rsidR="00350FDE" w:rsidRPr="00405504" w:rsidRDefault="00350FDE" w:rsidP="002C3B88">
      <w:pPr>
        <w:pStyle w:val="Paragraphedeliste"/>
        <w:numPr>
          <w:ilvl w:val="0"/>
          <w:numId w:val="80"/>
        </w:numPr>
        <w:rPr>
          <w:rFonts w:ascii="Times New Roman" w:hAnsi="Times New Roman"/>
          <w:sz w:val="24"/>
          <w:szCs w:val="24"/>
        </w:rPr>
      </w:pPr>
      <w:r w:rsidRPr="00405504">
        <w:rPr>
          <w:rFonts w:ascii="Times New Roman" w:hAnsi="Times New Roman"/>
          <w:sz w:val="24"/>
          <w:szCs w:val="24"/>
        </w:rPr>
        <w:t>Abeih Mohamed Lemine</w:t>
      </w:r>
      <w:r w:rsidR="0058522B" w:rsidRPr="00405504">
        <w:rPr>
          <w:rFonts w:ascii="Times New Roman" w:hAnsi="Times New Roman"/>
          <w:sz w:val="24"/>
          <w:szCs w:val="24"/>
        </w:rPr>
        <w:t>, Secrétaire Général du Conseil Régional</w:t>
      </w:r>
    </w:p>
    <w:p w:rsidR="0058522B" w:rsidRPr="00405504" w:rsidRDefault="00350FDE" w:rsidP="000A1278">
      <w:pPr>
        <w:ind w:firstLine="0"/>
        <w:rPr>
          <w:rFonts w:ascii="Times New Roman" w:hAnsi="Times New Roman"/>
          <w:sz w:val="24"/>
          <w:szCs w:val="24"/>
          <w:lang w:val="en-US"/>
        </w:rPr>
      </w:pPr>
      <w:r w:rsidRPr="00405504">
        <w:rPr>
          <w:rFonts w:ascii="Times New Roman" w:hAnsi="Times New Roman"/>
          <w:sz w:val="24"/>
          <w:szCs w:val="24"/>
          <w:lang w:val="en-US"/>
        </w:rPr>
        <w:t>Hodh charghi</w:t>
      </w:r>
    </w:p>
    <w:p w:rsidR="00350FDE" w:rsidRPr="00405504" w:rsidRDefault="00BB444A" w:rsidP="002C3B88">
      <w:pPr>
        <w:pStyle w:val="Paragraphedeliste"/>
        <w:numPr>
          <w:ilvl w:val="0"/>
          <w:numId w:val="81"/>
        </w:numPr>
        <w:rPr>
          <w:rFonts w:ascii="Times New Roman" w:hAnsi="Times New Roman"/>
          <w:sz w:val="24"/>
          <w:szCs w:val="24"/>
        </w:rPr>
      </w:pPr>
      <w:r w:rsidRPr="00405504">
        <w:rPr>
          <w:rFonts w:ascii="Times New Roman" w:hAnsi="Times New Roman"/>
          <w:sz w:val="24"/>
          <w:szCs w:val="24"/>
        </w:rPr>
        <w:t xml:space="preserve">Mohamedou O Tijani, </w:t>
      </w:r>
      <w:r w:rsidR="0058522B" w:rsidRPr="00405504">
        <w:rPr>
          <w:rFonts w:ascii="Times New Roman" w:hAnsi="Times New Roman"/>
          <w:sz w:val="24"/>
          <w:szCs w:val="24"/>
        </w:rPr>
        <w:t>Président Conseil Régional</w:t>
      </w:r>
    </w:p>
    <w:p w:rsidR="005B4D8D" w:rsidRPr="00405504" w:rsidRDefault="00350FDE" w:rsidP="002C3B88">
      <w:pPr>
        <w:pStyle w:val="Paragraphedeliste"/>
        <w:numPr>
          <w:ilvl w:val="0"/>
          <w:numId w:val="81"/>
        </w:numPr>
        <w:rPr>
          <w:rFonts w:ascii="Times New Roman" w:hAnsi="Times New Roman"/>
          <w:sz w:val="24"/>
          <w:szCs w:val="24"/>
        </w:rPr>
      </w:pPr>
      <w:r w:rsidRPr="00405504">
        <w:rPr>
          <w:rFonts w:ascii="Times New Roman" w:hAnsi="Times New Roman"/>
          <w:sz w:val="24"/>
          <w:szCs w:val="24"/>
        </w:rPr>
        <w:t>Diack Abdourrazagh</w:t>
      </w:r>
      <w:r w:rsidR="002F6E8F" w:rsidRPr="00405504">
        <w:rPr>
          <w:rFonts w:ascii="Times New Roman" w:hAnsi="Times New Roman"/>
          <w:sz w:val="24"/>
          <w:szCs w:val="24"/>
        </w:rPr>
        <w:t>, Secrétaire Général du Conseil Régional</w:t>
      </w:r>
    </w:p>
    <w:p w:rsidR="00350FDE" w:rsidRPr="00405504" w:rsidRDefault="00350FDE" w:rsidP="000A1278">
      <w:pPr>
        <w:ind w:firstLine="0"/>
        <w:rPr>
          <w:rFonts w:ascii="Times New Roman" w:hAnsi="Times New Roman"/>
          <w:sz w:val="24"/>
          <w:szCs w:val="24"/>
          <w:lang w:val="en-US"/>
        </w:rPr>
      </w:pPr>
      <w:r w:rsidRPr="00405504">
        <w:rPr>
          <w:rFonts w:ascii="Times New Roman" w:hAnsi="Times New Roman"/>
          <w:sz w:val="24"/>
          <w:szCs w:val="24"/>
          <w:lang w:val="en-US"/>
        </w:rPr>
        <w:t>Hodh Gharbi</w:t>
      </w:r>
    </w:p>
    <w:p w:rsidR="00350FDE" w:rsidRPr="00405504" w:rsidRDefault="00BB444A" w:rsidP="002C3B88">
      <w:pPr>
        <w:pStyle w:val="Paragraphedeliste"/>
        <w:numPr>
          <w:ilvl w:val="0"/>
          <w:numId w:val="82"/>
        </w:numPr>
        <w:rPr>
          <w:rFonts w:ascii="Times New Roman" w:hAnsi="Times New Roman"/>
          <w:sz w:val="24"/>
          <w:szCs w:val="24"/>
        </w:rPr>
      </w:pPr>
      <w:r w:rsidRPr="00405504">
        <w:rPr>
          <w:rFonts w:ascii="Times New Roman" w:hAnsi="Times New Roman"/>
          <w:sz w:val="24"/>
          <w:szCs w:val="24"/>
        </w:rPr>
        <w:t>Khattar Ould Cheikh Ahmed,</w:t>
      </w:r>
      <w:r w:rsidR="0058522B" w:rsidRPr="00405504">
        <w:rPr>
          <w:rFonts w:ascii="Times New Roman" w:hAnsi="Times New Roman"/>
          <w:sz w:val="24"/>
          <w:szCs w:val="24"/>
        </w:rPr>
        <w:t xml:space="preserve"> Président Conseil Régional</w:t>
      </w:r>
      <w:r w:rsidRPr="00405504">
        <w:rPr>
          <w:rFonts w:ascii="Times New Roman" w:hAnsi="Times New Roman"/>
          <w:sz w:val="24"/>
          <w:szCs w:val="24"/>
        </w:rPr>
        <w:tab/>
      </w:r>
    </w:p>
    <w:p w:rsidR="00BB444A" w:rsidRPr="00405504" w:rsidRDefault="00350FDE" w:rsidP="002C3B88">
      <w:pPr>
        <w:pStyle w:val="Paragraphedeliste"/>
        <w:numPr>
          <w:ilvl w:val="0"/>
          <w:numId w:val="82"/>
        </w:numPr>
        <w:rPr>
          <w:rFonts w:ascii="Times New Roman" w:hAnsi="Times New Roman"/>
          <w:sz w:val="24"/>
          <w:szCs w:val="24"/>
        </w:rPr>
      </w:pPr>
      <w:r w:rsidRPr="00405504">
        <w:rPr>
          <w:rFonts w:ascii="Times New Roman" w:hAnsi="Times New Roman"/>
          <w:sz w:val="24"/>
          <w:szCs w:val="24"/>
        </w:rPr>
        <w:t>Ahmed jiddou Cheikh Telbe</w:t>
      </w:r>
      <w:r w:rsidR="002F6E8F" w:rsidRPr="00405504">
        <w:rPr>
          <w:rFonts w:ascii="Times New Roman" w:hAnsi="Times New Roman"/>
          <w:sz w:val="24"/>
          <w:szCs w:val="24"/>
        </w:rPr>
        <w:t>, Secrétaire Général du Conseil Régional</w:t>
      </w:r>
    </w:p>
    <w:p w:rsidR="00350FDE" w:rsidRPr="00405504" w:rsidRDefault="00BB444A" w:rsidP="00BB444A">
      <w:pPr>
        <w:ind w:firstLine="0"/>
        <w:rPr>
          <w:rFonts w:ascii="Times New Roman" w:hAnsi="Times New Roman"/>
          <w:sz w:val="24"/>
          <w:szCs w:val="24"/>
          <w:lang w:val="en-US"/>
        </w:rPr>
      </w:pPr>
      <w:r w:rsidRPr="00405504">
        <w:rPr>
          <w:rFonts w:ascii="Times New Roman" w:hAnsi="Times New Roman"/>
          <w:sz w:val="24"/>
          <w:szCs w:val="24"/>
          <w:lang w:val="en-US"/>
        </w:rPr>
        <w:t>Gorgol</w:t>
      </w:r>
    </w:p>
    <w:p w:rsidR="00BB444A" w:rsidRPr="00405504" w:rsidRDefault="00BB444A" w:rsidP="002C3B88">
      <w:pPr>
        <w:pStyle w:val="Paragraphedeliste"/>
        <w:numPr>
          <w:ilvl w:val="0"/>
          <w:numId w:val="83"/>
        </w:numPr>
        <w:rPr>
          <w:rFonts w:ascii="Times New Roman" w:hAnsi="Times New Roman"/>
          <w:sz w:val="24"/>
          <w:szCs w:val="24"/>
        </w:rPr>
      </w:pPr>
      <w:r w:rsidRPr="00405504">
        <w:rPr>
          <w:rFonts w:ascii="Times New Roman" w:hAnsi="Times New Roman"/>
          <w:sz w:val="24"/>
          <w:szCs w:val="24"/>
        </w:rPr>
        <w:t>Amadou Bâ</w:t>
      </w:r>
      <w:r w:rsidR="0058522B" w:rsidRPr="00405504">
        <w:rPr>
          <w:rFonts w:ascii="Times New Roman" w:hAnsi="Times New Roman"/>
          <w:sz w:val="24"/>
          <w:szCs w:val="24"/>
        </w:rPr>
        <w:t>, Président Conseil Régional</w:t>
      </w:r>
    </w:p>
    <w:p w:rsidR="00350FDE" w:rsidRPr="00405504" w:rsidRDefault="00350FDE" w:rsidP="002C3B88">
      <w:pPr>
        <w:pStyle w:val="Paragraphedeliste"/>
        <w:numPr>
          <w:ilvl w:val="0"/>
          <w:numId w:val="83"/>
        </w:numPr>
        <w:rPr>
          <w:rFonts w:ascii="Times New Roman" w:hAnsi="Times New Roman"/>
          <w:sz w:val="24"/>
          <w:szCs w:val="24"/>
        </w:rPr>
      </w:pPr>
      <w:r w:rsidRPr="00405504">
        <w:rPr>
          <w:rFonts w:ascii="Times New Roman" w:hAnsi="Times New Roman"/>
          <w:sz w:val="24"/>
          <w:szCs w:val="24"/>
        </w:rPr>
        <w:t>Moctar Ethmane</w:t>
      </w:r>
      <w:r w:rsidR="002F6E8F" w:rsidRPr="00405504">
        <w:rPr>
          <w:rFonts w:ascii="Times New Roman" w:hAnsi="Times New Roman"/>
          <w:sz w:val="24"/>
          <w:szCs w:val="24"/>
        </w:rPr>
        <w:t>, Secrétaire Général du Conseil Régional</w:t>
      </w:r>
    </w:p>
    <w:p w:rsidR="0058522B" w:rsidRPr="00405504" w:rsidRDefault="0058522B" w:rsidP="00BB444A">
      <w:pPr>
        <w:ind w:firstLine="0"/>
        <w:rPr>
          <w:rFonts w:ascii="Times New Roman" w:hAnsi="Times New Roman"/>
          <w:sz w:val="24"/>
          <w:szCs w:val="24"/>
          <w:lang w:val="en-US" w:bidi="ar-SA"/>
        </w:rPr>
      </w:pPr>
      <w:r w:rsidRPr="00405504">
        <w:rPr>
          <w:rFonts w:ascii="Times New Roman" w:hAnsi="Times New Roman"/>
          <w:sz w:val="24"/>
          <w:szCs w:val="24"/>
          <w:lang w:val="en-US" w:bidi="ar-SA"/>
        </w:rPr>
        <w:t>Guidimakha</w:t>
      </w:r>
    </w:p>
    <w:p w:rsidR="00350FDE" w:rsidRPr="00405504" w:rsidRDefault="00BB444A" w:rsidP="002C3B88">
      <w:pPr>
        <w:pStyle w:val="Paragraphedeliste"/>
        <w:numPr>
          <w:ilvl w:val="0"/>
          <w:numId w:val="84"/>
        </w:numPr>
        <w:rPr>
          <w:rFonts w:ascii="Times New Roman" w:hAnsi="Times New Roman"/>
          <w:sz w:val="24"/>
          <w:szCs w:val="24"/>
        </w:rPr>
      </w:pPr>
      <w:r w:rsidRPr="00405504">
        <w:rPr>
          <w:rFonts w:ascii="Times New Roman" w:hAnsi="Times New Roman"/>
          <w:sz w:val="24"/>
          <w:szCs w:val="24"/>
          <w:lang w:bidi="ar-SA"/>
        </w:rPr>
        <w:t>Dr Issa Coulibaly</w:t>
      </w:r>
      <w:r w:rsidR="0058522B" w:rsidRPr="00405504">
        <w:rPr>
          <w:rFonts w:ascii="Times New Roman" w:hAnsi="Times New Roman"/>
          <w:sz w:val="24"/>
          <w:szCs w:val="24"/>
          <w:lang w:bidi="ar-SA"/>
        </w:rPr>
        <w:t xml:space="preserve">, </w:t>
      </w:r>
      <w:r w:rsidR="0058522B" w:rsidRPr="00405504">
        <w:rPr>
          <w:rFonts w:ascii="Times New Roman" w:hAnsi="Times New Roman"/>
          <w:sz w:val="24"/>
          <w:szCs w:val="24"/>
        </w:rPr>
        <w:t>Président Conseil Régional</w:t>
      </w:r>
      <w:r w:rsidR="00350FDE" w:rsidRPr="00405504">
        <w:rPr>
          <w:rFonts w:ascii="Times New Roman" w:hAnsi="Times New Roman"/>
          <w:sz w:val="24"/>
          <w:szCs w:val="24"/>
        </w:rPr>
        <w:t xml:space="preserve"> </w:t>
      </w:r>
    </w:p>
    <w:p w:rsidR="00BB444A" w:rsidRPr="00405504" w:rsidRDefault="00350FDE" w:rsidP="002C3B88">
      <w:pPr>
        <w:pStyle w:val="Paragraphedeliste"/>
        <w:numPr>
          <w:ilvl w:val="0"/>
          <w:numId w:val="84"/>
        </w:numPr>
        <w:rPr>
          <w:rFonts w:ascii="Times New Roman" w:hAnsi="Times New Roman"/>
          <w:sz w:val="24"/>
          <w:szCs w:val="24"/>
        </w:rPr>
      </w:pPr>
      <w:r w:rsidRPr="00405504">
        <w:rPr>
          <w:rFonts w:ascii="Times New Roman" w:hAnsi="Times New Roman"/>
          <w:sz w:val="24"/>
          <w:szCs w:val="24"/>
        </w:rPr>
        <w:t>M’khaitratt Mohamed vall</w:t>
      </w:r>
      <w:r w:rsidR="002F6E8F" w:rsidRPr="00405504">
        <w:rPr>
          <w:rFonts w:ascii="Times New Roman" w:hAnsi="Times New Roman"/>
          <w:sz w:val="24"/>
          <w:szCs w:val="24"/>
        </w:rPr>
        <w:t>, Secrétaire Général du Conseil Régional</w:t>
      </w:r>
    </w:p>
    <w:p w:rsidR="0058522B" w:rsidRPr="00405504" w:rsidRDefault="00BB444A" w:rsidP="00BB444A">
      <w:pPr>
        <w:ind w:firstLine="0"/>
        <w:rPr>
          <w:rFonts w:ascii="Times New Roman" w:hAnsi="Times New Roman"/>
          <w:sz w:val="24"/>
          <w:szCs w:val="24"/>
          <w:lang w:val="en-US" w:bidi="ar-SA"/>
        </w:rPr>
      </w:pPr>
      <w:r w:rsidRPr="00405504">
        <w:rPr>
          <w:rFonts w:ascii="Times New Roman" w:hAnsi="Times New Roman"/>
          <w:sz w:val="24"/>
          <w:szCs w:val="24"/>
          <w:lang w:val="en-US" w:bidi="ar-SA"/>
        </w:rPr>
        <w:t>Brakna</w:t>
      </w:r>
    </w:p>
    <w:p w:rsidR="00BB444A" w:rsidRPr="00405504" w:rsidRDefault="00BB444A" w:rsidP="002C3B88">
      <w:pPr>
        <w:pStyle w:val="Paragraphedeliste"/>
        <w:numPr>
          <w:ilvl w:val="0"/>
          <w:numId w:val="85"/>
        </w:numPr>
        <w:rPr>
          <w:rFonts w:ascii="Times New Roman" w:hAnsi="Times New Roman"/>
          <w:sz w:val="24"/>
          <w:szCs w:val="24"/>
          <w:lang w:bidi="ar-SA"/>
        </w:rPr>
      </w:pPr>
      <w:r w:rsidRPr="00405504">
        <w:rPr>
          <w:rFonts w:ascii="Times New Roman" w:hAnsi="Times New Roman"/>
          <w:sz w:val="24"/>
          <w:szCs w:val="24"/>
          <w:lang w:bidi="ar-SA"/>
        </w:rPr>
        <w:t>El Moustapha Ould Md Mahmoud</w:t>
      </w:r>
      <w:r w:rsidR="0058522B" w:rsidRPr="00405504">
        <w:rPr>
          <w:rFonts w:ascii="Times New Roman" w:hAnsi="Times New Roman"/>
          <w:sz w:val="24"/>
          <w:szCs w:val="24"/>
          <w:lang w:bidi="ar-SA"/>
        </w:rPr>
        <w:t xml:space="preserve">, </w:t>
      </w:r>
      <w:r w:rsidR="0058522B" w:rsidRPr="00405504">
        <w:rPr>
          <w:rFonts w:ascii="Times New Roman" w:hAnsi="Times New Roman"/>
          <w:sz w:val="24"/>
          <w:szCs w:val="24"/>
        </w:rPr>
        <w:t>Président Conseil Régional</w:t>
      </w:r>
    </w:p>
    <w:p w:rsidR="00350FDE" w:rsidRPr="00405504" w:rsidRDefault="00350FDE" w:rsidP="002C3B88">
      <w:pPr>
        <w:pStyle w:val="Paragraphedeliste"/>
        <w:numPr>
          <w:ilvl w:val="0"/>
          <w:numId w:val="85"/>
        </w:numPr>
        <w:rPr>
          <w:rFonts w:ascii="Times New Roman" w:hAnsi="Times New Roman"/>
          <w:sz w:val="24"/>
          <w:szCs w:val="24"/>
        </w:rPr>
      </w:pPr>
      <w:r w:rsidRPr="00405504">
        <w:rPr>
          <w:rFonts w:ascii="Times New Roman" w:hAnsi="Times New Roman"/>
          <w:sz w:val="24"/>
          <w:szCs w:val="24"/>
        </w:rPr>
        <w:t>Cheikh Baba Ahmed El beckay</w:t>
      </w:r>
      <w:r w:rsidR="002F6E8F" w:rsidRPr="00405504">
        <w:rPr>
          <w:rFonts w:ascii="Times New Roman" w:hAnsi="Times New Roman"/>
          <w:sz w:val="24"/>
          <w:szCs w:val="24"/>
        </w:rPr>
        <w:t>, Secrétaire Général du Conseil Régional</w:t>
      </w:r>
    </w:p>
    <w:p w:rsidR="0058522B" w:rsidRPr="00405504" w:rsidRDefault="00350FDE" w:rsidP="00BB444A">
      <w:pPr>
        <w:ind w:firstLine="0"/>
        <w:rPr>
          <w:rFonts w:ascii="Times New Roman" w:hAnsi="Times New Roman"/>
          <w:sz w:val="24"/>
          <w:szCs w:val="24"/>
          <w:lang w:val="en-US" w:bidi="ar-SA"/>
        </w:rPr>
      </w:pPr>
      <w:r w:rsidRPr="00405504">
        <w:rPr>
          <w:rFonts w:ascii="Times New Roman" w:hAnsi="Times New Roman"/>
          <w:sz w:val="24"/>
          <w:szCs w:val="24"/>
          <w:lang w:bidi="ar-SA"/>
        </w:rPr>
        <w:t xml:space="preserve"> </w:t>
      </w:r>
      <w:r w:rsidR="00BB444A" w:rsidRPr="00405504">
        <w:rPr>
          <w:rFonts w:ascii="Times New Roman" w:hAnsi="Times New Roman"/>
          <w:sz w:val="24"/>
          <w:szCs w:val="24"/>
          <w:lang w:val="en-US" w:bidi="ar-SA"/>
        </w:rPr>
        <w:t>Trarza</w:t>
      </w:r>
    </w:p>
    <w:p w:rsidR="00BB444A" w:rsidRPr="00405504" w:rsidRDefault="00BB444A" w:rsidP="002C3B88">
      <w:pPr>
        <w:pStyle w:val="Paragraphedeliste"/>
        <w:numPr>
          <w:ilvl w:val="0"/>
          <w:numId w:val="86"/>
        </w:numPr>
        <w:rPr>
          <w:rFonts w:ascii="Times New Roman" w:hAnsi="Times New Roman"/>
          <w:sz w:val="24"/>
          <w:szCs w:val="24"/>
          <w:lang w:bidi="ar-SA"/>
        </w:rPr>
      </w:pPr>
      <w:r w:rsidRPr="00405504">
        <w:rPr>
          <w:rFonts w:ascii="Times New Roman" w:hAnsi="Times New Roman"/>
          <w:sz w:val="24"/>
          <w:szCs w:val="24"/>
          <w:lang w:bidi="ar-SA"/>
        </w:rPr>
        <w:t>Md Ould Brahim Ould Siyid</w:t>
      </w:r>
      <w:r w:rsidR="0058522B" w:rsidRPr="00405504">
        <w:rPr>
          <w:rFonts w:ascii="Times New Roman" w:hAnsi="Times New Roman"/>
          <w:sz w:val="24"/>
          <w:szCs w:val="24"/>
          <w:lang w:bidi="ar-SA"/>
        </w:rPr>
        <w:t xml:space="preserve">, </w:t>
      </w:r>
      <w:r w:rsidR="0058522B" w:rsidRPr="00405504">
        <w:rPr>
          <w:rFonts w:ascii="Times New Roman" w:hAnsi="Times New Roman"/>
          <w:sz w:val="24"/>
          <w:szCs w:val="24"/>
        </w:rPr>
        <w:t>Président Conseil Régional</w:t>
      </w:r>
    </w:p>
    <w:p w:rsidR="00350FDE" w:rsidRPr="00405504" w:rsidRDefault="0058522B" w:rsidP="002C3B88">
      <w:pPr>
        <w:pStyle w:val="Paragraphedeliste"/>
        <w:numPr>
          <w:ilvl w:val="0"/>
          <w:numId w:val="86"/>
        </w:numPr>
        <w:rPr>
          <w:rFonts w:ascii="Times New Roman" w:hAnsi="Times New Roman"/>
          <w:sz w:val="24"/>
          <w:szCs w:val="24"/>
          <w:lang w:bidi="ar-SA"/>
        </w:rPr>
      </w:pPr>
      <w:r w:rsidRPr="00405504">
        <w:rPr>
          <w:rFonts w:ascii="Times New Roman" w:hAnsi="Times New Roman"/>
          <w:sz w:val="24"/>
          <w:szCs w:val="24"/>
        </w:rPr>
        <w:t>Oumar Abdoulaye M’bodj</w:t>
      </w:r>
      <w:r w:rsidR="002F6E8F" w:rsidRPr="00405504">
        <w:rPr>
          <w:rFonts w:ascii="Times New Roman" w:hAnsi="Times New Roman"/>
          <w:sz w:val="24"/>
          <w:szCs w:val="24"/>
        </w:rPr>
        <w:t>, Secrétaire Général du Conseil Régional</w:t>
      </w:r>
    </w:p>
    <w:p w:rsidR="00350FDE" w:rsidRPr="00405504" w:rsidRDefault="00BB444A" w:rsidP="00BB444A">
      <w:pPr>
        <w:ind w:firstLine="0"/>
        <w:rPr>
          <w:rFonts w:ascii="Times New Roman" w:hAnsi="Times New Roman"/>
          <w:sz w:val="24"/>
          <w:szCs w:val="24"/>
          <w:lang w:val="en-US" w:bidi="ar-SA"/>
        </w:rPr>
      </w:pPr>
      <w:r w:rsidRPr="00405504">
        <w:rPr>
          <w:rFonts w:ascii="Times New Roman" w:hAnsi="Times New Roman"/>
          <w:sz w:val="24"/>
          <w:szCs w:val="24"/>
          <w:lang w:val="en-US" w:bidi="ar-SA"/>
        </w:rPr>
        <w:t>Tagant</w:t>
      </w:r>
    </w:p>
    <w:p w:rsidR="00BB444A" w:rsidRPr="00405504" w:rsidRDefault="00BB444A" w:rsidP="002C3B88">
      <w:pPr>
        <w:pStyle w:val="Paragraphedeliste"/>
        <w:numPr>
          <w:ilvl w:val="0"/>
          <w:numId w:val="87"/>
        </w:numPr>
        <w:rPr>
          <w:rFonts w:ascii="Times New Roman" w:hAnsi="Times New Roman"/>
          <w:sz w:val="24"/>
          <w:szCs w:val="24"/>
          <w:lang w:bidi="ar-SA"/>
        </w:rPr>
      </w:pPr>
      <w:r w:rsidRPr="00405504">
        <w:rPr>
          <w:rFonts w:ascii="Times New Roman" w:hAnsi="Times New Roman"/>
          <w:sz w:val="24"/>
          <w:szCs w:val="24"/>
          <w:lang w:bidi="ar-SA"/>
        </w:rPr>
        <w:t>Zeidane O T'Feil</w:t>
      </w:r>
      <w:r w:rsidR="0058522B" w:rsidRPr="00405504">
        <w:rPr>
          <w:rFonts w:ascii="Times New Roman" w:hAnsi="Times New Roman"/>
          <w:sz w:val="24"/>
          <w:szCs w:val="24"/>
          <w:lang w:bidi="ar-SA"/>
        </w:rPr>
        <w:t>,</w:t>
      </w:r>
      <w:r w:rsidR="0058522B" w:rsidRPr="00405504">
        <w:rPr>
          <w:rFonts w:ascii="Times New Roman" w:hAnsi="Times New Roman"/>
          <w:sz w:val="24"/>
          <w:szCs w:val="24"/>
        </w:rPr>
        <w:t xml:space="preserve"> Président Conseil Régional</w:t>
      </w:r>
    </w:p>
    <w:p w:rsidR="00350FDE" w:rsidRPr="00405504" w:rsidRDefault="00350FDE" w:rsidP="002C3B88">
      <w:pPr>
        <w:pStyle w:val="Paragraphedeliste"/>
        <w:numPr>
          <w:ilvl w:val="0"/>
          <w:numId w:val="87"/>
        </w:numPr>
        <w:rPr>
          <w:rFonts w:ascii="Times New Roman" w:hAnsi="Times New Roman"/>
          <w:sz w:val="24"/>
          <w:szCs w:val="24"/>
          <w:lang w:bidi="ar-SA"/>
        </w:rPr>
      </w:pPr>
      <w:r w:rsidRPr="00405504">
        <w:rPr>
          <w:rFonts w:ascii="Times New Roman" w:hAnsi="Times New Roman"/>
          <w:sz w:val="24"/>
          <w:szCs w:val="24"/>
        </w:rPr>
        <w:t>Ahmed Mahmoud Mohameden</w:t>
      </w:r>
      <w:r w:rsidR="002F6E8F" w:rsidRPr="00405504">
        <w:rPr>
          <w:rFonts w:ascii="Times New Roman" w:hAnsi="Times New Roman"/>
          <w:sz w:val="24"/>
          <w:szCs w:val="24"/>
        </w:rPr>
        <w:t>, Secrétaire Général du Conseil Régional</w:t>
      </w:r>
    </w:p>
    <w:p w:rsidR="00350FDE" w:rsidRPr="00405504" w:rsidRDefault="001E02F7" w:rsidP="001E02F7">
      <w:pPr>
        <w:ind w:firstLine="0"/>
        <w:rPr>
          <w:rFonts w:ascii="Times New Roman" w:hAnsi="Times New Roman"/>
          <w:sz w:val="24"/>
          <w:szCs w:val="24"/>
          <w:lang w:val="en-US" w:bidi="ar-SA"/>
        </w:rPr>
      </w:pPr>
      <w:r w:rsidRPr="00405504">
        <w:rPr>
          <w:rFonts w:ascii="Times New Roman" w:hAnsi="Times New Roman"/>
          <w:sz w:val="24"/>
          <w:szCs w:val="24"/>
          <w:lang w:val="en-US" w:bidi="ar-SA"/>
        </w:rPr>
        <w:t>Adrar</w:t>
      </w:r>
    </w:p>
    <w:p w:rsidR="004B33E3" w:rsidRPr="00405504" w:rsidRDefault="001E02F7" w:rsidP="002C3B88">
      <w:pPr>
        <w:pStyle w:val="Paragraphedeliste"/>
        <w:numPr>
          <w:ilvl w:val="0"/>
          <w:numId w:val="88"/>
        </w:numPr>
        <w:rPr>
          <w:rFonts w:ascii="Times New Roman" w:hAnsi="Times New Roman"/>
          <w:sz w:val="24"/>
          <w:szCs w:val="24"/>
          <w:lang w:bidi="ar-SA"/>
        </w:rPr>
      </w:pPr>
      <w:r w:rsidRPr="00405504">
        <w:rPr>
          <w:rFonts w:ascii="Times New Roman" w:hAnsi="Times New Roman"/>
          <w:sz w:val="24"/>
          <w:szCs w:val="24"/>
          <w:lang w:bidi="ar-SA"/>
        </w:rPr>
        <w:t>Yahya O Abdel Ghahar</w:t>
      </w:r>
      <w:r w:rsidR="0058522B" w:rsidRPr="00405504">
        <w:rPr>
          <w:rFonts w:ascii="Times New Roman" w:hAnsi="Times New Roman"/>
          <w:sz w:val="24"/>
          <w:szCs w:val="24"/>
          <w:lang w:bidi="ar-SA"/>
        </w:rPr>
        <w:t xml:space="preserve">, </w:t>
      </w:r>
      <w:r w:rsidR="0058522B" w:rsidRPr="00405504">
        <w:rPr>
          <w:rFonts w:ascii="Times New Roman" w:hAnsi="Times New Roman"/>
          <w:sz w:val="24"/>
          <w:szCs w:val="24"/>
        </w:rPr>
        <w:t>Président Conseil Régional</w:t>
      </w:r>
    </w:p>
    <w:p w:rsidR="00350FDE" w:rsidRPr="00405504" w:rsidRDefault="00350FDE" w:rsidP="002C3B88">
      <w:pPr>
        <w:pStyle w:val="Paragraphedeliste"/>
        <w:numPr>
          <w:ilvl w:val="0"/>
          <w:numId w:val="88"/>
        </w:numPr>
        <w:rPr>
          <w:rFonts w:ascii="Times New Roman" w:hAnsi="Times New Roman"/>
          <w:sz w:val="24"/>
          <w:szCs w:val="24"/>
        </w:rPr>
      </w:pPr>
      <w:r w:rsidRPr="00405504">
        <w:rPr>
          <w:rFonts w:ascii="Times New Roman" w:hAnsi="Times New Roman"/>
          <w:sz w:val="24"/>
          <w:szCs w:val="24"/>
        </w:rPr>
        <w:t>Cheikh El kebir Mohamed Bougrein</w:t>
      </w:r>
      <w:r w:rsidR="002F6E8F" w:rsidRPr="00405504">
        <w:rPr>
          <w:rFonts w:ascii="Times New Roman" w:hAnsi="Times New Roman"/>
          <w:sz w:val="24"/>
          <w:szCs w:val="24"/>
        </w:rPr>
        <w:t>, Secrétaire Général du Conseil Régional</w:t>
      </w:r>
    </w:p>
    <w:p w:rsidR="0058522B" w:rsidRPr="00405504" w:rsidRDefault="001E02F7" w:rsidP="001E02F7">
      <w:pPr>
        <w:ind w:firstLine="0"/>
        <w:rPr>
          <w:rFonts w:ascii="Times New Roman" w:hAnsi="Times New Roman"/>
          <w:sz w:val="24"/>
          <w:szCs w:val="24"/>
          <w:lang w:val="en-US" w:bidi="ar-SA"/>
        </w:rPr>
      </w:pPr>
      <w:r w:rsidRPr="00405504">
        <w:rPr>
          <w:rFonts w:ascii="Times New Roman" w:hAnsi="Times New Roman"/>
          <w:sz w:val="24"/>
          <w:szCs w:val="24"/>
          <w:lang w:val="en-US" w:bidi="ar-SA"/>
        </w:rPr>
        <w:t>Tiris Zemmour</w:t>
      </w:r>
    </w:p>
    <w:p w:rsidR="001E02F7" w:rsidRPr="00405504" w:rsidRDefault="001E02F7" w:rsidP="002C3B88">
      <w:pPr>
        <w:pStyle w:val="Paragraphedeliste"/>
        <w:numPr>
          <w:ilvl w:val="0"/>
          <w:numId w:val="89"/>
        </w:numPr>
        <w:rPr>
          <w:rFonts w:ascii="Times New Roman" w:hAnsi="Times New Roman"/>
          <w:sz w:val="24"/>
          <w:szCs w:val="24"/>
          <w:lang w:bidi="ar-SA"/>
        </w:rPr>
      </w:pPr>
      <w:r w:rsidRPr="00405504">
        <w:rPr>
          <w:rFonts w:ascii="Times New Roman" w:hAnsi="Times New Roman"/>
          <w:sz w:val="24"/>
          <w:szCs w:val="24"/>
          <w:lang w:bidi="ar-SA"/>
        </w:rPr>
        <w:t>Mohamed O Mahjoub</w:t>
      </w:r>
      <w:r w:rsidR="0058522B" w:rsidRPr="00405504">
        <w:rPr>
          <w:rFonts w:ascii="Times New Roman" w:hAnsi="Times New Roman"/>
          <w:sz w:val="24"/>
          <w:szCs w:val="24"/>
          <w:lang w:bidi="ar-SA"/>
        </w:rPr>
        <w:t xml:space="preserve">, </w:t>
      </w:r>
      <w:r w:rsidR="0058522B" w:rsidRPr="00405504">
        <w:rPr>
          <w:rFonts w:ascii="Times New Roman" w:hAnsi="Times New Roman"/>
          <w:sz w:val="24"/>
          <w:szCs w:val="24"/>
        </w:rPr>
        <w:t>Président Conseil Régional</w:t>
      </w:r>
    </w:p>
    <w:p w:rsidR="00350FDE" w:rsidRPr="00405504" w:rsidRDefault="0058522B" w:rsidP="002C3B88">
      <w:pPr>
        <w:pStyle w:val="Paragraphedeliste"/>
        <w:numPr>
          <w:ilvl w:val="0"/>
          <w:numId w:val="89"/>
        </w:numPr>
        <w:rPr>
          <w:rFonts w:ascii="Times New Roman" w:hAnsi="Times New Roman"/>
          <w:sz w:val="24"/>
          <w:szCs w:val="24"/>
        </w:rPr>
      </w:pPr>
      <w:r w:rsidRPr="00405504">
        <w:rPr>
          <w:rFonts w:ascii="Times New Roman" w:hAnsi="Times New Roman"/>
          <w:sz w:val="24"/>
          <w:szCs w:val="24"/>
        </w:rPr>
        <w:t>Fatimetou Med Saleck</w:t>
      </w:r>
      <w:r w:rsidR="002F6E8F" w:rsidRPr="00405504">
        <w:rPr>
          <w:rFonts w:ascii="Times New Roman" w:hAnsi="Times New Roman"/>
          <w:sz w:val="24"/>
          <w:szCs w:val="24"/>
        </w:rPr>
        <w:t>, Secrétaire Général du Conseil Régional</w:t>
      </w:r>
    </w:p>
    <w:p w:rsidR="00350FDE" w:rsidRPr="00405504" w:rsidRDefault="001E02F7" w:rsidP="001E02F7">
      <w:pPr>
        <w:ind w:firstLine="0"/>
        <w:rPr>
          <w:rFonts w:ascii="Times New Roman" w:hAnsi="Times New Roman"/>
          <w:sz w:val="24"/>
          <w:szCs w:val="24"/>
          <w:lang w:val="en-US" w:bidi="ar-SA"/>
        </w:rPr>
      </w:pPr>
      <w:r w:rsidRPr="00405504">
        <w:rPr>
          <w:rFonts w:ascii="Times New Roman" w:hAnsi="Times New Roman"/>
          <w:sz w:val="24"/>
          <w:szCs w:val="24"/>
          <w:lang w:val="en-US" w:bidi="ar-SA"/>
        </w:rPr>
        <w:t>Dakhlet Nouadhibou</w:t>
      </w:r>
    </w:p>
    <w:p w:rsidR="001E02F7" w:rsidRPr="00405504" w:rsidRDefault="001E02F7" w:rsidP="002C3B88">
      <w:pPr>
        <w:pStyle w:val="Paragraphedeliste"/>
        <w:numPr>
          <w:ilvl w:val="0"/>
          <w:numId w:val="90"/>
        </w:numPr>
        <w:rPr>
          <w:rFonts w:ascii="Times New Roman" w:hAnsi="Times New Roman"/>
          <w:sz w:val="24"/>
          <w:szCs w:val="24"/>
          <w:lang w:bidi="ar-SA"/>
        </w:rPr>
      </w:pPr>
      <w:r w:rsidRPr="00405504">
        <w:rPr>
          <w:rFonts w:ascii="Times New Roman" w:hAnsi="Times New Roman"/>
          <w:sz w:val="24"/>
          <w:szCs w:val="24"/>
          <w:lang w:bidi="ar-SA"/>
        </w:rPr>
        <w:t>Md El Mamy O Ahmed Bezeid</w:t>
      </w:r>
      <w:r w:rsidR="0058522B" w:rsidRPr="00405504">
        <w:rPr>
          <w:rFonts w:ascii="Times New Roman" w:hAnsi="Times New Roman"/>
          <w:sz w:val="24"/>
          <w:szCs w:val="24"/>
          <w:lang w:bidi="ar-SA"/>
        </w:rPr>
        <w:t xml:space="preserve">, </w:t>
      </w:r>
      <w:r w:rsidR="0058522B" w:rsidRPr="00405504">
        <w:rPr>
          <w:rFonts w:ascii="Times New Roman" w:hAnsi="Times New Roman"/>
          <w:sz w:val="24"/>
          <w:szCs w:val="24"/>
        </w:rPr>
        <w:t>Président Conseil Régional</w:t>
      </w:r>
    </w:p>
    <w:p w:rsidR="00350FDE" w:rsidRPr="00405504" w:rsidRDefault="00350FDE" w:rsidP="002C3B88">
      <w:pPr>
        <w:pStyle w:val="Paragraphedeliste"/>
        <w:numPr>
          <w:ilvl w:val="0"/>
          <w:numId w:val="90"/>
        </w:numPr>
        <w:rPr>
          <w:rFonts w:ascii="Times New Roman" w:hAnsi="Times New Roman"/>
          <w:sz w:val="24"/>
          <w:szCs w:val="24"/>
        </w:rPr>
      </w:pPr>
      <w:r w:rsidRPr="00405504">
        <w:rPr>
          <w:rFonts w:ascii="Times New Roman" w:hAnsi="Times New Roman"/>
          <w:sz w:val="24"/>
          <w:szCs w:val="24"/>
        </w:rPr>
        <w:t>Baba Alioune Snab</w:t>
      </w:r>
      <w:r w:rsidR="002F6E8F" w:rsidRPr="00405504">
        <w:rPr>
          <w:rFonts w:ascii="Times New Roman" w:hAnsi="Times New Roman"/>
          <w:sz w:val="24"/>
          <w:szCs w:val="24"/>
        </w:rPr>
        <w:t>, Secrétaire Général du Conseil Régional</w:t>
      </w:r>
    </w:p>
    <w:p w:rsidR="00350FDE" w:rsidRPr="00405504" w:rsidRDefault="001E02F7" w:rsidP="001E02F7">
      <w:pPr>
        <w:ind w:firstLine="0"/>
        <w:rPr>
          <w:rFonts w:ascii="Times New Roman" w:hAnsi="Times New Roman"/>
          <w:sz w:val="24"/>
          <w:szCs w:val="24"/>
          <w:lang w:val="en-US" w:bidi="ar-SA"/>
        </w:rPr>
      </w:pPr>
      <w:r w:rsidRPr="00405504">
        <w:rPr>
          <w:rFonts w:ascii="Times New Roman" w:hAnsi="Times New Roman"/>
          <w:sz w:val="24"/>
          <w:szCs w:val="24"/>
          <w:lang w:val="en-US" w:bidi="ar-SA"/>
        </w:rPr>
        <w:t>Inchiri,</w:t>
      </w:r>
    </w:p>
    <w:p w:rsidR="001E02F7" w:rsidRPr="00405504" w:rsidRDefault="001E02F7" w:rsidP="002C3B88">
      <w:pPr>
        <w:pStyle w:val="Paragraphedeliste"/>
        <w:numPr>
          <w:ilvl w:val="0"/>
          <w:numId w:val="91"/>
        </w:numPr>
        <w:rPr>
          <w:rFonts w:ascii="Times New Roman" w:hAnsi="Times New Roman"/>
          <w:sz w:val="24"/>
          <w:szCs w:val="24"/>
          <w:lang w:bidi="ar-SA"/>
        </w:rPr>
      </w:pPr>
      <w:r w:rsidRPr="00405504">
        <w:rPr>
          <w:rFonts w:ascii="Times New Roman" w:hAnsi="Times New Roman"/>
          <w:sz w:val="24"/>
          <w:szCs w:val="24"/>
          <w:lang w:bidi="ar-SA"/>
        </w:rPr>
        <w:t>Md O Babetta</w:t>
      </w:r>
      <w:r w:rsidR="0058522B" w:rsidRPr="00405504">
        <w:rPr>
          <w:rFonts w:ascii="Times New Roman" w:hAnsi="Times New Roman"/>
          <w:sz w:val="24"/>
          <w:szCs w:val="24"/>
          <w:lang w:bidi="ar-SA"/>
        </w:rPr>
        <w:t xml:space="preserve">, </w:t>
      </w:r>
      <w:r w:rsidR="0058522B" w:rsidRPr="00405504">
        <w:rPr>
          <w:rFonts w:ascii="Times New Roman" w:hAnsi="Times New Roman"/>
          <w:sz w:val="24"/>
          <w:szCs w:val="24"/>
        </w:rPr>
        <w:t>Président Conseil Régional</w:t>
      </w:r>
    </w:p>
    <w:p w:rsidR="00350FDE" w:rsidRPr="00405504" w:rsidRDefault="002F6E8F" w:rsidP="002C3B88">
      <w:pPr>
        <w:pStyle w:val="Paragraphedeliste"/>
        <w:numPr>
          <w:ilvl w:val="0"/>
          <w:numId w:val="91"/>
        </w:numPr>
        <w:rPr>
          <w:rFonts w:ascii="Times New Roman" w:hAnsi="Times New Roman"/>
          <w:sz w:val="24"/>
          <w:szCs w:val="24"/>
        </w:rPr>
      </w:pPr>
      <w:r w:rsidRPr="00405504">
        <w:rPr>
          <w:rFonts w:ascii="Times New Roman" w:hAnsi="Times New Roman"/>
          <w:sz w:val="24"/>
          <w:szCs w:val="24"/>
        </w:rPr>
        <w:t>Elemine Saleck Mohamed Yaslem, Secrétaire Général du Conseil Régional</w:t>
      </w:r>
    </w:p>
    <w:p w:rsidR="00350FDE" w:rsidRPr="00405504" w:rsidRDefault="00350FDE" w:rsidP="000A1278">
      <w:pPr>
        <w:ind w:firstLine="0"/>
        <w:rPr>
          <w:rFonts w:ascii="Times New Roman" w:hAnsi="Times New Roman"/>
          <w:sz w:val="24"/>
          <w:szCs w:val="24"/>
          <w:lang w:val="en-US"/>
        </w:rPr>
      </w:pPr>
      <w:r w:rsidRPr="00405504">
        <w:rPr>
          <w:rFonts w:ascii="Times New Roman" w:hAnsi="Times New Roman"/>
          <w:sz w:val="24"/>
          <w:szCs w:val="24"/>
          <w:lang w:val="en-US"/>
        </w:rPr>
        <w:t>Nouakchott</w:t>
      </w:r>
    </w:p>
    <w:p w:rsidR="00D702BD" w:rsidRPr="00405504" w:rsidRDefault="00350FDE" w:rsidP="002C3B88">
      <w:pPr>
        <w:pStyle w:val="Paragraphedeliste"/>
        <w:numPr>
          <w:ilvl w:val="0"/>
          <w:numId w:val="92"/>
        </w:numPr>
        <w:rPr>
          <w:rFonts w:ascii="Times New Roman" w:hAnsi="Times New Roman"/>
          <w:sz w:val="24"/>
          <w:szCs w:val="24"/>
        </w:rPr>
      </w:pPr>
      <w:r w:rsidRPr="00405504">
        <w:rPr>
          <w:rFonts w:ascii="Times New Roman" w:hAnsi="Times New Roman"/>
          <w:sz w:val="24"/>
          <w:szCs w:val="24"/>
        </w:rPr>
        <w:t>Ahmed Kebady</w:t>
      </w:r>
      <w:r w:rsidR="0058522B" w:rsidRPr="00405504">
        <w:rPr>
          <w:rFonts w:ascii="Times New Roman" w:hAnsi="Times New Roman"/>
          <w:sz w:val="24"/>
          <w:szCs w:val="24"/>
        </w:rPr>
        <w:t>, Secrétaire Général du Conseil Régional</w:t>
      </w:r>
    </w:p>
    <w:p w:rsidR="0058522B" w:rsidRPr="00405504" w:rsidRDefault="0058522B" w:rsidP="000A1278">
      <w:pPr>
        <w:ind w:firstLine="0"/>
        <w:rPr>
          <w:rFonts w:ascii="Times New Roman" w:hAnsi="Times New Roman"/>
          <w:sz w:val="24"/>
          <w:szCs w:val="24"/>
        </w:rPr>
      </w:pPr>
    </w:p>
    <w:p w:rsidR="00767067" w:rsidRPr="00405504" w:rsidRDefault="00767067" w:rsidP="00362ED3">
      <w:pPr>
        <w:shd w:val="clear" w:color="auto" w:fill="D9D9D9" w:themeFill="background1" w:themeFillShade="D9"/>
        <w:ind w:firstLine="0"/>
        <w:rPr>
          <w:rFonts w:ascii="Times New Roman" w:hAnsi="Times New Roman"/>
          <w:b/>
          <w:sz w:val="24"/>
          <w:szCs w:val="24"/>
        </w:rPr>
      </w:pPr>
      <w:r w:rsidRPr="00405504">
        <w:rPr>
          <w:rFonts w:ascii="Times New Roman" w:hAnsi="Times New Roman"/>
          <w:b/>
          <w:sz w:val="24"/>
          <w:szCs w:val="24"/>
        </w:rPr>
        <w:t>Régions visitées : 4 sur 9</w:t>
      </w:r>
    </w:p>
    <w:p w:rsidR="00767067" w:rsidRPr="00405504" w:rsidRDefault="00767067" w:rsidP="002C3B88">
      <w:pPr>
        <w:pStyle w:val="Paragraphedeliste"/>
        <w:numPr>
          <w:ilvl w:val="0"/>
          <w:numId w:val="95"/>
        </w:numPr>
        <w:rPr>
          <w:rFonts w:ascii="Times New Roman" w:hAnsi="Times New Roman"/>
          <w:sz w:val="24"/>
          <w:szCs w:val="24"/>
        </w:rPr>
      </w:pPr>
      <w:r w:rsidRPr="00405504">
        <w:rPr>
          <w:rFonts w:ascii="Times New Roman" w:hAnsi="Times New Roman"/>
          <w:sz w:val="24"/>
          <w:szCs w:val="24"/>
        </w:rPr>
        <w:t>Régions de consolidation</w:t>
      </w:r>
    </w:p>
    <w:p w:rsidR="00767067" w:rsidRPr="00405504" w:rsidRDefault="00767067" w:rsidP="002C3B88">
      <w:pPr>
        <w:pStyle w:val="Paragraphedeliste"/>
        <w:numPr>
          <w:ilvl w:val="1"/>
          <w:numId w:val="96"/>
        </w:numPr>
        <w:rPr>
          <w:rFonts w:ascii="Times New Roman" w:hAnsi="Times New Roman"/>
          <w:sz w:val="24"/>
          <w:szCs w:val="24"/>
        </w:rPr>
      </w:pPr>
      <w:r w:rsidRPr="00405504">
        <w:rPr>
          <w:rFonts w:ascii="Times New Roman" w:hAnsi="Times New Roman"/>
          <w:sz w:val="24"/>
          <w:szCs w:val="24"/>
        </w:rPr>
        <w:t>Hodh charghi (Consolidation)</w:t>
      </w:r>
    </w:p>
    <w:p w:rsidR="00767067" w:rsidRPr="00405504" w:rsidRDefault="00767067" w:rsidP="002C3B88">
      <w:pPr>
        <w:pStyle w:val="Paragraphedeliste"/>
        <w:numPr>
          <w:ilvl w:val="1"/>
          <w:numId w:val="96"/>
        </w:numPr>
        <w:rPr>
          <w:rFonts w:ascii="Times New Roman" w:hAnsi="Times New Roman"/>
          <w:sz w:val="24"/>
          <w:szCs w:val="24"/>
        </w:rPr>
      </w:pPr>
      <w:r w:rsidRPr="00405504">
        <w:rPr>
          <w:rFonts w:ascii="Times New Roman" w:hAnsi="Times New Roman"/>
          <w:sz w:val="24"/>
          <w:szCs w:val="24"/>
        </w:rPr>
        <w:t>Hodh Gharbi (Consolidation)</w:t>
      </w:r>
    </w:p>
    <w:p w:rsidR="00767067" w:rsidRPr="00405504" w:rsidRDefault="00767067" w:rsidP="002C3B88">
      <w:pPr>
        <w:pStyle w:val="Paragraphedeliste"/>
        <w:numPr>
          <w:ilvl w:val="0"/>
          <w:numId w:val="95"/>
        </w:numPr>
        <w:rPr>
          <w:rFonts w:ascii="Times New Roman" w:hAnsi="Times New Roman"/>
          <w:sz w:val="24"/>
          <w:szCs w:val="24"/>
        </w:rPr>
      </w:pPr>
      <w:r w:rsidRPr="00405504">
        <w:rPr>
          <w:rFonts w:ascii="Times New Roman" w:hAnsi="Times New Roman"/>
          <w:sz w:val="24"/>
          <w:szCs w:val="24"/>
        </w:rPr>
        <w:t>Régions d’extension</w:t>
      </w:r>
    </w:p>
    <w:p w:rsidR="00767067" w:rsidRPr="00405504" w:rsidRDefault="00767067" w:rsidP="002C3B88">
      <w:pPr>
        <w:pStyle w:val="Paragraphedeliste"/>
        <w:numPr>
          <w:ilvl w:val="1"/>
          <w:numId w:val="97"/>
        </w:numPr>
        <w:rPr>
          <w:color w:val="212121"/>
          <w:sz w:val="24"/>
          <w:szCs w:val="24"/>
          <w:lang w:val="en-US"/>
        </w:rPr>
      </w:pPr>
      <w:r w:rsidRPr="00405504">
        <w:rPr>
          <w:color w:val="212121"/>
          <w:sz w:val="24"/>
          <w:szCs w:val="24"/>
          <w:lang w:val="en-US"/>
        </w:rPr>
        <w:t>Trarza (Extension)</w:t>
      </w:r>
    </w:p>
    <w:p w:rsidR="00767067" w:rsidRPr="00405504" w:rsidRDefault="00767067" w:rsidP="002C3B88">
      <w:pPr>
        <w:pStyle w:val="Paragraphedeliste"/>
        <w:numPr>
          <w:ilvl w:val="1"/>
          <w:numId w:val="97"/>
        </w:numPr>
        <w:rPr>
          <w:color w:val="212121"/>
          <w:sz w:val="24"/>
          <w:szCs w:val="24"/>
          <w:lang w:val="en-US"/>
        </w:rPr>
      </w:pPr>
      <w:r w:rsidRPr="00405504">
        <w:rPr>
          <w:color w:val="212121"/>
          <w:sz w:val="24"/>
          <w:szCs w:val="24"/>
          <w:lang w:val="en-US"/>
        </w:rPr>
        <w:t>Gorgol (Extension)</w:t>
      </w:r>
    </w:p>
    <w:p w:rsidR="0058522B" w:rsidRPr="00405504" w:rsidRDefault="0058522B" w:rsidP="000A1278">
      <w:pPr>
        <w:ind w:firstLine="0"/>
        <w:rPr>
          <w:rFonts w:ascii="Times New Roman" w:hAnsi="Times New Roman"/>
          <w:sz w:val="24"/>
          <w:szCs w:val="24"/>
          <w:lang w:val="en-US" w:bidi="ar-SA"/>
        </w:rPr>
      </w:pPr>
    </w:p>
    <w:p w:rsidR="00D702BD" w:rsidRPr="00405504" w:rsidRDefault="00D702BD" w:rsidP="000A1278">
      <w:pPr>
        <w:ind w:firstLine="0"/>
        <w:rPr>
          <w:rFonts w:ascii="Times New Roman" w:hAnsi="Times New Roman"/>
          <w:sz w:val="24"/>
          <w:szCs w:val="24"/>
          <w:lang w:val="en-US"/>
        </w:rPr>
      </w:pPr>
    </w:p>
    <w:p w:rsidR="00F238E6" w:rsidRPr="00405504" w:rsidRDefault="00F238E6">
      <w:pPr>
        <w:ind w:firstLine="0"/>
        <w:rPr>
          <w:rFonts w:ascii="Times New Roman" w:hAnsi="Times New Roman"/>
          <w:b/>
          <w:sz w:val="24"/>
          <w:szCs w:val="24"/>
          <w:lang w:val="en-US"/>
        </w:rPr>
      </w:pPr>
      <w:r w:rsidRPr="00405504">
        <w:rPr>
          <w:rFonts w:ascii="Times New Roman" w:hAnsi="Times New Roman"/>
          <w:b/>
          <w:sz w:val="24"/>
          <w:szCs w:val="24"/>
          <w:lang w:val="en-US"/>
        </w:rPr>
        <w:br w:type="page"/>
      </w:r>
    </w:p>
    <w:p w:rsidR="000A1278" w:rsidRPr="00405504" w:rsidRDefault="000A1278" w:rsidP="002C3B88">
      <w:pPr>
        <w:pStyle w:val="Titre2"/>
        <w:numPr>
          <w:ilvl w:val="0"/>
          <w:numId w:val="100"/>
        </w:numPr>
        <w:pBdr>
          <w:bottom w:val="none" w:sz="0" w:space="0" w:color="auto"/>
        </w:pBdr>
        <w:spacing w:before="0" w:after="0"/>
        <w:rPr>
          <w:rFonts w:ascii="Times New Roman" w:hAnsi="Times New Roman"/>
          <w:b/>
          <w:color w:val="auto"/>
        </w:rPr>
      </w:pPr>
      <w:bookmarkStart w:id="149" w:name="_Toc21863623"/>
      <w:r w:rsidRPr="00405504">
        <w:rPr>
          <w:rFonts w:ascii="Times New Roman" w:hAnsi="Times New Roman"/>
          <w:b/>
          <w:color w:val="auto"/>
        </w:rPr>
        <w:t>Liste des documents d’aide révisés</w:t>
      </w:r>
      <w:bookmarkEnd w:id="149"/>
    </w:p>
    <w:p w:rsidR="000A1278" w:rsidRPr="00405504" w:rsidRDefault="000A1278" w:rsidP="000A1278">
      <w:pPr>
        <w:ind w:firstLine="0"/>
        <w:rPr>
          <w:rFonts w:ascii="Times New Roman" w:hAnsi="Times New Roman"/>
          <w:sz w:val="24"/>
          <w:szCs w:val="24"/>
        </w:rPr>
      </w:pPr>
    </w:p>
    <w:p w:rsidR="00A97E6B" w:rsidRPr="00405504" w:rsidRDefault="00F238E6"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P</w:t>
      </w:r>
      <w:r w:rsidR="00EC1B91" w:rsidRPr="00405504">
        <w:rPr>
          <w:rFonts w:ascii="Times New Roman" w:hAnsi="Times New Roman"/>
          <w:sz w:val="24"/>
          <w:szCs w:val="24"/>
        </w:rPr>
        <w:t>rogramme d’</w:t>
      </w:r>
      <w:r w:rsidRPr="00405504">
        <w:rPr>
          <w:rFonts w:ascii="Times New Roman" w:hAnsi="Times New Roman"/>
          <w:sz w:val="24"/>
          <w:szCs w:val="24"/>
        </w:rPr>
        <w:t>A</w:t>
      </w:r>
      <w:r w:rsidR="00EC1B91" w:rsidRPr="00405504">
        <w:rPr>
          <w:rFonts w:ascii="Times New Roman" w:hAnsi="Times New Roman"/>
          <w:sz w:val="24"/>
          <w:szCs w:val="24"/>
        </w:rPr>
        <w:t xml:space="preserve">ppui à la Gouvernance Régionale et au Développement Economique Local, </w:t>
      </w:r>
      <w:r w:rsidR="00A97E6B" w:rsidRPr="00405504">
        <w:rPr>
          <w:rFonts w:ascii="Times New Roman" w:hAnsi="Times New Roman"/>
          <w:sz w:val="24"/>
          <w:szCs w:val="24"/>
        </w:rPr>
        <w:t>Document de programme</w:t>
      </w:r>
      <w:r w:rsidRPr="00405504">
        <w:rPr>
          <w:rFonts w:ascii="Times New Roman" w:hAnsi="Times New Roman"/>
          <w:sz w:val="24"/>
          <w:szCs w:val="24"/>
        </w:rPr>
        <w:t>, PNUD, 2016</w:t>
      </w:r>
    </w:p>
    <w:p w:rsidR="00A97E6B" w:rsidRPr="00405504" w:rsidRDefault="00EC1B91"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 xml:space="preserve">Programme d’Appui à la Gouvernance Régionale et au Développement Economique Local, </w:t>
      </w:r>
      <w:r w:rsidR="00A97E6B" w:rsidRPr="00405504">
        <w:rPr>
          <w:rFonts w:ascii="Times New Roman" w:hAnsi="Times New Roman"/>
          <w:sz w:val="24"/>
          <w:szCs w:val="24"/>
        </w:rPr>
        <w:t>Rapport annuel 2017</w:t>
      </w:r>
    </w:p>
    <w:p w:rsidR="00A97E6B" w:rsidRPr="00405504" w:rsidRDefault="00EC1B91"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 xml:space="preserve">Programme d’Appui à la Gouvernance Régionale et au Développement Economique Local, </w:t>
      </w:r>
      <w:r w:rsidR="00A97E6B" w:rsidRPr="00405504">
        <w:rPr>
          <w:rFonts w:ascii="Times New Roman" w:hAnsi="Times New Roman"/>
          <w:sz w:val="24"/>
          <w:szCs w:val="24"/>
        </w:rPr>
        <w:t>Rapport annuel 2018</w:t>
      </w:r>
    </w:p>
    <w:p w:rsidR="00F238E6" w:rsidRPr="00405504" w:rsidRDefault="00EC1B91"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 xml:space="preserve">Programme d’Appui à la Gouvernance Régionale et au Développement Economique Local, </w:t>
      </w:r>
      <w:r w:rsidR="00F238E6" w:rsidRPr="00405504">
        <w:rPr>
          <w:rFonts w:ascii="Times New Roman" w:hAnsi="Times New Roman"/>
          <w:sz w:val="24"/>
          <w:szCs w:val="24"/>
        </w:rPr>
        <w:t>Rapport semestriel, 1</w:t>
      </w:r>
      <w:r w:rsidR="00F238E6" w:rsidRPr="00405504">
        <w:rPr>
          <w:rFonts w:ascii="Times New Roman" w:hAnsi="Times New Roman"/>
          <w:sz w:val="24"/>
          <w:szCs w:val="24"/>
          <w:vertAlign w:val="superscript"/>
        </w:rPr>
        <w:t>ier</w:t>
      </w:r>
      <w:r w:rsidR="00F238E6" w:rsidRPr="00405504">
        <w:rPr>
          <w:rFonts w:ascii="Times New Roman" w:hAnsi="Times New Roman"/>
          <w:sz w:val="24"/>
          <w:szCs w:val="24"/>
        </w:rPr>
        <w:t xml:space="preserve"> Semestre 2019</w:t>
      </w:r>
    </w:p>
    <w:p w:rsidR="00F84420" w:rsidRPr="00405504" w:rsidRDefault="0067776B"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 xml:space="preserve">Programme d’Appui à la Gouvernance Régionale et au Développement Economique Local, </w:t>
      </w:r>
      <w:r w:rsidR="00F84420" w:rsidRPr="00405504">
        <w:rPr>
          <w:rFonts w:ascii="Times New Roman" w:hAnsi="Times New Roman"/>
          <w:sz w:val="24"/>
          <w:szCs w:val="24"/>
        </w:rPr>
        <w:t>Note technique sur les activités du P</w:t>
      </w:r>
      <w:r w:rsidRPr="00405504">
        <w:rPr>
          <w:rFonts w:ascii="Times New Roman" w:hAnsi="Times New Roman"/>
          <w:sz w:val="24"/>
          <w:szCs w:val="24"/>
        </w:rPr>
        <w:t>rogramme</w:t>
      </w:r>
      <w:r w:rsidR="00F84420" w:rsidRPr="00405504">
        <w:rPr>
          <w:rFonts w:ascii="Times New Roman" w:hAnsi="Times New Roman"/>
          <w:sz w:val="24"/>
          <w:szCs w:val="24"/>
        </w:rPr>
        <w:t xml:space="preserve">, PNUD/Coordonnateur national du Programme, </w:t>
      </w:r>
      <w:r w:rsidRPr="00405504">
        <w:rPr>
          <w:rFonts w:ascii="Times New Roman" w:hAnsi="Times New Roman"/>
          <w:sz w:val="24"/>
          <w:szCs w:val="24"/>
        </w:rPr>
        <w:t xml:space="preserve">Août </w:t>
      </w:r>
      <w:r w:rsidR="00F84420" w:rsidRPr="00405504">
        <w:rPr>
          <w:rFonts w:ascii="Times New Roman" w:hAnsi="Times New Roman"/>
          <w:sz w:val="24"/>
          <w:szCs w:val="24"/>
        </w:rPr>
        <w:t>2019</w:t>
      </w:r>
    </w:p>
    <w:p w:rsidR="0067776B" w:rsidRPr="00405504" w:rsidRDefault="0067776B"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Programme d’Appui à la Gouvernance Régionale et au Développement Economique Local, Combined Delivery Report by Project, 2019</w:t>
      </w:r>
    </w:p>
    <w:p w:rsidR="0067776B" w:rsidRPr="00405504" w:rsidRDefault="0067776B"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Programme d’Appui à la Gouvernance Régionale et au Développement Economique Local, Combined Delivery Report by Project, 2018</w:t>
      </w:r>
    </w:p>
    <w:p w:rsidR="0067776B" w:rsidRPr="00405504" w:rsidRDefault="0067776B"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Programme d’Appui à la Gouvernance Régionale et au Développement Economique Local, Combined Delivery Report by Project, 2017</w:t>
      </w:r>
    </w:p>
    <w:p w:rsidR="00A97E6B" w:rsidRPr="00405504" w:rsidRDefault="00A97E6B"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Guide d’évaluation PNUD, Janvier 2019</w:t>
      </w:r>
    </w:p>
    <w:p w:rsidR="00A97E6B" w:rsidRPr="00405504" w:rsidRDefault="00A97E6B"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Termes de référence de la mission</w:t>
      </w:r>
    </w:p>
    <w:p w:rsidR="00F238E6" w:rsidRPr="00405504" w:rsidRDefault="00F238E6"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Programme Pays</w:t>
      </w:r>
      <w:r w:rsidR="00EC1B91" w:rsidRPr="00405504">
        <w:rPr>
          <w:rFonts w:ascii="Times New Roman" w:hAnsi="Times New Roman"/>
          <w:sz w:val="24"/>
          <w:szCs w:val="24"/>
        </w:rPr>
        <w:t> :</w:t>
      </w:r>
      <w:r w:rsidRPr="00405504">
        <w:rPr>
          <w:rFonts w:ascii="Times New Roman" w:hAnsi="Times New Roman"/>
          <w:sz w:val="24"/>
          <w:szCs w:val="24"/>
        </w:rPr>
        <w:t xml:space="preserve"> </w:t>
      </w:r>
      <w:r w:rsidR="00EC1B91" w:rsidRPr="00405504">
        <w:rPr>
          <w:rFonts w:ascii="Times New Roman" w:hAnsi="Times New Roman"/>
          <w:sz w:val="24"/>
          <w:szCs w:val="24"/>
        </w:rPr>
        <w:t xml:space="preserve">CPD </w:t>
      </w:r>
      <w:r w:rsidRPr="00405504">
        <w:rPr>
          <w:rFonts w:ascii="Times New Roman" w:hAnsi="Times New Roman"/>
          <w:sz w:val="24"/>
          <w:szCs w:val="24"/>
        </w:rPr>
        <w:t>201</w:t>
      </w:r>
      <w:r w:rsidR="00EC1B91" w:rsidRPr="00405504">
        <w:rPr>
          <w:rFonts w:ascii="Times New Roman" w:hAnsi="Times New Roman"/>
          <w:sz w:val="24"/>
          <w:szCs w:val="24"/>
        </w:rPr>
        <w:t>2-2016, PNUD/Mauritanie</w:t>
      </w:r>
    </w:p>
    <w:p w:rsidR="00EC1B91" w:rsidRPr="00405504" w:rsidRDefault="00EC1B91"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PNUAD, SNU/Maurtinaie 2012-2016</w:t>
      </w:r>
    </w:p>
    <w:p w:rsidR="00EC1B91" w:rsidRPr="00405504" w:rsidRDefault="00EC1B91"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Programme Pays : CPD 2018-2022, PNUD/Mauritanie</w:t>
      </w:r>
    </w:p>
    <w:p w:rsidR="00EC1B91" w:rsidRPr="00405504" w:rsidRDefault="00EC1B91"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PNUAD 2018-2022, SNU/Mauritanie</w:t>
      </w:r>
    </w:p>
    <w:p w:rsidR="00EC1B91" w:rsidRPr="00405504" w:rsidRDefault="00EC1B91"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Cadre Stratégique de Lutte contre la Pauvreté, CSLP III, Plan d’action</w:t>
      </w:r>
      <w:r w:rsidR="00180491" w:rsidRPr="00405504">
        <w:rPr>
          <w:rFonts w:ascii="Times New Roman" w:hAnsi="Times New Roman"/>
          <w:sz w:val="24"/>
          <w:szCs w:val="24"/>
        </w:rPr>
        <w:t xml:space="preserve"> 20115-2915</w:t>
      </w:r>
    </w:p>
    <w:p w:rsidR="00EC1B91" w:rsidRPr="00405504" w:rsidRDefault="00EC1B91"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 xml:space="preserve">Stratégie de </w:t>
      </w:r>
      <w:r w:rsidR="00F84420" w:rsidRPr="00405504">
        <w:rPr>
          <w:rFonts w:ascii="Times New Roman" w:hAnsi="Times New Roman"/>
          <w:sz w:val="24"/>
          <w:szCs w:val="24"/>
        </w:rPr>
        <w:t>Croissance</w:t>
      </w:r>
      <w:r w:rsidR="00180491" w:rsidRPr="00405504">
        <w:rPr>
          <w:rFonts w:ascii="Times New Roman" w:hAnsi="Times New Roman"/>
          <w:sz w:val="24"/>
          <w:szCs w:val="24"/>
        </w:rPr>
        <w:t xml:space="preserve"> Accélérée et Prospérité Partagée, SCAPP horizon 2016-2030</w:t>
      </w:r>
    </w:p>
    <w:p w:rsidR="00F84420" w:rsidRPr="00405504" w:rsidRDefault="00F84420" w:rsidP="0067776B">
      <w:pPr>
        <w:pStyle w:val="Paragraphedeliste"/>
        <w:numPr>
          <w:ilvl w:val="0"/>
          <w:numId w:val="22"/>
        </w:numPr>
        <w:spacing w:line="480" w:lineRule="exact"/>
        <w:ind w:left="714" w:hanging="357"/>
        <w:rPr>
          <w:rFonts w:ascii="Times New Roman" w:hAnsi="Times New Roman"/>
          <w:sz w:val="24"/>
          <w:szCs w:val="24"/>
        </w:rPr>
      </w:pPr>
      <w:r w:rsidRPr="00405504">
        <w:rPr>
          <w:rFonts w:ascii="Times New Roman" w:hAnsi="Times New Roman"/>
          <w:sz w:val="24"/>
          <w:szCs w:val="24"/>
        </w:rPr>
        <w:t>Arrêté portant création de GTR, prototype 2018</w:t>
      </w:r>
    </w:p>
    <w:p w:rsidR="000C411C" w:rsidRPr="00405504" w:rsidRDefault="000C411C">
      <w:pPr>
        <w:ind w:firstLine="0"/>
        <w:rPr>
          <w:rFonts w:ascii="Times New Roman" w:hAnsi="Times New Roman"/>
          <w:b/>
          <w:sz w:val="24"/>
          <w:szCs w:val="24"/>
        </w:rPr>
      </w:pPr>
      <w:r w:rsidRPr="00405504">
        <w:rPr>
          <w:rFonts w:ascii="Times New Roman" w:hAnsi="Times New Roman"/>
          <w:b/>
          <w:sz w:val="24"/>
          <w:szCs w:val="24"/>
        </w:rPr>
        <w:br w:type="page"/>
      </w:r>
    </w:p>
    <w:p w:rsidR="000A1278" w:rsidRPr="00405504" w:rsidRDefault="000A1278" w:rsidP="002C3B88">
      <w:pPr>
        <w:pStyle w:val="Titre2"/>
        <w:numPr>
          <w:ilvl w:val="0"/>
          <w:numId w:val="100"/>
        </w:numPr>
        <w:pBdr>
          <w:bottom w:val="none" w:sz="0" w:space="0" w:color="auto"/>
        </w:pBdr>
        <w:spacing w:before="0" w:after="0"/>
        <w:rPr>
          <w:rFonts w:ascii="Times New Roman" w:hAnsi="Times New Roman"/>
          <w:b/>
          <w:color w:val="auto"/>
        </w:rPr>
      </w:pPr>
      <w:bookmarkStart w:id="150" w:name="_Toc21863624"/>
      <w:r w:rsidRPr="00405504">
        <w:rPr>
          <w:rFonts w:ascii="Times New Roman" w:hAnsi="Times New Roman"/>
          <w:b/>
          <w:color w:val="auto"/>
        </w:rPr>
        <w:t>Modèle des résultats ou cadre des résultats du programme</w:t>
      </w:r>
      <w:bookmarkEnd w:id="150"/>
    </w:p>
    <w:p w:rsidR="000C411C" w:rsidRPr="00405504" w:rsidRDefault="000C411C" w:rsidP="00D702BD">
      <w:pPr>
        <w:ind w:firstLine="0"/>
        <w:rPr>
          <w:rFonts w:ascii="Times New Roman" w:hAnsi="Times New Roman"/>
          <w:b/>
          <w:sz w:val="24"/>
          <w:szCs w:val="24"/>
        </w:rPr>
      </w:pPr>
    </w:p>
    <w:tbl>
      <w:tblPr>
        <w:tblStyle w:val="Grilledutableau"/>
        <w:tblW w:w="10207" w:type="dxa"/>
        <w:tblInd w:w="-601" w:type="dxa"/>
        <w:tblLook w:val="04A0"/>
      </w:tblPr>
      <w:tblGrid>
        <w:gridCol w:w="1985"/>
        <w:gridCol w:w="3260"/>
        <w:gridCol w:w="4962"/>
      </w:tblGrid>
      <w:tr w:rsidR="000C411C" w:rsidRPr="00405504" w:rsidTr="00945BC2">
        <w:trPr>
          <w:trHeight w:val="567"/>
        </w:trPr>
        <w:tc>
          <w:tcPr>
            <w:tcW w:w="10207" w:type="dxa"/>
            <w:gridSpan w:val="3"/>
            <w:vAlign w:val="center"/>
          </w:tcPr>
          <w:p w:rsidR="000C411C" w:rsidRPr="00405504" w:rsidRDefault="000C411C" w:rsidP="00EC1B91">
            <w:pPr>
              <w:ind w:firstLine="0"/>
              <w:jc w:val="center"/>
              <w:rPr>
                <w:rFonts w:ascii="Times New Roman" w:hAnsi="Times New Roman"/>
                <w:sz w:val="20"/>
                <w:szCs w:val="20"/>
              </w:rPr>
            </w:pPr>
            <w:r w:rsidRPr="00405504">
              <w:rPr>
                <w:rFonts w:ascii="Times New Roman" w:hAnsi="Times New Roman"/>
                <w:sz w:val="20"/>
                <w:szCs w:val="20"/>
              </w:rPr>
              <w:t>Programmation</w:t>
            </w:r>
          </w:p>
        </w:tc>
      </w:tr>
      <w:tr w:rsidR="000C411C" w:rsidRPr="00405504" w:rsidTr="00945BC2">
        <w:trPr>
          <w:trHeight w:val="567"/>
        </w:trPr>
        <w:tc>
          <w:tcPr>
            <w:tcW w:w="1985" w:type="dxa"/>
            <w:vMerge w:val="restart"/>
            <w:vAlign w:val="center"/>
          </w:tcPr>
          <w:p w:rsidR="000C411C" w:rsidRPr="00405504" w:rsidRDefault="000C411C" w:rsidP="00EC1B91">
            <w:pPr>
              <w:ind w:firstLine="0"/>
              <w:jc w:val="both"/>
              <w:rPr>
                <w:rFonts w:ascii="Times New Roman" w:hAnsi="Times New Roman"/>
                <w:sz w:val="20"/>
                <w:szCs w:val="20"/>
              </w:rPr>
            </w:pPr>
            <w:r w:rsidRPr="00405504">
              <w:rPr>
                <w:rFonts w:ascii="Times New Roman" w:hAnsi="Times New Roman"/>
                <w:sz w:val="20"/>
                <w:szCs w:val="20"/>
              </w:rPr>
              <w:t>Composantes</w:t>
            </w:r>
          </w:p>
        </w:tc>
        <w:tc>
          <w:tcPr>
            <w:tcW w:w="3260" w:type="dxa"/>
            <w:vMerge w:val="restart"/>
            <w:vAlign w:val="center"/>
          </w:tcPr>
          <w:p w:rsidR="000C411C" w:rsidRPr="00405504" w:rsidRDefault="000C411C" w:rsidP="00EC1B91">
            <w:pPr>
              <w:ind w:firstLine="0"/>
              <w:jc w:val="both"/>
              <w:rPr>
                <w:rFonts w:ascii="Times New Roman" w:hAnsi="Times New Roman"/>
                <w:sz w:val="20"/>
                <w:szCs w:val="20"/>
              </w:rPr>
            </w:pPr>
            <w:r w:rsidRPr="00405504">
              <w:rPr>
                <w:rFonts w:ascii="Times New Roman" w:hAnsi="Times New Roman"/>
                <w:sz w:val="20"/>
                <w:szCs w:val="20"/>
              </w:rPr>
              <w:t>Résultats attendus</w:t>
            </w:r>
          </w:p>
        </w:tc>
        <w:tc>
          <w:tcPr>
            <w:tcW w:w="4962" w:type="dxa"/>
            <w:vMerge w:val="restart"/>
            <w:vAlign w:val="center"/>
          </w:tcPr>
          <w:p w:rsidR="000C411C" w:rsidRPr="00405504" w:rsidRDefault="000C411C" w:rsidP="00EC1B91">
            <w:pPr>
              <w:ind w:firstLine="0"/>
              <w:jc w:val="both"/>
              <w:rPr>
                <w:rFonts w:ascii="Times New Roman" w:hAnsi="Times New Roman"/>
                <w:sz w:val="20"/>
                <w:szCs w:val="20"/>
              </w:rPr>
            </w:pPr>
            <w:r w:rsidRPr="00405504">
              <w:rPr>
                <w:rFonts w:ascii="Times New Roman" w:hAnsi="Times New Roman"/>
                <w:sz w:val="20"/>
                <w:szCs w:val="20"/>
              </w:rPr>
              <w:t>Produits escomptés</w:t>
            </w:r>
            <w:r w:rsidR="00945BC2" w:rsidRPr="00405504">
              <w:rPr>
                <w:rFonts w:ascii="Times New Roman" w:hAnsi="Times New Roman"/>
                <w:sz w:val="20"/>
                <w:szCs w:val="20"/>
              </w:rPr>
              <w:t>/Indicateurs</w:t>
            </w:r>
          </w:p>
        </w:tc>
      </w:tr>
      <w:tr w:rsidR="000C411C" w:rsidRPr="00405504" w:rsidTr="00945BC2">
        <w:trPr>
          <w:trHeight w:val="567"/>
        </w:trPr>
        <w:tc>
          <w:tcPr>
            <w:tcW w:w="1985" w:type="dxa"/>
            <w:vMerge/>
            <w:vAlign w:val="center"/>
          </w:tcPr>
          <w:p w:rsidR="000C411C" w:rsidRPr="00405504" w:rsidRDefault="000C411C" w:rsidP="00EC1B91">
            <w:pPr>
              <w:pStyle w:val="Default"/>
              <w:ind w:firstLine="0"/>
              <w:rPr>
                <w:rFonts w:ascii="Times New Roman" w:hAnsi="Times New Roman"/>
                <w:b/>
                <w:bCs/>
                <w:sz w:val="20"/>
                <w:szCs w:val="20"/>
                <w:u w:val="single"/>
                <w:lang w:val="fr-FR"/>
              </w:rPr>
            </w:pPr>
          </w:p>
        </w:tc>
        <w:tc>
          <w:tcPr>
            <w:tcW w:w="3260" w:type="dxa"/>
            <w:vMerge/>
            <w:vAlign w:val="center"/>
          </w:tcPr>
          <w:p w:rsidR="000C411C" w:rsidRPr="00405504" w:rsidRDefault="000C411C" w:rsidP="00EC1B91">
            <w:pPr>
              <w:ind w:firstLine="0"/>
              <w:rPr>
                <w:rFonts w:ascii="Times New Roman" w:hAnsi="Times New Roman"/>
                <w:b/>
                <w:sz w:val="20"/>
                <w:szCs w:val="20"/>
                <w:u w:val="single"/>
              </w:rPr>
            </w:pPr>
          </w:p>
        </w:tc>
        <w:tc>
          <w:tcPr>
            <w:tcW w:w="4962" w:type="dxa"/>
            <w:vMerge/>
            <w:vAlign w:val="center"/>
          </w:tcPr>
          <w:p w:rsidR="000C411C" w:rsidRPr="00405504" w:rsidRDefault="000C411C" w:rsidP="00EC1B91">
            <w:pPr>
              <w:ind w:firstLine="0"/>
              <w:rPr>
                <w:rFonts w:ascii="Times New Roman" w:hAnsi="Times New Roman"/>
                <w:sz w:val="20"/>
                <w:szCs w:val="20"/>
              </w:rPr>
            </w:pPr>
          </w:p>
        </w:tc>
      </w:tr>
      <w:tr w:rsidR="00945BC2" w:rsidRPr="00405504" w:rsidTr="00945BC2">
        <w:trPr>
          <w:trHeight w:val="567"/>
        </w:trPr>
        <w:tc>
          <w:tcPr>
            <w:tcW w:w="1985" w:type="dxa"/>
            <w:vMerge w:val="restart"/>
            <w:vAlign w:val="center"/>
          </w:tcPr>
          <w:p w:rsidR="00945BC2" w:rsidRPr="00405504" w:rsidRDefault="00945BC2" w:rsidP="00EC1B91">
            <w:pPr>
              <w:pStyle w:val="Default"/>
              <w:ind w:firstLine="0"/>
              <w:rPr>
                <w:rFonts w:ascii="Times New Roman" w:hAnsi="Times New Roman"/>
                <w:b/>
                <w:bCs/>
                <w:sz w:val="20"/>
                <w:szCs w:val="20"/>
                <w:u w:val="single"/>
                <w:lang w:val="fr-FR"/>
              </w:rPr>
            </w:pPr>
            <w:r w:rsidRPr="00405504">
              <w:rPr>
                <w:rFonts w:ascii="Times New Roman" w:hAnsi="Times New Roman"/>
                <w:b/>
                <w:bCs/>
                <w:sz w:val="20"/>
                <w:szCs w:val="20"/>
                <w:u w:val="single"/>
                <w:lang w:val="fr-FR"/>
              </w:rPr>
              <w:t>C.I</w:t>
            </w:r>
            <w:r w:rsidRPr="00405504">
              <w:rPr>
                <w:rFonts w:ascii="Times New Roman" w:hAnsi="Times New Roman"/>
                <w:bCs/>
                <w:sz w:val="20"/>
                <w:szCs w:val="20"/>
                <w:lang w:val="fr-FR"/>
              </w:rPr>
              <w:t xml:space="preserve"> – Renforcement de l'échelon régional dans un système de gouvernance territoriale multi- acteur et multi niveaux aligné à la localisation des ODD </w:t>
            </w:r>
          </w:p>
        </w:tc>
        <w:tc>
          <w:tcPr>
            <w:tcW w:w="3260" w:type="dxa"/>
            <w:vMerge w:val="restart"/>
            <w:vAlign w:val="center"/>
          </w:tcPr>
          <w:p w:rsidR="00945BC2" w:rsidRPr="00405504" w:rsidRDefault="00945BC2" w:rsidP="00945BC2">
            <w:pPr>
              <w:ind w:firstLine="0"/>
              <w:rPr>
                <w:rFonts w:ascii="Times New Roman" w:hAnsi="Times New Roman"/>
                <w:sz w:val="20"/>
                <w:szCs w:val="20"/>
              </w:rPr>
            </w:pPr>
            <w:r w:rsidRPr="00405504">
              <w:rPr>
                <w:rFonts w:ascii="Times New Roman" w:hAnsi="Times New Roman"/>
                <w:b/>
                <w:sz w:val="20"/>
                <w:szCs w:val="20"/>
                <w:u w:val="single"/>
              </w:rPr>
              <w:t>R.1.1</w:t>
            </w:r>
            <w:r w:rsidRPr="00405504">
              <w:rPr>
                <w:rFonts w:ascii="Times New Roman" w:hAnsi="Times New Roman"/>
                <w:sz w:val="20"/>
                <w:szCs w:val="20"/>
              </w:rPr>
              <w:t xml:space="preserve"> - Les mécanismes et processus de concertation et planification stratégique à l’échelle régionale dans les wilayas pilotes sont renforcés</w:t>
            </w:r>
          </w:p>
        </w:tc>
        <w:tc>
          <w:tcPr>
            <w:tcW w:w="4962" w:type="dxa"/>
            <w:vAlign w:val="center"/>
          </w:tcPr>
          <w:p w:rsidR="00945BC2" w:rsidRPr="00405504" w:rsidRDefault="00945BC2" w:rsidP="00945BC2">
            <w:pPr>
              <w:ind w:firstLine="0"/>
              <w:rPr>
                <w:rFonts w:ascii="Times New Roman" w:hAnsi="Times New Roman"/>
                <w:sz w:val="20"/>
                <w:szCs w:val="20"/>
              </w:rPr>
            </w:pPr>
            <w:r w:rsidRPr="00405504">
              <w:rPr>
                <w:rFonts w:ascii="Times New Roman" w:hAnsi="Times New Roman"/>
                <w:sz w:val="20"/>
                <w:szCs w:val="20"/>
              </w:rPr>
              <w:t>Les wilayas cibles du Programme disposent de systèmes de planification stratégiques opérationnels [échelle de 1-5)</w:t>
            </w:r>
          </w:p>
        </w:tc>
      </w:tr>
      <w:tr w:rsidR="00945BC2" w:rsidRPr="00405504" w:rsidTr="00945BC2">
        <w:trPr>
          <w:trHeight w:val="567"/>
        </w:trPr>
        <w:tc>
          <w:tcPr>
            <w:tcW w:w="1985" w:type="dxa"/>
            <w:vMerge/>
            <w:vAlign w:val="center"/>
          </w:tcPr>
          <w:p w:rsidR="00945BC2" w:rsidRPr="00405504" w:rsidRDefault="00945BC2" w:rsidP="00EC1B91">
            <w:pPr>
              <w:ind w:firstLine="0"/>
              <w:jc w:val="both"/>
              <w:rPr>
                <w:rFonts w:ascii="Times New Roman" w:hAnsi="Times New Roman"/>
                <w:sz w:val="20"/>
                <w:szCs w:val="20"/>
              </w:rPr>
            </w:pPr>
          </w:p>
        </w:tc>
        <w:tc>
          <w:tcPr>
            <w:tcW w:w="3260" w:type="dxa"/>
            <w:vMerge/>
            <w:vAlign w:val="center"/>
          </w:tcPr>
          <w:p w:rsidR="00945BC2" w:rsidRPr="00405504" w:rsidRDefault="00945BC2" w:rsidP="00EC1B91">
            <w:pPr>
              <w:ind w:firstLine="0"/>
              <w:jc w:val="both"/>
              <w:rPr>
                <w:rFonts w:ascii="Times New Roman" w:hAnsi="Times New Roman"/>
                <w:sz w:val="20"/>
                <w:szCs w:val="20"/>
              </w:rPr>
            </w:pPr>
          </w:p>
        </w:tc>
        <w:tc>
          <w:tcPr>
            <w:tcW w:w="4962" w:type="dxa"/>
            <w:vAlign w:val="center"/>
          </w:tcPr>
          <w:p w:rsidR="00945BC2" w:rsidRPr="00405504" w:rsidRDefault="00945BC2"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Les wilayas cibles du Programme disposent de systèmes de budgétisation opérationnels [échelle de 1-5)</w:t>
            </w:r>
          </w:p>
        </w:tc>
      </w:tr>
      <w:tr w:rsidR="00945BC2" w:rsidRPr="00405504" w:rsidTr="00945BC2">
        <w:trPr>
          <w:trHeight w:val="567"/>
        </w:trPr>
        <w:tc>
          <w:tcPr>
            <w:tcW w:w="1985" w:type="dxa"/>
            <w:vMerge/>
            <w:vAlign w:val="center"/>
          </w:tcPr>
          <w:p w:rsidR="00945BC2" w:rsidRPr="00405504" w:rsidRDefault="00945BC2" w:rsidP="00EC1B91">
            <w:pPr>
              <w:ind w:firstLine="0"/>
              <w:jc w:val="both"/>
              <w:rPr>
                <w:rFonts w:ascii="Times New Roman" w:hAnsi="Times New Roman"/>
                <w:sz w:val="20"/>
                <w:szCs w:val="20"/>
              </w:rPr>
            </w:pPr>
          </w:p>
        </w:tc>
        <w:tc>
          <w:tcPr>
            <w:tcW w:w="3260" w:type="dxa"/>
            <w:vMerge/>
            <w:vAlign w:val="center"/>
          </w:tcPr>
          <w:p w:rsidR="00945BC2" w:rsidRPr="00405504" w:rsidRDefault="00945BC2" w:rsidP="00EC1B91">
            <w:pPr>
              <w:ind w:firstLine="0"/>
              <w:jc w:val="both"/>
              <w:rPr>
                <w:rFonts w:ascii="Times New Roman" w:hAnsi="Times New Roman"/>
                <w:sz w:val="20"/>
                <w:szCs w:val="20"/>
              </w:rPr>
            </w:pPr>
          </w:p>
        </w:tc>
        <w:tc>
          <w:tcPr>
            <w:tcW w:w="4962" w:type="dxa"/>
            <w:vAlign w:val="center"/>
          </w:tcPr>
          <w:p w:rsidR="00945BC2" w:rsidRPr="00405504" w:rsidRDefault="00945BC2"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Les wilayas cibles du Programme disposent de systèmes de Suivi stratégique opérationnels [échelle de 1-5)</w:t>
            </w:r>
          </w:p>
        </w:tc>
      </w:tr>
      <w:tr w:rsidR="000C411C" w:rsidRPr="00405504" w:rsidTr="00945BC2">
        <w:trPr>
          <w:trHeight w:val="567"/>
        </w:trPr>
        <w:tc>
          <w:tcPr>
            <w:tcW w:w="1985" w:type="dxa"/>
            <w:vMerge/>
            <w:vAlign w:val="center"/>
          </w:tcPr>
          <w:p w:rsidR="000C411C" w:rsidRPr="00405504" w:rsidRDefault="000C411C" w:rsidP="00EC1B91">
            <w:pPr>
              <w:ind w:firstLine="0"/>
              <w:rPr>
                <w:rFonts w:ascii="Times New Roman" w:hAnsi="Times New Roman"/>
                <w:sz w:val="20"/>
                <w:szCs w:val="20"/>
              </w:rPr>
            </w:pPr>
          </w:p>
        </w:tc>
        <w:tc>
          <w:tcPr>
            <w:tcW w:w="3260" w:type="dxa"/>
            <w:vAlign w:val="center"/>
          </w:tcPr>
          <w:p w:rsidR="000C411C" w:rsidRPr="00405504" w:rsidRDefault="000C411C" w:rsidP="00EC1B91">
            <w:pPr>
              <w:ind w:firstLine="0"/>
              <w:rPr>
                <w:rFonts w:ascii="Times New Roman" w:hAnsi="Times New Roman"/>
                <w:sz w:val="20"/>
                <w:szCs w:val="20"/>
              </w:rPr>
            </w:pPr>
            <w:r w:rsidRPr="00405504">
              <w:rPr>
                <w:rFonts w:ascii="Times New Roman" w:hAnsi="Times New Roman"/>
                <w:b/>
                <w:sz w:val="20"/>
                <w:szCs w:val="20"/>
                <w:u w:val="single"/>
              </w:rPr>
              <w:t>R.1.2.</w:t>
            </w:r>
            <w:r w:rsidRPr="00405504">
              <w:rPr>
                <w:rFonts w:ascii="Times New Roman" w:hAnsi="Times New Roman"/>
                <w:sz w:val="20"/>
                <w:szCs w:val="20"/>
              </w:rPr>
              <w:t xml:space="preserve"> - Un cadre de référence et des outils pour la localisation des ODD sont opérationnels aux niveaux régional et local.</w:t>
            </w: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plans de développement régional élaborés, validés et adoptés par les autorités régionales après diagnostic et consultation territoriale avec d’alignement aux politiques et stratégies nationales / SCAPP </w:t>
            </w:r>
          </w:p>
        </w:tc>
      </w:tr>
      <w:tr w:rsidR="000C411C" w:rsidRPr="00405504" w:rsidTr="00945BC2">
        <w:trPr>
          <w:trHeight w:val="567"/>
        </w:trPr>
        <w:tc>
          <w:tcPr>
            <w:tcW w:w="1985" w:type="dxa"/>
            <w:vMerge w:val="restart"/>
            <w:vAlign w:val="center"/>
          </w:tcPr>
          <w:p w:rsidR="000C411C" w:rsidRPr="00405504" w:rsidRDefault="000C411C" w:rsidP="00EC1B91">
            <w:pPr>
              <w:pStyle w:val="Default"/>
              <w:ind w:firstLine="0"/>
              <w:rPr>
                <w:rFonts w:ascii="Times New Roman" w:hAnsi="Times New Roman"/>
                <w:sz w:val="20"/>
                <w:szCs w:val="20"/>
                <w:lang w:val="fr-FR"/>
              </w:rPr>
            </w:pPr>
            <w:r w:rsidRPr="00405504">
              <w:rPr>
                <w:rFonts w:ascii="Times New Roman" w:hAnsi="Times New Roman"/>
                <w:b/>
                <w:bCs/>
                <w:sz w:val="20"/>
                <w:szCs w:val="20"/>
                <w:u w:val="single"/>
                <w:lang w:val="fr-FR"/>
              </w:rPr>
              <w:t>C.II.</w:t>
            </w:r>
            <w:r w:rsidRPr="00405504">
              <w:rPr>
                <w:rFonts w:ascii="Times New Roman" w:hAnsi="Times New Roman"/>
                <w:bCs/>
                <w:sz w:val="20"/>
                <w:szCs w:val="20"/>
                <w:lang w:val="fr-FR"/>
              </w:rPr>
              <w:t xml:space="preserve"> : Mécanisme et pilotage du cadre stratégique pour le Développement Economique Local (DEL) </w:t>
            </w:r>
          </w:p>
        </w:tc>
        <w:tc>
          <w:tcPr>
            <w:tcW w:w="3260" w:type="dxa"/>
            <w:vMerge w:val="restart"/>
            <w:vAlign w:val="center"/>
          </w:tcPr>
          <w:p w:rsidR="000C411C" w:rsidRPr="00405504" w:rsidRDefault="000C411C" w:rsidP="00EC1B91">
            <w:pPr>
              <w:ind w:firstLine="0"/>
              <w:rPr>
                <w:rFonts w:ascii="Times New Roman" w:hAnsi="Times New Roman"/>
                <w:sz w:val="20"/>
                <w:szCs w:val="20"/>
              </w:rPr>
            </w:pPr>
            <w:r w:rsidRPr="00405504">
              <w:rPr>
                <w:rFonts w:ascii="Times New Roman" w:hAnsi="Times New Roman"/>
                <w:b/>
                <w:sz w:val="20"/>
                <w:szCs w:val="20"/>
                <w:u w:val="single"/>
              </w:rPr>
              <w:t>R.2.1.</w:t>
            </w:r>
            <w:r w:rsidRPr="00405504">
              <w:rPr>
                <w:rFonts w:ascii="Times New Roman" w:hAnsi="Times New Roman"/>
                <w:sz w:val="20"/>
                <w:szCs w:val="20"/>
              </w:rPr>
              <w:t xml:space="preserve"> - Un mécanisme décentralisé de financement du DEL est mis en place et opérationnel</w:t>
            </w: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projets financés en alignement aux stratégies et plans de développement aux différents niveaux (régional/local </w:t>
            </w:r>
          </w:p>
        </w:tc>
      </w:tr>
      <w:tr w:rsidR="000C411C" w:rsidRPr="00405504" w:rsidTr="00945BC2">
        <w:trPr>
          <w:trHeight w:val="567"/>
        </w:trPr>
        <w:tc>
          <w:tcPr>
            <w:tcW w:w="1985" w:type="dxa"/>
            <w:vMerge/>
            <w:vAlign w:val="center"/>
          </w:tcPr>
          <w:p w:rsidR="000C411C" w:rsidRPr="00405504" w:rsidRDefault="000C411C" w:rsidP="00EC1B91">
            <w:pPr>
              <w:ind w:firstLine="0"/>
              <w:jc w:val="both"/>
              <w:rPr>
                <w:rFonts w:ascii="Times New Roman" w:hAnsi="Times New Roman"/>
                <w:sz w:val="20"/>
                <w:szCs w:val="20"/>
              </w:rPr>
            </w:pPr>
          </w:p>
        </w:tc>
        <w:tc>
          <w:tcPr>
            <w:tcW w:w="3260" w:type="dxa"/>
            <w:vMerge/>
            <w:vAlign w:val="center"/>
          </w:tcPr>
          <w:p w:rsidR="000C411C" w:rsidRPr="00405504" w:rsidRDefault="000C411C" w:rsidP="00EC1B91">
            <w:pPr>
              <w:ind w:firstLine="0"/>
              <w:jc w:val="both"/>
              <w:rPr>
                <w:rFonts w:ascii="Times New Roman" w:hAnsi="Times New Roman"/>
                <w:sz w:val="20"/>
                <w:szCs w:val="20"/>
              </w:rPr>
            </w:pP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d’initiatives et projets à l’échelle intercommunale identifiée en cohérence avec le cadre stratégique régional </w:t>
            </w:r>
          </w:p>
        </w:tc>
      </w:tr>
      <w:tr w:rsidR="000C411C" w:rsidRPr="00405504" w:rsidTr="00945BC2">
        <w:trPr>
          <w:trHeight w:val="567"/>
        </w:trPr>
        <w:tc>
          <w:tcPr>
            <w:tcW w:w="1985" w:type="dxa"/>
            <w:vMerge/>
            <w:vAlign w:val="center"/>
          </w:tcPr>
          <w:p w:rsidR="000C411C" w:rsidRPr="00405504" w:rsidRDefault="000C411C" w:rsidP="00EC1B91">
            <w:pPr>
              <w:ind w:firstLine="0"/>
              <w:jc w:val="both"/>
              <w:rPr>
                <w:rFonts w:ascii="Times New Roman" w:hAnsi="Times New Roman"/>
                <w:sz w:val="20"/>
                <w:szCs w:val="20"/>
              </w:rPr>
            </w:pPr>
          </w:p>
        </w:tc>
        <w:tc>
          <w:tcPr>
            <w:tcW w:w="3260" w:type="dxa"/>
            <w:vMerge/>
            <w:vAlign w:val="center"/>
          </w:tcPr>
          <w:p w:rsidR="000C411C" w:rsidRPr="00405504" w:rsidRDefault="000C411C" w:rsidP="00EC1B91">
            <w:pPr>
              <w:ind w:firstLine="0"/>
              <w:jc w:val="both"/>
              <w:rPr>
                <w:rFonts w:ascii="Times New Roman" w:hAnsi="Times New Roman"/>
                <w:sz w:val="20"/>
                <w:szCs w:val="20"/>
              </w:rPr>
            </w:pP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lignes de financement DEL mis en place </w:t>
            </w:r>
          </w:p>
        </w:tc>
      </w:tr>
      <w:tr w:rsidR="000C411C" w:rsidRPr="00405504" w:rsidTr="00945BC2">
        <w:trPr>
          <w:trHeight w:val="567"/>
        </w:trPr>
        <w:tc>
          <w:tcPr>
            <w:tcW w:w="1985" w:type="dxa"/>
            <w:vMerge/>
            <w:vAlign w:val="center"/>
          </w:tcPr>
          <w:p w:rsidR="000C411C" w:rsidRPr="00405504" w:rsidRDefault="000C411C" w:rsidP="00EC1B91">
            <w:pPr>
              <w:ind w:firstLine="0"/>
              <w:jc w:val="both"/>
              <w:rPr>
                <w:rFonts w:ascii="Times New Roman" w:hAnsi="Times New Roman"/>
                <w:sz w:val="20"/>
                <w:szCs w:val="20"/>
              </w:rPr>
            </w:pPr>
          </w:p>
        </w:tc>
        <w:tc>
          <w:tcPr>
            <w:tcW w:w="3260" w:type="dxa"/>
            <w:vMerge/>
            <w:vAlign w:val="center"/>
          </w:tcPr>
          <w:p w:rsidR="000C411C" w:rsidRPr="00405504" w:rsidRDefault="000C411C" w:rsidP="00EC1B91">
            <w:pPr>
              <w:ind w:firstLine="0"/>
              <w:jc w:val="both"/>
              <w:rPr>
                <w:rFonts w:ascii="Times New Roman" w:hAnsi="Times New Roman"/>
                <w:sz w:val="20"/>
                <w:szCs w:val="20"/>
              </w:rPr>
            </w:pP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d’ADR établies avec un statut et un mandat conforme aux hypothèses sur leur rôle </w:t>
            </w:r>
          </w:p>
        </w:tc>
      </w:tr>
      <w:tr w:rsidR="000C411C" w:rsidRPr="00405504" w:rsidTr="00945BC2">
        <w:trPr>
          <w:trHeight w:val="567"/>
        </w:trPr>
        <w:tc>
          <w:tcPr>
            <w:tcW w:w="1985" w:type="dxa"/>
            <w:vMerge/>
            <w:vAlign w:val="center"/>
          </w:tcPr>
          <w:p w:rsidR="000C411C" w:rsidRPr="00405504" w:rsidRDefault="000C411C" w:rsidP="00EC1B91">
            <w:pPr>
              <w:ind w:firstLine="0"/>
              <w:jc w:val="both"/>
              <w:rPr>
                <w:rFonts w:ascii="Times New Roman" w:hAnsi="Times New Roman"/>
                <w:sz w:val="20"/>
                <w:szCs w:val="20"/>
              </w:rPr>
            </w:pPr>
          </w:p>
        </w:tc>
        <w:tc>
          <w:tcPr>
            <w:tcW w:w="3260" w:type="dxa"/>
            <w:vMerge w:val="restart"/>
            <w:vAlign w:val="center"/>
          </w:tcPr>
          <w:p w:rsidR="000C411C" w:rsidRPr="00405504" w:rsidRDefault="000C411C" w:rsidP="00EC1B91">
            <w:pPr>
              <w:ind w:firstLine="0"/>
              <w:rPr>
                <w:rFonts w:ascii="Times New Roman" w:hAnsi="Times New Roman"/>
                <w:sz w:val="20"/>
                <w:szCs w:val="20"/>
              </w:rPr>
            </w:pPr>
            <w:r w:rsidRPr="00405504">
              <w:rPr>
                <w:rFonts w:ascii="Times New Roman" w:hAnsi="Times New Roman"/>
                <w:b/>
                <w:sz w:val="20"/>
                <w:szCs w:val="20"/>
                <w:u w:val="single"/>
              </w:rPr>
              <w:t>R.2.2.</w:t>
            </w:r>
            <w:r w:rsidRPr="00405504">
              <w:rPr>
                <w:rFonts w:ascii="Times New Roman" w:hAnsi="Times New Roman"/>
                <w:sz w:val="20"/>
                <w:szCs w:val="20"/>
              </w:rPr>
              <w:t xml:space="preserve"> Des ‘écosystèmes’ régionaux de services d’appui au Développement productif et à l’emploi sont mis en place.</w:t>
            </w: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Centres Services intégrés/multisectoriels établis et fonctionnels à l’échelle régionale </w:t>
            </w:r>
          </w:p>
        </w:tc>
      </w:tr>
      <w:tr w:rsidR="000C411C" w:rsidRPr="00405504" w:rsidTr="00945BC2">
        <w:trPr>
          <w:trHeight w:val="567"/>
        </w:trPr>
        <w:tc>
          <w:tcPr>
            <w:tcW w:w="1985" w:type="dxa"/>
            <w:vMerge/>
            <w:vAlign w:val="center"/>
          </w:tcPr>
          <w:p w:rsidR="000C411C" w:rsidRPr="00405504" w:rsidRDefault="000C411C" w:rsidP="00EC1B91">
            <w:pPr>
              <w:ind w:firstLine="0"/>
              <w:jc w:val="both"/>
              <w:rPr>
                <w:rFonts w:ascii="Times New Roman" w:hAnsi="Times New Roman"/>
                <w:sz w:val="20"/>
                <w:szCs w:val="20"/>
              </w:rPr>
            </w:pPr>
          </w:p>
        </w:tc>
        <w:tc>
          <w:tcPr>
            <w:tcW w:w="3260" w:type="dxa"/>
            <w:vMerge/>
            <w:vAlign w:val="center"/>
          </w:tcPr>
          <w:p w:rsidR="000C411C" w:rsidRPr="00405504" w:rsidRDefault="000C411C" w:rsidP="00EC1B91">
            <w:pPr>
              <w:ind w:firstLine="0"/>
              <w:jc w:val="both"/>
              <w:rPr>
                <w:rFonts w:ascii="Times New Roman" w:hAnsi="Times New Roman"/>
                <w:sz w:val="20"/>
                <w:szCs w:val="20"/>
              </w:rPr>
            </w:pP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centres/réseaux d’innovation sectorielle établis à l’échelle locale </w:t>
            </w:r>
          </w:p>
        </w:tc>
      </w:tr>
      <w:tr w:rsidR="000C411C" w:rsidRPr="00405504" w:rsidTr="00945BC2">
        <w:trPr>
          <w:trHeight w:val="567"/>
        </w:trPr>
        <w:tc>
          <w:tcPr>
            <w:tcW w:w="1985" w:type="dxa"/>
            <w:vMerge/>
            <w:vAlign w:val="center"/>
          </w:tcPr>
          <w:p w:rsidR="000C411C" w:rsidRPr="00405504" w:rsidRDefault="000C411C" w:rsidP="00EC1B91">
            <w:pPr>
              <w:ind w:firstLine="0"/>
              <w:jc w:val="both"/>
              <w:rPr>
                <w:rFonts w:ascii="Times New Roman" w:hAnsi="Times New Roman"/>
                <w:sz w:val="20"/>
                <w:szCs w:val="20"/>
              </w:rPr>
            </w:pPr>
          </w:p>
        </w:tc>
        <w:tc>
          <w:tcPr>
            <w:tcW w:w="3260" w:type="dxa"/>
            <w:vMerge/>
            <w:vAlign w:val="center"/>
          </w:tcPr>
          <w:p w:rsidR="000C411C" w:rsidRPr="00405504" w:rsidRDefault="000C411C" w:rsidP="00EC1B91">
            <w:pPr>
              <w:ind w:firstLine="0"/>
              <w:jc w:val="both"/>
              <w:rPr>
                <w:rFonts w:ascii="Times New Roman" w:hAnsi="Times New Roman"/>
                <w:sz w:val="20"/>
                <w:szCs w:val="20"/>
              </w:rPr>
            </w:pP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personnes/groups/PME appuyées </w:t>
            </w:r>
          </w:p>
        </w:tc>
      </w:tr>
      <w:tr w:rsidR="000C411C" w:rsidRPr="00405504" w:rsidTr="00945BC2">
        <w:trPr>
          <w:trHeight w:val="567"/>
        </w:trPr>
        <w:tc>
          <w:tcPr>
            <w:tcW w:w="1985" w:type="dxa"/>
            <w:vMerge w:val="restart"/>
            <w:vAlign w:val="center"/>
          </w:tcPr>
          <w:p w:rsidR="000C411C" w:rsidRPr="00405504" w:rsidRDefault="000C411C" w:rsidP="00EC1B91">
            <w:pPr>
              <w:pStyle w:val="Default"/>
              <w:ind w:firstLine="0"/>
              <w:rPr>
                <w:rFonts w:ascii="Times New Roman" w:hAnsi="Times New Roman"/>
                <w:sz w:val="20"/>
                <w:szCs w:val="20"/>
                <w:lang w:val="fr-FR"/>
              </w:rPr>
            </w:pPr>
            <w:r w:rsidRPr="00405504">
              <w:rPr>
                <w:rFonts w:ascii="Times New Roman" w:hAnsi="Times New Roman"/>
                <w:b/>
                <w:bCs/>
                <w:sz w:val="20"/>
                <w:szCs w:val="20"/>
                <w:u w:val="single"/>
                <w:lang w:val="fr-FR"/>
              </w:rPr>
              <w:t>C.III.</w:t>
            </w:r>
            <w:r w:rsidRPr="00405504">
              <w:rPr>
                <w:rFonts w:ascii="Times New Roman" w:hAnsi="Times New Roman"/>
                <w:bCs/>
                <w:sz w:val="20"/>
                <w:szCs w:val="20"/>
                <w:lang w:val="fr-FR"/>
              </w:rPr>
              <w:t xml:space="preserve"> : Dispositif de Suivi et d’évaluation des activités de développement au niveau régional et de gestion du Programme </w:t>
            </w:r>
          </w:p>
        </w:tc>
        <w:tc>
          <w:tcPr>
            <w:tcW w:w="3260" w:type="dxa"/>
            <w:vMerge w:val="restart"/>
            <w:vAlign w:val="center"/>
          </w:tcPr>
          <w:p w:rsidR="000C411C" w:rsidRPr="00405504" w:rsidRDefault="000C411C" w:rsidP="00EC1B91">
            <w:pPr>
              <w:ind w:firstLine="0"/>
              <w:rPr>
                <w:rFonts w:ascii="Times New Roman" w:hAnsi="Times New Roman"/>
                <w:sz w:val="20"/>
                <w:szCs w:val="20"/>
              </w:rPr>
            </w:pPr>
            <w:r w:rsidRPr="00405504">
              <w:rPr>
                <w:rFonts w:ascii="Times New Roman" w:hAnsi="Times New Roman"/>
                <w:b/>
                <w:sz w:val="20"/>
                <w:szCs w:val="20"/>
                <w:u w:val="single"/>
              </w:rPr>
              <w:t>R.3.1.</w:t>
            </w:r>
            <w:r w:rsidRPr="00405504">
              <w:rPr>
                <w:rFonts w:ascii="Times New Roman" w:hAnsi="Times New Roman"/>
                <w:sz w:val="20"/>
                <w:szCs w:val="20"/>
              </w:rPr>
              <w:t xml:space="preserve"> Un dispositif de suivi et d’évaluation des activités de développements au niveau régional est renforcé et consolidé.</w:t>
            </w: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dispositifs régionaux consolidés pour le suivi et l’évaluation </w:t>
            </w:r>
          </w:p>
        </w:tc>
      </w:tr>
      <w:tr w:rsidR="000C411C" w:rsidRPr="00405504" w:rsidTr="00945BC2">
        <w:trPr>
          <w:trHeight w:val="567"/>
        </w:trPr>
        <w:tc>
          <w:tcPr>
            <w:tcW w:w="1985" w:type="dxa"/>
            <w:vMerge/>
            <w:vAlign w:val="center"/>
          </w:tcPr>
          <w:p w:rsidR="000C411C" w:rsidRPr="00405504" w:rsidRDefault="000C411C" w:rsidP="00EC1B91">
            <w:pPr>
              <w:ind w:firstLine="0"/>
              <w:jc w:val="both"/>
              <w:rPr>
                <w:rFonts w:ascii="Times New Roman" w:hAnsi="Times New Roman"/>
                <w:sz w:val="20"/>
                <w:szCs w:val="20"/>
              </w:rPr>
            </w:pPr>
          </w:p>
        </w:tc>
        <w:tc>
          <w:tcPr>
            <w:tcW w:w="3260" w:type="dxa"/>
            <w:vMerge/>
            <w:vAlign w:val="center"/>
          </w:tcPr>
          <w:p w:rsidR="000C411C" w:rsidRPr="00405504" w:rsidRDefault="000C411C" w:rsidP="00EC1B91">
            <w:pPr>
              <w:ind w:firstLine="0"/>
              <w:jc w:val="both"/>
              <w:rPr>
                <w:rFonts w:ascii="Times New Roman" w:hAnsi="Times New Roman"/>
                <w:sz w:val="20"/>
                <w:szCs w:val="20"/>
              </w:rPr>
            </w:pP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structures d’appui renforcées et outillées pour être à même de conduire et suivre les processus de (CRPSE, DRDDL) </w:t>
            </w:r>
          </w:p>
        </w:tc>
      </w:tr>
      <w:tr w:rsidR="000C411C" w:rsidRPr="00405504" w:rsidTr="00945BC2">
        <w:trPr>
          <w:trHeight w:val="567"/>
        </w:trPr>
        <w:tc>
          <w:tcPr>
            <w:tcW w:w="1985" w:type="dxa"/>
            <w:vMerge/>
            <w:vAlign w:val="center"/>
          </w:tcPr>
          <w:p w:rsidR="000C411C" w:rsidRPr="00405504" w:rsidRDefault="000C411C" w:rsidP="00EC1B91">
            <w:pPr>
              <w:ind w:firstLine="0"/>
              <w:jc w:val="both"/>
              <w:rPr>
                <w:rFonts w:ascii="Times New Roman" w:hAnsi="Times New Roman"/>
                <w:sz w:val="20"/>
                <w:szCs w:val="20"/>
              </w:rPr>
            </w:pPr>
          </w:p>
        </w:tc>
        <w:tc>
          <w:tcPr>
            <w:tcW w:w="3260" w:type="dxa"/>
            <w:vMerge/>
            <w:vAlign w:val="center"/>
          </w:tcPr>
          <w:p w:rsidR="000C411C" w:rsidRPr="00405504" w:rsidRDefault="000C411C" w:rsidP="00EC1B91">
            <w:pPr>
              <w:ind w:firstLine="0"/>
              <w:jc w:val="both"/>
              <w:rPr>
                <w:rFonts w:ascii="Times New Roman" w:hAnsi="Times New Roman"/>
                <w:sz w:val="20"/>
                <w:szCs w:val="20"/>
              </w:rPr>
            </w:pP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Nombre de Bases de données spécialisées initiées et appuyées par wilaya </w:t>
            </w:r>
          </w:p>
        </w:tc>
      </w:tr>
      <w:tr w:rsidR="000C411C" w:rsidRPr="00405504" w:rsidTr="00945BC2">
        <w:trPr>
          <w:trHeight w:val="567"/>
        </w:trPr>
        <w:tc>
          <w:tcPr>
            <w:tcW w:w="1985" w:type="dxa"/>
            <w:vMerge/>
            <w:vAlign w:val="center"/>
          </w:tcPr>
          <w:p w:rsidR="000C411C" w:rsidRPr="00405504" w:rsidRDefault="000C411C" w:rsidP="00EC1B91">
            <w:pPr>
              <w:ind w:firstLine="0"/>
              <w:jc w:val="both"/>
              <w:rPr>
                <w:rFonts w:ascii="Times New Roman" w:hAnsi="Times New Roman"/>
                <w:sz w:val="20"/>
                <w:szCs w:val="20"/>
              </w:rPr>
            </w:pPr>
          </w:p>
        </w:tc>
        <w:tc>
          <w:tcPr>
            <w:tcW w:w="3260" w:type="dxa"/>
            <w:vAlign w:val="center"/>
          </w:tcPr>
          <w:p w:rsidR="000C411C" w:rsidRPr="00405504" w:rsidRDefault="000C411C" w:rsidP="00EC1B91">
            <w:pPr>
              <w:ind w:firstLine="0"/>
              <w:rPr>
                <w:rFonts w:ascii="Times New Roman" w:hAnsi="Times New Roman"/>
                <w:sz w:val="20"/>
                <w:szCs w:val="20"/>
              </w:rPr>
            </w:pPr>
            <w:r w:rsidRPr="00405504">
              <w:rPr>
                <w:rFonts w:ascii="Times New Roman" w:hAnsi="Times New Roman"/>
                <w:b/>
                <w:sz w:val="20"/>
                <w:szCs w:val="20"/>
              </w:rPr>
              <w:t>R.3.2.</w:t>
            </w:r>
            <w:r w:rsidRPr="00405504">
              <w:rPr>
                <w:rFonts w:ascii="Times New Roman" w:hAnsi="Times New Roman"/>
                <w:sz w:val="20"/>
                <w:szCs w:val="20"/>
              </w:rPr>
              <w:t xml:space="preserve"> La gestion du Programme est assurée.</w:t>
            </w:r>
          </w:p>
        </w:tc>
        <w:tc>
          <w:tcPr>
            <w:tcW w:w="4962" w:type="dxa"/>
            <w:vAlign w:val="center"/>
          </w:tcPr>
          <w:p w:rsidR="000C411C" w:rsidRPr="00405504" w:rsidRDefault="000C411C" w:rsidP="00945BC2">
            <w:pPr>
              <w:autoSpaceDE w:val="0"/>
              <w:autoSpaceDN w:val="0"/>
              <w:adjustRightInd w:val="0"/>
              <w:ind w:firstLine="0"/>
              <w:rPr>
                <w:rFonts w:ascii="Times New Roman" w:hAnsi="Times New Roman"/>
                <w:color w:val="000000"/>
                <w:sz w:val="20"/>
                <w:szCs w:val="20"/>
                <w:lang w:eastAsia="fr-FR" w:bidi="ar-SA"/>
              </w:rPr>
            </w:pPr>
            <w:r w:rsidRPr="00405504">
              <w:rPr>
                <w:rFonts w:ascii="Times New Roman" w:hAnsi="Times New Roman"/>
                <w:color w:val="000000"/>
                <w:sz w:val="20"/>
                <w:szCs w:val="20"/>
                <w:lang w:eastAsia="fr-FR" w:bidi="ar-SA"/>
              </w:rPr>
              <w:t xml:space="preserve">% des activités réalisées et des progrès enregistrés dans la mise en œuvre  </w:t>
            </w:r>
          </w:p>
        </w:tc>
      </w:tr>
    </w:tbl>
    <w:p w:rsidR="000A1278" w:rsidRPr="00405504" w:rsidRDefault="005E0E22" w:rsidP="000A1278">
      <w:pPr>
        <w:ind w:firstLine="0"/>
        <w:rPr>
          <w:rFonts w:ascii="Times New Roman" w:hAnsi="Times New Roman"/>
          <w:i/>
          <w:sz w:val="20"/>
          <w:szCs w:val="20"/>
        </w:rPr>
      </w:pPr>
      <w:r w:rsidRPr="00405504">
        <w:rPr>
          <w:rFonts w:ascii="Times New Roman" w:hAnsi="Times New Roman"/>
          <w:b/>
          <w:i/>
          <w:sz w:val="20"/>
          <w:szCs w:val="20"/>
          <w:u w:val="single"/>
        </w:rPr>
        <w:t>Source</w:t>
      </w:r>
      <w:r w:rsidRPr="00405504">
        <w:rPr>
          <w:rFonts w:ascii="Times New Roman" w:hAnsi="Times New Roman"/>
          <w:i/>
          <w:sz w:val="20"/>
          <w:szCs w:val="20"/>
        </w:rPr>
        <w:t> : PAGOURDEL, Document de Programme 2017-2021</w:t>
      </w:r>
    </w:p>
    <w:p w:rsidR="00D702BD" w:rsidRPr="00405504" w:rsidRDefault="00D702BD" w:rsidP="000A1278">
      <w:pPr>
        <w:ind w:firstLine="0"/>
        <w:rPr>
          <w:rFonts w:ascii="Times New Roman" w:hAnsi="Times New Roman"/>
          <w:sz w:val="24"/>
          <w:szCs w:val="24"/>
        </w:rPr>
      </w:pPr>
    </w:p>
    <w:p w:rsidR="00D702BD" w:rsidRPr="00405504" w:rsidRDefault="00D702BD" w:rsidP="000A1278">
      <w:pPr>
        <w:ind w:firstLine="0"/>
        <w:rPr>
          <w:rFonts w:ascii="Times New Roman" w:hAnsi="Times New Roman"/>
          <w:sz w:val="24"/>
          <w:szCs w:val="24"/>
        </w:rPr>
      </w:pPr>
    </w:p>
    <w:p w:rsidR="000C411C" w:rsidRPr="00405504" w:rsidRDefault="000C411C">
      <w:pPr>
        <w:ind w:firstLine="0"/>
        <w:rPr>
          <w:rFonts w:ascii="Times New Roman" w:hAnsi="Times New Roman"/>
          <w:b/>
          <w:sz w:val="24"/>
          <w:szCs w:val="24"/>
        </w:rPr>
      </w:pPr>
      <w:r w:rsidRPr="00405504">
        <w:rPr>
          <w:rFonts w:ascii="Times New Roman" w:hAnsi="Times New Roman"/>
          <w:b/>
          <w:sz w:val="24"/>
          <w:szCs w:val="24"/>
        </w:rPr>
        <w:br w:type="page"/>
      </w:r>
    </w:p>
    <w:p w:rsidR="00D702BD" w:rsidRPr="00405504" w:rsidRDefault="000A1278" w:rsidP="002C3B88">
      <w:pPr>
        <w:pStyle w:val="Titre2"/>
        <w:numPr>
          <w:ilvl w:val="0"/>
          <w:numId w:val="100"/>
        </w:numPr>
        <w:pBdr>
          <w:bottom w:val="none" w:sz="0" w:space="0" w:color="auto"/>
        </w:pBdr>
        <w:spacing w:before="0" w:after="0"/>
        <w:rPr>
          <w:rFonts w:ascii="Times New Roman" w:hAnsi="Times New Roman"/>
          <w:b/>
          <w:color w:val="auto"/>
        </w:rPr>
      </w:pPr>
      <w:bookmarkStart w:id="151" w:name="_Toc21863625"/>
      <w:r w:rsidRPr="00405504">
        <w:rPr>
          <w:rFonts w:ascii="Times New Roman" w:hAnsi="Times New Roman"/>
          <w:b/>
          <w:color w:val="auto"/>
        </w:rPr>
        <w:t>Tableaux de résumé des déductions</w:t>
      </w:r>
      <w:bookmarkEnd w:id="151"/>
    </w:p>
    <w:p w:rsidR="000A1278" w:rsidRPr="00405504" w:rsidRDefault="00D702BD" w:rsidP="00D702BD">
      <w:pPr>
        <w:ind w:firstLine="0"/>
        <w:rPr>
          <w:rFonts w:ascii="Times New Roman" w:hAnsi="Times New Roman"/>
          <w:sz w:val="16"/>
          <w:szCs w:val="16"/>
        </w:rPr>
      </w:pPr>
      <w:r w:rsidRPr="00405504">
        <w:rPr>
          <w:rFonts w:ascii="Times New Roman" w:hAnsi="Times New Roman"/>
          <w:sz w:val="16"/>
          <w:szCs w:val="16"/>
        </w:rPr>
        <w:t>"C</w:t>
      </w:r>
      <w:r w:rsidR="000A1278" w:rsidRPr="00405504">
        <w:rPr>
          <w:rFonts w:ascii="Times New Roman" w:hAnsi="Times New Roman"/>
          <w:sz w:val="16"/>
          <w:szCs w:val="16"/>
        </w:rPr>
        <w:t>omme les tableaux présentant les progrès vers les</w:t>
      </w:r>
      <w:r w:rsidR="00E86414" w:rsidRPr="00405504">
        <w:rPr>
          <w:rFonts w:ascii="Times New Roman" w:hAnsi="Times New Roman"/>
          <w:sz w:val="16"/>
          <w:szCs w:val="16"/>
        </w:rPr>
        <w:t xml:space="preserve"> </w:t>
      </w:r>
      <w:r w:rsidR="000A1278" w:rsidRPr="00405504">
        <w:rPr>
          <w:rFonts w:ascii="Times New Roman" w:hAnsi="Times New Roman"/>
          <w:sz w:val="16"/>
          <w:szCs w:val="16"/>
        </w:rPr>
        <w:t>produits, les cibles et les objectifs relatifs aux indicateurs établis</w:t>
      </w:r>
      <w:r w:rsidRPr="00405504">
        <w:rPr>
          <w:rFonts w:ascii="Times New Roman" w:hAnsi="Times New Roman"/>
          <w:sz w:val="16"/>
          <w:szCs w:val="16"/>
        </w:rPr>
        <w:t>" (PNUD, Manuel d’Evaluation, 2019)</w:t>
      </w:r>
    </w:p>
    <w:tbl>
      <w:tblPr>
        <w:tblStyle w:val="Grilledutableau"/>
        <w:tblW w:w="10348" w:type="dxa"/>
        <w:tblInd w:w="-601" w:type="dxa"/>
        <w:tblLook w:val="04A0"/>
      </w:tblPr>
      <w:tblGrid>
        <w:gridCol w:w="1418"/>
        <w:gridCol w:w="1816"/>
        <w:gridCol w:w="2718"/>
        <w:gridCol w:w="2436"/>
        <w:gridCol w:w="326"/>
        <w:gridCol w:w="327"/>
        <w:gridCol w:w="327"/>
        <w:gridCol w:w="326"/>
        <w:gridCol w:w="327"/>
        <w:gridCol w:w="327"/>
      </w:tblGrid>
      <w:tr w:rsidR="000C411C" w:rsidRPr="00405504" w:rsidTr="00EC1B91">
        <w:tc>
          <w:tcPr>
            <w:tcW w:w="5952" w:type="dxa"/>
            <w:gridSpan w:val="3"/>
            <w:vAlign w:val="center"/>
          </w:tcPr>
          <w:p w:rsidR="000C411C" w:rsidRPr="00405504" w:rsidRDefault="000C411C" w:rsidP="00EC1B91">
            <w:pPr>
              <w:ind w:firstLine="0"/>
              <w:jc w:val="center"/>
              <w:rPr>
                <w:rFonts w:ascii="Times New Roman" w:hAnsi="Times New Roman"/>
                <w:sz w:val="16"/>
                <w:szCs w:val="16"/>
              </w:rPr>
            </w:pPr>
            <w:r w:rsidRPr="00405504">
              <w:rPr>
                <w:rFonts w:ascii="Times New Roman" w:hAnsi="Times New Roman"/>
                <w:sz w:val="16"/>
                <w:szCs w:val="16"/>
              </w:rPr>
              <w:t>Programmation</w:t>
            </w:r>
          </w:p>
        </w:tc>
        <w:tc>
          <w:tcPr>
            <w:tcW w:w="4396" w:type="dxa"/>
            <w:gridSpan w:val="7"/>
            <w:vAlign w:val="center"/>
          </w:tcPr>
          <w:p w:rsidR="000C411C" w:rsidRPr="00405504" w:rsidRDefault="000C411C" w:rsidP="00EC1B91">
            <w:pPr>
              <w:ind w:firstLine="0"/>
              <w:jc w:val="center"/>
              <w:rPr>
                <w:rFonts w:ascii="Times New Roman" w:hAnsi="Times New Roman"/>
                <w:sz w:val="16"/>
                <w:szCs w:val="16"/>
              </w:rPr>
            </w:pPr>
            <w:r w:rsidRPr="00405504">
              <w:rPr>
                <w:rFonts w:ascii="Times New Roman" w:hAnsi="Times New Roman"/>
                <w:sz w:val="16"/>
                <w:szCs w:val="16"/>
              </w:rPr>
              <w:t>Performances à mi-parcours</w:t>
            </w:r>
          </w:p>
        </w:tc>
      </w:tr>
      <w:tr w:rsidR="000C411C" w:rsidRPr="00405504" w:rsidTr="00EC1B91">
        <w:tc>
          <w:tcPr>
            <w:tcW w:w="1418" w:type="dxa"/>
            <w:vMerge w:val="restart"/>
            <w:vAlign w:val="center"/>
          </w:tcPr>
          <w:p w:rsidR="000C411C" w:rsidRPr="00405504" w:rsidRDefault="000C411C" w:rsidP="00EC1B91">
            <w:pPr>
              <w:ind w:firstLine="0"/>
              <w:jc w:val="both"/>
              <w:rPr>
                <w:rFonts w:ascii="Times New Roman" w:hAnsi="Times New Roman"/>
                <w:sz w:val="16"/>
                <w:szCs w:val="16"/>
              </w:rPr>
            </w:pPr>
            <w:r w:rsidRPr="00405504">
              <w:rPr>
                <w:rFonts w:ascii="Times New Roman" w:hAnsi="Times New Roman"/>
                <w:sz w:val="16"/>
                <w:szCs w:val="16"/>
              </w:rPr>
              <w:t>Composantes</w:t>
            </w:r>
          </w:p>
        </w:tc>
        <w:tc>
          <w:tcPr>
            <w:tcW w:w="1816" w:type="dxa"/>
            <w:vMerge w:val="restart"/>
            <w:vAlign w:val="center"/>
          </w:tcPr>
          <w:p w:rsidR="000C411C" w:rsidRPr="00405504" w:rsidRDefault="000C411C" w:rsidP="00EC1B91">
            <w:pPr>
              <w:ind w:firstLine="0"/>
              <w:jc w:val="both"/>
              <w:rPr>
                <w:rFonts w:ascii="Times New Roman" w:hAnsi="Times New Roman"/>
                <w:sz w:val="16"/>
                <w:szCs w:val="16"/>
              </w:rPr>
            </w:pPr>
            <w:r w:rsidRPr="00405504">
              <w:rPr>
                <w:rFonts w:ascii="Times New Roman" w:hAnsi="Times New Roman"/>
                <w:sz w:val="16"/>
                <w:szCs w:val="16"/>
              </w:rPr>
              <w:t>Résultats attendus</w:t>
            </w:r>
          </w:p>
        </w:tc>
        <w:tc>
          <w:tcPr>
            <w:tcW w:w="2718" w:type="dxa"/>
            <w:vMerge w:val="restart"/>
            <w:vAlign w:val="center"/>
          </w:tcPr>
          <w:p w:rsidR="000C411C" w:rsidRPr="00405504" w:rsidRDefault="000C411C" w:rsidP="00EC1B91">
            <w:pPr>
              <w:ind w:firstLine="0"/>
              <w:jc w:val="both"/>
              <w:rPr>
                <w:rFonts w:ascii="Times New Roman" w:hAnsi="Times New Roman"/>
                <w:sz w:val="16"/>
                <w:szCs w:val="16"/>
              </w:rPr>
            </w:pPr>
            <w:r w:rsidRPr="00405504">
              <w:rPr>
                <w:rFonts w:ascii="Times New Roman" w:hAnsi="Times New Roman"/>
                <w:sz w:val="16"/>
                <w:szCs w:val="16"/>
              </w:rPr>
              <w:t>Produits escomptés</w:t>
            </w:r>
          </w:p>
        </w:tc>
        <w:tc>
          <w:tcPr>
            <w:tcW w:w="2436" w:type="dxa"/>
            <w:vMerge w:val="restart"/>
            <w:vAlign w:val="center"/>
          </w:tcPr>
          <w:p w:rsidR="000C411C" w:rsidRPr="00405504" w:rsidRDefault="000C411C" w:rsidP="00EC1B91">
            <w:pPr>
              <w:ind w:firstLine="0"/>
              <w:jc w:val="both"/>
              <w:rPr>
                <w:rFonts w:ascii="Times New Roman" w:hAnsi="Times New Roman"/>
                <w:sz w:val="16"/>
                <w:szCs w:val="16"/>
              </w:rPr>
            </w:pPr>
            <w:r w:rsidRPr="00405504">
              <w:rPr>
                <w:rFonts w:ascii="Times New Roman" w:hAnsi="Times New Roman"/>
                <w:sz w:val="16"/>
                <w:szCs w:val="16"/>
              </w:rPr>
              <w:t>Réalisations</w:t>
            </w:r>
          </w:p>
        </w:tc>
        <w:tc>
          <w:tcPr>
            <w:tcW w:w="1960" w:type="dxa"/>
            <w:gridSpan w:val="6"/>
            <w:vAlign w:val="center"/>
          </w:tcPr>
          <w:p w:rsidR="000C411C" w:rsidRPr="00405504" w:rsidRDefault="000C411C" w:rsidP="00EC1B91">
            <w:pPr>
              <w:ind w:firstLine="0"/>
              <w:jc w:val="center"/>
              <w:rPr>
                <w:rFonts w:ascii="Times New Roman" w:hAnsi="Times New Roman"/>
                <w:sz w:val="16"/>
                <w:szCs w:val="16"/>
              </w:rPr>
            </w:pPr>
            <w:r w:rsidRPr="00405504">
              <w:rPr>
                <w:rFonts w:ascii="Times New Roman" w:hAnsi="Times New Roman"/>
                <w:sz w:val="16"/>
                <w:szCs w:val="16"/>
              </w:rPr>
              <w:t>Rating</w:t>
            </w:r>
          </w:p>
        </w:tc>
      </w:tr>
      <w:tr w:rsidR="000C411C" w:rsidRPr="00405504" w:rsidTr="00EC1B91">
        <w:tc>
          <w:tcPr>
            <w:tcW w:w="1418" w:type="dxa"/>
            <w:vMerge/>
            <w:vAlign w:val="center"/>
          </w:tcPr>
          <w:p w:rsidR="000C411C" w:rsidRPr="00405504" w:rsidRDefault="000C411C" w:rsidP="00EC1B91">
            <w:pPr>
              <w:pStyle w:val="Default"/>
              <w:ind w:firstLine="0"/>
              <w:rPr>
                <w:rFonts w:ascii="Times New Roman" w:hAnsi="Times New Roman"/>
                <w:b/>
                <w:bCs/>
                <w:sz w:val="16"/>
                <w:szCs w:val="16"/>
                <w:u w:val="single"/>
                <w:lang w:val="fr-FR"/>
              </w:rPr>
            </w:pPr>
          </w:p>
        </w:tc>
        <w:tc>
          <w:tcPr>
            <w:tcW w:w="1816" w:type="dxa"/>
            <w:vMerge/>
            <w:vAlign w:val="center"/>
          </w:tcPr>
          <w:p w:rsidR="000C411C" w:rsidRPr="00405504" w:rsidRDefault="000C411C" w:rsidP="00EC1B91">
            <w:pPr>
              <w:ind w:firstLine="0"/>
              <w:rPr>
                <w:rFonts w:ascii="Times New Roman" w:hAnsi="Times New Roman"/>
                <w:b/>
                <w:sz w:val="16"/>
                <w:szCs w:val="16"/>
                <w:u w:val="single"/>
              </w:rPr>
            </w:pPr>
          </w:p>
        </w:tc>
        <w:tc>
          <w:tcPr>
            <w:tcW w:w="2718" w:type="dxa"/>
            <w:vMerge/>
            <w:vAlign w:val="center"/>
          </w:tcPr>
          <w:p w:rsidR="000C411C" w:rsidRPr="00405504" w:rsidRDefault="000C411C" w:rsidP="00EC1B91">
            <w:pPr>
              <w:ind w:firstLine="0"/>
              <w:rPr>
                <w:rFonts w:ascii="Times New Roman" w:hAnsi="Times New Roman"/>
                <w:sz w:val="16"/>
                <w:szCs w:val="16"/>
              </w:rPr>
            </w:pPr>
          </w:p>
        </w:tc>
        <w:tc>
          <w:tcPr>
            <w:tcW w:w="2436" w:type="dxa"/>
            <w:vMerge/>
            <w:vAlign w:val="center"/>
          </w:tcPr>
          <w:p w:rsidR="000C411C" w:rsidRPr="00405504" w:rsidRDefault="000C411C" w:rsidP="00EC1B91">
            <w:pPr>
              <w:ind w:firstLine="0"/>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r w:rsidRPr="00405504">
              <w:rPr>
                <w:rFonts w:ascii="Times New Roman" w:hAnsi="Times New Roman"/>
                <w:sz w:val="16"/>
                <w:szCs w:val="16"/>
              </w:rPr>
              <w:t>6</w:t>
            </w:r>
          </w:p>
        </w:tc>
        <w:tc>
          <w:tcPr>
            <w:tcW w:w="327" w:type="dxa"/>
            <w:vAlign w:val="center"/>
          </w:tcPr>
          <w:p w:rsidR="000C411C" w:rsidRPr="00405504" w:rsidRDefault="000C411C" w:rsidP="00EC1B91">
            <w:pPr>
              <w:ind w:firstLine="0"/>
              <w:jc w:val="both"/>
              <w:rPr>
                <w:rFonts w:ascii="Times New Roman" w:hAnsi="Times New Roman"/>
                <w:sz w:val="16"/>
                <w:szCs w:val="16"/>
              </w:rPr>
            </w:pPr>
            <w:r w:rsidRPr="00405504">
              <w:rPr>
                <w:rFonts w:ascii="Times New Roman" w:hAnsi="Times New Roman"/>
                <w:sz w:val="16"/>
                <w:szCs w:val="16"/>
              </w:rPr>
              <w:t>5</w:t>
            </w:r>
          </w:p>
        </w:tc>
        <w:tc>
          <w:tcPr>
            <w:tcW w:w="327" w:type="dxa"/>
            <w:vAlign w:val="center"/>
          </w:tcPr>
          <w:p w:rsidR="000C411C" w:rsidRPr="00405504" w:rsidRDefault="000C411C" w:rsidP="00EC1B91">
            <w:pPr>
              <w:ind w:firstLine="0"/>
              <w:jc w:val="both"/>
              <w:rPr>
                <w:rFonts w:ascii="Times New Roman" w:hAnsi="Times New Roman"/>
                <w:sz w:val="16"/>
                <w:szCs w:val="16"/>
              </w:rPr>
            </w:pPr>
            <w:r w:rsidRPr="00405504">
              <w:rPr>
                <w:rFonts w:ascii="Times New Roman" w:hAnsi="Times New Roman"/>
                <w:sz w:val="16"/>
                <w:szCs w:val="16"/>
              </w:rPr>
              <w:t>4</w:t>
            </w:r>
          </w:p>
        </w:tc>
        <w:tc>
          <w:tcPr>
            <w:tcW w:w="326" w:type="dxa"/>
            <w:vAlign w:val="center"/>
          </w:tcPr>
          <w:p w:rsidR="000C411C" w:rsidRPr="00405504" w:rsidRDefault="000C411C" w:rsidP="00EC1B91">
            <w:pPr>
              <w:ind w:firstLine="0"/>
              <w:jc w:val="both"/>
              <w:rPr>
                <w:rFonts w:ascii="Times New Roman" w:hAnsi="Times New Roman"/>
                <w:sz w:val="16"/>
                <w:szCs w:val="16"/>
              </w:rPr>
            </w:pPr>
            <w:r w:rsidRPr="00405504">
              <w:rPr>
                <w:rFonts w:ascii="Times New Roman" w:hAnsi="Times New Roman"/>
                <w:sz w:val="16"/>
                <w:szCs w:val="16"/>
              </w:rPr>
              <w:t>3</w:t>
            </w:r>
          </w:p>
        </w:tc>
        <w:tc>
          <w:tcPr>
            <w:tcW w:w="327" w:type="dxa"/>
            <w:vAlign w:val="center"/>
          </w:tcPr>
          <w:p w:rsidR="000C411C" w:rsidRPr="00405504" w:rsidRDefault="000C411C" w:rsidP="00EC1B91">
            <w:pPr>
              <w:ind w:firstLine="0"/>
              <w:jc w:val="both"/>
              <w:rPr>
                <w:rFonts w:ascii="Times New Roman" w:hAnsi="Times New Roman"/>
                <w:sz w:val="16"/>
                <w:szCs w:val="16"/>
              </w:rPr>
            </w:pPr>
            <w:r w:rsidRPr="00405504">
              <w:rPr>
                <w:rFonts w:ascii="Times New Roman" w:hAnsi="Times New Roman"/>
                <w:sz w:val="16"/>
                <w:szCs w:val="16"/>
              </w:rPr>
              <w:t>2</w:t>
            </w:r>
          </w:p>
        </w:tc>
        <w:tc>
          <w:tcPr>
            <w:tcW w:w="327" w:type="dxa"/>
            <w:vAlign w:val="center"/>
          </w:tcPr>
          <w:p w:rsidR="000C411C" w:rsidRPr="00405504" w:rsidRDefault="000C411C" w:rsidP="00EC1B91">
            <w:pPr>
              <w:ind w:firstLine="0"/>
              <w:jc w:val="both"/>
              <w:rPr>
                <w:rFonts w:ascii="Times New Roman" w:hAnsi="Times New Roman"/>
                <w:sz w:val="16"/>
                <w:szCs w:val="16"/>
              </w:rPr>
            </w:pPr>
            <w:r w:rsidRPr="00405504">
              <w:rPr>
                <w:rFonts w:ascii="Times New Roman" w:hAnsi="Times New Roman"/>
                <w:sz w:val="16"/>
                <w:szCs w:val="16"/>
              </w:rPr>
              <w:t>1</w:t>
            </w:r>
          </w:p>
        </w:tc>
      </w:tr>
      <w:tr w:rsidR="000C411C" w:rsidRPr="00405504" w:rsidTr="00EC1B91">
        <w:tc>
          <w:tcPr>
            <w:tcW w:w="1418" w:type="dxa"/>
            <w:vMerge w:val="restart"/>
            <w:vAlign w:val="center"/>
          </w:tcPr>
          <w:p w:rsidR="000C411C" w:rsidRPr="00405504" w:rsidRDefault="000C411C" w:rsidP="00EC1B91">
            <w:pPr>
              <w:pStyle w:val="Default"/>
              <w:ind w:firstLine="0"/>
              <w:rPr>
                <w:rFonts w:ascii="Times New Roman" w:hAnsi="Times New Roman"/>
                <w:b/>
                <w:bCs/>
                <w:sz w:val="16"/>
                <w:szCs w:val="16"/>
                <w:u w:val="single"/>
                <w:lang w:val="fr-FR"/>
              </w:rPr>
            </w:pPr>
            <w:r w:rsidRPr="00405504">
              <w:rPr>
                <w:rFonts w:ascii="Times New Roman" w:hAnsi="Times New Roman"/>
                <w:b/>
                <w:bCs/>
                <w:sz w:val="16"/>
                <w:szCs w:val="16"/>
                <w:u w:val="single"/>
                <w:lang w:val="fr-FR"/>
              </w:rPr>
              <w:t>C.I</w:t>
            </w:r>
            <w:r w:rsidRPr="00405504">
              <w:rPr>
                <w:rFonts w:ascii="Times New Roman" w:hAnsi="Times New Roman"/>
                <w:bCs/>
                <w:sz w:val="16"/>
                <w:szCs w:val="16"/>
                <w:lang w:val="fr-FR"/>
              </w:rPr>
              <w:t xml:space="preserve"> – Renforcement de l'échelon régional dans un système de gouvernance territoriale multi- acteur et multi niveaux aligné à la localisation des ODD </w:t>
            </w:r>
          </w:p>
        </w:tc>
        <w:tc>
          <w:tcPr>
            <w:tcW w:w="1816" w:type="dxa"/>
            <w:vAlign w:val="center"/>
          </w:tcPr>
          <w:p w:rsidR="000C411C" w:rsidRPr="00405504" w:rsidRDefault="000C411C" w:rsidP="00EC1B91">
            <w:pPr>
              <w:ind w:firstLine="0"/>
              <w:rPr>
                <w:rFonts w:ascii="Times New Roman" w:hAnsi="Times New Roman"/>
                <w:sz w:val="16"/>
                <w:szCs w:val="16"/>
              </w:rPr>
            </w:pPr>
            <w:r w:rsidRPr="00405504">
              <w:rPr>
                <w:rFonts w:ascii="Times New Roman" w:hAnsi="Times New Roman"/>
                <w:sz w:val="16"/>
                <w:szCs w:val="16"/>
              </w:rPr>
              <w:t>N’entre pas dans les Résultats spécifiques ci-dessous, bien que pertinent pour la Composante I</w:t>
            </w:r>
          </w:p>
        </w:tc>
        <w:tc>
          <w:tcPr>
            <w:tcW w:w="2718" w:type="dxa"/>
            <w:vAlign w:val="center"/>
          </w:tcPr>
          <w:p w:rsidR="000C411C" w:rsidRPr="00405504" w:rsidRDefault="000C411C" w:rsidP="00EC1B91">
            <w:pPr>
              <w:ind w:firstLine="0"/>
              <w:rPr>
                <w:rFonts w:ascii="Times New Roman" w:hAnsi="Times New Roman"/>
                <w:sz w:val="16"/>
                <w:szCs w:val="16"/>
              </w:rPr>
            </w:pPr>
            <w:r w:rsidRPr="00405504">
              <w:rPr>
                <w:rFonts w:ascii="Times New Roman" w:hAnsi="Times New Roman"/>
                <w:sz w:val="16"/>
                <w:szCs w:val="16"/>
              </w:rPr>
              <w:t>Pas de produits correspondants</w:t>
            </w:r>
          </w:p>
        </w:tc>
        <w:tc>
          <w:tcPr>
            <w:tcW w:w="2436" w:type="dxa"/>
            <w:vAlign w:val="center"/>
          </w:tcPr>
          <w:p w:rsidR="000C411C" w:rsidRPr="00405504" w:rsidRDefault="000C411C"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13 textes d’application de la loi organique sur la régionalisation élaborés</w:t>
            </w:r>
          </w:p>
          <w:p w:rsidR="000C411C" w:rsidRPr="00405504" w:rsidRDefault="000C411C"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13 Conseils régionaux équipés en matériels bureautiques et informatiques</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auto"/>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pStyle w:val="Default"/>
              <w:ind w:firstLine="0"/>
              <w:rPr>
                <w:rFonts w:ascii="Times New Roman" w:hAnsi="Times New Roman"/>
                <w:sz w:val="16"/>
                <w:szCs w:val="16"/>
                <w:lang w:val="fr-FR"/>
              </w:rPr>
            </w:pPr>
          </w:p>
        </w:tc>
        <w:tc>
          <w:tcPr>
            <w:tcW w:w="1816" w:type="dxa"/>
            <w:vMerge w:val="restart"/>
            <w:vAlign w:val="center"/>
          </w:tcPr>
          <w:p w:rsidR="000C411C" w:rsidRPr="00405504" w:rsidRDefault="000C411C" w:rsidP="00EC1B91">
            <w:pPr>
              <w:ind w:firstLine="0"/>
              <w:rPr>
                <w:rFonts w:ascii="Times New Roman" w:hAnsi="Times New Roman"/>
                <w:sz w:val="16"/>
                <w:szCs w:val="16"/>
              </w:rPr>
            </w:pPr>
            <w:r w:rsidRPr="00405504">
              <w:rPr>
                <w:rFonts w:ascii="Times New Roman" w:hAnsi="Times New Roman"/>
                <w:b/>
                <w:sz w:val="16"/>
                <w:szCs w:val="16"/>
                <w:u w:val="single"/>
              </w:rPr>
              <w:t>R.1.1</w:t>
            </w:r>
            <w:r w:rsidRPr="00405504">
              <w:rPr>
                <w:rFonts w:ascii="Times New Roman" w:hAnsi="Times New Roman"/>
                <w:sz w:val="16"/>
                <w:szCs w:val="16"/>
              </w:rPr>
              <w:t xml:space="preserve"> - Les mécanismes et processus de concertation et planification stratégique à l’échelle régionale dans les wilayas pilotes sont renforcés</w:t>
            </w:r>
          </w:p>
        </w:tc>
        <w:tc>
          <w:tcPr>
            <w:tcW w:w="2718" w:type="dxa"/>
            <w:vAlign w:val="center"/>
          </w:tcPr>
          <w:p w:rsidR="000C411C" w:rsidRPr="00405504" w:rsidRDefault="000C411C" w:rsidP="002C3B88">
            <w:pPr>
              <w:pStyle w:val="Paragraphedeliste"/>
              <w:numPr>
                <w:ilvl w:val="2"/>
                <w:numId w:val="75"/>
              </w:numPr>
              <w:rPr>
                <w:rFonts w:ascii="Times New Roman" w:hAnsi="Times New Roman"/>
                <w:sz w:val="16"/>
                <w:szCs w:val="16"/>
              </w:rPr>
            </w:pPr>
            <w:r w:rsidRPr="00405504">
              <w:rPr>
                <w:rFonts w:ascii="Times New Roman" w:hAnsi="Times New Roman"/>
                <w:sz w:val="16"/>
                <w:szCs w:val="16"/>
              </w:rPr>
              <w:t>Les wilayas cibles du Programme disposent de systèmes de planification stratégiques opérationnels [échelle de 1-5)</w:t>
            </w:r>
          </w:p>
        </w:tc>
        <w:tc>
          <w:tcPr>
            <w:tcW w:w="2436" w:type="dxa"/>
            <w:vAlign w:val="center"/>
          </w:tcPr>
          <w:p w:rsidR="000C411C" w:rsidRPr="00405504" w:rsidRDefault="000C411C"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9 cadres de concertation/coordination sont en place</w:t>
            </w:r>
          </w:p>
          <w:p w:rsidR="000C411C" w:rsidRPr="00405504" w:rsidRDefault="000C411C"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Capacités stratégiques régionales renforcées à travers des ateliers nationaux et internationaux</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C2D69B" w:themeFill="accent3" w:themeFillTint="99"/>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ind w:firstLine="0"/>
              <w:jc w:val="both"/>
              <w:rPr>
                <w:rFonts w:ascii="Times New Roman" w:hAnsi="Times New Roman"/>
                <w:sz w:val="16"/>
                <w:szCs w:val="16"/>
              </w:rPr>
            </w:pPr>
          </w:p>
        </w:tc>
        <w:tc>
          <w:tcPr>
            <w:tcW w:w="1816" w:type="dxa"/>
            <w:vMerge/>
            <w:vAlign w:val="center"/>
          </w:tcPr>
          <w:p w:rsidR="000C411C" w:rsidRPr="00405504" w:rsidRDefault="000C411C" w:rsidP="00EC1B91">
            <w:pPr>
              <w:ind w:firstLine="0"/>
              <w:jc w:val="both"/>
              <w:rPr>
                <w:rFonts w:ascii="Times New Roman" w:hAnsi="Times New Roman"/>
                <w:sz w:val="16"/>
                <w:szCs w:val="16"/>
              </w:rPr>
            </w:pPr>
          </w:p>
        </w:tc>
        <w:tc>
          <w:tcPr>
            <w:tcW w:w="2718" w:type="dxa"/>
            <w:vAlign w:val="center"/>
          </w:tcPr>
          <w:p w:rsidR="000C411C" w:rsidRPr="00405504" w:rsidRDefault="000C411C" w:rsidP="002C3B88">
            <w:pPr>
              <w:pStyle w:val="Paragraphedeliste"/>
              <w:numPr>
                <w:ilvl w:val="2"/>
                <w:numId w:val="75"/>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Les wilayas cibles du Programme disposent de systèmes de budgétisation opérationnels [échelle de 1-5)</w:t>
            </w:r>
          </w:p>
        </w:tc>
        <w:tc>
          <w:tcPr>
            <w:tcW w:w="2436" w:type="dxa"/>
            <w:vAlign w:val="center"/>
          </w:tcPr>
          <w:p w:rsidR="000C411C" w:rsidRPr="00405504" w:rsidRDefault="000C411C" w:rsidP="002C3B88">
            <w:pPr>
              <w:pStyle w:val="Paragraphedeliste"/>
              <w:numPr>
                <w:ilvl w:val="0"/>
                <w:numId w:val="56"/>
              </w:numPr>
              <w:rPr>
                <w:rFonts w:ascii="Times New Roman" w:hAnsi="Times New Roman"/>
                <w:sz w:val="16"/>
                <w:szCs w:val="16"/>
              </w:rPr>
            </w:pPr>
            <w:r w:rsidRPr="00405504">
              <w:rPr>
                <w:rFonts w:ascii="Times New Roman" w:hAnsi="Times New Roman"/>
                <w:sz w:val="16"/>
                <w:szCs w:val="16"/>
              </w:rPr>
              <w:t>Compétences de 13 Conseils régionaux renforcées sur (entre autres) le cadre budgétaire des transferts de ressources de l’Etat central vers les régions</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FFC000"/>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ind w:firstLine="0"/>
              <w:jc w:val="both"/>
              <w:rPr>
                <w:rFonts w:ascii="Times New Roman" w:hAnsi="Times New Roman"/>
                <w:sz w:val="16"/>
                <w:szCs w:val="16"/>
              </w:rPr>
            </w:pPr>
          </w:p>
        </w:tc>
        <w:tc>
          <w:tcPr>
            <w:tcW w:w="1816" w:type="dxa"/>
            <w:vMerge/>
            <w:vAlign w:val="center"/>
          </w:tcPr>
          <w:p w:rsidR="000C411C" w:rsidRPr="00405504" w:rsidRDefault="000C411C" w:rsidP="00EC1B91">
            <w:pPr>
              <w:ind w:firstLine="0"/>
              <w:jc w:val="both"/>
              <w:rPr>
                <w:rFonts w:ascii="Times New Roman" w:hAnsi="Times New Roman"/>
                <w:sz w:val="16"/>
                <w:szCs w:val="16"/>
              </w:rPr>
            </w:pPr>
          </w:p>
        </w:tc>
        <w:tc>
          <w:tcPr>
            <w:tcW w:w="2718" w:type="dxa"/>
            <w:vAlign w:val="center"/>
          </w:tcPr>
          <w:p w:rsidR="000C411C" w:rsidRPr="00405504" w:rsidRDefault="000C411C" w:rsidP="002C3B88">
            <w:pPr>
              <w:pStyle w:val="Paragraphedeliste"/>
              <w:numPr>
                <w:ilvl w:val="2"/>
                <w:numId w:val="75"/>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Les wilayas cibles du Programme disposent de systèmes de Suivi stratégique opérationnels [échelle de 1-5)</w:t>
            </w:r>
          </w:p>
        </w:tc>
        <w:tc>
          <w:tcPr>
            <w:tcW w:w="2436" w:type="dxa"/>
            <w:vAlign w:val="center"/>
          </w:tcPr>
          <w:p w:rsidR="000C411C" w:rsidRPr="00405504" w:rsidRDefault="000C411C"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9 cadres de concertation/coordination sont en place</w:t>
            </w:r>
          </w:p>
          <w:p w:rsidR="000C411C" w:rsidRPr="00405504" w:rsidRDefault="000C411C"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Capacités stratégiques régionales renforcées à travers des ateliers nationaux et internationaux</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shd w:val="clear" w:color="auto" w:fill="FFFF00"/>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ind w:firstLine="0"/>
              <w:rPr>
                <w:rFonts w:ascii="Times New Roman" w:hAnsi="Times New Roman"/>
                <w:sz w:val="16"/>
                <w:szCs w:val="16"/>
              </w:rPr>
            </w:pPr>
          </w:p>
        </w:tc>
        <w:tc>
          <w:tcPr>
            <w:tcW w:w="1816" w:type="dxa"/>
            <w:vAlign w:val="center"/>
          </w:tcPr>
          <w:p w:rsidR="000C411C" w:rsidRPr="00405504" w:rsidRDefault="000C411C" w:rsidP="00EC1B91">
            <w:pPr>
              <w:ind w:firstLine="0"/>
              <w:rPr>
                <w:rFonts w:ascii="Times New Roman" w:hAnsi="Times New Roman"/>
                <w:sz w:val="16"/>
                <w:szCs w:val="16"/>
              </w:rPr>
            </w:pPr>
            <w:r w:rsidRPr="00405504">
              <w:rPr>
                <w:rFonts w:ascii="Times New Roman" w:hAnsi="Times New Roman"/>
                <w:b/>
                <w:sz w:val="16"/>
                <w:szCs w:val="16"/>
                <w:u w:val="single"/>
              </w:rPr>
              <w:t>R.1.2.</w:t>
            </w:r>
            <w:r w:rsidRPr="00405504">
              <w:rPr>
                <w:rFonts w:ascii="Times New Roman" w:hAnsi="Times New Roman"/>
                <w:sz w:val="16"/>
                <w:szCs w:val="16"/>
              </w:rPr>
              <w:t xml:space="preserve"> - Un cadre de référence et des outils pour la localisation des ODD sont opérationnels aux niveaux régional et local.</w:t>
            </w:r>
          </w:p>
        </w:tc>
        <w:tc>
          <w:tcPr>
            <w:tcW w:w="2718" w:type="dxa"/>
            <w:vAlign w:val="center"/>
          </w:tcPr>
          <w:p w:rsidR="000C411C" w:rsidRPr="00405504" w:rsidRDefault="000C411C" w:rsidP="002C3B88">
            <w:pPr>
              <w:pStyle w:val="Paragraphedeliste"/>
              <w:numPr>
                <w:ilvl w:val="2"/>
                <w:numId w:val="49"/>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plans de développement régional élaborés, validés et adoptés par les autorités régionales après diagnostic et consultation territoriale avec d’alignement aux politiques et stratégies nationales / SCAPP </w:t>
            </w:r>
          </w:p>
        </w:tc>
        <w:tc>
          <w:tcPr>
            <w:tcW w:w="2436" w:type="dxa"/>
            <w:vAlign w:val="center"/>
          </w:tcPr>
          <w:p w:rsidR="000C411C" w:rsidRPr="00405504" w:rsidRDefault="000C411C" w:rsidP="002C3B88">
            <w:pPr>
              <w:pStyle w:val="Paragraphedeliste"/>
              <w:numPr>
                <w:ilvl w:val="0"/>
                <w:numId w:val="57"/>
              </w:numPr>
              <w:rPr>
                <w:rFonts w:ascii="Times New Roman" w:hAnsi="Times New Roman"/>
                <w:sz w:val="16"/>
                <w:szCs w:val="16"/>
              </w:rPr>
            </w:pPr>
            <w:r w:rsidRPr="00405504">
              <w:rPr>
                <w:rFonts w:ascii="Times New Roman" w:hAnsi="Times New Roman"/>
                <w:sz w:val="16"/>
                <w:szCs w:val="16"/>
              </w:rPr>
              <w:t>Plans non élaborés</w:t>
            </w:r>
          </w:p>
          <w:p w:rsidR="000C411C" w:rsidRPr="00405504" w:rsidRDefault="000C411C" w:rsidP="002C3B88">
            <w:pPr>
              <w:pStyle w:val="Paragraphedeliste"/>
              <w:numPr>
                <w:ilvl w:val="0"/>
                <w:numId w:val="57"/>
              </w:numPr>
              <w:rPr>
                <w:rFonts w:ascii="Times New Roman" w:hAnsi="Times New Roman"/>
                <w:sz w:val="16"/>
                <w:szCs w:val="16"/>
              </w:rPr>
            </w:pPr>
            <w:r w:rsidRPr="00405504">
              <w:rPr>
                <w:rFonts w:ascii="Times New Roman" w:hAnsi="Times New Roman"/>
                <w:sz w:val="16"/>
                <w:szCs w:val="16"/>
              </w:rPr>
              <w:t>Atelier international organisé sur la planification stratégique et la localisation des ODD</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FF0000"/>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restart"/>
            <w:vAlign w:val="center"/>
          </w:tcPr>
          <w:p w:rsidR="000C411C" w:rsidRPr="00405504" w:rsidRDefault="000C411C" w:rsidP="00EC1B91">
            <w:pPr>
              <w:pStyle w:val="Default"/>
              <w:ind w:firstLine="0"/>
              <w:rPr>
                <w:rFonts w:ascii="Times New Roman" w:hAnsi="Times New Roman"/>
                <w:sz w:val="16"/>
                <w:szCs w:val="16"/>
                <w:lang w:val="fr-FR"/>
              </w:rPr>
            </w:pPr>
            <w:r w:rsidRPr="00405504">
              <w:rPr>
                <w:rFonts w:ascii="Times New Roman" w:hAnsi="Times New Roman"/>
                <w:b/>
                <w:bCs/>
                <w:sz w:val="16"/>
                <w:szCs w:val="16"/>
                <w:u w:val="single"/>
                <w:lang w:val="fr-FR"/>
              </w:rPr>
              <w:t>C.II.</w:t>
            </w:r>
            <w:r w:rsidRPr="00405504">
              <w:rPr>
                <w:rFonts w:ascii="Times New Roman" w:hAnsi="Times New Roman"/>
                <w:bCs/>
                <w:sz w:val="16"/>
                <w:szCs w:val="16"/>
                <w:lang w:val="fr-FR"/>
              </w:rPr>
              <w:t xml:space="preserve"> : Mécanisme et pilotage du cadre stratégique pour le Développement Economique Local (DEL) </w:t>
            </w:r>
          </w:p>
        </w:tc>
        <w:tc>
          <w:tcPr>
            <w:tcW w:w="1816" w:type="dxa"/>
            <w:vMerge w:val="restart"/>
            <w:vAlign w:val="center"/>
          </w:tcPr>
          <w:p w:rsidR="000C411C" w:rsidRPr="00405504" w:rsidRDefault="000C411C" w:rsidP="00EC1B91">
            <w:pPr>
              <w:ind w:firstLine="0"/>
              <w:rPr>
                <w:rFonts w:ascii="Times New Roman" w:hAnsi="Times New Roman"/>
                <w:sz w:val="16"/>
                <w:szCs w:val="16"/>
              </w:rPr>
            </w:pPr>
            <w:r w:rsidRPr="00405504">
              <w:rPr>
                <w:rFonts w:ascii="Times New Roman" w:hAnsi="Times New Roman"/>
                <w:b/>
                <w:sz w:val="16"/>
                <w:szCs w:val="16"/>
                <w:u w:val="single"/>
              </w:rPr>
              <w:t>R.2.1.</w:t>
            </w:r>
            <w:r w:rsidRPr="00405504">
              <w:rPr>
                <w:rFonts w:ascii="Times New Roman" w:hAnsi="Times New Roman"/>
                <w:sz w:val="16"/>
                <w:szCs w:val="16"/>
              </w:rPr>
              <w:t xml:space="preserve"> - Un mécanisme décentralisé de financement du DEL est mis en place et opérationnel</w:t>
            </w:r>
          </w:p>
        </w:tc>
        <w:tc>
          <w:tcPr>
            <w:tcW w:w="2718" w:type="dxa"/>
            <w:vAlign w:val="center"/>
          </w:tcPr>
          <w:p w:rsidR="000C411C" w:rsidRPr="00405504" w:rsidRDefault="000C411C" w:rsidP="002C3B88">
            <w:pPr>
              <w:pStyle w:val="Paragraphedeliste"/>
              <w:numPr>
                <w:ilvl w:val="2"/>
                <w:numId w:val="50"/>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 Nombre de projets financés en alignement aux stratégies et plans de développement aux différents niveaux (régional/local </w:t>
            </w:r>
          </w:p>
        </w:tc>
        <w:tc>
          <w:tcPr>
            <w:tcW w:w="2436" w:type="dxa"/>
            <w:vAlign w:val="center"/>
          </w:tcPr>
          <w:p w:rsidR="000C411C" w:rsidRPr="00405504" w:rsidRDefault="000C411C"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2 infrastructures ont été installées ou réhabilitées par le projet, avec des effets sur 1580 ménages : PTFM et mini barrage</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FFC000"/>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ind w:firstLine="0"/>
              <w:jc w:val="both"/>
              <w:rPr>
                <w:rFonts w:ascii="Times New Roman" w:hAnsi="Times New Roman"/>
                <w:sz w:val="16"/>
                <w:szCs w:val="16"/>
              </w:rPr>
            </w:pPr>
          </w:p>
        </w:tc>
        <w:tc>
          <w:tcPr>
            <w:tcW w:w="1816" w:type="dxa"/>
            <w:vMerge/>
            <w:vAlign w:val="center"/>
          </w:tcPr>
          <w:p w:rsidR="000C411C" w:rsidRPr="00405504" w:rsidRDefault="000C411C" w:rsidP="00EC1B91">
            <w:pPr>
              <w:ind w:firstLine="0"/>
              <w:jc w:val="both"/>
              <w:rPr>
                <w:rFonts w:ascii="Times New Roman" w:hAnsi="Times New Roman"/>
                <w:sz w:val="16"/>
                <w:szCs w:val="16"/>
              </w:rPr>
            </w:pPr>
          </w:p>
        </w:tc>
        <w:tc>
          <w:tcPr>
            <w:tcW w:w="2718" w:type="dxa"/>
            <w:vAlign w:val="center"/>
          </w:tcPr>
          <w:p w:rsidR="000C411C" w:rsidRPr="00405504" w:rsidRDefault="000C411C" w:rsidP="002C3B88">
            <w:pPr>
              <w:pStyle w:val="Paragraphedeliste"/>
              <w:numPr>
                <w:ilvl w:val="2"/>
                <w:numId w:val="51"/>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d’initiatives et projets à l’échelle intercommunale identifiée en cohérence avec le cadre stratégique régional </w:t>
            </w:r>
          </w:p>
        </w:tc>
        <w:tc>
          <w:tcPr>
            <w:tcW w:w="2436" w:type="dxa"/>
            <w:vAlign w:val="center"/>
          </w:tcPr>
          <w:p w:rsidR="000C411C" w:rsidRPr="00405504" w:rsidRDefault="000C411C"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2 infrastructures ont été installées ou réhabilitées par le projet, avec des effets sur 1580 ménages : PTFM et mini barrage</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FFC000"/>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ind w:firstLine="0"/>
              <w:jc w:val="both"/>
              <w:rPr>
                <w:rFonts w:ascii="Times New Roman" w:hAnsi="Times New Roman"/>
                <w:sz w:val="16"/>
                <w:szCs w:val="16"/>
              </w:rPr>
            </w:pPr>
          </w:p>
        </w:tc>
        <w:tc>
          <w:tcPr>
            <w:tcW w:w="1816" w:type="dxa"/>
            <w:vMerge/>
            <w:vAlign w:val="center"/>
          </w:tcPr>
          <w:p w:rsidR="000C411C" w:rsidRPr="00405504" w:rsidRDefault="000C411C" w:rsidP="00EC1B91">
            <w:pPr>
              <w:ind w:firstLine="0"/>
              <w:jc w:val="both"/>
              <w:rPr>
                <w:rFonts w:ascii="Times New Roman" w:hAnsi="Times New Roman"/>
                <w:sz w:val="16"/>
                <w:szCs w:val="16"/>
              </w:rPr>
            </w:pPr>
          </w:p>
        </w:tc>
        <w:tc>
          <w:tcPr>
            <w:tcW w:w="2718" w:type="dxa"/>
            <w:vAlign w:val="center"/>
          </w:tcPr>
          <w:p w:rsidR="000C411C" w:rsidRPr="00405504" w:rsidRDefault="000C411C" w:rsidP="002C3B88">
            <w:pPr>
              <w:pStyle w:val="Paragraphedeliste"/>
              <w:numPr>
                <w:ilvl w:val="2"/>
                <w:numId w:val="51"/>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lignes de financement DEL mis en place </w:t>
            </w:r>
          </w:p>
        </w:tc>
        <w:tc>
          <w:tcPr>
            <w:tcW w:w="2436" w:type="dxa"/>
            <w:vAlign w:val="center"/>
          </w:tcPr>
          <w:p w:rsidR="000C411C" w:rsidRPr="00405504" w:rsidRDefault="000C411C" w:rsidP="002C3B88">
            <w:pPr>
              <w:pStyle w:val="Paragraphedeliste"/>
              <w:numPr>
                <w:ilvl w:val="0"/>
                <w:numId w:val="58"/>
              </w:numPr>
              <w:jc w:val="both"/>
              <w:rPr>
                <w:rFonts w:ascii="Times New Roman" w:hAnsi="Times New Roman"/>
                <w:sz w:val="16"/>
                <w:szCs w:val="16"/>
              </w:rPr>
            </w:pPr>
            <w:r w:rsidRPr="00405504">
              <w:rPr>
                <w:rFonts w:ascii="Times New Roman" w:hAnsi="Times New Roman"/>
                <w:sz w:val="16"/>
                <w:szCs w:val="16"/>
              </w:rPr>
              <w:t>Aucune ligne en place</w:t>
            </w:r>
          </w:p>
          <w:p w:rsidR="000C411C" w:rsidRPr="00405504" w:rsidRDefault="000C411C"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Partenariats explorés avec ART International (Brésil, Turquie, RDF, etc.) mais non encore abouti</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FF0000"/>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ind w:firstLine="0"/>
              <w:jc w:val="both"/>
              <w:rPr>
                <w:rFonts w:ascii="Times New Roman" w:hAnsi="Times New Roman"/>
                <w:sz w:val="16"/>
                <w:szCs w:val="16"/>
              </w:rPr>
            </w:pPr>
          </w:p>
        </w:tc>
        <w:tc>
          <w:tcPr>
            <w:tcW w:w="1816" w:type="dxa"/>
            <w:vMerge/>
            <w:vAlign w:val="center"/>
          </w:tcPr>
          <w:p w:rsidR="000C411C" w:rsidRPr="00405504" w:rsidRDefault="000C411C" w:rsidP="00EC1B91">
            <w:pPr>
              <w:ind w:firstLine="0"/>
              <w:jc w:val="both"/>
              <w:rPr>
                <w:rFonts w:ascii="Times New Roman" w:hAnsi="Times New Roman"/>
                <w:sz w:val="16"/>
                <w:szCs w:val="16"/>
              </w:rPr>
            </w:pPr>
          </w:p>
        </w:tc>
        <w:tc>
          <w:tcPr>
            <w:tcW w:w="2718" w:type="dxa"/>
            <w:vAlign w:val="center"/>
          </w:tcPr>
          <w:p w:rsidR="000C411C" w:rsidRPr="00405504" w:rsidRDefault="000C411C" w:rsidP="002C3B88">
            <w:pPr>
              <w:pStyle w:val="Paragraphedeliste"/>
              <w:numPr>
                <w:ilvl w:val="2"/>
                <w:numId w:val="51"/>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d’ADR établies avec un statut et un mandat conforme aux hypothèses sur leur rôle </w:t>
            </w:r>
          </w:p>
        </w:tc>
        <w:tc>
          <w:tcPr>
            <w:tcW w:w="2436" w:type="dxa"/>
            <w:vAlign w:val="center"/>
          </w:tcPr>
          <w:p w:rsidR="000C411C" w:rsidRPr="00405504" w:rsidRDefault="000C411C"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2 infrastructures ont été installées ou réhabilitées par le projet, avec des effets sur 1580 ménages : PTFM et mini barrage</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FFC000"/>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rPr>
          <w:trHeight w:val="1656"/>
        </w:trPr>
        <w:tc>
          <w:tcPr>
            <w:tcW w:w="1418" w:type="dxa"/>
            <w:vMerge/>
            <w:vAlign w:val="center"/>
          </w:tcPr>
          <w:p w:rsidR="000C411C" w:rsidRPr="00405504" w:rsidRDefault="000C411C" w:rsidP="00EC1B91">
            <w:pPr>
              <w:ind w:firstLine="0"/>
              <w:jc w:val="both"/>
              <w:rPr>
                <w:rFonts w:ascii="Times New Roman" w:hAnsi="Times New Roman"/>
                <w:sz w:val="16"/>
                <w:szCs w:val="16"/>
              </w:rPr>
            </w:pPr>
          </w:p>
        </w:tc>
        <w:tc>
          <w:tcPr>
            <w:tcW w:w="1816" w:type="dxa"/>
            <w:vMerge w:val="restart"/>
            <w:vAlign w:val="center"/>
          </w:tcPr>
          <w:p w:rsidR="000C411C" w:rsidRPr="00405504" w:rsidRDefault="000C411C" w:rsidP="00EC1B91">
            <w:pPr>
              <w:ind w:firstLine="0"/>
              <w:rPr>
                <w:rFonts w:ascii="Times New Roman" w:hAnsi="Times New Roman"/>
                <w:sz w:val="16"/>
                <w:szCs w:val="16"/>
              </w:rPr>
            </w:pPr>
            <w:r w:rsidRPr="00405504">
              <w:rPr>
                <w:rFonts w:ascii="Times New Roman" w:hAnsi="Times New Roman"/>
                <w:b/>
                <w:sz w:val="16"/>
                <w:szCs w:val="16"/>
                <w:u w:val="single"/>
              </w:rPr>
              <w:t>R.2.2.</w:t>
            </w:r>
            <w:r w:rsidRPr="00405504">
              <w:rPr>
                <w:rFonts w:ascii="Times New Roman" w:hAnsi="Times New Roman"/>
                <w:sz w:val="16"/>
                <w:szCs w:val="16"/>
              </w:rPr>
              <w:t xml:space="preserve"> Des ‘écosystèmes’ régionaux de services d’appui au Développement productif et à l’emploi sont mis en place.</w:t>
            </w:r>
          </w:p>
        </w:tc>
        <w:tc>
          <w:tcPr>
            <w:tcW w:w="2718" w:type="dxa"/>
            <w:vAlign w:val="center"/>
          </w:tcPr>
          <w:p w:rsidR="000C411C" w:rsidRPr="00405504" w:rsidRDefault="000C411C" w:rsidP="002C3B88">
            <w:pPr>
              <w:pStyle w:val="Paragraphedeliste"/>
              <w:numPr>
                <w:ilvl w:val="2"/>
                <w:numId w:val="51"/>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Centres Services intégrés/multisectoriels établis et fonctionnels à l’échelle régionale </w:t>
            </w:r>
          </w:p>
        </w:tc>
        <w:tc>
          <w:tcPr>
            <w:tcW w:w="2436" w:type="dxa"/>
            <w:vAlign w:val="center"/>
          </w:tcPr>
          <w:p w:rsidR="000C411C" w:rsidRPr="00405504" w:rsidRDefault="000C411C"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Aucun centre de service créé</w:t>
            </w:r>
          </w:p>
          <w:p w:rsidR="000C411C" w:rsidRPr="00405504" w:rsidRDefault="000C411C"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Capacités de 200 Staffs administratifs environ dans les régions, renforcés : cela participe de la constitution de capacités de services à la base</w:t>
            </w:r>
          </w:p>
          <w:p w:rsidR="000C411C" w:rsidRPr="00405504" w:rsidRDefault="000C411C"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Stratégie nationale DEL en cours d’élaboration</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FFC000"/>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ind w:firstLine="0"/>
              <w:jc w:val="both"/>
              <w:rPr>
                <w:rFonts w:ascii="Times New Roman" w:hAnsi="Times New Roman"/>
                <w:sz w:val="16"/>
                <w:szCs w:val="16"/>
              </w:rPr>
            </w:pPr>
          </w:p>
        </w:tc>
        <w:tc>
          <w:tcPr>
            <w:tcW w:w="1816" w:type="dxa"/>
            <w:vMerge/>
            <w:vAlign w:val="center"/>
          </w:tcPr>
          <w:p w:rsidR="000C411C" w:rsidRPr="00405504" w:rsidRDefault="000C411C" w:rsidP="00EC1B91">
            <w:pPr>
              <w:ind w:firstLine="0"/>
              <w:jc w:val="both"/>
              <w:rPr>
                <w:rFonts w:ascii="Times New Roman" w:hAnsi="Times New Roman"/>
                <w:sz w:val="16"/>
                <w:szCs w:val="16"/>
              </w:rPr>
            </w:pPr>
          </w:p>
        </w:tc>
        <w:tc>
          <w:tcPr>
            <w:tcW w:w="2718" w:type="dxa"/>
            <w:vAlign w:val="center"/>
          </w:tcPr>
          <w:p w:rsidR="000C411C" w:rsidRPr="00405504" w:rsidRDefault="000C411C" w:rsidP="002C3B88">
            <w:pPr>
              <w:pStyle w:val="Paragraphedeliste"/>
              <w:numPr>
                <w:ilvl w:val="2"/>
                <w:numId w:val="51"/>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centres/réseaux d’innovation sectorielle établis à l’échelle locale </w:t>
            </w:r>
          </w:p>
        </w:tc>
        <w:tc>
          <w:tcPr>
            <w:tcW w:w="2436" w:type="dxa"/>
            <w:vAlign w:val="center"/>
          </w:tcPr>
          <w:p w:rsidR="000C411C" w:rsidRPr="00405504" w:rsidRDefault="000C411C" w:rsidP="002C3B88">
            <w:pPr>
              <w:pStyle w:val="Paragraphedeliste"/>
              <w:numPr>
                <w:ilvl w:val="0"/>
                <w:numId w:val="59"/>
              </w:numPr>
              <w:jc w:val="both"/>
              <w:rPr>
                <w:rFonts w:ascii="Times New Roman" w:hAnsi="Times New Roman"/>
                <w:sz w:val="16"/>
                <w:szCs w:val="16"/>
              </w:rPr>
            </w:pPr>
            <w:r w:rsidRPr="00405504">
              <w:rPr>
                <w:rFonts w:ascii="Times New Roman" w:hAnsi="Times New Roman"/>
                <w:sz w:val="16"/>
                <w:szCs w:val="16"/>
              </w:rPr>
              <w:t>Aucun centre</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FF0000"/>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ind w:firstLine="0"/>
              <w:jc w:val="both"/>
              <w:rPr>
                <w:rFonts w:ascii="Times New Roman" w:hAnsi="Times New Roman"/>
                <w:sz w:val="16"/>
                <w:szCs w:val="16"/>
              </w:rPr>
            </w:pPr>
          </w:p>
        </w:tc>
        <w:tc>
          <w:tcPr>
            <w:tcW w:w="1816" w:type="dxa"/>
            <w:vMerge/>
            <w:vAlign w:val="center"/>
          </w:tcPr>
          <w:p w:rsidR="000C411C" w:rsidRPr="00405504" w:rsidRDefault="000C411C" w:rsidP="00EC1B91">
            <w:pPr>
              <w:ind w:firstLine="0"/>
              <w:jc w:val="both"/>
              <w:rPr>
                <w:rFonts w:ascii="Times New Roman" w:hAnsi="Times New Roman"/>
                <w:sz w:val="16"/>
                <w:szCs w:val="16"/>
              </w:rPr>
            </w:pPr>
          </w:p>
        </w:tc>
        <w:tc>
          <w:tcPr>
            <w:tcW w:w="2718" w:type="dxa"/>
            <w:vAlign w:val="center"/>
          </w:tcPr>
          <w:p w:rsidR="000C411C" w:rsidRPr="00405504" w:rsidRDefault="000C411C" w:rsidP="002C3B88">
            <w:pPr>
              <w:pStyle w:val="Paragraphedeliste"/>
              <w:numPr>
                <w:ilvl w:val="2"/>
                <w:numId w:val="51"/>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personnes/groups/PME appuyées </w:t>
            </w:r>
          </w:p>
        </w:tc>
        <w:tc>
          <w:tcPr>
            <w:tcW w:w="2436" w:type="dxa"/>
            <w:vAlign w:val="center"/>
          </w:tcPr>
          <w:p w:rsidR="000C411C" w:rsidRPr="00405504" w:rsidRDefault="000C411C" w:rsidP="002C3B88">
            <w:pPr>
              <w:pStyle w:val="Paragraphedeliste"/>
              <w:numPr>
                <w:ilvl w:val="0"/>
                <w:numId w:val="58"/>
              </w:numPr>
              <w:rPr>
                <w:rFonts w:ascii="Times New Roman" w:hAnsi="Times New Roman"/>
                <w:sz w:val="16"/>
                <w:szCs w:val="16"/>
              </w:rPr>
            </w:pPr>
            <w:r w:rsidRPr="00405504">
              <w:rPr>
                <w:rFonts w:ascii="Times New Roman" w:hAnsi="Times New Roman"/>
                <w:sz w:val="16"/>
                <w:szCs w:val="16"/>
              </w:rPr>
              <w:t>9 480 personnes bénéficiaires potentiels des ouvrages PTFM et Mini barrage</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FFC000"/>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restart"/>
            <w:vAlign w:val="center"/>
          </w:tcPr>
          <w:p w:rsidR="000C411C" w:rsidRPr="00405504" w:rsidRDefault="000C411C" w:rsidP="00EC1B91">
            <w:pPr>
              <w:pStyle w:val="Default"/>
              <w:ind w:firstLine="0"/>
              <w:rPr>
                <w:rFonts w:ascii="Times New Roman" w:hAnsi="Times New Roman"/>
                <w:sz w:val="16"/>
                <w:szCs w:val="16"/>
                <w:lang w:val="fr-FR"/>
              </w:rPr>
            </w:pPr>
            <w:r w:rsidRPr="00405504">
              <w:rPr>
                <w:rFonts w:ascii="Times New Roman" w:hAnsi="Times New Roman"/>
                <w:b/>
                <w:bCs/>
                <w:sz w:val="16"/>
                <w:szCs w:val="16"/>
                <w:u w:val="single"/>
                <w:lang w:val="fr-FR"/>
              </w:rPr>
              <w:t>C.III.</w:t>
            </w:r>
            <w:r w:rsidRPr="00405504">
              <w:rPr>
                <w:rFonts w:ascii="Times New Roman" w:hAnsi="Times New Roman"/>
                <w:bCs/>
                <w:sz w:val="16"/>
                <w:szCs w:val="16"/>
                <w:lang w:val="fr-FR"/>
              </w:rPr>
              <w:t xml:space="preserve"> : Dispositif de Suivi et d’évaluation des activités de développement au niveau régional et de gestion du Programme </w:t>
            </w:r>
          </w:p>
        </w:tc>
        <w:tc>
          <w:tcPr>
            <w:tcW w:w="1816" w:type="dxa"/>
            <w:vMerge w:val="restart"/>
            <w:vAlign w:val="center"/>
          </w:tcPr>
          <w:p w:rsidR="000C411C" w:rsidRPr="00405504" w:rsidRDefault="000C411C" w:rsidP="00EC1B91">
            <w:pPr>
              <w:ind w:firstLine="0"/>
              <w:rPr>
                <w:rFonts w:ascii="Times New Roman" w:hAnsi="Times New Roman"/>
                <w:sz w:val="16"/>
                <w:szCs w:val="16"/>
              </w:rPr>
            </w:pPr>
            <w:r w:rsidRPr="00405504">
              <w:rPr>
                <w:rFonts w:ascii="Times New Roman" w:hAnsi="Times New Roman"/>
                <w:b/>
                <w:sz w:val="16"/>
                <w:szCs w:val="16"/>
                <w:u w:val="single"/>
              </w:rPr>
              <w:t>R.3.1.</w:t>
            </w:r>
            <w:r w:rsidRPr="00405504">
              <w:rPr>
                <w:rFonts w:ascii="Times New Roman" w:hAnsi="Times New Roman"/>
                <w:sz w:val="16"/>
                <w:szCs w:val="16"/>
              </w:rPr>
              <w:t xml:space="preserve"> Un dispositif de suivi et d’évaluation des activités de développements au niveau régional est renforcé et consolidé.</w:t>
            </w:r>
          </w:p>
        </w:tc>
        <w:tc>
          <w:tcPr>
            <w:tcW w:w="2718" w:type="dxa"/>
            <w:vAlign w:val="center"/>
          </w:tcPr>
          <w:p w:rsidR="000C411C" w:rsidRPr="00405504" w:rsidRDefault="000C411C" w:rsidP="002C3B88">
            <w:pPr>
              <w:pStyle w:val="Paragraphedeliste"/>
              <w:numPr>
                <w:ilvl w:val="2"/>
                <w:numId w:val="53"/>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dispositifs régionaux consolidés pour le suivi et l’évaluation </w:t>
            </w:r>
          </w:p>
        </w:tc>
        <w:tc>
          <w:tcPr>
            <w:tcW w:w="2436" w:type="dxa"/>
            <w:vAlign w:val="center"/>
          </w:tcPr>
          <w:p w:rsidR="000C411C" w:rsidRPr="00405504" w:rsidRDefault="000C411C"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9 cadres de concertation/coordination sont en place</w:t>
            </w:r>
          </w:p>
          <w:p w:rsidR="000C411C" w:rsidRPr="00405504" w:rsidRDefault="000C411C"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Pour 200 staffs régionaux environ, Capacités stratégiques régionales renforcées à travers des ateliers nationaux et internationaux</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C2D69B" w:themeFill="accent3" w:themeFillTint="99"/>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ind w:firstLine="0"/>
              <w:jc w:val="both"/>
              <w:rPr>
                <w:rFonts w:ascii="Times New Roman" w:hAnsi="Times New Roman"/>
                <w:sz w:val="16"/>
                <w:szCs w:val="16"/>
              </w:rPr>
            </w:pPr>
          </w:p>
        </w:tc>
        <w:tc>
          <w:tcPr>
            <w:tcW w:w="1816" w:type="dxa"/>
            <w:vMerge/>
            <w:vAlign w:val="center"/>
          </w:tcPr>
          <w:p w:rsidR="000C411C" w:rsidRPr="00405504" w:rsidRDefault="000C411C" w:rsidP="00EC1B91">
            <w:pPr>
              <w:ind w:firstLine="0"/>
              <w:jc w:val="both"/>
              <w:rPr>
                <w:rFonts w:ascii="Times New Roman" w:hAnsi="Times New Roman"/>
                <w:sz w:val="16"/>
                <w:szCs w:val="16"/>
              </w:rPr>
            </w:pPr>
          </w:p>
        </w:tc>
        <w:tc>
          <w:tcPr>
            <w:tcW w:w="2718" w:type="dxa"/>
            <w:vAlign w:val="center"/>
          </w:tcPr>
          <w:p w:rsidR="000C411C" w:rsidRPr="00405504" w:rsidRDefault="000C411C" w:rsidP="002C3B88">
            <w:pPr>
              <w:pStyle w:val="Paragraphedeliste"/>
              <w:numPr>
                <w:ilvl w:val="2"/>
                <w:numId w:val="53"/>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structures d’appui renforcées et outillées pour être à même de conduire et suivre les processus de (CRPSE, DRDDL) </w:t>
            </w:r>
          </w:p>
        </w:tc>
        <w:tc>
          <w:tcPr>
            <w:tcW w:w="2436" w:type="dxa"/>
            <w:vAlign w:val="center"/>
          </w:tcPr>
          <w:p w:rsidR="000C411C" w:rsidRPr="00405504" w:rsidRDefault="000C411C"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9 cadres de concertation/coordination sont en place</w:t>
            </w:r>
          </w:p>
          <w:p w:rsidR="000C411C" w:rsidRPr="00405504" w:rsidRDefault="000C411C" w:rsidP="002C3B88">
            <w:pPr>
              <w:pStyle w:val="Paragraphedeliste"/>
              <w:numPr>
                <w:ilvl w:val="0"/>
                <w:numId w:val="55"/>
              </w:numPr>
              <w:rPr>
                <w:rFonts w:ascii="Times New Roman" w:hAnsi="Times New Roman"/>
                <w:sz w:val="16"/>
                <w:szCs w:val="16"/>
              </w:rPr>
            </w:pPr>
            <w:r w:rsidRPr="00405504">
              <w:rPr>
                <w:rFonts w:ascii="Times New Roman" w:hAnsi="Times New Roman"/>
                <w:sz w:val="16"/>
                <w:szCs w:val="16"/>
              </w:rPr>
              <w:t>Pour 200 staffs régionaux environ, Capacités stratégiques régionales renforcées à travers des ateliers nationaux et internationaux</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C2D69B" w:themeFill="accent3" w:themeFillTint="99"/>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ind w:firstLine="0"/>
              <w:jc w:val="both"/>
              <w:rPr>
                <w:rFonts w:ascii="Times New Roman" w:hAnsi="Times New Roman"/>
                <w:sz w:val="16"/>
                <w:szCs w:val="16"/>
              </w:rPr>
            </w:pPr>
          </w:p>
        </w:tc>
        <w:tc>
          <w:tcPr>
            <w:tcW w:w="1816" w:type="dxa"/>
            <w:vMerge/>
            <w:vAlign w:val="center"/>
          </w:tcPr>
          <w:p w:rsidR="000C411C" w:rsidRPr="00405504" w:rsidRDefault="000C411C" w:rsidP="00EC1B91">
            <w:pPr>
              <w:ind w:firstLine="0"/>
              <w:jc w:val="both"/>
              <w:rPr>
                <w:rFonts w:ascii="Times New Roman" w:hAnsi="Times New Roman"/>
                <w:sz w:val="16"/>
                <w:szCs w:val="16"/>
              </w:rPr>
            </w:pPr>
          </w:p>
        </w:tc>
        <w:tc>
          <w:tcPr>
            <w:tcW w:w="2718" w:type="dxa"/>
            <w:vAlign w:val="center"/>
          </w:tcPr>
          <w:p w:rsidR="000C411C" w:rsidRPr="00405504" w:rsidRDefault="000C411C" w:rsidP="002C3B88">
            <w:pPr>
              <w:pStyle w:val="Paragraphedeliste"/>
              <w:numPr>
                <w:ilvl w:val="2"/>
                <w:numId w:val="53"/>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Nombre de Bases de données spécialisées initiées et appuyées par wilaya </w:t>
            </w:r>
          </w:p>
        </w:tc>
        <w:tc>
          <w:tcPr>
            <w:tcW w:w="2436" w:type="dxa"/>
            <w:vAlign w:val="center"/>
          </w:tcPr>
          <w:p w:rsidR="000C411C" w:rsidRPr="00405504" w:rsidRDefault="000C411C" w:rsidP="002C3B88">
            <w:pPr>
              <w:pStyle w:val="Paragraphedeliste"/>
              <w:numPr>
                <w:ilvl w:val="0"/>
                <w:numId w:val="60"/>
              </w:numPr>
              <w:jc w:val="both"/>
              <w:rPr>
                <w:rFonts w:ascii="Times New Roman" w:hAnsi="Times New Roman"/>
                <w:sz w:val="16"/>
                <w:szCs w:val="16"/>
              </w:rPr>
            </w:pPr>
            <w:r w:rsidRPr="00405504">
              <w:rPr>
                <w:rFonts w:ascii="Times New Roman" w:hAnsi="Times New Roman"/>
                <w:sz w:val="16"/>
                <w:szCs w:val="16"/>
              </w:rPr>
              <w:t>Non réalisé</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C00000"/>
            <w:vAlign w:val="center"/>
          </w:tcPr>
          <w:p w:rsidR="000C411C" w:rsidRPr="00405504" w:rsidRDefault="000C411C" w:rsidP="00EC1B91">
            <w:pPr>
              <w:ind w:firstLine="0"/>
              <w:jc w:val="both"/>
              <w:rPr>
                <w:rFonts w:ascii="Times New Roman" w:hAnsi="Times New Roman"/>
                <w:sz w:val="16"/>
                <w:szCs w:val="16"/>
              </w:rPr>
            </w:pPr>
          </w:p>
        </w:tc>
      </w:tr>
      <w:tr w:rsidR="000C411C" w:rsidRPr="00405504" w:rsidTr="00EC1B91">
        <w:tc>
          <w:tcPr>
            <w:tcW w:w="1418" w:type="dxa"/>
            <w:vMerge/>
            <w:vAlign w:val="center"/>
          </w:tcPr>
          <w:p w:rsidR="000C411C" w:rsidRPr="00405504" w:rsidRDefault="000C411C" w:rsidP="00EC1B91">
            <w:pPr>
              <w:ind w:firstLine="0"/>
              <w:jc w:val="both"/>
              <w:rPr>
                <w:rFonts w:ascii="Times New Roman" w:hAnsi="Times New Roman"/>
                <w:sz w:val="16"/>
                <w:szCs w:val="16"/>
              </w:rPr>
            </w:pPr>
          </w:p>
        </w:tc>
        <w:tc>
          <w:tcPr>
            <w:tcW w:w="1816" w:type="dxa"/>
            <w:vAlign w:val="center"/>
          </w:tcPr>
          <w:p w:rsidR="000C411C" w:rsidRPr="00405504" w:rsidRDefault="000C411C" w:rsidP="00EC1B91">
            <w:pPr>
              <w:ind w:firstLine="0"/>
              <w:rPr>
                <w:rFonts w:ascii="Times New Roman" w:hAnsi="Times New Roman"/>
                <w:sz w:val="16"/>
                <w:szCs w:val="16"/>
              </w:rPr>
            </w:pPr>
            <w:r w:rsidRPr="00405504">
              <w:rPr>
                <w:rFonts w:ascii="Times New Roman" w:hAnsi="Times New Roman"/>
                <w:b/>
                <w:sz w:val="16"/>
                <w:szCs w:val="16"/>
              </w:rPr>
              <w:t>R.3.2.</w:t>
            </w:r>
            <w:r w:rsidRPr="00405504">
              <w:rPr>
                <w:rFonts w:ascii="Times New Roman" w:hAnsi="Times New Roman"/>
                <w:sz w:val="16"/>
                <w:szCs w:val="16"/>
              </w:rPr>
              <w:t xml:space="preserve"> La gestion du Programme est assurée.</w:t>
            </w:r>
          </w:p>
        </w:tc>
        <w:tc>
          <w:tcPr>
            <w:tcW w:w="2718" w:type="dxa"/>
            <w:vAlign w:val="center"/>
          </w:tcPr>
          <w:p w:rsidR="000C411C" w:rsidRPr="00405504" w:rsidRDefault="000C411C" w:rsidP="002C3B88">
            <w:pPr>
              <w:pStyle w:val="Paragraphedeliste"/>
              <w:numPr>
                <w:ilvl w:val="2"/>
                <w:numId w:val="100"/>
              </w:numPr>
              <w:autoSpaceDE w:val="0"/>
              <w:autoSpaceDN w:val="0"/>
              <w:adjustRightInd w:val="0"/>
              <w:rPr>
                <w:rFonts w:ascii="Times New Roman" w:hAnsi="Times New Roman"/>
                <w:color w:val="000000"/>
                <w:sz w:val="16"/>
                <w:szCs w:val="16"/>
                <w:lang w:eastAsia="fr-FR" w:bidi="ar-SA"/>
              </w:rPr>
            </w:pPr>
            <w:r w:rsidRPr="00405504">
              <w:rPr>
                <w:rFonts w:ascii="Times New Roman" w:hAnsi="Times New Roman"/>
                <w:color w:val="000000"/>
                <w:sz w:val="16"/>
                <w:szCs w:val="16"/>
                <w:lang w:eastAsia="fr-FR" w:bidi="ar-SA"/>
              </w:rPr>
              <w:t xml:space="preserve">% des activités réalisées et des progrès enregistrés dans la mise en œuvre  </w:t>
            </w:r>
          </w:p>
        </w:tc>
        <w:tc>
          <w:tcPr>
            <w:tcW w:w="2436" w:type="dxa"/>
            <w:vAlign w:val="center"/>
          </w:tcPr>
          <w:p w:rsidR="000C411C" w:rsidRPr="00405504" w:rsidRDefault="000C411C" w:rsidP="002C3B88">
            <w:pPr>
              <w:pStyle w:val="Paragraphedeliste"/>
              <w:numPr>
                <w:ilvl w:val="0"/>
                <w:numId w:val="60"/>
              </w:numPr>
              <w:rPr>
                <w:rFonts w:ascii="Times New Roman" w:hAnsi="Times New Roman"/>
                <w:sz w:val="16"/>
                <w:szCs w:val="16"/>
              </w:rPr>
            </w:pPr>
            <w:r w:rsidRPr="00405504">
              <w:rPr>
                <w:rFonts w:ascii="Times New Roman" w:hAnsi="Times New Roman"/>
                <w:sz w:val="16"/>
                <w:szCs w:val="16"/>
              </w:rPr>
              <w:t>Beaucoup de produits planifiés non réalisés</w:t>
            </w:r>
          </w:p>
          <w:p w:rsidR="000C411C" w:rsidRPr="00405504" w:rsidRDefault="000C411C" w:rsidP="002C3B88">
            <w:pPr>
              <w:pStyle w:val="Paragraphedeliste"/>
              <w:numPr>
                <w:ilvl w:val="0"/>
                <w:numId w:val="60"/>
              </w:numPr>
              <w:rPr>
                <w:rFonts w:ascii="Times New Roman" w:hAnsi="Times New Roman"/>
                <w:sz w:val="16"/>
                <w:szCs w:val="16"/>
              </w:rPr>
            </w:pPr>
            <w:r w:rsidRPr="00405504">
              <w:rPr>
                <w:rFonts w:ascii="Times New Roman" w:hAnsi="Times New Roman"/>
                <w:sz w:val="16"/>
                <w:szCs w:val="16"/>
              </w:rPr>
              <w:t xml:space="preserve">Certaines réalisées non planifiées </w:t>
            </w: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c>
          <w:tcPr>
            <w:tcW w:w="326" w:type="dxa"/>
            <w:vAlign w:val="center"/>
          </w:tcPr>
          <w:p w:rsidR="000C411C" w:rsidRPr="00405504" w:rsidRDefault="000C411C" w:rsidP="00EC1B91">
            <w:pPr>
              <w:ind w:firstLine="0"/>
              <w:jc w:val="both"/>
              <w:rPr>
                <w:rFonts w:ascii="Times New Roman" w:hAnsi="Times New Roman"/>
                <w:sz w:val="16"/>
                <w:szCs w:val="16"/>
              </w:rPr>
            </w:pPr>
          </w:p>
        </w:tc>
        <w:tc>
          <w:tcPr>
            <w:tcW w:w="327" w:type="dxa"/>
            <w:shd w:val="clear" w:color="auto" w:fill="FFC000"/>
            <w:vAlign w:val="center"/>
          </w:tcPr>
          <w:p w:rsidR="000C411C" w:rsidRPr="00405504" w:rsidRDefault="000C411C" w:rsidP="00EC1B91">
            <w:pPr>
              <w:ind w:firstLine="0"/>
              <w:jc w:val="both"/>
              <w:rPr>
                <w:rFonts w:ascii="Times New Roman" w:hAnsi="Times New Roman"/>
                <w:sz w:val="16"/>
                <w:szCs w:val="16"/>
              </w:rPr>
            </w:pPr>
          </w:p>
        </w:tc>
        <w:tc>
          <w:tcPr>
            <w:tcW w:w="327" w:type="dxa"/>
            <w:vAlign w:val="center"/>
          </w:tcPr>
          <w:p w:rsidR="000C411C" w:rsidRPr="00405504" w:rsidRDefault="000C411C" w:rsidP="00EC1B91">
            <w:pPr>
              <w:ind w:firstLine="0"/>
              <w:jc w:val="both"/>
              <w:rPr>
                <w:rFonts w:ascii="Times New Roman" w:hAnsi="Times New Roman"/>
                <w:sz w:val="16"/>
                <w:szCs w:val="16"/>
              </w:rPr>
            </w:pPr>
          </w:p>
        </w:tc>
      </w:tr>
    </w:tbl>
    <w:p w:rsidR="005E0E22" w:rsidRPr="00405504" w:rsidRDefault="005E0E22" w:rsidP="005E0E22">
      <w:pPr>
        <w:ind w:firstLine="0"/>
        <w:jc w:val="both"/>
        <w:rPr>
          <w:rFonts w:ascii="Times New Roman" w:hAnsi="Times New Roman"/>
          <w:sz w:val="18"/>
          <w:szCs w:val="18"/>
        </w:rPr>
      </w:pPr>
      <w:r w:rsidRPr="00405504">
        <w:rPr>
          <w:rFonts w:ascii="Times New Roman" w:hAnsi="Times New Roman"/>
          <w:b/>
          <w:sz w:val="18"/>
          <w:szCs w:val="18"/>
          <w:u w:val="single"/>
        </w:rPr>
        <w:t>Nota</w:t>
      </w:r>
      <w:r w:rsidRPr="00405504">
        <w:rPr>
          <w:rFonts w:ascii="Times New Roman" w:hAnsi="Times New Roman"/>
          <w:sz w:val="18"/>
          <w:szCs w:val="18"/>
          <w:u w:val="single"/>
        </w:rPr>
        <w:t> </w:t>
      </w:r>
      <w:r w:rsidRPr="00405504">
        <w:rPr>
          <w:rFonts w:ascii="Times New Roman" w:hAnsi="Times New Roman"/>
          <w:sz w:val="18"/>
          <w:szCs w:val="18"/>
        </w:rPr>
        <w:t>: 6 Très satisfaisant (HS) : pas de lacunes ; 5 Satisfaisant (S) : lacunes mineures ; 4 Modérément satisfaisant (MS) ; 3 Modérément Insatisfaisant (MU): des lacunes importantes ; 2 insatisfaisant (U): problèmes majeurs ; 1 Très insatisfaisant (HU): de graves problèmes.</w:t>
      </w:r>
    </w:p>
    <w:p w:rsidR="000A1278" w:rsidRPr="00405504" w:rsidRDefault="000A1278" w:rsidP="000A1278">
      <w:pPr>
        <w:ind w:firstLine="0"/>
        <w:rPr>
          <w:rFonts w:ascii="Times New Roman" w:hAnsi="Times New Roman"/>
          <w:sz w:val="24"/>
          <w:szCs w:val="24"/>
        </w:rPr>
      </w:pPr>
    </w:p>
    <w:p w:rsidR="00D702BD" w:rsidRPr="00405504" w:rsidRDefault="00D702BD" w:rsidP="000A1278">
      <w:pPr>
        <w:ind w:firstLine="0"/>
        <w:rPr>
          <w:rFonts w:ascii="Times New Roman" w:hAnsi="Times New Roman"/>
          <w:sz w:val="24"/>
          <w:szCs w:val="24"/>
        </w:rPr>
      </w:pPr>
    </w:p>
    <w:p w:rsidR="00D702BD" w:rsidRPr="00405504" w:rsidRDefault="00D702BD" w:rsidP="000A1278">
      <w:pPr>
        <w:ind w:firstLine="0"/>
        <w:rPr>
          <w:rFonts w:ascii="Times New Roman" w:hAnsi="Times New Roman"/>
          <w:sz w:val="24"/>
          <w:szCs w:val="24"/>
        </w:rPr>
      </w:pPr>
    </w:p>
    <w:p w:rsidR="00945BC2" w:rsidRPr="00405504" w:rsidRDefault="00945BC2">
      <w:pPr>
        <w:ind w:firstLine="0"/>
        <w:rPr>
          <w:rFonts w:ascii="Times New Roman" w:hAnsi="Times New Roman"/>
          <w:b/>
          <w:sz w:val="24"/>
          <w:szCs w:val="24"/>
        </w:rPr>
      </w:pPr>
      <w:r w:rsidRPr="00405504">
        <w:rPr>
          <w:rFonts w:ascii="Times New Roman" w:hAnsi="Times New Roman"/>
          <w:b/>
          <w:sz w:val="24"/>
          <w:szCs w:val="24"/>
        </w:rPr>
        <w:br w:type="page"/>
      </w:r>
    </w:p>
    <w:p w:rsidR="000A1278" w:rsidRPr="00405504" w:rsidRDefault="009E3664" w:rsidP="002C3B88">
      <w:pPr>
        <w:pStyle w:val="Titre2"/>
        <w:numPr>
          <w:ilvl w:val="0"/>
          <w:numId w:val="100"/>
        </w:numPr>
        <w:pBdr>
          <w:bottom w:val="none" w:sz="0" w:space="0" w:color="auto"/>
        </w:pBdr>
        <w:spacing w:before="0" w:after="0"/>
        <w:rPr>
          <w:rFonts w:ascii="Times New Roman" w:hAnsi="Times New Roman"/>
          <w:b/>
          <w:color w:val="auto"/>
        </w:rPr>
      </w:pPr>
      <w:bookmarkStart w:id="152" w:name="_Toc21863626"/>
      <w:r w:rsidRPr="00405504">
        <w:rPr>
          <w:rFonts w:ascii="Times New Roman" w:hAnsi="Times New Roman"/>
          <w:b/>
          <w:color w:val="auto"/>
        </w:rPr>
        <w:t>Biographie</w:t>
      </w:r>
      <w:r w:rsidR="000A1278" w:rsidRPr="00405504">
        <w:rPr>
          <w:rFonts w:ascii="Times New Roman" w:hAnsi="Times New Roman"/>
          <w:b/>
          <w:color w:val="auto"/>
        </w:rPr>
        <w:t xml:space="preserve"> succincte de</w:t>
      </w:r>
      <w:r w:rsidRPr="00405504">
        <w:rPr>
          <w:rFonts w:ascii="Times New Roman" w:hAnsi="Times New Roman"/>
          <w:b/>
          <w:color w:val="auto"/>
        </w:rPr>
        <w:t xml:space="preserve"> l’</w:t>
      </w:r>
      <w:r w:rsidR="000A1278" w:rsidRPr="00405504">
        <w:rPr>
          <w:rFonts w:ascii="Times New Roman" w:hAnsi="Times New Roman"/>
          <w:b/>
          <w:color w:val="auto"/>
        </w:rPr>
        <w:t>évaluateur</w:t>
      </w:r>
      <w:bookmarkEnd w:id="152"/>
    </w:p>
    <w:p w:rsidR="00D702BD" w:rsidRPr="00405504" w:rsidRDefault="00D702BD" w:rsidP="00D702BD">
      <w:pPr>
        <w:ind w:firstLine="0"/>
        <w:rPr>
          <w:rFonts w:ascii="Times New Roman" w:hAnsi="Times New Roman"/>
          <w:sz w:val="24"/>
          <w:szCs w:val="24"/>
        </w:rPr>
      </w:pPr>
    </w:p>
    <w:p w:rsidR="009E3664" w:rsidRPr="00405504" w:rsidRDefault="009E3664" w:rsidP="002C3B88">
      <w:pPr>
        <w:numPr>
          <w:ilvl w:val="0"/>
          <w:numId w:val="76"/>
        </w:numPr>
        <w:rPr>
          <w:rFonts w:ascii="Times New Roman" w:hAnsi="Times New Roman"/>
          <w:sz w:val="24"/>
          <w:szCs w:val="24"/>
        </w:rPr>
      </w:pPr>
      <w:r w:rsidRPr="00405504">
        <w:rPr>
          <w:rFonts w:ascii="Times New Roman" w:hAnsi="Times New Roman"/>
          <w:b/>
          <w:sz w:val="24"/>
          <w:szCs w:val="24"/>
        </w:rPr>
        <w:t>Cheikh FAYE (M</w:t>
      </w:r>
      <w:r w:rsidR="00242CD2" w:rsidRPr="00405504">
        <w:rPr>
          <w:rFonts w:ascii="Times New Roman" w:hAnsi="Times New Roman"/>
          <w:b/>
          <w:sz w:val="24"/>
          <w:szCs w:val="24"/>
        </w:rPr>
        <w:t>.</w:t>
      </w:r>
      <w:r w:rsidRPr="00405504">
        <w:rPr>
          <w:rFonts w:ascii="Times New Roman" w:hAnsi="Times New Roman"/>
          <w:b/>
          <w:sz w:val="24"/>
          <w:szCs w:val="24"/>
        </w:rPr>
        <w:t>), Consultant International, Chef de mission</w:t>
      </w:r>
      <w:r w:rsidRPr="00405504">
        <w:rPr>
          <w:rFonts w:ascii="Times New Roman" w:hAnsi="Times New Roman"/>
          <w:sz w:val="24"/>
          <w:szCs w:val="24"/>
        </w:rPr>
        <w:t xml:space="preserve">, est titulaire d’un Diplôme d’Etudes Approfondies en Gestion de Projet, et d’une Maîtrise en Sciences Sociales. Ancien Secrétaire Général du Ministère de l’Economie, des Finance et du Plan, du Sénégal ; Fondateur et Directeur Général de </w:t>
      </w:r>
      <w:r w:rsidRPr="00405504">
        <w:rPr>
          <w:rFonts w:ascii="Times New Roman" w:hAnsi="Times New Roman"/>
          <w:i/>
          <w:sz w:val="24"/>
          <w:szCs w:val="24"/>
        </w:rPr>
        <w:t>GAMMA INGENIERIES</w:t>
      </w:r>
      <w:r w:rsidRPr="00405504">
        <w:rPr>
          <w:rFonts w:ascii="Times New Roman" w:hAnsi="Times New Roman"/>
          <w:sz w:val="24"/>
          <w:szCs w:val="24"/>
        </w:rPr>
        <w:t>, Etudes et Conseil ; Plusieurs dizaines de missions d’évaluation de projets, programmes et politiques de développements pour le Systèmes des Nations Unies, en Afrique et en Amérique latine.</w:t>
      </w:r>
    </w:p>
    <w:p w:rsidR="009E3664" w:rsidRPr="00405504" w:rsidRDefault="009E3664" w:rsidP="00D702BD">
      <w:pPr>
        <w:ind w:firstLine="0"/>
        <w:rPr>
          <w:rFonts w:ascii="Times New Roman" w:hAnsi="Times New Roman"/>
          <w:sz w:val="24"/>
          <w:szCs w:val="24"/>
        </w:rPr>
      </w:pPr>
    </w:p>
    <w:p w:rsidR="00D702BD" w:rsidRPr="00405504" w:rsidRDefault="00D702BD" w:rsidP="00D702BD">
      <w:pPr>
        <w:ind w:firstLine="0"/>
        <w:rPr>
          <w:rFonts w:ascii="Times New Roman" w:hAnsi="Times New Roman"/>
          <w:sz w:val="24"/>
          <w:szCs w:val="24"/>
        </w:rPr>
      </w:pPr>
    </w:p>
    <w:p w:rsidR="00945BC2" w:rsidRPr="00405504" w:rsidRDefault="00945BC2">
      <w:pPr>
        <w:ind w:firstLine="0"/>
        <w:rPr>
          <w:rFonts w:ascii="Times New Roman" w:hAnsi="Times New Roman"/>
          <w:b/>
          <w:sz w:val="24"/>
          <w:szCs w:val="24"/>
        </w:rPr>
      </w:pPr>
      <w:r w:rsidRPr="00405504">
        <w:rPr>
          <w:rFonts w:ascii="Times New Roman" w:hAnsi="Times New Roman"/>
          <w:b/>
          <w:sz w:val="24"/>
          <w:szCs w:val="24"/>
        </w:rPr>
        <w:br w:type="page"/>
      </w:r>
    </w:p>
    <w:p w:rsidR="000A1278" w:rsidRPr="00405504" w:rsidRDefault="000A1278" w:rsidP="002C3B88">
      <w:pPr>
        <w:pStyle w:val="Titre2"/>
        <w:numPr>
          <w:ilvl w:val="0"/>
          <w:numId w:val="100"/>
        </w:numPr>
        <w:pBdr>
          <w:bottom w:val="none" w:sz="0" w:space="0" w:color="auto"/>
        </w:pBdr>
        <w:spacing w:before="0" w:after="0"/>
        <w:rPr>
          <w:rFonts w:ascii="Times New Roman" w:hAnsi="Times New Roman"/>
          <w:b/>
          <w:color w:val="auto"/>
        </w:rPr>
      </w:pPr>
      <w:bookmarkStart w:id="153" w:name="_Toc21863627"/>
      <w:r w:rsidRPr="00405504">
        <w:rPr>
          <w:rFonts w:ascii="Times New Roman" w:hAnsi="Times New Roman"/>
          <w:b/>
          <w:color w:val="auto"/>
        </w:rPr>
        <w:t>Code de conduite signé par l</w:t>
      </w:r>
      <w:r w:rsidR="009D6AD9" w:rsidRPr="00405504">
        <w:rPr>
          <w:rFonts w:ascii="Times New Roman" w:hAnsi="Times New Roman"/>
          <w:b/>
          <w:color w:val="auto"/>
        </w:rPr>
        <w:t>’E</w:t>
      </w:r>
      <w:r w:rsidRPr="00405504">
        <w:rPr>
          <w:rFonts w:ascii="Times New Roman" w:hAnsi="Times New Roman"/>
          <w:b/>
          <w:color w:val="auto"/>
        </w:rPr>
        <w:t>valuateur</w:t>
      </w:r>
      <w:bookmarkEnd w:id="153"/>
    </w:p>
    <w:p w:rsidR="00A97E6B" w:rsidRPr="00405504" w:rsidRDefault="00A97E6B">
      <w:pPr>
        <w:ind w:firstLine="0"/>
        <w:rPr>
          <w:rFonts w:ascii="Times New Roman" w:hAnsi="Times New Roman"/>
          <w:sz w:val="24"/>
          <w:szCs w:val="24"/>
        </w:rPr>
      </w:pPr>
    </w:p>
    <w:p w:rsidR="00A97E6B" w:rsidRPr="00405504" w:rsidRDefault="00A97E6B" w:rsidP="00A97E6B">
      <w:pPr>
        <w:ind w:firstLine="0"/>
        <w:rPr>
          <w:rFonts w:ascii="Times New Roman" w:hAnsi="Times New Roman"/>
          <w:b/>
          <w:bCs/>
          <w:sz w:val="24"/>
          <w:szCs w:val="24"/>
        </w:rPr>
      </w:pPr>
      <w:bookmarkStart w:id="154" w:name="_Toc17729331"/>
      <w:r w:rsidRPr="00405504">
        <w:rPr>
          <w:rFonts w:ascii="Times New Roman" w:hAnsi="Times New Roman"/>
          <w:b/>
          <w:bCs/>
          <w:sz w:val="24"/>
          <w:szCs w:val="24"/>
        </w:rPr>
        <w:t>10. Formulaire d’acception du Code de Conduite de l’UNEG</w:t>
      </w:r>
      <w:bookmarkEnd w:id="154"/>
    </w:p>
    <w:p w:rsidR="00A97E6B" w:rsidRPr="00405504" w:rsidRDefault="00A97E6B" w:rsidP="00A97E6B">
      <w:pPr>
        <w:ind w:firstLine="0"/>
        <w:rPr>
          <w:rFonts w:ascii="Times New Roman" w:hAnsi="Times New Roman"/>
          <w:b/>
          <w:sz w:val="24"/>
          <w:szCs w:val="24"/>
        </w:rPr>
      </w:pPr>
    </w:p>
    <w:p w:rsidR="00A97E6B" w:rsidRPr="00405504" w:rsidRDefault="00A97E6B" w:rsidP="00A97E6B">
      <w:pPr>
        <w:ind w:firstLine="0"/>
        <w:rPr>
          <w:rFonts w:ascii="Times New Roman" w:hAnsi="Times New Roman"/>
          <w:b/>
          <w:sz w:val="24"/>
          <w:szCs w:val="24"/>
        </w:rPr>
      </w:pPr>
    </w:p>
    <w:p w:rsidR="00A97E6B" w:rsidRPr="00405504" w:rsidRDefault="00A97E6B" w:rsidP="00A97E6B">
      <w:pPr>
        <w:ind w:firstLine="0"/>
        <w:rPr>
          <w:rFonts w:ascii="Times New Roman" w:hAnsi="Times New Roman"/>
          <w:b/>
          <w:sz w:val="24"/>
          <w:szCs w:val="24"/>
        </w:rPr>
      </w:pPr>
      <w:r w:rsidRPr="00405504">
        <w:rPr>
          <w:rFonts w:ascii="Times New Roman" w:hAnsi="Times New Roman"/>
          <w:b/>
          <w:sz w:val="24"/>
          <w:szCs w:val="24"/>
        </w:rPr>
        <w:t xml:space="preserve">Engagement à respecter le Code de conduite des évaluateurs du système des Nations Unies </w:t>
      </w:r>
    </w:p>
    <w:p w:rsidR="00A97E6B" w:rsidRPr="00405504" w:rsidRDefault="00A97E6B" w:rsidP="00A97E6B">
      <w:pPr>
        <w:ind w:firstLine="0"/>
        <w:rPr>
          <w:rFonts w:ascii="Times New Roman" w:hAnsi="Times New Roman"/>
          <w:b/>
          <w:sz w:val="24"/>
          <w:szCs w:val="24"/>
        </w:rPr>
      </w:pPr>
    </w:p>
    <w:p w:rsidR="00A97E6B" w:rsidRPr="00405504" w:rsidRDefault="00A97E6B" w:rsidP="00A97E6B">
      <w:pPr>
        <w:ind w:firstLine="0"/>
        <w:rPr>
          <w:rFonts w:ascii="Times New Roman" w:hAnsi="Times New Roman"/>
          <w:b/>
          <w:sz w:val="24"/>
          <w:szCs w:val="24"/>
        </w:rPr>
      </w:pPr>
    </w:p>
    <w:p w:rsidR="00A97E6B" w:rsidRPr="00405504" w:rsidRDefault="00A97E6B" w:rsidP="00A97E6B">
      <w:pPr>
        <w:ind w:firstLine="0"/>
        <w:rPr>
          <w:rFonts w:ascii="Times New Roman" w:hAnsi="Times New Roman"/>
          <w:b/>
          <w:sz w:val="24"/>
          <w:szCs w:val="24"/>
        </w:rPr>
      </w:pPr>
      <w:r w:rsidRPr="00405504">
        <w:rPr>
          <w:rFonts w:ascii="Times New Roman" w:hAnsi="Times New Roman"/>
          <w:b/>
          <w:sz w:val="24"/>
          <w:szCs w:val="24"/>
        </w:rPr>
        <w:t xml:space="preserve">Nom du consultant: Cheikh FAYE, Chef de mission_______ _ </w:t>
      </w:r>
    </w:p>
    <w:p w:rsidR="00A97E6B" w:rsidRPr="00405504" w:rsidRDefault="00A97E6B" w:rsidP="00A97E6B">
      <w:pPr>
        <w:ind w:firstLine="0"/>
        <w:rPr>
          <w:rFonts w:ascii="Times New Roman" w:hAnsi="Times New Roman"/>
          <w:b/>
          <w:sz w:val="24"/>
          <w:szCs w:val="24"/>
        </w:rPr>
      </w:pPr>
    </w:p>
    <w:p w:rsidR="00A97E6B" w:rsidRPr="00405504" w:rsidRDefault="00A97E6B" w:rsidP="00A97E6B">
      <w:pPr>
        <w:ind w:firstLine="0"/>
        <w:rPr>
          <w:rFonts w:ascii="Times New Roman" w:hAnsi="Times New Roman"/>
          <w:b/>
          <w:sz w:val="24"/>
          <w:szCs w:val="24"/>
        </w:rPr>
      </w:pPr>
      <w:r w:rsidRPr="00405504">
        <w:rPr>
          <w:rFonts w:ascii="Times New Roman" w:hAnsi="Times New Roman"/>
          <w:b/>
          <w:sz w:val="24"/>
          <w:szCs w:val="24"/>
        </w:rPr>
        <w:t xml:space="preserve">Nom de l'organisation de consultation (le cas échéant): __________ _ </w:t>
      </w:r>
    </w:p>
    <w:p w:rsidR="00A97E6B" w:rsidRPr="00405504" w:rsidRDefault="00A97E6B" w:rsidP="00A97E6B">
      <w:pPr>
        <w:ind w:firstLine="0"/>
        <w:rPr>
          <w:rFonts w:ascii="Times New Roman" w:hAnsi="Times New Roman"/>
          <w:b/>
          <w:sz w:val="24"/>
          <w:szCs w:val="24"/>
        </w:rPr>
      </w:pPr>
    </w:p>
    <w:p w:rsidR="00A97E6B" w:rsidRPr="00405504" w:rsidRDefault="00A97E6B" w:rsidP="00A97E6B">
      <w:pPr>
        <w:ind w:firstLine="0"/>
        <w:rPr>
          <w:rFonts w:ascii="Times New Roman" w:hAnsi="Times New Roman"/>
          <w:b/>
          <w:sz w:val="24"/>
          <w:szCs w:val="24"/>
        </w:rPr>
      </w:pPr>
      <w:r w:rsidRPr="00405504">
        <w:rPr>
          <w:rFonts w:ascii="Times New Roman" w:hAnsi="Times New Roman"/>
          <w:b/>
          <w:sz w:val="24"/>
          <w:szCs w:val="24"/>
        </w:rPr>
        <w:t>Je confirme avoir reçu et compris le Code de conduite des évaluateurs des Nations Unies et je m'engage à le respecter.</w:t>
      </w:r>
    </w:p>
    <w:p w:rsidR="00A97E6B" w:rsidRPr="00405504" w:rsidRDefault="00A97E6B" w:rsidP="00A97E6B">
      <w:pPr>
        <w:ind w:firstLine="0"/>
        <w:rPr>
          <w:rFonts w:ascii="Times New Roman" w:hAnsi="Times New Roman"/>
          <w:b/>
          <w:sz w:val="24"/>
          <w:szCs w:val="24"/>
        </w:rPr>
      </w:pPr>
    </w:p>
    <w:p w:rsidR="00A97E6B" w:rsidRPr="00405504" w:rsidRDefault="00A97E6B" w:rsidP="00A97E6B">
      <w:pPr>
        <w:ind w:firstLine="0"/>
        <w:rPr>
          <w:rFonts w:ascii="Times New Roman" w:hAnsi="Times New Roman"/>
          <w:b/>
          <w:sz w:val="24"/>
          <w:szCs w:val="24"/>
        </w:rPr>
      </w:pPr>
      <w:r w:rsidRPr="00405504">
        <w:rPr>
          <w:rFonts w:ascii="Times New Roman" w:hAnsi="Times New Roman"/>
          <w:b/>
          <w:sz w:val="24"/>
          <w:szCs w:val="24"/>
        </w:rPr>
        <w:t xml:space="preserve">Signé à Yenn, Sénégal                          le 23 Juillet 2019    </w:t>
      </w:r>
    </w:p>
    <w:p w:rsidR="00A97E6B" w:rsidRPr="00405504" w:rsidRDefault="00A97E6B" w:rsidP="00A97E6B">
      <w:pPr>
        <w:ind w:firstLine="0"/>
        <w:rPr>
          <w:rFonts w:ascii="Times New Roman" w:hAnsi="Times New Roman"/>
          <w:b/>
          <w:sz w:val="24"/>
          <w:szCs w:val="24"/>
        </w:rPr>
      </w:pPr>
    </w:p>
    <w:p w:rsidR="00A97E6B" w:rsidRPr="00405504" w:rsidRDefault="00A97E6B" w:rsidP="00A97E6B">
      <w:pPr>
        <w:ind w:firstLine="0"/>
        <w:rPr>
          <w:rFonts w:ascii="Times New Roman" w:hAnsi="Times New Roman"/>
          <w:b/>
          <w:sz w:val="24"/>
          <w:szCs w:val="24"/>
        </w:rPr>
      </w:pPr>
    </w:p>
    <w:p w:rsidR="00A97E6B" w:rsidRPr="00405504" w:rsidRDefault="00A97E6B" w:rsidP="00A97E6B">
      <w:pPr>
        <w:ind w:firstLine="0"/>
        <w:rPr>
          <w:rFonts w:ascii="Times New Roman" w:hAnsi="Times New Roman"/>
          <w:b/>
          <w:sz w:val="24"/>
          <w:szCs w:val="24"/>
        </w:rPr>
      </w:pPr>
    </w:p>
    <w:p w:rsidR="00A97E6B" w:rsidRPr="00405504" w:rsidRDefault="00A97E6B" w:rsidP="00A97E6B">
      <w:pPr>
        <w:ind w:firstLine="0"/>
        <w:rPr>
          <w:rFonts w:ascii="Times New Roman" w:hAnsi="Times New Roman"/>
          <w:b/>
          <w:sz w:val="24"/>
          <w:szCs w:val="24"/>
        </w:rPr>
      </w:pPr>
    </w:p>
    <w:p w:rsidR="00A97E6B" w:rsidRPr="00A97E6B" w:rsidRDefault="00A97E6B" w:rsidP="00A97E6B">
      <w:pPr>
        <w:ind w:firstLine="0"/>
        <w:rPr>
          <w:rFonts w:ascii="Times New Roman" w:hAnsi="Times New Roman"/>
          <w:b/>
          <w:sz w:val="24"/>
          <w:szCs w:val="24"/>
        </w:rPr>
      </w:pPr>
      <w:r w:rsidRPr="00405504">
        <w:rPr>
          <w:rFonts w:ascii="Times New Roman" w:hAnsi="Times New Roman"/>
          <w:b/>
          <w:sz w:val="24"/>
          <w:szCs w:val="24"/>
        </w:rPr>
        <w:t xml:space="preserve">Signature :        </w:t>
      </w:r>
      <w:r w:rsidRPr="00405504">
        <w:rPr>
          <w:rFonts w:ascii="Times New Roman" w:hAnsi="Times New Roman"/>
          <w:b/>
          <w:noProof/>
          <w:sz w:val="24"/>
          <w:szCs w:val="24"/>
          <w:lang w:eastAsia="fr-FR" w:bidi="ar-SA"/>
        </w:rPr>
        <w:drawing>
          <wp:inline distT="0" distB="0" distL="0" distR="0">
            <wp:extent cx="2880669" cy="996002"/>
            <wp:effectExtent l="19050" t="0" r="0" b="0"/>
            <wp:docPr id="9"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srcRect/>
                    <a:stretch>
                      <a:fillRect/>
                    </a:stretch>
                  </pic:blipFill>
                  <pic:spPr bwMode="auto">
                    <a:xfrm>
                      <a:off x="0" y="0"/>
                      <a:ext cx="2885647" cy="997723"/>
                    </a:xfrm>
                    <a:prstGeom prst="rect">
                      <a:avLst/>
                    </a:prstGeom>
                    <a:noFill/>
                    <a:ln w="9525">
                      <a:noFill/>
                      <a:miter lim="800000"/>
                      <a:headEnd/>
                      <a:tailEnd/>
                    </a:ln>
                  </pic:spPr>
                </pic:pic>
              </a:graphicData>
            </a:graphic>
          </wp:inline>
        </w:drawing>
      </w:r>
    </w:p>
    <w:p w:rsidR="00A97E6B" w:rsidRPr="00A97E6B" w:rsidRDefault="00A97E6B" w:rsidP="00B63631">
      <w:pPr>
        <w:overflowPunct w:val="0"/>
        <w:autoSpaceDE w:val="0"/>
        <w:autoSpaceDN w:val="0"/>
        <w:adjustRightInd w:val="0"/>
        <w:ind w:right="70" w:firstLine="0"/>
        <w:jc w:val="both"/>
        <w:textAlignment w:val="baseline"/>
        <w:rPr>
          <w:rFonts w:ascii="Times New Roman" w:hAnsi="Times New Roman"/>
          <w:b/>
          <w:sz w:val="24"/>
          <w:szCs w:val="24"/>
        </w:rPr>
      </w:pPr>
    </w:p>
    <w:sectPr w:rsidR="00A97E6B" w:rsidRPr="00A97E6B" w:rsidSect="004B2575">
      <w:footnotePr>
        <w:numRestart w:val="eachPage"/>
      </w:footnotePr>
      <w:pgSz w:w="11906" w:h="16838" w:code="9"/>
      <w:pgMar w:top="1134"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EA" w:rsidRDefault="006320EA">
      <w:r>
        <w:separator/>
      </w:r>
    </w:p>
  </w:endnote>
  <w:endnote w:type="continuationSeparator" w:id="1">
    <w:p w:rsidR="006320EA" w:rsidRDefault="006320EA">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11861"/>
      <w:docPartObj>
        <w:docPartGallery w:val="Page Numbers (Bottom of Page)"/>
        <w:docPartUnique/>
      </w:docPartObj>
    </w:sdtPr>
    <w:sdtContent>
      <w:p w:rsidR="009355A7" w:rsidRDefault="005719AE">
        <w:pPr>
          <w:pStyle w:val="Pieddepage"/>
          <w:jc w:val="center"/>
        </w:pPr>
        <w:fldSimple w:instr=" PAGE   \* MERGEFORMAT ">
          <w:r w:rsidR="00500954">
            <w:rPr>
              <w:noProof/>
            </w:rPr>
            <w:t>13</w:t>
          </w:r>
        </w:fldSimple>
      </w:p>
    </w:sdtContent>
  </w:sdt>
  <w:p w:rsidR="009355A7" w:rsidRDefault="009355A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11860"/>
      <w:docPartObj>
        <w:docPartGallery w:val="Page Numbers (Bottom of Page)"/>
        <w:docPartUnique/>
      </w:docPartObj>
    </w:sdtPr>
    <w:sdtContent>
      <w:p w:rsidR="009355A7" w:rsidRDefault="005719AE">
        <w:pPr>
          <w:pStyle w:val="Pieddepage"/>
          <w:jc w:val="center"/>
        </w:pPr>
        <w:fldSimple w:instr=" PAGE   \* MERGEFORMAT ">
          <w:r w:rsidR="006320EA">
            <w:rPr>
              <w:noProof/>
            </w:rPr>
            <w:t>1</w:t>
          </w:r>
        </w:fldSimple>
      </w:p>
    </w:sdtContent>
  </w:sdt>
  <w:p w:rsidR="009355A7" w:rsidRDefault="009355A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A7" w:rsidRDefault="005719AE" w:rsidP="00701B73">
    <w:pPr>
      <w:pStyle w:val="Pieddepage"/>
      <w:framePr w:wrap="around" w:vAnchor="text" w:hAnchor="margin" w:xAlign="right" w:y="1"/>
      <w:rPr>
        <w:rStyle w:val="Numrodepage"/>
      </w:rPr>
    </w:pPr>
    <w:r>
      <w:rPr>
        <w:rStyle w:val="Numrodepage"/>
      </w:rPr>
      <w:fldChar w:fldCharType="begin"/>
    </w:r>
    <w:r w:rsidR="009355A7">
      <w:rPr>
        <w:rStyle w:val="Numrodepage"/>
      </w:rPr>
      <w:instrText xml:space="preserve">PAGE  </w:instrText>
    </w:r>
    <w:r>
      <w:rPr>
        <w:rStyle w:val="Numrodepage"/>
      </w:rPr>
      <w:fldChar w:fldCharType="end"/>
    </w:r>
  </w:p>
  <w:p w:rsidR="009355A7" w:rsidRDefault="009355A7" w:rsidP="00701B73">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525270"/>
      <w:docPartObj>
        <w:docPartGallery w:val="Page Numbers (Bottom of Page)"/>
        <w:docPartUnique/>
      </w:docPartObj>
    </w:sdtPr>
    <w:sdtContent>
      <w:p w:rsidR="009355A7" w:rsidRDefault="005719AE">
        <w:pPr>
          <w:pStyle w:val="Pieddepage"/>
          <w:jc w:val="right"/>
        </w:pPr>
        <w:fldSimple w:instr=" PAGE   \* MERGEFORMAT ">
          <w:r w:rsidR="00F73EC8">
            <w:rPr>
              <w:noProof/>
            </w:rPr>
            <w:t>86</w:t>
          </w:r>
        </w:fldSimple>
      </w:p>
    </w:sdtContent>
  </w:sdt>
  <w:p w:rsidR="009355A7" w:rsidRPr="009D610C" w:rsidRDefault="009355A7" w:rsidP="00701B73">
    <w:pPr>
      <w:pStyle w:val="Pieddepage"/>
      <w:ind w:right="360" w:firstLine="357"/>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EA" w:rsidRDefault="006320EA">
      <w:r>
        <w:separator/>
      </w:r>
    </w:p>
  </w:footnote>
  <w:footnote w:type="continuationSeparator" w:id="1">
    <w:p w:rsidR="006320EA" w:rsidRDefault="006320EA">
      <w:r>
        <w:continuationSeparator/>
      </w:r>
    </w:p>
  </w:footnote>
  <w:footnote w:id="2">
    <w:p w:rsidR="009355A7" w:rsidRPr="008A7805" w:rsidRDefault="009355A7" w:rsidP="008A7805">
      <w:pPr>
        <w:pStyle w:val="Notedebasdepage"/>
        <w:spacing w:after="0"/>
        <w:ind w:left="431" w:hanging="431"/>
        <w:rPr>
          <w:rFonts w:ascii="Times New Roman" w:hAnsi="Times New Roman"/>
        </w:rPr>
      </w:pPr>
      <w:r w:rsidRPr="008A7805">
        <w:rPr>
          <w:rStyle w:val="Appelnotedebasdep"/>
          <w:rFonts w:ascii="Times New Roman" w:hAnsi="Times New Roman"/>
        </w:rPr>
        <w:footnoteRef/>
      </w:r>
      <w:r w:rsidRPr="008A7805">
        <w:rPr>
          <w:rFonts w:ascii="Times New Roman" w:hAnsi="Times New Roman"/>
        </w:rPr>
        <w:t xml:space="preserve"> Pour éviter la redondance, une description sommaire est donnée ici et le détail réservé à la section suivante intitulé "Description de l’intervention".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A7" w:rsidRDefault="005719AE">
    <w:pPr>
      <w:pStyle w:val="En-tte"/>
      <w:framePr w:wrap="around" w:vAnchor="text" w:hAnchor="margin" w:xAlign="right" w:y="1"/>
      <w:rPr>
        <w:rStyle w:val="Numrodepage"/>
      </w:rPr>
    </w:pPr>
    <w:r>
      <w:rPr>
        <w:rStyle w:val="Numrodepage"/>
      </w:rPr>
      <w:fldChar w:fldCharType="begin"/>
    </w:r>
    <w:r w:rsidR="009355A7">
      <w:rPr>
        <w:rStyle w:val="Numrodepage"/>
      </w:rPr>
      <w:instrText xml:space="preserve">PAGE  </w:instrText>
    </w:r>
    <w:r>
      <w:rPr>
        <w:rStyle w:val="Numrodepage"/>
      </w:rPr>
      <w:fldChar w:fldCharType="end"/>
    </w:r>
  </w:p>
  <w:p w:rsidR="009355A7" w:rsidRDefault="009355A7">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A7" w:rsidRDefault="005719AE">
    <w:pPr>
      <w:pStyle w:val="En-tte"/>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575.5pt;height:63.9pt;rotation:315;z-index:-251658752;mso-position-horizontal:center;mso-position-horizontal-relative:margin;mso-position-vertical:center;mso-position-vertical-relative:margin" o:allowincell="f" fillcolor="#e5f5ff" stroked="f">
          <v:fill opacity=".5"/>
          <v:textpath style="font-family:&quot;Arial Black&quot;;font-size:1pt" string=" GAMMA INGENIERI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A7" w:rsidRPr="0036734A" w:rsidRDefault="009355A7" w:rsidP="00BC1AB0">
    <w:pPr>
      <w:pStyle w:val="En-tte"/>
      <w:pBdr>
        <w:bottom w:val="single" w:sz="12" w:space="1" w:color="auto"/>
      </w:pBdr>
      <w:jc w:val="center"/>
      <w:rPr>
        <w:sz w:val="20"/>
      </w:rPr>
    </w:pPr>
    <w:r>
      <w:rPr>
        <w:sz w:val="20"/>
      </w:rPr>
      <w:t xml:space="preserve">Rapport Provisoire RMP </w:t>
    </w:r>
    <w:r w:rsidRPr="0036734A">
      <w:rPr>
        <w:sz w:val="20"/>
      </w:rPr>
      <w:t>PAGOURDEL-MAURITANIE</w:t>
    </w:r>
  </w:p>
  <w:p w:rsidR="009355A7" w:rsidRDefault="009355A7" w:rsidP="00BC1AB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946"/>
    <w:multiLevelType w:val="hybridMultilevel"/>
    <w:tmpl w:val="D134531E"/>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70730"/>
    <w:multiLevelType w:val="hybridMultilevel"/>
    <w:tmpl w:val="C37297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1681923"/>
    <w:multiLevelType w:val="hybridMultilevel"/>
    <w:tmpl w:val="29144154"/>
    <w:lvl w:ilvl="0" w:tplc="C4407034">
      <w:start w:val="1"/>
      <w:numFmt w:val="bullet"/>
      <w:lvlText w:val="▪"/>
      <w:lvlJc w:val="left"/>
      <w:pPr>
        <w:ind w:left="1080" w:hanging="360"/>
      </w:pPr>
      <w:rPr>
        <w:rFonts w:ascii="Sylfaen" w:hAnsi="Sylfaen" w:hint="default"/>
        <w:b w:val="0"/>
        <w:bCs w:val="0"/>
        <w:i/>
        <w:iCs/>
        <w:color w:val="auto"/>
        <w:w w:val="100"/>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46E1A10"/>
    <w:multiLevelType w:val="hybridMultilevel"/>
    <w:tmpl w:val="11B49526"/>
    <w:lvl w:ilvl="0" w:tplc="C4407034">
      <w:start w:val="1"/>
      <w:numFmt w:val="bullet"/>
      <w:lvlText w:val="▪"/>
      <w:lvlJc w:val="left"/>
      <w:pPr>
        <w:ind w:left="1080" w:hanging="360"/>
      </w:pPr>
      <w:rPr>
        <w:rFonts w:ascii="Sylfaen" w:hAnsi="Sylfaen" w:hint="default"/>
        <w:b w:val="0"/>
        <w:bCs w:val="0"/>
        <w:i/>
        <w:iCs/>
        <w:color w:val="auto"/>
        <w:w w:val="100"/>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57474C9"/>
    <w:multiLevelType w:val="multilevel"/>
    <w:tmpl w:val="611C01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97B5B59"/>
    <w:multiLevelType w:val="hybridMultilevel"/>
    <w:tmpl w:val="54B03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D5065A"/>
    <w:multiLevelType w:val="hybridMultilevel"/>
    <w:tmpl w:val="28B624B8"/>
    <w:lvl w:ilvl="0" w:tplc="F176D032">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7">
    <w:nsid w:val="10750A3F"/>
    <w:multiLevelType w:val="hybridMultilevel"/>
    <w:tmpl w:val="9026AB5E"/>
    <w:lvl w:ilvl="0" w:tplc="F176D03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109A1E15"/>
    <w:multiLevelType w:val="multilevel"/>
    <w:tmpl w:val="5D5032C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10AB34D8"/>
    <w:multiLevelType w:val="hybridMultilevel"/>
    <w:tmpl w:val="1F72A660"/>
    <w:lvl w:ilvl="0" w:tplc="040C000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B81D51"/>
    <w:multiLevelType w:val="hybridMultilevel"/>
    <w:tmpl w:val="E52EC92C"/>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FD4138"/>
    <w:multiLevelType w:val="hybridMultilevel"/>
    <w:tmpl w:val="9F8E8816"/>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5D767F"/>
    <w:multiLevelType w:val="hybridMultilevel"/>
    <w:tmpl w:val="760651D4"/>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7665B4F"/>
    <w:multiLevelType w:val="hybridMultilevel"/>
    <w:tmpl w:val="73E47C92"/>
    <w:lvl w:ilvl="0" w:tplc="0B10B576">
      <w:start w:val="1"/>
      <w:numFmt w:val="bullet"/>
      <w:lvlText w:val=""/>
      <w:lvlJc w:val="left"/>
      <w:pPr>
        <w:ind w:left="825" w:hanging="361"/>
      </w:pPr>
      <w:rPr>
        <w:rFonts w:ascii="Wingdings" w:eastAsia="Wingdings" w:hAnsi="Wingdings" w:hint="default"/>
        <w:color w:val="FFFFFF"/>
        <w:w w:val="100"/>
        <w:sz w:val="22"/>
        <w:szCs w:val="22"/>
      </w:rPr>
    </w:lvl>
    <w:lvl w:ilvl="1" w:tplc="040C0019">
      <w:start w:val="1"/>
      <w:numFmt w:val="bullet"/>
      <w:lvlText w:val="•"/>
      <w:lvlJc w:val="left"/>
      <w:pPr>
        <w:ind w:left="1700" w:hanging="361"/>
      </w:pPr>
      <w:rPr>
        <w:rFonts w:hint="default"/>
      </w:rPr>
    </w:lvl>
    <w:lvl w:ilvl="2" w:tplc="040C001B">
      <w:start w:val="1"/>
      <w:numFmt w:val="bullet"/>
      <w:lvlText w:val="•"/>
      <w:lvlJc w:val="left"/>
      <w:pPr>
        <w:ind w:left="2581" w:hanging="361"/>
      </w:pPr>
      <w:rPr>
        <w:rFonts w:hint="default"/>
      </w:rPr>
    </w:lvl>
    <w:lvl w:ilvl="3" w:tplc="040C000F">
      <w:start w:val="1"/>
      <w:numFmt w:val="bullet"/>
      <w:lvlText w:val="•"/>
      <w:lvlJc w:val="left"/>
      <w:pPr>
        <w:ind w:left="3462" w:hanging="361"/>
      </w:pPr>
      <w:rPr>
        <w:rFonts w:hint="default"/>
      </w:rPr>
    </w:lvl>
    <w:lvl w:ilvl="4" w:tplc="040C0019">
      <w:start w:val="1"/>
      <w:numFmt w:val="bullet"/>
      <w:lvlText w:val="•"/>
      <w:lvlJc w:val="left"/>
      <w:pPr>
        <w:ind w:left="4343" w:hanging="361"/>
      </w:pPr>
      <w:rPr>
        <w:rFonts w:hint="default"/>
      </w:rPr>
    </w:lvl>
    <w:lvl w:ilvl="5" w:tplc="040C001B">
      <w:start w:val="1"/>
      <w:numFmt w:val="bullet"/>
      <w:lvlText w:val="•"/>
      <w:lvlJc w:val="left"/>
      <w:pPr>
        <w:ind w:left="5224" w:hanging="361"/>
      </w:pPr>
      <w:rPr>
        <w:rFonts w:hint="default"/>
      </w:rPr>
    </w:lvl>
    <w:lvl w:ilvl="6" w:tplc="040C000F">
      <w:start w:val="1"/>
      <w:numFmt w:val="bullet"/>
      <w:lvlText w:val="•"/>
      <w:lvlJc w:val="left"/>
      <w:pPr>
        <w:ind w:left="6105" w:hanging="361"/>
      </w:pPr>
      <w:rPr>
        <w:rFonts w:hint="default"/>
      </w:rPr>
    </w:lvl>
    <w:lvl w:ilvl="7" w:tplc="040C0019">
      <w:start w:val="1"/>
      <w:numFmt w:val="bullet"/>
      <w:lvlText w:val="•"/>
      <w:lvlJc w:val="left"/>
      <w:pPr>
        <w:ind w:left="6986" w:hanging="361"/>
      </w:pPr>
      <w:rPr>
        <w:rFonts w:hint="default"/>
      </w:rPr>
    </w:lvl>
    <w:lvl w:ilvl="8" w:tplc="040C001B">
      <w:start w:val="1"/>
      <w:numFmt w:val="bullet"/>
      <w:lvlText w:val="•"/>
      <w:lvlJc w:val="left"/>
      <w:pPr>
        <w:ind w:left="7867" w:hanging="361"/>
      </w:pPr>
      <w:rPr>
        <w:rFonts w:hint="default"/>
      </w:rPr>
    </w:lvl>
  </w:abstractNum>
  <w:abstractNum w:abstractNumId="14">
    <w:nsid w:val="19592034"/>
    <w:multiLevelType w:val="hybridMultilevel"/>
    <w:tmpl w:val="256617BC"/>
    <w:lvl w:ilvl="0" w:tplc="26226194">
      <w:start w:val="1"/>
      <w:numFmt w:val="bullet"/>
      <w:lvlText w:val="▪"/>
      <w:lvlJc w:val="left"/>
      <w:pPr>
        <w:ind w:left="360" w:hanging="360"/>
      </w:pPr>
      <w:rPr>
        <w:rFonts w:ascii="Sylfaen" w:hAnsi="Sylfaen" w:hint="default"/>
        <w:b w:val="0"/>
        <w:bCs w:val="0"/>
        <w:i/>
        <w:iCs/>
        <w:color w:val="auto"/>
        <w:w w:val="100"/>
        <w:sz w:val="22"/>
        <w:szCs w:val="22"/>
      </w:rPr>
    </w:lvl>
    <w:lvl w:ilvl="1" w:tplc="C2EC59CC" w:tentative="1">
      <w:start w:val="1"/>
      <w:numFmt w:val="bullet"/>
      <w:lvlText w:val="o"/>
      <w:lvlJc w:val="left"/>
      <w:pPr>
        <w:ind w:left="1080" w:hanging="360"/>
      </w:pPr>
      <w:rPr>
        <w:rFonts w:ascii="Courier New" w:hAnsi="Courier New" w:cs="Courier New" w:hint="default"/>
      </w:rPr>
    </w:lvl>
    <w:lvl w:ilvl="2" w:tplc="50427F62" w:tentative="1">
      <w:start w:val="1"/>
      <w:numFmt w:val="bullet"/>
      <w:lvlText w:val=""/>
      <w:lvlJc w:val="left"/>
      <w:pPr>
        <w:ind w:left="1800" w:hanging="360"/>
      </w:pPr>
      <w:rPr>
        <w:rFonts w:ascii="Wingdings" w:hAnsi="Wingdings" w:hint="default"/>
      </w:rPr>
    </w:lvl>
    <w:lvl w:ilvl="3" w:tplc="621C38A4" w:tentative="1">
      <w:start w:val="1"/>
      <w:numFmt w:val="bullet"/>
      <w:lvlText w:val=""/>
      <w:lvlJc w:val="left"/>
      <w:pPr>
        <w:ind w:left="2520" w:hanging="360"/>
      </w:pPr>
      <w:rPr>
        <w:rFonts w:ascii="Symbol" w:hAnsi="Symbol" w:hint="default"/>
      </w:rPr>
    </w:lvl>
    <w:lvl w:ilvl="4" w:tplc="6C6E260E" w:tentative="1">
      <w:start w:val="1"/>
      <w:numFmt w:val="bullet"/>
      <w:lvlText w:val="o"/>
      <w:lvlJc w:val="left"/>
      <w:pPr>
        <w:ind w:left="3240" w:hanging="360"/>
      </w:pPr>
      <w:rPr>
        <w:rFonts w:ascii="Courier New" w:hAnsi="Courier New" w:cs="Courier New" w:hint="default"/>
      </w:rPr>
    </w:lvl>
    <w:lvl w:ilvl="5" w:tplc="4F700058" w:tentative="1">
      <w:start w:val="1"/>
      <w:numFmt w:val="bullet"/>
      <w:lvlText w:val=""/>
      <w:lvlJc w:val="left"/>
      <w:pPr>
        <w:ind w:left="3960" w:hanging="360"/>
      </w:pPr>
      <w:rPr>
        <w:rFonts w:ascii="Wingdings" w:hAnsi="Wingdings" w:hint="default"/>
      </w:rPr>
    </w:lvl>
    <w:lvl w:ilvl="6" w:tplc="958A5E62" w:tentative="1">
      <w:start w:val="1"/>
      <w:numFmt w:val="bullet"/>
      <w:lvlText w:val=""/>
      <w:lvlJc w:val="left"/>
      <w:pPr>
        <w:ind w:left="4680" w:hanging="360"/>
      </w:pPr>
      <w:rPr>
        <w:rFonts w:ascii="Symbol" w:hAnsi="Symbol" w:hint="default"/>
      </w:rPr>
    </w:lvl>
    <w:lvl w:ilvl="7" w:tplc="38929B6A" w:tentative="1">
      <w:start w:val="1"/>
      <w:numFmt w:val="bullet"/>
      <w:lvlText w:val="o"/>
      <w:lvlJc w:val="left"/>
      <w:pPr>
        <w:ind w:left="5400" w:hanging="360"/>
      </w:pPr>
      <w:rPr>
        <w:rFonts w:ascii="Courier New" w:hAnsi="Courier New" w:cs="Courier New" w:hint="default"/>
      </w:rPr>
    </w:lvl>
    <w:lvl w:ilvl="8" w:tplc="BC0CC15E" w:tentative="1">
      <w:start w:val="1"/>
      <w:numFmt w:val="bullet"/>
      <w:lvlText w:val=""/>
      <w:lvlJc w:val="left"/>
      <w:pPr>
        <w:ind w:left="6120" w:hanging="360"/>
      </w:pPr>
      <w:rPr>
        <w:rFonts w:ascii="Wingdings" w:hAnsi="Wingdings" w:hint="default"/>
      </w:rPr>
    </w:lvl>
  </w:abstractNum>
  <w:abstractNum w:abstractNumId="15">
    <w:nsid w:val="196B5640"/>
    <w:multiLevelType w:val="hybridMultilevel"/>
    <w:tmpl w:val="4C6054DC"/>
    <w:lvl w:ilvl="0" w:tplc="747C3056">
      <w:start w:val="1"/>
      <w:numFmt w:val="bullet"/>
      <w:lvlText w:val=""/>
      <w:lvlJc w:val="left"/>
      <w:pPr>
        <w:ind w:left="720" w:hanging="360"/>
      </w:pPr>
      <w:rPr>
        <w:rFonts w:ascii="Wingdings" w:hAnsi="Wingdings" w:hint="default"/>
      </w:rPr>
    </w:lvl>
    <w:lvl w:ilvl="1" w:tplc="99500570" w:tentative="1">
      <w:start w:val="1"/>
      <w:numFmt w:val="bullet"/>
      <w:lvlText w:val="o"/>
      <w:lvlJc w:val="left"/>
      <w:pPr>
        <w:ind w:left="1440" w:hanging="360"/>
      </w:pPr>
      <w:rPr>
        <w:rFonts w:ascii="Courier New" w:hAnsi="Courier New" w:cs="Courier New" w:hint="default"/>
      </w:rPr>
    </w:lvl>
    <w:lvl w:ilvl="2" w:tplc="DD36FCB6" w:tentative="1">
      <w:start w:val="1"/>
      <w:numFmt w:val="bullet"/>
      <w:lvlText w:val=""/>
      <w:lvlJc w:val="left"/>
      <w:pPr>
        <w:ind w:left="2160" w:hanging="360"/>
      </w:pPr>
      <w:rPr>
        <w:rFonts w:ascii="Wingdings" w:hAnsi="Wingdings" w:hint="default"/>
      </w:rPr>
    </w:lvl>
    <w:lvl w:ilvl="3" w:tplc="895E454E" w:tentative="1">
      <w:start w:val="1"/>
      <w:numFmt w:val="bullet"/>
      <w:lvlText w:val=""/>
      <w:lvlJc w:val="left"/>
      <w:pPr>
        <w:ind w:left="2880" w:hanging="360"/>
      </w:pPr>
      <w:rPr>
        <w:rFonts w:ascii="Symbol" w:hAnsi="Symbol" w:hint="default"/>
      </w:rPr>
    </w:lvl>
    <w:lvl w:ilvl="4" w:tplc="4530C9A0" w:tentative="1">
      <w:start w:val="1"/>
      <w:numFmt w:val="bullet"/>
      <w:lvlText w:val="o"/>
      <w:lvlJc w:val="left"/>
      <w:pPr>
        <w:ind w:left="3600" w:hanging="360"/>
      </w:pPr>
      <w:rPr>
        <w:rFonts w:ascii="Courier New" w:hAnsi="Courier New" w:cs="Courier New" w:hint="default"/>
      </w:rPr>
    </w:lvl>
    <w:lvl w:ilvl="5" w:tplc="733C636C" w:tentative="1">
      <w:start w:val="1"/>
      <w:numFmt w:val="bullet"/>
      <w:lvlText w:val=""/>
      <w:lvlJc w:val="left"/>
      <w:pPr>
        <w:ind w:left="4320" w:hanging="360"/>
      </w:pPr>
      <w:rPr>
        <w:rFonts w:ascii="Wingdings" w:hAnsi="Wingdings" w:hint="default"/>
      </w:rPr>
    </w:lvl>
    <w:lvl w:ilvl="6" w:tplc="A246D644" w:tentative="1">
      <w:start w:val="1"/>
      <w:numFmt w:val="bullet"/>
      <w:lvlText w:val=""/>
      <w:lvlJc w:val="left"/>
      <w:pPr>
        <w:ind w:left="5040" w:hanging="360"/>
      </w:pPr>
      <w:rPr>
        <w:rFonts w:ascii="Symbol" w:hAnsi="Symbol" w:hint="default"/>
      </w:rPr>
    </w:lvl>
    <w:lvl w:ilvl="7" w:tplc="973AFD6C" w:tentative="1">
      <w:start w:val="1"/>
      <w:numFmt w:val="bullet"/>
      <w:lvlText w:val="o"/>
      <w:lvlJc w:val="left"/>
      <w:pPr>
        <w:ind w:left="5760" w:hanging="360"/>
      </w:pPr>
      <w:rPr>
        <w:rFonts w:ascii="Courier New" w:hAnsi="Courier New" w:cs="Courier New" w:hint="default"/>
      </w:rPr>
    </w:lvl>
    <w:lvl w:ilvl="8" w:tplc="D2DCD2C8" w:tentative="1">
      <w:start w:val="1"/>
      <w:numFmt w:val="bullet"/>
      <w:lvlText w:val=""/>
      <w:lvlJc w:val="left"/>
      <w:pPr>
        <w:ind w:left="6480" w:hanging="360"/>
      </w:pPr>
      <w:rPr>
        <w:rFonts w:ascii="Wingdings" w:hAnsi="Wingdings" w:hint="default"/>
      </w:rPr>
    </w:lvl>
  </w:abstractNum>
  <w:abstractNum w:abstractNumId="16">
    <w:nsid w:val="1AF02A7B"/>
    <w:multiLevelType w:val="hybridMultilevel"/>
    <w:tmpl w:val="D4BA826E"/>
    <w:lvl w:ilvl="0" w:tplc="C4407034">
      <w:start w:val="3"/>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C5A6308"/>
    <w:multiLevelType w:val="multilevel"/>
    <w:tmpl w:val="52FAD7F4"/>
    <w:lvl w:ilvl="0">
      <w:start w:val="1"/>
      <w:numFmt w:val="decimal"/>
      <w:lvlText w:val="%1."/>
      <w:lvlJc w:val="left"/>
      <w:pPr>
        <w:tabs>
          <w:tab w:val="num" w:pos="720"/>
        </w:tabs>
        <w:ind w:left="720" w:hanging="360"/>
      </w:pPr>
      <w:rPr>
        <w:rFonts w:hint="default"/>
        <w:b w:val="0"/>
        <w:bCs w:val="0"/>
        <w:i w:val="0"/>
        <w:iCs/>
        <w:color w:val="auto"/>
        <w:w w:val="100"/>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2A0BA9"/>
    <w:multiLevelType w:val="hybridMultilevel"/>
    <w:tmpl w:val="2B32AC0C"/>
    <w:lvl w:ilvl="0" w:tplc="ADBC7D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DC2565D"/>
    <w:multiLevelType w:val="hybridMultilevel"/>
    <w:tmpl w:val="CF0EEB4A"/>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E0D197D"/>
    <w:multiLevelType w:val="hybridMultilevel"/>
    <w:tmpl w:val="297CCEC4"/>
    <w:lvl w:ilvl="0" w:tplc="198091F8">
      <w:numFmt w:val="bullet"/>
      <w:lvlText w:val="-"/>
      <w:lvlJc w:val="left"/>
      <w:pPr>
        <w:ind w:left="360" w:hanging="360"/>
      </w:pPr>
      <w:rPr>
        <w:rFonts w:ascii="Times New Roman" w:eastAsiaTheme="minorHAnsi" w:hAnsi="Times New Roman" w:cs="Times New Roman" w:hint="default"/>
      </w:rPr>
    </w:lvl>
    <w:lvl w:ilvl="1" w:tplc="5308E92E" w:tentative="1">
      <w:start w:val="1"/>
      <w:numFmt w:val="bullet"/>
      <w:lvlText w:val="o"/>
      <w:lvlJc w:val="left"/>
      <w:pPr>
        <w:ind w:left="1080" w:hanging="360"/>
      </w:pPr>
      <w:rPr>
        <w:rFonts w:ascii="Courier New" w:hAnsi="Courier New" w:cs="Courier New" w:hint="default"/>
      </w:rPr>
    </w:lvl>
    <w:lvl w:ilvl="2" w:tplc="111CBD6E" w:tentative="1">
      <w:start w:val="1"/>
      <w:numFmt w:val="bullet"/>
      <w:lvlText w:val=""/>
      <w:lvlJc w:val="left"/>
      <w:pPr>
        <w:ind w:left="1800" w:hanging="360"/>
      </w:pPr>
      <w:rPr>
        <w:rFonts w:ascii="Wingdings" w:hAnsi="Wingdings" w:hint="default"/>
      </w:rPr>
    </w:lvl>
    <w:lvl w:ilvl="3" w:tplc="9E5A8A94" w:tentative="1">
      <w:start w:val="1"/>
      <w:numFmt w:val="bullet"/>
      <w:lvlText w:val=""/>
      <w:lvlJc w:val="left"/>
      <w:pPr>
        <w:ind w:left="2520" w:hanging="360"/>
      </w:pPr>
      <w:rPr>
        <w:rFonts w:ascii="Symbol" w:hAnsi="Symbol" w:hint="default"/>
      </w:rPr>
    </w:lvl>
    <w:lvl w:ilvl="4" w:tplc="BA14042A" w:tentative="1">
      <w:start w:val="1"/>
      <w:numFmt w:val="bullet"/>
      <w:lvlText w:val="o"/>
      <w:lvlJc w:val="left"/>
      <w:pPr>
        <w:ind w:left="3240" w:hanging="360"/>
      </w:pPr>
      <w:rPr>
        <w:rFonts w:ascii="Courier New" w:hAnsi="Courier New" w:cs="Courier New" w:hint="default"/>
      </w:rPr>
    </w:lvl>
    <w:lvl w:ilvl="5" w:tplc="323A6192" w:tentative="1">
      <w:start w:val="1"/>
      <w:numFmt w:val="bullet"/>
      <w:lvlText w:val=""/>
      <w:lvlJc w:val="left"/>
      <w:pPr>
        <w:ind w:left="3960" w:hanging="360"/>
      </w:pPr>
      <w:rPr>
        <w:rFonts w:ascii="Wingdings" w:hAnsi="Wingdings" w:hint="default"/>
      </w:rPr>
    </w:lvl>
    <w:lvl w:ilvl="6" w:tplc="89D09BD8" w:tentative="1">
      <w:start w:val="1"/>
      <w:numFmt w:val="bullet"/>
      <w:lvlText w:val=""/>
      <w:lvlJc w:val="left"/>
      <w:pPr>
        <w:ind w:left="4680" w:hanging="360"/>
      </w:pPr>
      <w:rPr>
        <w:rFonts w:ascii="Symbol" w:hAnsi="Symbol" w:hint="default"/>
      </w:rPr>
    </w:lvl>
    <w:lvl w:ilvl="7" w:tplc="27C40D04" w:tentative="1">
      <w:start w:val="1"/>
      <w:numFmt w:val="bullet"/>
      <w:lvlText w:val="o"/>
      <w:lvlJc w:val="left"/>
      <w:pPr>
        <w:ind w:left="5400" w:hanging="360"/>
      </w:pPr>
      <w:rPr>
        <w:rFonts w:ascii="Courier New" w:hAnsi="Courier New" w:cs="Courier New" w:hint="default"/>
      </w:rPr>
    </w:lvl>
    <w:lvl w:ilvl="8" w:tplc="CF7098FC" w:tentative="1">
      <w:start w:val="1"/>
      <w:numFmt w:val="bullet"/>
      <w:lvlText w:val=""/>
      <w:lvlJc w:val="left"/>
      <w:pPr>
        <w:ind w:left="6120" w:hanging="360"/>
      </w:pPr>
      <w:rPr>
        <w:rFonts w:ascii="Wingdings" w:hAnsi="Wingdings" w:hint="default"/>
      </w:rPr>
    </w:lvl>
  </w:abstractNum>
  <w:abstractNum w:abstractNumId="21">
    <w:nsid w:val="1ECA6BCE"/>
    <w:multiLevelType w:val="hybridMultilevel"/>
    <w:tmpl w:val="26865D00"/>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F4F5B40"/>
    <w:multiLevelType w:val="hybridMultilevel"/>
    <w:tmpl w:val="C55E5FBE"/>
    <w:lvl w:ilvl="0" w:tplc="040C0001">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F8B552B"/>
    <w:multiLevelType w:val="hybridMultilevel"/>
    <w:tmpl w:val="4B765B24"/>
    <w:lvl w:ilvl="0" w:tplc="CC881A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FA95717"/>
    <w:multiLevelType w:val="hybridMultilevel"/>
    <w:tmpl w:val="CA0CE84E"/>
    <w:lvl w:ilvl="0" w:tplc="040C0005">
      <w:start w:val="1"/>
      <w:numFmt w:val="bullet"/>
      <w:lvlText w:val="▪"/>
      <w:lvlJc w:val="left"/>
      <w:pPr>
        <w:ind w:left="360" w:hanging="360"/>
      </w:pPr>
      <w:rPr>
        <w:rFonts w:ascii="Sylfaen" w:hAnsi="Sylfaen" w:hint="default"/>
        <w:b w:val="0"/>
        <w:bCs w:val="0"/>
        <w:i/>
        <w:iCs/>
        <w:color w:val="auto"/>
      </w:rPr>
    </w:lvl>
    <w:lvl w:ilvl="1" w:tplc="040C0003">
      <w:start w:val="1"/>
      <w:numFmt w:val="bullet"/>
      <w:lvlText w:val="•"/>
      <w:lvlJc w:val="left"/>
      <w:pPr>
        <w:ind w:left="1080" w:hanging="360"/>
      </w:pPr>
      <w:rPr>
        <w:rFont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FF41D50"/>
    <w:multiLevelType w:val="hybridMultilevel"/>
    <w:tmpl w:val="6BE47370"/>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1630609"/>
    <w:multiLevelType w:val="hybridMultilevel"/>
    <w:tmpl w:val="6C2AE026"/>
    <w:lvl w:ilvl="0" w:tplc="C4407034">
      <w:start w:val="1"/>
      <w:numFmt w:val="bullet"/>
      <w:lvlText w:val=""/>
      <w:lvlJc w:val="left"/>
      <w:pPr>
        <w:ind w:left="720" w:hanging="360"/>
      </w:pPr>
      <w:rPr>
        <w:rFonts w:ascii="Symbol" w:hAnsi="Symbol" w:hint="default"/>
      </w:rPr>
    </w:lvl>
    <w:lvl w:ilvl="1" w:tplc="F6F6011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1F27A25"/>
    <w:multiLevelType w:val="hybridMultilevel"/>
    <w:tmpl w:val="59A232E8"/>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31928DD"/>
    <w:multiLevelType w:val="hybridMultilevel"/>
    <w:tmpl w:val="AE1297A6"/>
    <w:lvl w:ilvl="0" w:tplc="C4407034">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24B74CA8"/>
    <w:multiLevelType w:val="hybridMultilevel"/>
    <w:tmpl w:val="260CEDE6"/>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53C27BC"/>
    <w:multiLevelType w:val="hybridMultilevel"/>
    <w:tmpl w:val="3F0AF7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5D81B2C"/>
    <w:multiLevelType w:val="hybridMultilevel"/>
    <w:tmpl w:val="4E28D18E"/>
    <w:lvl w:ilvl="0" w:tplc="C4407034">
      <w:start w:val="1"/>
      <w:numFmt w:val="bullet"/>
      <w:lvlText w:val="▪"/>
      <w:lvlJc w:val="left"/>
      <w:pPr>
        <w:ind w:left="360" w:hanging="360"/>
      </w:pPr>
      <w:rPr>
        <w:rFonts w:ascii="Sylfaen" w:hAnsi="Sylfaen" w:hint="default"/>
        <w:b w:val="0"/>
        <w:bCs w:val="0"/>
        <w:i/>
        <w:iCs/>
        <w:color w:val="auto"/>
        <w:w w:val="100"/>
        <w:sz w:val="22"/>
        <w:szCs w:val="22"/>
      </w:rPr>
    </w:lvl>
    <w:lvl w:ilvl="1" w:tplc="C4407034">
      <w:start w:val="1"/>
      <w:numFmt w:val="bullet"/>
      <w:lvlText w:val="▪"/>
      <w:lvlJc w:val="left"/>
      <w:pPr>
        <w:ind w:left="1080" w:hanging="360"/>
      </w:pPr>
      <w:rPr>
        <w:rFonts w:ascii="Sylfaen" w:hAnsi="Sylfaen" w:hint="default"/>
        <w:b w:val="0"/>
        <w:bCs w:val="0"/>
        <w:i/>
        <w:iCs/>
        <w:color w:val="auto"/>
        <w:w w:val="100"/>
        <w:sz w:val="22"/>
        <w:szCs w:val="22"/>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9560C57"/>
    <w:multiLevelType w:val="hybridMultilevel"/>
    <w:tmpl w:val="072C5D26"/>
    <w:lvl w:ilvl="0" w:tplc="040C0001">
      <w:start w:val="1"/>
      <w:numFmt w:val="lowerRoman"/>
      <w:lvlText w:val="(%1)"/>
      <w:lvlJc w:val="left"/>
      <w:pPr>
        <w:ind w:left="1080" w:hanging="7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3">
    <w:nsid w:val="2D4F753D"/>
    <w:multiLevelType w:val="multilevel"/>
    <w:tmpl w:val="38B4B33E"/>
    <w:lvl w:ilvl="0">
      <w:start w:val="1"/>
      <w:numFmt w:val="decimal"/>
      <w:lvlText w:val="%1."/>
      <w:lvlJc w:val="left"/>
      <w:pPr>
        <w:tabs>
          <w:tab w:val="num" w:pos="720"/>
        </w:tabs>
        <w:ind w:left="720" w:hanging="360"/>
      </w:pPr>
      <w:rPr>
        <w:rFonts w:hint="default"/>
        <w:b/>
        <w:bCs w:val="0"/>
        <w:i w:val="0"/>
        <w:iCs/>
        <w:color w:val="auto"/>
        <w:w w:val="100"/>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E29110E"/>
    <w:multiLevelType w:val="multilevel"/>
    <w:tmpl w:val="20BC319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314969F6"/>
    <w:multiLevelType w:val="hybridMultilevel"/>
    <w:tmpl w:val="A2AAF4F2"/>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1C80075"/>
    <w:multiLevelType w:val="hybridMultilevel"/>
    <w:tmpl w:val="87042064"/>
    <w:lvl w:ilvl="0" w:tplc="C4407034">
      <w:start w:val="1"/>
      <w:numFmt w:val="bullet"/>
      <w:lvlText w:val="▪"/>
      <w:lvlJc w:val="left"/>
      <w:pPr>
        <w:ind w:left="360" w:hanging="360"/>
      </w:pPr>
      <w:rPr>
        <w:rFonts w:ascii="Sylfaen" w:hAnsi="Sylfaen" w:hint="default"/>
        <w:b w:val="0"/>
        <w:bCs w:val="0"/>
        <w:i/>
        <w:iCs/>
        <w:color w:val="auto"/>
        <w:w w:val="100"/>
        <w:sz w:val="22"/>
        <w:szCs w:val="22"/>
      </w:rPr>
    </w:lvl>
    <w:lvl w:ilvl="1" w:tplc="C4407034">
      <w:start w:val="1"/>
      <w:numFmt w:val="bullet"/>
      <w:lvlText w:val="▪"/>
      <w:lvlJc w:val="left"/>
      <w:pPr>
        <w:ind w:left="1080" w:hanging="360"/>
      </w:pPr>
      <w:rPr>
        <w:rFonts w:ascii="Sylfaen" w:hAnsi="Sylfaen" w:hint="default"/>
        <w:b w:val="0"/>
        <w:bCs w:val="0"/>
        <w:i/>
        <w:iCs/>
        <w:color w:val="auto"/>
        <w:w w:val="100"/>
        <w:sz w:val="22"/>
        <w:szCs w:val="2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327A2911"/>
    <w:multiLevelType w:val="hybridMultilevel"/>
    <w:tmpl w:val="6A580806"/>
    <w:lvl w:ilvl="0" w:tplc="4112B4E4">
      <w:start w:val="1"/>
      <w:numFmt w:val="bullet"/>
      <w:lvlText w:val="▪"/>
      <w:lvlJc w:val="left"/>
      <w:pPr>
        <w:ind w:left="360" w:hanging="360"/>
      </w:pPr>
      <w:rPr>
        <w:rFonts w:ascii="Sylfaen" w:hAnsi="Sylfaen" w:hint="default"/>
        <w:b w:val="0"/>
        <w:bCs w:val="0"/>
        <w:i/>
        <w:iCs/>
        <w:color w:val="auto"/>
      </w:rPr>
    </w:lvl>
    <w:lvl w:ilvl="1" w:tplc="040C0019">
      <w:start w:val="1"/>
      <w:numFmt w:val="bullet"/>
      <w:lvlText w:val="▪"/>
      <w:lvlJc w:val="left"/>
      <w:pPr>
        <w:ind w:left="1080" w:hanging="360"/>
      </w:pPr>
      <w:rPr>
        <w:rFonts w:ascii="Sylfaen" w:hAnsi="Sylfaen" w:hint="default"/>
        <w:b w:val="0"/>
        <w:bCs w:val="0"/>
        <w:i/>
        <w:iCs/>
        <w:color w:val="auto"/>
        <w:w w:val="100"/>
        <w:sz w:val="22"/>
        <w:szCs w:val="22"/>
      </w:rPr>
    </w:lvl>
    <w:lvl w:ilvl="2" w:tplc="040C001B">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8">
    <w:nsid w:val="32B0441B"/>
    <w:multiLevelType w:val="multilevel"/>
    <w:tmpl w:val="26026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3115752"/>
    <w:multiLevelType w:val="hybridMultilevel"/>
    <w:tmpl w:val="F5E858C2"/>
    <w:lvl w:ilvl="0" w:tplc="B96C022A">
      <w:start w:val="1"/>
      <w:numFmt w:val="bullet"/>
      <w:lvlText w:val=""/>
      <w:lvlJc w:val="left"/>
      <w:pPr>
        <w:ind w:left="360" w:hanging="360"/>
      </w:pPr>
      <w:rPr>
        <w:rFonts w:ascii="Wingdings" w:hAnsi="Wingdings" w:hint="default"/>
      </w:rPr>
    </w:lvl>
    <w:lvl w:ilvl="1" w:tplc="7432FD32" w:tentative="1">
      <w:start w:val="1"/>
      <w:numFmt w:val="bullet"/>
      <w:lvlText w:val="o"/>
      <w:lvlJc w:val="left"/>
      <w:pPr>
        <w:ind w:left="1080" w:hanging="360"/>
      </w:pPr>
      <w:rPr>
        <w:rFonts w:ascii="Courier New" w:hAnsi="Courier New" w:cs="Courier New" w:hint="default"/>
      </w:rPr>
    </w:lvl>
    <w:lvl w:ilvl="2" w:tplc="3042D2A6" w:tentative="1">
      <w:start w:val="1"/>
      <w:numFmt w:val="bullet"/>
      <w:lvlText w:val=""/>
      <w:lvlJc w:val="left"/>
      <w:pPr>
        <w:ind w:left="1800" w:hanging="360"/>
      </w:pPr>
      <w:rPr>
        <w:rFonts w:ascii="Wingdings" w:hAnsi="Wingdings" w:hint="default"/>
      </w:rPr>
    </w:lvl>
    <w:lvl w:ilvl="3" w:tplc="E6EA3A1A" w:tentative="1">
      <w:start w:val="1"/>
      <w:numFmt w:val="bullet"/>
      <w:lvlText w:val=""/>
      <w:lvlJc w:val="left"/>
      <w:pPr>
        <w:ind w:left="2520" w:hanging="360"/>
      </w:pPr>
      <w:rPr>
        <w:rFonts w:ascii="Symbol" w:hAnsi="Symbol" w:hint="default"/>
      </w:rPr>
    </w:lvl>
    <w:lvl w:ilvl="4" w:tplc="7A9C43EA" w:tentative="1">
      <w:start w:val="1"/>
      <w:numFmt w:val="bullet"/>
      <w:lvlText w:val="o"/>
      <w:lvlJc w:val="left"/>
      <w:pPr>
        <w:ind w:left="3240" w:hanging="360"/>
      </w:pPr>
      <w:rPr>
        <w:rFonts w:ascii="Courier New" w:hAnsi="Courier New" w:cs="Courier New" w:hint="default"/>
      </w:rPr>
    </w:lvl>
    <w:lvl w:ilvl="5" w:tplc="F216E9B2" w:tentative="1">
      <w:start w:val="1"/>
      <w:numFmt w:val="bullet"/>
      <w:lvlText w:val=""/>
      <w:lvlJc w:val="left"/>
      <w:pPr>
        <w:ind w:left="3960" w:hanging="360"/>
      </w:pPr>
      <w:rPr>
        <w:rFonts w:ascii="Wingdings" w:hAnsi="Wingdings" w:hint="default"/>
      </w:rPr>
    </w:lvl>
    <w:lvl w:ilvl="6" w:tplc="FFB8C904" w:tentative="1">
      <w:start w:val="1"/>
      <w:numFmt w:val="bullet"/>
      <w:lvlText w:val=""/>
      <w:lvlJc w:val="left"/>
      <w:pPr>
        <w:ind w:left="4680" w:hanging="360"/>
      </w:pPr>
      <w:rPr>
        <w:rFonts w:ascii="Symbol" w:hAnsi="Symbol" w:hint="default"/>
      </w:rPr>
    </w:lvl>
    <w:lvl w:ilvl="7" w:tplc="4E545000" w:tentative="1">
      <w:start w:val="1"/>
      <w:numFmt w:val="bullet"/>
      <w:lvlText w:val="o"/>
      <w:lvlJc w:val="left"/>
      <w:pPr>
        <w:ind w:left="5400" w:hanging="360"/>
      </w:pPr>
      <w:rPr>
        <w:rFonts w:ascii="Courier New" w:hAnsi="Courier New" w:cs="Courier New" w:hint="default"/>
      </w:rPr>
    </w:lvl>
    <w:lvl w:ilvl="8" w:tplc="6CAED6DE" w:tentative="1">
      <w:start w:val="1"/>
      <w:numFmt w:val="bullet"/>
      <w:lvlText w:val=""/>
      <w:lvlJc w:val="left"/>
      <w:pPr>
        <w:ind w:left="6120" w:hanging="360"/>
      </w:pPr>
      <w:rPr>
        <w:rFonts w:ascii="Wingdings" w:hAnsi="Wingdings" w:hint="default"/>
      </w:rPr>
    </w:lvl>
  </w:abstractNum>
  <w:abstractNum w:abstractNumId="40">
    <w:nsid w:val="346A0E30"/>
    <w:multiLevelType w:val="hybridMultilevel"/>
    <w:tmpl w:val="EC0E86DE"/>
    <w:lvl w:ilvl="0" w:tplc="C4407034">
      <w:start w:val="1"/>
      <w:numFmt w:val="bullet"/>
      <w:lvlText w:val=""/>
      <w:lvlJc w:val="left"/>
      <w:pPr>
        <w:ind w:left="720" w:hanging="360"/>
      </w:pPr>
      <w:rPr>
        <w:rFonts w:ascii="Symbol" w:hAnsi="Symbol" w:hint="default"/>
      </w:rPr>
    </w:lvl>
    <w:lvl w:ilvl="1" w:tplc="C440703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64B0EF4"/>
    <w:multiLevelType w:val="multilevel"/>
    <w:tmpl w:val="274264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36F349B5"/>
    <w:multiLevelType w:val="multilevel"/>
    <w:tmpl w:val="D02CCB2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3">
    <w:nsid w:val="37660DF3"/>
    <w:multiLevelType w:val="multilevel"/>
    <w:tmpl w:val="5D5032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4">
    <w:nsid w:val="378D683D"/>
    <w:multiLevelType w:val="hybridMultilevel"/>
    <w:tmpl w:val="86BAEE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8113059"/>
    <w:multiLevelType w:val="hybridMultilevel"/>
    <w:tmpl w:val="7BEA40A0"/>
    <w:lvl w:ilvl="0" w:tplc="6914BC80">
      <w:start w:val="1"/>
      <w:numFmt w:val="bullet"/>
      <w:lvlText w:val=""/>
      <w:lvlJc w:val="left"/>
      <w:pPr>
        <w:ind w:left="360" w:hanging="360"/>
      </w:pPr>
      <w:rPr>
        <w:rFonts w:ascii="Wingdings" w:hAnsi="Wingdings"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6">
    <w:nsid w:val="38141A87"/>
    <w:multiLevelType w:val="hybridMultilevel"/>
    <w:tmpl w:val="A0BE3FDE"/>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AE3454F"/>
    <w:multiLevelType w:val="hybridMultilevel"/>
    <w:tmpl w:val="AA808760"/>
    <w:lvl w:ilvl="0" w:tplc="040C0005">
      <w:start w:val="1"/>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3EFA3EFF"/>
    <w:multiLevelType w:val="multilevel"/>
    <w:tmpl w:val="DCBEF334"/>
    <w:lvl w:ilvl="0">
      <w:start w:val="1"/>
      <w:numFmt w:val="bullet"/>
      <w:pStyle w:val="StyleStyle1JustifiGauche0cmPremireligne0cm"/>
      <w:lvlText w:val=""/>
      <w:lvlJc w:val="left"/>
      <w:pPr>
        <w:tabs>
          <w:tab w:val="num" w:pos="360"/>
        </w:tabs>
        <w:ind w:left="360" w:hanging="360"/>
      </w:pPr>
      <w:rPr>
        <w:rFonts w:ascii="Wingdings" w:hAnsi="Wingdings" w:hint="default"/>
        <w:color w:val="333399"/>
        <w:sz w:val="16"/>
        <w:szCs w:val="16"/>
      </w:rPr>
    </w:lvl>
    <w:lvl w:ilvl="1">
      <w:numFmt w:val="bullet"/>
      <w:lvlText w:val=""/>
      <w:lvlJc w:val="left"/>
      <w:pPr>
        <w:tabs>
          <w:tab w:val="num" w:pos="794"/>
        </w:tabs>
        <w:ind w:left="794" w:hanging="397"/>
      </w:pPr>
      <w:rPr>
        <w:rFonts w:ascii="Wingdings" w:hAnsi="Wingdings" w:hint="default"/>
        <w:color w:val="000080"/>
        <w:sz w:val="16"/>
        <w:szCs w:val="16"/>
      </w:rPr>
    </w:lvl>
    <w:lvl w:ilvl="2">
      <w:start w:val="1"/>
      <w:numFmt w:val="bullet"/>
      <w:lvlText w:val=""/>
      <w:lvlJc w:val="left"/>
      <w:pPr>
        <w:tabs>
          <w:tab w:val="num" w:pos="1191"/>
        </w:tabs>
        <w:ind w:left="1191" w:hanging="340"/>
      </w:pPr>
      <w:rPr>
        <w:rFonts w:ascii="Wingdings 3" w:hAnsi="Wingdings 3" w:hint="default"/>
        <w:color w:val="000080"/>
        <w:sz w:val="14"/>
        <w:szCs w:val="1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40C62127"/>
    <w:multiLevelType w:val="hybridMultilevel"/>
    <w:tmpl w:val="BB10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41D70B92"/>
    <w:multiLevelType w:val="hybridMultilevel"/>
    <w:tmpl w:val="C42EC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2E80D94"/>
    <w:multiLevelType w:val="hybridMultilevel"/>
    <w:tmpl w:val="DC52C99A"/>
    <w:lvl w:ilvl="0" w:tplc="C4407034">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nsid w:val="439747A0"/>
    <w:multiLevelType w:val="hybridMultilevel"/>
    <w:tmpl w:val="F52636F4"/>
    <w:lvl w:ilvl="0" w:tplc="3EB891F4">
      <w:start w:val="1"/>
      <w:numFmt w:val="bullet"/>
      <w:lvlText w:val="▪"/>
      <w:lvlJc w:val="left"/>
      <w:pPr>
        <w:ind w:left="465" w:hanging="360"/>
      </w:pPr>
      <w:rPr>
        <w:rFonts w:ascii="Sylfaen" w:hAnsi="Sylfaen" w:hint="default"/>
        <w:b w:val="0"/>
        <w:bCs w:val="0"/>
        <w:i/>
        <w:iCs/>
        <w:color w:val="auto"/>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53">
    <w:nsid w:val="43B40C19"/>
    <w:multiLevelType w:val="hybridMultilevel"/>
    <w:tmpl w:val="760C0C56"/>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8EF37B5"/>
    <w:multiLevelType w:val="hybridMultilevel"/>
    <w:tmpl w:val="B9463050"/>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AF26E99"/>
    <w:multiLevelType w:val="hybridMultilevel"/>
    <w:tmpl w:val="51EE9ABC"/>
    <w:lvl w:ilvl="0" w:tplc="13BA4D04">
      <w:start w:val="1"/>
      <w:numFmt w:val="bullet"/>
      <w:lvlText w:val=""/>
      <w:lvlJc w:val="left"/>
      <w:pPr>
        <w:ind w:left="360" w:hanging="360"/>
      </w:pPr>
      <w:rPr>
        <w:rFonts w:ascii="Wingdings" w:hAnsi="Wingdings" w:hint="default"/>
      </w:rPr>
    </w:lvl>
    <w:lvl w:ilvl="1" w:tplc="20AA7F6A" w:tentative="1">
      <w:start w:val="1"/>
      <w:numFmt w:val="bullet"/>
      <w:lvlText w:val="o"/>
      <w:lvlJc w:val="left"/>
      <w:pPr>
        <w:ind w:left="1080" w:hanging="360"/>
      </w:pPr>
      <w:rPr>
        <w:rFonts w:ascii="Courier New" w:hAnsi="Courier New" w:cs="Courier New" w:hint="default"/>
      </w:rPr>
    </w:lvl>
    <w:lvl w:ilvl="2" w:tplc="89B2D59E" w:tentative="1">
      <w:start w:val="1"/>
      <w:numFmt w:val="bullet"/>
      <w:lvlText w:val=""/>
      <w:lvlJc w:val="left"/>
      <w:pPr>
        <w:ind w:left="1800" w:hanging="360"/>
      </w:pPr>
      <w:rPr>
        <w:rFonts w:ascii="Wingdings" w:hAnsi="Wingdings" w:hint="default"/>
      </w:rPr>
    </w:lvl>
    <w:lvl w:ilvl="3" w:tplc="A5041CA0" w:tentative="1">
      <w:start w:val="1"/>
      <w:numFmt w:val="bullet"/>
      <w:lvlText w:val=""/>
      <w:lvlJc w:val="left"/>
      <w:pPr>
        <w:ind w:left="2520" w:hanging="360"/>
      </w:pPr>
      <w:rPr>
        <w:rFonts w:ascii="Symbol" w:hAnsi="Symbol" w:hint="default"/>
      </w:rPr>
    </w:lvl>
    <w:lvl w:ilvl="4" w:tplc="76C04620" w:tentative="1">
      <w:start w:val="1"/>
      <w:numFmt w:val="bullet"/>
      <w:lvlText w:val="o"/>
      <w:lvlJc w:val="left"/>
      <w:pPr>
        <w:ind w:left="3240" w:hanging="360"/>
      </w:pPr>
      <w:rPr>
        <w:rFonts w:ascii="Courier New" w:hAnsi="Courier New" w:cs="Courier New" w:hint="default"/>
      </w:rPr>
    </w:lvl>
    <w:lvl w:ilvl="5" w:tplc="8698D3EC" w:tentative="1">
      <w:start w:val="1"/>
      <w:numFmt w:val="bullet"/>
      <w:lvlText w:val=""/>
      <w:lvlJc w:val="left"/>
      <w:pPr>
        <w:ind w:left="3960" w:hanging="360"/>
      </w:pPr>
      <w:rPr>
        <w:rFonts w:ascii="Wingdings" w:hAnsi="Wingdings" w:hint="default"/>
      </w:rPr>
    </w:lvl>
    <w:lvl w:ilvl="6" w:tplc="A156E79C" w:tentative="1">
      <w:start w:val="1"/>
      <w:numFmt w:val="bullet"/>
      <w:lvlText w:val=""/>
      <w:lvlJc w:val="left"/>
      <w:pPr>
        <w:ind w:left="4680" w:hanging="360"/>
      </w:pPr>
      <w:rPr>
        <w:rFonts w:ascii="Symbol" w:hAnsi="Symbol" w:hint="default"/>
      </w:rPr>
    </w:lvl>
    <w:lvl w:ilvl="7" w:tplc="D63EAABE" w:tentative="1">
      <w:start w:val="1"/>
      <w:numFmt w:val="bullet"/>
      <w:lvlText w:val="o"/>
      <w:lvlJc w:val="left"/>
      <w:pPr>
        <w:ind w:left="5400" w:hanging="360"/>
      </w:pPr>
      <w:rPr>
        <w:rFonts w:ascii="Courier New" w:hAnsi="Courier New" w:cs="Courier New" w:hint="default"/>
      </w:rPr>
    </w:lvl>
    <w:lvl w:ilvl="8" w:tplc="B1F0CF20" w:tentative="1">
      <w:start w:val="1"/>
      <w:numFmt w:val="bullet"/>
      <w:lvlText w:val=""/>
      <w:lvlJc w:val="left"/>
      <w:pPr>
        <w:ind w:left="6120" w:hanging="360"/>
      </w:pPr>
      <w:rPr>
        <w:rFonts w:ascii="Wingdings" w:hAnsi="Wingdings" w:hint="default"/>
      </w:rPr>
    </w:lvl>
  </w:abstractNum>
  <w:abstractNum w:abstractNumId="56">
    <w:nsid w:val="4AF27384"/>
    <w:multiLevelType w:val="hybridMultilevel"/>
    <w:tmpl w:val="B41AF9F6"/>
    <w:lvl w:ilvl="0" w:tplc="2B9A1C20">
      <w:start w:val="1"/>
      <w:numFmt w:val="bullet"/>
      <w:lvlText w:val=""/>
      <w:lvlJc w:val="left"/>
      <w:pPr>
        <w:ind w:left="1776" w:hanging="360"/>
      </w:pPr>
      <w:rPr>
        <w:rFonts w:ascii="Wingdings" w:hAnsi="Wingdings" w:hint="default"/>
      </w:rPr>
    </w:lvl>
    <w:lvl w:ilvl="1" w:tplc="7ACEAF8C" w:tentative="1">
      <w:start w:val="1"/>
      <w:numFmt w:val="bullet"/>
      <w:lvlText w:val="o"/>
      <w:lvlJc w:val="left"/>
      <w:pPr>
        <w:ind w:left="2496" w:hanging="360"/>
      </w:pPr>
      <w:rPr>
        <w:rFonts w:ascii="Courier New" w:hAnsi="Courier New" w:cs="Courier New" w:hint="default"/>
      </w:rPr>
    </w:lvl>
    <w:lvl w:ilvl="2" w:tplc="1540A88E" w:tentative="1">
      <w:start w:val="1"/>
      <w:numFmt w:val="bullet"/>
      <w:lvlText w:val=""/>
      <w:lvlJc w:val="left"/>
      <w:pPr>
        <w:ind w:left="3216" w:hanging="360"/>
      </w:pPr>
      <w:rPr>
        <w:rFonts w:ascii="Wingdings" w:hAnsi="Wingdings" w:hint="default"/>
      </w:rPr>
    </w:lvl>
    <w:lvl w:ilvl="3" w:tplc="C4C2FB74" w:tentative="1">
      <w:start w:val="1"/>
      <w:numFmt w:val="bullet"/>
      <w:lvlText w:val=""/>
      <w:lvlJc w:val="left"/>
      <w:pPr>
        <w:ind w:left="3936" w:hanging="360"/>
      </w:pPr>
      <w:rPr>
        <w:rFonts w:ascii="Symbol" w:hAnsi="Symbol" w:hint="default"/>
      </w:rPr>
    </w:lvl>
    <w:lvl w:ilvl="4" w:tplc="17AECBC6" w:tentative="1">
      <w:start w:val="1"/>
      <w:numFmt w:val="bullet"/>
      <w:lvlText w:val="o"/>
      <w:lvlJc w:val="left"/>
      <w:pPr>
        <w:ind w:left="4656" w:hanging="360"/>
      </w:pPr>
      <w:rPr>
        <w:rFonts w:ascii="Courier New" w:hAnsi="Courier New" w:cs="Courier New" w:hint="default"/>
      </w:rPr>
    </w:lvl>
    <w:lvl w:ilvl="5" w:tplc="E45A013E" w:tentative="1">
      <w:start w:val="1"/>
      <w:numFmt w:val="bullet"/>
      <w:lvlText w:val=""/>
      <w:lvlJc w:val="left"/>
      <w:pPr>
        <w:ind w:left="5376" w:hanging="360"/>
      </w:pPr>
      <w:rPr>
        <w:rFonts w:ascii="Wingdings" w:hAnsi="Wingdings" w:hint="default"/>
      </w:rPr>
    </w:lvl>
    <w:lvl w:ilvl="6" w:tplc="E3E433CC" w:tentative="1">
      <w:start w:val="1"/>
      <w:numFmt w:val="bullet"/>
      <w:lvlText w:val=""/>
      <w:lvlJc w:val="left"/>
      <w:pPr>
        <w:ind w:left="6096" w:hanging="360"/>
      </w:pPr>
      <w:rPr>
        <w:rFonts w:ascii="Symbol" w:hAnsi="Symbol" w:hint="default"/>
      </w:rPr>
    </w:lvl>
    <w:lvl w:ilvl="7" w:tplc="9F9A6C98" w:tentative="1">
      <w:start w:val="1"/>
      <w:numFmt w:val="bullet"/>
      <w:lvlText w:val="o"/>
      <w:lvlJc w:val="left"/>
      <w:pPr>
        <w:ind w:left="6816" w:hanging="360"/>
      </w:pPr>
      <w:rPr>
        <w:rFonts w:ascii="Courier New" w:hAnsi="Courier New" w:cs="Courier New" w:hint="default"/>
      </w:rPr>
    </w:lvl>
    <w:lvl w:ilvl="8" w:tplc="9708B3C8" w:tentative="1">
      <w:start w:val="1"/>
      <w:numFmt w:val="bullet"/>
      <w:lvlText w:val=""/>
      <w:lvlJc w:val="left"/>
      <w:pPr>
        <w:ind w:left="7536" w:hanging="360"/>
      </w:pPr>
      <w:rPr>
        <w:rFonts w:ascii="Wingdings" w:hAnsi="Wingdings" w:hint="default"/>
      </w:rPr>
    </w:lvl>
  </w:abstractNum>
  <w:abstractNum w:abstractNumId="57">
    <w:nsid w:val="4BA07BDD"/>
    <w:multiLevelType w:val="hybridMultilevel"/>
    <w:tmpl w:val="400682F0"/>
    <w:lvl w:ilvl="0" w:tplc="C440703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CA65253"/>
    <w:multiLevelType w:val="hybridMultilevel"/>
    <w:tmpl w:val="E5CA2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0C26908"/>
    <w:multiLevelType w:val="hybridMultilevel"/>
    <w:tmpl w:val="DB0A9E12"/>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51A146B8"/>
    <w:multiLevelType w:val="multilevel"/>
    <w:tmpl w:val="5D5032C2"/>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1">
    <w:nsid w:val="525D7059"/>
    <w:multiLevelType w:val="hybridMultilevel"/>
    <w:tmpl w:val="0748923E"/>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3180A07"/>
    <w:multiLevelType w:val="hybridMultilevel"/>
    <w:tmpl w:val="F2CCFBCE"/>
    <w:lvl w:ilvl="0" w:tplc="040C0005">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53E25E6B"/>
    <w:multiLevelType w:val="hybridMultilevel"/>
    <w:tmpl w:val="1E889A30"/>
    <w:lvl w:ilvl="0" w:tplc="040C0001">
      <w:start w:val="1"/>
      <w:numFmt w:val="bullet"/>
      <w:lvlText w:val="▪"/>
      <w:lvlJc w:val="left"/>
      <w:pPr>
        <w:ind w:left="466" w:hanging="361"/>
      </w:pPr>
      <w:rPr>
        <w:rFonts w:ascii="Sylfaen" w:hAnsi="Sylfaen" w:hint="default"/>
        <w:b w:val="0"/>
        <w:bCs w:val="0"/>
        <w:i/>
        <w:iCs/>
        <w:color w:val="auto"/>
        <w:w w:val="100"/>
        <w:sz w:val="22"/>
        <w:szCs w:val="22"/>
      </w:rPr>
    </w:lvl>
    <w:lvl w:ilvl="1" w:tplc="040C0003">
      <w:start w:val="1"/>
      <w:numFmt w:val="bullet"/>
      <w:lvlText w:val="•"/>
      <w:lvlJc w:val="left"/>
      <w:pPr>
        <w:ind w:left="1341" w:hanging="361"/>
      </w:pPr>
      <w:rPr>
        <w:rFonts w:hint="default"/>
      </w:rPr>
    </w:lvl>
    <w:lvl w:ilvl="2" w:tplc="040C0005">
      <w:start w:val="1"/>
      <w:numFmt w:val="bullet"/>
      <w:lvlText w:val="•"/>
      <w:lvlJc w:val="left"/>
      <w:pPr>
        <w:ind w:left="2222" w:hanging="361"/>
      </w:pPr>
      <w:rPr>
        <w:rFonts w:hint="default"/>
      </w:rPr>
    </w:lvl>
    <w:lvl w:ilvl="3" w:tplc="040C0001">
      <w:start w:val="1"/>
      <w:numFmt w:val="bullet"/>
      <w:lvlText w:val="•"/>
      <w:lvlJc w:val="left"/>
      <w:pPr>
        <w:ind w:left="3103" w:hanging="361"/>
      </w:pPr>
      <w:rPr>
        <w:rFonts w:hint="default"/>
      </w:rPr>
    </w:lvl>
    <w:lvl w:ilvl="4" w:tplc="040C0003">
      <w:start w:val="1"/>
      <w:numFmt w:val="bullet"/>
      <w:lvlText w:val="•"/>
      <w:lvlJc w:val="left"/>
      <w:pPr>
        <w:ind w:left="3984" w:hanging="361"/>
      </w:pPr>
      <w:rPr>
        <w:rFonts w:hint="default"/>
      </w:rPr>
    </w:lvl>
    <w:lvl w:ilvl="5" w:tplc="040C0005">
      <w:start w:val="1"/>
      <w:numFmt w:val="bullet"/>
      <w:lvlText w:val="•"/>
      <w:lvlJc w:val="left"/>
      <w:pPr>
        <w:ind w:left="4865" w:hanging="361"/>
      </w:pPr>
      <w:rPr>
        <w:rFonts w:hint="default"/>
      </w:rPr>
    </w:lvl>
    <w:lvl w:ilvl="6" w:tplc="040C0001">
      <w:start w:val="1"/>
      <w:numFmt w:val="bullet"/>
      <w:lvlText w:val="•"/>
      <w:lvlJc w:val="left"/>
      <w:pPr>
        <w:ind w:left="5746" w:hanging="361"/>
      </w:pPr>
      <w:rPr>
        <w:rFonts w:hint="default"/>
      </w:rPr>
    </w:lvl>
    <w:lvl w:ilvl="7" w:tplc="040C0003">
      <w:start w:val="1"/>
      <w:numFmt w:val="bullet"/>
      <w:lvlText w:val="•"/>
      <w:lvlJc w:val="left"/>
      <w:pPr>
        <w:ind w:left="6627" w:hanging="361"/>
      </w:pPr>
      <w:rPr>
        <w:rFonts w:hint="default"/>
      </w:rPr>
    </w:lvl>
    <w:lvl w:ilvl="8" w:tplc="040C0005">
      <w:start w:val="1"/>
      <w:numFmt w:val="bullet"/>
      <w:lvlText w:val="•"/>
      <w:lvlJc w:val="left"/>
      <w:pPr>
        <w:ind w:left="7508" w:hanging="361"/>
      </w:pPr>
      <w:rPr>
        <w:rFonts w:hint="default"/>
      </w:rPr>
    </w:lvl>
  </w:abstractNum>
  <w:abstractNum w:abstractNumId="64">
    <w:nsid w:val="57243FD2"/>
    <w:multiLevelType w:val="hybridMultilevel"/>
    <w:tmpl w:val="44ACFC18"/>
    <w:lvl w:ilvl="0" w:tplc="FE18828C">
      <w:start w:val="1"/>
      <w:numFmt w:val="bullet"/>
      <w:lvlText w:val=""/>
      <w:lvlJc w:val="left"/>
      <w:pPr>
        <w:ind w:left="720" w:hanging="360"/>
      </w:pPr>
      <w:rPr>
        <w:rFonts w:ascii="Symbol" w:hAnsi="Symbol" w:hint="default"/>
      </w:rPr>
    </w:lvl>
    <w:lvl w:ilvl="1" w:tplc="9B8CBC9C" w:tentative="1">
      <w:start w:val="1"/>
      <w:numFmt w:val="bullet"/>
      <w:lvlText w:val="o"/>
      <w:lvlJc w:val="left"/>
      <w:pPr>
        <w:ind w:left="1440" w:hanging="360"/>
      </w:pPr>
      <w:rPr>
        <w:rFonts w:ascii="Courier New" w:hAnsi="Courier New" w:cs="Courier New" w:hint="default"/>
      </w:rPr>
    </w:lvl>
    <w:lvl w:ilvl="2" w:tplc="453EE7A0" w:tentative="1">
      <w:start w:val="1"/>
      <w:numFmt w:val="bullet"/>
      <w:lvlText w:val=""/>
      <w:lvlJc w:val="left"/>
      <w:pPr>
        <w:ind w:left="2160" w:hanging="360"/>
      </w:pPr>
      <w:rPr>
        <w:rFonts w:ascii="Wingdings" w:hAnsi="Wingdings" w:hint="default"/>
      </w:rPr>
    </w:lvl>
    <w:lvl w:ilvl="3" w:tplc="66A89A24" w:tentative="1">
      <w:start w:val="1"/>
      <w:numFmt w:val="bullet"/>
      <w:lvlText w:val=""/>
      <w:lvlJc w:val="left"/>
      <w:pPr>
        <w:ind w:left="2880" w:hanging="360"/>
      </w:pPr>
      <w:rPr>
        <w:rFonts w:ascii="Symbol" w:hAnsi="Symbol" w:hint="default"/>
      </w:rPr>
    </w:lvl>
    <w:lvl w:ilvl="4" w:tplc="C352D51E" w:tentative="1">
      <w:start w:val="1"/>
      <w:numFmt w:val="bullet"/>
      <w:lvlText w:val="o"/>
      <w:lvlJc w:val="left"/>
      <w:pPr>
        <w:ind w:left="3600" w:hanging="360"/>
      </w:pPr>
      <w:rPr>
        <w:rFonts w:ascii="Courier New" w:hAnsi="Courier New" w:cs="Courier New" w:hint="default"/>
      </w:rPr>
    </w:lvl>
    <w:lvl w:ilvl="5" w:tplc="75F25E9A" w:tentative="1">
      <w:start w:val="1"/>
      <w:numFmt w:val="bullet"/>
      <w:lvlText w:val=""/>
      <w:lvlJc w:val="left"/>
      <w:pPr>
        <w:ind w:left="4320" w:hanging="360"/>
      </w:pPr>
      <w:rPr>
        <w:rFonts w:ascii="Wingdings" w:hAnsi="Wingdings" w:hint="default"/>
      </w:rPr>
    </w:lvl>
    <w:lvl w:ilvl="6" w:tplc="AD58AFF6" w:tentative="1">
      <w:start w:val="1"/>
      <w:numFmt w:val="bullet"/>
      <w:lvlText w:val=""/>
      <w:lvlJc w:val="left"/>
      <w:pPr>
        <w:ind w:left="5040" w:hanging="360"/>
      </w:pPr>
      <w:rPr>
        <w:rFonts w:ascii="Symbol" w:hAnsi="Symbol" w:hint="default"/>
      </w:rPr>
    </w:lvl>
    <w:lvl w:ilvl="7" w:tplc="F62C9A5C" w:tentative="1">
      <w:start w:val="1"/>
      <w:numFmt w:val="bullet"/>
      <w:lvlText w:val="o"/>
      <w:lvlJc w:val="left"/>
      <w:pPr>
        <w:ind w:left="5760" w:hanging="360"/>
      </w:pPr>
      <w:rPr>
        <w:rFonts w:ascii="Courier New" w:hAnsi="Courier New" w:cs="Courier New" w:hint="default"/>
      </w:rPr>
    </w:lvl>
    <w:lvl w:ilvl="8" w:tplc="5D26EBD4" w:tentative="1">
      <w:start w:val="1"/>
      <w:numFmt w:val="bullet"/>
      <w:lvlText w:val=""/>
      <w:lvlJc w:val="left"/>
      <w:pPr>
        <w:ind w:left="6480" w:hanging="360"/>
      </w:pPr>
      <w:rPr>
        <w:rFonts w:ascii="Wingdings" w:hAnsi="Wingdings" w:hint="default"/>
      </w:rPr>
    </w:lvl>
  </w:abstractNum>
  <w:abstractNum w:abstractNumId="65">
    <w:nsid w:val="57AD4545"/>
    <w:multiLevelType w:val="multilevel"/>
    <w:tmpl w:val="50E84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918469D"/>
    <w:multiLevelType w:val="multilevel"/>
    <w:tmpl w:val="6942A96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7">
    <w:nsid w:val="594B55C4"/>
    <w:multiLevelType w:val="hybridMultilevel"/>
    <w:tmpl w:val="CB367F82"/>
    <w:lvl w:ilvl="0" w:tplc="C4407034">
      <w:start w:val="1"/>
      <w:numFmt w:val="upperRoman"/>
      <w:pStyle w:val="Style1"/>
      <w:lvlText w:val="%1."/>
      <w:lvlJc w:val="right"/>
      <w:pPr>
        <w:tabs>
          <w:tab w:val="num" w:pos="420"/>
        </w:tabs>
        <w:ind w:left="420" w:hanging="180"/>
      </w:pPr>
    </w:lvl>
    <w:lvl w:ilvl="1" w:tplc="F6F60114">
      <w:numFmt w:val="bullet"/>
      <w:lvlText w:val=""/>
      <w:lvlJc w:val="left"/>
      <w:pPr>
        <w:tabs>
          <w:tab w:val="num" w:pos="1320"/>
        </w:tabs>
        <w:ind w:left="1320" w:hanging="360"/>
      </w:pPr>
      <w:rPr>
        <w:rFonts w:ascii="Symbol" w:eastAsia="Times New Roman" w:hAnsi="Symbol" w:hint="default"/>
        <w:b w:val="0"/>
        <w:bCs w:val="0"/>
        <w:i/>
        <w:iCs/>
        <w:color w:val="auto"/>
      </w:rPr>
    </w:lvl>
    <w:lvl w:ilvl="2" w:tplc="D4B83666">
      <w:start w:val="1"/>
      <w:numFmt w:val="lowerRoman"/>
      <w:lvlText w:val="%3."/>
      <w:lvlJc w:val="right"/>
      <w:pPr>
        <w:tabs>
          <w:tab w:val="num" w:pos="2040"/>
        </w:tabs>
        <w:ind w:left="2040" w:hanging="180"/>
      </w:pPr>
    </w:lvl>
    <w:lvl w:ilvl="3" w:tplc="38F478B0">
      <w:numFmt w:val="bullet"/>
      <w:lvlText w:val="-"/>
      <w:lvlJc w:val="left"/>
      <w:pPr>
        <w:tabs>
          <w:tab w:val="num" w:pos="2760"/>
        </w:tabs>
        <w:ind w:left="2760" w:hanging="360"/>
      </w:pPr>
      <w:rPr>
        <w:rFonts w:ascii="Bookman Old Style" w:eastAsia="Arial Unicode MS" w:hAnsi="Bookman Old Style" w:hint="default"/>
      </w:rPr>
    </w:lvl>
    <w:lvl w:ilvl="4" w:tplc="8432F816">
      <w:start w:val="1"/>
      <w:numFmt w:val="lowerLetter"/>
      <w:lvlText w:val="%5."/>
      <w:lvlJc w:val="left"/>
      <w:pPr>
        <w:tabs>
          <w:tab w:val="num" w:pos="3480"/>
        </w:tabs>
        <w:ind w:left="3480" w:hanging="360"/>
      </w:pPr>
    </w:lvl>
    <w:lvl w:ilvl="5" w:tplc="2D12599A">
      <w:start w:val="1"/>
      <w:numFmt w:val="lowerRoman"/>
      <w:lvlText w:val="%6."/>
      <w:lvlJc w:val="right"/>
      <w:pPr>
        <w:tabs>
          <w:tab w:val="num" w:pos="4200"/>
        </w:tabs>
        <w:ind w:left="4200" w:hanging="180"/>
      </w:pPr>
    </w:lvl>
    <w:lvl w:ilvl="6" w:tplc="EF8EAAC2">
      <w:start w:val="1"/>
      <w:numFmt w:val="decimal"/>
      <w:lvlText w:val="%7."/>
      <w:lvlJc w:val="left"/>
      <w:pPr>
        <w:tabs>
          <w:tab w:val="num" w:pos="4920"/>
        </w:tabs>
        <w:ind w:left="4920" w:hanging="360"/>
      </w:pPr>
    </w:lvl>
    <w:lvl w:ilvl="7" w:tplc="4A3EAA0A">
      <w:start w:val="1"/>
      <w:numFmt w:val="lowerLetter"/>
      <w:lvlText w:val="%8."/>
      <w:lvlJc w:val="left"/>
      <w:pPr>
        <w:tabs>
          <w:tab w:val="num" w:pos="5640"/>
        </w:tabs>
        <w:ind w:left="5640" w:hanging="360"/>
      </w:pPr>
    </w:lvl>
    <w:lvl w:ilvl="8" w:tplc="CDB06D7A">
      <w:start w:val="1"/>
      <w:numFmt w:val="lowerRoman"/>
      <w:lvlText w:val="%9."/>
      <w:lvlJc w:val="right"/>
      <w:pPr>
        <w:tabs>
          <w:tab w:val="num" w:pos="6360"/>
        </w:tabs>
        <w:ind w:left="6360" w:hanging="180"/>
      </w:pPr>
    </w:lvl>
  </w:abstractNum>
  <w:abstractNum w:abstractNumId="68">
    <w:nsid w:val="59B244FA"/>
    <w:multiLevelType w:val="hybridMultilevel"/>
    <w:tmpl w:val="DB469810"/>
    <w:lvl w:ilvl="0" w:tplc="AC26B93A">
      <w:start w:val="1"/>
      <w:numFmt w:val="bullet"/>
      <w:lvlText w:val="▪"/>
      <w:lvlJc w:val="left"/>
      <w:pPr>
        <w:ind w:left="720" w:hanging="360"/>
      </w:pPr>
      <w:rPr>
        <w:rFonts w:ascii="Sylfaen" w:hAnsi="Sylfaen" w:hint="default"/>
        <w:b w:val="0"/>
        <w:bCs w:val="0"/>
        <w:i/>
        <w:iCs/>
        <w:color w:val="auto"/>
        <w:w w:val="100"/>
        <w:sz w:val="22"/>
        <w:szCs w:val="22"/>
      </w:rPr>
    </w:lvl>
    <w:lvl w:ilvl="1" w:tplc="76D42DC8" w:tentative="1">
      <w:start w:val="1"/>
      <w:numFmt w:val="bullet"/>
      <w:lvlText w:val="o"/>
      <w:lvlJc w:val="left"/>
      <w:pPr>
        <w:ind w:left="1440" w:hanging="360"/>
      </w:pPr>
      <w:rPr>
        <w:rFonts w:ascii="Courier New" w:hAnsi="Courier New" w:cs="Courier New" w:hint="default"/>
      </w:rPr>
    </w:lvl>
    <w:lvl w:ilvl="2" w:tplc="AEC664A8" w:tentative="1">
      <w:start w:val="1"/>
      <w:numFmt w:val="bullet"/>
      <w:lvlText w:val=""/>
      <w:lvlJc w:val="left"/>
      <w:pPr>
        <w:ind w:left="2160" w:hanging="360"/>
      </w:pPr>
      <w:rPr>
        <w:rFonts w:ascii="Wingdings" w:hAnsi="Wingdings" w:hint="default"/>
      </w:rPr>
    </w:lvl>
    <w:lvl w:ilvl="3" w:tplc="187228DA" w:tentative="1">
      <w:start w:val="1"/>
      <w:numFmt w:val="bullet"/>
      <w:lvlText w:val=""/>
      <w:lvlJc w:val="left"/>
      <w:pPr>
        <w:ind w:left="2880" w:hanging="360"/>
      </w:pPr>
      <w:rPr>
        <w:rFonts w:ascii="Symbol" w:hAnsi="Symbol" w:hint="default"/>
      </w:rPr>
    </w:lvl>
    <w:lvl w:ilvl="4" w:tplc="9196D47C" w:tentative="1">
      <w:start w:val="1"/>
      <w:numFmt w:val="bullet"/>
      <w:lvlText w:val="o"/>
      <w:lvlJc w:val="left"/>
      <w:pPr>
        <w:ind w:left="3600" w:hanging="360"/>
      </w:pPr>
      <w:rPr>
        <w:rFonts w:ascii="Courier New" w:hAnsi="Courier New" w:cs="Courier New" w:hint="default"/>
      </w:rPr>
    </w:lvl>
    <w:lvl w:ilvl="5" w:tplc="40B8549C" w:tentative="1">
      <w:start w:val="1"/>
      <w:numFmt w:val="bullet"/>
      <w:lvlText w:val=""/>
      <w:lvlJc w:val="left"/>
      <w:pPr>
        <w:ind w:left="4320" w:hanging="360"/>
      </w:pPr>
      <w:rPr>
        <w:rFonts w:ascii="Wingdings" w:hAnsi="Wingdings" w:hint="default"/>
      </w:rPr>
    </w:lvl>
    <w:lvl w:ilvl="6" w:tplc="36EA1262" w:tentative="1">
      <w:start w:val="1"/>
      <w:numFmt w:val="bullet"/>
      <w:lvlText w:val=""/>
      <w:lvlJc w:val="left"/>
      <w:pPr>
        <w:ind w:left="5040" w:hanging="360"/>
      </w:pPr>
      <w:rPr>
        <w:rFonts w:ascii="Symbol" w:hAnsi="Symbol" w:hint="default"/>
      </w:rPr>
    </w:lvl>
    <w:lvl w:ilvl="7" w:tplc="9A9A92BA" w:tentative="1">
      <w:start w:val="1"/>
      <w:numFmt w:val="bullet"/>
      <w:lvlText w:val="o"/>
      <w:lvlJc w:val="left"/>
      <w:pPr>
        <w:ind w:left="5760" w:hanging="360"/>
      </w:pPr>
      <w:rPr>
        <w:rFonts w:ascii="Courier New" w:hAnsi="Courier New" w:cs="Courier New" w:hint="default"/>
      </w:rPr>
    </w:lvl>
    <w:lvl w:ilvl="8" w:tplc="6A48ECFE" w:tentative="1">
      <w:start w:val="1"/>
      <w:numFmt w:val="bullet"/>
      <w:lvlText w:val=""/>
      <w:lvlJc w:val="left"/>
      <w:pPr>
        <w:ind w:left="6480" w:hanging="360"/>
      </w:pPr>
      <w:rPr>
        <w:rFonts w:ascii="Wingdings" w:hAnsi="Wingdings" w:hint="default"/>
      </w:rPr>
    </w:lvl>
  </w:abstractNum>
  <w:abstractNum w:abstractNumId="69">
    <w:nsid w:val="59E315E4"/>
    <w:multiLevelType w:val="hybridMultilevel"/>
    <w:tmpl w:val="F16A1B1E"/>
    <w:lvl w:ilvl="0" w:tplc="040C0001">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0">
    <w:nsid w:val="5AD84C5B"/>
    <w:multiLevelType w:val="multilevel"/>
    <w:tmpl w:val="274264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5BAC1558"/>
    <w:multiLevelType w:val="hybridMultilevel"/>
    <w:tmpl w:val="1CA8A37C"/>
    <w:lvl w:ilvl="0" w:tplc="B570FD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CA15536"/>
    <w:multiLevelType w:val="hybridMultilevel"/>
    <w:tmpl w:val="728CDAEA"/>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E122AC1"/>
    <w:multiLevelType w:val="hybridMultilevel"/>
    <w:tmpl w:val="86F6F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5FF32562"/>
    <w:multiLevelType w:val="hybridMultilevel"/>
    <w:tmpl w:val="BC72FF68"/>
    <w:lvl w:ilvl="0" w:tplc="A54E0B3C">
      <w:start w:val="1"/>
      <w:numFmt w:val="bullet"/>
      <w:lvlText w:val="▪"/>
      <w:lvlJc w:val="left"/>
      <w:pPr>
        <w:ind w:left="465" w:hanging="360"/>
      </w:pPr>
      <w:rPr>
        <w:rFonts w:ascii="Sylfaen" w:hAnsi="Sylfaen" w:hint="default"/>
        <w:b w:val="0"/>
        <w:bCs w:val="0"/>
        <w:i/>
        <w:iCs/>
        <w:color w:val="auto"/>
      </w:rPr>
    </w:lvl>
    <w:lvl w:ilvl="1" w:tplc="55CCF44C" w:tentative="1">
      <w:start w:val="1"/>
      <w:numFmt w:val="bullet"/>
      <w:lvlText w:val="o"/>
      <w:lvlJc w:val="left"/>
      <w:pPr>
        <w:ind w:left="1185" w:hanging="360"/>
      </w:pPr>
      <w:rPr>
        <w:rFonts w:ascii="Courier New" w:hAnsi="Courier New" w:cs="Courier New" w:hint="default"/>
      </w:rPr>
    </w:lvl>
    <w:lvl w:ilvl="2" w:tplc="8C8A3708" w:tentative="1">
      <w:start w:val="1"/>
      <w:numFmt w:val="bullet"/>
      <w:lvlText w:val=""/>
      <w:lvlJc w:val="left"/>
      <w:pPr>
        <w:ind w:left="1905" w:hanging="360"/>
      </w:pPr>
      <w:rPr>
        <w:rFonts w:ascii="Wingdings" w:hAnsi="Wingdings" w:hint="default"/>
      </w:rPr>
    </w:lvl>
    <w:lvl w:ilvl="3" w:tplc="8C1A559A" w:tentative="1">
      <w:start w:val="1"/>
      <w:numFmt w:val="bullet"/>
      <w:lvlText w:val=""/>
      <w:lvlJc w:val="left"/>
      <w:pPr>
        <w:ind w:left="2625" w:hanging="360"/>
      </w:pPr>
      <w:rPr>
        <w:rFonts w:ascii="Symbol" w:hAnsi="Symbol" w:hint="default"/>
      </w:rPr>
    </w:lvl>
    <w:lvl w:ilvl="4" w:tplc="8FDA148C" w:tentative="1">
      <w:start w:val="1"/>
      <w:numFmt w:val="bullet"/>
      <w:lvlText w:val="o"/>
      <w:lvlJc w:val="left"/>
      <w:pPr>
        <w:ind w:left="3345" w:hanging="360"/>
      </w:pPr>
      <w:rPr>
        <w:rFonts w:ascii="Courier New" w:hAnsi="Courier New" w:cs="Courier New" w:hint="default"/>
      </w:rPr>
    </w:lvl>
    <w:lvl w:ilvl="5" w:tplc="C394C1CA" w:tentative="1">
      <w:start w:val="1"/>
      <w:numFmt w:val="bullet"/>
      <w:lvlText w:val=""/>
      <w:lvlJc w:val="left"/>
      <w:pPr>
        <w:ind w:left="4065" w:hanging="360"/>
      </w:pPr>
      <w:rPr>
        <w:rFonts w:ascii="Wingdings" w:hAnsi="Wingdings" w:hint="default"/>
      </w:rPr>
    </w:lvl>
    <w:lvl w:ilvl="6" w:tplc="E61A03E4" w:tentative="1">
      <w:start w:val="1"/>
      <w:numFmt w:val="bullet"/>
      <w:lvlText w:val=""/>
      <w:lvlJc w:val="left"/>
      <w:pPr>
        <w:ind w:left="4785" w:hanging="360"/>
      </w:pPr>
      <w:rPr>
        <w:rFonts w:ascii="Symbol" w:hAnsi="Symbol" w:hint="default"/>
      </w:rPr>
    </w:lvl>
    <w:lvl w:ilvl="7" w:tplc="AD04F5F6" w:tentative="1">
      <w:start w:val="1"/>
      <w:numFmt w:val="bullet"/>
      <w:lvlText w:val="o"/>
      <w:lvlJc w:val="left"/>
      <w:pPr>
        <w:ind w:left="5505" w:hanging="360"/>
      </w:pPr>
      <w:rPr>
        <w:rFonts w:ascii="Courier New" w:hAnsi="Courier New" w:cs="Courier New" w:hint="default"/>
      </w:rPr>
    </w:lvl>
    <w:lvl w:ilvl="8" w:tplc="73167256" w:tentative="1">
      <w:start w:val="1"/>
      <w:numFmt w:val="bullet"/>
      <w:lvlText w:val=""/>
      <w:lvlJc w:val="left"/>
      <w:pPr>
        <w:ind w:left="6225" w:hanging="360"/>
      </w:pPr>
      <w:rPr>
        <w:rFonts w:ascii="Wingdings" w:hAnsi="Wingdings" w:hint="default"/>
      </w:rPr>
    </w:lvl>
  </w:abstractNum>
  <w:abstractNum w:abstractNumId="75">
    <w:nsid w:val="60B07A79"/>
    <w:multiLevelType w:val="hybridMultilevel"/>
    <w:tmpl w:val="9BC697F6"/>
    <w:lvl w:ilvl="0" w:tplc="040C000F">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76">
    <w:nsid w:val="61747364"/>
    <w:multiLevelType w:val="hybridMultilevel"/>
    <w:tmpl w:val="3C5E6E00"/>
    <w:lvl w:ilvl="0" w:tplc="C4407034">
      <w:start w:val="1"/>
      <w:numFmt w:val="bullet"/>
      <w:lvlText w:val=""/>
      <w:lvlJc w:val="left"/>
      <w:pPr>
        <w:ind w:left="360" w:hanging="360"/>
      </w:pPr>
      <w:rPr>
        <w:rFonts w:ascii="Wingdings" w:hAnsi="Wingdings" w:hint="default"/>
      </w:rPr>
    </w:lvl>
    <w:lvl w:ilvl="1" w:tplc="040C0003">
      <w:numFmt w:val="bullet"/>
      <w:lvlText w:val=""/>
      <w:lvlJc w:val="left"/>
      <w:pPr>
        <w:ind w:left="1080" w:hanging="360"/>
      </w:pPr>
      <w:rPr>
        <w:rFonts w:ascii="Symbol" w:eastAsia="Times New Roman" w:hAnsi="Symbol" w:hint="default"/>
        <w:b w:val="0"/>
        <w:bCs w:val="0"/>
        <w:i/>
        <w:iCs/>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61B366A9"/>
    <w:multiLevelType w:val="hybridMultilevel"/>
    <w:tmpl w:val="282A1848"/>
    <w:lvl w:ilvl="0" w:tplc="C4407034">
      <w:start w:val="1"/>
      <w:numFmt w:val="bullet"/>
      <w:lvlText w:val="▪"/>
      <w:lvlJc w:val="left"/>
      <w:pPr>
        <w:ind w:left="360" w:hanging="360"/>
      </w:pPr>
      <w:rPr>
        <w:rFonts w:ascii="Sylfaen" w:hAnsi="Sylfaen" w:hint="default"/>
        <w:b w:val="0"/>
        <w:bCs w:val="0"/>
        <w:i/>
        <w:iCs/>
        <w:color w:val="auto"/>
        <w:w w:val="100"/>
        <w:sz w:val="22"/>
        <w:szCs w:val="22"/>
      </w:rPr>
    </w:lvl>
    <w:lvl w:ilvl="1" w:tplc="040C0003">
      <w:start w:val="1"/>
      <w:numFmt w:val="bullet"/>
      <w:lvlText w:val="▪"/>
      <w:lvlJc w:val="left"/>
      <w:pPr>
        <w:ind w:left="1080" w:hanging="360"/>
      </w:pPr>
      <w:rPr>
        <w:rFonts w:ascii="Sylfaen" w:hAnsi="Sylfaen" w:hint="default"/>
        <w:b w:val="0"/>
        <w:bCs w:val="0"/>
        <w:i/>
        <w:iCs/>
        <w:color w:val="auto"/>
        <w:w w:val="100"/>
        <w:sz w:val="22"/>
        <w:szCs w:val="2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63561BF7"/>
    <w:multiLevelType w:val="hybridMultilevel"/>
    <w:tmpl w:val="376E0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5EC4A57"/>
    <w:multiLevelType w:val="hybridMultilevel"/>
    <w:tmpl w:val="562A04B6"/>
    <w:lvl w:ilvl="0" w:tplc="C4407034">
      <w:start w:val="1"/>
      <w:numFmt w:val="bullet"/>
      <w:lvlText w:val="▪"/>
      <w:lvlJc w:val="left"/>
      <w:pPr>
        <w:ind w:left="465" w:hanging="360"/>
      </w:pPr>
      <w:rPr>
        <w:rFonts w:ascii="Sylfaen" w:hAnsi="Sylfaen" w:hint="default"/>
        <w:b w:val="0"/>
        <w:bCs w:val="0"/>
        <w:i/>
        <w:iCs/>
        <w:color w:val="auto"/>
      </w:rPr>
    </w:lvl>
    <w:lvl w:ilvl="1" w:tplc="C4407034"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80">
    <w:nsid w:val="66D25A29"/>
    <w:multiLevelType w:val="hybridMultilevel"/>
    <w:tmpl w:val="1A08FCEA"/>
    <w:lvl w:ilvl="0" w:tplc="040C0005">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1">
    <w:nsid w:val="67352362"/>
    <w:multiLevelType w:val="hybridMultilevel"/>
    <w:tmpl w:val="6D76A346"/>
    <w:lvl w:ilvl="0" w:tplc="7F4E328E">
      <w:numFmt w:val="bullet"/>
      <w:lvlText w:val="-"/>
      <w:lvlJc w:val="left"/>
      <w:pPr>
        <w:ind w:left="360" w:hanging="360"/>
      </w:pPr>
      <w:rPr>
        <w:rFonts w:ascii="Times New Roman" w:eastAsiaTheme="minorHAnsi" w:hAnsi="Times New Roman" w:cs="Times New Roman" w:hint="default"/>
      </w:rPr>
    </w:lvl>
    <w:lvl w:ilvl="1" w:tplc="FB5A5072" w:tentative="1">
      <w:start w:val="1"/>
      <w:numFmt w:val="bullet"/>
      <w:lvlText w:val="o"/>
      <w:lvlJc w:val="left"/>
      <w:pPr>
        <w:ind w:left="1080" w:hanging="360"/>
      </w:pPr>
      <w:rPr>
        <w:rFonts w:ascii="Courier New" w:hAnsi="Courier New" w:cs="Courier New" w:hint="default"/>
      </w:rPr>
    </w:lvl>
    <w:lvl w:ilvl="2" w:tplc="B6CA190E" w:tentative="1">
      <w:start w:val="1"/>
      <w:numFmt w:val="bullet"/>
      <w:lvlText w:val=""/>
      <w:lvlJc w:val="left"/>
      <w:pPr>
        <w:ind w:left="1800" w:hanging="360"/>
      </w:pPr>
      <w:rPr>
        <w:rFonts w:ascii="Wingdings" w:hAnsi="Wingdings" w:hint="default"/>
      </w:rPr>
    </w:lvl>
    <w:lvl w:ilvl="3" w:tplc="85EC4100" w:tentative="1">
      <w:start w:val="1"/>
      <w:numFmt w:val="bullet"/>
      <w:lvlText w:val=""/>
      <w:lvlJc w:val="left"/>
      <w:pPr>
        <w:ind w:left="2520" w:hanging="360"/>
      </w:pPr>
      <w:rPr>
        <w:rFonts w:ascii="Symbol" w:hAnsi="Symbol" w:hint="default"/>
      </w:rPr>
    </w:lvl>
    <w:lvl w:ilvl="4" w:tplc="1B5A987C" w:tentative="1">
      <w:start w:val="1"/>
      <w:numFmt w:val="bullet"/>
      <w:lvlText w:val="o"/>
      <w:lvlJc w:val="left"/>
      <w:pPr>
        <w:ind w:left="3240" w:hanging="360"/>
      </w:pPr>
      <w:rPr>
        <w:rFonts w:ascii="Courier New" w:hAnsi="Courier New" w:cs="Courier New" w:hint="default"/>
      </w:rPr>
    </w:lvl>
    <w:lvl w:ilvl="5" w:tplc="575CEB4E" w:tentative="1">
      <w:start w:val="1"/>
      <w:numFmt w:val="bullet"/>
      <w:lvlText w:val=""/>
      <w:lvlJc w:val="left"/>
      <w:pPr>
        <w:ind w:left="3960" w:hanging="360"/>
      </w:pPr>
      <w:rPr>
        <w:rFonts w:ascii="Wingdings" w:hAnsi="Wingdings" w:hint="default"/>
      </w:rPr>
    </w:lvl>
    <w:lvl w:ilvl="6" w:tplc="9560253A" w:tentative="1">
      <w:start w:val="1"/>
      <w:numFmt w:val="bullet"/>
      <w:lvlText w:val=""/>
      <w:lvlJc w:val="left"/>
      <w:pPr>
        <w:ind w:left="4680" w:hanging="360"/>
      </w:pPr>
      <w:rPr>
        <w:rFonts w:ascii="Symbol" w:hAnsi="Symbol" w:hint="default"/>
      </w:rPr>
    </w:lvl>
    <w:lvl w:ilvl="7" w:tplc="707229C8" w:tentative="1">
      <w:start w:val="1"/>
      <w:numFmt w:val="bullet"/>
      <w:lvlText w:val="o"/>
      <w:lvlJc w:val="left"/>
      <w:pPr>
        <w:ind w:left="5400" w:hanging="360"/>
      </w:pPr>
      <w:rPr>
        <w:rFonts w:ascii="Courier New" w:hAnsi="Courier New" w:cs="Courier New" w:hint="default"/>
      </w:rPr>
    </w:lvl>
    <w:lvl w:ilvl="8" w:tplc="3C620672" w:tentative="1">
      <w:start w:val="1"/>
      <w:numFmt w:val="bullet"/>
      <w:lvlText w:val=""/>
      <w:lvlJc w:val="left"/>
      <w:pPr>
        <w:ind w:left="6120" w:hanging="360"/>
      </w:pPr>
      <w:rPr>
        <w:rFonts w:ascii="Wingdings" w:hAnsi="Wingdings" w:hint="default"/>
      </w:rPr>
    </w:lvl>
  </w:abstractNum>
  <w:abstractNum w:abstractNumId="82">
    <w:nsid w:val="692C7BD8"/>
    <w:multiLevelType w:val="hybridMultilevel"/>
    <w:tmpl w:val="691274E2"/>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C7213EE"/>
    <w:multiLevelType w:val="multilevel"/>
    <w:tmpl w:val="8AD69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CF82CF4"/>
    <w:multiLevelType w:val="hybridMultilevel"/>
    <w:tmpl w:val="1D72121E"/>
    <w:lvl w:ilvl="0" w:tplc="CB3A05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6D81420D"/>
    <w:multiLevelType w:val="hybridMultilevel"/>
    <w:tmpl w:val="74B822EE"/>
    <w:lvl w:ilvl="0" w:tplc="63148A2A">
      <w:start w:val="1"/>
      <w:numFmt w:val="bullet"/>
      <w:lvlText w:val="▪"/>
      <w:lvlJc w:val="left"/>
      <w:pPr>
        <w:ind w:left="465" w:hanging="360"/>
      </w:pPr>
      <w:rPr>
        <w:rFonts w:ascii="Sylfaen" w:hAnsi="Sylfaen" w:hint="default"/>
        <w:b w:val="0"/>
        <w:bCs w:val="0"/>
        <w:i/>
        <w:iCs/>
        <w:color w:val="auto"/>
      </w:rPr>
    </w:lvl>
    <w:lvl w:ilvl="1" w:tplc="00924E16" w:tentative="1">
      <w:start w:val="1"/>
      <w:numFmt w:val="bullet"/>
      <w:lvlText w:val="o"/>
      <w:lvlJc w:val="left"/>
      <w:pPr>
        <w:ind w:left="1185" w:hanging="360"/>
      </w:pPr>
      <w:rPr>
        <w:rFonts w:ascii="Courier New" w:hAnsi="Courier New" w:cs="Courier New" w:hint="default"/>
      </w:rPr>
    </w:lvl>
    <w:lvl w:ilvl="2" w:tplc="0A16627A" w:tentative="1">
      <w:start w:val="1"/>
      <w:numFmt w:val="bullet"/>
      <w:lvlText w:val=""/>
      <w:lvlJc w:val="left"/>
      <w:pPr>
        <w:ind w:left="1905" w:hanging="360"/>
      </w:pPr>
      <w:rPr>
        <w:rFonts w:ascii="Wingdings" w:hAnsi="Wingdings" w:hint="default"/>
      </w:rPr>
    </w:lvl>
    <w:lvl w:ilvl="3" w:tplc="3E860530" w:tentative="1">
      <w:start w:val="1"/>
      <w:numFmt w:val="bullet"/>
      <w:lvlText w:val=""/>
      <w:lvlJc w:val="left"/>
      <w:pPr>
        <w:ind w:left="2625" w:hanging="360"/>
      </w:pPr>
      <w:rPr>
        <w:rFonts w:ascii="Symbol" w:hAnsi="Symbol" w:hint="default"/>
      </w:rPr>
    </w:lvl>
    <w:lvl w:ilvl="4" w:tplc="55AC15A8" w:tentative="1">
      <w:start w:val="1"/>
      <w:numFmt w:val="bullet"/>
      <w:lvlText w:val="o"/>
      <w:lvlJc w:val="left"/>
      <w:pPr>
        <w:ind w:left="3345" w:hanging="360"/>
      </w:pPr>
      <w:rPr>
        <w:rFonts w:ascii="Courier New" w:hAnsi="Courier New" w:cs="Courier New" w:hint="default"/>
      </w:rPr>
    </w:lvl>
    <w:lvl w:ilvl="5" w:tplc="29B8F220" w:tentative="1">
      <w:start w:val="1"/>
      <w:numFmt w:val="bullet"/>
      <w:lvlText w:val=""/>
      <w:lvlJc w:val="left"/>
      <w:pPr>
        <w:ind w:left="4065" w:hanging="360"/>
      </w:pPr>
      <w:rPr>
        <w:rFonts w:ascii="Wingdings" w:hAnsi="Wingdings" w:hint="default"/>
      </w:rPr>
    </w:lvl>
    <w:lvl w:ilvl="6" w:tplc="3D7AC528" w:tentative="1">
      <w:start w:val="1"/>
      <w:numFmt w:val="bullet"/>
      <w:lvlText w:val=""/>
      <w:lvlJc w:val="left"/>
      <w:pPr>
        <w:ind w:left="4785" w:hanging="360"/>
      </w:pPr>
      <w:rPr>
        <w:rFonts w:ascii="Symbol" w:hAnsi="Symbol" w:hint="default"/>
      </w:rPr>
    </w:lvl>
    <w:lvl w:ilvl="7" w:tplc="429E105E" w:tentative="1">
      <w:start w:val="1"/>
      <w:numFmt w:val="bullet"/>
      <w:lvlText w:val="o"/>
      <w:lvlJc w:val="left"/>
      <w:pPr>
        <w:ind w:left="5505" w:hanging="360"/>
      </w:pPr>
      <w:rPr>
        <w:rFonts w:ascii="Courier New" w:hAnsi="Courier New" w:cs="Courier New" w:hint="default"/>
      </w:rPr>
    </w:lvl>
    <w:lvl w:ilvl="8" w:tplc="4BDA3A1C" w:tentative="1">
      <w:start w:val="1"/>
      <w:numFmt w:val="bullet"/>
      <w:lvlText w:val=""/>
      <w:lvlJc w:val="left"/>
      <w:pPr>
        <w:ind w:left="6225" w:hanging="360"/>
      </w:pPr>
      <w:rPr>
        <w:rFonts w:ascii="Wingdings" w:hAnsi="Wingdings" w:hint="default"/>
      </w:rPr>
    </w:lvl>
  </w:abstractNum>
  <w:abstractNum w:abstractNumId="86">
    <w:nsid w:val="6E15691E"/>
    <w:multiLevelType w:val="hybridMultilevel"/>
    <w:tmpl w:val="87CABC36"/>
    <w:lvl w:ilvl="0" w:tplc="C4407034">
      <w:start w:val="1"/>
      <w:numFmt w:val="bullet"/>
      <w:lvlText w:val="▪"/>
      <w:lvlJc w:val="left"/>
      <w:pPr>
        <w:ind w:left="360" w:hanging="360"/>
      </w:pPr>
      <w:rPr>
        <w:rFonts w:ascii="Sylfaen" w:hAnsi="Sylfaen" w:hint="default"/>
        <w:b w:val="0"/>
        <w:bCs w:val="0"/>
        <w:i/>
        <w:iCs/>
        <w:color w:val="auto"/>
      </w:rPr>
    </w:lvl>
    <w:lvl w:ilvl="1" w:tplc="040C0003">
      <w:start w:val="1"/>
      <w:numFmt w:val="bullet"/>
      <w:lvlText w:val="▪"/>
      <w:lvlJc w:val="left"/>
      <w:pPr>
        <w:ind w:left="1080" w:hanging="360"/>
      </w:pPr>
      <w:rPr>
        <w:rFonts w:ascii="Sylfaen" w:hAnsi="Sylfaen" w:hint="default"/>
        <w:b w:val="0"/>
        <w:bCs w:val="0"/>
        <w:i/>
        <w:iCs/>
        <w:color w:val="auto"/>
        <w:w w:val="100"/>
        <w:sz w:val="22"/>
        <w:szCs w:val="22"/>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6F914F18"/>
    <w:multiLevelType w:val="hybridMultilevel"/>
    <w:tmpl w:val="234EDC0C"/>
    <w:lvl w:ilvl="0" w:tplc="C4407034">
      <w:start w:val="1"/>
      <w:numFmt w:val="decimal"/>
      <w:lvlText w:val="%1."/>
      <w:lvlJc w:val="left"/>
      <w:pPr>
        <w:ind w:left="480" w:hanging="361"/>
        <w:jc w:val="right"/>
      </w:pPr>
      <w:rPr>
        <w:rFonts w:ascii="Calibri" w:eastAsia="Calibri" w:hAnsi="Calibri" w:hint="default"/>
        <w:b/>
        <w:bCs/>
        <w:color w:val="175261"/>
        <w:w w:val="100"/>
        <w:sz w:val="22"/>
        <w:szCs w:val="22"/>
      </w:rPr>
    </w:lvl>
    <w:lvl w:ilvl="1" w:tplc="040C0003">
      <w:start w:val="1"/>
      <w:numFmt w:val="bullet"/>
      <w:lvlText w:val=""/>
      <w:lvlJc w:val="left"/>
      <w:pPr>
        <w:ind w:left="839" w:hanging="361"/>
      </w:pPr>
      <w:rPr>
        <w:rFonts w:ascii="Symbol" w:hAnsi="Symbol" w:hint="default"/>
        <w:color w:val="1795A2"/>
        <w:w w:val="100"/>
        <w:sz w:val="22"/>
        <w:szCs w:val="22"/>
      </w:rPr>
    </w:lvl>
    <w:lvl w:ilvl="2" w:tplc="040C0005">
      <w:start w:val="1"/>
      <w:numFmt w:val="bullet"/>
      <w:lvlText w:val="o"/>
      <w:lvlJc w:val="left"/>
      <w:pPr>
        <w:ind w:left="2000" w:hanging="361"/>
      </w:pPr>
      <w:rPr>
        <w:rFonts w:ascii="Courier New" w:eastAsia="Courier New" w:hAnsi="Courier New" w:hint="default"/>
        <w:w w:val="100"/>
      </w:rPr>
    </w:lvl>
    <w:lvl w:ilvl="3" w:tplc="040C0001">
      <w:start w:val="1"/>
      <w:numFmt w:val="bullet"/>
      <w:lvlText w:val="•"/>
      <w:lvlJc w:val="left"/>
      <w:pPr>
        <w:ind w:left="1020" w:hanging="361"/>
      </w:pPr>
      <w:rPr>
        <w:rFonts w:hint="default"/>
      </w:rPr>
    </w:lvl>
    <w:lvl w:ilvl="4" w:tplc="040C0003">
      <w:start w:val="1"/>
      <w:numFmt w:val="bullet"/>
      <w:lvlText w:val="•"/>
      <w:lvlJc w:val="left"/>
      <w:pPr>
        <w:ind w:left="1280" w:hanging="361"/>
      </w:pPr>
      <w:rPr>
        <w:rFonts w:hint="default"/>
      </w:rPr>
    </w:lvl>
    <w:lvl w:ilvl="5" w:tplc="040C0005">
      <w:start w:val="1"/>
      <w:numFmt w:val="bullet"/>
      <w:lvlText w:val="•"/>
      <w:lvlJc w:val="left"/>
      <w:pPr>
        <w:ind w:left="1740" w:hanging="361"/>
      </w:pPr>
      <w:rPr>
        <w:rFonts w:hint="default"/>
      </w:rPr>
    </w:lvl>
    <w:lvl w:ilvl="6" w:tplc="040C0001">
      <w:start w:val="1"/>
      <w:numFmt w:val="bullet"/>
      <w:lvlText w:val="•"/>
      <w:lvlJc w:val="left"/>
      <w:pPr>
        <w:ind w:left="2000" w:hanging="361"/>
      </w:pPr>
      <w:rPr>
        <w:rFonts w:hint="default"/>
      </w:rPr>
    </w:lvl>
    <w:lvl w:ilvl="7" w:tplc="040C0003">
      <w:start w:val="1"/>
      <w:numFmt w:val="bullet"/>
      <w:lvlText w:val="•"/>
      <w:lvlJc w:val="left"/>
      <w:pPr>
        <w:ind w:left="4141" w:hanging="361"/>
      </w:pPr>
      <w:rPr>
        <w:rFonts w:hint="default"/>
      </w:rPr>
    </w:lvl>
    <w:lvl w:ilvl="8" w:tplc="040C0005">
      <w:start w:val="1"/>
      <w:numFmt w:val="bullet"/>
      <w:lvlText w:val="•"/>
      <w:lvlJc w:val="left"/>
      <w:pPr>
        <w:ind w:left="6283" w:hanging="361"/>
      </w:pPr>
      <w:rPr>
        <w:rFonts w:hint="default"/>
      </w:rPr>
    </w:lvl>
  </w:abstractNum>
  <w:abstractNum w:abstractNumId="88">
    <w:nsid w:val="6F9B651C"/>
    <w:multiLevelType w:val="hybridMultilevel"/>
    <w:tmpl w:val="475037AE"/>
    <w:lvl w:ilvl="0" w:tplc="C4407034">
      <w:start w:val="1"/>
      <w:numFmt w:val="bullet"/>
      <w:lvlText w:val=""/>
      <w:lvlJc w:val="left"/>
      <w:pPr>
        <w:ind w:left="1776" w:hanging="360"/>
      </w:pPr>
      <w:rPr>
        <w:rFonts w:ascii="Wingdings" w:hAnsi="Wingdings" w:hint="default"/>
      </w:rPr>
    </w:lvl>
    <w:lvl w:ilvl="1" w:tplc="C4407034"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9">
    <w:nsid w:val="6FFE213F"/>
    <w:multiLevelType w:val="hybridMultilevel"/>
    <w:tmpl w:val="3EE8C968"/>
    <w:lvl w:ilvl="0" w:tplc="313AC960">
      <w:start w:val="1"/>
      <w:numFmt w:val="bullet"/>
      <w:lvlText w:val=""/>
      <w:lvlJc w:val="left"/>
      <w:pPr>
        <w:ind w:left="720" w:hanging="360"/>
      </w:pPr>
      <w:rPr>
        <w:rFonts w:ascii="Symbol" w:hAnsi="Symbol" w:hint="default"/>
      </w:rPr>
    </w:lvl>
    <w:lvl w:ilvl="1" w:tplc="040C0001" w:tentative="1">
      <w:start w:val="1"/>
      <w:numFmt w:val="bullet"/>
      <w:lvlText w:val="o"/>
      <w:lvlJc w:val="left"/>
      <w:pPr>
        <w:ind w:left="1440" w:hanging="360"/>
      </w:pPr>
      <w:rPr>
        <w:rFonts w:ascii="Courier New" w:hAnsi="Courier New" w:cs="Courier New" w:hint="default"/>
      </w:rPr>
    </w:lvl>
    <w:lvl w:ilvl="2" w:tplc="57C6AC04" w:tentative="1">
      <w:start w:val="1"/>
      <w:numFmt w:val="bullet"/>
      <w:lvlText w:val=""/>
      <w:lvlJc w:val="left"/>
      <w:pPr>
        <w:ind w:left="2160" w:hanging="360"/>
      </w:pPr>
      <w:rPr>
        <w:rFonts w:ascii="Wingdings" w:hAnsi="Wingdings" w:hint="default"/>
      </w:rPr>
    </w:lvl>
    <w:lvl w:ilvl="3" w:tplc="BF687B46" w:tentative="1">
      <w:start w:val="1"/>
      <w:numFmt w:val="bullet"/>
      <w:lvlText w:val=""/>
      <w:lvlJc w:val="left"/>
      <w:pPr>
        <w:ind w:left="2880" w:hanging="360"/>
      </w:pPr>
      <w:rPr>
        <w:rFonts w:ascii="Symbol" w:hAnsi="Symbol" w:hint="default"/>
      </w:rPr>
    </w:lvl>
    <w:lvl w:ilvl="4" w:tplc="CAD85ED4" w:tentative="1">
      <w:start w:val="1"/>
      <w:numFmt w:val="bullet"/>
      <w:lvlText w:val="o"/>
      <w:lvlJc w:val="left"/>
      <w:pPr>
        <w:ind w:left="3600" w:hanging="360"/>
      </w:pPr>
      <w:rPr>
        <w:rFonts w:ascii="Courier New" w:hAnsi="Courier New" w:cs="Courier New" w:hint="default"/>
      </w:rPr>
    </w:lvl>
    <w:lvl w:ilvl="5" w:tplc="5CCEA658" w:tentative="1">
      <w:start w:val="1"/>
      <w:numFmt w:val="bullet"/>
      <w:lvlText w:val=""/>
      <w:lvlJc w:val="left"/>
      <w:pPr>
        <w:ind w:left="4320" w:hanging="360"/>
      </w:pPr>
      <w:rPr>
        <w:rFonts w:ascii="Wingdings" w:hAnsi="Wingdings" w:hint="default"/>
      </w:rPr>
    </w:lvl>
    <w:lvl w:ilvl="6" w:tplc="FA6C9E1A" w:tentative="1">
      <w:start w:val="1"/>
      <w:numFmt w:val="bullet"/>
      <w:lvlText w:val=""/>
      <w:lvlJc w:val="left"/>
      <w:pPr>
        <w:ind w:left="5040" w:hanging="360"/>
      </w:pPr>
      <w:rPr>
        <w:rFonts w:ascii="Symbol" w:hAnsi="Symbol" w:hint="default"/>
      </w:rPr>
    </w:lvl>
    <w:lvl w:ilvl="7" w:tplc="DE9ECEB8" w:tentative="1">
      <w:start w:val="1"/>
      <w:numFmt w:val="bullet"/>
      <w:lvlText w:val="o"/>
      <w:lvlJc w:val="left"/>
      <w:pPr>
        <w:ind w:left="5760" w:hanging="360"/>
      </w:pPr>
      <w:rPr>
        <w:rFonts w:ascii="Courier New" w:hAnsi="Courier New" w:cs="Courier New" w:hint="default"/>
      </w:rPr>
    </w:lvl>
    <w:lvl w:ilvl="8" w:tplc="00A40116" w:tentative="1">
      <w:start w:val="1"/>
      <w:numFmt w:val="bullet"/>
      <w:lvlText w:val=""/>
      <w:lvlJc w:val="left"/>
      <w:pPr>
        <w:ind w:left="6480" w:hanging="360"/>
      </w:pPr>
      <w:rPr>
        <w:rFonts w:ascii="Wingdings" w:hAnsi="Wingdings" w:hint="default"/>
      </w:rPr>
    </w:lvl>
  </w:abstractNum>
  <w:abstractNum w:abstractNumId="90">
    <w:nsid w:val="70D1623C"/>
    <w:multiLevelType w:val="hybridMultilevel"/>
    <w:tmpl w:val="A26EC900"/>
    <w:lvl w:ilvl="0" w:tplc="040C000F">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91">
    <w:nsid w:val="70D97525"/>
    <w:multiLevelType w:val="hybridMultilevel"/>
    <w:tmpl w:val="E0500BF4"/>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710E06F0"/>
    <w:multiLevelType w:val="hybridMultilevel"/>
    <w:tmpl w:val="16E6FC4C"/>
    <w:lvl w:ilvl="0" w:tplc="C4407034">
      <w:start w:val="1"/>
      <w:numFmt w:val="bullet"/>
      <w:lvlText w:val="▪"/>
      <w:lvlJc w:val="left"/>
      <w:pPr>
        <w:ind w:left="360" w:hanging="360"/>
      </w:pPr>
      <w:rPr>
        <w:rFonts w:ascii="Sylfaen" w:hAnsi="Sylfaen" w:hint="default"/>
        <w:b w:val="0"/>
        <w:bCs w:val="0"/>
        <w:i/>
        <w:iCs/>
        <w:color w:val="auto"/>
        <w:w w:val="100"/>
        <w:sz w:val="22"/>
        <w:szCs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71A64E09"/>
    <w:multiLevelType w:val="hybridMultilevel"/>
    <w:tmpl w:val="D3CA8936"/>
    <w:lvl w:ilvl="0" w:tplc="4D1A6FBA">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3E70AE04">
      <w:start w:val="1"/>
      <w:numFmt w:val="decimal"/>
      <w:lvlText w:val="%4."/>
      <w:lvlJc w:val="left"/>
      <w:pPr>
        <w:tabs>
          <w:tab w:val="num" w:pos="2880"/>
        </w:tabs>
        <w:ind w:left="2880" w:hanging="360"/>
      </w:pPr>
    </w:lvl>
    <w:lvl w:ilvl="4" w:tplc="1152BEC8">
      <w:numFmt w:val="bullet"/>
      <w:lvlText w:val="-"/>
      <w:lvlJc w:val="left"/>
      <w:pPr>
        <w:tabs>
          <w:tab w:val="num" w:pos="3600"/>
        </w:tabs>
        <w:ind w:left="3600" w:hanging="360"/>
      </w:pPr>
      <w:rPr>
        <w:rFonts w:ascii="Times New Roman" w:eastAsia="Times New Roman" w:hAnsi="Times New Roman"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4">
    <w:nsid w:val="72A74341"/>
    <w:multiLevelType w:val="multilevel"/>
    <w:tmpl w:val="D28E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51E47FF"/>
    <w:multiLevelType w:val="hybridMultilevel"/>
    <w:tmpl w:val="850A32AA"/>
    <w:lvl w:ilvl="0" w:tplc="040C0001">
      <w:start w:val="1"/>
      <w:numFmt w:val="bullet"/>
      <w:lvlText w:val=""/>
      <w:lvlJc w:val="left"/>
      <w:pPr>
        <w:ind w:left="1184" w:hanging="360"/>
      </w:pPr>
      <w:rPr>
        <w:rFonts w:ascii="Symbol" w:hAnsi="Symbol" w:hint="default"/>
      </w:rPr>
    </w:lvl>
    <w:lvl w:ilvl="1" w:tplc="040C0003" w:tentative="1">
      <w:start w:val="1"/>
      <w:numFmt w:val="bullet"/>
      <w:lvlText w:val="o"/>
      <w:lvlJc w:val="left"/>
      <w:pPr>
        <w:ind w:left="1904" w:hanging="360"/>
      </w:pPr>
      <w:rPr>
        <w:rFonts w:ascii="Courier New" w:hAnsi="Courier New" w:cs="Courier New" w:hint="default"/>
      </w:rPr>
    </w:lvl>
    <w:lvl w:ilvl="2" w:tplc="040C0005" w:tentative="1">
      <w:start w:val="1"/>
      <w:numFmt w:val="bullet"/>
      <w:lvlText w:val=""/>
      <w:lvlJc w:val="left"/>
      <w:pPr>
        <w:ind w:left="2624" w:hanging="360"/>
      </w:pPr>
      <w:rPr>
        <w:rFonts w:ascii="Wingdings" w:hAnsi="Wingdings" w:hint="default"/>
      </w:rPr>
    </w:lvl>
    <w:lvl w:ilvl="3" w:tplc="040C0001" w:tentative="1">
      <w:start w:val="1"/>
      <w:numFmt w:val="bullet"/>
      <w:lvlText w:val=""/>
      <w:lvlJc w:val="left"/>
      <w:pPr>
        <w:ind w:left="3344" w:hanging="360"/>
      </w:pPr>
      <w:rPr>
        <w:rFonts w:ascii="Symbol" w:hAnsi="Symbol" w:hint="default"/>
      </w:rPr>
    </w:lvl>
    <w:lvl w:ilvl="4" w:tplc="040C0003" w:tentative="1">
      <w:start w:val="1"/>
      <w:numFmt w:val="bullet"/>
      <w:lvlText w:val="o"/>
      <w:lvlJc w:val="left"/>
      <w:pPr>
        <w:ind w:left="4064" w:hanging="360"/>
      </w:pPr>
      <w:rPr>
        <w:rFonts w:ascii="Courier New" w:hAnsi="Courier New" w:cs="Courier New" w:hint="default"/>
      </w:rPr>
    </w:lvl>
    <w:lvl w:ilvl="5" w:tplc="040C0005" w:tentative="1">
      <w:start w:val="1"/>
      <w:numFmt w:val="bullet"/>
      <w:lvlText w:val=""/>
      <w:lvlJc w:val="left"/>
      <w:pPr>
        <w:ind w:left="4784" w:hanging="360"/>
      </w:pPr>
      <w:rPr>
        <w:rFonts w:ascii="Wingdings" w:hAnsi="Wingdings" w:hint="default"/>
      </w:rPr>
    </w:lvl>
    <w:lvl w:ilvl="6" w:tplc="040C0001" w:tentative="1">
      <w:start w:val="1"/>
      <w:numFmt w:val="bullet"/>
      <w:lvlText w:val=""/>
      <w:lvlJc w:val="left"/>
      <w:pPr>
        <w:ind w:left="5504" w:hanging="360"/>
      </w:pPr>
      <w:rPr>
        <w:rFonts w:ascii="Symbol" w:hAnsi="Symbol" w:hint="default"/>
      </w:rPr>
    </w:lvl>
    <w:lvl w:ilvl="7" w:tplc="040C0003" w:tentative="1">
      <w:start w:val="1"/>
      <w:numFmt w:val="bullet"/>
      <w:lvlText w:val="o"/>
      <w:lvlJc w:val="left"/>
      <w:pPr>
        <w:ind w:left="6224" w:hanging="360"/>
      </w:pPr>
      <w:rPr>
        <w:rFonts w:ascii="Courier New" w:hAnsi="Courier New" w:cs="Courier New" w:hint="default"/>
      </w:rPr>
    </w:lvl>
    <w:lvl w:ilvl="8" w:tplc="040C0005" w:tentative="1">
      <w:start w:val="1"/>
      <w:numFmt w:val="bullet"/>
      <w:lvlText w:val=""/>
      <w:lvlJc w:val="left"/>
      <w:pPr>
        <w:ind w:left="6944" w:hanging="360"/>
      </w:pPr>
      <w:rPr>
        <w:rFonts w:ascii="Wingdings" w:hAnsi="Wingdings" w:hint="default"/>
      </w:rPr>
    </w:lvl>
  </w:abstractNum>
  <w:abstractNum w:abstractNumId="96">
    <w:nsid w:val="75546DBB"/>
    <w:multiLevelType w:val="hybridMultilevel"/>
    <w:tmpl w:val="59660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75F63062"/>
    <w:multiLevelType w:val="multilevel"/>
    <w:tmpl w:val="5D5032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8">
    <w:nsid w:val="76170F86"/>
    <w:multiLevelType w:val="hybridMultilevel"/>
    <w:tmpl w:val="7138F060"/>
    <w:lvl w:ilvl="0" w:tplc="040C0001">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768E0926"/>
    <w:multiLevelType w:val="multilevel"/>
    <w:tmpl w:val="A504315C"/>
    <w:lvl w:ilvl="0">
      <w:start w:val="1"/>
      <w:numFmt w:val="decimal"/>
      <w:lvlText w:val="%1."/>
      <w:lvlJc w:val="left"/>
      <w:pPr>
        <w:tabs>
          <w:tab w:val="num" w:pos="720"/>
        </w:tabs>
        <w:ind w:left="720" w:hanging="360"/>
      </w:pPr>
      <w:rPr>
        <w:rFonts w:hint="default"/>
        <w:b/>
        <w:bCs w:val="0"/>
        <w:i w:val="0"/>
        <w:iCs/>
        <w:color w:val="auto"/>
        <w:w w:val="100"/>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76B55AAD"/>
    <w:multiLevelType w:val="hybridMultilevel"/>
    <w:tmpl w:val="7AA8E61C"/>
    <w:lvl w:ilvl="0" w:tplc="040C0001">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1">
    <w:nsid w:val="78731CE1"/>
    <w:multiLevelType w:val="multilevel"/>
    <w:tmpl w:val="5D5032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2">
    <w:nsid w:val="79E776F8"/>
    <w:multiLevelType w:val="hybridMultilevel"/>
    <w:tmpl w:val="7D28E60A"/>
    <w:lvl w:ilvl="0" w:tplc="040C0005">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03">
    <w:nsid w:val="7B7E5A8C"/>
    <w:multiLevelType w:val="hybridMultilevel"/>
    <w:tmpl w:val="5B28684E"/>
    <w:lvl w:ilvl="0" w:tplc="C4407034">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nsid w:val="7BAA6AB6"/>
    <w:multiLevelType w:val="hybridMultilevel"/>
    <w:tmpl w:val="281411E2"/>
    <w:lvl w:ilvl="0" w:tplc="0016BA60">
      <w:start w:val="1"/>
      <w:numFmt w:val="decimal"/>
      <w:lvlText w:val="%1."/>
      <w:lvlJc w:val="left"/>
      <w:pPr>
        <w:ind w:left="480" w:hanging="361"/>
        <w:jc w:val="right"/>
      </w:pPr>
      <w:rPr>
        <w:rFonts w:ascii="Calibri" w:eastAsia="Calibri" w:hAnsi="Calibri" w:hint="default"/>
        <w:b/>
        <w:bCs/>
        <w:color w:val="175261"/>
        <w:w w:val="100"/>
        <w:sz w:val="22"/>
        <w:szCs w:val="22"/>
      </w:rPr>
    </w:lvl>
    <w:lvl w:ilvl="1" w:tplc="040C0019">
      <w:start w:val="1"/>
      <w:numFmt w:val="bullet"/>
      <w:lvlText w:val=""/>
      <w:lvlJc w:val="left"/>
      <w:pPr>
        <w:ind w:left="839" w:hanging="361"/>
      </w:pPr>
      <w:rPr>
        <w:rFonts w:ascii="Symbol" w:hAnsi="Symbol" w:hint="default"/>
        <w:color w:val="1795A2"/>
        <w:w w:val="100"/>
        <w:sz w:val="22"/>
        <w:szCs w:val="22"/>
      </w:rPr>
    </w:lvl>
    <w:lvl w:ilvl="2" w:tplc="040C001B">
      <w:start w:val="1"/>
      <w:numFmt w:val="bullet"/>
      <w:lvlText w:val="o"/>
      <w:lvlJc w:val="left"/>
      <w:pPr>
        <w:ind w:left="2000" w:hanging="361"/>
      </w:pPr>
      <w:rPr>
        <w:rFonts w:ascii="Courier New" w:eastAsia="Courier New" w:hAnsi="Courier New" w:hint="default"/>
        <w:w w:val="100"/>
      </w:rPr>
    </w:lvl>
    <w:lvl w:ilvl="3" w:tplc="040C000F">
      <w:start w:val="1"/>
      <w:numFmt w:val="bullet"/>
      <w:lvlText w:val="•"/>
      <w:lvlJc w:val="left"/>
      <w:pPr>
        <w:ind w:left="1020" w:hanging="361"/>
      </w:pPr>
      <w:rPr>
        <w:rFonts w:hint="default"/>
      </w:rPr>
    </w:lvl>
    <w:lvl w:ilvl="4" w:tplc="040C0019">
      <w:start w:val="1"/>
      <w:numFmt w:val="bullet"/>
      <w:lvlText w:val="•"/>
      <w:lvlJc w:val="left"/>
      <w:pPr>
        <w:ind w:left="1280" w:hanging="361"/>
      </w:pPr>
      <w:rPr>
        <w:rFonts w:hint="default"/>
      </w:rPr>
    </w:lvl>
    <w:lvl w:ilvl="5" w:tplc="040C001B">
      <w:start w:val="1"/>
      <w:numFmt w:val="bullet"/>
      <w:lvlText w:val="•"/>
      <w:lvlJc w:val="left"/>
      <w:pPr>
        <w:ind w:left="1740" w:hanging="361"/>
      </w:pPr>
      <w:rPr>
        <w:rFonts w:hint="default"/>
      </w:rPr>
    </w:lvl>
    <w:lvl w:ilvl="6" w:tplc="040C000F">
      <w:start w:val="1"/>
      <w:numFmt w:val="bullet"/>
      <w:lvlText w:val="•"/>
      <w:lvlJc w:val="left"/>
      <w:pPr>
        <w:ind w:left="2000" w:hanging="361"/>
      </w:pPr>
      <w:rPr>
        <w:rFonts w:hint="default"/>
      </w:rPr>
    </w:lvl>
    <w:lvl w:ilvl="7" w:tplc="040C0019">
      <w:start w:val="1"/>
      <w:numFmt w:val="bullet"/>
      <w:lvlText w:val="•"/>
      <w:lvlJc w:val="left"/>
      <w:pPr>
        <w:ind w:left="4141" w:hanging="361"/>
      </w:pPr>
      <w:rPr>
        <w:rFonts w:hint="default"/>
      </w:rPr>
    </w:lvl>
    <w:lvl w:ilvl="8" w:tplc="040C001B">
      <w:start w:val="1"/>
      <w:numFmt w:val="bullet"/>
      <w:lvlText w:val="•"/>
      <w:lvlJc w:val="left"/>
      <w:pPr>
        <w:ind w:left="6283" w:hanging="361"/>
      </w:pPr>
      <w:rPr>
        <w:rFonts w:hint="default"/>
      </w:rPr>
    </w:lvl>
  </w:abstractNum>
  <w:abstractNum w:abstractNumId="105">
    <w:nsid w:val="7BC759C2"/>
    <w:multiLevelType w:val="hybridMultilevel"/>
    <w:tmpl w:val="66F65FC8"/>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7C214F48"/>
    <w:multiLevelType w:val="multilevel"/>
    <w:tmpl w:val="5D5032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7">
    <w:nsid w:val="7CD42B9D"/>
    <w:multiLevelType w:val="hybridMultilevel"/>
    <w:tmpl w:val="AF9A14A4"/>
    <w:lvl w:ilvl="0" w:tplc="313AC960">
      <w:start w:val="1"/>
      <w:numFmt w:val="bullet"/>
      <w:lvlText w:val=""/>
      <w:lvlJc w:val="left"/>
      <w:pPr>
        <w:ind w:left="360" w:hanging="360"/>
      </w:pPr>
      <w:rPr>
        <w:rFonts w:ascii="Wingdings" w:hAnsi="Wingdings" w:hint="default"/>
      </w:rPr>
    </w:lvl>
    <w:lvl w:ilvl="1" w:tplc="040C0001" w:tentative="1">
      <w:start w:val="1"/>
      <w:numFmt w:val="bullet"/>
      <w:lvlText w:val="o"/>
      <w:lvlJc w:val="left"/>
      <w:pPr>
        <w:ind w:left="1080" w:hanging="360"/>
      </w:pPr>
      <w:rPr>
        <w:rFonts w:ascii="Courier New" w:hAnsi="Courier New" w:cs="Courier New" w:hint="default"/>
      </w:rPr>
    </w:lvl>
    <w:lvl w:ilvl="2" w:tplc="57C6AC04" w:tentative="1">
      <w:start w:val="1"/>
      <w:numFmt w:val="bullet"/>
      <w:lvlText w:val=""/>
      <w:lvlJc w:val="left"/>
      <w:pPr>
        <w:ind w:left="1800" w:hanging="360"/>
      </w:pPr>
      <w:rPr>
        <w:rFonts w:ascii="Wingdings" w:hAnsi="Wingdings" w:hint="default"/>
      </w:rPr>
    </w:lvl>
    <w:lvl w:ilvl="3" w:tplc="BF687B46" w:tentative="1">
      <w:start w:val="1"/>
      <w:numFmt w:val="bullet"/>
      <w:lvlText w:val=""/>
      <w:lvlJc w:val="left"/>
      <w:pPr>
        <w:ind w:left="2520" w:hanging="360"/>
      </w:pPr>
      <w:rPr>
        <w:rFonts w:ascii="Symbol" w:hAnsi="Symbol" w:hint="default"/>
      </w:rPr>
    </w:lvl>
    <w:lvl w:ilvl="4" w:tplc="CAD85ED4" w:tentative="1">
      <w:start w:val="1"/>
      <w:numFmt w:val="bullet"/>
      <w:lvlText w:val="o"/>
      <w:lvlJc w:val="left"/>
      <w:pPr>
        <w:ind w:left="3240" w:hanging="360"/>
      </w:pPr>
      <w:rPr>
        <w:rFonts w:ascii="Courier New" w:hAnsi="Courier New" w:cs="Courier New" w:hint="default"/>
      </w:rPr>
    </w:lvl>
    <w:lvl w:ilvl="5" w:tplc="5CCEA658" w:tentative="1">
      <w:start w:val="1"/>
      <w:numFmt w:val="bullet"/>
      <w:lvlText w:val=""/>
      <w:lvlJc w:val="left"/>
      <w:pPr>
        <w:ind w:left="3960" w:hanging="360"/>
      </w:pPr>
      <w:rPr>
        <w:rFonts w:ascii="Wingdings" w:hAnsi="Wingdings" w:hint="default"/>
      </w:rPr>
    </w:lvl>
    <w:lvl w:ilvl="6" w:tplc="FA6C9E1A" w:tentative="1">
      <w:start w:val="1"/>
      <w:numFmt w:val="bullet"/>
      <w:lvlText w:val=""/>
      <w:lvlJc w:val="left"/>
      <w:pPr>
        <w:ind w:left="4680" w:hanging="360"/>
      </w:pPr>
      <w:rPr>
        <w:rFonts w:ascii="Symbol" w:hAnsi="Symbol" w:hint="default"/>
      </w:rPr>
    </w:lvl>
    <w:lvl w:ilvl="7" w:tplc="DE9ECEB8" w:tentative="1">
      <w:start w:val="1"/>
      <w:numFmt w:val="bullet"/>
      <w:lvlText w:val="o"/>
      <w:lvlJc w:val="left"/>
      <w:pPr>
        <w:ind w:left="5400" w:hanging="360"/>
      </w:pPr>
      <w:rPr>
        <w:rFonts w:ascii="Courier New" w:hAnsi="Courier New" w:cs="Courier New" w:hint="default"/>
      </w:rPr>
    </w:lvl>
    <w:lvl w:ilvl="8" w:tplc="00A40116" w:tentative="1">
      <w:start w:val="1"/>
      <w:numFmt w:val="bullet"/>
      <w:lvlText w:val=""/>
      <w:lvlJc w:val="left"/>
      <w:pPr>
        <w:ind w:left="6120" w:hanging="360"/>
      </w:pPr>
      <w:rPr>
        <w:rFonts w:ascii="Wingdings" w:hAnsi="Wingdings" w:hint="default"/>
      </w:rPr>
    </w:lvl>
  </w:abstractNum>
  <w:abstractNum w:abstractNumId="108">
    <w:nsid w:val="7E85147A"/>
    <w:multiLevelType w:val="hybridMultilevel"/>
    <w:tmpl w:val="8B0A7D6C"/>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7F8578E1"/>
    <w:multiLevelType w:val="multilevel"/>
    <w:tmpl w:val="693223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0">
    <w:nsid w:val="7FCB6FA4"/>
    <w:multiLevelType w:val="hybridMultilevel"/>
    <w:tmpl w:val="8E782C3C"/>
    <w:lvl w:ilvl="0" w:tplc="58D2F6F8">
      <w:start w:val="1"/>
      <w:numFmt w:val="bullet"/>
      <w:lvlText w:val="▪"/>
      <w:lvlJc w:val="left"/>
      <w:pPr>
        <w:ind w:left="465" w:hanging="360"/>
      </w:pPr>
      <w:rPr>
        <w:rFonts w:ascii="Sylfaen" w:hAnsi="Sylfaen" w:hint="default"/>
        <w:b w:val="0"/>
        <w:bCs w:val="0"/>
        <w:i/>
        <w:iCs/>
        <w:color w:val="auto"/>
      </w:rPr>
    </w:lvl>
    <w:lvl w:ilvl="1" w:tplc="4EE03F6C" w:tentative="1">
      <w:start w:val="1"/>
      <w:numFmt w:val="bullet"/>
      <w:lvlText w:val="o"/>
      <w:lvlJc w:val="left"/>
      <w:pPr>
        <w:ind w:left="1185" w:hanging="360"/>
      </w:pPr>
      <w:rPr>
        <w:rFonts w:ascii="Courier New" w:hAnsi="Courier New" w:cs="Courier New" w:hint="default"/>
      </w:rPr>
    </w:lvl>
    <w:lvl w:ilvl="2" w:tplc="83364B6C" w:tentative="1">
      <w:start w:val="1"/>
      <w:numFmt w:val="bullet"/>
      <w:lvlText w:val=""/>
      <w:lvlJc w:val="left"/>
      <w:pPr>
        <w:ind w:left="1905" w:hanging="360"/>
      </w:pPr>
      <w:rPr>
        <w:rFonts w:ascii="Wingdings" w:hAnsi="Wingdings" w:hint="default"/>
      </w:rPr>
    </w:lvl>
    <w:lvl w:ilvl="3" w:tplc="BD6690D6" w:tentative="1">
      <w:start w:val="1"/>
      <w:numFmt w:val="bullet"/>
      <w:lvlText w:val=""/>
      <w:lvlJc w:val="left"/>
      <w:pPr>
        <w:ind w:left="2625" w:hanging="360"/>
      </w:pPr>
      <w:rPr>
        <w:rFonts w:ascii="Symbol" w:hAnsi="Symbol" w:hint="default"/>
      </w:rPr>
    </w:lvl>
    <w:lvl w:ilvl="4" w:tplc="EF4CBC0C" w:tentative="1">
      <w:start w:val="1"/>
      <w:numFmt w:val="bullet"/>
      <w:lvlText w:val="o"/>
      <w:lvlJc w:val="left"/>
      <w:pPr>
        <w:ind w:left="3345" w:hanging="360"/>
      </w:pPr>
      <w:rPr>
        <w:rFonts w:ascii="Courier New" w:hAnsi="Courier New" w:cs="Courier New" w:hint="default"/>
      </w:rPr>
    </w:lvl>
    <w:lvl w:ilvl="5" w:tplc="CDEC5A94" w:tentative="1">
      <w:start w:val="1"/>
      <w:numFmt w:val="bullet"/>
      <w:lvlText w:val=""/>
      <w:lvlJc w:val="left"/>
      <w:pPr>
        <w:ind w:left="4065" w:hanging="360"/>
      </w:pPr>
      <w:rPr>
        <w:rFonts w:ascii="Wingdings" w:hAnsi="Wingdings" w:hint="default"/>
      </w:rPr>
    </w:lvl>
    <w:lvl w:ilvl="6" w:tplc="3C42F8DA" w:tentative="1">
      <w:start w:val="1"/>
      <w:numFmt w:val="bullet"/>
      <w:lvlText w:val=""/>
      <w:lvlJc w:val="left"/>
      <w:pPr>
        <w:ind w:left="4785" w:hanging="360"/>
      </w:pPr>
      <w:rPr>
        <w:rFonts w:ascii="Symbol" w:hAnsi="Symbol" w:hint="default"/>
      </w:rPr>
    </w:lvl>
    <w:lvl w:ilvl="7" w:tplc="77D6C218" w:tentative="1">
      <w:start w:val="1"/>
      <w:numFmt w:val="bullet"/>
      <w:lvlText w:val="o"/>
      <w:lvlJc w:val="left"/>
      <w:pPr>
        <w:ind w:left="5505" w:hanging="360"/>
      </w:pPr>
      <w:rPr>
        <w:rFonts w:ascii="Courier New" w:hAnsi="Courier New" w:cs="Courier New" w:hint="default"/>
      </w:rPr>
    </w:lvl>
    <w:lvl w:ilvl="8" w:tplc="9514C89C" w:tentative="1">
      <w:start w:val="1"/>
      <w:numFmt w:val="bullet"/>
      <w:lvlText w:val=""/>
      <w:lvlJc w:val="left"/>
      <w:pPr>
        <w:ind w:left="6225" w:hanging="360"/>
      </w:pPr>
      <w:rPr>
        <w:rFonts w:ascii="Wingdings" w:hAnsi="Wingdings" w:hint="default"/>
      </w:rPr>
    </w:lvl>
  </w:abstractNum>
  <w:num w:numId="1">
    <w:abstractNumId w:val="48"/>
  </w:num>
  <w:num w:numId="2">
    <w:abstractNumId w:val="67"/>
  </w:num>
  <w:num w:numId="3">
    <w:abstractNumId w:val="45"/>
  </w:num>
  <w:num w:numId="4">
    <w:abstractNumId w:val="55"/>
  </w:num>
  <w:num w:numId="5">
    <w:abstractNumId w:val="39"/>
  </w:num>
  <w:num w:numId="6">
    <w:abstractNumId w:val="44"/>
  </w:num>
  <w:num w:numId="7">
    <w:abstractNumId w:val="84"/>
  </w:num>
  <w:num w:numId="8">
    <w:abstractNumId w:val="76"/>
  </w:num>
  <w:num w:numId="9">
    <w:abstractNumId w:val="2"/>
  </w:num>
  <w:num w:numId="10">
    <w:abstractNumId w:val="3"/>
  </w:num>
  <w:num w:numId="11">
    <w:abstractNumId w:val="103"/>
  </w:num>
  <w:num w:numId="12">
    <w:abstractNumId w:val="80"/>
  </w:num>
  <w:num w:numId="13">
    <w:abstractNumId w:val="30"/>
  </w:num>
  <w:num w:numId="14">
    <w:abstractNumId w:val="15"/>
  </w:num>
  <w:num w:numId="15">
    <w:abstractNumId w:val="25"/>
  </w:num>
  <w:num w:numId="16">
    <w:abstractNumId w:val="78"/>
  </w:num>
  <w:num w:numId="17">
    <w:abstractNumId w:val="47"/>
  </w:num>
  <w:num w:numId="18">
    <w:abstractNumId w:val="81"/>
  </w:num>
  <w:num w:numId="19">
    <w:abstractNumId w:val="20"/>
  </w:num>
  <w:num w:numId="20">
    <w:abstractNumId w:val="62"/>
  </w:num>
  <w:num w:numId="21">
    <w:abstractNumId w:val="16"/>
  </w:num>
  <w:num w:numId="22">
    <w:abstractNumId w:val="82"/>
  </w:num>
  <w:num w:numId="23">
    <w:abstractNumId w:val="7"/>
  </w:num>
  <w:num w:numId="24">
    <w:abstractNumId w:val="90"/>
  </w:num>
  <w:num w:numId="25">
    <w:abstractNumId w:val="64"/>
  </w:num>
  <w:num w:numId="26">
    <w:abstractNumId w:val="23"/>
  </w:num>
  <w:num w:numId="27">
    <w:abstractNumId w:val="58"/>
  </w:num>
  <w:num w:numId="28">
    <w:abstractNumId w:val="89"/>
  </w:num>
  <w:num w:numId="29">
    <w:abstractNumId w:val="32"/>
  </w:num>
  <w:num w:numId="30">
    <w:abstractNumId w:val="86"/>
  </w:num>
  <w:num w:numId="31">
    <w:abstractNumId w:val="37"/>
  </w:num>
  <w:num w:numId="32">
    <w:abstractNumId w:val="24"/>
  </w:num>
  <w:num w:numId="33">
    <w:abstractNumId w:val="77"/>
  </w:num>
  <w:num w:numId="34">
    <w:abstractNumId w:val="88"/>
  </w:num>
  <w:num w:numId="35">
    <w:abstractNumId w:val="14"/>
  </w:num>
  <w:num w:numId="36">
    <w:abstractNumId w:val="100"/>
  </w:num>
  <w:num w:numId="37">
    <w:abstractNumId w:val="56"/>
  </w:num>
  <w:num w:numId="38">
    <w:abstractNumId w:val="17"/>
  </w:num>
  <w:num w:numId="39">
    <w:abstractNumId w:val="63"/>
  </w:num>
  <w:num w:numId="40">
    <w:abstractNumId w:val="52"/>
  </w:num>
  <w:num w:numId="41">
    <w:abstractNumId w:val="110"/>
  </w:num>
  <w:num w:numId="42">
    <w:abstractNumId w:val="79"/>
  </w:num>
  <w:num w:numId="43">
    <w:abstractNumId w:val="74"/>
  </w:num>
  <w:num w:numId="44">
    <w:abstractNumId w:val="85"/>
  </w:num>
  <w:num w:numId="45">
    <w:abstractNumId w:val="68"/>
  </w:num>
  <w:num w:numId="46">
    <w:abstractNumId w:val="95"/>
  </w:num>
  <w:num w:numId="47">
    <w:abstractNumId w:val="4"/>
  </w:num>
  <w:num w:numId="48">
    <w:abstractNumId w:val="97"/>
  </w:num>
  <w:num w:numId="49">
    <w:abstractNumId w:val="43"/>
  </w:num>
  <w:num w:numId="50">
    <w:abstractNumId w:val="109"/>
  </w:num>
  <w:num w:numId="51">
    <w:abstractNumId w:val="101"/>
  </w:num>
  <w:num w:numId="52">
    <w:abstractNumId w:val="106"/>
  </w:num>
  <w:num w:numId="53">
    <w:abstractNumId w:val="8"/>
  </w:num>
  <w:num w:numId="54">
    <w:abstractNumId w:val="60"/>
  </w:num>
  <w:num w:numId="55">
    <w:abstractNumId w:val="6"/>
  </w:num>
  <w:num w:numId="56">
    <w:abstractNumId w:val="98"/>
  </w:num>
  <w:num w:numId="57">
    <w:abstractNumId w:val="22"/>
  </w:num>
  <w:num w:numId="58">
    <w:abstractNumId w:val="75"/>
  </w:num>
  <w:num w:numId="59">
    <w:abstractNumId w:val="107"/>
  </w:num>
  <w:num w:numId="60">
    <w:abstractNumId w:val="1"/>
  </w:num>
  <w:num w:numId="61">
    <w:abstractNumId w:val="13"/>
  </w:num>
  <w:num w:numId="62">
    <w:abstractNumId w:val="94"/>
  </w:num>
  <w:num w:numId="63">
    <w:abstractNumId w:val="83"/>
  </w:num>
  <w:num w:numId="64">
    <w:abstractNumId w:val="65"/>
  </w:num>
  <w:num w:numId="65">
    <w:abstractNumId w:val="69"/>
  </w:num>
  <w:num w:numId="66">
    <w:abstractNumId w:val="26"/>
  </w:num>
  <w:num w:numId="67">
    <w:abstractNumId w:val="18"/>
  </w:num>
  <w:num w:numId="68">
    <w:abstractNumId w:val="87"/>
  </w:num>
  <w:num w:numId="69">
    <w:abstractNumId w:val="104"/>
  </w:num>
  <w:num w:numId="70">
    <w:abstractNumId w:val="102"/>
  </w:num>
  <w:num w:numId="71">
    <w:abstractNumId w:val="57"/>
  </w:num>
  <w:num w:numId="72">
    <w:abstractNumId w:val="9"/>
  </w:num>
  <w:num w:numId="73">
    <w:abstractNumId w:val="5"/>
  </w:num>
  <w:num w:numId="74">
    <w:abstractNumId w:val="40"/>
  </w:num>
  <w:num w:numId="75">
    <w:abstractNumId w:val="42"/>
  </w:num>
  <w:num w:numId="76">
    <w:abstractNumId w:val="71"/>
  </w:num>
  <w:num w:numId="77">
    <w:abstractNumId w:val="72"/>
  </w:num>
  <w:num w:numId="78">
    <w:abstractNumId w:val="11"/>
  </w:num>
  <w:num w:numId="79">
    <w:abstractNumId w:val="51"/>
  </w:num>
  <w:num w:numId="80">
    <w:abstractNumId w:val="28"/>
  </w:num>
  <w:num w:numId="81">
    <w:abstractNumId w:val="108"/>
  </w:num>
  <w:num w:numId="82">
    <w:abstractNumId w:val="10"/>
  </w:num>
  <w:num w:numId="83">
    <w:abstractNumId w:val="19"/>
  </w:num>
  <w:num w:numId="84">
    <w:abstractNumId w:val="27"/>
  </w:num>
  <w:num w:numId="85">
    <w:abstractNumId w:val="53"/>
  </w:num>
  <w:num w:numId="86">
    <w:abstractNumId w:val="105"/>
  </w:num>
  <w:num w:numId="87">
    <w:abstractNumId w:val="21"/>
  </w:num>
  <w:num w:numId="88">
    <w:abstractNumId w:val="35"/>
  </w:num>
  <w:num w:numId="89">
    <w:abstractNumId w:val="0"/>
  </w:num>
  <w:num w:numId="90">
    <w:abstractNumId w:val="46"/>
  </w:num>
  <w:num w:numId="91">
    <w:abstractNumId w:val="54"/>
  </w:num>
  <w:num w:numId="92">
    <w:abstractNumId w:val="91"/>
  </w:num>
  <w:num w:numId="93">
    <w:abstractNumId w:val="59"/>
  </w:num>
  <w:num w:numId="94">
    <w:abstractNumId w:val="61"/>
  </w:num>
  <w:num w:numId="95">
    <w:abstractNumId w:val="92"/>
  </w:num>
  <w:num w:numId="96">
    <w:abstractNumId w:val="36"/>
  </w:num>
  <w:num w:numId="97">
    <w:abstractNumId w:val="31"/>
  </w:num>
  <w:num w:numId="98">
    <w:abstractNumId w:val="41"/>
  </w:num>
  <w:num w:numId="99">
    <w:abstractNumId w:val="49"/>
  </w:num>
  <w:num w:numId="100">
    <w:abstractNumId w:val="38"/>
  </w:num>
  <w:num w:numId="101">
    <w:abstractNumId w:val="96"/>
  </w:num>
  <w:num w:numId="102">
    <w:abstractNumId w:val="50"/>
  </w:num>
  <w:num w:numId="103">
    <w:abstractNumId w:val="73"/>
  </w:num>
  <w:num w:numId="104">
    <w:abstractNumId w:val="33"/>
  </w:num>
  <w:num w:numId="105">
    <w:abstractNumId w:val="99"/>
  </w:num>
  <w:num w:numId="106">
    <w:abstractNumId w:val="34"/>
  </w:num>
  <w:num w:numId="107">
    <w:abstractNumId w:val="66"/>
  </w:num>
  <w:num w:numId="108">
    <w:abstractNumId w:val="70"/>
  </w:num>
  <w:num w:numId="109">
    <w:abstractNumId w:val="93"/>
  </w:num>
  <w:num w:numId="110">
    <w:abstractNumId w:val="29"/>
  </w:num>
  <w:num w:numId="111">
    <w:abstractNumId w:val="12"/>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10"/>
  <w:displayHorizontalDrawingGridEvery w:val="2"/>
  <w:characterSpacingControl w:val="doNotCompress"/>
  <w:savePreviewPicture/>
  <w:hdrShapeDefaults>
    <o:shapedefaults v:ext="edit" spidmax="53250">
      <o:colormru v:ext="edit" colors="green,#e53b0d,#ff9147,#ff6743"/>
      <o:colormenu v:ext="edit" fillcolor="none" strokecolor="none"/>
    </o:shapedefaults>
    <o:shapelayout v:ext="edit">
      <o:idmap v:ext="edit" data="2"/>
    </o:shapelayout>
  </w:hdrShapeDefaults>
  <w:footnotePr>
    <w:footnote w:id="0"/>
    <w:footnote w:id="1"/>
  </w:footnotePr>
  <w:endnotePr>
    <w:endnote w:id="0"/>
    <w:endnote w:id="1"/>
  </w:endnotePr>
  <w:compat/>
  <w:rsids>
    <w:rsidRoot w:val="008824D2"/>
    <w:rsid w:val="00000DB7"/>
    <w:rsid w:val="000012EE"/>
    <w:rsid w:val="00001E20"/>
    <w:rsid w:val="00003E53"/>
    <w:rsid w:val="000040C0"/>
    <w:rsid w:val="00010766"/>
    <w:rsid w:val="00011115"/>
    <w:rsid w:val="00011BD2"/>
    <w:rsid w:val="00011F73"/>
    <w:rsid w:val="00012BDB"/>
    <w:rsid w:val="00012E0C"/>
    <w:rsid w:val="000155A8"/>
    <w:rsid w:val="0001627C"/>
    <w:rsid w:val="0001689E"/>
    <w:rsid w:val="00021D19"/>
    <w:rsid w:val="000222A4"/>
    <w:rsid w:val="000228B7"/>
    <w:rsid w:val="00025BE3"/>
    <w:rsid w:val="00026B16"/>
    <w:rsid w:val="00027A42"/>
    <w:rsid w:val="00027DF4"/>
    <w:rsid w:val="000305E7"/>
    <w:rsid w:val="00030D39"/>
    <w:rsid w:val="00031910"/>
    <w:rsid w:val="00031DEC"/>
    <w:rsid w:val="00032C79"/>
    <w:rsid w:val="00032C7D"/>
    <w:rsid w:val="00035BEB"/>
    <w:rsid w:val="000360CB"/>
    <w:rsid w:val="000404B4"/>
    <w:rsid w:val="00041C22"/>
    <w:rsid w:val="00041E61"/>
    <w:rsid w:val="00042DBA"/>
    <w:rsid w:val="0004351E"/>
    <w:rsid w:val="000442EF"/>
    <w:rsid w:val="00046158"/>
    <w:rsid w:val="00046634"/>
    <w:rsid w:val="00050CA7"/>
    <w:rsid w:val="00051C8C"/>
    <w:rsid w:val="00054931"/>
    <w:rsid w:val="00054A5E"/>
    <w:rsid w:val="0005507D"/>
    <w:rsid w:val="00055348"/>
    <w:rsid w:val="00055957"/>
    <w:rsid w:val="0005646B"/>
    <w:rsid w:val="000566D9"/>
    <w:rsid w:val="0005686B"/>
    <w:rsid w:val="00057935"/>
    <w:rsid w:val="00057F92"/>
    <w:rsid w:val="00060F9F"/>
    <w:rsid w:val="000610C7"/>
    <w:rsid w:val="000625B3"/>
    <w:rsid w:val="0006418A"/>
    <w:rsid w:val="000642D6"/>
    <w:rsid w:val="00067610"/>
    <w:rsid w:val="00067B75"/>
    <w:rsid w:val="000702EF"/>
    <w:rsid w:val="00070487"/>
    <w:rsid w:val="00073732"/>
    <w:rsid w:val="00074FF7"/>
    <w:rsid w:val="00077408"/>
    <w:rsid w:val="000804F8"/>
    <w:rsid w:val="00086903"/>
    <w:rsid w:val="00087F63"/>
    <w:rsid w:val="00090750"/>
    <w:rsid w:val="0009090F"/>
    <w:rsid w:val="00093B55"/>
    <w:rsid w:val="00093F35"/>
    <w:rsid w:val="00094BAC"/>
    <w:rsid w:val="00094D22"/>
    <w:rsid w:val="00096250"/>
    <w:rsid w:val="000A026A"/>
    <w:rsid w:val="000A0A7C"/>
    <w:rsid w:val="000A1278"/>
    <w:rsid w:val="000A1337"/>
    <w:rsid w:val="000A1F34"/>
    <w:rsid w:val="000A2839"/>
    <w:rsid w:val="000A2CA6"/>
    <w:rsid w:val="000A52C3"/>
    <w:rsid w:val="000A5DDC"/>
    <w:rsid w:val="000A76BC"/>
    <w:rsid w:val="000B07E4"/>
    <w:rsid w:val="000B1128"/>
    <w:rsid w:val="000B1864"/>
    <w:rsid w:val="000B1BB5"/>
    <w:rsid w:val="000B367D"/>
    <w:rsid w:val="000B47A9"/>
    <w:rsid w:val="000B5123"/>
    <w:rsid w:val="000B56AC"/>
    <w:rsid w:val="000B7647"/>
    <w:rsid w:val="000C21C2"/>
    <w:rsid w:val="000C30BD"/>
    <w:rsid w:val="000C36EE"/>
    <w:rsid w:val="000C374D"/>
    <w:rsid w:val="000C411C"/>
    <w:rsid w:val="000C7537"/>
    <w:rsid w:val="000C7DFD"/>
    <w:rsid w:val="000C7E09"/>
    <w:rsid w:val="000D2827"/>
    <w:rsid w:val="000D300E"/>
    <w:rsid w:val="000D378D"/>
    <w:rsid w:val="000D6EC8"/>
    <w:rsid w:val="000D729F"/>
    <w:rsid w:val="000E062A"/>
    <w:rsid w:val="000E0BBF"/>
    <w:rsid w:val="000E3064"/>
    <w:rsid w:val="000E3A98"/>
    <w:rsid w:val="000E4960"/>
    <w:rsid w:val="000E69E1"/>
    <w:rsid w:val="000E7229"/>
    <w:rsid w:val="000E7648"/>
    <w:rsid w:val="000E7AB6"/>
    <w:rsid w:val="000F0147"/>
    <w:rsid w:val="000F1F27"/>
    <w:rsid w:val="000F2BCB"/>
    <w:rsid w:val="000F344F"/>
    <w:rsid w:val="000F3EAE"/>
    <w:rsid w:val="000F42C4"/>
    <w:rsid w:val="000F4E9B"/>
    <w:rsid w:val="000F56A9"/>
    <w:rsid w:val="000F674A"/>
    <w:rsid w:val="000F67E9"/>
    <w:rsid w:val="000F68CD"/>
    <w:rsid w:val="000F74FE"/>
    <w:rsid w:val="001018D5"/>
    <w:rsid w:val="00103CFD"/>
    <w:rsid w:val="001053B6"/>
    <w:rsid w:val="00106596"/>
    <w:rsid w:val="0010679F"/>
    <w:rsid w:val="00106AAD"/>
    <w:rsid w:val="00106C23"/>
    <w:rsid w:val="0010724D"/>
    <w:rsid w:val="00110329"/>
    <w:rsid w:val="00110946"/>
    <w:rsid w:val="00110F8A"/>
    <w:rsid w:val="001137F8"/>
    <w:rsid w:val="00114027"/>
    <w:rsid w:val="00114DB0"/>
    <w:rsid w:val="00117C55"/>
    <w:rsid w:val="001201C4"/>
    <w:rsid w:val="00120A5D"/>
    <w:rsid w:val="00120FB3"/>
    <w:rsid w:val="0012212F"/>
    <w:rsid w:val="00123855"/>
    <w:rsid w:val="00125076"/>
    <w:rsid w:val="001300AE"/>
    <w:rsid w:val="00131163"/>
    <w:rsid w:val="00131314"/>
    <w:rsid w:val="0013165B"/>
    <w:rsid w:val="00131CD2"/>
    <w:rsid w:val="0013204E"/>
    <w:rsid w:val="001321CF"/>
    <w:rsid w:val="0013228D"/>
    <w:rsid w:val="001322E8"/>
    <w:rsid w:val="00132487"/>
    <w:rsid w:val="00133081"/>
    <w:rsid w:val="00134DCC"/>
    <w:rsid w:val="001354A5"/>
    <w:rsid w:val="0013705D"/>
    <w:rsid w:val="00137C90"/>
    <w:rsid w:val="00141560"/>
    <w:rsid w:val="00141871"/>
    <w:rsid w:val="00141DE3"/>
    <w:rsid w:val="00144785"/>
    <w:rsid w:val="00144A63"/>
    <w:rsid w:val="00145AEA"/>
    <w:rsid w:val="00145E8F"/>
    <w:rsid w:val="0014627C"/>
    <w:rsid w:val="00146729"/>
    <w:rsid w:val="00147F9C"/>
    <w:rsid w:val="001500D8"/>
    <w:rsid w:val="00151A5E"/>
    <w:rsid w:val="00152A2C"/>
    <w:rsid w:val="00153F64"/>
    <w:rsid w:val="00154FB3"/>
    <w:rsid w:val="001557BC"/>
    <w:rsid w:val="00155890"/>
    <w:rsid w:val="00156F4D"/>
    <w:rsid w:val="00156F55"/>
    <w:rsid w:val="00157554"/>
    <w:rsid w:val="00157620"/>
    <w:rsid w:val="00157C12"/>
    <w:rsid w:val="0016170B"/>
    <w:rsid w:val="001618CF"/>
    <w:rsid w:val="00162FE6"/>
    <w:rsid w:val="001641FC"/>
    <w:rsid w:val="00164B01"/>
    <w:rsid w:val="001654C4"/>
    <w:rsid w:val="00165EF0"/>
    <w:rsid w:val="00170499"/>
    <w:rsid w:val="0017243A"/>
    <w:rsid w:val="00172A58"/>
    <w:rsid w:val="00173793"/>
    <w:rsid w:val="00173FFE"/>
    <w:rsid w:val="00174C01"/>
    <w:rsid w:val="0017543C"/>
    <w:rsid w:val="0018040F"/>
    <w:rsid w:val="00180491"/>
    <w:rsid w:val="00180641"/>
    <w:rsid w:val="001809BB"/>
    <w:rsid w:val="00186CC1"/>
    <w:rsid w:val="00187905"/>
    <w:rsid w:val="00190B37"/>
    <w:rsid w:val="00192B02"/>
    <w:rsid w:val="001944C4"/>
    <w:rsid w:val="0019698D"/>
    <w:rsid w:val="00196CF4"/>
    <w:rsid w:val="00197891"/>
    <w:rsid w:val="001A0492"/>
    <w:rsid w:val="001A4D7F"/>
    <w:rsid w:val="001A4F89"/>
    <w:rsid w:val="001A75CE"/>
    <w:rsid w:val="001B061B"/>
    <w:rsid w:val="001B09F0"/>
    <w:rsid w:val="001B0B63"/>
    <w:rsid w:val="001B2FAD"/>
    <w:rsid w:val="001B47E0"/>
    <w:rsid w:val="001B5CF4"/>
    <w:rsid w:val="001B610B"/>
    <w:rsid w:val="001B668A"/>
    <w:rsid w:val="001B7FCC"/>
    <w:rsid w:val="001C1181"/>
    <w:rsid w:val="001C1B2B"/>
    <w:rsid w:val="001C5ABE"/>
    <w:rsid w:val="001C6511"/>
    <w:rsid w:val="001C65B6"/>
    <w:rsid w:val="001C709A"/>
    <w:rsid w:val="001D163D"/>
    <w:rsid w:val="001D1C53"/>
    <w:rsid w:val="001D3A0D"/>
    <w:rsid w:val="001D5D91"/>
    <w:rsid w:val="001D6BA5"/>
    <w:rsid w:val="001D735A"/>
    <w:rsid w:val="001D76B0"/>
    <w:rsid w:val="001D7B4A"/>
    <w:rsid w:val="001D7F6D"/>
    <w:rsid w:val="001E02F7"/>
    <w:rsid w:val="001E38FA"/>
    <w:rsid w:val="001E55B0"/>
    <w:rsid w:val="001E6420"/>
    <w:rsid w:val="001E6E10"/>
    <w:rsid w:val="001E72FE"/>
    <w:rsid w:val="001E7482"/>
    <w:rsid w:val="001E7CE7"/>
    <w:rsid w:val="001F00C5"/>
    <w:rsid w:val="001F1786"/>
    <w:rsid w:val="001F297A"/>
    <w:rsid w:val="001F2B8B"/>
    <w:rsid w:val="001F3376"/>
    <w:rsid w:val="002010C0"/>
    <w:rsid w:val="00203CCC"/>
    <w:rsid w:val="0020565E"/>
    <w:rsid w:val="00205EDF"/>
    <w:rsid w:val="0021013E"/>
    <w:rsid w:val="00210231"/>
    <w:rsid w:val="00211E86"/>
    <w:rsid w:val="00213925"/>
    <w:rsid w:val="0021457E"/>
    <w:rsid w:val="00214687"/>
    <w:rsid w:val="00216693"/>
    <w:rsid w:val="00220092"/>
    <w:rsid w:val="0022176B"/>
    <w:rsid w:val="002218EC"/>
    <w:rsid w:val="00221B02"/>
    <w:rsid w:val="002231A9"/>
    <w:rsid w:val="00223713"/>
    <w:rsid w:val="00223A72"/>
    <w:rsid w:val="002245AB"/>
    <w:rsid w:val="0022529A"/>
    <w:rsid w:val="0023055C"/>
    <w:rsid w:val="002324F2"/>
    <w:rsid w:val="0023265E"/>
    <w:rsid w:val="002335E4"/>
    <w:rsid w:val="002411D5"/>
    <w:rsid w:val="00241BF6"/>
    <w:rsid w:val="00241E40"/>
    <w:rsid w:val="00242CD2"/>
    <w:rsid w:val="00243C43"/>
    <w:rsid w:val="00244435"/>
    <w:rsid w:val="0024495E"/>
    <w:rsid w:val="0024495F"/>
    <w:rsid w:val="00245A1C"/>
    <w:rsid w:val="00245CE9"/>
    <w:rsid w:val="002500AD"/>
    <w:rsid w:val="0025213A"/>
    <w:rsid w:val="00252BC9"/>
    <w:rsid w:val="00252CBF"/>
    <w:rsid w:val="0025376D"/>
    <w:rsid w:val="00253943"/>
    <w:rsid w:val="00253E2D"/>
    <w:rsid w:val="00255DE7"/>
    <w:rsid w:val="00256463"/>
    <w:rsid w:val="00256EEA"/>
    <w:rsid w:val="00257EFB"/>
    <w:rsid w:val="00260E1D"/>
    <w:rsid w:val="00261166"/>
    <w:rsid w:val="002611D0"/>
    <w:rsid w:val="00261A23"/>
    <w:rsid w:val="002632C7"/>
    <w:rsid w:val="00263410"/>
    <w:rsid w:val="0026448E"/>
    <w:rsid w:val="002649FD"/>
    <w:rsid w:val="00265670"/>
    <w:rsid w:val="0026645C"/>
    <w:rsid w:val="002674F8"/>
    <w:rsid w:val="002676F6"/>
    <w:rsid w:val="00267A44"/>
    <w:rsid w:val="002701D3"/>
    <w:rsid w:val="0027044F"/>
    <w:rsid w:val="00270663"/>
    <w:rsid w:val="00271010"/>
    <w:rsid w:val="00271E09"/>
    <w:rsid w:val="00273753"/>
    <w:rsid w:val="0027664E"/>
    <w:rsid w:val="002820B9"/>
    <w:rsid w:val="0028310C"/>
    <w:rsid w:val="00283924"/>
    <w:rsid w:val="00283A9B"/>
    <w:rsid w:val="00285538"/>
    <w:rsid w:val="00287A07"/>
    <w:rsid w:val="002922D8"/>
    <w:rsid w:val="00293C65"/>
    <w:rsid w:val="002940B2"/>
    <w:rsid w:val="002941E9"/>
    <w:rsid w:val="00294AFC"/>
    <w:rsid w:val="00296606"/>
    <w:rsid w:val="002966A7"/>
    <w:rsid w:val="002A010A"/>
    <w:rsid w:val="002A0C19"/>
    <w:rsid w:val="002A10A9"/>
    <w:rsid w:val="002A1177"/>
    <w:rsid w:val="002A1A04"/>
    <w:rsid w:val="002A2AE6"/>
    <w:rsid w:val="002A32AC"/>
    <w:rsid w:val="002A5210"/>
    <w:rsid w:val="002A70F4"/>
    <w:rsid w:val="002A76AF"/>
    <w:rsid w:val="002B6A7B"/>
    <w:rsid w:val="002B7C1B"/>
    <w:rsid w:val="002C01E2"/>
    <w:rsid w:val="002C08D5"/>
    <w:rsid w:val="002C0D5D"/>
    <w:rsid w:val="002C11CA"/>
    <w:rsid w:val="002C301B"/>
    <w:rsid w:val="002C35CE"/>
    <w:rsid w:val="002C3B88"/>
    <w:rsid w:val="002C3E7A"/>
    <w:rsid w:val="002C42B4"/>
    <w:rsid w:val="002C5EF3"/>
    <w:rsid w:val="002C6F69"/>
    <w:rsid w:val="002C74FC"/>
    <w:rsid w:val="002C7DD3"/>
    <w:rsid w:val="002D409A"/>
    <w:rsid w:val="002E052D"/>
    <w:rsid w:val="002E2DA2"/>
    <w:rsid w:val="002E328C"/>
    <w:rsid w:val="002E34A4"/>
    <w:rsid w:val="002E4AE8"/>
    <w:rsid w:val="002E7462"/>
    <w:rsid w:val="002F03AF"/>
    <w:rsid w:val="002F08E8"/>
    <w:rsid w:val="002F1FAE"/>
    <w:rsid w:val="002F2A50"/>
    <w:rsid w:val="002F3923"/>
    <w:rsid w:val="002F46BE"/>
    <w:rsid w:val="002F4A68"/>
    <w:rsid w:val="002F68F4"/>
    <w:rsid w:val="002F6E8F"/>
    <w:rsid w:val="002F777A"/>
    <w:rsid w:val="00302241"/>
    <w:rsid w:val="0030271A"/>
    <w:rsid w:val="00303B81"/>
    <w:rsid w:val="0030461C"/>
    <w:rsid w:val="00304A78"/>
    <w:rsid w:val="00304D54"/>
    <w:rsid w:val="0030796B"/>
    <w:rsid w:val="00311CA0"/>
    <w:rsid w:val="00313E42"/>
    <w:rsid w:val="003168EC"/>
    <w:rsid w:val="00316A6E"/>
    <w:rsid w:val="003172F6"/>
    <w:rsid w:val="003212EB"/>
    <w:rsid w:val="00327538"/>
    <w:rsid w:val="0033426F"/>
    <w:rsid w:val="00334C98"/>
    <w:rsid w:val="0033601E"/>
    <w:rsid w:val="0033612F"/>
    <w:rsid w:val="003412E0"/>
    <w:rsid w:val="003431D3"/>
    <w:rsid w:val="003433FD"/>
    <w:rsid w:val="00344EE8"/>
    <w:rsid w:val="00345526"/>
    <w:rsid w:val="0034714C"/>
    <w:rsid w:val="00350BC1"/>
    <w:rsid w:val="00350FDE"/>
    <w:rsid w:val="0035142B"/>
    <w:rsid w:val="00351B65"/>
    <w:rsid w:val="003521E0"/>
    <w:rsid w:val="003539D0"/>
    <w:rsid w:val="00354120"/>
    <w:rsid w:val="00354793"/>
    <w:rsid w:val="00355C78"/>
    <w:rsid w:val="003567DF"/>
    <w:rsid w:val="00357CB7"/>
    <w:rsid w:val="003604C3"/>
    <w:rsid w:val="00362996"/>
    <w:rsid w:val="00362ED3"/>
    <w:rsid w:val="00363D48"/>
    <w:rsid w:val="00364599"/>
    <w:rsid w:val="00366151"/>
    <w:rsid w:val="0036734A"/>
    <w:rsid w:val="00367553"/>
    <w:rsid w:val="00370B8B"/>
    <w:rsid w:val="00370C8B"/>
    <w:rsid w:val="00371776"/>
    <w:rsid w:val="003736C2"/>
    <w:rsid w:val="00373FCA"/>
    <w:rsid w:val="00374591"/>
    <w:rsid w:val="0037472F"/>
    <w:rsid w:val="00374D57"/>
    <w:rsid w:val="0037500A"/>
    <w:rsid w:val="00375BD7"/>
    <w:rsid w:val="0037690A"/>
    <w:rsid w:val="00376D53"/>
    <w:rsid w:val="00377A0E"/>
    <w:rsid w:val="0038039F"/>
    <w:rsid w:val="00380ABB"/>
    <w:rsid w:val="00380E00"/>
    <w:rsid w:val="00381FC3"/>
    <w:rsid w:val="0038471F"/>
    <w:rsid w:val="00384F18"/>
    <w:rsid w:val="00386E06"/>
    <w:rsid w:val="003879A0"/>
    <w:rsid w:val="00391DC2"/>
    <w:rsid w:val="0039448E"/>
    <w:rsid w:val="0039454F"/>
    <w:rsid w:val="00395197"/>
    <w:rsid w:val="00395A4B"/>
    <w:rsid w:val="003A024E"/>
    <w:rsid w:val="003A1AD5"/>
    <w:rsid w:val="003A3562"/>
    <w:rsid w:val="003A42F4"/>
    <w:rsid w:val="003A51FF"/>
    <w:rsid w:val="003A5E82"/>
    <w:rsid w:val="003A7111"/>
    <w:rsid w:val="003B0C47"/>
    <w:rsid w:val="003B4FB3"/>
    <w:rsid w:val="003B5737"/>
    <w:rsid w:val="003B580C"/>
    <w:rsid w:val="003B609A"/>
    <w:rsid w:val="003B6FED"/>
    <w:rsid w:val="003B72C0"/>
    <w:rsid w:val="003C3869"/>
    <w:rsid w:val="003C4C42"/>
    <w:rsid w:val="003C5A82"/>
    <w:rsid w:val="003C61B6"/>
    <w:rsid w:val="003C7031"/>
    <w:rsid w:val="003C7F9D"/>
    <w:rsid w:val="003D0701"/>
    <w:rsid w:val="003D1B07"/>
    <w:rsid w:val="003D2F27"/>
    <w:rsid w:val="003D2F9C"/>
    <w:rsid w:val="003D4B32"/>
    <w:rsid w:val="003D6A43"/>
    <w:rsid w:val="003D6B69"/>
    <w:rsid w:val="003D7B6F"/>
    <w:rsid w:val="003E1A8B"/>
    <w:rsid w:val="003E2E0C"/>
    <w:rsid w:val="003E4E8E"/>
    <w:rsid w:val="003E556B"/>
    <w:rsid w:val="003E59C2"/>
    <w:rsid w:val="003E5E01"/>
    <w:rsid w:val="003E7610"/>
    <w:rsid w:val="003F05DF"/>
    <w:rsid w:val="003F0FEA"/>
    <w:rsid w:val="003F1C5F"/>
    <w:rsid w:val="003F24FC"/>
    <w:rsid w:val="003F46D0"/>
    <w:rsid w:val="00400D8E"/>
    <w:rsid w:val="004011B4"/>
    <w:rsid w:val="0040155E"/>
    <w:rsid w:val="00402261"/>
    <w:rsid w:val="0040320A"/>
    <w:rsid w:val="00404085"/>
    <w:rsid w:val="00404277"/>
    <w:rsid w:val="00404B7A"/>
    <w:rsid w:val="0040520C"/>
    <w:rsid w:val="00405504"/>
    <w:rsid w:val="0040583F"/>
    <w:rsid w:val="00405B9C"/>
    <w:rsid w:val="00406401"/>
    <w:rsid w:val="004108C7"/>
    <w:rsid w:val="00412A73"/>
    <w:rsid w:val="00412C55"/>
    <w:rsid w:val="004134D6"/>
    <w:rsid w:val="004150A5"/>
    <w:rsid w:val="004160B2"/>
    <w:rsid w:val="00417E10"/>
    <w:rsid w:val="00420691"/>
    <w:rsid w:val="004237D4"/>
    <w:rsid w:val="00423B1D"/>
    <w:rsid w:val="004249DD"/>
    <w:rsid w:val="00426499"/>
    <w:rsid w:val="00426987"/>
    <w:rsid w:val="004270F0"/>
    <w:rsid w:val="00430B3C"/>
    <w:rsid w:val="0043149F"/>
    <w:rsid w:val="00432139"/>
    <w:rsid w:val="004325E0"/>
    <w:rsid w:val="004327A2"/>
    <w:rsid w:val="00434330"/>
    <w:rsid w:val="00434F6F"/>
    <w:rsid w:val="004351DF"/>
    <w:rsid w:val="00437E04"/>
    <w:rsid w:val="0044022F"/>
    <w:rsid w:val="00441891"/>
    <w:rsid w:val="0044257B"/>
    <w:rsid w:val="0044298E"/>
    <w:rsid w:val="00443C1E"/>
    <w:rsid w:val="00444D26"/>
    <w:rsid w:val="00445AF5"/>
    <w:rsid w:val="0045102A"/>
    <w:rsid w:val="0045150C"/>
    <w:rsid w:val="00451C53"/>
    <w:rsid w:val="00453752"/>
    <w:rsid w:val="00455874"/>
    <w:rsid w:val="004608DD"/>
    <w:rsid w:val="00462E01"/>
    <w:rsid w:val="004638E7"/>
    <w:rsid w:val="0046719E"/>
    <w:rsid w:val="00470983"/>
    <w:rsid w:val="0047117A"/>
    <w:rsid w:val="00471BE6"/>
    <w:rsid w:val="0047597F"/>
    <w:rsid w:val="00476056"/>
    <w:rsid w:val="00477945"/>
    <w:rsid w:val="0048009A"/>
    <w:rsid w:val="00480E8B"/>
    <w:rsid w:val="00481D3A"/>
    <w:rsid w:val="00481F31"/>
    <w:rsid w:val="004828BB"/>
    <w:rsid w:val="00482BDA"/>
    <w:rsid w:val="00484261"/>
    <w:rsid w:val="00484459"/>
    <w:rsid w:val="00486DB2"/>
    <w:rsid w:val="004903A7"/>
    <w:rsid w:val="004931FC"/>
    <w:rsid w:val="004959BA"/>
    <w:rsid w:val="0049643B"/>
    <w:rsid w:val="00496BD8"/>
    <w:rsid w:val="004A1098"/>
    <w:rsid w:val="004A18EB"/>
    <w:rsid w:val="004A3231"/>
    <w:rsid w:val="004A67EB"/>
    <w:rsid w:val="004A6B25"/>
    <w:rsid w:val="004A6E92"/>
    <w:rsid w:val="004B1F65"/>
    <w:rsid w:val="004B2575"/>
    <w:rsid w:val="004B2BDA"/>
    <w:rsid w:val="004B33E3"/>
    <w:rsid w:val="004B3972"/>
    <w:rsid w:val="004B3E43"/>
    <w:rsid w:val="004B6C06"/>
    <w:rsid w:val="004B758E"/>
    <w:rsid w:val="004B7953"/>
    <w:rsid w:val="004B7E91"/>
    <w:rsid w:val="004C1015"/>
    <w:rsid w:val="004C4AC7"/>
    <w:rsid w:val="004C4BD8"/>
    <w:rsid w:val="004C58BB"/>
    <w:rsid w:val="004C5A2F"/>
    <w:rsid w:val="004C6026"/>
    <w:rsid w:val="004D17CD"/>
    <w:rsid w:val="004D2C89"/>
    <w:rsid w:val="004D2D6A"/>
    <w:rsid w:val="004D3D62"/>
    <w:rsid w:val="004D4CAE"/>
    <w:rsid w:val="004E0137"/>
    <w:rsid w:val="004E0675"/>
    <w:rsid w:val="004E5242"/>
    <w:rsid w:val="004E571A"/>
    <w:rsid w:val="004F0869"/>
    <w:rsid w:val="004F4F05"/>
    <w:rsid w:val="004F5312"/>
    <w:rsid w:val="004F58A5"/>
    <w:rsid w:val="004F5D11"/>
    <w:rsid w:val="004F661E"/>
    <w:rsid w:val="004F6FDB"/>
    <w:rsid w:val="004F785C"/>
    <w:rsid w:val="004F7BF1"/>
    <w:rsid w:val="00500954"/>
    <w:rsid w:val="00502BC8"/>
    <w:rsid w:val="0050439A"/>
    <w:rsid w:val="005047F5"/>
    <w:rsid w:val="00505968"/>
    <w:rsid w:val="00506BAE"/>
    <w:rsid w:val="00507E42"/>
    <w:rsid w:val="0051049A"/>
    <w:rsid w:val="00510538"/>
    <w:rsid w:val="0051083B"/>
    <w:rsid w:val="00510C57"/>
    <w:rsid w:val="00510F82"/>
    <w:rsid w:val="0051159B"/>
    <w:rsid w:val="005116D5"/>
    <w:rsid w:val="00511F38"/>
    <w:rsid w:val="005122D1"/>
    <w:rsid w:val="005122D4"/>
    <w:rsid w:val="00516751"/>
    <w:rsid w:val="005202B5"/>
    <w:rsid w:val="00520921"/>
    <w:rsid w:val="005219C2"/>
    <w:rsid w:val="00525F25"/>
    <w:rsid w:val="00527659"/>
    <w:rsid w:val="00531258"/>
    <w:rsid w:val="005323D5"/>
    <w:rsid w:val="00533BD8"/>
    <w:rsid w:val="00534086"/>
    <w:rsid w:val="00534260"/>
    <w:rsid w:val="00534471"/>
    <w:rsid w:val="0053614C"/>
    <w:rsid w:val="00536FE3"/>
    <w:rsid w:val="00537A5D"/>
    <w:rsid w:val="0054292C"/>
    <w:rsid w:val="0054659D"/>
    <w:rsid w:val="00550C07"/>
    <w:rsid w:val="00551423"/>
    <w:rsid w:val="00552EEA"/>
    <w:rsid w:val="005533B8"/>
    <w:rsid w:val="00553D95"/>
    <w:rsid w:val="005555DE"/>
    <w:rsid w:val="00555ACD"/>
    <w:rsid w:val="0055613E"/>
    <w:rsid w:val="005568B5"/>
    <w:rsid w:val="00557A55"/>
    <w:rsid w:val="00557B25"/>
    <w:rsid w:val="005645FA"/>
    <w:rsid w:val="00567D41"/>
    <w:rsid w:val="00570577"/>
    <w:rsid w:val="005719AE"/>
    <w:rsid w:val="00572443"/>
    <w:rsid w:val="0057247E"/>
    <w:rsid w:val="00574233"/>
    <w:rsid w:val="00576E70"/>
    <w:rsid w:val="00577F78"/>
    <w:rsid w:val="005804FE"/>
    <w:rsid w:val="00581E4F"/>
    <w:rsid w:val="00584A84"/>
    <w:rsid w:val="0058519F"/>
    <w:rsid w:val="0058522B"/>
    <w:rsid w:val="005855BF"/>
    <w:rsid w:val="00585C2E"/>
    <w:rsid w:val="0058755A"/>
    <w:rsid w:val="00591AD6"/>
    <w:rsid w:val="0059459B"/>
    <w:rsid w:val="005955A0"/>
    <w:rsid w:val="005967AE"/>
    <w:rsid w:val="005A161B"/>
    <w:rsid w:val="005A56D1"/>
    <w:rsid w:val="005A5DEF"/>
    <w:rsid w:val="005A5EA7"/>
    <w:rsid w:val="005A7406"/>
    <w:rsid w:val="005B0CFE"/>
    <w:rsid w:val="005B15D3"/>
    <w:rsid w:val="005B1F53"/>
    <w:rsid w:val="005B4D8D"/>
    <w:rsid w:val="005B4DF0"/>
    <w:rsid w:val="005B5AC7"/>
    <w:rsid w:val="005B783E"/>
    <w:rsid w:val="005C009E"/>
    <w:rsid w:val="005C19A7"/>
    <w:rsid w:val="005C298E"/>
    <w:rsid w:val="005C3492"/>
    <w:rsid w:val="005D0C94"/>
    <w:rsid w:val="005D1A7E"/>
    <w:rsid w:val="005D308F"/>
    <w:rsid w:val="005D30C6"/>
    <w:rsid w:val="005D4895"/>
    <w:rsid w:val="005D5622"/>
    <w:rsid w:val="005E01F3"/>
    <w:rsid w:val="005E0E22"/>
    <w:rsid w:val="005E15DD"/>
    <w:rsid w:val="005E2583"/>
    <w:rsid w:val="005E5BBB"/>
    <w:rsid w:val="005E6B40"/>
    <w:rsid w:val="005E7714"/>
    <w:rsid w:val="005F3AF4"/>
    <w:rsid w:val="005F518F"/>
    <w:rsid w:val="005F6300"/>
    <w:rsid w:val="00600FE8"/>
    <w:rsid w:val="0060490E"/>
    <w:rsid w:val="00605B7C"/>
    <w:rsid w:val="006061A4"/>
    <w:rsid w:val="0060689E"/>
    <w:rsid w:val="006068A0"/>
    <w:rsid w:val="0061012E"/>
    <w:rsid w:val="00610E0C"/>
    <w:rsid w:val="0061152F"/>
    <w:rsid w:val="00614F1C"/>
    <w:rsid w:val="006203D7"/>
    <w:rsid w:val="006238F0"/>
    <w:rsid w:val="0062546C"/>
    <w:rsid w:val="00625F32"/>
    <w:rsid w:val="00630102"/>
    <w:rsid w:val="006320EA"/>
    <w:rsid w:val="00632348"/>
    <w:rsid w:val="00633254"/>
    <w:rsid w:val="00634CC3"/>
    <w:rsid w:val="00635B94"/>
    <w:rsid w:val="00635DD6"/>
    <w:rsid w:val="00641401"/>
    <w:rsid w:val="00641797"/>
    <w:rsid w:val="0064503E"/>
    <w:rsid w:val="006457AB"/>
    <w:rsid w:val="00646B8E"/>
    <w:rsid w:val="0065019F"/>
    <w:rsid w:val="00651953"/>
    <w:rsid w:val="00651BB7"/>
    <w:rsid w:val="00651E55"/>
    <w:rsid w:val="00656B36"/>
    <w:rsid w:val="00660419"/>
    <w:rsid w:val="006622FD"/>
    <w:rsid w:val="006633F3"/>
    <w:rsid w:val="00663B0A"/>
    <w:rsid w:val="00665CC5"/>
    <w:rsid w:val="00667440"/>
    <w:rsid w:val="00667D11"/>
    <w:rsid w:val="0067105D"/>
    <w:rsid w:val="006724CA"/>
    <w:rsid w:val="006740FC"/>
    <w:rsid w:val="006747EF"/>
    <w:rsid w:val="00675C87"/>
    <w:rsid w:val="00676ABF"/>
    <w:rsid w:val="0067776B"/>
    <w:rsid w:val="00680849"/>
    <w:rsid w:val="0068096E"/>
    <w:rsid w:val="00680AE2"/>
    <w:rsid w:val="006843F0"/>
    <w:rsid w:val="006844A6"/>
    <w:rsid w:val="0068479E"/>
    <w:rsid w:val="006860FD"/>
    <w:rsid w:val="0068639D"/>
    <w:rsid w:val="00687CAF"/>
    <w:rsid w:val="006911DE"/>
    <w:rsid w:val="00691904"/>
    <w:rsid w:val="006958AC"/>
    <w:rsid w:val="00696E09"/>
    <w:rsid w:val="006A4D0C"/>
    <w:rsid w:val="006A5AEE"/>
    <w:rsid w:val="006A62E1"/>
    <w:rsid w:val="006A67BF"/>
    <w:rsid w:val="006B0531"/>
    <w:rsid w:val="006B0F6F"/>
    <w:rsid w:val="006B2343"/>
    <w:rsid w:val="006B2669"/>
    <w:rsid w:val="006B2E83"/>
    <w:rsid w:val="006B7580"/>
    <w:rsid w:val="006C06C0"/>
    <w:rsid w:val="006C110D"/>
    <w:rsid w:val="006C259F"/>
    <w:rsid w:val="006C3570"/>
    <w:rsid w:val="006C413C"/>
    <w:rsid w:val="006C420D"/>
    <w:rsid w:val="006C4410"/>
    <w:rsid w:val="006C495D"/>
    <w:rsid w:val="006C6891"/>
    <w:rsid w:val="006C7808"/>
    <w:rsid w:val="006C7836"/>
    <w:rsid w:val="006C7D65"/>
    <w:rsid w:val="006D1576"/>
    <w:rsid w:val="006D1DB0"/>
    <w:rsid w:val="006D2986"/>
    <w:rsid w:val="006D41CF"/>
    <w:rsid w:val="006E06A3"/>
    <w:rsid w:val="006E0747"/>
    <w:rsid w:val="006E2DC4"/>
    <w:rsid w:val="006E32E5"/>
    <w:rsid w:val="006E3750"/>
    <w:rsid w:val="006E49E5"/>
    <w:rsid w:val="006E5A83"/>
    <w:rsid w:val="006E5E01"/>
    <w:rsid w:val="006F0047"/>
    <w:rsid w:val="006F0796"/>
    <w:rsid w:val="006F4635"/>
    <w:rsid w:val="006F4ABF"/>
    <w:rsid w:val="006F63F6"/>
    <w:rsid w:val="006F675A"/>
    <w:rsid w:val="006F6B29"/>
    <w:rsid w:val="006F79F4"/>
    <w:rsid w:val="006F79F8"/>
    <w:rsid w:val="00701790"/>
    <w:rsid w:val="00701B73"/>
    <w:rsid w:val="00701CA5"/>
    <w:rsid w:val="0070234E"/>
    <w:rsid w:val="0070367F"/>
    <w:rsid w:val="00703C94"/>
    <w:rsid w:val="007069FC"/>
    <w:rsid w:val="00707A48"/>
    <w:rsid w:val="007110F6"/>
    <w:rsid w:val="00713B51"/>
    <w:rsid w:val="00715008"/>
    <w:rsid w:val="00716833"/>
    <w:rsid w:val="00716AD1"/>
    <w:rsid w:val="00720CCB"/>
    <w:rsid w:val="0072244A"/>
    <w:rsid w:val="00723536"/>
    <w:rsid w:val="00724971"/>
    <w:rsid w:val="007257F8"/>
    <w:rsid w:val="00725A89"/>
    <w:rsid w:val="00731F66"/>
    <w:rsid w:val="00733EC8"/>
    <w:rsid w:val="007356C6"/>
    <w:rsid w:val="00735BE6"/>
    <w:rsid w:val="00736125"/>
    <w:rsid w:val="00737006"/>
    <w:rsid w:val="00740FAC"/>
    <w:rsid w:val="007415AE"/>
    <w:rsid w:val="00741E31"/>
    <w:rsid w:val="007422AA"/>
    <w:rsid w:val="007426ED"/>
    <w:rsid w:val="00742D55"/>
    <w:rsid w:val="007431EC"/>
    <w:rsid w:val="007431F9"/>
    <w:rsid w:val="007435A2"/>
    <w:rsid w:val="00743601"/>
    <w:rsid w:val="007450B1"/>
    <w:rsid w:val="007458D8"/>
    <w:rsid w:val="007506E9"/>
    <w:rsid w:val="007518A2"/>
    <w:rsid w:val="00751E69"/>
    <w:rsid w:val="00755EEF"/>
    <w:rsid w:val="00756D0D"/>
    <w:rsid w:val="00761774"/>
    <w:rsid w:val="007638BB"/>
    <w:rsid w:val="00765402"/>
    <w:rsid w:val="00765E88"/>
    <w:rsid w:val="00765F2F"/>
    <w:rsid w:val="00765F98"/>
    <w:rsid w:val="00767067"/>
    <w:rsid w:val="007757FD"/>
    <w:rsid w:val="00777DB8"/>
    <w:rsid w:val="00784659"/>
    <w:rsid w:val="0078471A"/>
    <w:rsid w:val="00784B96"/>
    <w:rsid w:val="007855BF"/>
    <w:rsid w:val="0079033F"/>
    <w:rsid w:val="007904CE"/>
    <w:rsid w:val="0079320E"/>
    <w:rsid w:val="00796676"/>
    <w:rsid w:val="00797D80"/>
    <w:rsid w:val="007A027B"/>
    <w:rsid w:val="007A3D39"/>
    <w:rsid w:val="007A4A91"/>
    <w:rsid w:val="007A5428"/>
    <w:rsid w:val="007A5DEA"/>
    <w:rsid w:val="007A7228"/>
    <w:rsid w:val="007B1B7A"/>
    <w:rsid w:val="007B1CF3"/>
    <w:rsid w:val="007B1DE1"/>
    <w:rsid w:val="007B29DE"/>
    <w:rsid w:val="007B3436"/>
    <w:rsid w:val="007B522E"/>
    <w:rsid w:val="007B541C"/>
    <w:rsid w:val="007B58C5"/>
    <w:rsid w:val="007B6B4A"/>
    <w:rsid w:val="007C1E73"/>
    <w:rsid w:val="007C3130"/>
    <w:rsid w:val="007C4F35"/>
    <w:rsid w:val="007C7006"/>
    <w:rsid w:val="007C7B97"/>
    <w:rsid w:val="007D1965"/>
    <w:rsid w:val="007D39A7"/>
    <w:rsid w:val="007D3B60"/>
    <w:rsid w:val="007D3B61"/>
    <w:rsid w:val="007D56F4"/>
    <w:rsid w:val="007D6F07"/>
    <w:rsid w:val="007D7983"/>
    <w:rsid w:val="007D7F46"/>
    <w:rsid w:val="007E2A6E"/>
    <w:rsid w:val="007E34BE"/>
    <w:rsid w:val="007E546B"/>
    <w:rsid w:val="007E5BB5"/>
    <w:rsid w:val="007E5CAD"/>
    <w:rsid w:val="007E7997"/>
    <w:rsid w:val="007E79E4"/>
    <w:rsid w:val="007F08F8"/>
    <w:rsid w:val="007F210F"/>
    <w:rsid w:val="007F2564"/>
    <w:rsid w:val="007F302E"/>
    <w:rsid w:val="007F3423"/>
    <w:rsid w:val="007F49EB"/>
    <w:rsid w:val="007F56ED"/>
    <w:rsid w:val="007F796C"/>
    <w:rsid w:val="00801B8C"/>
    <w:rsid w:val="00802653"/>
    <w:rsid w:val="00802FBB"/>
    <w:rsid w:val="008065D3"/>
    <w:rsid w:val="00807B6C"/>
    <w:rsid w:val="00811734"/>
    <w:rsid w:val="0081209B"/>
    <w:rsid w:val="00812355"/>
    <w:rsid w:val="0081301C"/>
    <w:rsid w:val="00814FA2"/>
    <w:rsid w:val="008151B7"/>
    <w:rsid w:val="00823708"/>
    <w:rsid w:val="008247B5"/>
    <w:rsid w:val="00824BC2"/>
    <w:rsid w:val="00824FA2"/>
    <w:rsid w:val="00825EB7"/>
    <w:rsid w:val="0082664C"/>
    <w:rsid w:val="00826E1E"/>
    <w:rsid w:val="00827E93"/>
    <w:rsid w:val="00832042"/>
    <w:rsid w:val="00832487"/>
    <w:rsid w:val="00833BAF"/>
    <w:rsid w:val="008342B4"/>
    <w:rsid w:val="008346CB"/>
    <w:rsid w:val="00841A43"/>
    <w:rsid w:val="00842495"/>
    <w:rsid w:val="008431DD"/>
    <w:rsid w:val="00844E61"/>
    <w:rsid w:val="00846B52"/>
    <w:rsid w:val="008470EE"/>
    <w:rsid w:val="00850850"/>
    <w:rsid w:val="00850B2D"/>
    <w:rsid w:val="008511B8"/>
    <w:rsid w:val="0085177B"/>
    <w:rsid w:val="0085206F"/>
    <w:rsid w:val="0085266A"/>
    <w:rsid w:val="00852DC2"/>
    <w:rsid w:val="0085424D"/>
    <w:rsid w:val="0085562A"/>
    <w:rsid w:val="008558A0"/>
    <w:rsid w:val="008617BD"/>
    <w:rsid w:val="008622E1"/>
    <w:rsid w:val="0086261A"/>
    <w:rsid w:val="00863066"/>
    <w:rsid w:val="008645AC"/>
    <w:rsid w:val="00864AD5"/>
    <w:rsid w:val="008659D5"/>
    <w:rsid w:val="00867EE0"/>
    <w:rsid w:val="008703F1"/>
    <w:rsid w:val="00870431"/>
    <w:rsid w:val="00870499"/>
    <w:rsid w:val="0087303C"/>
    <w:rsid w:val="00873B9E"/>
    <w:rsid w:val="00874E7F"/>
    <w:rsid w:val="00875CAB"/>
    <w:rsid w:val="00875D81"/>
    <w:rsid w:val="00876EAA"/>
    <w:rsid w:val="00876EB9"/>
    <w:rsid w:val="0087720F"/>
    <w:rsid w:val="00877BB6"/>
    <w:rsid w:val="0088117C"/>
    <w:rsid w:val="00881B31"/>
    <w:rsid w:val="008824D2"/>
    <w:rsid w:val="00882828"/>
    <w:rsid w:val="00882C71"/>
    <w:rsid w:val="00884A3F"/>
    <w:rsid w:val="008877E6"/>
    <w:rsid w:val="00895E8C"/>
    <w:rsid w:val="00896E67"/>
    <w:rsid w:val="008A1E45"/>
    <w:rsid w:val="008A3AD0"/>
    <w:rsid w:val="008A4204"/>
    <w:rsid w:val="008A447C"/>
    <w:rsid w:val="008A53AC"/>
    <w:rsid w:val="008A606E"/>
    <w:rsid w:val="008A7805"/>
    <w:rsid w:val="008B040C"/>
    <w:rsid w:val="008B0BC7"/>
    <w:rsid w:val="008B22F2"/>
    <w:rsid w:val="008B311A"/>
    <w:rsid w:val="008B4AB4"/>
    <w:rsid w:val="008B773B"/>
    <w:rsid w:val="008B7910"/>
    <w:rsid w:val="008B7D5D"/>
    <w:rsid w:val="008C0D96"/>
    <w:rsid w:val="008C15F8"/>
    <w:rsid w:val="008C269C"/>
    <w:rsid w:val="008C2839"/>
    <w:rsid w:val="008C2B02"/>
    <w:rsid w:val="008C32B2"/>
    <w:rsid w:val="008C65B5"/>
    <w:rsid w:val="008C7699"/>
    <w:rsid w:val="008C7F0D"/>
    <w:rsid w:val="008D0285"/>
    <w:rsid w:val="008D172C"/>
    <w:rsid w:val="008D40E8"/>
    <w:rsid w:val="008D4135"/>
    <w:rsid w:val="008D49B9"/>
    <w:rsid w:val="008D656D"/>
    <w:rsid w:val="008D6893"/>
    <w:rsid w:val="008E0491"/>
    <w:rsid w:val="008E0D62"/>
    <w:rsid w:val="008E14EF"/>
    <w:rsid w:val="008E2125"/>
    <w:rsid w:val="008E26E9"/>
    <w:rsid w:val="008E378D"/>
    <w:rsid w:val="008E37CD"/>
    <w:rsid w:val="008E4585"/>
    <w:rsid w:val="008E4FE0"/>
    <w:rsid w:val="008E51D9"/>
    <w:rsid w:val="008E694D"/>
    <w:rsid w:val="008E7476"/>
    <w:rsid w:val="008E7709"/>
    <w:rsid w:val="008F0444"/>
    <w:rsid w:val="008F0CA3"/>
    <w:rsid w:val="008F19C4"/>
    <w:rsid w:val="008F2DCD"/>
    <w:rsid w:val="008F358B"/>
    <w:rsid w:val="008F4BB2"/>
    <w:rsid w:val="008F73F2"/>
    <w:rsid w:val="008F7FD2"/>
    <w:rsid w:val="009004B9"/>
    <w:rsid w:val="0090110B"/>
    <w:rsid w:val="009026C0"/>
    <w:rsid w:val="009054E1"/>
    <w:rsid w:val="00906B92"/>
    <w:rsid w:val="009075F1"/>
    <w:rsid w:val="00911580"/>
    <w:rsid w:val="00911853"/>
    <w:rsid w:val="00911B38"/>
    <w:rsid w:val="00912696"/>
    <w:rsid w:val="009128C3"/>
    <w:rsid w:val="00912EB3"/>
    <w:rsid w:val="00912F0F"/>
    <w:rsid w:val="00913404"/>
    <w:rsid w:val="009134FD"/>
    <w:rsid w:val="00921591"/>
    <w:rsid w:val="00924432"/>
    <w:rsid w:val="00926ADA"/>
    <w:rsid w:val="00931F18"/>
    <w:rsid w:val="00932141"/>
    <w:rsid w:val="009355A7"/>
    <w:rsid w:val="00937AA8"/>
    <w:rsid w:val="00937C30"/>
    <w:rsid w:val="00940444"/>
    <w:rsid w:val="0094164A"/>
    <w:rsid w:val="00941768"/>
    <w:rsid w:val="00943108"/>
    <w:rsid w:val="0094406C"/>
    <w:rsid w:val="00945294"/>
    <w:rsid w:val="00945BC2"/>
    <w:rsid w:val="00952566"/>
    <w:rsid w:val="00953211"/>
    <w:rsid w:val="0095343D"/>
    <w:rsid w:val="00954C42"/>
    <w:rsid w:val="009555DD"/>
    <w:rsid w:val="0095566D"/>
    <w:rsid w:val="009557F0"/>
    <w:rsid w:val="00955F20"/>
    <w:rsid w:val="00957692"/>
    <w:rsid w:val="009600AD"/>
    <w:rsid w:val="00962647"/>
    <w:rsid w:val="00962A76"/>
    <w:rsid w:val="00962C69"/>
    <w:rsid w:val="009630B4"/>
    <w:rsid w:val="00963779"/>
    <w:rsid w:val="0096545F"/>
    <w:rsid w:val="00965B25"/>
    <w:rsid w:val="009661AE"/>
    <w:rsid w:val="00966E22"/>
    <w:rsid w:val="00970715"/>
    <w:rsid w:val="0097095F"/>
    <w:rsid w:val="0097178A"/>
    <w:rsid w:val="009719C6"/>
    <w:rsid w:val="00973010"/>
    <w:rsid w:val="00975AE5"/>
    <w:rsid w:val="00976AD9"/>
    <w:rsid w:val="00980BE4"/>
    <w:rsid w:val="009816C8"/>
    <w:rsid w:val="0098399A"/>
    <w:rsid w:val="00983D64"/>
    <w:rsid w:val="00986E46"/>
    <w:rsid w:val="00986F2C"/>
    <w:rsid w:val="0098778C"/>
    <w:rsid w:val="00987FD5"/>
    <w:rsid w:val="00991F9F"/>
    <w:rsid w:val="00992CB7"/>
    <w:rsid w:val="00996282"/>
    <w:rsid w:val="00996D19"/>
    <w:rsid w:val="00997300"/>
    <w:rsid w:val="00997C0C"/>
    <w:rsid w:val="00997E99"/>
    <w:rsid w:val="009A004D"/>
    <w:rsid w:val="009A08A0"/>
    <w:rsid w:val="009A1E6F"/>
    <w:rsid w:val="009A35EA"/>
    <w:rsid w:val="009A4A91"/>
    <w:rsid w:val="009A4B9B"/>
    <w:rsid w:val="009A5986"/>
    <w:rsid w:val="009A755E"/>
    <w:rsid w:val="009B4539"/>
    <w:rsid w:val="009B4677"/>
    <w:rsid w:val="009B4A97"/>
    <w:rsid w:val="009B50FA"/>
    <w:rsid w:val="009B5CCD"/>
    <w:rsid w:val="009B70C8"/>
    <w:rsid w:val="009B754A"/>
    <w:rsid w:val="009B7ABE"/>
    <w:rsid w:val="009B7E39"/>
    <w:rsid w:val="009C006B"/>
    <w:rsid w:val="009C155A"/>
    <w:rsid w:val="009C224B"/>
    <w:rsid w:val="009C323E"/>
    <w:rsid w:val="009C39E3"/>
    <w:rsid w:val="009C409A"/>
    <w:rsid w:val="009C5ACE"/>
    <w:rsid w:val="009C646E"/>
    <w:rsid w:val="009C788A"/>
    <w:rsid w:val="009D41DA"/>
    <w:rsid w:val="009D476B"/>
    <w:rsid w:val="009D537F"/>
    <w:rsid w:val="009D54DB"/>
    <w:rsid w:val="009D610C"/>
    <w:rsid w:val="009D6AD9"/>
    <w:rsid w:val="009D6B6C"/>
    <w:rsid w:val="009D715D"/>
    <w:rsid w:val="009E087F"/>
    <w:rsid w:val="009E21C6"/>
    <w:rsid w:val="009E2AA6"/>
    <w:rsid w:val="009E3664"/>
    <w:rsid w:val="009E5299"/>
    <w:rsid w:val="009E5A30"/>
    <w:rsid w:val="009E5EF5"/>
    <w:rsid w:val="009E6C41"/>
    <w:rsid w:val="009E799C"/>
    <w:rsid w:val="009F0061"/>
    <w:rsid w:val="009F1245"/>
    <w:rsid w:val="009F1F68"/>
    <w:rsid w:val="009F2521"/>
    <w:rsid w:val="009F3291"/>
    <w:rsid w:val="009F38DD"/>
    <w:rsid w:val="009F3F9E"/>
    <w:rsid w:val="009F44EE"/>
    <w:rsid w:val="009F494C"/>
    <w:rsid w:val="009F4ECD"/>
    <w:rsid w:val="009F663D"/>
    <w:rsid w:val="009F6C39"/>
    <w:rsid w:val="00A00D9B"/>
    <w:rsid w:val="00A047C3"/>
    <w:rsid w:val="00A056FF"/>
    <w:rsid w:val="00A059E0"/>
    <w:rsid w:val="00A05AAB"/>
    <w:rsid w:val="00A06B49"/>
    <w:rsid w:val="00A12449"/>
    <w:rsid w:val="00A1295B"/>
    <w:rsid w:val="00A133EA"/>
    <w:rsid w:val="00A13F2C"/>
    <w:rsid w:val="00A1587F"/>
    <w:rsid w:val="00A16896"/>
    <w:rsid w:val="00A17B28"/>
    <w:rsid w:val="00A2247C"/>
    <w:rsid w:val="00A22827"/>
    <w:rsid w:val="00A2765F"/>
    <w:rsid w:val="00A303ED"/>
    <w:rsid w:val="00A31AA6"/>
    <w:rsid w:val="00A31B72"/>
    <w:rsid w:val="00A33415"/>
    <w:rsid w:val="00A33630"/>
    <w:rsid w:val="00A33BB5"/>
    <w:rsid w:val="00A34BE9"/>
    <w:rsid w:val="00A35003"/>
    <w:rsid w:val="00A35F77"/>
    <w:rsid w:val="00A4069F"/>
    <w:rsid w:val="00A40CFA"/>
    <w:rsid w:val="00A42F0C"/>
    <w:rsid w:val="00A432F7"/>
    <w:rsid w:val="00A4356C"/>
    <w:rsid w:val="00A435FC"/>
    <w:rsid w:val="00A446D1"/>
    <w:rsid w:val="00A45D78"/>
    <w:rsid w:val="00A4605E"/>
    <w:rsid w:val="00A4653B"/>
    <w:rsid w:val="00A52084"/>
    <w:rsid w:val="00A55141"/>
    <w:rsid w:val="00A55855"/>
    <w:rsid w:val="00A57B69"/>
    <w:rsid w:val="00A63DFE"/>
    <w:rsid w:val="00A67D9A"/>
    <w:rsid w:val="00A710A0"/>
    <w:rsid w:val="00A71F03"/>
    <w:rsid w:val="00A72243"/>
    <w:rsid w:val="00A74C18"/>
    <w:rsid w:val="00A75A57"/>
    <w:rsid w:val="00A75E05"/>
    <w:rsid w:val="00A76FF3"/>
    <w:rsid w:val="00A772E1"/>
    <w:rsid w:val="00A82021"/>
    <w:rsid w:val="00A822A4"/>
    <w:rsid w:val="00A826B2"/>
    <w:rsid w:val="00A82A0D"/>
    <w:rsid w:val="00A83579"/>
    <w:rsid w:val="00A83B6F"/>
    <w:rsid w:val="00A8541B"/>
    <w:rsid w:val="00A85C1C"/>
    <w:rsid w:val="00A861B9"/>
    <w:rsid w:val="00A87F9F"/>
    <w:rsid w:val="00A90904"/>
    <w:rsid w:val="00A910FD"/>
    <w:rsid w:val="00A92D71"/>
    <w:rsid w:val="00A94AA4"/>
    <w:rsid w:val="00A97E6B"/>
    <w:rsid w:val="00AA07A4"/>
    <w:rsid w:val="00AA1F4C"/>
    <w:rsid w:val="00AA1F6E"/>
    <w:rsid w:val="00AA32F7"/>
    <w:rsid w:val="00AA789F"/>
    <w:rsid w:val="00AB001A"/>
    <w:rsid w:val="00AB0823"/>
    <w:rsid w:val="00AB42F5"/>
    <w:rsid w:val="00AB44DD"/>
    <w:rsid w:val="00AB54DE"/>
    <w:rsid w:val="00AB5503"/>
    <w:rsid w:val="00AB6BA4"/>
    <w:rsid w:val="00AC0731"/>
    <w:rsid w:val="00AC269D"/>
    <w:rsid w:val="00AC3533"/>
    <w:rsid w:val="00AC469B"/>
    <w:rsid w:val="00AC52BC"/>
    <w:rsid w:val="00AC5EA8"/>
    <w:rsid w:val="00AD0162"/>
    <w:rsid w:val="00AD03F0"/>
    <w:rsid w:val="00AD049E"/>
    <w:rsid w:val="00AD1088"/>
    <w:rsid w:val="00AD25F0"/>
    <w:rsid w:val="00AD2F23"/>
    <w:rsid w:val="00AD3AC0"/>
    <w:rsid w:val="00AD47E8"/>
    <w:rsid w:val="00AD5140"/>
    <w:rsid w:val="00AD596D"/>
    <w:rsid w:val="00AD70B6"/>
    <w:rsid w:val="00AE32A7"/>
    <w:rsid w:val="00AE474F"/>
    <w:rsid w:val="00AE5F78"/>
    <w:rsid w:val="00AE6581"/>
    <w:rsid w:val="00AE76BD"/>
    <w:rsid w:val="00AF07A7"/>
    <w:rsid w:val="00AF3164"/>
    <w:rsid w:val="00AF3E8C"/>
    <w:rsid w:val="00AF4D4E"/>
    <w:rsid w:val="00AF771E"/>
    <w:rsid w:val="00B00271"/>
    <w:rsid w:val="00B0310A"/>
    <w:rsid w:val="00B05FB8"/>
    <w:rsid w:val="00B0687E"/>
    <w:rsid w:val="00B13E79"/>
    <w:rsid w:val="00B14F83"/>
    <w:rsid w:val="00B1572A"/>
    <w:rsid w:val="00B1616D"/>
    <w:rsid w:val="00B162A8"/>
    <w:rsid w:val="00B16B5F"/>
    <w:rsid w:val="00B16D26"/>
    <w:rsid w:val="00B17642"/>
    <w:rsid w:val="00B17BF8"/>
    <w:rsid w:val="00B203FA"/>
    <w:rsid w:val="00B20B4B"/>
    <w:rsid w:val="00B211FD"/>
    <w:rsid w:val="00B22BE5"/>
    <w:rsid w:val="00B2331A"/>
    <w:rsid w:val="00B23A61"/>
    <w:rsid w:val="00B23DF6"/>
    <w:rsid w:val="00B240C0"/>
    <w:rsid w:val="00B24928"/>
    <w:rsid w:val="00B264AE"/>
    <w:rsid w:val="00B30D2D"/>
    <w:rsid w:val="00B31ED7"/>
    <w:rsid w:val="00B34318"/>
    <w:rsid w:val="00B417BB"/>
    <w:rsid w:val="00B41FA9"/>
    <w:rsid w:val="00B42425"/>
    <w:rsid w:val="00B429EF"/>
    <w:rsid w:val="00B42F67"/>
    <w:rsid w:val="00B44533"/>
    <w:rsid w:val="00B4481F"/>
    <w:rsid w:val="00B4591E"/>
    <w:rsid w:val="00B5177E"/>
    <w:rsid w:val="00B51AED"/>
    <w:rsid w:val="00B51C36"/>
    <w:rsid w:val="00B521A5"/>
    <w:rsid w:val="00B52211"/>
    <w:rsid w:val="00B53BC6"/>
    <w:rsid w:val="00B545F0"/>
    <w:rsid w:val="00B5571B"/>
    <w:rsid w:val="00B5607B"/>
    <w:rsid w:val="00B56D4C"/>
    <w:rsid w:val="00B574DD"/>
    <w:rsid w:val="00B60086"/>
    <w:rsid w:val="00B61243"/>
    <w:rsid w:val="00B61592"/>
    <w:rsid w:val="00B63631"/>
    <w:rsid w:val="00B64768"/>
    <w:rsid w:val="00B66011"/>
    <w:rsid w:val="00B662D4"/>
    <w:rsid w:val="00B6709F"/>
    <w:rsid w:val="00B67A4E"/>
    <w:rsid w:val="00B67F39"/>
    <w:rsid w:val="00B706F5"/>
    <w:rsid w:val="00B7110B"/>
    <w:rsid w:val="00B71B3B"/>
    <w:rsid w:val="00B721A6"/>
    <w:rsid w:val="00B72553"/>
    <w:rsid w:val="00B72935"/>
    <w:rsid w:val="00B72C5A"/>
    <w:rsid w:val="00B7512A"/>
    <w:rsid w:val="00B75865"/>
    <w:rsid w:val="00B76663"/>
    <w:rsid w:val="00B77981"/>
    <w:rsid w:val="00B80388"/>
    <w:rsid w:val="00B80AB1"/>
    <w:rsid w:val="00B81354"/>
    <w:rsid w:val="00B82E03"/>
    <w:rsid w:val="00B8496B"/>
    <w:rsid w:val="00B84E83"/>
    <w:rsid w:val="00B865C5"/>
    <w:rsid w:val="00B878B6"/>
    <w:rsid w:val="00B90B6B"/>
    <w:rsid w:val="00B91C40"/>
    <w:rsid w:val="00B956EE"/>
    <w:rsid w:val="00B96272"/>
    <w:rsid w:val="00B97BF7"/>
    <w:rsid w:val="00BA12D4"/>
    <w:rsid w:val="00BA1405"/>
    <w:rsid w:val="00BA1F00"/>
    <w:rsid w:val="00BA22C0"/>
    <w:rsid w:val="00BA7F0F"/>
    <w:rsid w:val="00BB15EE"/>
    <w:rsid w:val="00BB2251"/>
    <w:rsid w:val="00BB2B4A"/>
    <w:rsid w:val="00BB322B"/>
    <w:rsid w:val="00BB351E"/>
    <w:rsid w:val="00BB40E8"/>
    <w:rsid w:val="00BB444A"/>
    <w:rsid w:val="00BC0970"/>
    <w:rsid w:val="00BC1AB0"/>
    <w:rsid w:val="00BC399D"/>
    <w:rsid w:val="00BC5A1A"/>
    <w:rsid w:val="00BC77DD"/>
    <w:rsid w:val="00BD093B"/>
    <w:rsid w:val="00BD09CF"/>
    <w:rsid w:val="00BD3175"/>
    <w:rsid w:val="00BD3ECB"/>
    <w:rsid w:val="00BD480A"/>
    <w:rsid w:val="00BD4A0E"/>
    <w:rsid w:val="00BD673E"/>
    <w:rsid w:val="00BD69B6"/>
    <w:rsid w:val="00BD78E3"/>
    <w:rsid w:val="00BE00DC"/>
    <w:rsid w:val="00BE1145"/>
    <w:rsid w:val="00BE1E35"/>
    <w:rsid w:val="00BE333B"/>
    <w:rsid w:val="00BE407A"/>
    <w:rsid w:val="00BE4E46"/>
    <w:rsid w:val="00BE5485"/>
    <w:rsid w:val="00BE5A24"/>
    <w:rsid w:val="00BE5A7C"/>
    <w:rsid w:val="00BE62F6"/>
    <w:rsid w:val="00BE6949"/>
    <w:rsid w:val="00BE75E1"/>
    <w:rsid w:val="00BF0211"/>
    <w:rsid w:val="00BF034A"/>
    <w:rsid w:val="00BF47FE"/>
    <w:rsid w:val="00BF49B6"/>
    <w:rsid w:val="00BF552D"/>
    <w:rsid w:val="00C03C32"/>
    <w:rsid w:val="00C03D59"/>
    <w:rsid w:val="00C0461E"/>
    <w:rsid w:val="00C0628C"/>
    <w:rsid w:val="00C070D6"/>
    <w:rsid w:val="00C108E7"/>
    <w:rsid w:val="00C1129B"/>
    <w:rsid w:val="00C12ECB"/>
    <w:rsid w:val="00C15566"/>
    <w:rsid w:val="00C16408"/>
    <w:rsid w:val="00C203FF"/>
    <w:rsid w:val="00C22E72"/>
    <w:rsid w:val="00C243AF"/>
    <w:rsid w:val="00C252AB"/>
    <w:rsid w:val="00C300E5"/>
    <w:rsid w:val="00C30A5B"/>
    <w:rsid w:val="00C3185D"/>
    <w:rsid w:val="00C33537"/>
    <w:rsid w:val="00C368E5"/>
    <w:rsid w:val="00C36F90"/>
    <w:rsid w:val="00C4224B"/>
    <w:rsid w:val="00C435F7"/>
    <w:rsid w:val="00C43F79"/>
    <w:rsid w:val="00C44501"/>
    <w:rsid w:val="00C458D1"/>
    <w:rsid w:val="00C465EB"/>
    <w:rsid w:val="00C47DEC"/>
    <w:rsid w:val="00C50F0D"/>
    <w:rsid w:val="00C51490"/>
    <w:rsid w:val="00C51827"/>
    <w:rsid w:val="00C51A31"/>
    <w:rsid w:val="00C5602A"/>
    <w:rsid w:val="00C57A6D"/>
    <w:rsid w:val="00C618E3"/>
    <w:rsid w:val="00C61DB3"/>
    <w:rsid w:val="00C62A4C"/>
    <w:rsid w:val="00C633EF"/>
    <w:rsid w:val="00C64270"/>
    <w:rsid w:val="00C64E1B"/>
    <w:rsid w:val="00C6589B"/>
    <w:rsid w:val="00C67565"/>
    <w:rsid w:val="00C6795E"/>
    <w:rsid w:val="00C67A28"/>
    <w:rsid w:val="00C72E5F"/>
    <w:rsid w:val="00C73A7E"/>
    <w:rsid w:val="00C7445F"/>
    <w:rsid w:val="00C75A01"/>
    <w:rsid w:val="00C852F9"/>
    <w:rsid w:val="00C85C95"/>
    <w:rsid w:val="00C865C1"/>
    <w:rsid w:val="00C87FC3"/>
    <w:rsid w:val="00C91AD4"/>
    <w:rsid w:val="00C93DCE"/>
    <w:rsid w:val="00C9690F"/>
    <w:rsid w:val="00C979CE"/>
    <w:rsid w:val="00C97D6C"/>
    <w:rsid w:val="00CA2A13"/>
    <w:rsid w:val="00CA328B"/>
    <w:rsid w:val="00CA3314"/>
    <w:rsid w:val="00CA35B7"/>
    <w:rsid w:val="00CA36D6"/>
    <w:rsid w:val="00CA43D6"/>
    <w:rsid w:val="00CA5613"/>
    <w:rsid w:val="00CA7504"/>
    <w:rsid w:val="00CA7C0C"/>
    <w:rsid w:val="00CB2095"/>
    <w:rsid w:val="00CB28B7"/>
    <w:rsid w:val="00CB35AC"/>
    <w:rsid w:val="00CB43D3"/>
    <w:rsid w:val="00CB64A1"/>
    <w:rsid w:val="00CC201D"/>
    <w:rsid w:val="00CC248B"/>
    <w:rsid w:val="00CC2A0F"/>
    <w:rsid w:val="00CC4BA7"/>
    <w:rsid w:val="00CC5DE1"/>
    <w:rsid w:val="00CC62F6"/>
    <w:rsid w:val="00CC7432"/>
    <w:rsid w:val="00CD1A4D"/>
    <w:rsid w:val="00CD288C"/>
    <w:rsid w:val="00CD3333"/>
    <w:rsid w:val="00CD4C1C"/>
    <w:rsid w:val="00CD7564"/>
    <w:rsid w:val="00CD7BE7"/>
    <w:rsid w:val="00CE1322"/>
    <w:rsid w:val="00CE1D7B"/>
    <w:rsid w:val="00CE2FFC"/>
    <w:rsid w:val="00CE5958"/>
    <w:rsid w:val="00CE5CA7"/>
    <w:rsid w:val="00CE6E9A"/>
    <w:rsid w:val="00CE72DE"/>
    <w:rsid w:val="00CF2882"/>
    <w:rsid w:val="00CF34A2"/>
    <w:rsid w:val="00CF4164"/>
    <w:rsid w:val="00CF649E"/>
    <w:rsid w:val="00CF68E7"/>
    <w:rsid w:val="00D0174E"/>
    <w:rsid w:val="00D02064"/>
    <w:rsid w:val="00D0254F"/>
    <w:rsid w:val="00D03119"/>
    <w:rsid w:val="00D07D54"/>
    <w:rsid w:val="00D11065"/>
    <w:rsid w:val="00D1277A"/>
    <w:rsid w:val="00D204D4"/>
    <w:rsid w:val="00D205DD"/>
    <w:rsid w:val="00D22919"/>
    <w:rsid w:val="00D243AC"/>
    <w:rsid w:val="00D34853"/>
    <w:rsid w:val="00D374A8"/>
    <w:rsid w:val="00D4001C"/>
    <w:rsid w:val="00D40B7B"/>
    <w:rsid w:val="00D4303B"/>
    <w:rsid w:val="00D44447"/>
    <w:rsid w:val="00D44A90"/>
    <w:rsid w:val="00D46DA7"/>
    <w:rsid w:val="00D476D2"/>
    <w:rsid w:val="00D50748"/>
    <w:rsid w:val="00D50978"/>
    <w:rsid w:val="00D512FA"/>
    <w:rsid w:val="00D54CE4"/>
    <w:rsid w:val="00D555CC"/>
    <w:rsid w:val="00D5599C"/>
    <w:rsid w:val="00D565F2"/>
    <w:rsid w:val="00D568E0"/>
    <w:rsid w:val="00D64321"/>
    <w:rsid w:val="00D67624"/>
    <w:rsid w:val="00D702BD"/>
    <w:rsid w:val="00D703EA"/>
    <w:rsid w:val="00D711F7"/>
    <w:rsid w:val="00D71CCC"/>
    <w:rsid w:val="00D72738"/>
    <w:rsid w:val="00D72C0A"/>
    <w:rsid w:val="00D73A89"/>
    <w:rsid w:val="00D73CE8"/>
    <w:rsid w:val="00D73F37"/>
    <w:rsid w:val="00D7573C"/>
    <w:rsid w:val="00D766BF"/>
    <w:rsid w:val="00D76936"/>
    <w:rsid w:val="00D80861"/>
    <w:rsid w:val="00D816CB"/>
    <w:rsid w:val="00D81B5D"/>
    <w:rsid w:val="00D81D3B"/>
    <w:rsid w:val="00D86B19"/>
    <w:rsid w:val="00D8796F"/>
    <w:rsid w:val="00D87ADB"/>
    <w:rsid w:val="00D95F2F"/>
    <w:rsid w:val="00DA3CD6"/>
    <w:rsid w:val="00DA4952"/>
    <w:rsid w:val="00DA5B66"/>
    <w:rsid w:val="00DA7893"/>
    <w:rsid w:val="00DA7FC2"/>
    <w:rsid w:val="00DB0CC9"/>
    <w:rsid w:val="00DB1358"/>
    <w:rsid w:val="00DB255C"/>
    <w:rsid w:val="00DB3236"/>
    <w:rsid w:val="00DB529D"/>
    <w:rsid w:val="00DB5F70"/>
    <w:rsid w:val="00DB772B"/>
    <w:rsid w:val="00DC01E7"/>
    <w:rsid w:val="00DC147D"/>
    <w:rsid w:val="00DC491D"/>
    <w:rsid w:val="00DC6108"/>
    <w:rsid w:val="00DC6309"/>
    <w:rsid w:val="00DC66A1"/>
    <w:rsid w:val="00DC6A83"/>
    <w:rsid w:val="00DC6A86"/>
    <w:rsid w:val="00DD12BE"/>
    <w:rsid w:val="00DD1EA8"/>
    <w:rsid w:val="00DD3325"/>
    <w:rsid w:val="00DD538B"/>
    <w:rsid w:val="00DD66FE"/>
    <w:rsid w:val="00DD6F72"/>
    <w:rsid w:val="00DD783B"/>
    <w:rsid w:val="00DE1111"/>
    <w:rsid w:val="00DE11BD"/>
    <w:rsid w:val="00DE17BE"/>
    <w:rsid w:val="00DE1F1B"/>
    <w:rsid w:val="00DE25B0"/>
    <w:rsid w:val="00DE3E8C"/>
    <w:rsid w:val="00DE4E5C"/>
    <w:rsid w:val="00DE5947"/>
    <w:rsid w:val="00DE6462"/>
    <w:rsid w:val="00DE65E7"/>
    <w:rsid w:val="00DE6C38"/>
    <w:rsid w:val="00DF008E"/>
    <w:rsid w:val="00DF01D7"/>
    <w:rsid w:val="00DF18C8"/>
    <w:rsid w:val="00DF2153"/>
    <w:rsid w:val="00DF51AF"/>
    <w:rsid w:val="00DF57A7"/>
    <w:rsid w:val="00DF57FB"/>
    <w:rsid w:val="00DF5D42"/>
    <w:rsid w:val="00DF66EF"/>
    <w:rsid w:val="00DF70BE"/>
    <w:rsid w:val="00E0165A"/>
    <w:rsid w:val="00E01C03"/>
    <w:rsid w:val="00E02423"/>
    <w:rsid w:val="00E04A5A"/>
    <w:rsid w:val="00E04CC5"/>
    <w:rsid w:val="00E07067"/>
    <w:rsid w:val="00E10FA1"/>
    <w:rsid w:val="00E123FB"/>
    <w:rsid w:val="00E14D9B"/>
    <w:rsid w:val="00E152B2"/>
    <w:rsid w:val="00E163EF"/>
    <w:rsid w:val="00E20C5F"/>
    <w:rsid w:val="00E20ECE"/>
    <w:rsid w:val="00E20FB0"/>
    <w:rsid w:val="00E249BB"/>
    <w:rsid w:val="00E26584"/>
    <w:rsid w:val="00E26F4A"/>
    <w:rsid w:val="00E3001C"/>
    <w:rsid w:val="00E303FB"/>
    <w:rsid w:val="00E32E92"/>
    <w:rsid w:val="00E32EA4"/>
    <w:rsid w:val="00E33164"/>
    <w:rsid w:val="00E3390C"/>
    <w:rsid w:val="00E342C8"/>
    <w:rsid w:val="00E35BE1"/>
    <w:rsid w:val="00E373E1"/>
    <w:rsid w:val="00E401B8"/>
    <w:rsid w:val="00E40316"/>
    <w:rsid w:val="00E4138E"/>
    <w:rsid w:val="00E41A39"/>
    <w:rsid w:val="00E41DA8"/>
    <w:rsid w:val="00E43F55"/>
    <w:rsid w:val="00E44AD9"/>
    <w:rsid w:val="00E45FA2"/>
    <w:rsid w:val="00E50223"/>
    <w:rsid w:val="00E5634C"/>
    <w:rsid w:val="00E56B42"/>
    <w:rsid w:val="00E56BE7"/>
    <w:rsid w:val="00E61BE6"/>
    <w:rsid w:val="00E61EC9"/>
    <w:rsid w:val="00E6258F"/>
    <w:rsid w:val="00E626AF"/>
    <w:rsid w:val="00E64ECF"/>
    <w:rsid w:val="00E70C29"/>
    <w:rsid w:val="00E720F8"/>
    <w:rsid w:val="00E728E4"/>
    <w:rsid w:val="00E732AB"/>
    <w:rsid w:val="00E815C6"/>
    <w:rsid w:val="00E83722"/>
    <w:rsid w:val="00E84199"/>
    <w:rsid w:val="00E8443E"/>
    <w:rsid w:val="00E85856"/>
    <w:rsid w:val="00E86414"/>
    <w:rsid w:val="00E917A6"/>
    <w:rsid w:val="00E91C1F"/>
    <w:rsid w:val="00E93A4C"/>
    <w:rsid w:val="00E94138"/>
    <w:rsid w:val="00E9419C"/>
    <w:rsid w:val="00E94ABA"/>
    <w:rsid w:val="00E95A92"/>
    <w:rsid w:val="00EA06FE"/>
    <w:rsid w:val="00EA073D"/>
    <w:rsid w:val="00EA0937"/>
    <w:rsid w:val="00EA1428"/>
    <w:rsid w:val="00EA1876"/>
    <w:rsid w:val="00EA1C77"/>
    <w:rsid w:val="00EA2779"/>
    <w:rsid w:val="00EA2EEF"/>
    <w:rsid w:val="00EA3355"/>
    <w:rsid w:val="00EA6C4B"/>
    <w:rsid w:val="00EB06C4"/>
    <w:rsid w:val="00EB0F9B"/>
    <w:rsid w:val="00EB2E2E"/>
    <w:rsid w:val="00EB3B48"/>
    <w:rsid w:val="00EB5107"/>
    <w:rsid w:val="00EB570C"/>
    <w:rsid w:val="00EB5862"/>
    <w:rsid w:val="00EB76E5"/>
    <w:rsid w:val="00EB795D"/>
    <w:rsid w:val="00EC124E"/>
    <w:rsid w:val="00EC1B91"/>
    <w:rsid w:val="00EC2D58"/>
    <w:rsid w:val="00EC46D0"/>
    <w:rsid w:val="00EC592F"/>
    <w:rsid w:val="00EC7EB7"/>
    <w:rsid w:val="00ED45CB"/>
    <w:rsid w:val="00ED5743"/>
    <w:rsid w:val="00ED6F8A"/>
    <w:rsid w:val="00ED7A74"/>
    <w:rsid w:val="00EE039C"/>
    <w:rsid w:val="00EE0DC2"/>
    <w:rsid w:val="00EE1A4A"/>
    <w:rsid w:val="00EE251F"/>
    <w:rsid w:val="00EE2E60"/>
    <w:rsid w:val="00EE3B6D"/>
    <w:rsid w:val="00EE5803"/>
    <w:rsid w:val="00EE6DCE"/>
    <w:rsid w:val="00EE74D1"/>
    <w:rsid w:val="00EF0720"/>
    <w:rsid w:val="00EF0F4F"/>
    <w:rsid w:val="00EF1648"/>
    <w:rsid w:val="00EF2498"/>
    <w:rsid w:val="00EF2E5F"/>
    <w:rsid w:val="00EF3FF1"/>
    <w:rsid w:val="00EF4134"/>
    <w:rsid w:val="00EF43ED"/>
    <w:rsid w:val="00EF46B9"/>
    <w:rsid w:val="00EF4F3D"/>
    <w:rsid w:val="00EF554C"/>
    <w:rsid w:val="00EF5749"/>
    <w:rsid w:val="00EF59A1"/>
    <w:rsid w:val="00EF5D59"/>
    <w:rsid w:val="00F00B9B"/>
    <w:rsid w:val="00F00CC4"/>
    <w:rsid w:val="00F01DD1"/>
    <w:rsid w:val="00F02859"/>
    <w:rsid w:val="00F02A5F"/>
    <w:rsid w:val="00F038BC"/>
    <w:rsid w:val="00F04198"/>
    <w:rsid w:val="00F052D3"/>
    <w:rsid w:val="00F064D5"/>
    <w:rsid w:val="00F069F6"/>
    <w:rsid w:val="00F11C52"/>
    <w:rsid w:val="00F12616"/>
    <w:rsid w:val="00F12FED"/>
    <w:rsid w:val="00F14BC6"/>
    <w:rsid w:val="00F1585F"/>
    <w:rsid w:val="00F1664E"/>
    <w:rsid w:val="00F224BE"/>
    <w:rsid w:val="00F238E6"/>
    <w:rsid w:val="00F25661"/>
    <w:rsid w:val="00F271F5"/>
    <w:rsid w:val="00F33F62"/>
    <w:rsid w:val="00F3417A"/>
    <w:rsid w:val="00F34475"/>
    <w:rsid w:val="00F35133"/>
    <w:rsid w:val="00F3667B"/>
    <w:rsid w:val="00F36CF3"/>
    <w:rsid w:val="00F43CD7"/>
    <w:rsid w:val="00F45748"/>
    <w:rsid w:val="00F468FB"/>
    <w:rsid w:val="00F47458"/>
    <w:rsid w:val="00F4748B"/>
    <w:rsid w:val="00F478DD"/>
    <w:rsid w:val="00F47CB9"/>
    <w:rsid w:val="00F5041B"/>
    <w:rsid w:val="00F5487E"/>
    <w:rsid w:val="00F55DA5"/>
    <w:rsid w:val="00F55E2A"/>
    <w:rsid w:val="00F56A18"/>
    <w:rsid w:val="00F571DF"/>
    <w:rsid w:val="00F577D2"/>
    <w:rsid w:val="00F60340"/>
    <w:rsid w:val="00F6107D"/>
    <w:rsid w:val="00F61AB4"/>
    <w:rsid w:val="00F64C68"/>
    <w:rsid w:val="00F6653B"/>
    <w:rsid w:val="00F6664B"/>
    <w:rsid w:val="00F67103"/>
    <w:rsid w:val="00F67D57"/>
    <w:rsid w:val="00F70750"/>
    <w:rsid w:val="00F708C0"/>
    <w:rsid w:val="00F70EEC"/>
    <w:rsid w:val="00F73E58"/>
    <w:rsid w:val="00F73EC8"/>
    <w:rsid w:val="00F740AF"/>
    <w:rsid w:val="00F7425B"/>
    <w:rsid w:val="00F768FD"/>
    <w:rsid w:val="00F76AAD"/>
    <w:rsid w:val="00F8152B"/>
    <w:rsid w:val="00F8284B"/>
    <w:rsid w:val="00F83F37"/>
    <w:rsid w:val="00F84420"/>
    <w:rsid w:val="00F85158"/>
    <w:rsid w:val="00F8640A"/>
    <w:rsid w:val="00F86EF4"/>
    <w:rsid w:val="00F871B4"/>
    <w:rsid w:val="00F901A1"/>
    <w:rsid w:val="00F906C9"/>
    <w:rsid w:val="00F9448B"/>
    <w:rsid w:val="00F950B4"/>
    <w:rsid w:val="00F96664"/>
    <w:rsid w:val="00F968D5"/>
    <w:rsid w:val="00FA0FF5"/>
    <w:rsid w:val="00FA1C34"/>
    <w:rsid w:val="00FA33B6"/>
    <w:rsid w:val="00FA3D93"/>
    <w:rsid w:val="00FA3F55"/>
    <w:rsid w:val="00FA4952"/>
    <w:rsid w:val="00FA54E9"/>
    <w:rsid w:val="00FB003C"/>
    <w:rsid w:val="00FB35C1"/>
    <w:rsid w:val="00FB4247"/>
    <w:rsid w:val="00FB49D9"/>
    <w:rsid w:val="00FB5E86"/>
    <w:rsid w:val="00FB7759"/>
    <w:rsid w:val="00FC1B48"/>
    <w:rsid w:val="00FC1F6E"/>
    <w:rsid w:val="00FC2A25"/>
    <w:rsid w:val="00FC3876"/>
    <w:rsid w:val="00FC3E75"/>
    <w:rsid w:val="00FC42D2"/>
    <w:rsid w:val="00FC4470"/>
    <w:rsid w:val="00FC4575"/>
    <w:rsid w:val="00FC47D2"/>
    <w:rsid w:val="00FC4CEA"/>
    <w:rsid w:val="00FC66FB"/>
    <w:rsid w:val="00FD02A0"/>
    <w:rsid w:val="00FD0A30"/>
    <w:rsid w:val="00FD0BC8"/>
    <w:rsid w:val="00FD42B1"/>
    <w:rsid w:val="00FD4E09"/>
    <w:rsid w:val="00FD6271"/>
    <w:rsid w:val="00FD6DBC"/>
    <w:rsid w:val="00FE0844"/>
    <w:rsid w:val="00FE1EA5"/>
    <w:rsid w:val="00FE2048"/>
    <w:rsid w:val="00FE58EE"/>
    <w:rsid w:val="00FE5B4F"/>
    <w:rsid w:val="00FE6953"/>
    <w:rsid w:val="00FE79BB"/>
    <w:rsid w:val="00FF1E90"/>
    <w:rsid w:val="00FF2D91"/>
    <w:rsid w:val="00FF32E1"/>
    <w:rsid w:val="00FF3A6E"/>
    <w:rsid w:val="00FF543B"/>
    <w:rsid w:val="00FF58AC"/>
    <w:rsid w:val="00FF6800"/>
    <w:rsid w:val="00FF76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ru v:ext="edit" colors="green,#e53b0d,#ff9147,#ff674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Body Text 2" w:uiPriority="99"/>
    <w:lsdException w:name="Body Text 3" w:uiPriority="99"/>
    <w:lsdException w:name="Hyperlink" w:uiPriority="99"/>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576"/>
    <w:pPr>
      <w:ind w:firstLine="360"/>
    </w:pPr>
    <w:rPr>
      <w:sz w:val="22"/>
      <w:szCs w:val="22"/>
      <w:lang w:eastAsia="en-US" w:bidi="en-US"/>
    </w:rPr>
  </w:style>
  <w:style w:type="paragraph" w:styleId="Titre1">
    <w:name w:val="heading 1"/>
    <w:basedOn w:val="Normal"/>
    <w:next w:val="Normal"/>
    <w:link w:val="Titre1Car"/>
    <w:qFormat/>
    <w:rsid w:val="00D374A8"/>
    <w:pPr>
      <w:spacing w:before="600" w:after="80"/>
      <w:ind w:firstLine="0"/>
      <w:outlineLvl w:val="0"/>
    </w:pPr>
    <w:rPr>
      <w:b/>
      <w:bCs/>
      <w:color w:val="0B5294"/>
      <w:sz w:val="24"/>
      <w:szCs w:val="24"/>
      <w:lang w:bidi="ar-SA"/>
    </w:rPr>
  </w:style>
  <w:style w:type="paragraph" w:styleId="Titre2">
    <w:name w:val="heading 2"/>
    <w:basedOn w:val="Normal"/>
    <w:next w:val="Normal"/>
    <w:link w:val="Titre2Car"/>
    <w:unhideWhenUsed/>
    <w:qFormat/>
    <w:rsid w:val="006D1576"/>
    <w:pPr>
      <w:pBdr>
        <w:bottom w:val="single" w:sz="8" w:space="1" w:color="0F6FC6"/>
      </w:pBdr>
      <w:spacing w:before="200" w:after="80"/>
      <w:ind w:firstLine="0"/>
      <w:outlineLvl w:val="1"/>
    </w:pPr>
    <w:rPr>
      <w:color w:val="0B5294"/>
      <w:sz w:val="24"/>
      <w:szCs w:val="24"/>
      <w:lang w:bidi="ar-SA"/>
    </w:rPr>
  </w:style>
  <w:style w:type="paragraph" w:styleId="Titre3">
    <w:name w:val="heading 3"/>
    <w:basedOn w:val="Normal"/>
    <w:next w:val="Normal"/>
    <w:link w:val="Titre3Car"/>
    <w:unhideWhenUsed/>
    <w:qFormat/>
    <w:rsid w:val="006D1576"/>
    <w:pPr>
      <w:pBdr>
        <w:bottom w:val="single" w:sz="4" w:space="1" w:color="59A9F2"/>
      </w:pBdr>
      <w:spacing w:before="200" w:after="80"/>
      <w:ind w:firstLine="0"/>
      <w:outlineLvl w:val="2"/>
    </w:pPr>
    <w:rPr>
      <w:color w:val="0F6FC6"/>
      <w:sz w:val="24"/>
      <w:szCs w:val="24"/>
      <w:lang w:bidi="ar-SA"/>
    </w:rPr>
  </w:style>
  <w:style w:type="paragraph" w:styleId="Titre4">
    <w:name w:val="heading 4"/>
    <w:basedOn w:val="Normal"/>
    <w:next w:val="Normal"/>
    <w:link w:val="Titre4Car"/>
    <w:unhideWhenUsed/>
    <w:qFormat/>
    <w:rsid w:val="006D1576"/>
    <w:pPr>
      <w:pBdr>
        <w:bottom w:val="single" w:sz="4" w:space="2" w:color="90C5F6"/>
      </w:pBdr>
      <w:spacing w:before="200" w:after="80"/>
      <w:ind w:firstLine="0"/>
      <w:outlineLvl w:val="3"/>
    </w:pPr>
    <w:rPr>
      <w:i/>
      <w:iCs/>
      <w:color w:val="0F6FC6"/>
      <w:sz w:val="24"/>
      <w:szCs w:val="24"/>
      <w:lang w:bidi="ar-SA"/>
    </w:rPr>
  </w:style>
  <w:style w:type="paragraph" w:styleId="Titre5">
    <w:name w:val="heading 5"/>
    <w:basedOn w:val="Normal"/>
    <w:next w:val="Normal"/>
    <w:link w:val="Titre5Car"/>
    <w:unhideWhenUsed/>
    <w:qFormat/>
    <w:rsid w:val="006D1576"/>
    <w:pPr>
      <w:spacing w:before="200" w:after="80"/>
      <w:ind w:firstLine="0"/>
      <w:outlineLvl w:val="4"/>
    </w:pPr>
    <w:rPr>
      <w:color w:val="0F6FC6"/>
      <w:sz w:val="20"/>
      <w:szCs w:val="20"/>
      <w:lang w:bidi="ar-SA"/>
    </w:rPr>
  </w:style>
  <w:style w:type="paragraph" w:styleId="Titre6">
    <w:name w:val="heading 6"/>
    <w:basedOn w:val="Normal"/>
    <w:next w:val="Normal"/>
    <w:link w:val="Titre6Car"/>
    <w:semiHidden/>
    <w:unhideWhenUsed/>
    <w:qFormat/>
    <w:rsid w:val="006D1576"/>
    <w:pPr>
      <w:spacing w:before="280" w:after="100"/>
      <w:ind w:firstLine="0"/>
      <w:outlineLvl w:val="5"/>
    </w:pPr>
    <w:rPr>
      <w:i/>
      <w:iCs/>
      <w:color w:val="0F6FC6"/>
      <w:sz w:val="20"/>
      <w:szCs w:val="20"/>
      <w:lang w:bidi="ar-SA"/>
    </w:rPr>
  </w:style>
  <w:style w:type="paragraph" w:styleId="Titre7">
    <w:name w:val="heading 7"/>
    <w:basedOn w:val="Normal"/>
    <w:next w:val="Normal"/>
    <w:link w:val="Titre7Car"/>
    <w:semiHidden/>
    <w:unhideWhenUsed/>
    <w:qFormat/>
    <w:rsid w:val="006D1576"/>
    <w:pPr>
      <w:spacing w:before="320" w:after="100"/>
      <w:ind w:firstLine="0"/>
      <w:outlineLvl w:val="6"/>
    </w:pPr>
    <w:rPr>
      <w:b/>
      <w:bCs/>
      <w:color w:val="0BD0D9"/>
      <w:sz w:val="20"/>
      <w:szCs w:val="20"/>
      <w:lang w:bidi="ar-SA"/>
    </w:rPr>
  </w:style>
  <w:style w:type="paragraph" w:styleId="Titre8">
    <w:name w:val="heading 8"/>
    <w:basedOn w:val="Normal"/>
    <w:next w:val="Normal"/>
    <w:link w:val="Titre8Car"/>
    <w:unhideWhenUsed/>
    <w:qFormat/>
    <w:rsid w:val="006D1576"/>
    <w:pPr>
      <w:spacing w:before="320" w:after="100"/>
      <w:ind w:firstLine="0"/>
      <w:outlineLvl w:val="7"/>
    </w:pPr>
    <w:rPr>
      <w:b/>
      <w:bCs/>
      <w:i/>
      <w:iCs/>
      <w:color w:val="0BD0D9"/>
      <w:sz w:val="20"/>
      <w:szCs w:val="20"/>
      <w:lang w:bidi="ar-SA"/>
    </w:rPr>
  </w:style>
  <w:style w:type="paragraph" w:styleId="Titre9">
    <w:name w:val="heading 9"/>
    <w:basedOn w:val="Normal"/>
    <w:next w:val="Normal"/>
    <w:link w:val="Titre9Car"/>
    <w:semiHidden/>
    <w:unhideWhenUsed/>
    <w:qFormat/>
    <w:rsid w:val="006D1576"/>
    <w:pPr>
      <w:spacing w:before="320" w:after="100"/>
      <w:ind w:firstLine="0"/>
      <w:outlineLvl w:val="8"/>
    </w:pPr>
    <w:rPr>
      <w:i/>
      <w:iCs/>
      <w:color w:val="0BD0D9"/>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1641FC"/>
    <w:rPr>
      <w:sz w:val="24"/>
      <w:vertAlign w:val="superscript"/>
    </w:rPr>
  </w:style>
  <w:style w:type="paragraph" w:styleId="Notedebasdepage">
    <w:name w:val="footnote text"/>
    <w:basedOn w:val="Normal"/>
    <w:link w:val="NotedebasdepageCar"/>
    <w:semiHidden/>
    <w:rsid w:val="001641FC"/>
    <w:pPr>
      <w:keepNext/>
      <w:keepLines/>
      <w:spacing w:after="120"/>
      <w:ind w:left="432" w:hanging="432"/>
    </w:pPr>
    <w:rPr>
      <w:sz w:val="20"/>
      <w:szCs w:val="20"/>
      <w:lang w:bidi="ar-SA"/>
    </w:rPr>
  </w:style>
  <w:style w:type="paragraph" w:styleId="En-tte">
    <w:name w:val="header"/>
    <w:basedOn w:val="Normal"/>
    <w:link w:val="En-tteCar"/>
    <w:uiPriority w:val="99"/>
    <w:rsid w:val="001641FC"/>
    <w:pPr>
      <w:tabs>
        <w:tab w:val="center" w:pos="4536"/>
        <w:tab w:val="right" w:pos="9072"/>
      </w:tabs>
    </w:pPr>
    <w:rPr>
      <w:sz w:val="26"/>
      <w:szCs w:val="20"/>
      <w:lang w:bidi="ar-SA"/>
    </w:rPr>
  </w:style>
  <w:style w:type="character" w:styleId="Lienhypertexte">
    <w:name w:val="Hyperlink"/>
    <w:uiPriority w:val="99"/>
    <w:rsid w:val="001641FC"/>
    <w:rPr>
      <w:color w:val="0000FF"/>
      <w:u w:val="single"/>
    </w:rPr>
  </w:style>
  <w:style w:type="paragraph" w:styleId="Pieddepage">
    <w:name w:val="footer"/>
    <w:basedOn w:val="Normal"/>
    <w:link w:val="PieddepageCar"/>
    <w:uiPriority w:val="99"/>
    <w:rsid w:val="009F2521"/>
    <w:pPr>
      <w:tabs>
        <w:tab w:val="center" w:pos="4536"/>
        <w:tab w:val="right" w:pos="9072"/>
      </w:tabs>
    </w:pPr>
    <w:rPr>
      <w:sz w:val="24"/>
      <w:szCs w:val="24"/>
      <w:lang w:bidi="ar-SA"/>
    </w:rPr>
  </w:style>
  <w:style w:type="paragraph" w:styleId="Corpsdetexte2">
    <w:name w:val="Body Text 2"/>
    <w:basedOn w:val="Normal"/>
    <w:link w:val="Corpsdetexte2Car"/>
    <w:uiPriority w:val="99"/>
    <w:rsid w:val="001641FC"/>
    <w:pPr>
      <w:jc w:val="center"/>
    </w:pPr>
    <w:rPr>
      <w:rFonts w:ascii="Times New Roman Bold" w:hAnsi="Times New Roman Bold"/>
      <w:b/>
      <w:smallCaps/>
      <w:sz w:val="28"/>
      <w:szCs w:val="20"/>
      <w:lang w:bidi="ar-SA"/>
    </w:rPr>
  </w:style>
  <w:style w:type="paragraph" w:styleId="NormalWeb">
    <w:name w:val="Normal (Web)"/>
    <w:basedOn w:val="Normal"/>
    <w:uiPriority w:val="99"/>
    <w:rsid w:val="001641FC"/>
    <w:pPr>
      <w:spacing w:before="100" w:beforeAutospacing="1" w:after="100" w:afterAutospacing="1"/>
    </w:pPr>
    <w:rPr>
      <w:rFonts w:ascii="Verdana" w:hAnsi="Verdana"/>
      <w:sz w:val="17"/>
      <w:szCs w:val="17"/>
    </w:rPr>
  </w:style>
  <w:style w:type="paragraph" w:styleId="Corpsdetexte">
    <w:name w:val="Body Text"/>
    <w:basedOn w:val="Normal"/>
    <w:link w:val="CorpsdetexteCar"/>
    <w:rsid w:val="001641FC"/>
    <w:pPr>
      <w:spacing w:after="120"/>
    </w:pPr>
    <w:rPr>
      <w:sz w:val="20"/>
      <w:szCs w:val="20"/>
      <w:lang w:bidi="ar-SA"/>
    </w:rPr>
  </w:style>
  <w:style w:type="paragraph" w:styleId="Retraitcorpsdetexte">
    <w:name w:val="Body Text Indent"/>
    <w:basedOn w:val="Normal"/>
    <w:link w:val="RetraitcorpsdetexteCar"/>
    <w:rsid w:val="001641FC"/>
    <w:pPr>
      <w:spacing w:after="120"/>
      <w:ind w:left="283"/>
    </w:pPr>
    <w:rPr>
      <w:sz w:val="24"/>
      <w:szCs w:val="24"/>
      <w:lang w:bidi="ar-SA"/>
    </w:rPr>
  </w:style>
  <w:style w:type="paragraph" w:styleId="Retraitcorpsdetexte2">
    <w:name w:val="Body Text Indent 2"/>
    <w:basedOn w:val="Normal"/>
    <w:link w:val="Retraitcorpsdetexte2Car"/>
    <w:rsid w:val="001641FC"/>
    <w:pPr>
      <w:spacing w:after="120" w:line="480" w:lineRule="auto"/>
      <w:ind w:left="283"/>
    </w:pPr>
    <w:rPr>
      <w:sz w:val="20"/>
      <w:szCs w:val="20"/>
      <w:lang w:bidi="ar-SA"/>
    </w:rPr>
  </w:style>
  <w:style w:type="paragraph" w:styleId="Retraitcorpsdetexte3">
    <w:name w:val="Body Text Indent 3"/>
    <w:basedOn w:val="Normal"/>
    <w:rsid w:val="001641FC"/>
    <w:pPr>
      <w:spacing w:after="120"/>
      <w:ind w:left="283"/>
    </w:pPr>
    <w:rPr>
      <w:sz w:val="16"/>
      <w:szCs w:val="16"/>
    </w:rPr>
  </w:style>
  <w:style w:type="paragraph" w:customStyle="1" w:styleId="Textepardfaut">
    <w:name w:val="Texte par défaut"/>
    <w:basedOn w:val="Normal"/>
    <w:rsid w:val="001641FC"/>
  </w:style>
  <w:style w:type="character" w:styleId="Numrodepage">
    <w:name w:val="page number"/>
    <w:basedOn w:val="Policepardfaut"/>
    <w:rsid w:val="009F2521"/>
  </w:style>
  <w:style w:type="paragraph" w:customStyle="1" w:styleId="Russite">
    <w:name w:val="Réussite"/>
    <w:basedOn w:val="Corpsdetexte"/>
    <w:rsid w:val="00EA3355"/>
    <w:pPr>
      <w:tabs>
        <w:tab w:val="num" w:pos="720"/>
      </w:tabs>
      <w:spacing w:after="60" w:line="220" w:lineRule="atLeast"/>
      <w:ind w:left="720" w:hanging="360"/>
    </w:pPr>
    <w:rPr>
      <w:spacing w:val="-5"/>
    </w:rPr>
  </w:style>
  <w:style w:type="paragraph" w:customStyle="1" w:styleId="Titredesection">
    <w:name w:val="Titre de section"/>
    <w:basedOn w:val="Normal"/>
    <w:next w:val="Normal"/>
    <w:rsid w:val="00EA3355"/>
    <w:pPr>
      <w:pBdr>
        <w:bottom w:val="single" w:sz="6" w:space="1" w:color="808080"/>
      </w:pBdr>
      <w:overflowPunct w:val="0"/>
      <w:autoSpaceDE w:val="0"/>
      <w:autoSpaceDN w:val="0"/>
      <w:adjustRightInd w:val="0"/>
      <w:spacing w:before="220" w:line="220" w:lineRule="atLeast"/>
      <w:textAlignment w:val="baseline"/>
    </w:pPr>
    <w:rPr>
      <w:rFonts w:ascii="Garamond" w:hAnsi="Garamond"/>
      <w:caps/>
      <w:spacing w:val="15"/>
    </w:rPr>
  </w:style>
  <w:style w:type="table" w:styleId="Grilledutableau">
    <w:name w:val="Table Grid"/>
    <w:basedOn w:val="TableauNormal"/>
    <w:uiPriority w:val="59"/>
    <w:rsid w:val="002A5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D0174E"/>
    <w:rPr>
      <w:rFonts w:ascii="Tahoma" w:hAnsi="Tahoma"/>
      <w:sz w:val="16"/>
      <w:szCs w:val="16"/>
      <w:lang w:bidi="ar-SA"/>
    </w:rPr>
  </w:style>
  <w:style w:type="character" w:customStyle="1" w:styleId="TextedebullesCar">
    <w:name w:val="Texte de bulles Car"/>
    <w:link w:val="Textedebulles"/>
    <w:uiPriority w:val="99"/>
    <w:rsid w:val="00D0174E"/>
    <w:rPr>
      <w:rFonts w:ascii="Tahoma" w:hAnsi="Tahoma" w:cs="Tahoma"/>
      <w:sz w:val="16"/>
      <w:szCs w:val="16"/>
    </w:rPr>
  </w:style>
  <w:style w:type="paragraph" w:styleId="Paragraphedeliste">
    <w:name w:val="List Paragraph"/>
    <w:aliases w:val="References,List Paragraph1,List Paragraph (numbered (a)),Tableau Adere,Lapis Bulleted List"/>
    <w:basedOn w:val="Normal"/>
    <w:link w:val="ParagraphedelisteCar"/>
    <w:uiPriority w:val="34"/>
    <w:qFormat/>
    <w:rsid w:val="006D1576"/>
    <w:pPr>
      <w:ind w:left="720"/>
      <w:contextualSpacing/>
    </w:pPr>
  </w:style>
  <w:style w:type="paragraph" w:customStyle="1" w:styleId="Paragraphedeliste1">
    <w:name w:val="Paragraphe de liste1"/>
    <w:basedOn w:val="Normal"/>
    <w:rsid w:val="0085177B"/>
    <w:pPr>
      <w:ind w:left="720"/>
    </w:pPr>
    <w:rPr>
      <w:rFonts w:ascii="Calibri" w:hAnsi="Calibri"/>
    </w:rPr>
  </w:style>
  <w:style w:type="paragraph" w:styleId="Corpsdetexte3">
    <w:name w:val="Body Text 3"/>
    <w:basedOn w:val="Normal"/>
    <w:link w:val="Corpsdetexte3Car"/>
    <w:uiPriority w:val="99"/>
    <w:rsid w:val="00E61EC9"/>
    <w:pPr>
      <w:spacing w:after="120"/>
    </w:pPr>
    <w:rPr>
      <w:sz w:val="16"/>
      <w:szCs w:val="16"/>
      <w:lang w:bidi="ar-SA"/>
    </w:rPr>
  </w:style>
  <w:style w:type="character" w:customStyle="1" w:styleId="Corpsdetexte3Car">
    <w:name w:val="Corps de texte 3 Car"/>
    <w:link w:val="Corpsdetexte3"/>
    <w:uiPriority w:val="99"/>
    <w:rsid w:val="00E61EC9"/>
    <w:rPr>
      <w:sz w:val="16"/>
      <w:szCs w:val="16"/>
    </w:rPr>
  </w:style>
  <w:style w:type="paragraph" w:customStyle="1" w:styleId="Objectifs">
    <w:name w:val="Objectifs"/>
    <w:basedOn w:val="Normal"/>
    <w:next w:val="Corpsdetexte"/>
    <w:rsid w:val="00E61EC9"/>
    <w:pPr>
      <w:spacing w:before="220" w:after="220" w:line="220" w:lineRule="atLeast"/>
    </w:pPr>
    <w:rPr>
      <w:rFonts w:eastAsia="SimSun"/>
    </w:rPr>
  </w:style>
  <w:style w:type="character" w:customStyle="1" w:styleId="RetraitcorpsdetexteCar">
    <w:name w:val="Retrait corps de texte Car"/>
    <w:link w:val="Retraitcorpsdetexte"/>
    <w:rsid w:val="0051049A"/>
    <w:rPr>
      <w:sz w:val="24"/>
      <w:szCs w:val="24"/>
    </w:rPr>
  </w:style>
  <w:style w:type="character" w:customStyle="1" w:styleId="PieddepageCar">
    <w:name w:val="Pied de page Car"/>
    <w:link w:val="Pieddepage"/>
    <w:uiPriority w:val="99"/>
    <w:rsid w:val="0051049A"/>
    <w:rPr>
      <w:sz w:val="24"/>
      <w:szCs w:val="24"/>
    </w:rPr>
  </w:style>
  <w:style w:type="paragraph" w:customStyle="1" w:styleId="Default">
    <w:name w:val="Default"/>
    <w:rsid w:val="00F740AF"/>
    <w:pPr>
      <w:autoSpaceDE w:val="0"/>
      <w:autoSpaceDN w:val="0"/>
      <w:adjustRightInd w:val="0"/>
      <w:ind w:firstLine="360"/>
    </w:pPr>
    <w:rPr>
      <w:rFonts w:eastAsia="Calibri"/>
      <w:color w:val="000000"/>
      <w:sz w:val="24"/>
      <w:szCs w:val="24"/>
      <w:lang w:val="en-US" w:eastAsia="en-US" w:bidi="en-US"/>
    </w:rPr>
  </w:style>
  <w:style w:type="paragraph" w:customStyle="1" w:styleId="StyleTitre2">
    <w:name w:val="Style Titre 2"/>
    <w:basedOn w:val="Titre2"/>
    <w:autoRedefine/>
    <w:rsid w:val="00F740AF"/>
    <w:pPr>
      <w:jc w:val="both"/>
    </w:pPr>
    <w:rPr>
      <w:rFonts w:ascii="Times New Roman" w:hAnsi="Times New Roman"/>
      <w:bCs/>
    </w:rPr>
  </w:style>
  <w:style w:type="paragraph" w:customStyle="1" w:styleId="StyleStyle1JustifiGauche0cmPremireligne0cm">
    <w:name w:val="Style Style1 + Justifié Gauche :  0 cm Première ligne : 0 cm"/>
    <w:basedOn w:val="Normal"/>
    <w:rsid w:val="00F740AF"/>
    <w:pPr>
      <w:numPr>
        <w:numId w:val="1"/>
      </w:numPr>
      <w:outlineLvl w:val="0"/>
    </w:pPr>
    <w:rPr>
      <w:rFonts w:ascii="Trebuchet MS" w:hAnsi="Trebuchet MS"/>
      <w:b/>
      <w:bCs/>
      <w:color w:val="333399"/>
      <w:sz w:val="32"/>
      <w:szCs w:val="32"/>
    </w:rPr>
  </w:style>
  <w:style w:type="paragraph" w:customStyle="1" w:styleId="StyleJustifi1">
    <w:name w:val="Style Justifié1"/>
    <w:basedOn w:val="Normal"/>
    <w:rsid w:val="00F740AF"/>
    <w:pPr>
      <w:spacing w:line="360" w:lineRule="auto"/>
    </w:pPr>
  </w:style>
  <w:style w:type="character" w:customStyle="1" w:styleId="t10">
    <w:name w:val="t10"/>
    <w:basedOn w:val="Policepardfaut"/>
    <w:rsid w:val="0038039F"/>
  </w:style>
  <w:style w:type="paragraph" w:styleId="TM1">
    <w:name w:val="toc 1"/>
    <w:basedOn w:val="Normal"/>
    <w:next w:val="Normal"/>
    <w:autoRedefine/>
    <w:uiPriority w:val="39"/>
    <w:rsid w:val="00386E06"/>
    <w:pPr>
      <w:tabs>
        <w:tab w:val="left" w:pos="993"/>
        <w:tab w:val="left" w:pos="1100"/>
        <w:tab w:val="right" w:leader="dot" w:pos="9062"/>
      </w:tabs>
      <w:spacing w:after="100" w:line="360" w:lineRule="auto"/>
      <w:ind w:firstLine="567"/>
    </w:pPr>
    <w:rPr>
      <w:rFonts w:ascii="Times New Roman" w:hAnsi="Times New Roman"/>
      <w:b/>
      <w:noProof/>
      <w:sz w:val="24"/>
      <w:szCs w:val="24"/>
    </w:rPr>
  </w:style>
  <w:style w:type="paragraph" w:styleId="TM2">
    <w:name w:val="toc 2"/>
    <w:basedOn w:val="Normal"/>
    <w:next w:val="Normal"/>
    <w:autoRedefine/>
    <w:uiPriority w:val="39"/>
    <w:rsid w:val="004B2BDA"/>
    <w:pPr>
      <w:tabs>
        <w:tab w:val="left" w:pos="1100"/>
        <w:tab w:val="right" w:leader="dot" w:pos="9060"/>
      </w:tabs>
      <w:spacing w:after="100" w:line="360" w:lineRule="auto"/>
      <w:ind w:left="238" w:firstLine="357"/>
    </w:pPr>
    <w:rPr>
      <w:rFonts w:ascii="Times New Roman" w:hAnsi="Times New Roman"/>
      <w:b/>
      <w:noProof/>
    </w:rPr>
  </w:style>
  <w:style w:type="paragraph" w:styleId="TM3">
    <w:name w:val="toc 3"/>
    <w:basedOn w:val="Normal"/>
    <w:next w:val="Normal"/>
    <w:autoRedefine/>
    <w:uiPriority w:val="39"/>
    <w:rsid w:val="00AD47E8"/>
    <w:pPr>
      <w:spacing w:after="100"/>
      <w:ind w:left="480"/>
    </w:pPr>
  </w:style>
  <w:style w:type="character" w:customStyle="1" w:styleId="Titre1Car">
    <w:name w:val="Titre 1 Car"/>
    <w:link w:val="Titre1"/>
    <w:rsid w:val="00D374A8"/>
    <w:rPr>
      <w:b/>
      <w:bCs/>
      <w:color w:val="0B5294"/>
      <w:sz w:val="24"/>
      <w:szCs w:val="24"/>
      <w:lang w:eastAsia="en-US"/>
    </w:rPr>
  </w:style>
  <w:style w:type="character" w:customStyle="1" w:styleId="Titre2Car">
    <w:name w:val="Titre 2 Car"/>
    <w:link w:val="Titre2"/>
    <w:rsid w:val="006D1576"/>
    <w:rPr>
      <w:rFonts w:ascii="Arial" w:eastAsia="Times New Roman" w:hAnsi="Arial" w:cs="Times New Roman"/>
      <w:color w:val="0B5294"/>
      <w:sz w:val="24"/>
      <w:szCs w:val="24"/>
    </w:rPr>
  </w:style>
  <w:style w:type="character" w:customStyle="1" w:styleId="Titre3Car">
    <w:name w:val="Titre 3 Car"/>
    <w:link w:val="Titre3"/>
    <w:rsid w:val="006D1576"/>
    <w:rPr>
      <w:rFonts w:ascii="Arial" w:eastAsia="Times New Roman" w:hAnsi="Arial" w:cs="Times New Roman"/>
      <w:color w:val="0F6FC6"/>
      <w:sz w:val="24"/>
      <w:szCs w:val="24"/>
    </w:rPr>
  </w:style>
  <w:style w:type="character" w:customStyle="1" w:styleId="Titre4Car">
    <w:name w:val="Titre 4 Car"/>
    <w:link w:val="Titre4"/>
    <w:rsid w:val="006D1576"/>
    <w:rPr>
      <w:rFonts w:ascii="Arial" w:eastAsia="Times New Roman" w:hAnsi="Arial" w:cs="Times New Roman"/>
      <w:i/>
      <w:iCs/>
      <w:color w:val="0F6FC6"/>
      <w:sz w:val="24"/>
      <w:szCs w:val="24"/>
    </w:rPr>
  </w:style>
  <w:style w:type="character" w:customStyle="1" w:styleId="Titre5Car">
    <w:name w:val="Titre 5 Car"/>
    <w:link w:val="Titre5"/>
    <w:rsid w:val="006D1576"/>
    <w:rPr>
      <w:rFonts w:ascii="Arial" w:eastAsia="Times New Roman" w:hAnsi="Arial" w:cs="Times New Roman"/>
      <w:color w:val="0F6FC6"/>
    </w:rPr>
  </w:style>
  <w:style w:type="character" w:customStyle="1" w:styleId="Titre6Car">
    <w:name w:val="Titre 6 Car"/>
    <w:link w:val="Titre6"/>
    <w:semiHidden/>
    <w:rsid w:val="006D1576"/>
    <w:rPr>
      <w:rFonts w:ascii="Arial" w:eastAsia="Times New Roman" w:hAnsi="Arial" w:cs="Times New Roman"/>
      <w:i/>
      <w:iCs/>
      <w:color w:val="0F6FC6"/>
    </w:rPr>
  </w:style>
  <w:style w:type="character" w:customStyle="1" w:styleId="Titre7Car">
    <w:name w:val="Titre 7 Car"/>
    <w:link w:val="Titre7"/>
    <w:semiHidden/>
    <w:rsid w:val="006D1576"/>
    <w:rPr>
      <w:rFonts w:ascii="Arial" w:eastAsia="Times New Roman" w:hAnsi="Arial" w:cs="Times New Roman"/>
      <w:b/>
      <w:bCs/>
      <w:color w:val="0BD0D9"/>
      <w:sz w:val="20"/>
      <w:szCs w:val="20"/>
    </w:rPr>
  </w:style>
  <w:style w:type="character" w:customStyle="1" w:styleId="Titre8Car">
    <w:name w:val="Titre 8 Car"/>
    <w:link w:val="Titre8"/>
    <w:rsid w:val="006D1576"/>
    <w:rPr>
      <w:rFonts w:ascii="Arial" w:eastAsia="Times New Roman" w:hAnsi="Arial" w:cs="Times New Roman"/>
      <w:b/>
      <w:bCs/>
      <w:i/>
      <w:iCs/>
      <w:color w:val="0BD0D9"/>
      <w:sz w:val="20"/>
      <w:szCs w:val="20"/>
    </w:rPr>
  </w:style>
  <w:style w:type="character" w:customStyle="1" w:styleId="Titre9Car">
    <w:name w:val="Titre 9 Car"/>
    <w:link w:val="Titre9"/>
    <w:semiHidden/>
    <w:rsid w:val="006D1576"/>
    <w:rPr>
      <w:rFonts w:ascii="Arial" w:eastAsia="Times New Roman" w:hAnsi="Arial" w:cs="Times New Roman"/>
      <w:i/>
      <w:iCs/>
      <w:color w:val="0BD0D9"/>
      <w:sz w:val="20"/>
      <w:szCs w:val="20"/>
    </w:rPr>
  </w:style>
  <w:style w:type="paragraph" w:styleId="Lgende">
    <w:name w:val="caption"/>
    <w:basedOn w:val="Normal"/>
    <w:next w:val="Normal"/>
    <w:uiPriority w:val="99"/>
    <w:unhideWhenUsed/>
    <w:qFormat/>
    <w:rsid w:val="006D1576"/>
    <w:rPr>
      <w:b/>
      <w:bCs/>
      <w:sz w:val="18"/>
      <w:szCs w:val="18"/>
    </w:rPr>
  </w:style>
  <w:style w:type="paragraph" w:styleId="Titre">
    <w:name w:val="Title"/>
    <w:basedOn w:val="Normal"/>
    <w:next w:val="Normal"/>
    <w:link w:val="TitreCar"/>
    <w:qFormat/>
    <w:rsid w:val="006D1576"/>
    <w:pPr>
      <w:pBdr>
        <w:top w:val="single" w:sz="8" w:space="10" w:color="75B7F4"/>
        <w:bottom w:val="single" w:sz="24" w:space="15" w:color="0BD0D9"/>
      </w:pBdr>
      <w:ind w:firstLine="0"/>
      <w:jc w:val="center"/>
    </w:pPr>
    <w:rPr>
      <w:i/>
      <w:iCs/>
      <w:color w:val="073662"/>
      <w:sz w:val="60"/>
      <w:szCs w:val="60"/>
      <w:lang w:bidi="ar-SA"/>
    </w:rPr>
  </w:style>
  <w:style w:type="character" w:customStyle="1" w:styleId="TitreCar">
    <w:name w:val="Titre Car"/>
    <w:link w:val="Titre"/>
    <w:rsid w:val="006D1576"/>
    <w:rPr>
      <w:rFonts w:ascii="Arial" w:eastAsia="Times New Roman" w:hAnsi="Arial" w:cs="Times New Roman"/>
      <w:i/>
      <w:iCs/>
      <w:color w:val="073662"/>
      <w:sz w:val="60"/>
      <w:szCs w:val="60"/>
    </w:rPr>
  </w:style>
  <w:style w:type="paragraph" w:styleId="Sous-titre">
    <w:name w:val="Subtitle"/>
    <w:basedOn w:val="Normal"/>
    <w:next w:val="Normal"/>
    <w:link w:val="Sous-titreCar"/>
    <w:qFormat/>
    <w:rsid w:val="006D1576"/>
    <w:pPr>
      <w:spacing w:before="200" w:after="900"/>
      <w:ind w:firstLine="0"/>
      <w:jc w:val="right"/>
    </w:pPr>
    <w:rPr>
      <w:i/>
      <w:iCs/>
      <w:sz w:val="24"/>
      <w:szCs w:val="24"/>
      <w:lang w:bidi="ar-SA"/>
    </w:rPr>
  </w:style>
  <w:style w:type="character" w:customStyle="1" w:styleId="Sous-titreCar">
    <w:name w:val="Sous-titre Car"/>
    <w:link w:val="Sous-titre"/>
    <w:rsid w:val="006D1576"/>
    <w:rPr>
      <w:rFonts w:ascii="Arial"/>
      <w:i/>
      <w:iCs/>
      <w:sz w:val="24"/>
      <w:szCs w:val="24"/>
    </w:rPr>
  </w:style>
  <w:style w:type="character" w:styleId="lev">
    <w:name w:val="Strong"/>
    <w:rsid w:val="006D1576"/>
    <w:rPr>
      <w:b/>
      <w:bCs/>
      <w:spacing w:val="0"/>
    </w:rPr>
  </w:style>
  <w:style w:type="character" w:styleId="Accentuation">
    <w:name w:val="Emphasis"/>
    <w:uiPriority w:val="20"/>
    <w:qFormat/>
    <w:rsid w:val="006D1576"/>
    <w:rPr>
      <w:b/>
      <w:bCs/>
      <w:i/>
      <w:iCs/>
      <w:color w:val="5A5A5A"/>
    </w:rPr>
  </w:style>
  <w:style w:type="paragraph" w:styleId="Sansinterligne">
    <w:name w:val="No Spacing"/>
    <w:basedOn w:val="Normal"/>
    <w:link w:val="SansinterligneCar"/>
    <w:uiPriority w:val="1"/>
    <w:qFormat/>
    <w:rsid w:val="006D1576"/>
    <w:pPr>
      <w:ind w:firstLine="0"/>
    </w:pPr>
  </w:style>
  <w:style w:type="character" w:customStyle="1" w:styleId="SansinterligneCar">
    <w:name w:val="Sans interligne Car"/>
    <w:basedOn w:val="Policepardfaut"/>
    <w:link w:val="Sansinterligne"/>
    <w:uiPriority w:val="1"/>
    <w:rsid w:val="006D1576"/>
  </w:style>
  <w:style w:type="paragraph" w:styleId="Citation">
    <w:name w:val="Quote"/>
    <w:basedOn w:val="Normal"/>
    <w:next w:val="Normal"/>
    <w:link w:val="CitationCar"/>
    <w:uiPriority w:val="29"/>
    <w:qFormat/>
    <w:rsid w:val="006D1576"/>
    <w:rPr>
      <w:i/>
      <w:iCs/>
      <w:color w:val="5A5A5A"/>
      <w:sz w:val="20"/>
      <w:szCs w:val="20"/>
      <w:lang w:bidi="ar-SA"/>
    </w:rPr>
  </w:style>
  <w:style w:type="character" w:customStyle="1" w:styleId="CitationCar">
    <w:name w:val="Citation Car"/>
    <w:link w:val="Citation"/>
    <w:uiPriority w:val="29"/>
    <w:rsid w:val="006D1576"/>
    <w:rPr>
      <w:rFonts w:ascii="Arial" w:eastAsia="Times New Roman" w:hAnsi="Arial" w:cs="Times New Roman"/>
      <w:i/>
      <w:iCs/>
      <w:color w:val="5A5A5A"/>
    </w:rPr>
  </w:style>
  <w:style w:type="paragraph" w:styleId="Citationintense">
    <w:name w:val="Intense Quote"/>
    <w:basedOn w:val="Normal"/>
    <w:next w:val="Normal"/>
    <w:link w:val="CitationintenseCar"/>
    <w:uiPriority w:val="30"/>
    <w:qFormat/>
    <w:rsid w:val="006D1576"/>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i/>
      <w:iCs/>
      <w:color w:val="FFFFFF"/>
      <w:sz w:val="24"/>
      <w:szCs w:val="24"/>
      <w:lang w:bidi="ar-SA"/>
    </w:rPr>
  </w:style>
  <w:style w:type="character" w:customStyle="1" w:styleId="CitationintenseCar">
    <w:name w:val="Citation intense Car"/>
    <w:link w:val="Citationintense"/>
    <w:uiPriority w:val="30"/>
    <w:rsid w:val="006D1576"/>
    <w:rPr>
      <w:rFonts w:ascii="Arial" w:eastAsia="Times New Roman" w:hAnsi="Arial" w:cs="Times New Roman"/>
      <w:i/>
      <w:iCs/>
      <w:color w:val="FFFFFF"/>
      <w:sz w:val="24"/>
      <w:szCs w:val="24"/>
      <w:shd w:val="clear" w:color="auto" w:fill="0F6FC6"/>
    </w:rPr>
  </w:style>
  <w:style w:type="character" w:styleId="Emphaseple">
    <w:name w:val="Subtle Emphasis"/>
    <w:uiPriority w:val="19"/>
    <w:qFormat/>
    <w:rsid w:val="006D1576"/>
    <w:rPr>
      <w:i/>
      <w:iCs/>
      <w:color w:val="5A5A5A"/>
    </w:rPr>
  </w:style>
  <w:style w:type="character" w:styleId="Emphaseintense">
    <w:name w:val="Intense Emphasis"/>
    <w:uiPriority w:val="21"/>
    <w:qFormat/>
    <w:rsid w:val="006D1576"/>
    <w:rPr>
      <w:b/>
      <w:bCs/>
      <w:i/>
      <w:iCs/>
      <w:color w:val="0F6FC6"/>
      <w:sz w:val="22"/>
      <w:szCs w:val="22"/>
    </w:rPr>
  </w:style>
  <w:style w:type="character" w:styleId="Rfrenceple">
    <w:name w:val="Subtle Reference"/>
    <w:uiPriority w:val="31"/>
    <w:qFormat/>
    <w:rsid w:val="006D1576"/>
    <w:rPr>
      <w:color w:val="auto"/>
      <w:u w:val="single" w:color="0BD0D9"/>
    </w:rPr>
  </w:style>
  <w:style w:type="character" w:styleId="Rfrenceintense">
    <w:name w:val="Intense Reference"/>
    <w:uiPriority w:val="32"/>
    <w:qFormat/>
    <w:rsid w:val="006D1576"/>
    <w:rPr>
      <w:b/>
      <w:bCs/>
      <w:color w:val="089BA2"/>
      <w:u w:val="single" w:color="0BD0D9"/>
    </w:rPr>
  </w:style>
  <w:style w:type="character" w:styleId="Titredulivre">
    <w:name w:val="Book Title"/>
    <w:uiPriority w:val="33"/>
    <w:qFormat/>
    <w:rsid w:val="006D1576"/>
    <w:rPr>
      <w:rFonts w:ascii="Arial" w:eastAsia="Times New Roman" w:hAnsi="Arial" w:cs="Times New Roman"/>
      <w:b/>
      <w:bCs/>
      <w:i/>
      <w:iCs/>
      <w:color w:val="auto"/>
    </w:rPr>
  </w:style>
  <w:style w:type="paragraph" w:styleId="En-ttedetabledesmatires">
    <w:name w:val="TOC Heading"/>
    <w:basedOn w:val="Titre1"/>
    <w:next w:val="Normal"/>
    <w:uiPriority w:val="39"/>
    <w:unhideWhenUsed/>
    <w:qFormat/>
    <w:rsid w:val="006D1576"/>
    <w:pPr>
      <w:outlineLvl w:val="9"/>
    </w:pPr>
  </w:style>
  <w:style w:type="character" w:customStyle="1" w:styleId="En-tteCar">
    <w:name w:val="En-tête Car"/>
    <w:link w:val="En-tte"/>
    <w:uiPriority w:val="99"/>
    <w:rsid w:val="00A40CFA"/>
    <w:rPr>
      <w:sz w:val="26"/>
    </w:rPr>
  </w:style>
  <w:style w:type="character" w:customStyle="1" w:styleId="Corpsdetexte2Car">
    <w:name w:val="Corps de texte 2 Car"/>
    <w:link w:val="Corpsdetexte2"/>
    <w:uiPriority w:val="99"/>
    <w:rsid w:val="000F67E9"/>
    <w:rPr>
      <w:rFonts w:ascii="Times New Roman Bold" w:hAnsi="Times New Roman Bold"/>
      <w:b/>
      <w:smallCaps/>
      <w:sz w:val="28"/>
      <w:lang w:val="fr-FR"/>
    </w:rPr>
  </w:style>
  <w:style w:type="paragraph" w:customStyle="1" w:styleId="Style1">
    <w:name w:val="Style1"/>
    <w:basedOn w:val="Normal"/>
    <w:rsid w:val="000F67E9"/>
    <w:pPr>
      <w:numPr>
        <w:numId w:val="2"/>
      </w:numPr>
    </w:pPr>
    <w:rPr>
      <w:rFonts w:ascii="Calibri" w:hAnsi="Calibri"/>
      <w:sz w:val="24"/>
      <w:szCs w:val="24"/>
      <w:lang w:eastAsia="fr-FR" w:bidi="ar-SA"/>
    </w:rPr>
  </w:style>
  <w:style w:type="paragraph" w:styleId="Tabledesillustrations">
    <w:name w:val="table of figures"/>
    <w:basedOn w:val="Normal"/>
    <w:next w:val="Normal"/>
    <w:uiPriority w:val="99"/>
    <w:rsid w:val="000F67E9"/>
    <w:pPr>
      <w:spacing w:line="276" w:lineRule="auto"/>
      <w:ind w:firstLine="0"/>
    </w:pPr>
    <w:rPr>
      <w:rFonts w:ascii="Calibri" w:hAnsi="Calibri" w:cs="Calibri"/>
      <w:lang w:val="en-US" w:bidi="ar-SA"/>
    </w:rPr>
  </w:style>
  <w:style w:type="character" w:customStyle="1" w:styleId="NotedebasdepageCar">
    <w:name w:val="Note de bas de page Car"/>
    <w:link w:val="Notedebasdepage"/>
    <w:semiHidden/>
    <w:rsid w:val="000F67E9"/>
    <w:rPr>
      <w:lang w:val="fr-FR"/>
    </w:rPr>
  </w:style>
  <w:style w:type="character" w:styleId="Textedelespacerserv">
    <w:name w:val="Placeholder Text"/>
    <w:uiPriority w:val="99"/>
    <w:semiHidden/>
    <w:rsid w:val="000F67E9"/>
    <w:rPr>
      <w:color w:val="808080"/>
    </w:rPr>
  </w:style>
  <w:style w:type="character" w:styleId="Marquedecommentaire">
    <w:name w:val="annotation reference"/>
    <w:uiPriority w:val="99"/>
    <w:unhideWhenUsed/>
    <w:rsid w:val="000F67E9"/>
    <w:rPr>
      <w:sz w:val="16"/>
      <w:szCs w:val="16"/>
    </w:rPr>
  </w:style>
  <w:style w:type="paragraph" w:styleId="Commentaire">
    <w:name w:val="annotation text"/>
    <w:basedOn w:val="Normal"/>
    <w:link w:val="CommentaireCar"/>
    <w:uiPriority w:val="99"/>
    <w:unhideWhenUsed/>
    <w:rsid w:val="000F67E9"/>
    <w:pPr>
      <w:spacing w:after="200"/>
      <w:ind w:firstLine="0"/>
    </w:pPr>
    <w:rPr>
      <w:rFonts w:ascii="Calibri" w:hAnsi="Calibri" w:cs="Calibri"/>
      <w:sz w:val="20"/>
      <w:szCs w:val="20"/>
      <w:lang w:bidi="ar-SA"/>
    </w:rPr>
  </w:style>
  <w:style w:type="character" w:customStyle="1" w:styleId="CommentaireCar">
    <w:name w:val="Commentaire Car"/>
    <w:link w:val="Commentaire"/>
    <w:uiPriority w:val="99"/>
    <w:rsid w:val="000F67E9"/>
    <w:rPr>
      <w:rFonts w:ascii="Calibri" w:eastAsia="Times New Roman" w:hAnsi="Calibri" w:cs="Calibri"/>
      <w:sz w:val="20"/>
      <w:szCs w:val="20"/>
      <w:lang w:bidi="ar-SA"/>
    </w:rPr>
  </w:style>
  <w:style w:type="paragraph" w:styleId="Objetducommentaire">
    <w:name w:val="annotation subject"/>
    <w:basedOn w:val="Commentaire"/>
    <w:next w:val="Commentaire"/>
    <w:link w:val="ObjetducommentaireCar"/>
    <w:uiPriority w:val="99"/>
    <w:unhideWhenUsed/>
    <w:rsid w:val="000F67E9"/>
    <w:rPr>
      <w:b/>
      <w:bCs/>
    </w:rPr>
  </w:style>
  <w:style w:type="character" w:customStyle="1" w:styleId="ObjetducommentaireCar">
    <w:name w:val="Objet du commentaire Car"/>
    <w:link w:val="Objetducommentaire"/>
    <w:uiPriority w:val="99"/>
    <w:rsid w:val="000F67E9"/>
    <w:rPr>
      <w:rFonts w:ascii="Calibri" w:eastAsia="Times New Roman" w:hAnsi="Calibri" w:cs="Calibri"/>
      <w:b/>
      <w:bCs/>
      <w:sz w:val="20"/>
      <w:szCs w:val="20"/>
      <w:lang w:bidi="ar-SA"/>
    </w:rPr>
  </w:style>
  <w:style w:type="character" w:customStyle="1" w:styleId="CorpsdetexteCar">
    <w:name w:val="Corps de texte Car"/>
    <w:link w:val="Corpsdetexte"/>
    <w:rsid w:val="000F67E9"/>
    <w:rPr>
      <w:lang w:val="fr-FR"/>
    </w:rPr>
  </w:style>
  <w:style w:type="character" w:customStyle="1" w:styleId="Retraitcorpsdetexte2Car">
    <w:name w:val="Retrait corps de texte 2 Car"/>
    <w:link w:val="Retraitcorpsdetexte2"/>
    <w:rsid w:val="000F67E9"/>
    <w:rPr>
      <w:lang w:val="fr-FR"/>
    </w:rPr>
  </w:style>
  <w:style w:type="paragraph" w:customStyle="1" w:styleId="normaltableau">
    <w:name w:val="normal_tableau"/>
    <w:basedOn w:val="Normal"/>
    <w:rsid w:val="000F67E9"/>
    <w:pPr>
      <w:spacing w:before="120" w:after="120"/>
      <w:ind w:firstLine="0"/>
      <w:jc w:val="both"/>
    </w:pPr>
    <w:rPr>
      <w:rFonts w:ascii="Optima" w:hAnsi="Optima"/>
      <w:szCs w:val="20"/>
      <w:lang w:val="en-GB" w:eastAsia="en-GB" w:bidi="ar-SA"/>
    </w:rPr>
  </w:style>
  <w:style w:type="table" w:styleId="Trameclaire-Accent2">
    <w:name w:val="Light Shading Accent 2"/>
    <w:basedOn w:val="TableauNormal"/>
    <w:uiPriority w:val="60"/>
    <w:rsid w:val="004351DF"/>
    <w:rPr>
      <w:rFonts w:eastAsia="Arial"/>
      <w:color w:val="0075A2"/>
    </w:rPr>
    <w:tblPr>
      <w:tblStyleRowBandSize w:val="1"/>
      <w:tblStyleColBandSize w:val="1"/>
      <w:tblInd w:w="0" w:type="dxa"/>
      <w:tblBorders>
        <w:top w:val="single" w:sz="8" w:space="0" w:color="009DD9"/>
        <w:bottom w:val="single" w:sz="8" w:space="0" w:color="009D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table" w:styleId="Listeclaire-Accent5">
    <w:name w:val="Light List Accent 5"/>
    <w:basedOn w:val="TableauNormal"/>
    <w:uiPriority w:val="61"/>
    <w:rsid w:val="004351DF"/>
    <w:rPr>
      <w:rFonts w:eastAsia="Arial"/>
    </w:rPr>
    <w:tblPr>
      <w:tblStyleRowBandSize w:val="1"/>
      <w:tblStyleColBandSize w:val="1"/>
      <w:tblInd w:w="0" w:type="dxa"/>
      <w:tblBorders>
        <w:top w:val="single" w:sz="8" w:space="0" w:color="7CCA62"/>
        <w:left w:val="single" w:sz="8" w:space="0" w:color="7CCA62"/>
        <w:bottom w:val="single" w:sz="8" w:space="0" w:color="7CCA62"/>
        <w:right w:val="single" w:sz="8" w:space="0" w:color="7CCA6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paragraph" w:customStyle="1" w:styleId="Standard">
    <w:name w:val="Standard"/>
    <w:rsid w:val="00357CB7"/>
    <w:pPr>
      <w:widowControl w:val="0"/>
      <w:suppressAutoHyphens/>
      <w:autoSpaceDN w:val="0"/>
    </w:pPr>
    <w:rPr>
      <w:rFonts w:ascii="Times New Roman" w:eastAsia="Calibri" w:hAnsi="Times New Roman" w:cs="Tahoma"/>
      <w:kern w:val="3"/>
      <w:sz w:val="24"/>
      <w:szCs w:val="24"/>
      <w:lang w:val="de-DE" w:eastAsia="ja-JP" w:bidi="fa-IR"/>
    </w:rPr>
  </w:style>
  <w:style w:type="table" w:styleId="Trameclaire-Accent4">
    <w:name w:val="Light Shading Accent 4"/>
    <w:basedOn w:val="TableauNormal"/>
    <w:uiPriority w:val="60"/>
    <w:rsid w:val="00AD3AC0"/>
    <w:rPr>
      <w:rFonts w:ascii="Times New Roman" w:eastAsiaTheme="minorHAnsi" w:hAnsi="Times New Roman" w:cstheme="minorBidi"/>
      <w:color w:val="5F497A" w:themeColor="accent4" w:themeShade="BF"/>
      <w:sz w:val="18"/>
      <w:szCs w:val="18"/>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Web3">
    <w:name w:val="Table Web 3"/>
    <w:basedOn w:val="TableauNormal"/>
    <w:rsid w:val="00AD3AC0"/>
    <w:pPr>
      <w:ind w:firstLine="36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rameclaire-Accent3">
    <w:name w:val="Light Shading Accent 3"/>
    <w:basedOn w:val="TableauNormal"/>
    <w:uiPriority w:val="60"/>
    <w:rsid w:val="007F56E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ParagraphedelisteCar">
    <w:name w:val="Paragraphe de liste Car"/>
    <w:aliases w:val="References Car,List Paragraph1 Car,List Paragraph (numbered (a)) Car,Tableau Adere Car,Lapis Bulleted List Car"/>
    <w:link w:val="Paragraphedeliste"/>
    <w:uiPriority w:val="34"/>
    <w:rsid w:val="00B211FD"/>
    <w:rPr>
      <w:sz w:val="22"/>
      <w:szCs w:val="22"/>
      <w:lang w:eastAsia="en-US" w:bidi="en-US"/>
    </w:rPr>
  </w:style>
  <w:style w:type="character" w:styleId="Lienhypertextesuivivisit">
    <w:name w:val="FollowedHyperlink"/>
    <w:basedOn w:val="Policepardfaut"/>
    <w:rsid w:val="00DF70BE"/>
    <w:rPr>
      <w:color w:val="800080" w:themeColor="followedHyperlink"/>
      <w:u w:val="single"/>
    </w:rPr>
  </w:style>
  <w:style w:type="table" w:customStyle="1" w:styleId="Grilledutableau1">
    <w:name w:val="Grille du tableau1"/>
    <w:basedOn w:val="TableauNormal"/>
    <w:next w:val="Grilledutableau"/>
    <w:uiPriority w:val="39"/>
    <w:rsid w:val="007110F6"/>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E86414"/>
  </w:style>
  <w:style w:type="paragraph" w:customStyle="1" w:styleId="Prrafodelista">
    <w:name w:val="Párrafo de lista"/>
    <w:basedOn w:val="Normal"/>
    <w:uiPriority w:val="34"/>
    <w:rsid w:val="00E86414"/>
    <w:pPr>
      <w:spacing w:after="200"/>
      <w:ind w:left="720" w:firstLine="0"/>
      <w:contextualSpacing/>
    </w:pPr>
    <w:rPr>
      <w:rFonts w:ascii="Calibri" w:hAnsi="Calibri"/>
      <w:lang w:eastAsia="fr-FR" w:bidi="ar-SA"/>
    </w:rPr>
  </w:style>
  <w:style w:type="paragraph" w:customStyle="1" w:styleId="ps">
    <w:name w:val="ps"/>
    <w:basedOn w:val="Normal"/>
    <w:rsid w:val="00E86414"/>
    <w:pPr>
      <w:keepLines/>
      <w:spacing w:before="240"/>
      <w:ind w:firstLine="0"/>
      <w:jc w:val="both"/>
    </w:pPr>
    <w:rPr>
      <w:rFonts w:ascii="Times New Roman" w:hAnsi="Times New Roman"/>
      <w:sz w:val="24"/>
      <w:szCs w:val="20"/>
      <w:lang w:val="es-ES_tradnl" w:eastAsia="fr-FR" w:bidi="ar-SA"/>
    </w:rPr>
  </w:style>
  <w:style w:type="paragraph" w:customStyle="1" w:styleId="bouletnoir">
    <w:name w:val="boulet noir"/>
    <w:basedOn w:val="Titre4"/>
    <w:autoRedefine/>
    <w:rsid w:val="00E86414"/>
    <w:pPr>
      <w:pBdr>
        <w:bottom w:val="none" w:sz="0" w:space="0" w:color="auto"/>
      </w:pBdr>
      <w:spacing w:before="0" w:after="0"/>
      <w:jc w:val="both"/>
      <w:outlineLvl w:val="9"/>
    </w:pPr>
    <w:rPr>
      <w:rFonts w:ascii="Times New Roman" w:hAnsi="Times New Roman"/>
      <w:bCs/>
      <w:i w:val="0"/>
      <w:iCs w:val="0"/>
      <w:color w:val="0000FF"/>
      <w:lang w:eastAsia="fr-FR"/>
    </w:rPr>
  </w:style>
  <w:style w:type="paragraph" w:customStyle="1" w:styleId="BodyText21">
    <w:name w:val="Body Text 21"/>
    <w:basedOn w:val="Normal"/>
    <w:rsid w:val="00E86414"/>
    <w:pPr>
      <w:ind w:firstLine="0"/>
      <w:jc w:val="both"/>
    </w:pPr>
    <w:rPr>
      <w:rFonts w:ascii="Univers Condensed" w:hAnsi="Univers Condensed"/>
      <w:sz w:val="28"/>
      <w:szCs w:val="20"/>
      <w:lang w:val="fr-BE" w:eastAsia="fr-FR" w:bidi="ar-SA"/>
    </w:rPr>
  </w:style>
  <w:style w:type="paragraph" w:customStyle="1" w:styleId="BodyText31">
    <w:name w:val="Body Text 31"/>
    <w:basedOn w:val="Normal"/>
    <w:rsid w:val="00E86414"/>
    <w:pPr>
      <w:ind w:firstLine="0"/>
      <w:jc w:val="both"/>
    </w:pPr>
    <w:rPr>
      <w:rFonts w:ascii="Univers Condensed" w:hAnsi="Univers Condensed"/>
      <w:i/>
      <w:sz w:val="28"/>
      <w:szCs w:val="20"/>
      <w:lang w:val="fr-BE" w:eastAsia="fr-FR" w:bidi="ar-SA"/>
    </w:rPr>
  </w:style>
  <w:style w:type="paragraph" w:styleId="Titredenote">
    <w:name w:val="Note Heading"/>
    <w:aliases w:val="Titre de Tables"/>
    <w:basedOn w:val="Normal"/>
    <w:next w:val="Normal"/>
    <w:link w:val="TitredenoteCar"/>
    <w:rsid w:val="00E86414"/>
    <w:pPr>
      <w:ind w:firstLine="0"/>
    </w:pPr>
    <w:rPr>
      <w:rFonts w:ascii="Times New Roman" w:hAnsi="Times New Roman"/>
      <w:sz w:val="24"/>
      <w:szCs w:val="20"/>
      <w:lang w:eastAsia="fr-FR" w:bidi="ar-SA"/>
    </w:rPr>
  </w:style>
  <w:style w:type="character" w:customStyle="1" w:styleId="TitredenoteCar">
    <w:name w:val="Titre de note Car"/>
    <w:aliases w:val="Titre de Tables Car"/>
    <w:basedOn w:val="Policepardfaut"/>
    <w:link w:val="Titredenote"/>
    <w:rsid w:val="00E86414"/>
    <w:rPr>
      <w:rFonts w:ascii="Times New Roman" w:hAnsi="Times New Roman"/>
      <w:sz w:val="24"/>
    </w:rPr>
  </w:style>
  <w:style w:type="paragraph" w:styleId="Rvision">
    <w:name w:val="Revision"/>
    <w:hidden/>
    <w:uiPriority w:val="99"/>
    <w:semiHidden/>
    <w:rsid w:val="00E86414"/>
    <w:rPr>
      <w:rFonts w:ascii="Times New Roman" w:hAnsi="Times New Roman"/>
    </w:rPr>
  </w:style>
  <w:style w:type="table" w:customStyle="1" w:styleId="Grilledutableau2">
    <w:name w:val="Grille du tableau2"/>
    <w:basedOn w:val="TableauNormal"/>
    <w:next w:val="Grilledutableau"/>
    <w:uiPriority w:val="39"/>
    <w:rsid w:val="00E8641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unhideWhenUsed/>
    <w:rsid w:val="00E86414"/>
    <w:pPr>
      <w:ind w:firstLine="0"/>
    </w:pPr>
    <w:rPr>
      <w:rFonts w:ascii="Times New Roman" w:hAnsi="Times New Roman"/>
      <w:sz w:val="20"/>
      <w:szCs w:val="20"/>
      <w:lang w:eastAsia="fr-FR" w:bidi="ar-SA"/>
    </w:rPr>
  </w:style>
  <w:style w:type="character" w:customStyle="1" w:styleId="NotedefinCar">
    <w:name w:val="Note de fin Car"/>
    <w:basedOn w:val="Policepardfaut"/>
    <w:link w:val="Notedefin"/>
    <w:uiPriority w:val="99"/>
    <w:rsid w:val="00E86414"/>
    <w:rPr>
      <w:rFonts w:ascii="Times New Roman" w:hAnsi="Times New Roman"/>
    </w:rPr>
  </w:style>
  <w:style w:type="character" w:styleId="Appeldenotedefin">
    <w:name w:val="endnote reference"/>
    <w:uiPriority w:val="99"/>
    <w:unhideWhenUsed/>
    <w:rsid w:val="00E86414"/>
    <w:rPr>
      <w:vertAlign w:val="superscript"/>
    </w:rPr>
  </w:style>
  <w:style w:type="table" w:customStyle="1" w:styleId="TableNormal1">
    <w:name w:val="Table Normal1"/>
    <w:uiPriority w:val="2"/>
    <w:semiHidden/>
    <w:unhideWhenUsed/>
    <w:qFormat/>
    <w:rsid w:val="00E8641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414"/>
    <w:pPr>
      <w:widowControl w:val="0"/>
      <w:ind w:firstLine="0"/>
    </w:pPr>
    <w:rPr>
      <w:rFonts w:ascii="Calibri" w:eastAsia="Calibri" w:hAnsi="Calibri"/>
      <w:lang w:val="en-US" w:bidi="ar-SA"/>
    </w:rPr>
  </w:style>
  <w:style w:type="character" w:customStyle="1" w:styleId="tlid-translation">
    <w:name w:val="tlid-translation"/>
    <w:basedOn w:val="Policepardfaut"/>
    <w:rsid w:val="00E86414"/>
  </w:style>
  <w:style w:type="paragraph" w:customStyle="1" w:styleId="bodytext">
    <w:name w:val="bodytext"/>
    <w:basedOn w:val="Normal"/>
    <w:rsid w:val="00E86414"/>
    <w:pPr>
      <w:spacing w:before="100" w:beforeAutospacing="1" w:after="100" w:afterAutospacing="1"/>
      <w:ind w:firstLine="0"/>
    </w:pPr>
    <w:rPr>
      <w:rFonts w:ascii="Times New Roman" w:hAnsi="Times New Roman"/>
      <w:sz w:val="24"/>
      <w:szCs w:val="24"/>
      <w:lang w:eastAsia="fr-FR" w:bidi="ar-SA"/>
    </w:rPr>
  </w:style>
  <w:style w:type="paragraph" w:styleId="TM4">
    <w:name w:val="toc 4"/>
    <w:basedOn w:val="Normal"/>
    <w:next w:val="Normal"/>
    <w:autoRedefine/>
    <w:uiPriority w:val="39"/>
    <w:unhideWhenUsed/>
    <w:rsid w:val="009D6AD9"/>
    <w:pPr>
      <w:spacing w:after="100" w:line="276" w:lineRule="auto"/>
      <w:ind w:left="660" w:firstLine="0"/>
    </w:pPr>
    <w:rPr>
      <w:rFonts w:asciiTheme="minorHAnsi" w:eastAsiaTheme="minorEastAsia" w:hAnsiTheme="minorHAnsi" w:cstheme="minorBidi"/>
      <w:lang w:eastAsia="fr-FR" w:bidi="ar-SA"/>
    </w:rPr>
  </w:style>
  <w:style w:type="paragraph" w:styleId="TM5">
    <w:name w:val="toc 5"/>
    <w:basedOn w:val="Normal"/>
    <w:next w:val="Normal"/>
    <w:autoRedefine/>
    <w:uiPriority w:val="39"/>
    <w:unhideWhenUsed/>
    <w:rsid w:val="009D6AD9"/>
    <w:pPr>
      <w:spacing w:after="100" w:line="276" w:lineRule="auto"/>
      <w:ind w:left="880" w:firstLine="0"/>
    </w:pPr>
    <w:rPr>
      <w:rFonts w:asciiTheme="minorHAnsi" w:eastAsiaTheme="minorEastAsia" w:hAnsiTheme="minorHAnsi" w:cstheme="minorBidi"/>
      <w:lang w:eastAsia="fr-FR" w:bidi="ar-SA"/>
    </w:rPr>
  </w:style>
  <w:style w:type="paragraph" w:styleId="TM6">
    <w:name w:val="toc 6"/>
    <w:basedOn w:val="Normal"/>
    <w:next w:val="Normal"/>
    <w:autoRedefine/>
    <w:uiPriority w:val="39"/>
    <w:unhideWhenUsed/>
    <w:rsid w:val="009D6AD9"/>
    <w:pPr>
      <w:spacing w:after="100" w:line="276" w:lineRule="auto"/>
      <w:ind w:left="1100" w:firstLine="0"/>
    </w:pPr>
    <w:rPr>
      <w:rFonts w:asciiTheme="minorHAnsi" w:eastAsiaTheme="minorEastAsia" w:hAnsiTheme="minorHAnsi" w:cstheme="minorBidi"/>
      <w:lang w:eastAsia="fr-FR" w:bidi="ar-SA"/>
    </w:rPr>
  </w:style>
  <w:style w:type="paragraph" w:styleId="TM7">
    <w:name w:val="toc 7"/>
    <w:basedOn w:val="Normal"/>
    <w:next w:val="Normal"/>
    <w:autoRedefine/>
    <w:uiPriority w:val="39"/>
    <w:unhideWhenUsed/>
    <w:rsid w:val="009D6AD9"/>
    <w:pPr>
      <w:spacing w:after="100" w:line="276" w:lineRule="auto"/>
      <w:ind w:left="1320" w:firstLine="0"/>
    </w:pPr>
    <w:rPr>
      <w:rFonts w:asciiTheme="minorHAnsi" w:eastAsiaTheme="minorEastAsia" w:hAnsiTheme="minorHAnsi" w:cstheme="minorBidi"/>
      <w:lang w:eastAsia="fr-FR" w:bidi="ar-SA"/>
    </w:rPr>
  </w:style>
  <w:style w:type="paragraph" w:styleId="TM8">
    <w:name w:val="toc 8"/>
    <w:basedOn w:val="Normal"/>
    <w:next w:val="Normal"/>
    <w:autoRedefine/>
    <w:uiPriority w:val="39"/>
    <w:unhideWhenUsed/>
    <w:rsid w:val="009D6AD9"/>
    <w:pPr>
      <w:spacing w:after="100" w:line="276" w:lineRule="auto"/>
      <w:ind w:left="1540" w:firstLine="0"/>
    </w:pPr>
    <w:rPr>
      <w:rFonts w:asciiTheme="minorHAnsi" w:eastAsiaTheme="minorEastAsia" w:hAnsiTheme="minorHAnsi" w:cstheme="minorBidi"/>
      <w:lang w:eastAsia="fr-FR" w:bidi="ar-SA"/>
    </w:rPr>
  </w:style>
  <w:style w:type="paragraph" w:styleId="TM9">
    <w:name w:val="toc 9"/>
    <w:basedOn w:val="Normal"/>
    <w:next w:val="Normal"/>
    <w:autoRedefine/>
    <w:uiPriority w:val="39"/>
    <w:unhideWhenUsed/>
    <w:rsid w:val="009D6AD9"/>
    <w:pPr>
      <w:spacing w:after="100" w:line="276" w:lineRule="auto"/>
      <w:ind w:left="1760" w:firstLine="0"/>
    </w:pPr>
    <w:rPr>
      <w:rFonts w:asciiTheme="minorHAnsi" w:eastAsiaTheme="minorEastAsia" w:hAnsiTheme="minorHAnsi" w:cstheme="minorBidi"/>
      <w:lang w:eastAsia="fr-FR" w:bidi="ar-SA"/>
    </w:rPr>
  </w:style>
  <w:style w:type="table" w:customStyle="1" w:styleId="Grilledutableau21">
    <w:name w:val="Grille du tableau21"/>
    <w:basedOn w:val="TableauNormal"/>
    <w:next w:val="Grilledutableau"/>
    <w:uiPriority w:val="39"/>
    <w:rsid w:val="000404B4"/>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655355">
      <w:bodyDiv w:val="1"/>
      <w:marLeft w:val="0"/>
      <w:marRight w:val="0"/>
      <w:marTop w:val="0"/>
      <w:marBottom w:val="0"/>
      <w:divBdr>
        <w:top w:val="none" w:sz="0" w:space="0" w:color="auto"/>
        <w:left w:val="none" w:sz="0" w:space="0" w:color="auto"/>
        <w:bottom w:val="none" w:sz="0" w:space="0" w:color="auto"/>
        <w:right w:val="none" w:sz="0" w:space="0" w:color="auto"/>
      </w:divBdr>
    </w:div>
    <w:div w:id="231890845">
      <w:bodyDiv w:val="1"/>
      <w:marLeft w:val="0"/>
      <w:marRight w:val="0"/>
      <w:marTop w:val="0"/>
      <w:marBottom w:val="0"/>
      <w:divBdr>
        <w:top w:val="none" w:sz="0" w:space="0" w:color="auto"/>
        <w:left w:val="none" w:sz="0" w:space="0" w:color="auto"/>
        <w:bottom w:val="none" w:sz="0" w:space="0" w:color="auto"/>
        <w:right w:val="none" w:sz="0" w:space="0" w:color="auto"/>
      </w:divBdr>
      <w:divsChild>
        <w:div w:id="85423906">
          <w:marLeft w:val="0"/>
          <w:marRight w:val="0"/>
          <w:marTop w:val="0"/>
          <w:marBottom w:val="0"/>
          <w:divBdr>
            <w:top w:val="none" w:sz="0" w:space="0" w:color="auto"/>
            <w:left w:val="none" w:sz="0" w:space="0" w:color="auto"/>
            <w:bottom w:val="none" w:sz="0" w:space="0" w:color="auto"/>
            <w:right w:val="none" w:sz="0" w:space="0" w:color="auto"/>
          </w:divBdr>
        </w:div>
        <w:div w:id="799764136">
          <w:marLeft w:val="0"/>
          <w:marRight w:val="0"/>
          <w:marTop w:val="0"/>
          <w:marBottom w:val="0"/>
          <w:divBdr>
            <w:top w:val="none" w:sz="0" w:space="0" w:color="auto"/>
            <w:left w:val="none" w:sz="0" w:space="0" w:color="auto"/>
            <w:bottom w:val="none" w:sz="0" w:space="0" w:color="auto"/>
            <w:right w:val="none" w:sz="0" w:space="0" w:color="auto"/>
          </w:divBdr>
        </w:div>
        <w:div w:id="1022587590">
          <w:marLeft w:val="0"/>
          <w:marRight w:val="0"/>
          <w:marTop w:val="0"/>
          <w:marBottom w:val="0"/>
          <w:divBdr>
            <w:top w:val="none" w:sz="0" w:space="0" w:color="auto"/>
            <w:left w:val="none" w:sz="0" w:space="0" w:color="auto"/>
            <w:bottom w:val="none" w:sz="0" w:space="0" w:color="auto"/>
            <w:right w:val="none" w:sz="0" w:space="0" w:color="auto"/>
          </w:divBdr>
        </w:div>
        <w:div w:id="1286540837">
          <w:marLeft w:val="0"/>
          <w:marRight w:val="0"/>
          <w:marTop w:val="0"/>
          <w:marBottom w:val="0"/>
          <w:divBdr>
            <w:top w:val="none" w:sz="0" w:space="0" w:color="auto"/>
            <w:left w:val="none" w:sz="0" w:space="0" w:color="auto"/>
            <w:bottom w:val="none" w:sz="0" w:space="0" w:color="auto"/>
            <w:right w:val="none" w:sz="0" w:space="0" w:color="auto"/>
          </w:divBdr>
        </w:div>
        <w:div w:id="1340700081">
          <w:marLeft w:val="0"/>
          <w:marRight w:val="0"/>
          <w:marTop w:val="0"/>
          <w:marBottom w:val="0"/>
          <w:divBdr>
            <w:top w:val="none" w:sz="0" w:space="0" w:color="auto"/>
            <w:left w:val="none" w:sz="0" w:space="0" w:color="auto"/>
            <w:bottom w:val="none" w:sz="0" w:space="0" w:color="auto"/>
            <w:right w:val="none" w:sz="0" w:space="0" w:color="auto"/>
          </w:divBdr>
        </w:div>
        <w:div w:id="1418013042">
          <w:marLeft w:val="0"/>
          <w:marRight w:val="0"/>
          <w:marTop w:val="0"/>
          <w:marBottom w:val="0"/>
          <w:divBdr>
            <w:top w:val="none" w:sz="0" w:space="0" w:color="auto"/>
            <w:left w:val="none" w:sz="0" w:space="0" w:color="auto"/>
            <w:bottom w:val="none" w:sz="0" w:space="0" w:color="auto"/>
            <w:right w:val="none" w:sz="0" w:space="0" w:color="auto"/>
          </w:divBdr>
        </w:div>
      </w:divsChild>
    </w:div>
    <w:div w:id="327097833">
      <w:bodyDiv w:val="1"/>
      <w:marLeft w:val="0"/>
      <w:marRight w:val="0"/>
      <w:marTop w:val="0"/>
      <w:marBottom w:val="0"/>
      <w:divBdr>
        <w:top w:val="none" w:sz="0" w:space="0" w:color="auto"/>
        <w:left w:val="none" w:sz="0" w:space="0" w:color="auto"/>
        <w:bottom w:val="none" w:sz="0" w:space="0" w:color="auto"/>
        <w:right w:val="none" w:sz="0" w:space="0" w:color="auto"/>
      </w:divBdr>
    </w:div>
    <w:div w:id="454716637">
      <w:bodyDiv w:val="1"/>
      <w:marLeft w:val="0"/>
      <w:marRight w:val="0"/>
      <w:marTop w:val="0"/>
      <w:marBottom w:val="0"/>
      <w:divBdr>
        <w:top w:val="none" w:sz="0" w:space="0" w:color="auto"/>
        <w:left w:val="none" w:sz="0" w:space="0" w:color="auto"/>
        <w:bottom w:val="none" w:sz="0" w:space="0" w:color="auto"/>
        <w:right w:val="none" w:sz="0" w:space="0" w:color="auto"/>
      </w:divBdr>
      <w:divsChild>
        <w:div w:id="243227081">
          <w:marLeft w:val="0"/>
          <w:marRight w:val="0"/>
          <w:marTop w:val="0"/>
          <w:marBottom w:val="0"/>
          <w:divBdr>
            <w:top w:val="none" w:sz="0" w:space="0" w:color="auto"/>
            <w:left w:val="none" w:sz="0" w:space="0" w:color="auto"/>
            <w:bottom w:val="none" w:sz="0" w:space="0" w:color="auto"/>
            <w:right w:val="none" w:sz="0" w:space="0" w:color="auto"/>
          </w:divBdr>
          <w:divsChild>
            <w:div w:id="1299532619">
              <w:marLeft w:val="0"/>
              <w:marRight w:val="0"/>
              <w:marTop w:val="0"/>
              <w:marBottom w:val="0"/>
              <w:divBdr>
                <w:top w:val="none" w:sz="0" w:space="0" w:color="auto"/>
                <w:left w:val="none" w:sz="0" w:space="0" w:color="auto"/>
                <w:bottom w:val="none" w:sz="0" w:space="0" w:color="auto"/>
                <w:right w:val="none" w:sz="0" w:space="0" w:color="auto"/>
              </w:divBdr>
              <w:divsChild>
                <w:div w:id="2040860081">
                  <w:marLeft w:val="0"/>
                  <w:marRight w:val="0"/>
                  <w:marTop w:val="0"/>
                  <w:marBottom w:val="0"/>
                  <w:divBdr>
                    <w:top w:val="none" w:sz="0" w:space="0" w:color="auto"/>
                    <w:left w:val="none" w:sz="0" w:space="0" w:color="auto"/>
                    <w:bottom w:val="none" w:sz="0" w:space="0" w:color="auto"/>
                    <w:right w:val="none" w:sz="0" w:space="0" w:color="auto"/>
                  </w:divBdr>
                  <w:divsChild>
                    <w:div w:id="180239427">
                      <w:marLeft w:val="0"/>
                      <w:marRight w:val="0"/>
                      <w:marTop w:val="0"/>
                      <w:marBottom w:val="0"/>
                      <w:divBdr>
                        <w:top w:val="none" w:sz="0" w:space="0" w:color="auto"/>
                        <w:left w:val="none" w:sz="0" w:space="0" w:color="auto"/>
                        <w:bottom w:val="none" w:sz="0" w:space="0" w:color="auto"/>
                        <w:right w:val="none" w:sz="0" w:space="0" w:color="auto"/>
                      </w:divBdr>
                      <w:divsChild>
                        <w:div w:id="1160846642">
                          <w:marLeft w:val="0"/>
                          <w:marRight w:val="0"/>
                          <w:marTop w:val="0"/>
                          <w:marBottom w:val="0"/>
                          <w:divBdr>
                            <w:top w:val="none" w:sz="0" w:space="0" w:color="auto"/>
                            <w:left w:val="none" w:sz="0" w:space="0" w:color="auto"/>
                            <w:bottom w:val="none" w:sz="0" w:space="0" w:color="auto"/>
                            <w:right w:val="none" w:sz="0" w:space="0" w:color="auto"/>
                          </w:divBdr>
                          <w:divsChild>
                            <w:div w:id="1755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24946">
      <w:bodyDiv w:val="1"/>
      <w:marLeft w:val="0"/>
      <w:marRight w:val="0"/>
      <w:marTop w:val="0"/>
      <w:marBottom w:val="0"/>
      <w:divBdr>
        <w:top w:val="none" w:sz="0" w:space="0" w:color="auto"/>
        <w:left w:val="none" w:sz="0" w:space="0" w:color="auto"/>
        <w:bottom w:val="none" w:sz="0" w:space="0" w:color="auto"/>
        <w:right w:val="none" w:sz="0" w:space="0" w:color="auto"/>
      </w:divBdr>
    </w:div>
    <w:div w:id="662976501">
      <w:bodyDiv w:val="1"/>
      <w:marLeft w:val="0"/>
      <w:marRight w:val="0"/>
      <w:marTop w:val="0"/>
      <w:marBottom w:val="0"/>
      <w:divBdr>
        <w:top w:val="none" w:sz="0" w:space="0" w:color="auto"/>
        <w:left w:val="none" w:sz="0" w:space="0" w:color="auto"/>
        <w:bottom w:val="none" w:sz="0" w:space="0" w:color="auto"/>
        <w:right w:val="none" w:sz="0" w:space="0" w:color="auto"/>
      </w:divBdr>
      <w:divsChild>
        <w:div w:id="156849713">
          <w:marLeft w:val="0"/>
          <w:marRight w:val="0"/>
          <w:marTop w:val="0"/>
          <w:marBottom w:val="0"/>
          <w:divBdr>
            <w:top w:val="none" w:sz="0" w:space="0" w:color="auto"/>
            <w:left w:val="none" w:sz="0" w:space="0" w:color="auto"/>
            <w:bottom w:val="none" w:sz="0" w:space="0" w:color="auto"/>
            <w:right w:val="none" w:sz="0" w:space="0" w:color="auto"/>
          </w:divBdr>
        </w:div>
        <w:div w:id="929698359">
          <w:marLeft w:val="0"/>
          <w:marRight w:val="0"/>
          <w:marTop w:val="0"/>
          <w:marBottom w:val="0"/>
          <w:divBdr>
            <w:top w:val="none" w:sz="0" w:space="0" w:color="auto"/>
            <w:left w:val="none" w:sz="0" w:space="0" w:color="auto"/>
            <w:bottom w:val="none" w:sz="0" w:space="0" w:color="auto"/>
            <w:right w:val="none" w:sz="0" w:space="0" w:color="auto"/>
          </w:divBdr>
        </w:div>
        <w:div w:id="1240482198">
          <w:marLeft w:val="0"/>
          <w:marRight w:val="0"/>
          <w:marTop w:val="0"/>
          <w:marBottom w:val="0"/>
          <w:divBdr>
            <w:top w:val="none" w:sz="0" w:space="0" w:color="auto"/>
            <w:left w:val="none" w:sz="0" w:space="0" w:color="auto"/>
            <w:bottom w:val="none" w:sz="0" w:space="0" w:color="auto"/>
            <w:right w:val="none" w:sz="0" w:space="0" w:color="auto"/>
          </w:divBdr>
        </w:div>
        <w:div w:id="1254825217">
          <w:marLeft w:val="0"/>
          <w:marRight w:val="0"/>
          <w:marTop w:val="0"/>
          <w:marBottom w:val="0"/>
          <w:divBdr>
            <w:top w:val="none" w:sz="0" w:space="0" w:color="auto"/>
            <w:left w:val="none" w:sz="0" w:space="0" w:color="auto"/>
            <w:bottom w:val="none" w:sz="0" w:space="0" w:color="auto"/>
            <w:right w:val="none" w:sz="0" w:space="0" w:color="auto"/>
          </w:divBdr>
        </w:div>
        <w:div w:id="1456368316">
          <w:marLeft w:val="0"/>
          <w:marRight w:val="0"/>
          <w:marTop w:val="0"/>
          <w:marBottom w:val="0"/>
          <w:divBdr>
            <w:top w:val="none" w:sz="0" w:space="0" w:color="auto"/>
            <w:left w:val="none" w:sz="0" w:space="0" w:color="auto"/>
            <w:bottom w:val="none" w:sz="0" w:space="0" w:color="auto"/>
            <w:right w:val="none" w:sz="0" w:space="0" w:color="auto"/>
          </w:divBdr>
        </w:div>
        <w:div w:id="1892380875">
          <w:marLeft w:val="0"/>
          <w:marRight w:val="0"/>
          <w:marTop w:val="0"/>
          <w:marBottom w:val="0"/>
          <w:divBdr>
            <w:top w:val="none" w:sz="0" w:space="0" w:color="auto"/>
            <w:left w:val="none" w:sz="0" w:space="0" w:color="auto"/>
            <w:bottom w:val="none" w:sz="0" w:space="0" w:color="auto"/>
            <w:right w:val="none" w:sz="0" w:space="0" w:color="auto"/>
          </w:divBdr>
        </w:div>
      </w:divsChild>
    </w:div>
    <w:div w:id="747963638">
      <w:bodyDiv w:val="1"/>
      <w:marLeft w:val="0"/>
      <w:marRight w:val="0"/>
      <w:marTop w:val="0"/>
      <w:marBottom w:val="0"/>
      <w:divBdr>
        <w:top w:val="none" w:sz="0" w:space="0" w:color="auto"/>
        <w:left w:val="none" w:sz="0" w:space="0" w:color="auto"/>
        <w:bottom w:val="none" w:sz="0" w:space="0" w:color="auto"/>
        <w:right w:val="none" w:sz="0" w:space="0" w:color="auto"/>
      </w:divBdr>
    </w:div>
    <w:div w:id="842008922">
      <w:bodyDiv w:val="1"/>
      <w:marLeft w:val="0"/>
      <w:marRight w:val="0"/>
      <w:marTop w:val="0"/>
      <w:marBottom w:val="0"/>
      <w:divBdr>
        <w:top w:val="none" w:sz="0" w:space="0" w:color="auto"/>
        <w:left w:val="none" w:sz="0" w:space="0" w:color="auto"/>
        <w:bottom w:val="none" w:sz="0" w:space="0" w:color="auto"/>
        <w:right w:val="none" w:sz="0" w:space="0" w:color="auto"/>
      </w:divBdr>
      <w:divsChild>
        <w:div w:id="301080115">
          <w:marLeft w:val="0"/>
          <w:marRight w:val="0"/>
          <w:marTop w:val="0"/>
          <w:marBottom w:val="0"/>
          <w:divBdr>
            <w:top w:val="none" w:sz="0" w:space="0" w:color="auto"/>
            <w:left w:val="none" w:sz="0" w:space="0" w:color="auto"/>
            <w:bottom w:val="none" w:sz="0" w:space="0" w:color="auto"/>
            <w:right w:val="none" w:sz="0" w:space="0" w:color="auto"/>
          </w:divBdr>
        </w:div>
        <w:div w:id="528640957">
          <w:marLeft w:val="0"/>
          <w:marRight w:val="0"/>
          <w:marTop w:val="0"/>
          <w:marBottom w:val="0"/>
          <w:divBdr>
            <w:top w:val="none" w:sz="0" w:space="0" w:color="auto"/>
            <w:left w:val="none" w:sz="0" w:space="0" w:color="auto"/>
            <w:bottom w:val="none" w:sz="0" w:space="0" w:color="auto"/>
            <w:right w:val="none" w:sz="0" w:space="0" w:color="auto"/>
          </w:divBdr>
        </w:div>
        <w:div w:id="1396391127">
          <w:marLeft w:val="0"/>
          <w:marRight w:val="0"/>
          <w:marTop w:val="0"/>
          <w:marBottom w:val="0"/>
          <w:divBdr>
            <w:top w:val="none" w:sz="0" w:space="0" w:color="auto"/>
            <w:left w:val="none" w:sz="0" w:space="0" w:color="auto"/>
            <w:bottom w:val="none" w:sz="0" w:space="0" w:color="auto"/>
            <w:right w:val="none" w:sz="0" w:space="0" w:color="auto"/>
          </w:divBdr>
        </w:div>
        <w:div w:id="1509250448">
          <w:marLeft w:val="0"/>
          <w:marRight w:val="0"/>
          <w:marTop w:val="0"/>
          <w:marBottom w:val="0"/>
          <w:divBdr>
            <w:top w:val="none" w:sz="0" w:space="0" w:color="auto"/>
            <w:left w:val="none" w:sz="0" w:space="0" w:color="auto"/>
            <w:bottom w:val="none" w:sz="0" w:space="0" w:color="auto"/>
            <w:right w:val="none" w:sz="0" w:space="0" w:color="auto"/>
          </w:divBdr>
        </w:div>
        <w:div w:id="1820682435">
          <w:marLeft w:val="0"/>
          <w:marRight w:val="0"/>
          <w:marTop w:val="0"/>
          <w:marBottom w:val="0"/>
          <w:divBdr>
            <w:top w:val="none" w:sz="0" w:space="0" w:color="auto"/>
            <w:left w:val="none" w:sz="0" w:space="0" w:color="auto"/>
            <w:bottom w:val="none" w:sz="0" w:space="0" w:color="auto"/>
            <w:right w:val="none" w:sz="0" w:space="0" w:color="auto"/>
          </w:divBdr>
        </w:div>
        <w:div w:id="1833642339">
          <w:marLeft w:val="0"/>
          <w:marRight w:val="0"/>
          <w:marTop w:val="0"/>
          <w:marBottom w:val="0"/>
          <w:divBdr>
            <w:top w:val="none" w:sz="0" w:space="0" w:color="auto"/>
            <w:left w:val="none" w:sz="0" w:space="0" w:color="auto"/>
            <w:bottom w:val="none" w:sz="0" w:space="0" w:color="auto"/>
            <w:right w:val="none" w:sz="0" w:space="0" w:color="auto"/>
          </w:divBdr>
        </w:div>
      </w:divsChild>
    </w:div>
    <w:div w:id="850026906">
      <w:bodyDiv w:val="1"/>
      <w:marLeft w:val="0"/>
      <w:marRight w:val="0"/>
      <w:marTop w:val="0"/>
      <w:marBottom w:val="0"/>
      <w:divBdr>
        <w:top w:val="none" w:sz="0" w:space="0" w:color="auto"/>
        <w:left w:val="none" w:sz="0" w:space="0" w:color="auto"/>
        <w:bottom w:val="none" w:sz="0" w:space="0" w:color="auto"/>
        <w:right w:val="none" w:sz="0" w:space="0" w:color="auto"/>
      </w:divBdr>
    </w:div>
    <w:div w:id="936526045">
      <w:bodyDiv w:val="1"/>
      <w:marLeft w:val="0"/>
      <w:marRight w:val="0"/>
      <w:marTop w:val="0"/>
      <w:marBottom w:val="0"/>
      <w:divBdr>
        <w:top w:val="none" w:sz="0" w:space="0" w:color="auto"/>
        <w:left w:val="none" w:sz="0" w:space="0" w:color="auto"/>
        <w:bottom w:val="none" w:sz="0" w:space="0" w:color="auto"/>
        <w:right w:val="none" w:sz="0" w:space="0" w:color="auto"/>
      </w:divBdr>
    </w:div>
    <w:div w:id="1005017323">
      <w:bodyDiv w:val="1"/>
      <w:marLeft w:val="0"/>
      <w:marRight w:val="0"/>
      <w:marTop w:val="0"/>
      <w:marBottom w:val="0"/>
      <w:divBdr>
        <w:top w:val="none" w:sz="0" w:space="0" w:color="auto"/>
        <w:left w:val="none" w:sz="0" w:space="0" w:color="auto"/>
        <w:bottom w:val="none" w:sz="0" w:space="0" w:color="auto"/>
        <w:right w:val="none" w:sz="0" w:space="0" w:color="auto"/>
      </w:divBdr>
    </w:div>
    <w:div w:id="1100905412">
      <w:bodyDiv w:val="1"/>
      <w:marLeft w:val="0"/>
      <w:marRight w:val="0"/>
      <w:marTop w:val="0"/>
      <w:marBottom w:val="0"/>
      <w:divBdr>
        <w:top w:val="none" w:sz="0" w:space="0" w:color="auto"/>
        <w:left w:val="none" w:sz="0" w:space="0" w:color="auto"/>
        <w:bottom w:val="none" w:sz="0" w:space="0" w:color="auto"/>
        <w:right w:val="none" w:sz="0" w:space="0" w:color="auto"/>
      </w:divBdr>
    </w:div>
    <w:div w:id="1127049883">
      <w:bodyDiv w:val="1"/>
      <w:marLeft w:val="0"/>
      <w:marRight w:val="0"/>
      <w:marTop w:val="0"/>
      <w:marBottom w:val="0"/>
      <w:divBdr>
        <w:top w:val="none" w:sz="0" w:space="0" w:color="auto"/>
        <w:left w:val="none" w:sz="0" w:space="0" w:color="auto"/>
        <w:bottom w:val="none" w:sz="0" w:space="0" w:color="auto"/>
        <w:right w:val="none" w:sz="0" w:space="0" w:color="auto"/>
      </w:divBdr>
      <w:divsChild>
        <w:div w:id="369459138">
          <w:marLeft w:val="0"/>
          <w:marRight w:val="0"/>
          <w:marTop w:val="0"/>
          <w:marBottom w:val="0"/>
          <w:divBdr>
            <w:top w:val="none" w:sz="0" w:space="0" w:color="auto"/>
            <w:left w:val="none" w:sz="0" w:space="0" w:color="auto"/>
            <w:bottom w:val="none" w:sz="0" w:space="0" w:color="auto"/>
            <w:right w:val="none" w:sz="0" w:space="0" w:color="auto"/>
          </w:divBdr>
        </w:div>
        <w:div w:id="627391331">
          <w:marLeft w:val="0"/>
          <w:marRight w:val="0"/>
          <w:marTop w:val="0"/>
          <w:marBottom w:val="0"/>
          <w:divBdr>
            <w:top w:val="none" w:sz="0" w:space="0" w:color="auto"/>
            <w:left w:val="none" w:sz="0" w:space="0" w:color="auto"/>
            <w:bottom w:val="none" w:sz="0" w:space="0" w:color="auto"/>
            <w:right w:val="none" w:sz="0" w:space="0" w:color="auto"/>
          </w:divBdr>
        </w:div>
        <w:div w:id="637413434">
          <w:marLeft w:val="0"/>
          <w:marRight w:val="0"/>
          <w:marTop w:val="0"/>
          <w:marBottom w:val="0"/>
          <w:divBdr>
            <w:top w:val="none" w:sz="0" w:space="0" w:color="auto"/>
            <w:left w:val="none" w:sz="0" w:space="0" w:color="auto"/>
            <w:bottom w:val="none" w:sz="0" w:space="0" w:color="auto"/>
            <w:right w:val="none" w:sz="0" w:space="0" w:color="auto"/>
          </w:divBdr>
        </w:div>
        <w:div w:id="1672829061">
          <w:marLeft w:val="0"/>
          <w:marRight w:val="0"/>
          <w:marTop w:val="0"/>
          <w:marBottom w:val="0"/>
          <w:divBdr>
            <w:top w:val="none" w:sz="0" w:space="0" w:color="auto"/>
            <w:left w:val="none" w:sz="0" w:space="0" w:color="auto"/>
            <w:bottom w:val="none" w:sz="0" w:space="0" w:color="auto"/>
            <w:right w:val="none" w:sz="0" w:space="0" w:color="auto"/>
          </w:divBdr>
        </w:div>
        <w:div w:id="1840660522">
          <w:marLeft w:val="0"/>
          <w:marRight w:val="0"/>
          <w:marTop w:val="0"/>
          <w:marBottom w:val="0"/>
          <w:divBdr>
            <w:top w:val="none" w:sz="0" w:space="0" w:color="auto"/>
            <w:left w:val="none" w:sz="0" w:space="0" w:color="auto"/>
            <w:bottom w:val="none" w:sz="0" w:space="0" w:color="auto"/>
            <w:right w:val="none" w:sz="0" w:space="0" w:color="auto"/>
          </w:divBdr>
        </w:div>
        <w:div w:id="2128889323">
          <w:marLeft w:val="0"/>
          <w:marRight w:val="0"/>
          <w:marTop w:val="0"/>
          <w:marBottom w:val="0"/>
          <w:divBdr>
            <w:top w:val="none" w:sz="0" w:space="0" w:color="auto"/>
            <w:left w:val="none" w:sz="0" w:space="0" w:color="auto"/>
            <w:bottom w:val="none" w:sz="0" w:space="0" w:color="auto"/>
            <w:right w:val="none" w:sz="0" w:space="0" w:color="auto"/>
          </w:divBdr>
        </w:div>
      </w:divsChild>
    </w:div>
    <w:div w:id="1208644843">
      <w:bodyDiv w:val="1"/>
      <w:marLeft w:val="0"/>
      <w:marRight w:val="0"/>
      <w:marTop w:val="0"/>
      <w:marBottom w:val="0"/>
      <w:divBdr>
        <w:top w:val="none" w:sz="0" w:space="0" w:color="auto"/>
        <w:left w:val="none" w:sz="0" w:space="0" w:color="auto"/>
        <w:bottom w:val="none" w:sz="0" w:space="0" w:color="auto"/>
        <w:right w:val="none" w:sz="0" w:space="0" w:color="auto"/>
      </w:divBdr>
      <w:divsChild>
        <w:div w:id="796066845">
          <w:marLeft w:val="0"/>
          <w:marRight w:val="0"/>
          <w:marTop w:val="0"/>
          <w:marBottom w:val="0"/>
          <w:divBdr>
            <w:top w:val="none" w:sz="0" w:space="0" w:color="auto"/>
            <w:left w:val="none" w:sz="0" w:space="0" w:color="auto"/>
            <w:bottom w:val="none" w:sz="0" w:space="0" w:color="auto"/>
            <w:right w:val="none" w:sz="0" w:space="0" w:color="auto"/>
          </w:divBdr>
        </w:div>
        <w:div w:id="1111975883">
          <w:marLeft w:val="0"/>
          <w:marRight w:val="0"/>
          <w:marTop w:val="0"/>
          <w:marBottom w:val="0"/>
          <w:divBdr>
            <w:top w:val="none" w:sz="0" w:space="0" w:color="auto"/>
            <w:left w:val="none" w:sz="0" w:space="0" w:color="auto"/>
            <w:bottom w:val="none" w:sz="0" w:space="0" w:color="auto"/>
            <w:right w:val="none" w:sz="0" w:space="0" w:color="auto"/>
          </w:divBdr>
        </w:div>
        <w:div w:id="1199011215">
          <w:marLeft w:val="0"/>
          <w:marRight w:val="0"/>
          <w:marTop w:val="0"/>
          <w:marBottom w:val="0"/>
          <w:divBdr>
            <w:top w:val="none" w:sz="0" w:space="0" w:color="auto"/>
            <w:left w:val="none" w:sz="0" w:space="0" w:color="auto"/>
            <w:bottom w:val="none" w:sz="0" w:space="0" w:color="auto"/>
            <w:right w:val="none" w:sz="0" w:space="0" w:color="auto"/>
          </w:divBdr>
        </w:div>
        <w:div w:id="1457404207">
          <w:marLeft w:val="0"/>
          <w:marRight w:val="0"/>
          <w:marTop w:val="0"/>
          <w:marBottom w:val="0"/>
          <w:divBdr>
            <w:top w:val="none" w:sz="0" w:space="0" w:color="auto"/>
            <w:left w:val="none" w:sz="0" w:space="0" w:color="auto"/>
            <w:bottom w:val="none" w:sz="0" w:space="0" w:color="auto"/>
            <w:right w:val="none" w:sz="0" w:space="0" w:color="auto"/>
          </w:divBdr>
        </w:div>
        <w:div w:id="2048874690">
          <w:marLeft w:val="0"/>
          <w:marRight w:val="0"/>
          <w:marTop w:val="0"/>
          <w:marBottom w:val="0"/>
          <w:divBdr>
            <w:top w:val="none" w:sz="0" w:space="0" w:color="auto"/>
            <w:left w:val="none" w:sz="0" w:space="0" w:color="auto"/>
            <w:bottom w:val="none" w:sz="0" w:space="0" w:color="auto"/>
            <w:right w:val="none" w:sz="0" w:space="0" w:color="auto"/>
          </w:divBdr>
        </w:div>
        <w:div w:id="2080012090">
          <w:marLeft w:val="0"/>
          <w:marRight w:val="0"/>
          <w:marTop w:val="0"/>
          <w:marBottom w:val="0"/>
          <w:divBdr>
            <w:top w:val="none" w:sz="0" w:space="0" w:color="auto"/>
            <w:left w:val="none" w:sz="0" w:space="0" w:color="auto"/>
            <w:bottom w:val="none" w:sz="0" w:space="0" w:color="auto"/>
            <w:right w:val="none" w:sz="0" w:space="0" w:color="auto"/>
          </w:divBdr>
        </w:div>
      </w:divsChild>
    </w:div>
    <w:div w:id="1242368824">
      <w:bodyDiv w:val="1"/>
      <w:marLeft w:val="0"/>
      <w:marRight w:val="0"/>
      <w:marTop w:val="0"/>
      <w:marBottom w:val="0"/>
      <w:divBdr>
        <w:top w:val="none" w:sz="0" w:space="0" w:color="auto"/>
        <w:left w:val="none" w:sz="0" w:space="0" w:color="auto"/>
        <w:bottom w:val="none" w:sz="0" w:space="0" w:color="auto"/>
        <w:right w:val="none" w:sz="0" w:space="0" w:color="auto"/>
      </w:divBdr>
      <w:divsChild>
        <w:div w:id="1844737071">
          <w:marLeft w:val="0"/>
          <w:marRight w:val="0"/>
          <w:marTop w:val="0"/>
          <w:marBottom w:val="0"/>
          <w:divBdr>
            <w:top w:val="none" w:sz="0" w:space="0" w:color="auto"/>
            <w:left w:val="none" w:sz="0" w:space="0" w:color="auto"/>
            <w:bottom w:val="none" w:sz="0" w:space="0" w:color="auto"/>
            <w:right w:val="none" w:sz="0" w:space="0" w:color="auto"/>
          </w:divBdr>
          <w:divsChild>
            <w:div w:id="1581017191">
              <w:marLeft w:val="0"/>
              <w:marRight w:val="0"/>
              <w:marTop w:val="0"/>
              <w:marBottom w:val="0"/>
              <w:divBdr>
                <w:top w:val="none" w:sz="0" w:space="0" w:color="auto"/>
                <w:left w:val="none" w:sz="0" w:space="0" w:color="auto"/>
                <w:bottom w:val="none" w:sz="0" w:space="0" w:color="auto"/>
                <w:right w:val="none" w:sz="0" w:space="0" w:color="auto"/>
              </w:divBdr>
              <w:divsChild>
                <w:div w:id="13522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7727">
      <w:bodyDiv w:val="1"/>
      <w:marLeft w:val="0"/>
      <w:marRight w:val="0"/>
      <w:marTop w:val="0"/>
      <w:marBottom w:val="0"/>
      <w:divBdr>
        <w:top w:val="none" w:sz="0" w:space="0" w:color="auto"/>
        <w:left w:val="none" w:sz="0" w:space="0" w:color="auto"/>
        <w:bottom w:val="none" w:sz="0" w:space="0" w:color="auto"/>
        <w:right w:val="none" w:sz="0" w:space="0" w:color="auto"/>
      </w:divBdr>
      <w:divsChild>
        <w:div w:id="72093100">
          <w:marLeft w:val="0"/>
          <w:marRight w:val="0"/>
          <w:marTop w:val="0"/>
          <w:marBottom w:val="0"/>
          <w:divBdr>
            <w:top w:val="none" w:sz="0" w:space="0" w:color="auto"/>
            <w:left w:val="none" w:sz="0" w:space="0" w:color="auto"/>
            <w:bottom w:val="none" w:sz="0" w:space="0" w:color="auto"/>
            <w:right w:val="none" w:sz="0" w:space="0" w:color="auto"/>
          </w:divBdr>
        </w:div>
        <w:div w:id="149251243">
          <w:marLeft w:val="0"/>
          <w:marRight w:val="0"/>
          <w:marTop w:val="0"/>
          <w:marBottom w:val="0"/>
          <w:divBdr>
            <w:top w:val="none" w:sz="0" w:space="0" w:color="auto"/>
            <w:left w:val="none" w:sz="0" w:space="0" w:color="auto"/>
            <w:bottom w:val="none" w:sz="0" w:space="0" w:color="auto"/>
            <w:right w:val="none" w:sz="0" w:space="0" w:color="auto"/>
          </w:divBdr>
        </w:div>
        <w:div w:id="722800656">
          <w:marLeft w:val="0"/>
          <w:marRight w:val="0"/>
          <w:marTop w:val="0"/>
          <w:marBottom w:val="0"/>
          <w:divBdr>
            <w:top w:val="none" w:sz="0" w:space="0" w:color="auto"/>
            <w:left w:val="none" w:sz="0" w:space="0" w:color="auto"/>
            <w:bottom w:val="none" w:sz="0" w:space="0" w:color="auto"/>
            <w:right w:val="none" w:sz="0" w:space="0" w:color="auto"/>
          </w:divBdr>
        </w:div>
        <w:div w:id="969165898">
          <w:marLeft w:val="0"/>
          <w:marRight w:val="0"/>
          <w:marTop w:val="0"/>
          <w:marBottom w:val="0"/>
          <w:divBdr>
            <w:top w:val="none" w:sz="0" w:space="0" w:color="auto"/>
            <w:left w:val="none" w:sz="0" w:space="0" w:color="auto"/>
            <w:bottom w:val="none" w:sz="0" w:space="0" w:color="auto"/>
            <w:right w:val="none" w:sz="0" w:space="0" w:color="auto"/>
          </w:divBdr>
        </w:div>
        <w:div w:id="1020660978">
          <w:marLeft w:val="0"/>
          <w:marRight w:val="0"/>
          <w:marTop w:val="0"/>
          <w:marBottom w:val="0"/>
          <w:divBdr>
            <w:top w:val="none" w:sz="0" w:space="0" w:color="auto"/>
            <w:left w:val="none" w:sz="0" w:space="0" w:color="auto"/>
            <w:bottom w:val="none" w:sz="0" w:space="0" w:color="auto"/>
            <w:right w:val="none" w:sz="0" w:space="0" w:color="auto"/>
          </w:divBdr>
        </w:div>
        <w:div w:id="1806505582">
          <w:marLeft w:val="0"/>
          <w:marRight w:val="0"/>
          <w:marTop w:val="0"/>
          <w:marBottom w:val="0"/>
          <w:divBdr>
            <w:top w:val="none" w:sz="0" w:space="0" w:color="auto"/>
            <w:left w:val="none" w:sz="0" w:space="0" w:color="auto"/>
            <w:bottom w:val="none" w:sz="0" w:space="0" w:color="auto"/>
            <w:right w:val="none" w:sz="0" w:space="0" w:color="auto"/>
          </w:divBdr>
        </w:div>
      </w:divsChild>
    </w:div>
    <w:div w:id="1253978048">
      <w:bodyDiv w:val="1"/>
      <w:marLeft w:val="0"/>
      <w:marRight w:val="0"/>
      <w:marTop w:val="0"/>
      <w:marBottom w:val="0"/>
      <w:divBdr>
        <w:top w:val="none" w:sz="0" w:space="0" w:color="auto"/>
        <w:left w:val="none" w:sz="0" w:space="0" w:color="auto"/>
        <w:bottom w:val="none" w:sz="0" w:space="0" w:color="auto"/>
        <w:right w:val="none" w:sz="0" w:space="0" w:color="auto"/>
      </w:divBdr>
    </w:div>
    <w:div w:id="1430808242">
      <w:bodyDiv w:val="1"/>
      <w:marLeft w:val="0"/>
      <w:marRight w:val="0"/>
      <w:marTop w:val="0"/>
      <w:marBottom w:val="0"/>
      <w:divBdr>
        <w:top w:val="none" w:sz="0" w:space="0" w:color="auto"/>
        <w:left w:val="none" w:sz="0" w:space="0" w:color="auto"/>
        <w:bottom w:val="none" w:sz="0" w:space="0" w:color="auto"/>
        <w:right w:val="none" w:sz="0" w:space="0" w:color="auto"/>
      </w:divBdr>
      <w:divsChild>
        <w:div w:id="1678848089">
          <w:marLeft w:val="0"/>
          <w:marRight w:val="0"/>
          <w:marTop w:val="0"/>
          <w:marBottom w:val="0"/>
          <w:divBdr>
            <w:top w:val="none" w:sz="0" w:space="0" w:color="auto"/>
            <w:left w:val="none" w:sz="0" w:space="0" w:color="auto"/>
            <w:bottom w:val="none" w:sz="0" w:space="0" w:color="auto"/>
            <w:right w:val="none" w:sz="0" w:space="0" w:color="auto"/>
          </w:divBdr>
          <w:divsChild>
            <w:div w:id="86733361">
              <w:marLeft w:val="0"/>
              <w:marRight w:val="0"/>
              <w:marTop w:val="0"/>
              <w:marBottom w:val="0"/>
              <w:divBdr>
                <w:top w:val="none" w:sz="0" w:space="0" w:color="auto"/>
                <w:left w:val="none" w:sz="0" w:space="0" w:color="auto"/>
                <w:bottom w:val="none" w:sz="0" w:space="0" w:color="auto"/>
                <w:right w:val="none" w:sz="0" w:space="0" w:color="auto"/>
              </w:divBdr>
              <w:divsChild>
                <w:div w:id="5452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1716">
      <w:bodyDiv w:val="1"/>
      <w:marLeft w:val="0"/>
      <w:marRight w:val="0"/>
      <w:marTop w:val="0"/>
      <w:marBottom w:val="0"/>
      <w:divBdr>
        <w:top w:val="none" w:sz="0" w:space="0" w:color="auto"/>
        <w:left w:val="none" w:sz="0" w:space="0" w:color="auto"/>
        <w:bottom w:val="none" w:sz="0" w:space="0" w:color="auto"/>
        <w:right w:val="none" w:sz="0" w:space="0" w:color="auto"/>
      </w:divBdr>
    </w:div>
    <w:div w:id="1601912113">
      <w:bodyDiv w:val="1"/>
      <w:marLeft w:val="0"/>
      <w:marRight w:val="0"/>
      <w:marTop w:val="0"/>
      <w:marBottom w:val="0"/>
      <w:divBdr>
        <w:top w:val="none" w:sz="0" w:space="0" w:color="auto"/>
        <w:left w:val="none" w:sz="0" w:space="0" w:color="auto"/>
        <w:bottom w:val="none" w:sz="0" w:space="0" w:color="auto"/>
        <w:right w:val="none" w:sz="0" w:space="0" w:color="auto"/>
      </w:divBdr>
      <w:divsChild>
        <w:div w:id="499858966">
          <w:marLeft w:val="0"/>
          <w:marRight w:val="0"/>
          <w:marTop w:val="0"/>
          <w:marBottom w:val="0"/>
          <w:divBdr>
            <w:top w:val="none" w:sz="0" w:space="0" w:color="auto"/>
            <w:left w:val="none" w:sz="0" w:space="0" w:color="auto"/>
            <w:bottom w:val="none" w:sz="0" w:space="0" w:color="auto"/>
            <w:right w:val="none" w:sz="0" w:space="0" w:color="auto"/>
          </w:divBdr>
        </w:div>
        <w:div w:id="567765587">
          <w:marLeft w:val="0"/>
          <w:marRight w:val="0"/>
          <w:marTop w:val="0"/>
          <w:marBottom w:val="0"/>
          <w:divBdr>
            <w:top w:val="none" w:sz="0" w:space="0" w:color="auto"/>
            <w:left w:val="none" w:sz="0" w:space="0" w:color="auto"/>
            <w:bottom w:val="none" w:sz="0" w:space="0" w:color="auto"/>
            <w:right w:val="none" w:sz="0" w:space="0" w:color="auto"/>
          </w:divBdr>
        </w:div>
        <w:div w:id="1090465841">
          <w:marLeft w:val="0"/>
          <w:marRight w:val="0"/>
          <w:marTop w:val="0"/>
          <w:marBottom w:val="0"/>
          <w:divBdr>
            <w:top w:val="none" w:sz="0" w:space="0" w:color="auto"/>
            <w:left w:val="none" w:sz="0" w:space="0" w:color="auto"/>
            <w:bottom w:val="none" w:sz="0" w:space="0" w:color="auto"/>
            <w:right w:val="none" w:sz="0" w:space="0" w:color="auto"/>
          </w:divBdr>
        </w:div>
        <w:div w:id="1198469663">
          <w:marLeft w:val="0"/>
          <w:marRight w:val="0"/>
          <w:marTop w:val="0"/>
          <w:marBottom w:val="0"/>
          <w:divBdr>
            <w:top w:val="none" w:sz="0" w:space="0" w:color="auto"/>
            <w:left w:val="none" w:sz="0" w:space="0" w:color="auto"/>
            <w:bottom w:val="none" w:sz="0" w:space="0" w:color="auto"/>
            <w:right w:val="none" w:sz="0" w:space="0" w:color="auto"/>
          </w:divBdr>
        </w:div>
        <w:div w:id="1601378036">
          <w:marLeft w:val="0"/>
          <w:marRight w:val="0"/>
          <w:marTop w:val="0"/>
          <w:marBottom w:val="0"/>
          <w:divBdr>
            <w:top w:val="none" w:sz="0" w:space="0" w:color="auto"/>
            <w:left w:val="none" w:sz="0" w:space="0" w:color="auto"/>
            <w:bottom w:val="none" w:sz="0" w:space="0" w:color="auto"/>
            <w:right w:val="none" w:sz="0" w:space="0" w:color="auto"/>
          </w:divBdr>
        </w:div>
        <w:div w:id="1929119288">
          <w:marLeft w:val="0"/>
          <w:marRight w:val="0"/>
          <w:marTop w:val="0"/>
          <w:marBottom w:val="0"/>
          <w:divBdr>
            <w:top w:val="none" w:sz="0" w:space="0" w:color="auto"/>
            <w:left w:val="none" w:sz="0" w:space="0" w:color="auto"/>
            <w:bottom w:val="none" w:sz="0" w:space="0" w:color="auto"/>
            <w:right w:val="none" w:sz="0" w:space="0" w:color="auto"/>
          </w:divBdr>
        </w:div>
      </w:divsChild>
    </w:div>
    <w:div w:id="1638097652">
      <w:bodyDiv w:val="1"/>
      <w:marLeft w:val="0"/>
      <w:marRight w:val="0"/>
      <w:marTop w:val="0"/>
      <w:marBottom w:val="0"/>
      <w:divBdr>
        <w:top w:val="none" w:sz="0" w:space="0" w:color="auto"/>
        <w:left w:val="none" w:sz="0" w:space="0" w:color="auto"/>
        <w:bottom w:val="none" w:sz="0" w:space="0" w:color="auto"/>
        <w:right w:val="none" w:sz="0" w:space="0" w:color="auto"/>
      </w:divBdr>
    </w:div>
    <w:div w:id="1685787018">
      <w:bodyDiv w:val="1"/>
      <w:marLeft w:val="0"/>
      <w:marRight w:val="0"/>
      <w:marTop w:val="0"/>
      <w:marBottom w:val="0"/>
      <w:divBdr>
        <w:top w:val="none" w:sz="0" w:space="0" w:color="auto"/>
        <w:left w:val="none" w:sz="0" w:space="0" w:color="auto"/>
        <w:bottom w:val="none" w:sz="0" w:space="0" w:color="auto"/>
        <w:right w:val="none" w:sz="0" w:space="0" w:color="auto"/>
      </w:divBdr>
    </w:div>
    <w:div w:id="1774592416">
      <w:bodyDiv w:val="1"/>
      <w:marLeft w:val="0"/>
      <w:marRight w:val="0"/>
      <w:marTop w:val="0"/>
      <w:marBottom w:val="0"/>
      <w:divBdr>
        <w:top w:val="none" w:sz="0" w:space="0" w:color="auto"/>
        <w:left w:val="none" w:sz="0" w:space="0" w:color="auto"/>
        <w:bottom w:val="none" w:sz="0" w:space="0" w:color="auto"/>
        <w:right w:val="none" w:sz="0" w:space="0" w:color="auto"/>
      </w:divBdr>
    </w:div>
    <w:div w:id="1822386223">
      <w:bodyDiv w:val="1"/>
      <w:marLeft w:val="0"/>
      <w:marRight w:val="0"/>
      <w:marTop w:val="0"/>
      <w:marBottom w:val="0"/>
      <w:divBdr>
        <w:top w:val="none" w:sz="0" w:space="0" w:color="auto"/>
        <w:left w:val="none" w:sz="0" w:space="0" w:color="auto"/>
        <w:bottom w:val="none" w:sz="0" w:space="0" w:color="auto"/>
        <w:right w:val="none" w:sz="0" w:space="0" w:color="auto"/>
      </w:divBdr>
    </w:div>
    <w:div w:id="1855461359">
      <w:bodyDiv w:val="1"/>
      <w:marLeft w:val="0"/>
      <w:marRight w:val="0"/>
      <w:marTop w:val="0"/>
      <w:marBottom w:val="0"/>
      <w:divBdr>
        <w:top w:val="none" w:sz="0" w:space="0" w:color="auto"/>
        <w:left w:val="none" w:sz="0" w:space="0" w:color="auto"/>
        <w:bottom w:val="none" w:sz="0" w:space="0" w:color="auto"/>
        <w:right w:val="none" w:sz="0" w:space="0" w:color="auto"/>
      </w:divBdr>
    </w:div>
    <w:div w:id="1922787231">
      <w:bodyDiv w:val="1"/>
      <w:marLeft w:val="0"/>
      <w:marRight w:val="0"/>
      <w:marTop w:val="0"/>
      <w:marBottom w:val="0"/>
      <w:divBdr>
        <w:top w:val="none" w:sz="0" w:space="0" w:color="auto"/>
        <w:left w:val="none" w:sz="0" w:space="0" w:color="auto"/>
        <w:bottom w:val="none" w:sz="0" w:space="0" w:color="auto"/>
        <w:right w:val="none" w:sz="0" w:space="0" w:color="auto"/>
      </w:divBdr>
    </w:div>
    <w:div w:id="2011709009">
      <w:bodyDiv w:val="1"/>
      <w:marLeft w:val="0"/>
      <w:marRight w:val="0"/>
      <w:marTop w:val="0"/>
      <w:marBottom w:val="0"/>
      <w:divBdr>
        <w:top w:val="none" w:sz="0" w:space="0" w:color="auto"/>
        <w:left w:val="none" w:sz="0" w:space="0" w:color="auto"/>
        <w:bottom w:val="none" w:sz="0" w:space="0" w:color="auto"/>
        <w:right w:val="none" w:sz="0" w:space="0" w:color="auto"/>
      </w:divBdr>
    </w:div>
    <w:div w:id="2131391870">
      <w:bodyDiv w:val="1"/>
      <w:marLeft w:val="0"/>
      <w:marRight w:val="0"/>
      <w:marTop w:val="0"/>
      <w:marBottom w:val="0"/>
      <w:divBdr>
        <w:top w:val="none" w:sz="0" w:space="0" w:color="auto"/>
        <w:left w:val="none" w:sz="0" w:space="0" w:color="auto"/>
        <w:bottom w:val="none" w:sz="0" w:space="0" w:color="auto"/>
        <w:right w:val="none" w:sz="0" w:space="0" w:color="auto"/>
      </w:divBdr>
      <w:divsChild>
        <w:div w:id="142278846">
          <w:marLeft w:val="0"/>
          <w:marRight w:val="0"/>
          <w:marTop w:val="0"/>
          <w:marBottom w:val="0"/>
          <w:divBdr>
            <w:top w:val="none" w:sz="0" w:space="0" w:color="auto"/>
            <w:left w:val="none" w:sz="0" w:space="0" w:color="auto"/>
            <w:bottom w:val="none" w:sz="0" w:space="0" w:color="auto"/>
            <w:right w:val="none" w:sz="0" w:space="0" w:color="auto"/>
          </w:divBdr>
        </w:div>
        <w:div w:id="218782564">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1194032534">
          <w:marLeft w:val="0"/>
          <w:marRight w:val="0"/>
          <w:marTop w:val="0"/>
          <w:marBottom w:val="0"/>
          <w:divBdr>
            <w:top w:val="none" w:sz="0" w:space="0" w:color="auto"/>
            <w:left w:val="none" w:sz="0" w:space="0" w:color="auto"/>
            <w:bottom w:val="none" w:sz="0" w:space="0" w:color="auto"/>
            <w:right w:val="none" w:sz="0" w:space="0" w:color="auto"/>
          </w:divBdr>
        </w:div>
        <w:div w:id="1250234709">
          <w:marLeft w:val="0"/>
          <w:marRight w:val="0"/>
          <w:marTop w:val="0"/>
          <w:marBottom w:val="0"/>
          <w:divBdr>
            <w:top w:val="none" w:sz="0" w:space="0" w:color="auto"/>
            <w:left w:val="none" w:sz="0" w:space="0" w:color="auto"/>
            <w:bottom w:val="none" w:sz="0" w:space="0" w:color="auto"/>
            <w:right w:val="none" w:sz="0" w:space="0" w:color="auto"/>
          </w:divBdr>
        </w:div>
        <w:div w:id="179452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faye.chfay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7EFA8-1AC8-4E16-AC15-078DF005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86</Pages>
  <Words>39466</Words>
  <Characters>217067</Characters>
  <Application>Microsoft Office Word</Application>
  <DocSecurity>0</DocSecurity>
  <Lines>1808</Lines>
  <Paragraphs>512</Paragraphs>
  <ScaleCrop>false</ScaleCrop>
  <HeadingPairs>
    <vt:vector size="6" baseType="variant">
      <vt:variant>
        <vt:lpstr>Titre</vt:lpstr>
      </vt:variant>
      <vt:variant>
        <vt:i4>1</vt:i4>
      </vt:variant>
      <vt:variant>
        <vt:lpstr>Titres</vt:lpstr>
      </vt:variant>
      <vt:variant>
        <vt:i4>51</vt:i4>
      </vt:variant>
      <vt:variant>
        <vt:lpstr>Title</vt:lpstr>
      </vt:variant>
      <vt:variant>
        <vt:i4>1</vt:i4>
      </vt:variant>
    </vt:vector>
  </HeadingPairs>
  <TitlesOfParts>
    <vt:vector size="53" baseType="lpstr">
      <vt:lpstr>GAMMA INGENIERIES</vt:lpstr>
      <vt:lpstr>Acronymes</vt:lpstr>
      <vt:lpstr>Résumé exécutif</vt:lpstr>
      <vt:lpstr>    Description du Programme</vt:lpstr>
      <vt:lpstr>    But, Objectifs, Public et Utilisations de l’Evaluation</vt:lpstr>
      <vt:lpstr>    Méthodologie</vt:lpstr>
      <vt:lpstr>    Déductions, Conclusions et Recommandations</vt:lpstr>
      <vt:lpstr>        Déductions</vt:lpstr>
      <vt:lpstr>        Conclusion</vt:lpstr>
      <vt:lpstr>        Recommandations</vt:lpstr>
      <vt:lpstr>Introduction</vt:lpstr>
      <vt:lpstr>    But et portée de l’évaluation</vt:lpstr>
      <vt:lpstr>    Objectif et destinataires et utilité de l’évaluation</vt:lpstr>
      <vt:lpstr>    Identification succincte  du programme évalué </vt:lpstr>
      <vt:lpstr>    Structure du rapport d’évaluation</vt:lpstr>
      <vt:lpstr>    Enchaînements du rapport </vt:lpstr>
      <vt:lpstr>    Logique d’efficacité : comment les parties peuvent tirer profit du rapport</vt:lpstr>
      <vt:lpstr>Description du Programme</vt:lpstr>
      <vt:lpstr>    Caractéristiques stratégiques du programme</vt:lpstr>
      <vt:lpstr>    Cadre de Résultats, Hypothèses</vt:lpstr>
      <vt:lpstr>    Bénéficiaires directs et indirects du programme</vt:lpstr>
      <vt:lpstr>    Liens du programme avec les priorités nationales</vt:lpstr>
      <vt:lpstr>    Ancrage dans les cadres de programmation du SNU et du PNUD </vt:lpstr>
      <vt:lpstr>    Phase du programme en cours et changements éventuels y intervenus </vt:lpstr>
      <vt:lpstr>    Partenariats au service du programme</vt:lpstr>
      <vt:lpstr>    Portée de l’Intervention</vt:lpstr>
      <vt:lpstr>    Ressources totales</vt:lpstr>
      <vt:lpstr>    Facteurs contextuels d’influence sur le programme </vt:lpstr>
      <vt:lpstr>    Faiblesses de conception</vt:lpstr>
      <vt:lpstr>    Contraintes d’exécution</vt:lpstr>
      <vt:lpstr>Etendue et Objectifs de l’Evaluation</vt:lpstr>
      <vt:lpstr>    Etendue de l’évaluation </vt:lpstr>
      <vt:lpstr>    Objectifs de l’évaluation </vt:lpstr>
      <vt:lpstr>    Critères d’évaluation</vt:lpstr>
      <vt:lpstr>    Questions relatives à l’évaluation </vt:lpstr>
      <vt:lpstr>Efficience</vt:lpstr>
      <vt:lpstr>Durabilité</vt:lpstr>
      <vt:lpstr>Approche et Méthodes d’évaluation</vt:lpstr>
      <vt:lpstr>    </vt:lpstr>
      <vt:lpstr>    Sources de données</vt:lpstr>
      <vt:lpstr>    Echantillon et cadre d’échantillonnage </vt:lpstr>
      <vt:lpstr>    Procédures et instruments de collecte de données </vt:lpstr>
      <vt:lpstr>    Normes de performance </vt:lpstr>
      <vt:lpstr>    Participation des parties prenantes </vt:lpstr>
      <vt:lpstr>    Considérations éthiques </vt:lpstr>
      <vt:lpstr>    Informations relatives à l’historique sur les évaluateurs</vt:lpstr>
      <vt:lpstr>    Principales limitations de la méthodologie </vt:lpstr>
      <vt:lpstr>Analyse des données</vt:lpstr>
      <vt:lpstr>Déductions et Conclusions</vt:lpstr>
      <vt:lpstr>    Déductions</vt:lpstr>
      <vt:lpstr>        Pertinence</vt:lpstr>
      <vt:lpstr>        Efficacité</vt:lpstr>
      <vt:lpstr>GAMMA INGENIERIES</vt:lpstr>
    </vt:vector>
  </TitlesOfParts>
  <Company>Hewlett-Packard</Company>
  <LinksUpToDate>false</LinksUpToDate>
  <CharactersWithSpaces>256021</CharactersWithSpaces>
  <SharedDoc>false</SharedDoc>
  <HLinks>
    <vt:vector size="36" baseType="variant">
      <vt:variant>
        <vt:i4>6291473</vt:i4>
      </vt:variant>
      <vt:variant>
        <vt:i4>32</vt:i4>
      </vt:variant>
      <vt:variant>
        <vt:i4>0</vt:i4>
      </vt:variant>
      <vt:variant>
        <vt:i4>5</vt:i4>
      </vt:variant>
      <vt:variant>
        <vt:lpwstr>mailto:maleye.diop@undp.org</vt:lpwstr>
      </vt:variant>
      <vt:variant>
        <vt:lpwstr/>
      </vt:variant>
      <vt:variant>
        <vt:i4>983100</vt:i4>
      </vt:variant>
      <vt:variant>
        <vt:i4>29</vt:i4>
      </vt:variant>
      <vt:variant>
        <vt:i4>0</vt:i4>
      </vt:variant>
      <vt:variant>
        <vt:i4>5</vt:i4>
      </vt:variant>
      <vt:variant>
        <vt:lpwstr>mailto:roberto.la.rovere@undp.org</vt:lpwstr>
      </vt:variant>
      <vt:variant>
        <vt:lpwstr/>
      </vt:variant>
      <vt:variant>
        <vt:i4>10944538</vt:i4>
      </vt:variant>
      <vt:variant>
        <vt:i4>26</vt:i4>
      </vt:variant>
      <vt:variant>
        <vt:i4>0</vt:i4>
      </vt:variant>
      <vt:variant>
        <vt:i4>5</vt:i4>
      </vt:variant>
      <vt:variant>
        <vt:lpwstr>mailto:françois-corneille.kedowide@undp.org</vt:lpwstr>
      </vt:variant>
      <vt:variant>
        <vt:lpwstr/>
      </vt:variant>
      <vt:variant>
        <vt:i4>5505121</vt:i4>
      </vt:variant>
      <vt:variant>
        <vt:i4>11</vt:i4>
      </vt:variant>
      <vt:variant>
        <vt:i4>0</vt:i4>
      </vt:variant>
      <vt:variant>
        <vt:i4>5</vt:i4>
      </vt:variant>
      <vt:variant>
        <vt:lpwstr>mailto:chfaye@orange.sn</vt:lpwstr>
      </vt:variant>
      <vt:variant>
        <vt:lpwstr/>
      </vt:variant>
      <vt:variant>
        <vt:i4>1966118</vt:i4>
      </vt:variant>
      <vt:variant>
        <vt:i4>0</vt:i4>
      </vt:variant>
      <vt:variant>
        <vt:i4>0</vt:i4>
      </vt:variant>
      <vt:variant>
        <vt:i4>5</vt:i4>
      </vt:variant>
      <vt:variant>
        <vt:lpwstr>http://jobs.undp.org/cj_view_job.cfm?cur_job_id=35965&amp;cur_lang=en</vt:lpwstr>
      </vt:variant>
      <vt:variant>
        <vt:lpwstr/>
      </vt:variant>
      <vt:variant>
        <vt:i4>5505121</vt:i4>
      </vt:variant>
      <vt:variant>
        <vt:i4>0</vt:i4>
      </vt:variant>
      <vt:variant>
        <vt:i4>0</vt:i4>
      </vt:variant>
      <vt:variant>
        <vt:i4>5</vt:i4>
      </vt:variant>
      <vt:variant>
        <vt:lpwstr>mailto:chfaye@orange.sn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Cheikh FAYE</dc:title>
  <dc:creator>XXX</dc:creator>
  <cp:lastModifiedBy>ordinateur</cp:lastModifiedBy>
  <cp:revision>5</cp:revision>
  <cp:lastPrinted>2019-01-13T19:37:00Z</cp:lastPrinted>
  <dcterms:created xsi:type="dcterms:W3CDTF">2019-10-13T12:51:00Z</dcterms:created>
  <dcterms:modified xsi:type="dcterms:W3CDTF">2019-10-13T12:56:00Z</dcterms:modified>
</cp:coreProperties>
</file>