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5D87" w14:textId="4B2E8F25" w:rsidR="00BE1E40" w:rsidRDefault="00BE1E40" w:rsidP="00BE1E40">
      <w:pPr>
        <w:jc w:val="center"/>
        <w:rPr>
          <w:rFonts w:asciiTheme="minorHAnsi" w:hAnsiTheme="minorHAnsi" w:cstheme="minorHAnsi"/>
          <w:b/>
          <w:sz w:val="36"/>
          <w:szCs w:val="36"/>
        </w:rPr>
      </w:pPr>
      <w:r>
        <w:rPr>
          <w:rFonts w:asciiTheme="minorHAnsi" w:hAnsiTheme="minorHAnsi" w:cstheme="minorHAnsi"/>
          <w:b/>
          <w:sz w:val="36"/>
          <w:szCs w:val="36"/>
        </w:rPr>
        <w:t>UNITED NATIONS DEVELOPMENT PROGRAMME (UNDP) KUWAIT</w:t>
      </w:r>
    </w:p>
    <w:p w14:paraId="2BDE95FF" w14:textId="2B999EDA" w:rsidR="00B15A74" w:rsidRDefault="00B15A74" w:rsidP="00D42DDB">
      <w:pPr>
        <w:jc w:val="center"/>
        <w:rPr>
          <w:rFonts w:asciiTheme="minorHAnsi" w:hAnsiTheme="minorHAnsi" w:cstheme="minorHAnsi"/>
          <w:b/>
          <w:sz w:val="36"/>
          <w:szCs w:val="36"/>
        </w:rPr>
      </w:pPr>
    </w:p>
    <w:p w14:paraId="0547BE9E" w14:textId="2C685FFB" w:rsidR="00BE1E40" w:rsidRDefault="00BE1E40" w:rsidP="00D42DDB">
      <w:pPr>
        <w:jc w:val="center"/>
        <w:rPr>
          <w:rFonts w:asciiTheme="minorHAnsi" w:hAnsiTheme="minorHAnsi" w:cstheme="minorHAnsi"/>
          <w:b/>
          <w:sz w:val="36"/>
          <w:szCs w:val="36"/>
        </w:rPr>
      </w:pPr>
    </w:p>
    <w:p w14:paraId="3B36FCF2" w14:textId="77777777" w:rsidR="00BE1E40" w:rsidRDefault="00BE1E40" w:rsidP="00D42DDB">
      <w:pPr>
        <w:jc w:val="center"/>
        <w:rPr>
          <w:rFonts w:asciiTheme="minorHAnsi" w:hAnsiTheme="minorHAnsi" w:cstheme="minorHAnsi"/>
          <w:b/>
          <w:sz w:val="36"/>
          <w:szCs w:val="36"/>
        </w:rPr>
      </w:pPr>
    </w:p>
    <w:p w14:paraId="60FA7BA5" w14:textId="5DB6B0B7" w:rsidR="00BE1E40" w:rsidRDefault="00BE1E40" w:rsidP="00BE1E40">
      <w:pPr>
        <w:jc w:val="center"/>
        <w:rPr>
          <w:rFonts w:asciiTheme="minorHAnsi" w:hAnsiTheme="minorHAnsi" w:cstheme="minorHAnsi"/>
          <w:b/>
          <w:sz w:val="36"/>
          <w:szCs w:val="36"/>
        </w:rPr>
      </w:pPr>
      <w:r>
        <w:rPr>
          <w:rFonts w:asciiTheme="minorHAnsi" w:hAnsiTheme="minorHAnsi" w:cstheme="minorHAnsi"/>
          <w:b/>
          <w:sz w:val="36"/>
          <w:szCs w:val="36"/>
        </w:rPr>
        <w:t xml:space="preserve">FINAL EVALUATION </w:t>
      </w:r>
    </w:p>
    <w:p w14:paraId="04665657" w14:textId="77777777" w:rsidR="00BE1E40" w:rsidRDefault="00BE1E40" w:rsidP="00BE1E40">
      <w:pPr>
        <w:jc w:val="center"/>
        <w:rPr>
          <w:rFonts w:asciiTheme="minorHAnsi" w:hAnsiTheme="minorHAnsi" w:cstheme="minorHAnsi"/>
          <w:b/>
          <w:sz w:val="36"/>
          <w:szCs w:val="36"/>
        </w:rPr>
      </w:pPr>
      <w:r>
        <w:rPr>
          <w:rFonts w:asciiTheme="minorHAnsi" w:hAnsiTheme="minorHAnsi" w:cstheme="minorHAnsi"/>
          <w:b/>
          <w:sz w:val="36"/>
          <w:szCs w:val="36"/>
        </w:rPr>
        <w:t xml:space="preserve">of the </w:t>
      </w:r>
    </w:p>
    <w:p w14:paraId="650B0292" w14:textId="2E0E43BC" w:rsidR="00BE1E40" w:rsidRDefault="00BE1E40" w:rsidP="00BE1E40">
      <w:pPr>
        <w:jc w:val="center"/>
        <w:rPr>
          <w:rFonts w:asciiTheme="minorHAnsi" w:hAnsiTheme="minorHAnsi" w:cstheme="minorHAnsi"/>
          <w:b/>
          <w:sz w:val="36"/>
          <w:szCs w:val="36"/>
        </w:rPr>
      </w:pPr>
      <w:r>
        <w:rPr>
          <w:rFonts w:asciiTheme="minorHAnsi" w:hAnsiTheme="minorHAnsi" w:cstheme="minorHAnsi"/>
          <w:b/>
          <w:sz w:val="36"/>
          <w:szCs w:val="36"/>
        </w:rPr>
        <w:t xml:space="preserve">Kuwait </w:t>
      </w:r>
      <w:r w:rsidR="00D0698A">
        <w:rPr>
          <w:rFonts w:asciiTheme="minorHAnsi" w:hAnsiTheme="minorHAnsi" w:cstheme="minorHAnsi"/>
          <w:b/>
          <w:sz w:val="36"/>
          <w:szCs w:val="36"/>
        </w:rPr>
        <w:t>Environmental Governance Initiative</w:t>
      </w:r>
      <w:r>
        <w:rPr>
          <w:rFonts w:asciiTheme="minorHAnsi" w:hAnsiTheme="minorHAnsi" w:cstheme="minorHAnsi"/>
          <w:b/>
          <w:sz w:val="36"/>
          <w:szCs w:val="36"/>
        </w:rPr>
        <w:t xml:space="preserve"> (K</w:t>
      </w:r>
      <w:r w:rsidR="00D0698A">
        <w:rPr>
          <w:rFonts w:asciiTheme="minorHAnsi" w:hAnsiTheme="minorHAnsi" w:cstheme="minorHAnsi"/>
          <w:b/>
          <w:sz w:val="36"/>
          <w:szCs w:val="36"/>
        </w:rPr>
        <w:t>EGI</w:t>
      </w:r>
      <w:r>
        <w:rPr>
          <w:rFonts w:asciiTheme="minorHAnsi" w:hAnsiTheme="minorHAnsi" w:cstheme="minorHAnsi"/>
          <w:b/>
          <w:sz w:val="36"/>
          <w:szCs w:val="36"/>
        </w:rPr>
        <w:t>) Project</w:t>
      </w:r>
    </w:p>
    <w:p w14:paraId="11478678" w14:textId="4792A4CF" w:rsidR="00BE1E40" w:rsidRDefault="00BE1E40" w:rsidP="00D42DDB">
      <w:pPr>
        <w:jc w:val="center"/>
        <w:rPr>
          <w:rFonts w:asciiTheme="minorHAnsi" w:hAnsiTheme="minorHAnsi" w:cstheme="minorHAnsi"/>
          <w:b/>
          <w:sz w:val="36"/>
          <w:szCs w:val="36"/>
        </w:rPr>
      </w:pPr>
    </w:p>
    <w:p w14:paraId="5FC96B52" w14:textId="4D2705A0" w:rsidR="00BE1E40" w:rsidRDefault="00BE1E40" w:rsidP="00D42DDB">
      <w:pPr>
        <w:jc w:val="center"/>
        <w:rPr>
          <w:rFonts w:asciiTheme="minorHAnsi" w:hAnsiTheme="minorHAnsi" w:cstheme="minorHAnsi"/>
          <w:b/>
          <w:sz w:val="36"/>
          <w:szCs w:val="36"/>
        </w:rPr>
      </w:pPr>
    </w:p>
    <w:p w14:paraId="6D0FA6FC" w14:textId="77777777" w:rsidR="00BE1E40" w:rsidRDefault="00BE1E40" w:rsidP="00D42DDB">
      <w:pPr>
        <w:jc w:val="center"/>
        <w:rPr>
          <w:rFonts w:asciiTheme="minorHAnsi" w:hAnsiTheme="minorHAnsi" w:cstheme="minorHAnsi"/>
          <w:b/>
          <w:sz w:val="36"/>
          <w:szCs w:val="36"/>
        </w:rPr>
      </w:pPr>
    </w:p>
    <w:p w14:paraId="14CF7FE1" w14:textId="6DD604FB" w:rsidR="00BE1E40" w:rsidRPr="004843C1" w:rsidRDefault="00CC19CB" w:rsidP="00BE1E40">
      <w:pPr>
        <w:jc w:val="center"/>
        <w:rPr>
          <w:rFonts w:asciiTheme="minorHAnsi" w:hAnsiTheme="minorHAnsi" w:cstheme="minorHAnsi"/>
          <w:b/>
          <w:sz w:val="32"/>
          <w:szCs w:val="32"/>
        </w:rPr>
      </w:pPr>
      <w:r>
        <w:rPr>
          <w:rFonts w:asciiTheme="minorHAnsi" w:hAnsiTheme="minorHAnsi" w:cstheme="minorHAnsi"/>
          <w:b/>
          <w:sz w:val="32"/>
          <w:szCs w:val="32"/>
        </w:rPr>
        <w:t>FINAL</w:t>
      </w:r>
      <w:r w:rsidR="00BE1E40">
        <w:rPr>
          <w:rFonts w:asciiTheme="minorHAnsi" w:hAnsiTheme="minorHAnsi" w:cstheme="minorHAnsi"/>
          <w:b/>
          <w:sz w:val="32"/>
          <w:szCs w:val="32"/>
        </w:rPr>
        <w:t xml:space="preserve"> REPORT</w:t>
      </w:r>
    </w:p>
    <w:p w14:paraId="09B58C2E" w14:textId="643DA1FA" w:rsidR="00BE1E40" w:rsidRDefault="00BE1E40" w:rsidP="00D42DDB">
      <w:pPr>
        <w:jc w:val="center"/>
        <w:rPr>
          <w:rFonts w:asciiTheme="minorHAnsi" w:hAnsiTheme="minorHAnsi" w:cstheme="minorHAnsi"/>
          <w:b/>
          <w:sz w:val="36"/>
          <w:szCs w:val="36"/>
        </w:rPr>
      </w:pPr>
    </w:p>
    <w:p w14:paraId="33AB7E8A" w14:textId="552238B1" w:rsidR="00BE1E40" w:rsidRDefault="00BE1E40" w:rsidP="00D42DDB">
      <w:pPr>
        <w:jc w:val="center"/>
        <w:rPr>
          <w:rFonts w:asciiTheme="minorHAnsi" w:hAnsiTheme="minorHAnsi" w:cstheme="minorHAnsi"/>
          <w:b/>
          <w:sz w:val="36"/>
          <w:szCs w:val="36"/>
        </w:rPr>
      </w:pPr>
    </w:p>
    <w:p w14:paraId="1CE5BFDC" w14:textId="77777777" w:rsidR="00BE1E40" w:rsidRPr="00B15A74" w:rsidRDefault="00BE1E40" w:rsidP="00D42DDB">
      <w:pPr>
        <w:jc w:val="center"/>
        <w:rPr>
          <w:rFonts w:asciiTheme="minorHAnsi" w:hAnsiTheme="minorHAnsi" w:cstheme="minorHAnsi"/>
          <w:b/>
          <w:sz w:val="36"/>
          <w:szCs w:val="36"/>
        </w:rPr>
      </w:pPr>
    </w:p>
    <w:p w14:paraId="4F485AD5" w14:textId="77777777" w:rsidR="009323DB" w:rsidRPr="00B15A74" w:rsidRDefault="009323DB" w:rsidP="00D42DDB">
      <w:pPr>
        <w:jc w:val="center"/>
        <w:rPr>
          <w:rFonts w:asciiTheme="minorHAnsi" w:hAnsiTheme="minorHAnsi" w:cstheme="minorHAnsi"/>
          <w:b/>
          <w:sz w:val="36"/>
          <w:szCs w:val="36"/>
        </w:rPr>
      </w:pPr>
    </w:p>
    <w:p w14:paraId="25D17220" w14:textId="77777777" w:rsidR="009323DB" w:rsidRPr="00B15A74" w:rsidRDefault="009323DB" w:rsidP="009323DB">
      <w:pPr>
        <w:rPr>
          <w:rFonts w:asciiTheme="minorHAnsi" w:hAnsiTheme="minorHAnsi" w:cstheme="minorHAnsi"/>
          <w:b/>
          <w:sz w:val="36"/>
          <w:szCs w:val="36"/>
        </w:rPr>
      </w:pPr>
    </w:p>
    <w:p w14:paraId="6F13F9CF" w14:textId="77777777" w:rsidR="00B15A74" w:rsidRDefault="00B15A74" w:rsidP="009323DB">
      <w:pPr>
        <w:rPr>
          <w:rFonts w:asciiTheme="minorHAnsi" w:hAnsiTheme="minorHAnsi" w:cstheme="minorHAnsi"/>
          <w:b/>
          <w:sz w:val="32"/>
          <w:szCs w:val="32"/>
        </w:rPr>
      </w:pPr>
    </w:p>
    <w:p w14:paraId="6C635F46" w14:textId="77777777" w:rsidR="00B15A74" w:rsidRDefault="00B15A74" w:rsidP="009323DB">
      <w:pPr>
        <w:rPr>
          <w:rFonts w:asciiTheme="minorHAnsi" w:hAnsiTheme="minorHAnsi" w:cstheme="minorHAnsi"/>
          <w:b/>
          <w:sz w:val="32"/>
          <w:szCs w:val="32"/>
        </w:rPr>
      </w:pPr>
    </w:p>
    <w:p w14:paraId="3B4B01FB" w14:textId="77777777" w:rsidR="00B15A74" w:rsidRDefault="00B15A74" w:rsidP="009323DB">
      <w:pPr>
        <w:rPr>
          <w:rFonts w:asciiTheme="minorHAnsi" w:hAnsiTheme="minorHAnsi" w:cstheme="minorHAnsi"/>
          <w:b/>
          <w:sz w:val="32"/>
          <w:szCs w:val="32"/>
        </w:rPr>
      </w:pPr>
    </w:p>
    <w:p w14:paraId="4797D645" w14:textId="77777777" w:rsidR="00B15A74" w:rsidRDefault="00B15A74" w:rsidP="009323DB">
      <w:pPr>
        <w:rPr>
          <w:rFonts w:asciiTheme="minorHAnsi" w:hAnsiTheme="minorHAnsi" w:cstheme="minorHAnsi"/>
          <w:b/>
          <w:sz w:val="32"/>
          <w:szCs w:val="32"/>
        </w:rPr>
      </w:pPr>
    </w:p>
    <w:p w14:paraId="520B91CF" w14:textId="77777777" w:rsidR="00B15A74" w:rsidRDefault="00B15A74" w:rsidP="00D42DDB">
      <w:pPr>
        <w:jc w:val="center"/>
        <w:rPr>
          <w:rFonts w:asciiTheme="minorHAnsi" w:hAnsiTheme="minorHAnsi" w:cstheme="minorHAnsi"/>
        </w:rPr>
      </w:pPr>
    </w:p>
    <w:p w14:paraId="20E5A225" w14:textId="77777777" w:rsidR="00B15A74" w:rsidRDefault="00B15A74" w:rsidP="007C74DB">
      <w:pPr>
        <w:rPr>
          <w:rFonts w:asciiTheme="minorHAnsi" w:hAnsiTheme="minorHAnsi" w:cstheme="minorHAnsi"/>
        </w:rPr>
      </w:pPr>
    </w:p>
    <w:p w14:paraId="248A2728" w14:textId="77777777" w:rsidR="00B15A74" w:rsidRDefault="00B15A74" w:rsidP="00D42DDB">
      <w:pPr>
        <w:jc w:val="center"/>
        <w:rPr>
          <w:rFonts w:asciiTheme="minorHAnsi" w:hAnsiTheme="minorHAnsi" w:cstheme="minorHAnsi"/>
        </w:rPr>
      </w:pPr>
    </w:p>
    <w:p w14:paraId="013F339E" w14:textId="77777777" w:rsidR="00B15A74" w:rsidRDefault="00B15A74" w:rsidP="00D42DDB">
      <w:pPr>
        <w:jc w:val="center"/>
        <w:rPr>
          <w:rFonts w:asciiTheme="minorHAnsi" w:hAnsiTheme="minorHAnsi" w:cstheme="minorHAnsi"/>
        </w:rPr>
      </w:pPr>
    </w:p>
    <w:p w14:paraId="70ABD6B7" w14:textId="77777777" w:rsidR="00B15A74" w:rsidRDefault="00B15A74" w:rsidP="00D42DDB">
      <w:pPr>
        <w:jc w:val="center"/>
        <w:rPr>
          <w:rFonts w:asciiTheme="minorHAnsi" w:hAnsiTheme="minorHAnsi" w:cstheme="minorHAnsi"/>
        </w:rPr>
      </w:pPr>
    </w:p>
    <w:p w14:paraId="0B590BAB" w14:textId="77777777" w:rsidR="00B15A74" w:rsidRDefault="00B15A74" w:rsidP="00D42DDB">
      <w:pPr>
        <w:jc w:val="center"/>
        <w:rPr>
          <w:rFonts w:asciiTheme="minorHAnsi" w:hAnsiTheme="minorHAnsi" w:cstheme="minorHAnsi"/>
        </w:rPr>
      </w:pPr>
    </w:p>
    <w:p w14:paraId="72214E66" w14:textId="77777777" w:rsidR="00B15A74" w:rsidRDefault="00B15A74" w:rsidP="00D42DDB">
      <w:pPr>
        <w:jc w:val="center"/>
        <w:rPr>
          <w:rFonts w:asciiTheme="minorHAnsi" w:hAnsiTheme="minorHAnsi" w:cstheme="minorHAnsi"/>
        </w:rPr>
      </w:pPr>
    </w:p>
    <w:p w14:paraId="02C99080" w14:textId="77777777" w:rsidR="00B15A74" w:rsidRDefault="00B15A74" w:rsidP="007C74DB">
      <w:pPr>
        <w:rPr>
          <w:rFonts w:asciiTheme="minorHAnsi" w:hAnsiTheme="minorHAnsi" w:cstheme="minorHAnsi"/>
        </w:rPr>
      </w:pPr>
    </w:p>
    <w:p w14:paraId="09B93247" w14:textId="77777777" w:rsidR="00B15A74" w:rsidRDefault="00B15A74" w:rsidP="00D42DDB">
      <w:pPr>
        <w:jc w:val="center"/>
        <w:rPr>
          <w:rFonts w:asciiTheme="minorHAnsi" w:hAnsiTheme="minorHAnsi" w:cstheme="minorHAnsi"/>
        </w:rPr>
      </w:pPr>
    </w:p>
    <w:p w14:paraId="20CA94FB" w14:textId="77777777" w:rsidR="00B15A74" w:rsidRDefault="00B15A74" w:rsidP="00D42DDB">
      <w:pPr>
        <w:jc w:val="center"/>
        <w:rPr>
          <w:rFonts w:asciiTheme="minorHAnsi" w:hAnsiTheme="minorHAnsi" w:cstheme="minorHAnsi"/>
        </w:rPr>
      </w:pPr>
    </w:p>
    <w:p w14:paraId="16C21AB9" w14:textId="7D800252" w:rsidR="00B15A74" w:rsidRDefault="0087647D" w:rsidP="00C805C9">
      <w:pPr>
        <w:jc w:val="center"/>
        <w:rPr>
          <w:rFonts w:asciiTheme="minorHAnsi" w:hAnsiTheme="minorHAnsi" w:cstheme="minorHAnsi"/>
        </w:rPr>
      </w:pPr>
      <w:r>
        <w:rPr>
          <w:rFonts w:asciiTheme="minorHAnsi" w:hAnsiTheme="minorHAnsi" w:cstheme="minorHAnsi"/>
        </w:rPr>
        <w:t>June</w:t>
      </w:r>
      <w:r w:rsidR="00B15A74">
        <w:rPr>
          <w:rFonts w:asciiTheme="minorHAnsi" w:hAnsiTheme="minorHAnsi" w:cstheme="minorHAnsi"/>
        </w:rPr>
        <w:t>, 201</w:t>
      </w:r>
      <w:r w:rsidR="00BE1E40">
        <w:rPr>
          <w:rFonts w:asciiTheme="minorHAnsi" w:hAnsiTheme="minorHAnsi" w:cstheme="minorHAnsi"/>
        </w:rPr>
        <w:t>9</w:t>
      </w:r>
    </w:p>
    <w:p w14:paraId="2F87E29E" w14:textId="77777777" w:rsidR="00B15A74" w:rsidRDefault="00B15A74" w:rsidP="00D42DDB">
      <w:pPr>
        <w:jc w:val="center"/>
        <w:rPr>
          <w:rFonts w:asciiTheme="minorHAnsi" w:hAnsiTheme="minorHAnsi" w:cstheme="minorHAnsi"/>
        </w:rPr>
      </w:pPr>
    </w:p>
    <w:p w14:paraId="0B0D9A76" w14:textId="77777777" w:rsidR="00B15A74" w:rsidRPr="007D6062" w:rsidRDefault="0054368C" w:rsidP="007D6062">
      <w:pPr>
        <w:rPr>
          <w:rFonts w:asciiTheme="minorHAnsi" w:hAnsiTheme="minorHAnsi" w:cstheme="minorHAnsi"/>
          <w:b/>
        </w:rPr>
      </w:pPr>
      <w:r>
        <w:rPr>
          <w:rFonts w:asciiTheme="minorHAnsi" w:hAnsiTheme="minorHAnsi" w:cstheme="minorHAnsi"/>
          <w:b/>
        </w:rPr>
        <w:lastRenderedPageBreak/>
        <w:t>Table of Contents</w:t>
      </w:r>
      <w:bookmarkStart w:id="0" w:name="_GoBack"/>
      <w:bookmarkEnd w:id="0"/>
    </w:p>
    <w:p w14:paraId="23EB4E8A" w14:textId="77777777" w:rsidR="007D6062" w:rsidRDefault="007D6062" w:rsidP="007D6062">
      <w:pPr>
        <w:rPr>
          <w:rFonts w:asciiTheme="minorHAnsi" w:hAnsiTheme="minorHAnsi" w:cstheme="minorHAnsi"/>
        </w:rPr>
      </w:pPr>
    </w:p>
    <w:p w14:paraId="5ACD98EA" w14:textId="30D3DFF6" w:rsidR="00C63114" w:rsidRDefault="007D6062">
      <w:pPr>
        <w:pStyle w:val="TOC1"/>
        <w:rPr>
          <w:rFonts w:eastAsiaTheme="minorEastAsia" w:cstheme="minorBidi"/>
          <w:b w:val="0"/>
          <w:bCs w:val="0"/>
          <w:caps w:val="0"/>
          <w:noProof/>
          <w:sz w:val="24"/>
          <w:szCs w:val="24"/>
        </w:rPr>
      </w:pPr>
      <w:r>
        <w:fldChar w:fldCharType="begin"/>
      </w:r>
      <w:r>
        <w:instrText xml:space="preserve"> TOC \o "1-3" \h \z \u </w:instrText>
      </w:r>
      <w:r>
        <w:fldChar w:fldCharType="separate"/>
      </w:r>
      <w:hyperlink w:anchor="_Toc15231410" w:history="1">
        <w:r w:rsidR="00C63114" w:rsidRPr="004375D3">
          <w:rPr>
            <w:rStyle w:val="Hyperlink"/>
            <w:noProof/>
          </w:rPr>
          <w:t>List of boxes, figures and tables</w:t>
        </w:r>
        <w:r w:rsidR="00C63114">
          <w:rPr>
            <w:noProof/>
            <w:webHidden/>
          </w:rPr>
          <w:tab/>
        </w:r>
        <w:r w:rsidR="00C63114">
          <w:rPr>
            <w:noProof/>
            <w:webHidden/>
          </w:rPr>
          <w:fldChar w:fldCharType="begin"/>
        </w:r>
        <w:r w:rsidR="00C63114">
          <w:rPr>
            <w:noProof/>
            <w:webHidden/>
          </w:rPr>
          <w:instrText xml:space="preserve"> PAGEREF _Toc15231410 \h </w:instrText>
        </w:r>
        <w:r w:rsidR="00C63114">
          <w:rPr>
            <w:noProof/>
            <w:webHidden/>
          </w:rPr>
        </w:r>
        <w:r w:rsidR="00C63114">
          <w:rPr>
            <w:noProof/>
            <w:webHidden/>
          </w:rPr>
          <w:fldChar w:fldCharType="separate"/>
        </w:r>
        <w:r w:rsidR="00C63114">
          <w:rPr>
            <w:noProof/>
            <w:webHidden/>
          </w:rPr>
          <w:t>3</w:t>
        </w:r>
        <w:r w:rsidR="00C63114">
          <w:rPr>
            <w:noProof/>
            <w:webHidden/>
          </w:rPr>
          <w:fldChar w:fldCharType="end"/>
        </w:r>
      </w:hyperlink>
    </w:p>
    <w:p w14:paraId="1C70362E" w14:textId="7E761070" w:rsidR="00C63114" w:rsidRDefault="00C63114">
      <w:pPr>
        <w:pStyle w:val="TOC1"/>
        <w:rPr>
          <w:rFonts w:eastAsiaTheme="minorEastAsia" w:cstheme="minorBidi"/>
          <w:b w:val="0"/>
          <w:bCs w:val="0"/>
          <w:caps w:val="0"/>
          <w:noProof/>
          <w:sz w:val="24"/>
          <w:szCs w:val="24"/>
        </w:rPr>
      </w:pPr>
      <w:hyperlink w:anchor="_Toc15231411" w:history="1">
        <w:r w:rsidRPr="004375D3">
          <w:rPr>
            <w:rStyle w:val="Hyperlink"/>
            <w:noProof/>
          </w:rPr>
          <w:t>Acronyms and Abbreviations</w:t>
        </w:r>
        <w:r>
          <w:rPr>
            <w:noProof/>
            <w:webHidden/>
          </w:rPr>
          <w:tab/>
        </w:r>
        <w:r>
          <w:rPr>
            <w:noProof/>
            <w:webHidden/>
          </w:rPr>
          <w:fldChar w:fldCharType="begin"/>
        </w:r>
        <w:r>
          <w:rPr>
            <w:noProof/>
            <w:webHidden/>
          </w:rPr>
          <w:instrText xml:space="preserve"> PAGEREF _Toc15231411 \h </w:instrText>
        </w:r>
        <w:r>
          <w:rPr>
            <w:noProof/>
            <w:webHidden/>
          </w:rPr>
        </w:r>
        <w:r>
          <w:rPr>
            <w:noProof/>
            <w:webHidden/>
          </w:rPr>
          <w:fldChar w:fldCharType="separate"/>
        </w:r>
        <w:r>
          <w:rPr>
            <w:noProof/>
            <w:webHidden/>
          </w:rPr>
          <w:t>4</w:t>
        </w:r>
        <w:r>
          <w:rPr>
            <w:noProof/>
            <w:webHidden/>
          </w:rPr>
          <w:fldChar w:fldCharType="end"/>
        </w:r>
      </w:hyperlink>
    </w:p>
    <w:p w14:paraId="17DB4F24" w14:textId="343C5D68" w:rsidR="00C63114" w:rsidRDefault="00C63114">
      <w:pPr>
        <w:pStyle w:val="TOC1"/>
        <w:rPr>
          <w:rFonts w:eastAsiaTheme="minorEastAsia" w:cstheme="minorBidi"/>
          <w:b w:val="0"/>
          <w:bCs w:val="0"/>
          <w:caps w:val="0"/>
          <w:noProof/>
          <w:sz w:val="24"/>
          <w:szCs w:val="24"/>
        </w:rPr>
      </w:pPr>
      <w:hyperlink w:anchor="_Toc15231412" w:history="1">
        <w:r w:rsidRPr="004375D3">
          <w:rPr>
            <w:rStyle w:val="Hyperlink"/>
            <w:noProof/>
          </w:rPr>
          <w:t>Acknowledgement</w:t>
        </w:r>
        <w:r>
          <w:rPr>
            <w:noProof/>
            <w:webHidden/>
          </w:rPr>
          <w:tab/>
        </w:r>
        <w:r>
          <w:rPr>
            <w:noProof/>
            <w:webHidden/>
          </w:rPr>
          <w:fldChar w:fldCharType="begin"/>
        </w:r>
        <w:r>
          <w:rPr>
            <w:noProof/>
            <w:webHidden/>
          </w:rPr>
          <w:instrText xml:space="preserve"> PAGEREF _Toc15231412 \h </w:instrText>
        </w:r>
        <w:r>
          <w:rPr>
            <w:noProof/>
            <w:webHidden/>
          </w:rPr>
        </w:r>
        <w:r>
          <w:rPr>
            <w:noProof/>
            <w:webHidden/>
          </w:rPr>
          <w:fldChar w:fldCharType="separate"/>
        </w:r>
        <w:r>
          <w:rPr>
            <w:noProof/>
            <w:webHidden/>
          </w:rPr>
          <w:t>5</w:t>
        </w:r>
        <w:r>
          <w:rPr>
            <w:noProof/>
            <w:webHidden/>
          </w:rPr>
          <w:fldChar w:fldCharType="end"/>
        </w:r>
      </w:hyperlink>
    </w:p>
    <w:p w14:paraId="5377D60B" w14:textId="6A22C94F" w:rsidR="00C63114" w:rsidRDefault="00C63114">
      <w:pPr>
        <w:pStyle w:val="TOC1"/>
        <w:rPr>
          <w:rFonts w:eastAsiaTheme="minorEastAsia" w:cstheme="minorBidi"/>
          <w:b w:val="0"/>
          <w:bCs w:val="0"/>
          <w:caps w:val="0"/>
          <w:noProof/>
          <w:sz w:val="24"/>
          <w:szCs w:val="24"/>
        </w:rPr>
      </w:pPr>
      <w:hyperlink w:anchor="_Toc15231413" w:history="1">
        <w:r w:rsidRPr="004375D3">
          <w:rPr>
            <w:rStyle w:val="Hyperlink"/>
            <w:noProof/>
          </w:rPr>
          <w:t>EXECUTIVE SUMMARY</w:t>
        </w:r>
        <w:r>
          <w:rPr>
            <w:noProof/>
            <w:webHidden/>
          </w:rPr>
          <w:tab/>
        </w:r>
        <w:r>
          <w:rPr>
            <w:noProof/>
            <w:webHidden/>
          </w:rPr>
          <w:fldChar w:fldCharType="begin"/>
        </w:r>
        <w:r>
          <w:rPr>
            <w:noProof/>
            <w:webHidden/>
          </w:rPr>
          <w:instrText xml:space="preserve"> PAGEREF _Toc15231413 \h </w:instrText>
        </w:r>
        <w:r>
          <w:rPr>
            <w:noProof/>
            <w:webHidden/>
          </w:rPr>
        </w:r>
        <w:r>
          <w:rPr>
            <w:noProof/>
            <w:webHidden/>
          </w:rPr>
          <w:fldChar w:fldCharType="separate"/>
        </w:r>
        <w:r>
          <w:rPr>
            <w:noProof/>
            <w:webHidden/>
          </w:rPr>
          <w:t>6</w:t>
        </w:r>
        <w:r>
          <w:rPr>
            <w:noProof/>
            <w:webHidden/>
          </w:rPr>
          <w:fldChar w:fldCharType="end"/>
        </w:r>
      </w:hyperlink>
    </w:p>
    <w:p w14:paraId="375B4627" w14:textId="33A47E01" w:rsidR="00C63114" w:rsidRDefault="00C63114">
      <w:pPr>
        <w:pStyle w:val="TOC2"/>
        <w:tabs>
          <w:tab w:val="right" w:leader="dot" w:pos="9010"/>
        </w:tabs>
        <w:rPr>
          <w:rFonts w:eastAsiaTheme="minorEastAsia" w:cstheme="minorBidi"/>
          <w:smallCaps w:val="0"/>
          <w:noProof/>
          <w:sz w:val="24"/>
          <w:szCs w:val="24"/>
        </w:rPr>
      </w:pPr>
      <w:hyperlink w:anchor="_Toc15231414" w:history="1">
        <w:r w:rsidRPr="004375D3">
          <w:rPr>
            <w:rStyle w:val="Hyperlink"/>
            <w:noProof/>
          </w:rPr>
          <w:t>Introduction</w:t>
        </w:r>
        <w:r>
          <w:rPr>
            <w:noProof/>
            <w:webHidden/>
          </w:rPr>
          <w:tab/>
        </w:r>
        <w:r>
          <w:rPr>
            <w:noProof/>
            <w:webHidden/>
          </w:rPr>
          <w:fldChar w:fldCharType="begin"/>
        </w:r>
        <w:r>
          <w:rPr>
            <w:noProof/>
            <w:webHidden/>
          </w:rPr>
          <w:instrText xml:space="preserve"> PAGEREF _Toc15231414 \h </w:instrText>
        </w:r>
        <w:r>
          <w:rPr>
            <w:noProof/>
            <w:webHidden/>
          </w:rPr>
        </w:r>
        <w:r>
          <w:rPr>
            <w:noProof/>
            <w:webHidden/>
          </w:rPr>
          <w:fldChar w:fldCharType="separate"/>
        </w:r>
        <w:r>
          <w:rPr>
            <w:noProof/>
            <w:webHidden/>
          </w:rPr>
          <w:t>6</w:t>
        </w:r>
        <w:r>
          <w:rPr>
            <w:noProof/>
            <w:webHidden/>
          </w:rPr>
          <w:fldChar w:fldCharType="end"/>
        </w:r>
      </w:hyperlink>
    </w:p>
    <w:p w14:paraId="439F1E0F" w14:textId="5B2C1B5A" w:rsidR="00C63114" w:rsidRDefault="00C63114">
      <w:pPr>
        <w:pStyle w:val="TOC2"/>
        <w:tabs>
          <w:tab w:val="right" w:leader="dot" w:pos="9010"/>
        </w:tabs>
        <w:rPr>
          <w:rFonts w:eastAsiaTheme="minorEastAsia" w:cstheme="minorBidi"/>
          <w:smallCaps w:val="0"/>
          <w:noProof/>
          <w:sz w:val="24"/>
          <w:szCs w:val="24"/>
        </w:rPr>
      </w:pPr>
      <w:hyperlink w:anchor="_Toc15231415" w:history="1">
        <w:r w:rsidRPr="004375D3">
          <w:rPr>
            <w:rStyle w:val="Hyperlink"/>
            <w:noProof/>
          </w:rPr>
          <w:t>Evaluation Findings</w:t>
        </w:r>
        <w:r>
          <w:rPr>
            <w:noProof/>
            <w:webHidden/>
          </w:rPr>
          <w:tab/>
        </w:r>
        <w:r>
          <w:rPr>
            <w:noProof/>
            <w:webHidden/>
          </w:rPr>
          <w:fldChar w:fldCharType="begin"/>
        </w:r>
        <w:r>
          <w:rPr>
            <w:noProof/>
            <w:webHidden/>
          </w:rPr>
          <w:instrText xml:space="preserve"> PAGEREF _Toc15231415 \h </w:instrText>
        </w:r>
        <w:r>
          <w:rPr>
            <w:noProof/>
            <w:webHidden/>
          </w:rPr>
        </w:r>
        <w:r>
          <w:rPr>
            <w:noProof/>
            <w:webHidden/>
          </w:rPr>
          <w:fldChar w:fldCharType="separate"/>
        </w:r>
        <w:r>
          <w:rPr>
            <w:noProof/>
            <w:webHidden/>
          </w:rPr>
          <w:t>7</w:t>
        </w:r>
        <w:r>
          <w:rPr>
            <w:noProof/>
            <w:webHidden/>
          </w:rPr>
          <w:fldChar w:fldCharType="end"/>
        </w:r>
      </w:hyperlink>
    </w:p>
    <w:p w14:paraId="4A5101C3" w14:textId="28BA99E3" w:rsidR="00C63114" w:rsidRDefault="00C63114">
      <w:pPr>
        <w:pStyle w:val="TOC2"/>
        <w:tabs>
          <w:tab w:val="left" w:pos="720"/>
          <w:tab w:val="right" w:leader="dot" w:pos="9010"/>
        </w:tabs>
        <w:rPr>
          <w:rFonts w:eastAsiaTheme="minorEastAsia" w:cstheme="minorBidi"/>
          <w:smallCaps w:val="0"/>
          <w:noProof/>
          <w:sz w:val="24"/>
          <w:szCs w:val="24"/>
        </w:rPr>
      </w:pPr>
      <w:hyperlink w:anchor="_Toc15231416" w:history="1">
        <w:r w:rsidRPr="004375D3">
          <w:rPr>
            <w:rStyle w:val="Hyperlink"/>
            <w:noProof/>
          </w:rPr>
          <w:t>A.</w:t>
        </w:r>
        <w:r>
          <w:rPr>
            <w:rFonts w:eastAsiaTheme="minorEastAsia" w:cstheme="minorBidi"/>
            <w:smallCaps w:val="0"/>
            <w:noProof/>
            <w:sz w:val="24"/>
            <w:szCs w:val="24"/>
          </w:rPr>
          <w:tab/>
        </w:r>
        <w:r w:rsidRPr="004375D3">
          <w:rPr>
            <w:rStyle w:val="Hyperlink"/>
            <w:noProof/>
          </w:rPr>
          <w:t>Change Analysis</w:t>
        </w:r>
        <w:r>
          <w:rPr>
            <w:noProof/>
            <w:webHidden/>
          </w:rPr>
          <w:tab/>
        </w:r>
        <w:r>
          <w:rPr>
            <w:noProof/>
            <w:webHidden/>
          </w:rPr>
          <w:fldChar w:fldCharType="begin"/>
        </w:r>
        <w:r>
          <w:rPr>
            <w:noProof/>
            <w:webHidden/>
          </w:rPr>
          <w:instrText xml:space="preserve"> PAGEREF _Toc15231416 \h </w:instrText>
        </w:r>
        <w:r>
          <w:rPr>
            <w:noProof/>
            <w:webHidden/>
          </w:rPr>
        </w:r>
        <w:r>
          <w:rPr>
            <w:noProof/>
            <w:webHidden/>
          </w:rPr>
          <w:fldChar w:fldCharType="separate"/>
        </w:r>
        <w:r>
          <w:rPr>
            <w:noProof/>
            <w:webHidden/>
          </w:rPr>
          <w:t>7</w:t>
        </w:r>
        <w:r>
          <w:rPr>
            <w:noProof/>
            <w:webHidden/>
          </w:rPr>
          <w:fldChar w:fldCharType="end"/>
        </w:r>
      </w:hyperlink>
    </w:p>
    <w:p w14:paraId="20BD674A" w14:textId="02BEFFC1" w:rsidR="00C63114" w:rsidRDefault="00C63114">
      <w:pPr>
        <w:pStyle w:val="TOC2"/>
        <w:tabs>
          <w:tab w:val="left" w:pos="720"/>
          <w:tab w:val="right" w:leader="dot" w:pos="9010"/>
        </w:tabs>
        <w:rPr>
          <w:rFonts w:eastAsiaTheme="minorEastAsia" w:cstheme="minorBidi"/>
          <w:smallCaps w:val="0"/>
          <w:noProof/>
          <w:sz w:val="24"/>
          <w:szCs w:val="24"/>
        </w:rPr>
      </w:pPr>
      <w:hyperlink w:anchor="_Toc15231417" w:history="1">
        <w:r w:rsidRPr="004375D3">
          <w:rPr>
            <w:rStyle w:val="Hyperlink"/>
            <w:noProof/>
          </w:rPr>
          <w:t>B.</w:t>
        </w:r>
        <w:r>
          <w:rPr>
            <w:rFonts w:eastAsiaTheme="minorEastAsia" w:cstheme="minorBidi"/>
            <w:smallCaps w:val="0"/>
            <w:noProof/>
            <w:sz w:val="24"/>
            <w:szCs w:val="24"/>
          </w:rPr>
          <w:tab/>
        </w:r>
        <w:r w:rsidRPr="004375D3">
          <w:rPr>
            <w:rStyle w:val="Hyperlink"/>
            <w:noProof/>
          </w:rPr>
          <w:t>Contribution Analysis</w:t>
        </w:r>
        <w:r>
          <w:rPr>
            <w:noProof/>
            <w:webHidden/>
          </w:rPr>
          <w:tab/>
        </w:r>
        <w:r>
          <w:rPr>
            <w:noProof/>
            <w:webHidden/>
          </w:rPr>
          <w:fldChar w:fldCharType="begin"/>
        </w:r>
        <w:r>
          <w:rPr>
            <w:noProof/>
            <w:webHidden/>
          </w:rPr>
          <w:instrText xml:space="preserve"> PAGEREF _Toc15231417 \h </w:instrText>
        </w:r>
        <w:r>
          <w:rPr>
            <w:noProof/>
            <w:webHidden/>
          </w:rPr>
        </w:r>
        <w:r>
          <w:rPr>
            <w:noProof/>
            <w:webHidden/>
          </w:rPr>
          <w:fldChar w:fldCharType="separate"/>
        </w:r>
        <w:r>
          <w:rPr>
            <w:noProof/>
            <w:webHidden/>
          </w:rPr>
          <w:t>9</w:t>
        </w:r>
        <w:r>
          <w:rPr>
            <w:noProof/>
            <w:webHidden/>
          </w:rPr>
          <w:fldChar w:fldCharType="end"/>
        </w:r>
      </w:hyperlink>
    </w:p>
    <w:p w14:paraId="1D30465F" w14:textId="26110CA1" w:rsidR="00C63114" w:rsidRDefault="00C63114">
      <w:pPr>
        <w:pStyle w:val="TOC2"/>
        <w:tabs>
          <w:tab w:val="right" w:leader="dot" w:pos="9010"/>
        </w:tabs>
        <w:rPr>
          <w:rFonts w:eastAsiaTheme="minorEastAsia" w:cstheme="minorBidi"/>
          <w:smallCaps w:val="0"/>
          <w:noProof/>
          <w:sz w:val="24"/>
          <w:szCs w:val="24"/>
        </w:rPr>
      </w:pPr>
      <w:hyperlink w:anchor="_Toc15231418" w:history="1">
        <w:r w:rsidRPr="004375D3">
          <w:rPr>
            <w:rStyle w:val="Hyperlink"/>
            <w:noProof/>
          </w:rPr>
          <w:t>Conclusions</w:t>
        </w:r>
        <w:r>
          <w:rPr>
            <w:noProof/>
            <w:webHidden/>
          </w:rPr>
          <w:tab/>
        </w:r>
        <w:r>
          <w:rPr>
            <w:noProof/>
            <w:webHidden/>
          </w:rPr>
          <w:fldChar w:fldCharType="begin"/>
        </w:r>
        <w:r>
          <w:rPr>
            <w:noProof/>
            <w:webHidden/>
          </w:rPr>
          <w:instrText xml:space="preserve"> PAGEREF _Toc15231418 \h </w:instrText>
        </w:r>
        <w:r>
          <w:rPr>
            <w:noProof/>
            <w:webHidden/>
          </w:rPr>
        </w:r>
        <w:r>
          <w:rPr>
            <w:noProof/>
            <w:webHidden/>
          </w:rPr>
          <w:fldChar w:fldCharType="separate"/>
        </w:r>
        <w:r>
          <w:rPr>
            <w:noProof/>
            <w:webHidden/>
          </w:rPr>
          <w:t>12</w:t>
        </w:r>
        <w:r>
          <w:rPr>
            <w:noProof/>
            <w:webHidden/>
          </w:rPr>
          <w:fldChar w:fldCharType="end"/>
        </w:r>
      </w:hyperlink>
    </w:p>
    <w:p w14:paraId="60085EBC" w14:textId="0A86AD1F" w:rsidR="00C63114" w:rsidRDefault="00C63114">
      <w:pPr>
        <w:pStyle w:val="TOC1"/>
        <w:tabs>
          <w:tab w:val="left" w:pos="480"/>
        </w:tabs>
        <w:rPr>
          <w:rFonts w:eastAsiaTheme="minorEastAsia" w:cstheme="minorBidi"/>
          <w:b w:val="0"/>
          <w:bCs w:val="0"/>
          <w:caps w:val="0"/>
          <w:noProof/>
          <w:sz w:val="24"/>
          <w:szCs w:val="24"/>
        </w:rPr>
      </w:pPr>
      <w:hyperlink w:anchor="_Toc15231419" w:history="1">
        <w:r w:rsidRPr="004375D3">
          <w:rPr>
            <w:rStyle w:val="Hyperlink"/>
            <w:noProof/>
          </w:rPr>
          <w:t>1.</w:t>
        </w:r>
        <w:r>
          <w:rPr>
            <w:rFonts w:eastAsiaTheme="minorEastAsia" w:cstheme="minorBidi"/>
            <w:b w:val="0"/>
            <w:bCs w:val="0"/>
            <w:caps w:val="0"/>
            <w:noProof/>
            <w:sz w:val="24"/>
            <w:szCs w:val="24"/>
          </w:rPr>
          <w:tab/>
        </w:r>
        <w:r w:rsidRPr="004375D3">
          <w:rPr>
            <w:rStyle w:val="Hyperlink"/>
            <w:noProof/>
          </w:rPr>
          <w:t>INTRODUCTION</w:t>
        </w:r>
        <w:r>
          <w:rPr>
            <w:noProof/>
            <w:webHidden/>
          </w:rPr>
          <w:tab/>
        </w:r>
        <w:r>
          <w:rPr>
            <w:noProof/>
            <w:webHidden/>
          </w:rPr>
          <w:fldChar w:fldCharType="begin"/>
        </w:r>
        <w:r>
          <w:rPr>
            <w:noProof/>
            <w:webHidden/>
          </w:rPr>
          <w:instrText xml:space="preserve"> PAGEREF _Toc15231419 \h </w:instrText>
        </w:r>
        <w:r>
          <w:rPr>
            <w:noProof/>
            <w:webHidden/>
          </w:rPr>
        </w:r>
        <w:r>
          <w:rPr>
            <w:noProof/>
            <w:webHidden/>
          </w:rPr>
          <w:fldChar w:fldCharType="separate"/>
        </w:r>
        <w:r>
          <w:rPr>
            <w:noProof/>
            <w:webHidden/>
          </w:rPr>
          <w:t>16</w:t>
        </w:r>
        <w:r>
          <w:rPr>
            <w:noProof/>
            <w:webHidden/>
          </w:rPr>
          <w:fldChar w:fldCharType="end"/>
        </w:r>
      </w:hyperlink>
    </w:p>
    <w:p w14:paraId="3C27434A" w14:textId="1CF673F9" w:rsidR="00C63114" w:rsidRDefault="00C63114">
      <w:pPr>
        <w:pStyle w:val="TOC2"/>
        <w:tabs>
          <w:tab w:val="right" w:leader="dot" w:pos="9010"/>
        </w:tabs>
        <w:rPr>
          <w:rFonts w:eastAsiaTheme="minorEastAsia" w:cstheme="minorBidi"/>
          <w:smallCaps w:val="0"/>
          <w:noProof/>
          <w:sz w:val="24"/>
          <w:szCs w:val="24"/>
        </w:rPr>
      </w:pPr>
      <w:hyperlink w:anchor="_Toc15231420" w:history="1">
        <w:r w:rsidRPr="004375D3">
          <w:rPr>
            <w:rStyle w:val="Hyperlink"/>
            <w:noProof/>
          </w:rPr>
          <w:t>Purpose, Objectives and Scope</w:t>
        </w:r>
        <w:r>
          <w:rPr>
            <w:noProof/>
            <w:webHidden/>
          </w:rPr>
          <w:tab/>
        </w:r>
        <w:r>
          <w:rPr>
            <w:noProof/>
            <w:webHidden/>
          </w:rPr>
          <w:fldChar w:fldCharType="begin"/>
        </w:r>
        <w:r>
          <w:rPr>
            <w:noProof/>
            <w:webHidden/>
          </w:rPr>
          <w:instrText xml:space="preserve"> PAGEREF _Toc15231420 \h </w:instrText>
        </w:r>
        <w:r>
          <w:rPr>
            <w:noProof/>
            <w:webHidden/>
          </w:rPr>
        </w:r>
        <w:r>
          <w:rPr>
            <w:noProof/>
            <w:webHidden/>
          </w:rPr>
          <w:fldChar w:fldCharType="separate"/>
        </w:r>
        <w:r>
          <w:rPr>
            <w:noProof/>
            <w:webHidden/>
          </w:rPr>
          <w:t>16</w:t>
        </w:r>
        <w:r>
          <w:rPr>
            <w:noProof/>
            <w:webHidden/>
          </w:rPr>
          <w:fldChar w:fldCharType="end"/>
        </w:r>
      </w:hyperlink>
    </w:p>
    <w:p w14:paraId="494D446D" w14:textId="5E426F56" w:rsidR="00C63114" w:rsidRDefault="00C63114">
      <w:pPr>
        <w:pStyle w:val="TOC2"/>
        <w:tabs>
          <w:tab w:val="right" w:leader="dot" w:pos="9010"/>
        </w:tabs>
        <w:rPr>
          <w:rFonts w:eastAsiaTheme="minorEastAsia" w:cstheme="minorBidi"/>
          <w:smallCaps w:val="0"/>
          <w:noProof/>
          <w:sz w:val="24"/>
          <w:szCs w:val="24"/>
        </w:rPr>
      </w:pPr>
      <w:hyperlink w:anchor="_Toc15231421" w:history="1">
        <w:r w:rsidRPr="004375D3">
          <w:rPr>
            <w:rStyle w:val="Hyperlink"/>
            <w:noProof/>
          </w:rPr>
          <w:t>Structure of the report</w:t>
        </w:r>
        <w:r>
          <w:rPr>
            <w:noProof/>
            <w:webHidden/>
          </w:rPr>
          <w:tab/>
        </w:r>
        <w:r>
          <w:rPr>
            <w:noProof/>
            <w:webHidden/>
          </w:rPr>
          <w:fldChar w:fldCharType="begin"/>
        </w:r>
        <w:r>
          <w:rPr>
            <w:noProof/>
            <w:webHidden/>
          </w:rPr>
          <w:instrText xml:space="preserve"> PAGEREF _Toc15231421 \h </w:instrText>
        </w:r>
        <w:r>
          <w:rPr>
            <w:noProof/>
            <w:webHidden/>
          </w:rPr>
        </w:r>
        <w:r>
          <w:rPr>
            <w:noProof/>
            <w:webHidden/>
          </w:rPr>
          <w:fldChar w:fldCharType="separate"/>
        </w:r>
        <w:r>
          <w:rPr>
            <w:noProof/>
            <w:webHidden/>
          </w:rPr>
          <w:t>17</w:t>
        </w:r>
        <w:r>
          <w:rPr>
            <w:noProof/>
            <w:webHidden/>
          </w:rPr>
          <w:fldChar w:fldCharType="end"/>
        </w:r>
      </w:hyperlink>
    </w:p>
    <w:p w14:paraId="3446DB92" w14:textId="4000AE3F" w:rsidR="00C63114" w:rsidRDefault="00C63114">
      <w:pPr>
        <w:pStyle w:val="TOC1"/>
        <w:tabs>
          <w:tab w:val="left" w:pos="480"/>
        </w:tabs>
        <w:rPr>
          <w:rFonts w:eastAsiaTheme="minorEastAsia" w:cstheme="minorBidi"/>
          <w:b w:val="0"/>
          <w:bCs w:val="0"/>
          <w:caps w:val="0"/>
          <w:noProof/>
          <w:sz w:val="24"/>
          <w:szCs w:val="24"/>
        </w:rPr>
      </w:pPr>
      <w:hyperlink w:anchor="_Toc15231422" w:history="1">
        <w:r w:rsidRPr="004375D3">
          <w:rPr>
            <w:rStyle w:val="Hyperlink"/>
            <w:noProof/>
          </w:rPr>
          <w:t>2.</w:t>
        </w:r>
        <w:r>
          <w:rPr>
            <w:rFonts w:eastAsiaTheme="minorEastAsia" w:cstheme="minorBidi"/>
            <w:b w:val="0"/>
            <w:bCs w:val="0"/>
            <w:caps w:val="0"/>
            <w:noProof/>
            <w:sz w:val="24"/>
            <w:szCs w:val="24"/>
          </w:rPr>
          <w:tab/>
        </w:r>
        <w:r w:rsidRPr="004375D3">
          <w:rPr>
            <w:rStyle w:val="Hyperlink"/>
            <w:noProof/>
          </w:rPr>
          <w:t>Overview of the Evaluated Project</w:t>
        </w:r>
        <w:r>
          <w:rPr>
            <w:noProof/>
            <w:webHidden/>
          </w:rPr>
          <w:tab/>
        </w:r>
        <w:r>
          <w:rPr>
            <w:noProof/>
            <w:webHidden/>
          </w:rPr>
          <w:fldChar w:fldCharType="begin"/>
        </w:r>
        <w:r>
          <w:rPr>
            <w:noProof/>
            <w:webHidden/>
          </w:rPr>
          <w:instrText xml:space="preserve"> PAGEREF _Toc15231422 \h </w:instrText>
        </w:r>
        <w:r>
          <w:rPr>
            <w:noProof/>
            <w:webHidden/>
          </w:rPr>
        </w:r>
        <w:r>
          <w:rPr>
            <w:noProof/>
            <w:webHidden/>
          </w:rPr>
          <w:fldChar w:fldCharType="separate"/>
        </w:r>
        <w:r>
          <w:rPr>
            <w:noProof/>
            <w:webHidden/>
          </w:rPr>
          <w:t>17</w:t>
        </w:r>
        <w:r>
          <w:rPr>
            <w:noProof/>
            <w:webHidden/>
          </w:rPr>
          <w:fldChar w:fldCharType="end"/>
        </w:r>
      </w:hyperlink>
    </w:p>
    <w:p w14:paraId="1D623EF1" w14:textId="7D4A6464" w:rsidR="00C63114" w:rsidRDefault="00C63114">
      <w:pPr>
        <w:pStyle w:val="TOC2"/>
        <w:tabs>
          <w:tab w:val="right" w:leader="dot" w:pos="9010"/>
        </w:tabs>
        <w:rPr>
          <w:rFonts w:eastAsiaTheme="minorEastAsia" w:cstheme="minorBidi"/>
          <w:smallCaps w:val="0"/>
          <w:noProof/>
          <w:sz w:val="24"/>
          <w:szCs w:val="24"/>
        </w:rPr>
      </w:pPr>
      <w:hyperlink w:anchor="_Toc15231423" w:history="1">
        <w:r w:rsidRPr="004375D3">
          <w:rPr>
            <w:rStyle w:val="Hyperlink"/>
            <w:noProof/>
          </w:rPr>
          <w:t>Context and Theory of change</w:t>
        </w:r>
        <w:r>
          <w:rPr>
            <w:noProof/>
            <w:webHidden/>
          </w:rPr>
          <w:tab/>
        </w:r>
        <w:r>
          <w:rPr>
            <w:noProof/>
            <w:webHidden/>
          </w:rPr>
          <w:fldChar w:fldCharType="begin"/>
        </w:r>
        <w:r>
          <w:rPr>
            <w:noProof/>
            <w:webHidden/>
          </w:rPr>
          <w:instrText xml:space="preserve"> PAGEREF _Toc15231423 \h </w:instrText>
        </w:r>
        <w:r>
          <w:rPr>
            <w:noProof/>
            <w:webHidden/>
          </w:rPr>
        </w:r>
        <w:r>
          <w:rPr>
            <w:noProof/>
            <w:webHidden/>
          </w:rPr>
          <w:fldChar w:fldCharType="separate"/>
        </w:r>
        <w:r>
          <w:rPr>
            <w:noProof/>
            <w:webHidden/>
          </w:rPr>
          <w:t>17</w:t>
        </w:r>
        <w:r>
          <w:rPr>
            <w:noProof/>
            <w:webHidden/>
          </w:rPr>
          <w:fldChar w:fldCharType="end"/>
        </w:r>
      </w:hyperlink>
    </w:p>
    <w:p w14:paraId="5D15614A" w14:textId="037C79F5" w:rsidR="00C63114" w:rsidRDefault="00C63114">
      <w:pPr>
        <w:pStyle w:val="TOC2"/>
        <w:tabs>
          <w:tab w:val="right" w:leader="dot" w:pos="9010"/>
        </w:tabs>
        <w:rPr>
          <w:rFonts w:eastAsiaTheme="minorEastAsia" w:cstheme="minorBidi"/>
          <w:smallCaps w:val="0"/>
          <w:noProof/>
          <w:sz w:val="24"/>
          <w:szCs w:val="24"/>
        </w:rPr>
      </w:pPr>
      <w:hyperlink w:anchor="_Toc15231424" w:history="1">
        <w:r w:rsidRPr="004375D3">
          <w:rPr>
            <w:rStyle w:val="Hyperlink"/>
            <w:noProof/>
          </w:rPr>
          <w:t>Target group</w:t>
        </w:r>
        <w:r>
          <w:rPr>
            <w:noProof/>
            <w:webHidden/>
          </w:rPr>
          <w:tab/>
        </w:r>
        <w:r>
          <w:rPr>
            <w:noProof/>
            <w:webHidden/>
          </w:rPr>
          <w:fldChar w:fldCharType="begin"/>
        </w:r>
        <w:r>
          <w:rPr>
            <w:noProof/>
            <w:webHidden/>
          </w:rPr>
          <w:instrText xml:space="preserve"> PAGEREF _Toc15231424 \h </w:instrText>
        </w:r>
        <w:r>
          <w:rPr>
            <w:noProof/>
            <w:webHidden/>
          </w:rPr>
        </w:r>
        <w:r>
          <w:rPr>
            <w:noProof/>
            <w:webHidden/>
          </w:rPr>
          <w:fldChar w:fldCharType="separate"/>
        </w:r>
        <w:r>
          <w:rPr>
            <w:noProof/>
            <w:webHidden/>
          </w:rPr>
          <w:t>20</w:t>
        </w:r>
        <w:r>
          <w:rPr>
            <w:noProof/>
            <w:webHidden/>
          </w:rPr>
          <w:fldChar w:fldCharType="end"/>
        </w:r>
      </w:hyperlink>
    </w:p>
    <w:p w14:paraId="18424780" w14:textId="1EF7B22A" w:rsidR="00C63114" w:rsidRDefault="00C63114">
      <w:pPr>
        <w:pStyle w:val="TOC2"/>
        <w:tabs>
          <w:tab w:val="right" w:leader="dot" w:pos="9010"/>
        </w:tabs>
        <w:rPr>
          <w:rFonts w:eastAsiaTheme="minorEastAsia" w:cstheme="minorBidi"/>
          <w:smallCaps w:val="0"/>
          <w:noProof/>
          <w:sz w:val="24"/>
          <w:szCs w:val="24"/>
        </w:rPr>
      </w:pPr>
      <w:hyperlink w:anchor="_Toc15231425" w:history="1">
        <w:r w:rsidRPr="004375D3">
          <w:rPr>
            <w:rStyle w:val="Hyperlink"/>
            <w:noProof/>
          </w:rPr>
          <w:t>Implementation arrangements</w:t>
        </w:r>
        <w:r>
          <w:rPr>
            <w:noProof/>
            <w:webHidden/>
          </w:rPr>
          <w:tab/>
        </w:r>
        <w:r>
          <w:rPr>
            <w:noProof/>
            <w:webHidden/>
          </w:rPr>
          <w:fldChar w:fldCharType="begin"/>
        </w:r>
        <w:r>
          <w:rPr>
            <w:noProof/>
            <w:webHidden/>
          </w:rPr>
          <w:instrText xml:space="preserve"> PAGEREF _Toc15231425 \h </w:instrText>
        </w:r>
        <w:r>
          <w:rPr>
            <w:noProof/>
            <w:webHidden/>
          </w:rPr>
        </w:r>
        <w:r>
          <w:rPr>
            <w:noProof/>
            <w:webHidden/>
          </w:rPr>
          <w:fldChar w:fldCharType="separate"/>
        </w:r>
        <w:r>
          <w:rPr>
            <w:noProof/>
            <w:webHidden/>
          </w:rPr>
          <w:t>20</w:t>
        </w:r>
        <w:r>
          <w:rPr>
            <w:noProof/>
            <w:webHidden/>
          </w:rPr>
          <w:fldChar w:fldCharType="end"/>
        </w:r>
      </w:hyperlink>
    </w:p>
    <w:p w14:paraId="41BDB764" w14:textId="3B7D3B08" w:rsidR="00C63114" w:rsidRDefault="00C63114">
      <w:pPr>
        <w:pStyle w:val="TOC2"/>
        <w:tabs>
          <w:tab w:val="right" w:leader="dot" w:pos="9010"/>
        </w:tabs>
        <w:rPr>
          <w:rFonts w:eastAsiaTheme="minorEastAsia" w:cstheme="minorBidi"/>
          <w:smallCaps w:val="0"/>
          <w:noProof/>
          <w:sz w:val="24"/>
          <w:szCs w:val="24"/>
        </w:rPr>
      </w:pPr>
      <w:hyperlink w:anchor="_Toc15231426" w:history="1">
        <w:r w:rsidRPr="004375D3">
          <w:rPr>
            <w:rStyle w:val="Hyperlink"/>
            <w:noProof/>
          </w:rPr>
          <w:t>Project financing</w:t>
        </w:r>
        <w:r>
          <w:rPr>
            <w:noProof/>
            <w:webHidden/>
          </w:rPr>
          <w:tab/>
        </w:r>
        <w:r>
          <w:rPr>
            <w:noProof/>
            <w:webHidden/>
          </w:rPr>
          <w:fldChar w:fldCharType="begin"/>
        </w:r>
        <w:r>
          <w:rPr>
            <w:noProof/>
            <w:webHidden/>
          </w:rPr>
          <w:instrText xml:space="preserve"> PAGEREF _Toc15231426 \h </w:instrText>
        </w:r>
        <w:r>
          <w:rPr>
            <w:noProof/>
            <w:webHidden/>
          </w:rPr>
        </w:r>
        <w:r>
          <w:rPr>
            <w:noProof/>
            <w:webHidden/>
          </w:rPr>
          <w:fldChar w:fldCharType="separate"/>
        </w:r>
        <w:r>
          <w:rPr>
            <w:noProof/>
            <w:webHidden/>
          </w:rPr>
          <w:t>21</w:t>
        </w:r>
        <w:r>
          <w:rPr>
            <w:noProof/>
            <w:webHidden/>
          </w:rPr>
          <w:fldChar w:fldCharType="end"/>
        </w:r>
      </w:hyperlink>
    </w:p>
    <w:p w14:paraId="26315285" w14:textId="6F1FB3C0" w:rsidR="00C63114" w:rsidRDefault="00C63114">
      <w:pPr>
        <w:pStyle w:val="TOC2"/>
        <w:tabs>
          <w:tab w:val="right" w:leader="dot" w:pos="9010"/>
        </w:tabs>
        <w:rPr>
          <w:rFonts w:eastAsiaTheme="minorEastAsia" w:cstheme="minorBidi"/>
          <w:smallCaps w:val="0"/>
          <w:noProof/>
          <w:sz w:val="24"/>
          <w:szCs w:val="24"/>
        </w:rPr>
      </w:pPr>
      <w:hyperlink w:anchor="_Toc15231427" w:history="1">
        <w:r w:rsidRPr="004375D3">
          <w:rPr>
            <w:rStyle w:val="Hyperlink"/>
            <w:noProof/>
          </w:rPr>
          <w:t>Reporting, Monitoring, and Evaluation</w:t>
        </w:r>
        <w:r>
          <w:rPr>
            <w:noProof/>
            <w:webHidden/>
          </w:rPr>
          <w:tab/>
        </w:r>
        <w:r>
          <w:rPr>
            <w:noProof/>
            <w:webHidden/>
          </w:rPr>
          <w:fldChar w:fldCharType="begin"/>
        </w:r>
        <w:r>
          <w:rPr>
            <w:noProof/>
            <w:webHidden/>
          </w:rPr>
          <w:instrText xml:space="preserve"> PAGEREF _Toc15231427 \h </w:instrText>
        </w:r>
        <w:r>
          <w:rPr>
            <w:noProof/>
            <w:webHidden/>
          </w:rPr>
        </w:r>
        <w:r>
          <w:rPr>
            <w:noProof/>
            <w:webHidden/>
          </w:rPr>
          <w:fldChar w:fldCharType="separate"/>
        </w:r>
        <w:r>
          <w:rPr>
            <w:noProof/>
            <w:webHidden/>
          </w:rPr>
          <w:t>21</w:t>
        </w:r>
        <w:r>
          <w:rPr>
            <w:noProof/>
            <w:webHidden/>
          </w:rPr>
          <w:fldChar w:fldCharType="end"/>
        </w:r>
      </w:hyperlink>
    </w:p>
    <w:p w14:paraId="4D376DF7" w14:textId="5B234580" w:rsidR="00C63114" w:rsidRDefault="00C63114">
      <w:pPr>
        <w:pStyle w:val="TOC2"/>
        <w:tabs>
          <w:tab w:val="right" w:leader="dot" w:pos="9010"/>
        </w:tabs>
        <w:rPr>
          <w:rFonts w:eastAsiaTheme="minorEastAsia" w:cstheme="minorBidi"/>
          <w:smallCaps w:val="0"/>
          <w:noProof/>
          <w:sz w:val="24"/>
          <w:szCs w:val="24"/>
        </w:rPr>
      </w:pPr>
      <w:hyperlink w:anchor="_Toc15231428" w:history="1">
        <w:r w:rsidRPr="004375D3">
          <w:rPr>
            <w:rStyle w:val="Hyperlink"/>
            <w:noProof/>
          </w:rPr>
          <w:t>Project partners</w:t>
        </w:r>
        <w:r>
          <w:rPr>
            <w:noProof/>
            <w:webHidden/>
          </w:rPr>
          <w:tab/>
        </w:r>
        <w:r>
          <w:rPr>
            <w:noProof/>
            <w:webHidden/>
          </w:rPr>
          <w:fldChar w:fldCharType="begin"/>
        </w:r>
        <w:r>
          <w:rPr>
            <w:noProof/>
            <w:webHidden/>
          </w:rPr>
          <w:instrText xml:space="preserve"> PAGEREF _Toc15231428 \h </w:instrText>
        </w:r>
        <w:r>
          <w:rPr>
            <w:noProof/>
            <w:webHidden/>
          </w:rPr>
        </w:r>
        <w:r>
          <w:rPr>
            <w:noProof/>
            <w:webHidden/>
          </w:rPr>
          <w:fldChar w:fldCharType="separate"/>
        </w:r>
        <w:r>
          <w:rPr>
            <w:noProof/>
            <w:webHidden/>
          </w:rPr>
          <w:t>22</w:t>
        </w:r>
        <w:r>
          <w:rPr>
            <w:noProof/>
            <w:webHidden/>
          </w:rPr>
          <w:fldChar w:fldCharType="end"/>
        </w:r>
      </w:hyperlink>
    </w:p>
    <w:p w14:paraId="628278AA" w14:textId="300B9B2B" w:rsidR="00C63114" w:rsidRDefault="00C63114">
      <w:pPr>
        <w:pStyle w:val="TOC1"/>
        <w:tabs>
          <w:tab w:val="left" w:pos="480"/>
        </w:tabs>
        <w:rPr>
          <w:rFonts w:eastAsiaTheme="minorEastAsia" w:cstheme="minorBidi"/>
          <w:b w:val="0"/>
          <w:bCs w:val="0"/>
          <w:caps w:val="0"/>
          <w:noProof/>
          <w:sz w:val="24"/>
          <w:szCs w:val="24"/>
        </w:rPr>
      </w:pPr>
      <w:hyperlink w:anchor="_Toc15231429" w:history="1">
        <w:r w:rsidRPr="004375D3">
          <w:rPr>
            <w:rStyle w:val="Hyperlink"/>
            <w:noProof/>
          </w:rPr>
          <w:t>3.</w:t>
        </w:r>
        <w:r>
          <w:rPr>
            <w:rFonts w:eastAsiaTheme="minorEastAsia" w:cstheme="minorBidi"/>
            <w:b w:val="0"/>
            <w:bCs w:val="0"/>
            <w:caps w:val="0"/>
            <w:noProof/>
            <w:sz w:val="24"/>
            <w:szCs w:val="24"/>
          </w:rPr>
          <w:tab/>
        </w:r>
        <w:r w:rsidRPr="004375D3">
          <w:rPr>
            <w:rStyle w:val="Hyperlink"/>
            <w:noProof/>
          </w:rPr>
          <w:t>Evaluation Approach, Methodology and Limitations</w:t>
        </w:r>
        <w:r>
          <w:rPr>
            <w:noProof/>
            <w:webHidden/>
          </w:rPr>
          <w:tab/>
        </w:r>
        <w:r>
          <w:rPr>
            <w:noProof/>
            <w:webHidden/>
          </w:rPr>
          <w:fldChar w:fldCharType="begin"/>
        </w:r>
        <w:r>
          <w:rPr>
            <w:noProof/>
            <w:webHidden/>
          </w:rPr>
          <w:instrText xml:space="preserve"> PAGEREF _Toc15231429 \h </w:instrText>
        </w:r>
        <w:r>
          <w:rPr>
            <w:noProof/>
            <w:webHidden/>
          </w:rPr>
        </w:r>
        <w:r>
          <w:rPr>
            <w:noProof/>
            <w:webHidden/>
          </w:rPr>
          <w:fldChar w:fldCharType="separate"/>
        </w:r>
        <w:r>
          <w:rPr>
            <w:noProof/>
            <w:webHidden/>
          </w:rPr>
          <w:t>22</w:t>
        </w:r>
        <w:r>
          <w:rPr>
            <w:noProof/>
            <w:webHidden/>
          </w:rPr>
          <w:fldChar w:fldCharType="end"/>
        </w:r>
      </w:hyperlink>
    </w:p>
    <w:p w14:paraId="425C0D17" w14:textId="73FC888F" w:rsidR="00C63114" w:rsidRDefault="00C63114">
      <w:pPr>
        <w:pStyle w:val="TOC2"/>
        <w:tabs>
          <w:tab w:val="right" w:leader="dot" w:pos="9010"/>
        </w:tabs>
        <w:rPr>
          <w:rFonts w:eastAsiaTheme="minorEastAsia" w:cstheme="minorBidi"/>
          <w:smallCaps w:val="0"/>
          <w:noProof/>
          <w:sz w:val="24"/>
          <w:szCs w:val="24"/>
        </w:rPr>
      </w:pPr>
      <w:hyperlink w:anchor="_Toc15231430" w:history="1">
        <w:r w:rsidRPr="004375D3">
          <w:rPr>
            <w:rStyle w:val="Hyperlink"/>
            <w:noProof/>
          </w:rPr>
          <w:t>Approach</w:t>
        </w:r>
        <w:r>
          <w:rPr>
            <w:noProof/>
            <w:webHidden/>
          </w:rPr>
          <w:tab/>
        </w:r>
        <w:r>
          <w:rPr>
            <w:noProof/>
            <w:webHidden/>
          </w:rPr>
          <w:fldChar w:fldCharType="begin"/>
        </w:r>
        <w:r>
          <w:rPr>
            <w:noProof/>
            <w:webHidden/>
          </w:rPr>
          <w:instrText xml:space="preserve"> PAGEREF _Toc15231430 \h </w:instrText>
        </w:r>
        <w:r>
          <w:rPr>
            <w:noProof/>
            <w:webHidden/>
          </w:rPr>
        </w:r>
        <w:r>
          <w:rPr>
            <w:noProof/>
            <w:webHidden/>
          </w:rPr>
          <w:fldChar w:fldCharType="separate"/>
        </w:r>
        <w:r>
          <w:rPr>
            <w:noProof/>
            <w:webHidden/>
          </w:rPr>
          <w:t>22</w:t>
        </w:r>
        <w:r>
          <w:rPr>
            <w:noProof/>
            <w:webHidden/>
          </w:rPr>
          <w:fldChar w:fldCharType="end"/>
        </w:r>
      </w:hyperlink>
    </w:p>
    <w:p w14:paraId="606F0472" w14:textId="36FD79D5" w:rsidR="00C63114" w:rsidRDefault="00C63114">
      <w:pPr>
        <w:pStyle w:val="TOC2"/>
        <w:tabs>
          <w:tab w:val="right" w:leader="dot" w:pos="9010"/>
        </w:tabs>
        <w:rPr>
          <w:rFonts w:eastAsiaTheme="minorEastAsia" w:cstheme="minorBidi"/>
          <w:smallCaps w:val="0"/>
          <w:noProof/>
          <w:sz w:val="24"/>
          <w:szCs w:val="24"/>
        </w:rPr>
      </w:pPr>
      <w:hyperlink w:anchor="_Toc15231431" w:history="1">
        <w:r w:rsidRPr="004375D3">
          <w:rPr>
            <w:rStyle w:val="Hyperlink"/>
            <w:noProof/>
          </w:rPr>
          <w:t>Methodology</w:t>
        </w:r>
        <w:r>
          <w:rPr>
            <w:noProof/>
            <w:webHidden/>
          </w:rPr>
          <w:tab/>
        </w:r>
        <w:r>
          <w:rPr>
            <w:noProof/>
            <w:webHidden/>
          </w:rPr>
          <w:fldChar w:fldCharType="begin"/>
        </w:r>
        <w:r>
          <w:rPr>
            <w:noProof/>
            <w:webHidden/>
          </w:rPr>
          <w:instrText xml:space="preserve"> PAGEREF _Toc15231431 \h </w:instrText>
        </w:r>
        <w:r>
          <w:rPr>
            <w:noProof/>
            <w:webHidden/>
          </w:rPr>
        </w:r>
        <w:r>
          <w:rPr>
            <w:noProof/>
            <w:webHidden/>
          </w:rPr>
          <w:fldChar w:fldCharType="separate"/>
        </w:r>
        <w:r>
          <w:rPr>
            <w:noProof/>
            <w:webHidden/>
          </w:rPr>
          <w:t>23</w:t>
        </w:r>
        <w:r>
          <w:rPr>
            <w:noProof/>
            <w:webHidden/>
          </w:rPr>
          <w:fldChar w:fldCharType="end"/>
        </w:r>
      </w:hyperlink>
    </w:p>
    <w:p w14:paraId="1E0A6222" w14:textId="3F34D6AF" w:rsidR="00C63114" w:rsidRDefault="00C63114">
      <w:pPr>
        <w:pStyle w:val="TOC2"/>
        <w:tabs>
          <w:tab w:val="right" w:leader="dot" w:pos="9010"/>
        </w:tabs>
        <w:rPr>
          <w:rFonts w:eastAsiaTheme="minorEastAsia" w:cstheme="minorBidi"/>
          <w:smallCaps w:val="0"/>
          <w:noProof/>
          <w:sz w:val="24"/>
          <w:szCs w:val="24"/>
        </w:rPr>
      </w:pPr>
      <w:hyperlink w:anchor="_Toc15231432" w:history="1">
        <w:r w:rsidRPr="004375D3">
          <w:rPr>
            <w:rStyle w:val="Hyperlink"/>
            <w:noProof/>
          </w:rPr>
          <w:t>Limitations</w:t>
        </w:r>
        <w:r>
          <w:rPr>
            <w:noProof/>
            <w:webHidden/>
          </w:rPr>
          <w:tab/>
        </w:r>
        <w:r>
          <w:rPr>
            <w:noProof/>
            <w:webHidden/>
          </w:rPr>
          <w:fldChar w:fldCharType="begin"/>
        </w:r>
        <w:r>
          <w:rPr>
            <w:noProof/>
            <w:webHidden/>
          </w:rPr>
          <w:instrText xml:space="preserve"> PAGEREF _Toc15231432 \h </w:instrText>
        </w:r>
        <w:r>
          <w:rPr>
            <w:noProof/>
            <w:webHidden/>
          </w:rPr>
        </w:r>
        <w:r>
          <w:rPr>
            <w:noProof/>
            <w:webHidden/>
          </w:rPr>
          <w:fldChar w:fldCharType="separate"/>
        </w:r>
        <w:r>
          <w:rPr>
            <w:noProof/>
            <w:webHidden/>
          </w:rPr>
          <w:t>25</w:t>
        </w:r>
        <w:r>
          <w:rPr>
            <w:noProof/>
            <w:webHidden/>
          </w:rPr>
          <w:fldChar w:fldCharType="end"/>
        </w:r>
      </w:hyperlink>
    </w:p>
    <w:p w14:paraId="0F63683A" w14:textId="09052E0A" w:rsidR="00C63114" w:rsidRDefault="00C63114">
      <w:pPr>
        <w:pStyle w:val="TOC1"/>
        <w:tabs>
          <w:tab w:val="left" w:pos="480"/>
        </w:tabs>
        <w:rPr>
          <w:rFonts w:eastAsiaTheme="minorEastAsia" w:cstheme="minorBidi"/>
          <w:b w:val="0"/>
          <w:bCs w:val="0"/>
          <w:caps w:val="0"/>
          <w:noProof/>
          <w:sz w:val="24"/>
          <w:szCs w:val="24"/>
        </w:rPr>
      </w:pPr>
      <w:hyperlink w:anchor="_Toc15231433" w:history="1">
        <w:r w:rsidRPr="004375D3">
          <w:rPr>
            <w:rStyle w:val="Hyperlink"/>
            <w:noProof/>
          </w:rPr>
          <w:t>4.</w:t>
        </w:r>
        <w:r>
          <w:rPr>
            <w:rFonts w:eastAsiaTheme="minorEastAsia" w:cstheme="minorBidi"/>
            <w:b w:val="0"/>
            <w:bCs w:val="0"/>
            <w:caps w:val="0"/>
            <w:noProof/>
            <w:sz w:val="24"/>
            <w:szCs w:val="24"/>
          </w:rPr>
          <w:tab/>
        </w:r>
        <w:r w:rsidRPr="004375D3">
          <w:rPr>
            <w:rStyle w:val="Hyperlink"/>
            <w:noProof/>
          </w:rPr>
          <w:t>Main Findings</w:t>
        </w:r>
        <w:r>
          <w:rPr>
            <w:noProof/>
            <w:webHidden/>
          </w:rPr>
          <w:tab/>
        </w:r>
        <w:r>
          <w:rPr>
            <w:noProof/>
            <w:webHidden/>
          </w:rPr>
          <w:fldChar w:fldCharType="begin"/>
        </w:r>
        <w:r>
          <w:rPr>
            <w:noProof/>
            <w:webHidden/>
          </w:rPr>
          <w:instrText xml:space="preserve"> PAGEREF _Toc15231433 \h </w:instrText>
        </w:r>
        <w:r>
          <w:rPr>
            <w:noProof/>
            <w:webHidden/>
          </w:rPr>
        </w:r>
        <w:r>
          <w:rPr>
            <w:noProof/>
            <w:webHidden/>
          </w:rPr>
          <w:fldChar w:fldCharType="separate"/>
        </w:r>
        <w:r>
          <w:rPr>
            <w:noProof/>
            <w:webHidden/>
          </w:rPr>
          <w:t>25</w:t>
        </w:r>
        <w:r>
          <w:rPr>
            <w:noProof/>
            <w:webHidden/>
          </w:rPr>
          <w:fldChar w:fldCharType="end"/>
        </w:r>
      </w:hyperlink>
    </w:p>
    <w:p w14:paraId="73A2438C" w14:textId="4A4D4484" w:rsidR="00C63114" w:rsidRDefault="00C63114">
      <w:pPr>
        <w:pStyle w:val="TOC2"/>
        <w:tabs>
          <w:tab w:val="left" w:pos="720"/>
          <w:tab w:val="right" w:leader="dot" w:pos="9010"/>
        </w:tabs>
        <w:rPr>
          <w:rFonts w:eastAsiaTheme="minorEastAsia" w:cstheme="minorBidi"/>
          <w:smallCaps w:val="0"/>
          <w:noProof/>
          <w:sz w:val="24"/>
          <w:szCs w:val="24"/>
        </w:rPr>
      </w:pPr>
      <w:hyperlink w:anchor="_Toc15231434" w:history="1">
        <w:r w:rsidRPr="004375D3">
          <w:rPr>
            <w:rStyle w:val="Hyperlink"/>
            <w:noProof/>
          </w:rPr>
          <w:t>A.</w:t>
        </w:r>
        <w:r>
          <w:rPr>
            <w:rFonts w:eastAsiaTheme="minorEastAsia" w:cstheme="minorBidi"/>
            <w:smallCaps w:val="0"/>
            <w:noProof/>
            <w:sz w:val="24"/>
            <w:szCs w:val="24"/>
          </w:rPr>
          <w:tab/>
        </w:r>
        <w:r w:rsidRPr="004375D3">
          <w:rPr>
            <w:rStyle w:val="Hyperlink"/>
            <w:noProof/>
          </w:rPr>
          <w:t>Change Analysis</w:t>
        </w:r>
        <w:r>
          <w:rPr>
            <w:noProof/>
            <w:webHidden/>
          </w:rPr>
          <w:tab/>
        </w:r>
        <w:r>
          <w:rPr>
            <w:noProof/>
            <w:webHidden/>
          </w:rPr>
          <w:fldChar w:fldCharType="begin"/>
        </w:r>
        <w:r>
          <w:rPr>
            <w:noProof/>
            <w:webHidden/>
          </w:rPr>
          <w:instrText xml:space="preserve"> PAGEREF _Toc15231434 \h </w:instrText>
        </w:r>
        <w:r>
          <w:rPr>
            <w:noProof/>
            <w:webHidden/>
          </w:rPr>
        </w:r>
        <w:r>
          <w:rPr>
            <w:noProof/>
            <w:webHidden/>
          </w:rPr>
          <w:fldChar w:fldCharType="separate"/>
        </w:r>
        <w:r>
          <w:rPr>
            <w:noProof/>
            <w:webHidden/>
          </w:rPr>
          <w:t>25</w:t>
        </w:r>
        <w:r>
          <w:rPr>
            <w:noProof/>
            <w:webHidden/>
          </w:rPr>
          <w:fldChar w:fldCharType="end"/>
        </w:r>
      </w:hyperlink>
    </w:p>
    <w:p w14:paraId="330640D4" w14:textId="0FB44FFE" w:rsidR="00C63114" w:rsidRDefault="00C63114">
      <w:pPr>
        <w:pStyle w:val="TOC2"/>
        <w:tabs>
          <w:tab w:val="left" w:pos="720"/>
          <w:tab w:val="right" w:leader="dot" w:pos="9010"/>
        </w:tabs>
        <w:rPr>
          <w:rFonts w:eastAsiaTheme="minorEastAsia" w:cstheme="minorBidi"/>
          <w:smallCaps w:val="0"/>
          <w:noProof/>
          <w:sz w:val="24"/>
          <w:szCs w:val="24"/>
        </w:rPr>
      </w:pPr>
      <w:hyperlink w:anchor="_Toc15231435" w:history="1">
        <w:r w:rsidRPr="004375D3">
          <w:rPr>
            <w:rStyle w:val="Hyperlink"/>
            <w:noProof/>
          </w:rPr>
          <w:t>B.</w:t>
        </w:r>
        <w:r>
          <w:rPr>
            <w:rFonts w:eastAsiaTheme="minorEastAsia" w:cstheme="minorBidi"/>
            <w:smallCaps w:val="0"/>
            <w:noProof/>
            <w:sz w:val="24"/>
            <w:szCs w:val="24"/>
          </w:rPr>
          <w:tab/>
        </w:r>
        <w:r w:rsidRPr="004375D3">
          <w:rPr>
            <w:rStyle w:val="Hyperlink"/>
            <w:noProof/>
          </w:rPr>
          <w:t>Contribution Analysis</w:t>
        </w:r>
        <w:r>
          <w:rPr>
            <w:noProof/>
            <w:webHidden/>
          </w:rPr>
          <w:tab/>
        </w:r>
        <w:r>
          <w:rPr>
            <w:noProof/>
            <w:webHidden/>
          </w:rPr>
          <w:fldChar w:fldCharType="begin"/>
        </w:r>
        <w:r>
          <w:rPr>
            <w:noProof/>
            <w:webHidden/>
          </w:rPr>
          <w:instrText xml:space="preserve"> PAGEREF _Toc15231435 \h </w:instrText>
        </w:r>
        <w:r>
          <w:rPr>
            <w:noProof/>
            <w:webHidden/>
          </w:rPr>
        </w:r>
        <w:r>
          <w:rPr>
            <w:noProof/>
            <w:webHidden/>
          </w:rPr>
          <w:fldChar w:fldCharType="separate"/>
        </w:r>
        <w:r>
          <w:rPr>
            <w:noProof/>
            <w:webHidden/>
          </w:rPr>
          <w:t>27</w:t>
        </w:r>
        <w:r>
          <w:rPr>
            <w:noProof/>
            <w:webHidden/>
          </w:rPr>
          <w:fldChar w:fldCharType="end"/>
        </w:r>
      </w:hyperlink>
    </w:p>
    <w:p w14:paraId="11F1DF4F" w14:textId="5EFE7DB4" w:rsidR="00C63114" w:rsidRDefault="00C63114">
      <w:pPr>
        <w:pStyle w:val="TOC3"/>
        <w:tabs>
          <w:tab w:val="right" w:leader="dot" w:pos="9010"/>
        </w:tabs>
        <w:rPr>
          <w:rFonts w:eastAsiaTheme="minorEastAsia" w:cstheme="minorBidi"/>
          <w:i w:val="0"/>
          <w:iCs w:val="0"/>
          <w:noProof/>
          <w:sz w:val="24"/>
          <w:szCs w:val="24"/>
        </w:rPr>
      </w:pPr>
      <w:hyperlink w:anchor="_Toc15231436" w:history="1">
        <w:r w:rsidRPr="004375D3">
          <w:rPr>
            <w:rStyle w:val="Hyperlink"/>
            <w:noProof/>
          </w:rPr>
          <w:t>Strategic Relevance</w:t>
        </w:r>
        <w:r>
          <w:rPr>
            <w:noProof/>
            <w:webHidden/>
          </w:rPr>
          <w:tab/>
        </w:r>
        <w:r>
          <w:rPr>
            <w:noProof/>
            <w:webHidden/>
          </w:rPr>
          <w:fldChar w:fldCharType="begin"/>
        </w:r>
        <w:r>
          <w:rPr>
            <w:noProof/>
            <w:webHidden/>
          </w:rPr>
          <w:instrText xml:space="preserve"> PAGEREF _Toc15231436 \h </w:instrText>
        </w:r>
        <w:r>
          <w:rPr>
            <w:noProof/>
            <w:webHidden/>
          </w:rPr>
        </w:r>
        <w:r>
          <w:rPr>
            <w:noProof/>
            <w:webHidden/>
          </w:rPr>
          <w:fldChar w:fldCharType="separate"/>
        </w:r>
        <w:r>
          <w:rPr>
            <w:noProof/>
            <w:webHidden/>
          </w:rPr>
          <w:t>27</w:t>
        </w:r>
        <w:r>
          <w:rPr>
            <w:noProof/>
            <w:webHidden/>
          </w:rPr>
          <w:fldChar w:fldCharType="end"/>
        </w:r>
      </w:hyperlink>
    </w:p>
    <w:p w14:paraId="07108875" w14:textId="0FBACF6A" w:rsidR="00C63114" w:rsidRDefault="00C63114">
      <w:pPr>
        <w:pStyle w:val="TOC3"/>
        <w:tabs>
          <w:tab w:val="right" w:leader="dot" w:pos="9010"/>
        </w:tabs>
        <w:rPr>
          <w:rFonts w:eastAsiaTheme="minorEastAsia" w:cstheme="minorBidi"/>
          <w:i w:val="0"/>
          <w:iCs w:val="0"/>
          <w:noProof/>
          <w:sz w:val="24"/>
          <w:szCs w:val="24"/>
        </w:rPr>
      </w:pPr>
      <w:hyperlink w:anchor="_Toc15231437" w:history="1">
        <w:r w:rsidRPr="004375D3">
          <w:rPr>
            <w:rStyle w:val="Hyperlink"/>
            <w:noProof/>
          </w:rPr>
          <w:t>Effectiveness</w:t>
        </w:r>
        <w:r>
          <w:rPr>
            <w:noProof/>
            <w:webHidden/>
          </w:rPr>
          <w:tab/>
        </w:r>
        <w:r>
          <w:rPr>
            <w:noProof/>
            <w:webHidden/>
          </w:rPr>
          <w:fldChar w:fldCharType="begin"/>
        </w:r>
        <w:r>
          <w:rPr>
            <w:noProof/>
            <w:webHidden/>
          </w:rPr>
          <w:instrText xml:space="preserve"> PAGEREF _Toc15231437 \h </w:instrText>
        </w:r>
        <w:r>
          <w:rPr>
            <w:noProof/>
            <w:webHidden/>
          </w:rPr>
        </w:r>
        <w:r>
          <w:rPr>
            <w:noProof/>
            <w:webHidden/>
          </w:rPr>
          <w:fldChar w:fldCharType="separate"/>
        </w:r>
        <w:r>
          <w:rPr>
            <w:noProof/>
            <w:webHidden/>
          </w:rPr>
          <w:t>30</w:t>
        </w:r>
        <w:r>
          <w:rPr>
            <w:noProof/>
            <w:webHidden/>
          </w:rPr>
          <w:fldChar w:fldCharType="end"/>
        </w:r>
      </w:hyperlink>
    </w:p>
    <w:p w14:paraId="204FB12B" w14:textId="30AB627C" w:rsidR="00C63114" w:rsidRDefault="00C63114">
      <w:pPr>
        <w:pStyle w:val="TOC3"/>
        <w:tabs>
          <w:tab w:val="right" w:leader="dot" w:pos="9010"/>
        </w:tabs>
        <w:rPr>
          <w:rFonts w:eastAsiaTheme="minorEastAsia" w:cstheme="minorBidi"/>
          <w:i w:val="0"/>
          <w:iCs w:val="0"/>
          <w:noProof/>
          <w:sz w:val="24"/>
          <w:szCs w:val="24"/>
        </w:rPr>
      </w:pPr>
      <w:hyperlink w:anchor="_Toc15231438" w:history="1">
        <w:r w:rsidRPr="004375D3">
          <w:rPr>
            <w:rStyle w:val="Hyperlink"/>
            <w:noProof/>
          </w:rPr>
          <w:t>Efficiency</w:t>
        </w:r>
        <w:r>
          <w:rPr>
            <w:noProof/>
            <w:webHidden/>
          </w:rPr>
          <w:tab/>
        </w:r>
        <w:r>
          <w:rPr>
            <w:noProof/>
            <w:webHidden/>
          </w:rPr>
          <w:fldChar w:fldCharType="begin"/>
        </w:r>
        <w:r>
          <w:rPr>
            <w:noProof/>
            <w:webHidden/>
          </w:rPr>
          <w:instrText xml:space="preserve"> PAGEREF _Toc15231438 \h </w:instrText>
        </w:r>
        <w:r>
          <w:rPr>
            <w:noProof/>
            <w:webHidden/>
          </w:rPr>
        </w:r>
        <w:r>
          <w:rPr>
            <w:noProof/>
            <w:webHidden/>
          </w:rPr>
          <w:fldChar w:fldCharType="separate"/>
        </w:r>
        <w:r>
          <w:rPr>
            <w:noProof/>
            <w:webHidden/>
          </w:rPr>
          <w:t>33</w:t>
        </w:r>
        <w:r>
          <w:rPr>
            <w:noProof/>
            <w:webHidden/>
          </w:rPr>
          <w:fldChar w:fldCharType="end"/>
        </w:r>
      </w:hyperlink>
    </w:p>
    <w:p w14:paraId="2C4C8F18" w14:textId="3A139BFC" w:rsidR="00C63114" w:rsidRDefault="00C63114">
      <w:pPr>
        <w:pStyle w:val="TOC3"/>
        <w:tabs>
          <w:tab w:val="right" w:leader="dot" w:pos="9010"/>
        </w:tabs>
        <w:rPr>
          <w:rFonts w:eastAsiaTheme="minorEastAsia" w:cstheme="minorBidi"/>
          <w:i w:val="0"/>
          <w:iCs w:val="0"/>
          <w:noProof/>
          <w:sz w:val="24"/>
          <w:szCs w:val="24"/>
        </w:rPr>
      </w:pPr>
      <w:hyperlink w:anchor="_Toc15231439" w:history="1">
        <w:r w:rsidRPr="004375D3">
          <w:rPr>
            <w:rStyle w:val="Hyperlink"/>
            <w:noProof/>
          </w:rPr>
          <w:t>Sustainability</w:t>
        </w:r>
        <w:r>
          <w:rPr>
            <w:noProof/>
            <w:webHidden/>
          </w:rPr>
          <w:tab/>
        </w:r>
        <w:r>
          <w:rPr>
            <w:noProof/>
            <w:webHidden/>
          </w:rPr>
          <w:fldChar w:fldCharType="begin"/>
        </w:r>
        <w:r>
          <w:rPr>
            <w:noProof/>
            <w:webHidden/>
          </w:rPr>
          <w:instrText xml:space="preserve"> PAGEREF _Toc15231439 \h </w:instrText>
        </w:r>
        <w:r>
          <w:rPr>
            <w:noProof/>
            <w:webHidden/>
          </w:rPr>
        </w:r>
        <w:r>
          <w:rPr>
            <w:noProof/>
            <w:webHidden/>
          </w:rPr>
          <w:fldChar w:fldCharType="separate"/>
        </w:r>
        <w:r>
          <w:rPr>
            <w:noProof/>
            <w:webHidden/>
          </w:rPr>
          <w:t>35</w:t>
        </w:r>
        <w:r>
          <w:rPr>
            <w:noProof/>
            <w:webHidden/>
          </w:rPr>
          <w:fldChar w:fldCharType="end"/>
        </w:r>
      </w:hyperlink>
    </w:p>
    <w:p w14:paraId="101A68B5" w14:textId="2BCF045A" w:rsidR="00C63114" w:rsidRDefault="00C63114">
      <w:pPr>
        <w:pStyle w:val="TOC3"/>
        <w:tabs>
          <w:tab w:val="right" w:leader="dot" w:pos="9010"/>
        </w:tabs>
        <w:rPr>
          <w:rFonts w:eastAsiaTheme="minorEastAsia" w:cstheme="minorBidi"/>
          <w:i w:val="0"/>
          <w:iCs w:val="0"/>
          <w:noProof/>
          <w:sz w:val="24"/>
          <w:szCs w:val="24"/>
        </w:rPr>
      </w:pPr>
      <w:hyperlink w:anchor="_Toc15231440" w:history="1">
        <w:r w:rsidRPr="004375D3">
          <w:rPr>
            <w:rStyle w:val="Hyperlink"/>
            <w:noProof/>
          </w:rPr>
          <w:t>Impact</w:t>
        </w:r>
        <w:r>
          <w:rPr>
            <w:noProof/>
            <w:webHidden/>
          </w:rPr>
          <w:tab/>
        </w:r>
        <w:r>
          <w:rPr>
            <w:noProof/>
            <w:webHidden/>
          </w:rPr>
          <w:fldChar w:fldCharType="begin"/>
        </w:r>
        <w:r>
          <w:rPr>
            <w:noProof/>
            <w:webHidden/>
          </w:rPr>
          <w:instrText xml:space="preserve"> PAGEREF _Toc15231440 \h </w:instrText>
        </w:r>
        <w:r>
          <w:rPr>
            <w:noProof/>
            <w:webHidden/>
          </w:rPr>
        </w:r>
        <w:r>
          <w:rPr>
            <w:noProof/>
            <w:webHidden/>
          </w:rPr>
          <w:fldChar w:fldCharType="separate"/>
        </w:r>
        <w:r>
          <w:rPr>
            <w:noProof/>
            <w:webHidden/>
          </w:rPr>
          <w:t>36</w:t>
        </w:r>
        <w:r>
          <w:rPr>
            <w:noProof/>
            <w:webHidden/>
          </w:rPr>
          <w:fldChar w:fldCharType="end"/>
        </w:r>
      </w:hyperlink>
    </w:p>
    <w:p w14:paraId="602FAB30" w14:textId="200E724C" w:rsidR="00C63114" w:rsidRDefault="00C63114">
      <w:pPr>
        <w:pStyle w:val="TOC3"/>
        <w:tabs>
          <w:tab w:val="right" w:leader="dot" w:pos="9010"/>
        </w:tabs>
        <w:rPr>
          <w:rFonts w:eastAsiaTheme="minorEastAsia" w:cstheme="minorBidi"/>
          <w:i w:val="0"/>
          <w:iCs w:val="0"/>
          <w:noProof/>
          <w:sz w:val="24"/>
          <w:szCs w:val="24"/>
        </w:rPr>
      </w:pPr>
      <w:hyperlink w:anchor="_Toc15231441" w:history="1">
        <w:r w:rsidRPr="004375D3">
          <w:rPr>
            <w:rStyle w:val="Hyperlink"/>
            <w:noProof/>
          </w:rPr>
          <w:t>Coherence</w:t>
        </w:r>
        <w:r>
          <w:rPr>
            <w:noProof/>
            <w:webHidden/>
          </w:rPr>
          <w:tab/>
        </w:r>
        <w:r>
          <w:rPr>
            <w:noProof/>
            <w:webHidden/>
          </w:rPr>
          <w:fldChar w:fldCharType="begin"/>
        </w:r>
        <w:r>
          <w:rPr>
            <w:noProof/>
            <w:webHidden/>
          </w:rPr>
          <w:instrText xml:space="preserve"> PAGEREF _Toc15231441 \h </w:instrText>
        </w:r>
        <w:r>
          <w:rPr>
            <w:noProof/>
            <w:webHidden/>
          </w:rPr>
        </w:r>
        <w:r>
          <w:rPr>
            <w:noProof/>
            <w:webHidden/>
          </w:rPr>
          <w:fldChar w:fldCharType="separate"/>
        </w:r>
        <w:r>
          <w:rPr>
            <w:noProof/>
            <w:webHidden/>
          </w:rPr>
          <w:t>37</w:t>
        </w:r>
        <w:r>
          <w:rPr>
            <w:noProof/>
            <w:webHidden/>
          </w:rPr>
          <w:fldChar w:fldCharType="end"/>
        </w:r>
      </w:hyperlink>
    </w:p>
    <w:p w14:paraId="1FC73C90" w14:textId="76BE376C" w:rsidR="00C63114" w:rsidRDefault="00C63114">
      <w:pPr>
        <w:pStyle w:val="TOC1"/>
        <w:tabs>
          <w:tab w:val="left" w:pos="480"/>
        </w:tabs>
        <w:rPr>
          <w:rFonts w:eastAsiaTheme="minorEastAsia" w:cstheme="minorBidi"/>
          <w:b w:val="0"/>
          <w:bCs w:val="0"/>
          <w:caps w:val="0"/>
          <w:noProof/>
          <w:sz w:val="24"/>
          <w:szCs w:val="24"/>
        </w:rPr>
      </w:pPr>
      <w:hyperlink w:anchor="_Toc15231442" w:history="1">
        <w:r w:rsidRPr="004375D3">
          <w:rPr>
            <w:rStyle w:val="Hyperlink"/>
            <w:noProof/>
          </w:rPr>
          <w:t>5.</w:t>
        </w:r>
        <w:r>
          <w:rPr>
            <w:rFonts w:eastAsiaTheme="minorEastAsia" w:cstheme="minorBidi"/>
            <w:b w:val="0"/>
            <w:bCs w:val="0"/>
            <w:caps w:val="0"/>
            <w:noProof/>
            <w:sz w:val="24"/>
            <w:szCs w:val="24"/>
          </w:rPr>
          <w:tab/>
        </w:r>
        <w:r w:rsidRPr="004375D3">
          <w:rPr>
            <w:rStyle w:val="Hyperlink"/>
            <w:noProof/>
          </w:rPr>
          <w:t>Evaluation Conclusion</w:t>
        </w:r>
        <w:r>
          <w:rPr>
            <w:noProof/>
            <w:webHidden/>
          </w:rPr>
          <w:tab/>
        </w:r>
        <w:r>
          <w:rPr>
            <w:noProof/>
            <w:webHidden/>
          </w:rPr>
          <w:fldChar w:fldCharType="begin"/>
        </w:r>
        <w:r>
          <w:rPr>
            <w:noProof/>
            <w:webHidden/>
          </w:rPr>
          <w:instrText xml:space="preserve"> PAGEREF _Toc15231442 \h </w:instrText>
        </w:r>
        <w:r>
          <w:rPr>
            <w:noProof/>
            <w:webHidden/>
          </w:rPr>
        </w:r>
        <w:r>
          <w:rPr>
            <w:noProof/>
            <w:webHidden/>
          </w:rPr>
          <w:fldChar w:fldCharType="separate"/>
        </w:r>
        <w:r>
          <w:rPr>
            <w:noProof/>
            <w:webHidden/>
          </w:rPr>
          <w:t>41</w:t>
        </w:r>
        <w:r>
          <w:rPr>
            <w:noProof/>
            <w:webHidden/>
          </w:rPr>
          <w:fldChar w:fldCharType="end"/>
        </w:r>
      </w:hyperlink>
    </w:p>
    <w:p w14:paraId="396B17E9" w14:textId="29D0BE04" w:rsidR="00C63114" w:rsidRDefault="00C63114">
      <w:pPr>
        <w:pStyle w:val="TOC1"/>
        <w:tabs>
          <w:tab w:val="left" w:pos="480"/>
        </w:tabs>
        <w:rPr>
          <w:rFonts w:eastAsiaTheme="minorEastAsia" w:cstheme="minorBidi"/>
          <w:b w:val="0"/>
          <w:bCs w:val="0"/>
          <w:caps w:val="0"/>
          <w:noProof/>
          <w:sz w:val="24"/>
          <w:szCs w:val="24"/>
        </w:rPr>
      </w:pPr>
      <w:hyperlink w:anchor="_Toc15231443" w:history="1">
        <w:r w:rsidRPr="004375D3">
          <w:rPr>
            <w:rStyle w:val="Hyperlink"/>
            <w:noProof/>
          </w:rPr>
          <w:t>6.</w:t>
        </w:r>
        <w:r>
          <w:rPr>
            <w:rFonts w:eastAsiaTheme="minorEastAsia" w:cstheme="minorBidi"/>
            <w:b w:val="0"/>
            <w:bCs w:val="0"/>
            <w:caps w:val="0"/>
            <w:noProof/>
            <w:sz w:val="24"/>
            <w:szCs w:val="24"/>
          </w:rPr>
          <w:tab/>
        </w:r>
        <w:r w:rsidRPr="004375D3">
          <w:rPr>
            <w:rStyle w:val="Hyperlink"/>
            <w:noProof/>
          </w:rPr>
          <w:t>Lessons Learned and Recommendations</w:t>
        </w:r>
        <w:r>
          <w:rPr>
            <w:noProof/>
            <w:webHidden/>
          </w:rPr>
          <w:tab/>
        </w:r>
        <w:r>
          <w:rPr>
            <w:noProof/>
            <w:webHidden/>
          </w:rPr>
          <w:fldChar w:fldCharType="begin"/>
        </w:r>
        <w:r>
          <w:rPr>
            <w:noProof/>
            <w:webHidden/>
          </w:rPr>
          <w:instrText xml:space="preserve"> PAGEREF _Toc15231443 \h </w:instrText>
        </w:r>
        <w:r>
          <w:rPr>
            <w:noProof/>
            <w:webHidden/>
          </w:rPr>
        </w:r>
        <w:r>
          <w:rPr>
            <w:noProof/>
            <w:webHidden/>
          </w:rPr>
          <w:fldChar w:fldCharType="separate"/>
        </w:r>
        <w:r>
          <w:rPr>
            <w:noProof/>
            <w:webHidden/>
          </w:rPr>
          <w:t>41</w:t>
        </w:r>
        <w:r>
          <w:rPr>
            <w:noProof/>
            <w:webHidden/>
          </w:rPr>
          <w:fldChar w:fldCharType="end"/>
        </w:r>
      </w:hyperlink>
    </w:p>
    <w:p w14:paraId="5C8116F1" w14:textId="4B9277FA" w:rsidR="00C63114" w:rsidRDefault="00C63114">
      <w:pPr>
        <w:pStyle w:val="TOC1"/>
        <w:tabs>
          <w:tab w:val="left" w:pos="480"/>
        </w:tabs>
        <w:rPr>
          <w:rFonts w:eastAsiaTheme="minorEastAsia" w:cstheme="minorBidi"/>
          <w:b w:val="0"/>
          <w:bCs w:val="0"/>
          <w:caps w:val="0"/>
          <w:noProof/>
          <w:sz w:val="24"/>
          <w:szCs w:val="24"/>
        </w:rPr>
      </w:pPr>
      <w:hyperlink w:anchor="_Toc15231444" w:history="1">
        <w:r w:rsidRPr="004375D3">
          <w:rPr>
            <w:rStyle w:val="Hyperlink"/>
            <w:noProof/>
          </w:rPr>
          <w:t>7.</w:t>
        </w:r>
        <w:r>
          <w:rPr>
            <w:rFonts w:eastAsiaTheme="minorEastAsia" w:cstheme="minorBidi"/>
            <w:b w:val="0"/>
            <w:bCs w:val="0"/>
            <w:caps w:val="0"/>
            <w:noProof/>
            <w:sz w:val="24"/>
            <w:szCs w:val="24"/>
          </w:rPr>
          <w:tab/>
        </w:r>
        <w:r w:rsidRPr="004375D3">
          <w:rPr>
            <w:rStyle w:val="Hyperlink"/>
            <w:noProof/>
          </w:rPr>
          <w:t>Annexes</w:t>
        </w:r>
        <w:r>
          <w:rPr>
            <w:noProof/>
            <w:webHidden/>
          </w:rPr>
          <w:tab/>
        </w:r>
        <w:r>
          <w:rPr>
            <w:noProof/>
            <w:webHidden/>
          </w:rPr>
          <w:fldChar w:fldCharType="begin"/>
        </w:r>
        <w:r>
          <w:rPr>
            <w:noProof/>
            <w:webHidden/>
          </w:rPr>
          <w:instrText xml:space="preserve"> PAGEREF _Toc15231444 \h </w:instrText>
        </w:r>
        <w:r>
          <w:rPr>
            <w:noProof/>
            <w:webHidden/>
          </w:rPr>
        </w:r>
        <w:r>
          <w:rPr>
            <w:noProof/>
            <w:webHidden/>
          </w:rPr>
          <w:fldChar w:fldCharType="separate"/>
        </w:r>
        <w:r>
          <w:rPr>
            <w:noProof/>
            <w:webHidden/>
          </w:rPr>
          <w:t>45</w:t>
        </w:r>
        <w:r>
          <w:rPr>
            <w:noProof/>
            <w:webHidden/>
          </w:rPr>
          <w:fldChar w:fldCharType="end"/>
        </w:r>
      </w:hyperlink>
    </w:p>
    <w:p w14:paraId="5F59F876" w14:textId="547AE0C1" w:rsidR="00C63114" w:rsidRDefault="00C63114">
      <w:pPr>
        <w:pStyle w:val="TOC2"/>
        <w:tabs>
          <w:tab w:val="right" w:leader="dot" w:pos="9010"/>
        </w:tabs>
        <w:rPr>
          <w:rFonts w:eastAsiaTheme="minorEastAsia" w:cstheme="minorBidi"/>
          <w:smallCaps w:val="0"/>
          <w:noProof/>
          <w:sz w:val="24"/>
          <w:szCs w:val="24"/>
        </w:rPr>
      </w:pPr>
      <w:hyperlink w:anchor="_Toc15231445" w:history="1">
        <w:r w:rsidRPr="004375D3">
          <w:rPr>
            <w:rStyle w:val="Hyperlink"/>
            <w:noProof/>
          </w:rPr>
          <w:t>Annex 1: List of documents reviewed</w:t>
        </w:r>
        <w:r>
          <w:rPr>
            <w:noProof/>
            <w:webHidden/>
          </w:rPr>
          <w:tab/>
        </w:r>
        <w:r>
          <w:rPr>
            <w:noProof/>
            <w:webHidden/>
          </w:rPr>
          <w:fldChar w:fldCharType="begin"/>
        </w:r>
        <w:r>
          <w:rPr>
            <w:noProof/>
            <w:webHidden/>
          </w:rPr>
          <w:instrText xml:space="preserve"> PAGEREF _Toc15231445 \h </w:instrText>
        </w:r>
        <w:r>
          <w:rPr>
            <w:noProof/>
            <w:webHidden/>
          </w:rPr>
        </w:r>
        <w:r>
          <w:rPr>
            <w:noProof/>
            <w:webHidden/>
          </w:rPr>
          <w:fldChar w:fldCharType="separate"/>
        </w:r>
        <w:r>
          <w:rPr>
            <w:noProof/>
            <w:webHidden/>
          </w:rPr>
          <w:t>45</w:t>
        </w:r>
        <w:r>
          <w:rPr>
            <w:noProof/>
            <w:webHidden/>
          </w:rPr>
          <w:fldChar w:fldCharType="end"/>
        </w:r>
      </w:hyperlink>
    </w:p>
    <w:p w14:paraId="199DA9B3" w14:textId="3391E98F" w:rsidR="00C63114" w:rsidRDefault="00C63114">
      <w:pPr>
        <w:pStyle w:val="TOC2"/>
        <w:tabs>
          <w:tab w:val="right" w:leader="dot" w:pos="9010"/>
        </w:tabs>
        <w:rPr>
          <w:rFonts w:eastAsiaTheme="minorEastAsia" w:cstheme="minorBidi"/>
          <w:smallCaps w:val="0"/>
          <w:noProof/>
          <w:sz w:val="24"/>
          <w:szCs w:val="24"/>
        </w:rPr>
      </w:pPr>
      <w:hyperlink w:anchor="_Toc15231446" w:history="1">
        <w:r w:rsidRPr="004375D3">
          <w:rPr>
            <w:rStyle w:val="Hyperlink"/>
            <w:noProof/>
          </w:rPr>
          <w:t>Annex 2: Key Definitions</w:t>
        </w:r>
        <w:r>
          <w:rPr>
            <w:noProof/>
            <w:webHidden/>
          </w:rPr>
          <w:tab/>
        </w:r>
        <w:r>
          <w:rPr>
            <w:noProof/>
            <w:webHidden/>
          </w:rPr>
          <w:fldChar w:fldCharType="begin"/>
        </w:r>
        <w:r>
          <w:rPr>
            <w:noProof/>
            <w:webHidden/>
          </w:rPr>
          <w:instrText xml:space="preserve"> PAGEREF _Toc15231446 \h </w:instrText>
        </w:r>
        <w:r>
          <w:rPr>
            <w:noProof/>
            <w:webHidden/>
          </w:rPr>
        </w:r>
        <w:r>
          <w:rPr>
            <w:noProof/>
            <w:webHidden/>
          </w:rPr>
          <w:fldChar w:fldCharType="separate"/>
        </w:r>
        <w:r>
          <w:rPr>
            <w:noProof/>
            <w:webHidden/>
          </w:rPr>
          <w:t>47</w:t>
        </w:r>
        <w:r>
          <w:rPr>
            <w:noProof/>
            <w:webHidden/>
          </w:rPr>
          <w:fldChar w:fldCharType="end"/>
        </w:r>
      </w:hyperlink>
    </w:p>
    <w:p w14:paraId="508401E8" w14:textId="23281133" w:rsidR="00C63114" w:rsidRDefault="00C63114">
      <w:pPr>
        <w:pStyle w:val="TOC2"/>
        <w:tabs>
          <w:tab w:val="right" w:leader="dot" w:pos="9010"/>
        </w:tabs>
        <w:rPr>
          <w:rFonts w:eastAsiaTheme="minorEastAsia" w:cstheme="minorBidi"/>
          <w:smallCaps w:val="0"/>
          <w:noProof/>
          <w:sz w:val="24"/>
          <w:szCs w:val="24"/>
        </w:rPr>
      </w:pPr>
      <w:hyperlink w:anchor="_Toc15231447" w:history="1">
        <w:r w:rsidRPr="004375D3">
          <w:rPr>
            <w:rStyle w:val="Hyperlink"/>
            <w:noProof/>
          </w:rPr>
          <w:t>Annex 3: Evaluation Framework Matrix: questions, respondents, indicators and data sources</w:t>
        </w:r>
        <w:r>
          <w:rPr>
            <w:noProof/>
            <w:webHidden/>
          </w:rPr>
          <w:tab/>
        </w:r>
        <w:r>
          <w:rPr>
            <w:noProof/>
            <w:webHidden/>
          </w:rPr>
          <w:fldChar w:fldCharType="begin"/>
        </w:r>
        <w:r>
          <w:rPr>
            <w:noProof/>
            <w:webHidden/>
          </w:rPr>
          <w:instrText xml:space="preserve"> PAGEREF _Toc15231447 \h </w:instrText>
        </w:r>
        <w:r>
          <w:rPr>
            <w:noProof/>
            <w:webHidden/>
          </w:rPr>
        </w:r>
        <w:r>
          <w:rPr>
            <w:noProof/>
            <w:webHidden/>
          </w:rPr>
          <w:fldChar w:fldCharType="separate"/>
        </w:r>
        <w:r>
          <w:rPr>
            <w:noProof/>
            <w:webHidden/>
          </w:rPr>
          <w:t>48</w:t>
        </w:r>
        <w:r>
          <w:rPr>
            <w:noProof/>
            <w:webHidden/>
          </w:rPr>
          <w:fldChar w:fldCharType="end"/>
        </w:r>
      </w:hyperlink>
    </w:p>
    <w:p w14:paraId="7349FEDD" w14:textId="26860038" w:rsidR="00C63114" w:rsidRDefault="00C63114">
      <w:pPr>
        <w:pStyle w:val="TOC2"/>
        <w:tabs>
          <w:tab w:val="right" w:leader="dot" w:pos="9010"/>
        </w:tabs>
        <w:rPr>
          <w:rFonts w:eastAsiaTheme="minorEastAsia" w:cstheme="minorBidi"/>
          <w:smallCaps w:val="0"/>
          <w:noProof/>
          <w:sz w:val="24"/>
          <w:szCs w:val="24"/>
        </w:rPr>
      </w:pPr>
      <w:hyperlink w:anchor="_Toc15231448" w:history="1">
        <w:r w:rsidRPr="004375D3">
          <w:rPr>
            <w:rStyle w:val="Hyperlink"/>
            <w:noProof/>
          </w:rPr>
          <w:t>Annex 4: List of responders</w:t>
        </w:r>
        <w:r>
          <w:rPr>
            <w:noProof/>
            <w:webHidden/>
          </w:rPr>
          <w:tab/>
        </w:r>
        <w:r>
          <w:rPr>
            <w:noProof/>
            <w:webHidden/>
          </w:rPr>
          <w:fldChar w:fldCharType="begin"/>
        </w:r>
        <w:r>
          <w:rPr>
            <w:noProof/>
            <w:webHidden/>
          </w:rPr>
          <w:instrText xml:space="preserve"> PAGEREF _Toc15231448 \h </w:instrText>
        </w:r>
        <w:r>
          <w:rPr>
            <w:noProof/>
            <w:webHidden/>
          </w:rPr>
        </w:r>
        <w:r>
          <w:rPr>
            <w:noProof/>
            <w:webHidden/>
          </w:rPr>
          <w:fldChar w:fldCharType="separate"/>
        </w:r>
        <w:r>
          <w:rPr>
            <w:noProof/>
            <w:webHidden/>
          </w:rPr>
          <w:t>52</w:t>
        </w:r>
        <w:r>
          <w:rPr>
            <w:noProof/>
            <w:webHidden/>
          </w:rPr>
          <w:fldChar w:fldCharType="end"/>
        </w:r>
      </w:hyperlink>
    </w:p>
    <w:p w14:paraId="78C35F77" w14:textId="3FCCD9B0" w:rsidR="00C63114" w:rsidRDefault="00C63114">
      <w:pPr>
        <w:pStyle w:val="TOC2"/>
        <w:tabs>
          <w:tab w:val="right" w:leader="dot" w:pos="9010"/>
        </w:tabs>
        <w:rPr>
          <w:rFonts w:eastAsiaTheme="minorEastAsia" w:cstheme="minorBidi"/>
          <w:smallCaps w:val="0"/>
          <w:noProof/>
          <w:sz w:val="24"/>
          <w:szCs w:val="24"/>
        </w:rPr>
      </w:pPr>
      <w:hyperlink w:anchor="_Toc15231449" w:history="1">
        <w:r w:rsidRPr="004375D3">
          <w:rPr>
            <w:rStyle w:val="Hyperlink"/>
            <w:noProof/>
          </w:rPr>
          <w:t>Annex 5: UNDP/KEPA awareness raising campaign: evaluation survey key findings</w:t>
        </w:r>
        <w:r>
          <w:rPr>
            <w:noProof/>
            <w:webHidden/>
          </w:rPr>
          <w:tab/>
        </w:r>
        <w:r>
          <w:rPr>
            <w:noProof/>
            <w:webHidden/>
          </w:rPr>
          <w:fldChar w:fldCharType="begin"/>
        </w:r>
        <w:r>
          <w:rPr>
            <w:noProof/>
            <w:webHidden/>
          </w:rPr>
          <w:instrText xml:space="preserve"> PAGEREF _Toc15231449 \h </w:instrText>
        </w:r>
        <w:r>
          <w:rPr>
            <w:noProof/>
            <w:webHidden/>
          </w:rPr>
        </w:r>
        <w:r>
          <w:rPr>
            <w:noProof/>
            <w:webHidden/>
          </w:rPr>
          <w:fldChar w:fldCharType="separate"/>
        </w:r>
        <w:r>
          <w:rPr>
            <w:noProof/>
            <w:webHidden/>
          </w:rPr>
          <w:t>53</w:t>
        </w:r>
        <w:r>
          <w:rPr>
            <w:noProof/>
            <w:webHidden/>
          </w:rPr>
          <w:fldChar w:fldCharType="end"/>
        </w:r>
      </w:hyperlink>
    </w:p>
    <w:p w14:paraId="66D6A043" w14:textId="6A3DAAC8" w:rsidR="007D6062" w:rsidRDefault="007D6062" w:rsidP="007D6062">
      <w:pPr>
        <w:rPr>
          <w:rFonts w:asciiTheme="minorHAnsi" w:hAnsiTheme="minorHAnsi" w:cstheme="minorHAnsi"/>
        </w:rPr>
      </w:pPr>
      <w:r>
        <w:rPr>
          <w:rFonts w:asciiTheme="minorHAnsi" w:hAnsiTheme="minorHAnsi" w:cstheme="minorHAnsi"/>
        </w:rPr>
        <w:fldChar w:fldCharType="end"/>
      </w:r>
    </w:p>
    <w:p w14:paraId="52CF16FC" w14:textId="77777777" w:rsidR="00B15A74" w:rsidRDefault="00B15A74" w:rsidP="00D42DDB">
      <w:pPr>
        <w:jc w:val="center"/>
        <w:rPr>
          <w:rFonts w:asciiTheme="minorHAnsi" w:hAnsiTheme="minorHAnsi" w:cstheme="minorHAnsi"/>
        </w:rPr>
      </w:pPr>
    </w:p>
    <w:p w14:paraId="6DB1A9EB" w14:textId="77777777" w:rsidR="00B15A74" w:rsidRDefault="00B15A74" w:rsidP="00D42DDB">
      <w:pPr>
        <w:jc w:val="center"/>
        <w:rPr>
          <w:rFonts w:asciiTheme="minorHAnsi" w:hAnsiTheme="minorHAnsi" w:cstheme="minorHAnsi"/>
        </w:rPr>
      </w:pPr>
    </w:p>
    <w:p w14:paraId="43945949" w14:textId="2D321877" w:rsidR="00E02425" w:rsidRDefault="00E02425" w:rsidP="00C848A8">
      <w:pPr>
        <w:rPr>
          <w:rFonts w:asciiTheme="minorHAnsi" w:hAnsiTheme="minorHAnsi" w:cstheme="minorHAnsi"/>
        </w:rPr>
      </w:pPr>
    </w:p>
    <w:p w14:paraId="7FFCFC8D" w14:textId="7C8FAE77" w:rsidR="00E02425" w:rsidRDefault="00E02425" w:rsidP="00F37A49">
      <w:pPr>
        <w:rPr>
          <w:rFonts w:asciiTheme="minorHAnsi" w:hAnsiTheme="minorHAnsi" w:cstheme="minorHAnsi"/>
        </w:rPr>
      </w:pPr>
    </w:p>
    <w:p w14:paraId="2F25024B" w14:textId="77777777" w:rsidR="00784224" w:rsidRDefault="00784224" w:rsidP="00F37A49">
      <w:pPr>
        <w:rPr>
          <w:rFonts w:asciiTheme="minorHAnsi" w:hAnsiTheme="minorHAnsi" w:cstheme="minorHAnsi"/>
        </w:rPr>
      </w:pPr>
    </w:p>
    <w:p w14:paraId="22D2CD8A" w14:textId="77777777" w:rsidR="00E02425" w:rsidRPr="0045223F" w:rsidRDefault="00E02425" w:rsidP="00E02425">
      <w:pPr>
        <w:pStyle w:val="Heading1"/>
        <w:spacing w:line="276" w:lineRule="auto"/>
        <w:rPr>
          <w:rFonts w:asciiTheme="minorHAnsi" w:hAnsiTheme="minorHAnsi" w:cstheme="minorHAnsi"/>
        </w:rPr>
      </w:pPr>
      <w:bookmarkStart w:id="1" w:name="_Toc527534914"/>
      <w:bookmarkStart w:id="2" w:name="_Toc9682220"/>
      <w:bookmarkStart w:id="3" w:name="_Toc15231410"/>
      <w:r w:rsidRPr="0045223F">
        <w:rPr>
          <w:rFonts w:asciiTheme="minorHAnsi" w:hAnsiTheme="minorHAnsi" w:cstheme="minorHAnsi"/>
        </w:rPr>
        <w:t>List of boxes, figures and tables</w:t>
      </w:r>
      <w:bookmarkEnd w:id="1"/>
      <w:bookmarkEnd w:id="2"/>
      <w:bookmarkEnd w:id="3"/>
    </w:p>
    <w:p w14:paraId="4F985A73" w14:textId="7B1C4ED6" w:rsidR="00E02425" w:rsidRDefault="00E02425" w:rsidP="00D42DDB">
      <w:pPr>
        <w:jc w:val="center"/>
        <w:rPr>
          <w:rFonts w:asciiTheme="minorHAnsi" w:hAnsiTheme="minorHAnsi" w:cstheme="minorHAnsi"/>
        </w:rPr>
      </w:pPr>
    </w:p>
    <w:p w14:paraId="08096FE4" w14:textId="6D1632F3" w:rsidR="00E02425" w:rsidRDefault="00E02425" w:rsidP="00D42DDB">
      <w:pPr>
        <w:jc w:val="center"/>
        <w:rPr>
          <w:rFonts w:asciiTheme="minorHAnsi" w:hAnsiTheme="minorHAnsi" w:cstheme="minorHAnsi"/>
        </w:rPr>
      </w:pPr>
    </w:p>
    <w:p w14:paraId="1EAB475E" w14:textId="77777777" w:rsidR="00130A49" w:rsidRPr="00251F18" w:rsidRDefault="00130A49" w:rsidP="00815EC1">
      <w:pPr>
        <w:spacing w:line="276" w:lineRule="auto"/>
        <w:jc w:val="both"/>
        <w:rPr>
          <w:rFonts w:asciiTheme="minorHAnsi" w:hAnsiTheme="minorHAnsi" w:cstheme="minorHAnsi"/>
          <w:b/>
          <w:color w:val="000000" w:themeColor="text1"/>
        </w:rPr>
      </w:pPr>
      <w:r w:rsidRPr="00251F18">
        <w:rPr>
          <w:rFonts w:asciiTheme="minorHAnsi" w:hAnsiTheme="minorHAnsi" w:cstheme="minorHAnsi"/>
          <w:b/>
          <w:color w:val="000000" w:themeColor="text1"/>
        </w:rPr>
        <w:t xml:space="preserve">Figure </w:t>
      </w:r>
      <w:r>
        <w:rPr>
          <w:rFonts w:asciiTheme="minorHAnsi" w:hAnsiTheme="minorHAnsi" w:cstheme="minorHAnsi"/>
          <w:b/>
          <w:color w:val="000000" w:themeColor="text1"/>
        </w:rPr>
        <w:t>2.</w:t>
      </w:r>
      <w:r w:rsidRPr="00251F18">
        <w:rPr>
          <w:rFonts w:asciiTheme="minorHAnsi" w:hAnsiTheme="minorHAnsi" w:cstheme="minorHAnsi"/>
          <w:b/>
          <w:color w:val="000000" w:themeColor="text1"/>
        </w:rPr>
        <w:t xml:space="preserve">1:  </w:t>
      </w:r>
      <w:proofErr w:type="spellStart"/>
      <w:r w:rsidRPr="00251F18">
        <w:rPr>
          <w:rFonts w:asciiTheme="minorHAnsi" w:hAnsiTheme="minorHAnsi" w:cstheme="minorHAnsi"/>
          <w:b/>
          <w:color w:val="000000" w:themeColor="text1"/>
        </w:rPr>
        <w:t>ToC</w:t>
      </w:r>
      <w:proofErr w:type="spellEnd"/>
      <w:r w:rsidRPr="00251F18">
        <w:rPr>
          <w:rFonts w:asciiTheme="minorHAnsi" w:hAnsiTheme="minorHAnsi" w:cstheme="minorHAnsi"/>
          <w:b/>
          <w:color w:val="000000" w:themeColor="text1"/>
        </w:rPr>
        <w:t xml:space="preserve"> of the </w:t>
      </w:r>
      <w:r w:rsidRPr="00251F18">
        <w:rPr>
          <w:rFonts w:asciiTheme="minorHAnsi" w:hAnsiTheme="minorHAnsi" w:cstheme="minorHAnsi"/>
          <w:b/>
        </w:rPr>
        <w:t>of Kuwait Environmental Governance Initiative (KEGI) project</w:t>
      </w:r>
    </w:p>
    <w:p w14:paraId="70AF57DE" w14:textId="1FB6C6D5" w:rsidR="00130A49" w:rsidRDefault="00130A49" w:rsidP="00815EC1">
      <w:pPr>
        <w:spacing w:line="276" w:lineRule="auto"/>
        <w:jc w:val="both"/>
        <w:rPr>
          <w:rFonts w:asciiTheme="minorHAnsi" w:hAnsiTheme="minorHAnsi" w:cstheme="minorHAnsi"/>
          <w:b/>
          <w:color w:val="000000" w:themeColor="text1"/>
        </w:rPr>
      </w:pPr>
      <w:r w:rsidRPr="004B1EA4">
        <w:rPr>
          <w:rFonts w:asciiTheme="minorHAnsi" w:hAnsiTheme="minorHAnsi" w:cstheme="minorHAnsi"/>
          <w:b/>
          <w:color w:val="000000" w:themeColor="text1"/>
        </w:rPr>
        <w:t xml:space="preserve">Figure </w:t>
      </w:r>
      <w:r>
        <w:rPr>
          <w:rFonts w:asciiTheme="minorHAnsi" w:hAnsiTheme="minorHAnsi" w:cstheme="minorHAnsi"/>
          <w:b/>
          <w:color w:val="000000" w:themeColor="text1"/>
        </w:rPr>
        <w:t>2.2: Project governance structure</w:t>
      </w:r>
    </w:p>
    <w:p w14:paraId="41F6AE93" w14:textId="77777777" w:rsidR="00130A49" w:rsidRPr="00A21E22" w:rsidRDefault="00130A49" w:rsidP="00815EC1">
      <w:pPr>
        <w:spacing w:line="276" w:lineRule="auto"/>
        <w:jc w:val="both"/>
        <w:rPr>
          <w:rFonts w:asciiTheme="minorHAnsi" w:hAnsiTheme="minorHAnsi" w:cstheme="minorHAnsi"/>
          <w:b/>
          <w:color w:val="000000" w:themeColor="text1"/>
        </w:rPr>
      </w:pPr>
    </w:p>
    <w:p w14:paraId="422850F6" w14:textId="77777777" w:rsidR="00130A49" w:rsidRPr="00130A49" w:rsidRDefault="00130A49" w:rsidP="00815EC1">
      <w:pPr>
        <w:spacing w:line="276" w:lineRule="auto"/>
        <w:rPr>
          <w:rFonts w:asciiTheme="minorHAnsi" w:hAnsiTheme="minorHAnsi" w:cstheme="minorHAnsi"/>
          <w:b/>
          <w:bCs/>
        </w:rPr>
      </w:pPr>
      <w:r w:rsidRPr="00130A49">
        <w:rPr>
          <w:rFonts w:asciiTheme="minorHAnsi" w:hAnsiTheme="minorHAnsi" w:cstheme="minorHAnsi"/>
          <w:b/>
          <w:bCs/>
        </w:rPr>
        <w:t xml:space="preserve">Table </w:t>
      </w:r>
      <w:r>
        <w:rPr>
          <w:rFonts w:asciiTheme="minorHAnsi" w:hAnsiTheme="minorHAnsi" w:cstheme="minorHAnsi"/>
          <w:b/>
          <w:bCs/>
        </w:rPr>
        <w:t>3</w:t>
      </w:r>
      <w:r w:rsidRPr="00130A49">
        <w:rPr>
          <w:rFonts w:asciiTheme="minorHAnsi" w:hAnsiTheme="minorHAnsi" w:cstheme="minorHAnsi"/>
          <w:b/>
          <w:bCs/>
        </w:rPr>
        <w:t>.1 Project rating system</w:t>
      </w:r>
    </w:p>
    <w:p w14:paraId="07AD8C2B" w14:textId="27E6F2B6" w:rsidR="00E02425" w:rsidRDefault="00E02425" w:rsidP="00815EC1">
      <w:pPr>
        <w:spacing w:line="276" w:lineRule="auto"/>
        <w:rPr>
          <w:rFonts w:asciiTheme="minorHAnsi" w:hAnsiTheme="minorHAnsi" w:cstheme="minorHAnsi"/>
        </w:rPr>
      </w:pPr>
    </w:p>
    <w:p w14:paraId="61FA0695" w14:textId="359EF55D" w:rsidR="00E02425" w:rsidRPr="00416B4E" w:rsidRDefault="00130A49" w:rsidP="00815EC1">
      <w:pPr>
        <w:spacing w:line="276" w:lineRule="auto"/>
        <w:jc w:val="both"/>
        <w:rPr>
          <w:rFonts w:asciiTheme="minorHAnsi" w:hAnsiTheme="minorHAnsi" w:cstheme="minorHAnsi"/>
          <w:b/>
          <w:bCs/>
        </w:rPr>
      </w:pPr>
      <w:r w:rsidRPr="00130A49">
        <w:rPr>
          <w:rFonts w:asciiTheme="minorHAnsi" w:hAnsiTheme="minorHAnsi" w:cstheme="minorHAnsi"/>
          <w:b/>
          <w:bCs/>
        </w:rPr>
        <w:t>Table 4.1 Overview of the completion of project activities</w:t>
      </w:r>
    </w:p>
    <w:p w14:paraId="6FB0ACC4" w14:textId="32801D4E" w:rsidR="00416B4E" w:rsidRDefault="00416B4E" w:rsidP="00815EC1">
      <w:pPr>
        <w:pStyle w:val="NormalWeb"/>
        <w:spacing w:before="0" w:beforeAutospacing="0" w:after="0" w:afterAutospacing="0" w:line="276" w:lineRule="auto"/>
        <w:jc w:val="both"/>
        <w:rPr>
          <w:rFonts w:asciiTheme="minorHAnsi" w:hAnsiTheme="minorHAnsi" w:cstheme="minorHAnsi"/>
          <w:b/>
          <w:bCs/>
        </w:rPr>
      </w:pPr>
      <w:r w:rsidRPr="00416B4E">
        <w:rPr>
          <w:rFonts w:asciiTheme="minorHAnsi" w:hAnsiTheme="minorHAnsi" w:cstheme="minorHAnsi"/>
          <w:b/>
          <w:bCs/>
        </w:rPr>
        <w:t>Table 4.2: Progress towards project objectives’ targets</w:t>
      </w:r>
    </w:p>
    <w:p w14:paraId="72F5BF7F" w14:textId="66A993F5" w:rsidR="00815EC1" w:rsidRDefault="00815EC1" w:rsidP="00815EC1">
      <w:pPr>
        <w:spacing w:line="276" w:lineRule="auto"/>
        <w:rPr>
          <w:rFonts w:asciiTheme="minorHAnsi" w:hAnsiTheme="minorHAnsi" w:cstheme="minorHAnsi"/>
          <w:b/>
          <w:bCs/>
        </w:rPr>
      </w:pPr>
      <w:r>
        <w:rPr>
          <w:rFonts w:asciiTheme="minorHAnsi" w:hAnsiTheme="minorHAnsi" w:cstheme="minorHAnsi"/>
          <w:b/>
          <w:bCs/>
        </w:rPr>
        <w:t>F</w:t>
      </w:r>
      <w:r w:rsidRPr="0084558E">
        <w:rPr>
          <w:rFonts w:asciiTheme="minorHAnsi" w:hAnsiTheme="minorHAnsi" w:cstheme="minorHAnsi"/>
          <w:b/>
          <w:bCs/>
        </w:rPr>
        <w:t>igure 4.1: Budget allocations per output: planned and actual</w:t>
      </w:r>
    </w:p>
    <w:p w14:paraId="77F0FBB8" w14:textId="5C60D810" w:rsidR="00815EC1" w:rsidRPr="00416B4E" w:rsidRDefault="00815EC1" w:rsidP="00815EC1">
      <w:pPr>
        <w:spacing w:line="276" w:lineRule="auto"/>
        <w:rPr>
          <w:rFonts w:asciiTheme="minorHAnsi" w:hAnsiTheme="minorHAnsi" w:cstheme="minorHAnsi"/>
          <w:b/>
          <w:bCs/>
        </w:rPr>
      </w:pPr>
      <w:r w:rsidRPr="0084558E">
        <w:rPr>
          <w:rFonts w:asciiTheme="minorHAnsi" w:hAnsiTheme="minorHAnsi" w:cstheme="minorHAnsi"/>
          <w:b/>
          <w:bCs/>
        </w:rPr>
        <w:t>Figure 4.</w:t>
      </w:r>
      <w:r>
        <w:rPr>
          <w:rFonts w:asciiTheme="minorHAnsi" w:hAnsiTheme="minorHAnsi" w:cstheme="minorHAnsi"/>
          <w:b/>
          <w:bCs/>
        </w:rPr>
        <w:t>2</w:t>
      </w:r>
      <w:r w:rsidRPr="0084558E">
        <w:rPr>
          <w:rFonts w:asciiTheme="minorHAnsi" w:hAnsiTheme="minorHAnsi" w:cstheme="minorHAnsi"/>
          <w:b/>
          <w:bCs/>
        </w:rPr>
        <w:t xml:space="preserve">: </w:t>
      </w:r>
      <w:r w:rsidRPr="0094193A">
        <w:rPr>
          <w:rFonts w:asciiTheme="minorHAnsi" w:hAnsiTheme="minorHAnsi" w:cstheme="minorHAnsi"/>
          <w:b/>
          <w:bCs/>
        </w:rPr>
        <w:t>Cost Performance and Schedule Performance Indexes</w:t>
      </w:r>
    </w:p>
    <w:p w14:paraId="30EAA229" w14:textId="345BBC43" w:rsidR="00E02425" w:rsidRDefault="00E02425" w:rsidP="00815EC1">
      <w:pPr>
        <w:spacing w:line="276" w:lineRule="auto"/>
        <w:jc w:val="center"/>
        <w:rPr>
          <w:rFonts w:asciiTheme="minorHAnsi" w:hAnsiTheme="minorHAnsi" w:cstheme="minorHAnsi"/>
        </w:rPr>
      </w:pPr>
    </w:p>
    <w:p w14:paraId="0A777543" w14:textId="77777777" w:rsidR="009A0A58" w:rsidRPr="00B049E0" w:rsidRDefault="009A0A58" w:rsidP="00815EC1">
      <w:pPr>
        <w:spacing w:line="276" w:lineRule="auto"/>
        <w:jc w:val="both"/>
        <w:rPr>
          <w:rFonts w:asciiTheme="minorHAnsi" w:hAnsiTheme="minorHAnsi" w:cstheme="minorHAnsi"/>
          <w:b/>
          <w:bCs/>
        </w:rPr>
      </w:pPr>
      <w:r w:rsidRPr="00B049E0">
        <w:rPr>
          <w:rFonts w:asciiTheme="minorHAnsi" w:hAnsiTheme="minorHAnsi" w:cstheme="minorHAnsi"/>
          <w:b/>
          <w:bCs/>
        </w:rPr>
        <w:t xml:space="preserve">Table </w:t>
      </w:r>
      <w:r>
        <w:rPr>
          <w:rFonts w:asciiTheme="minorHAnsi" w:hAnsiTheme="minorHAnsi" w:cstheme="minorHAnsi"/>
          <w:b/>
          <w:bCs/>
        </w:rPr>
        <w:t>5.1</w:t>
      </w:r>
      <w:r w:rsidRPr="00B049E0">
        <w:rPr>
          <w:rFonts w:asciiTheme="minorHAnsi" w:hAnsiTheme="minorHAnsi" w:cstheme="minorHAnsi"/>
          <w:b/>
          <w:bCs/>
        </w:rPr>
        <w:t>: Project performance rating</w:t>
      </w:r>
    </w:p>
    <w:p w14:paraId="3E52271D" w14:textId="70B35607" w:rsidR="00E02425" w:rsidRDefault="00E02425" w:rsidP="00815EC1">
      <w:pPr>
        <w:spacing w:line="276" w:lineRule="auto"/>
        <w:jc w:val="center"/>
        <w:rPr>
          <w:rFonts w:asciiTheme="minorHAnsi" w:hAnsiTheme="minorHAnsi" w:cstheme="minorHAnsi"/>
        </w:rPr>
      </w:pPr>
    </w:p>
    <w:p w14:paraId="2AF84A39" w14:textId="124433F8" w:rsidR="00E02425" w:rsidRDefault="00E02425" w:rsidP="00D42DDB">
      <w:pPr>
        <w:jc w:val="center"/>
        <w:rPr>
          <w:rFonts w:asciiTheme="minorHAnsi" w:hAnsiTheme="minorHAnsi" w:cstheme="minorHAnsi"/>
        </w:rPr>
      </w:pPr>
    </w:p>
    <w:p w14:paraId="5D8A5A9A" w14:textId="1FC2B7EA" w:rsidR="00E02425" w:rsidRDefault="00E02425" w:rsidP="00D42DDB">
      <w:pPr>
        <w:jc w:val="center"/>
        <w:rPr>
          <w:rFonts w:asciiTheme="minorHAnsi" w:hAnsiTheme="minorHAnsi" w:cstheme="minorHAnsi"/>
        </w:rPr>
      </w:pPr>
    </w:p>
    <w:p w14:paraId="0C164A0D" w14:textId="4E23977C" w:rsidR="00E02425" w:rsidRDefault="00E02425" w:rsidP="00D42DDB">
      <w:pPr>
        <w:jc w:val="center"/>
        <w:rPr>
          <w:rFonts w:asciiTheme="minorHAnsi" w:hAnsiTheme="minorHAnsi" w:cstheme="minorHAnsi"/>
        </w:rPr>
      </w:pPr>
    </w:p>
    <w:p w14:paraId="467743D1" w14:textId="6871859C" w:rsidR="00E02425" w:rsidRDefault="00E02425" w:rsidP="00D42DDB">
      <w:pPr>
        <w:jc w:val="center"/>
        <w:rPr>
          <w:rFonts w:asciiTheme="minorHAnsi" w:hAnsiTheme="minorHAnsi" w:cstheme="minorHAnsi"/>
        </w:rPr>
      </w:pPr>
    </w:p>
    <w:p w14:paraId="661FA5F5" w14:textId="672EA49C" w:rsidR="00E02425" w:rsidRDefault="00E02425" w:rsidP="00D42DDB">
      <w:pPr>
        <w:jc w:val="center"/>
        <w:rPr>
          <w:rFonts w:asciiTheme="minorHAnsi" w:hAnsiTheme="minorHAnsi" w:cstheme="minorHAnsi"/>
        </w:rPr>
      </w:pPr>
    </w:p>
    <w:p w14:paraId="036DD123" w14:textId="26FCE4BD" w:rsidR="00E02425" w:rsidRDefault="00E02425" w:rsidP="00D42DDB">
      <w:pPr>
        <w:jc w:val="center"/>
        <w:rPr>
          <w:rFonts w:asciiTheme="minorHAnsi" w:hAnsiTheme="minorHAnsi" w:cstheme="minorHAnsi"/>
        </w:rPr>
      </w:pPr>
    </w:p>
    <w:p w14:paraId="4EDFE2E7" w14:textId="7E109341" w:rsidR="00E02425" w:rsidRDefault="00E02425" w:rsidP="00D42DDB">
      <w:pPr>
        <w:jc w:val="center"/>
        <w:rPr>
          <w:rFonts w:asciiTheme="minorHAnsi" w:hAnsiTheme="minorHAnsi" w:cstheme="minorHAnsi"/>
        </w:rPr>
      </w:pPr>
    </w:p>
    <w:p w14:paraId="5CEE0E8F" w14:textId="33B17E29" w:rsidR="00E02425" w:rsidRDefault="00E02425" w:rsidP="00D42DDB">
      <w:pPr>
        <w:jc w:val="center"/>
        <w:rPr>
          <w:rFonts w:asciiTheme="minorHAnsi" w:hAnsiTheme="minorHAnsi" w:cstheme="minorHAnsi"/>
        </w:rPr>
      </w:pPr>
    </w:p>
    <w:p w14:paraId="3B41A830" w14:textId="60DE033D" w:rsidR="00E02425" w:rsidRDefault="00E02425" w:rsidP="00D42DDB">
      <w:pPr>
        <w:jc w:val="center"/>
        <w:rPr>
          <w:rFonts w:asciiTheme="minorHAnsi" w:hAnsiTheme="minorHAnsi" w:cstheme="minorHAnsi"/>
        </w:rPr>
      </w:pPr>
    </w:p>
    <w:p w14:paraId="402F3824" w14:textId="6E899604" w:rsidR="00E02425" w:rsidRDefault="00E02425" w:rsidP="00D42DDB">
      <w:pPr>
        <w:jc w:val="center"/>
        <w:rPr>
          <w:rFonts w:asciiTheme="minorHAnsi" w:hAnsiTheme="minorHAnsi" w:cstheme="minorHAnsi"/>
        </w:rPr>
      </w:pPr>
    </w:p>
    <w:p w14:paraId="2F4D0899" w14:textId="394F93D9" w:rsidR="00E02425" w:rsidRDefault="00E02425" w:rsidP="00D42DDB">
      <w:pPr>
        <w:jc w:val="center"/>
        <w:rPr>
          <w:rFonts w:asciiTheme="minorHAnsi" w:hAnsiTheme="minorHAnsi" w:cstheme="minorHAnsi"/>
        </w:rPr>
      </w:pPr>
    </w:p>
    <w:p w14:paraId="3CE7C380" w14:textId="2243CCE9" w:rsidR="00E02425" w:rsidRDefault="00E02425" w:rsidP="00D42DDB">
      <w:pPr>
        <w:jc w:val="center"/>
        <w:rPr>
          <w:rFonts w:asciiTheme="minorHAnsi" w:hAnsiTheme="minorHAnsi" w:cstheme="minorHAnsi"/>
        </w:rPr>
      </w:pPr>
    </w:p>
    <w:p w14:paraId="1E18BE18" w14:textId="36416215" w:rsidR="00E02425" w:rsidRDefault="00E02425" w:rsidP="00D42DDB">
      <w:pPr>
        <w:jc w:val="center"/>
        <w:rPr>
          <w:rFonts w:asciiTheme="minorHAnsi" w:hAnsiTheme="minorHAnsi" w:cstheme="minorHAnsi"/>
        </w:rPr>
      </w:pPr>
    </w:p>
    <w:p w14:paraId="055C7E6C" w14:textId="486AB0F4" w:rsidR="00E02425" w:rsidRDefault="00E02425" w:rsidP="00D42DDB">
      <w:pPr>
        <w:jc w:val="center"/>
        <w:rPr>
          <w:rFonts w:asciiTheme="minorHAnsi" w:hAnsiTheme="minorHAnsi" w:cstheme="minorHAnsi"/>
        </w:rPr>
      </w:pPr>
    </w:p>
    <w:p w14:paraId="40135190" w14:textId="402CE1BF" w:rsidR="00E02425" w:rsidRDefault="00E02425" w:rsidP="00D42DDB">
      <w:pPr>
        <w:jc w:val="center"/>
        <w:rPr>
          <w:rFonts w:asciiTheme="minorHAnsi" w:hAnsiTheme="minorHAnsi" w:cstheme="minorHAnsi"/>
        </w:rPr>
      </w:pPr>
    </w:p>
    <w:p w14:paraId="14DD2D76" w14:textId="0425CFE1" w:rsidR="00E02425" w:rsidRDefault="00E02425" w:rsidP="00D42DDB">
      <w:pPr>
        <w:jc w:val="center"/>
        <w:rPr>
          <w:rFonts w:asciiTheme="minorHAnsi" w:hAnsiTheme="minorHAnsi" w:cstheme="minorHAnsi"/>
        </w:rPr>
      </w:pPr>
    </w:p>
    <w:p w14:paraId="39A48D35" w14:textId="78C9F302" w:rsidR="00E02425" w:rsidRDefault="00E02425" w:rsidP="00D42DDB">
      <w:pPr>
        <w:jc w:val="center"/>
        <w:rPr>
          <w:rFonts w:asciiTheme="minorHAnsi" w:hAnsiTheme="minorHAnsi" w:cstheme="minorHAnsi"/>
        </w:rPr>
      </w:pPr>
    </w:p>
    <w:p w14:paraId="767C7BE0" w14:textId="20A92CCC" w:rsidR="00E02425" w:rsidRDefault="00E02425" w:rsidP="00D42DDB">
      <w:pPr>
        <w:jc w:val="center"/>
        <w:rPr>
          <w:rFonts w:asciiTheme="minorHAnsi" w:hAnsiTheme="minorHAnsi" w:cstheme="minorHAnsi"/>
        </w:rPr>
      </w:pPr>
    </w:p>
    <w:p w14:paraId="152861A8" w14:textId="493731D0" w:rsidR="00E02425" w:rsidRDefault="00E02425" w:rsidP="00D42DDB">
      <w:pPr>
        <w:jc w:val="center"/>
        <w:rPr>
          <w:rFonts w:asciiTheme="minorHAnsi" w:hAnsiTheme="minorHAnsi" w:cstheme="minorHAnsi"/>
        </w:rPr>
      </w:pPr>
    </w:p>
    <w:p w14:paraId="657ED2D9" w14:textId="4D6BCA50" w:rsidR="00E02425" w:rsidRDefault="00E02425" w:rsidP="00D42DDB">
      <w:pPr>
        <w:jc w:val="center"/>
        <w:rPr>
          <w:rFonts w:asciiTheme="minorHAnsi" w:hAnsiTheme="minorHAnsi" w:cstheme="minorHAnsi"/>
        </w:rPr>
      </w:pPr>
    </w:p>
    <w:p w14:paraId="3B3D4617" w14:textId="38B6B0D4" w:rsidR="00E02425" w:rsidRDefault="00E02425" w:rsidP="00D42DDB">
      <w:pPr>
        <w:jc w:val="center"/>
        <w:rPr>
          <w:rFonts w:asciiTheme="minorHAnsi" w:hAnsiTheme="minorHAnsi" w:cstheme="minorHAnsi"/>
        </w:rPr>
      </w:pPr>
    </w:p>
    <w:p w14:paraId="53AA9200" w14:textId="51AFF3CC" w:rsidR="00E02425" w:rsidRDefault="00E02425" w:rsidP="00D42DDB">
      <w:pPr>
        <w:jc w:val="center"/>
        <w:rPr>
          <w:rFonts w:asciiTheme="minorHAnsi" w:hAnsiTheme="minorHAnsi" w:cstheme="minorHAnsi"/>
        </w:rPr>
      </w:pPr>
    </w:p>
    <w:p w14:paraId="6628C53B" w14:textId="45234665" w:rsidR="00E02425" w:rsidRDefault="00E02425" w:rsidP="00D42DDB">
      <w:pPr>
        <w:jc w:val="center"/>
        <w:rPr>
          <w:rFonts w:asciiTheme="minorHAnsi" w:hAnsiTheme="minorHAnsi" w:cstheme="minorHAnsi"/>
        </w:rPr>
      </w:pPr>
    </w:p>
    <w:p w14:paraId="755061FC" w14:textId="27CC03D3" w:rsidR="00E02425" w:rsidRDefault="00E02425" w:rsidP="00D42DDB">
      <w:pPr>
        <w:jc w:val="center"/>
        <w:rPr>
          <w:rFonts w:asciiTheme="minorHAnsi" w:hAnsiTheme="minorHAnsi" w:cstheme="minorHAnsi"/>
        </w:rPr>
      </w:pPr>
    </w:p>
    <w:p w14:paraId="58BB721E" w14:textId="2A15D925" w:rsidR="00E02425" w:rsidRDefault="00E02425" w:rsidP="00D42DDB">
      <w:pPr>
        <w:jc w:val="center"/>
        <w:rPr>
          <w:rFonts w:asciiTheme="minorHAnsi" w:hAnsiTheme="minorHAnsi" w:cstheme="minorHAnsi"/>
        </w:rPr>
      </w:pPr>
    </w:p>
    <w:p w14:paraId="233817AA" w14:textId="39F0A994" w:rsidR="00E02425" w:rsidRDefault="00E02425" w:rsidP="00D42DDB">
      <w:pPr>
        <w:jc w:val="center"/>
        <w:rPr>
          <w:rFonts w:asciiTheme="minorHAnsi" w:hAnsiTheme="minorHAnsi" w:cstheme="minorHAnsi"/>
        </w:rPr>
      </w:pPr>
    </w:p>
    <w:p w14:paraId="60A65DEB" w14:textId="696DE153" w:rsidR="00E02425" w:rsidRDefault="00E02425" w:rsidP="00D42DDB">
      <w:pPr>
        <w:jc w:val="center"/>
        <w:rPr>
          <w:rFonts w:asciiTheme="minorHAnsi" w:hAnsiTheme="minorHAnsi" w:cstheme="minorHAnsi"/>
        </w:rPr>
      </w:pPr>
    </w:p>
    <w:p w14:paraId="597C225E" w14:textId="081A187D" w:rsidR="00E81C9B" w:rsidRDefault="00E81C9B" w:rsidP="00EA51C6">
      <w:pPr>
        <w:rPr>
          <w:rFonts w:asciiTheme="minorHAnsi" w:hAnsiTheme="minorHAnsi" w:cstheme="minorHAnsi"/>
        </w:rPr>
      </w:pPr>
    </w:p>
    <w:p w14:paraId="2551FE38" w14:textId="081F80C0" w:rsidR="00893ED7" w:rsidRPr="00893ED7" w:rsidRDefault="00E02425" w:rsidP="00893ED7">
      <w:pPr>
        <w:pStyle w:val="Heading1"/>
        <w:spacing w:line="276" w:lineRule="auto"/>
        <w:rPr>
          <w:rFonts w:asciiTheme="minorHAnsi" w:hAnsiTheme="minorHAnsi" w:cstheme="minorHAnsi"/>
        </w:rPr>
      </w:pPr>
      <w:bookmarkStart w:id="4" w:name="_Toc527534915"/>
      <w:bookmarkStart w:id="5" w:name="_Toc9682221"/>
      <w:bookmarkStart w:id="6" w:name="_Toc15231411"/>
      <w:r w:rsidRPr="0045223F">
        <w:rPr>
          <w:rFonts w:asciiTheme="minorHAnsi" w:hAnsiTheme="minorHAnsi" w:cstheme="minorHAnsi"/>
        </w:rPr>
        <w:lastRenderedPageBreak/>
        <w:t>Acronyms and Abbreviations</w:t>
      </w:r>
      <w:bookmarkEnd w:id="4"/>
      <w:bookmarkEnd w:id="5"/>
      <w:bookmarkEnd w:id="6"/>
    </w:p>
    <w:p w14:paraId="55926875" w14:textId="77777777" w:rsidR="00893ED7" w:rsidRPr="00FA0758" w:rsidRDefault="00893ED7" w:rsidP="00893ED7">
      <w:pPr>
        <w:rPr>
          <w:rFonts w:cstheme="minorHAnsi"/>
        </w:rPr>
      </w:pPr>
    </w:p>
    <w:p w14:paraId="31116274" w14:textId="77777777"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CITES</w:t>
      </w:r>
      <w:r w:rsidRPr="00893ED7">
        <w:rPr>
          <w:rFonts w:asciiTheme="minorHAnsi" w:hAnsiTheme="minorHAnsi" w:cstheme="minorHAnsi"/>
        </w:rPr>
        <w:tab/>
      </w:r>
      <w:r w:rsidRPr="00893ED7">
        <w:rPr>
          <w:rFonts w:asciiTheme="minorHAnsi" w:hAnsiTheme="minorHAnsi" w:cstheme="minorHAnsi"/>
        </w:rPr>
        <w:tab/>
        <w:t>Convention on International Trade in Endangered Species of Wild Fauna and</w:t>
      </w:r>
    </w:p>
    <w:p w14:paraId="6CBE4098" w14:textId="02FAC3DA" w:rsidR="00893ED7" w:rsidRPr="00893ED7" w:rsidRDefault="00893ED7" w:rsidP="00893ED7">
      <w:pPr>
        <w:spacing w:line="276" w:lineRule="auto"/>
        <w:ind w:left="720" w:firstLine="720"/>
        <w:rPr>
          <w:rFonts w:asciiTheme="minorHAnsi" w:hAnsiTheme="minorHAnsi" w:cstheme="minorHAnsi"/>
        </w:rPr>
      </w:pPr>
      <w:r w:rsidRPr="00893ED7">
        <w:rPr>
          <w:rFonts w:asciiTheme="minorHAnsi" w:hAnsiTheme="minorHAnsi" w:cstheme="minorHAnsi"/>
        </w:rPr>
        <w:t>Flora</w:t>
      </w:r>
    </w:p>
    <w:p w14:paraId="59C0FD3B" w14:textId="7A2B4231"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CPD</w:t>
      </w:r>
      <w:r w:rsidRPr="00893ED7">
        <w:rPr>
          <w:rFonts w:asciiTheme="minorHAnsi" w:hAnsiTheme="minorHAnsi" w:cstheme="minorHAnsi"/>
        </w:rPr>
        <w:tab/>
      </w:r>
      <w:r w:rsidRPr="00893ED7">
        <w:rPr>
          <w:rFonts w:asciiTheme="minorHAnsi" w:hAnsiTheme="minorHAnsi" w:cstheme="minorHAnsi"/>
        </w:rPr>
        <w:tab/>
        <w:t xml:space="preserve">Country </w:t>
      </w:r>
      <w:proofErr w:type="spellStart"/>
      <w:r w:rsidRPr="00893ED7">
        <w:rPr>
          <w:rFonts w:asciiTheme="minorHAnsi" w:hAnsiTheme="minorHAnsi" w:cstheme="minorHAnsi"/>
        </w:rPr>
        <w:t>Programme</w:t>
      </w:r>
      <w:proofErr w:type="spellEnd"/>
      <w:r w:rsidRPr="00893ED7">
        <w:rPr>
          <w:rFonts w:asciiTheme="minorHAnsi" w:hAnsiTheme="minorHAnsi" w:cstheme="minorHAnsi"/>
        </w:rPr>
        <w:t xml:space="preserve"> Document</w:t>
      </w:r>
    </w:p>
    <w:p w14:paraId="5BBF9D91" w14:textId="643D14A4"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EPI</w:t>
      </w:r>
      <w:r w:rsidRPr="00893ED7">
        <w:rPr>
          <w:rFonts w:asciiTheme="minorHAnsi" w:hAnsiTheme="minorHAnsi" w:cstheme="minorHAnsi"/>
        </w:rPr>
        <w:tab/>
      </w:r>
      <w:r w:rsidRPr="00893ED7">
        <w:rPr>
          <w:rFonts w:asciiTheme="minorHAnsi" w:hAnsiTheme="minorHAnsi" w:cstheme="minorHAnsi"/>
        </w:rPr>
        <w:tab/>
      </w:r>
      <w:r>
        <w:rPr>
          <w:rFonts w:asciiTheme="minorHAnsi" w:hAnsiTheme="minorHAnsi" w:cstheme="minorHAnsi"/>
        </w:rPr>
        <w:t>Yale Environmental Performance Index</w:t>
      </w:r>
      <w:r w:rsidRPr="00893ED7">
        <w:rPr>
          <w:rFonts w:asciiTheme="minorHAnsi" w:hAnsiTheme="minorHAnsi" w:cstheme="minorHAnsi"/>
        </w:rPr>
        <w:tab/>
      </w:r>
    </w:p>
    <w:p w14:paraId="610CBB69" w14:textId="56E0DDE6"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EPL</w:t>
      </w:r>
      <w:r w:rsidR="00550141">
        <w:rPr>
          <w:rFonts w:asciiTheme="minorHAnsi" w:hAnsiTheme="minorHAnsi" w:cstheme="minorHAnsi"/>
        </w:rPr>
        <w:tab/>
      </w:r>
      <w:r w:rsidR="00550141">
        <w:rPr>
          <w:rFonts w:asciiTheme="minorHAnsi" w:hAnsiTheme="minorHAnsi" w:cstheme="minorHAnsi"/>
        </w:rPr>
        <w:tab/>
      </w:r>
      <w:r w:rsidR="00550141" w:rsidRPr="00801D20">
        <w:rPr>
          <w:rFonts w:asciiTheme="minorHAnsi" w:hAnsiTheme="minorHAnsi" w:cstheme="minorHAnsi"/>
        </w:rPr>
        <w:t>Environmental Protection Law</w:t>
      </w:r>
    </w:p>
    <w:p w14:paraId="407E8F06" w14:textId="0852DA81"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GSSCPD</w:t>
      </w:r>
      <w:r w:rsidR="00550141">
        <w:rPr>
          <w:rFonts w:asciiTheme="minorHAnsi" w:hAnsiTheme="minorHAnsi" w:cstheme="minorHAnsi"/>
        </w:rPr>
        <w:tab/>
      </w:r>
      <w:r w:rsidR="00550141" w:rsidRPr="00072B36">
        <w:rPr>
          <w:rFonts w:asciiTheme="minorHAnsi" w:hAnsiTheme="minorHAnsi" w:cstheme="minorHAnsi"/>
        </w:rPr>
        <w:t>Supreme Council for Planning and Development</w:t>
      </w:r>
    </w:p>
    <w:p w14:paraId="5241B7E3" w14:textId="279928FB" w:rsidR="00893ED7" w:rsidRPr="00893ED7" w:rsidRDefault="00893ED7" w:rsidP="00893ED7">
      <w:pPr>
        <w:spacing w:line="276" w:lineRule="auto"/>
        <w:rPr>
          <w:rFonts w:asciiTheme="minorHAnsi" w:hAnsiTheme="minorHAnsi" w:cstheme="minorHAnsi"/>
        </w:rPr>
      </w:pPr>
      <w:r>
        <w:rPr>
          <w:rFonts w:asciiTheme="minorHAnsi" w:hAnsiTheme="minorHAnsi" w:cstheme="minorHAnsi"/>
        </w:rPr>
        <w:t>IADGs</w:t>
      </w:r>
      <w:r w:rsidR="00550141">
        <w:rPr>
          <w:rFonts w:asciiTheme="minorHAnsi" w:hAnsiTheme="minorHAnsi" w:cstheme="minorHAnsi"/>
        </w:rPr>
        <w:tab/>
      </w:r>
      <w:r w:rsidR="00550141">
        <w:rPr>
          <w:rFonts w:asciiTheme="minorHAnsi" w:hAnsiTheme="minorHAnsi" w:cstheme="minorHAnsi"/>
        </w:rPr>
        <w:tab/>
        <w:t>Internationally Agreed Development Goals</w:t>
      </w:r>
    </w:p>
    <w:p w14:paraId="3E387015" w14:textId="5F4EF05B"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KEGI</w:t>
      </w:r>
      <w:r w:rsidR="00550141">
        <w:rPr>
          <w:rFonts w:asciiTheme="minorHAnsi" w:hAnsiTheme="minorHAnsi" w:cstheme="minorHAnsi"/>
        </w:rPr>
        <w:tab/>
      </w:r>
      <w:r w:rsidR="00550141">
        <w:rPr>
          <w:rFonts w:asciiTheme="minorHAnsi" w:hAnsiTheme="minorHAnsi" w:cstheme="minorHAnsi"/>
        </w:rPr>
        <w:tab/>
        <w:t>Kuwait Environmental Governance Initiative</w:t>
      </w:r>
    </w:p>
    <w:p w14:paraId="1630AFB2" w14:textId="7C5F8B12"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MARPOL</w:t>
      </w:r>
      <w:r w:rsidRPr="00893ED7">
        <w:rPr>
          <w:rFonts w:asciiTheme="minorHAnsi" w:hAnsiTheme="minorHAnsi" w:cstheme="minorHAnsi"/>
        </w:rPr>
        <w:tab/>
        <w:t>International Convention for the Prevention of Pollution from Ships</w:t>
      </w:r>
    </w:p>
    <w:p w14:paraId="64D0FFE0" w14:textId="2F7EE3BF"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MEAs</w:t>
      </w:r>
      <w:r w:rsidR="00550141">
        <w:rPr>
          <w:rFonts w:asciiTheme="minorHAnsi" w:hAnsiTheme="minorHAnsi" w:cstheme="minorHAnsi"/>
        </w:rPr>
        <w:tab/>
      </w:r>
      <w:r w:rsidR="00550141">
        <w:rPr>
          <w:rFonts w:asciiTheme="minorHAnsi" w:hAnsiTheme="minorHAnsi" w:cstheme="minorHAnsi"/>
        </w:rPr>
        <w:tab/>
        <w:t>Multilateral Environmental Agreements</w:t>
      </w:r>
      <w:r w:rsidR="00550141">
        <w:rPr>
          <w:rFonts w:asciiTheme="minorHAnsi" w:hAnsiTheme="minorHAnsi" w:cstheme="minorHAnsi"/>
        </w:rPr>
        <w:tab/>
      </w:r>
    </w:p>
    <w:p w14:paraId="1803598E" w14:textId="74FD438A"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NCSA</w:t>
      </w:r>
      <w:r w:rsidR="009E04F2">
        <w:rPr>
          <w:rFonts w:asciiTheme="minorHAnsi" w:hAnsiTheme="minorHAnsi" w:cstheme="minorHAnsi"/>
        </w:rPr>
        <w:tab/>
      </w:r>
      <w:r w:rsidR="009E04F2">
        <w:rPr>
          <w:rFonts w:asciiTheme="minorHAnsi" w:hAnsiTheme="minorHAnsi" w:cstheme="minorHAnsi"/>
        </w:rPr>
        <w:tab/>
        <w:t xml:space="preserve">National </w:t>
      </w:r>
      <w:r w:rsidR="009E04F2" w:rsidRPr="00B27603">
        <w:rPr>
          <w:rFonts w:asciiTheme="minorHAnsi" w:hAnsiTheme="minorHAnsi" w:cstheme="minorHAnsi"/>
          <w:bCs/>
          <w:iCs/>
          <w:szCs w:val="22"/>
        </w:rPr>
        <w:t>capacity self-assessment</w:t>
      </w:r>
    </w:p>
    <w:p w14:paraId="538F5DC6" w14:textId="671CE7A9"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NIM</w:t>
      </w:r>
      <w:r w:rsidR="009E04F2">
        <w:rPr>
          <w:rFonts w:asciiTheme="minorHAnsi" w:hAnsiTheme="minorHAnsi" w:cstheme="minorHAnsi"/>
        </w:rPr>
        <w:tab/>
      </w:r>
      <w:r w:rsidR="009E04F2">
        <w:rPr>
          <w:rFonts w:asciiTheme="minorHAnsi" w:hAnsiTheme="minorHAnsi" w:cstheme="minorHAnsi"/>
        </w:rPr>
        <w:tab/>
        <w:t>Nationally Implemented Modality</w:t>
      </w:r>
    </w:p>
    <w:p w14:paraId="09023EFD" w14:textId="77777777" w:rsidR="009E04F2" w:rsidRDefault="00893ED7" w:rsidP="009E04F2">
      <w:pPr>
        <w:rPr>
          <w:rFonts w:asciiTheme="minorHAnsi" w:hAnsiTheme="minorHAnsi" w:cstheme="minorHAnsi"/>
        </w:rPr>
      </w:pPr>
      <w:r w:rsidRPr="00893ED7">
        <w:rPr>
          <w:rFonts w:asciiTheme="minorHAnsi" w:hAnsiTheme="minorHAnsi" w:cstheme="minorHAnsi"/>
        </w:rPr>
        <w:t>OECD DAC</w:t>
      </w:r>
      <w:r w:rsidR="00550141">
        <w:rPr>
          <w:rFonts w:asciiTheme="minorHAnsi" w:hAnsiTheme="minorHAnsi" w:cstheme="minorHAnsi"/>
        </w:rPr>
        <w:tab/>
      </w:r>
      <w:proofErr w:type="spellStart"/>
      <w:r w:rsidR="00550141" w:rsidRPr="009E04F2">
        <w:rPr>
          <w:rFonts w:asciiTheme="minorHAnsi" w:hAnsiTheme="minorHAnsi" w:cstheme="minorHAnsi"/>
        </w:rPr>
        <w:t>Organisation</w:t>
      </w:r>
      <w:proofErr w:type="spellEnd"/>
      <w:r w:rsidR="00550141" w:rsidRPr="009E04F2">
        <w:rPr>
          <w:rFonts w:asciiTheme="minorHAnsi" w:hAnsiTheme="minorHAnsi" w:cstheme="minorHAnsi"/>
        </w:rPr>
        <w:t xml:space="preserve"> for Economic Co-operation and Development's Development </w:t>
      </w:r>
    </w:p>
    <w:p w14:paraId="3E0D4FD1" w14:textId="286A1707" w:rsidR="00893ED7" w:rsidRPr="009E04F2" w:rsidRDefault="00550141" w:rsidP="009E04F2">
      <w:pPr>
        <w:ind w:left="720" w:firstLine="720"/>
      </w:pPr>
      <w:r w:rsidRPr="009E04F2">
        <w:rPr>
          <w:rFonts w:asciiTheme="minorHAnsi" w:hAnsiTheme="minorHAnsi" w:cstheme="minorHAnsi"/>
        </w:rPr>
        <w:t>Assistance Committee</w:t>
      </w:r>
    </w:p>
    <w:p w14:paraId="1FBBEB6E" w14:textId="1E9A611B"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SDGs</w:t>
      </w:r>
      <w:r w:rsidR="00550141">
        <w:rPr>
          <w:rFonts w:asciiTheme="minorHAnsi" w:hAnsiTheme="minorHAnsi" w:cstheme="minorHAnsi"/>
        </w:rPr>
        <w:tab/>
      </w:r>
      <w:r w:rsidR="00550141">
        <w:rPr>
          <w:rFonts w:asciiTheme="minorHAnsi" w:hAnsiTheme="minorHAnsi" w:cstheme="minorHAnsi"/>
        </w:rPr>
        <w:tab/>
        <w:t xml:space="preserve">Sustainable Development Goals </w:t>
      </w:r>
    </w:p>
    <w:p w14:paraId="0743A106" w14:textId="1FA40EAB" w:rsidR="00893ED7" w:rsidRPr="00893ED7" w:rsidRDefault="00893ED7" w:rsidP="00893ED7">
      <w:pPr>
        <w:spacing w:line="276" w:lineRule="auto"/>
        <w:rPr>
          <w:rFonts w:asciiTheme="minorHAnsi" w:hAnsiTheme="minorHAnsi" w:cstheme="minorHAnsi"/>
        </w:rPr>
      </w:pPr>
      <w:proofErr w:type="spellStart"/>
      <w:r w:rsidRPr="00893ED7">
        <w:rPr>
          <w:rFonts w:asciiTheme="minorHAnsi" w:hAnsiTheme="minorHAnsi" w:cstheme="minorHAnsi"/>
        </w:rPr>
        <w:t>ToC</w:t>
      </w:r>
      <w:proofErr w:type="spellEnd"/>
      <w:r w:rsidR="00550141">
        <w:rPr>
          <w:rFonts w:asciiTheme="minorHAnsi" w:hAnsiTheme="minorHAnsi" w:cstheme="minorHAnsi"/>
        </w:rPr>
        <w:tab/>
      </w:r>
      <w:r w:rsidR="00550141">
        <w:rPr>
          <w:rFonts w:asciiTheme="minorHAnsi" w:hAnsiTheme="minorHAnsi" w:cstheme="minorHAnsi"/>
        </w:rPr>
        <w:tab/>
        <w:t>Theory of Change</w:t>
      </w:r>
    </w:p>
    <w:p w14:paraId="48851049" w14:textId="76144554" w:rsidR="00893ED7" w:rsidRPr="00893ED7" w:rsidRDefault="00893ED7" w:rsidP="00893ED7">
      <w:pPr>
        <w:spacing w:line="276" w:lineRule="auto"/>
        <w:rPr>
          <w:rFonts w:asciiTheme="minorHAnsi" w:hAnsiTheme="minorHAnsi" w:cstheme="minorHAnsi"/>
        </w:rPr>
      </w:pPr>
      <w:r w:rsidRPr="009723A9">
        <w:rPr>
          <w:rFonts w:asciiTheme="minorHAnsi" w:hAnsiTheme="minorHAnsi" w:cstheme="minorHAnsi"/>
        </w:rPr>
        <w:t>UNCBD</w:t>
      </w:r>
      <w:r w:rsidR="00550141">
        <w:rPr>
          <w:rFonts w:asciiTheme="minorHAnsi" w:hAnsiTheme="minorHAnsi" w:cstheme="minorHAnsi"/>
        </w:rPr>
        <w:tab/>
      </w:r>
      <w:r w:rsidR="00550141">
        <w:rPr>
          <w:rFonts w:asciiTheme="minorHAnsi" w:hAnsiTheme="minorHAnsi" w:cstheme="minorHAnsi"/>
        </w:rPr>
        <w:tab/>
      </w:r>
      <w:r w:rsidR="00550141" w:rsidRPr="009723A9">
        <w:rPr>
          <w:rFonts w:asciiTheme="minorHAnsi" w:hAnsiTheme="minorHAnsi" w:cstheme="minorHAnsi"/>
        </w:rPr>
        <w:t>United Nations Convention on Biodiversity</w:t>
      </w:r>
    </w:p>
    <w:p w14:paraId="33CEA7B2" w14:textId="1EFF3D51" w:rsidR="00893ED7" w:rsidRPr="00893ED7" w:rsidRDefault="00893ED7" w:rsidP="00893ED7">
      <w:pPr>
        <w:spacing w:line="276" w:lineRule="auto"/>
        <w:rPr>
          <w:rFonts w:asciiTheme="minorHAnsi" w:hAnsiTheme="minorHAnsi" w:cstheme="minorHAnsi"/>
        </w:rPr>
      </w:pPr>
      <w:r w:rsidRPr="009723A9">
        <w:rPr>
          <w:rFonts w:asciiTheme="minorHAnsi" w:hAnsiTheme="minorHAnsi" w:cstheme="minorHAnsi"/>
        </w:rPr>
        <w:t>UNCCD</w:t>
      </w:r>
      <w:r w:rsidR="00550141">
        <w:rPr>
          <w:rFonts w:asciiTheme="minorHAnsi" w:hAnsiTheme="minorHAnsi" w:cstheme="minorHAnsi"/>
        </w:rPr>
        <w:tab/>
      </w:r>
      <w:r w:rsidR="00550141">
        <w:rPr>
          <w:rFonts w:asciiTheme="minorHAnsi" w:hAnsiTheme="minorHAnsi" w:cstheme="minorHAnsi"/>
        </w:rPr>
        <w:tab/>
      </w:r>
      <w:r w:rsidR="00550141" w:rsidRPr="009723A9">
        <w:rPr>
          <w:rFonts w:asciiTheme="minorHAnsi" w:hAnsiTheme="minorHAnsi" w:cstheme="minorHAnsi"/>
        </w:rPr>
        <w:t>United Nations Convention to Combat Desertification</w:t>
      </w:r>
    </w:p>
    <w:p w14:paraId="1A043614" w14:textId="7B857A90"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UNDP</w:t>
      </w:r>
      <w:r w:rsidR="00550141">
        <w:rPr>
          <w:rFonts w:asciiTheme="minorHAnsi" w:hAnsiTheme="minorHAnsi" w:cstheme="minorHAnsi"/>
        </w:rPr>
        <w:tab/>
      </w:r>
      <w:r w:rsidR="00550141">
        <w:rPr>
          <w:rFonts w:asciiTheme="minorHAnsi" w:hAnsiTheme="minorHAnsi" w:cstheme="minorHAnsi"/>
        </w:rPr>
        <w:tab/>
        <w:t xml:space="preserve">United Nations Development </w:t>
      </w:r>
      <w:proofErr w:type="spellStart"/>
      <w:r w:rsidR="00550141">
        <w:rPr>
          <w:rFonts w:asciiTheme="minorHAnsi" w:hAnsiTheme="minorHAnsi" w:cstheme="minorHAnsi"/>
        </w:rPr>
        <w:t>Programme</w:t>
      </w:r>
      <w:proofErr w:type="spellEnd"/>
      <w:r w:rsidRPr="00893ED7">
        <w:rPr>
          <w:rFonts w:asciiTheme="minorHAnsi" w:hAnsiTheme="minorHAnsi" w:cstheme="minorHAnsi"/>
        </w:rPr>
        <w:br/>
        <w:t>KEPA</w:t>
      </w:r>
      <w:r w:rsidR="00550141">
        <w:rPr>
          <w:rFonts w:asciiTheme="minorHAnsi" w:hAnsiTheme="minorHAnsi" w:cstheme="minorHAnsi"/>
        </w:rPr>
        <w:tab/>
      </w:r>
      <w:r w:rsidR="00550141">
        <w:rPr>
          <w:rFonts w:asciiTheme="minorHAnsi" w:hAnsiTheme="minorHAnsi" w:cstheme="minorHAnsi"/>
        </w:rPr>
        <w:tab/>
      </w:r>
      <w:r w:rsidR="00550141" w:rsidRPr="00B51C6E">
        <w:rPr>
          <w:rFonts w:asciiTheme="minorHAnsi" w:hAnsiTheme="minorHAnsi" w:cstheme="minorHAnsi"/>
        </w:rPr>
        <w:t>Kuwait</w:t>
      </w:r>
      <w:r w:rsidR="00550141">
        <w:rPr>
          <w:rFonts w:asciiTheme="minorHAnsi" w:hAnsiTheme="minorHAnsi" w:cstheme="minorHAnsi"/>
        </w:rPr>
        <w:t xml:space="preserve"> </w:t>
      </w:r>
      <w:r w:rsidR="00550141" w:rsidRPr="00CA1713">
        <w:rPr>
          <w:rFonts w:asciiTheme="minorHAnsi" w:hAnsiTheme="minorHAnsi" w:cstheme="minorHAnsi"/>
        </w:rPr>
        <w:t>Environment Public Authority</w:t>
      </w:r>
    </w:p>
    <w:p w14:paraId="2E9B4BA6" w14:textId="0A90BF7C"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UNEG</w:t>
      </w:r>
      <w:r w:rsidR="00550141">
        <w:rPr>
          <w:rFonts w:asciiTheme="minorHAnsi" w:hAnsiTheme="minorHAnsi" w:cstheme="minorHAnsi"/>
        </w:rPr>
        <w:tab/>
      </w:r>
      <w:r w:rsidR="00550141">
        <w:rPr>
          <w:rFonts w:asciiTheme="minorHAnsi" w:hAnsiTheme="minorHAnsi" w:cstheme="minorHAnsi"/>
        </w:rPr>
        <w:tab/>
        <w:t>United Nations Evaluation Group</w:t>
      </w:r>
    </w:p>
    <w:p w14:paraId="16B1E37E" w14:textId="64FDBE3D" w:rsidR="00893ED7" w:rsidRPr="00893ED7" w:rsidRDefault="00893ED7" w:rsidP="00893ED7">
      <w:pPr>
        <w:spacing w:line="276" w:lineRule="auto"/>
        <w:rPr>
          <w:rFonts w:asciiTheme="minorHAnsi" w:hAnsiTheme="minorHAnsi" w:cstheme="minorHAnsi"/>
        </w:rPr>
      </w:pPr>
      <w:r w:rsidRPr="00893ED7">
        <w:rPr>
          <w:rFonts w:asciiTheme="minorHAnsi" w:hAnsiTheme="minorHAnsi" w:cstheme="minorHAnsi"/>
        </w:rPr>
        <w:t>UNEP</w:t>
      </w:r>
      <w:r w:rsidR="00550141">
        <w:rPr>
          <w:rFonts w:asciiTheme="minorHAnsi" w:hAnsiTheme="minorHAnsi" w:cstheme="minorHAnsi"/>
        </w:rPr>
        <w:tab/>
      </w:r>
      <w:r w:rsidR="00550141">
        <w:rPr>
          <w:rFonts w:asciiTheme="minorHAnsi" w:hAnsiTheme="minorHAnsi" w:cstheme="minorHAnsi"/>
        </w:rPr>
        <w:tab/>
        <w:t xml:space="preserve">United Nations Environment </w:t>
      </w:r>
      <w:proofErr w:type="spellStart"/>
      <w:r w:rsidR="00550141">
        <w:rPr>
          <w:rFonts w:asciiTheme="minorHAnsi" w:hAnsiTheme="minorHAnsi" w:cstheme="minorHAnsi"/>
        </w:rPr>
        <w:t>Programme</w:t>
      </w:r>
      <w:proofErr w:type="spellEnd"/>
    </w:p>
    <w:p w14:paraId="4171177D" w14:textId="6ECEA89E" w:rsidR="00893ED7" w:rsidRDefault="00893ED7" w:rsidP="00893ED7">
      <w:pPr>
        <w:spacing w:line="276" w:lineRule="auto"/>
        <w:rPr>
          <w:rFonts w:asciiTheme="minorHAnsi" w:hAnsiTheme="minorHAnsi" w:cstheme="minorHAnsi"/>
        </w:rPr>
      </w:pPr>
      <w:r w:rsidRPr="00893ED7">
        <w:rPr>
          <w:rFonts w:asciiTheme="minorHAnsi" w:hAnsiTheme="minorHAnsi" w:cstheme="minorHAnsi"/>
        </w:rPr>
        <w:t>UNFCCC</w:t>
      </w:r>
      <w:r w:rsidR="00550141">
        <w:rPr>
          <w:rFonts w:asciiTheme="minorHAnsi" w:hAnsiTheme="minorHAnsi" w:cstheme="minorHAnsi"/>
        </w:rPr>
        <w:tab/>
      </w:r>
      <w:r w:rsidR="00550141" w:rsidRPr="009723A9">
        <w:rPr>
          <w:rFonts w:asciiTheme="minorHAnsi" w:hAnsiTheme="minorHAnsi" w:cstheme="minorHAnsi"/>
        </w:rPr>
        <w:t>United Nations Convention Framework on Climate Change</w:t>
      </w:r>
    </w:p>
    <w:p w14:paraId="211A0286" w14:textId="4935C961" w:rsidR="00550141" w:rsidRPr="00893ED7" w:rsidRDefault="00550141" w:rsidP="00893ED7">
      <w:pPr>
        <w:spacing w:line="276" w:lineRule="auto"/>
        <w:rPr>
          <w:rFonts w:asciiTheme="minorHAnsi" w:hAnsiTheme="minorHAnsi" w:cstheme="minorHAnsi"/>
        </w:rPr>
      </w:pPr>
      <w:r>
        <w:rPr>
          <w:rFonts w:asciiTheme="minorHAnsi" w:hAnsiTheme="minorHAnsi" w:cstheme="minorHAnsi"/>
        </w:rPr>
        <w:t>VNR</w:t>
      </w:r>
      <w:r>
        <w:rPr>
          <w:rFonts w:asciiTheme="minorHAnsi" w:hAnsiTheme="minorHAnsi" w:cstheme="minorHAnsi"/>
        </w:rPr>
        <w:tab/>
      </w:r>
      <w:r>
        <w:rPr>
          <w:rFonts w:asciiTheme="minorHAnsi" w:hAnsiTheme="minorHAnsi" w:cstheme="minorHAnsi"/>
        </w:rPr>
        <w:tab/>
      </w:r>
      <w:r w:rsidRPr="00853FBF">
        <w:rPr>
          <w:rFonts w:asciiTheme="minorHAnsi" w:hAnsiTheme="minorHAnsi" w:cstheme="minorHAnsi"/>
          <w:color w:val="1D2228"/>
          <w:shd w:val="clear" w:color="auto" w:fill="FFFFFF"/>
        </w:rPr>
        <w:t>V</w:t>
      </w:r>
      <w:r>
        <w:rPr>
          <w:rFonts w:asciiTheme="minorHAnsi" w:hAnsiTheme="minorHAnsi" w:cstheme="minorHAnsi"/>
          <w:color w:val="1D2228"/>
          <w:shd w:val="clear" w:color="auto" w:fill="FFFFFF"/>
        </w:rPr>
        <w:t xml:space="preserve">oluntary </w:t>
      </w:r>
      <w:r w:rsidRPr="00853FBF">
        <w:rPr>
          <w:rFonts w:asciiTheme="minorHAnsi" w:hAnsiTheme="minorHAnsi" w:cstheme="minorHAnsi"/>
          <w:color w:val="1D2228"/>
          <w:shd w:val="clear" w:color="auto" w:fill="FFFFFF"/>
        </w:rPr>
        <w:t>N</w:t>
      </w:r>
      <w:r>
        <w:rPr>
          <w:rFonts w:asciiTheme="minorHAnsi" w:hAnsiTheme="minorHAnsi" w:cstheme="minorHAnsi"/>
          <w:color w:val="1D2228"/>
          <w:shd w:val="clear" w:color="auto" w:fill="FFFFFF"/>
        </w:rPr>
        <w:t xml:space="preserve">ational </w:t>
      </w:r>
      <w:r w:rsidRPr="00853FBF">
        <w:rPr>
          <w:rFonts w:asciiTheme="minorHAnsi" w:hAnsiTheme="minorHAnsi" w:cstheme="minorHAnsi"/>
          <w:color w:val="1D2228"/>
          <w:shd w:val="clear" w:color="auto" w:fill="FFFFFF"/>
        </w:rPr>
        <w:t>R</w:t>
      </w:r>
      <w:r>
        <w:rPr>
          <w:rFonts w:asciiTheme="minorHAnsi" w:hAnsiTheme="minorHAnsi" w:cstheme="minorHAnsi"/>
          <w:color w:val="1D2228"/>
          <w:shd w:val="clear" w:color="auto" w:fill="FFFFFF"/>
        </w:rPr>
        <w:t>eview</w:t>
      </w:r>
    </w:p>
    <w:p w14:paraId="2E996F45" w14:textId="3F908331" w:rsidR="00E02425" w:rsidRDefault="00E02425" w:rsidP="00893ED7">
      <w:pPr>
        <w:rPr>
          <w:rFonts w:asciiTheme="minorHAnsi" w:hAnsiTheme="minorHAnsi" w:cstheme="minorHAnsi"/>
        </w:rPr>
      </w:pPr>
    </w:p>
    <w:p w14:paraId="2605C558" w14:textId="17187DE2" w:rsidR="00E02425" w:rsidRDefault="00E02425" w:rsidP="00D42DDB">
      <w:pPr>
        <w:jc w:val="center"/>
        <w:rPr>
          <w:rFonts w:asciiTheme="minorHAnsi" w:hAnsiTheme="minorHAnsi" w:cstheme="minorHAnsi"/>
        </w:rPr>
      </w:pPr>
    </w:p>
    <w:p w14:paraId="09EB5629" w14:textId="75480646" w:rsidR="00E02425" w:rsidRDefault="00E02425" w:rsidP="00D42DDB">
      <w:pPr>
        <w:jc w:val="center"/>
        <w:rPr>
          <w:rFonts w:asciiTheme="minorHAnsi" w:hAnsiTheme="minorHAnsi" w:cstheme="minorHAnsi"/>
        </w:rPr>
      </w:pPr>
    </w:p>
    <w:p w14:paraId="431F5840" w14:textId="3209DFE3" w:rsidR="00E02425" w:rsidRDefault="00E02425" w:rsidP="00D42DDB">
      <w:pPr>
        <w:jc w:val="center"/>
        <w:rPr>
          <w:rFonts w:asciiTheme="minorHAnsi" w:hAnsiTheme="minorHAnsi" w:cstheme="minorHAnsi"/>
        </w:rPr>
      </w:pPr>
    </w:p>
    <w:p w14:paraId="3FDECB93" w14:textId="5463B752" w:rsidR="00E02425" w:rsidRDefault="00E02425" w:rsidP="00D42DDB">
      <w:pPr>
        <w:jc w:val="center"/>
        <w:rPr>
          <w:rFonts w:asciiTheme="minorHAnsi" w:hAnsiTheme="minorHAnsi" w:cstheme="minorHAnsi"/>
        </w:rPr>
      </w:pPr>
    </w:p>
    <w:p w14:paraId="107CA85F" w14:textId="7BFDD71A" w:rsidR="00E02425" w:rsidRDefault="00E02425" w:rsidP="00D42DDB">
      <w:pPr>
        <w:jc w:val="center"/>
        <w:rPr>
          <w:rFonts w:asciiTheme="minorHAnsi" w:hAnsiTheme="minorHAnsi" w:cstheme="minorHAnsi"/>
        </w:rPr>
      </w:pPr>
    </w:p>
    <w:p w14:paraId="10F9139C" w14:textId="6A1D4140" w:rsidR="00E02425" w:rsidRDefault="00E02425" w:rsidP="009E04F2">
      <w:pPr>
        <w:rPr>
          <w:rFonts w:asciiTheme="minorHAnsi" w:hAnsiTheme="minorHAnsi" w:cstheme="minorHAnsi"/>
        </w:rPr>
      </w:pPr>
    </w:p>
    <w:p w14:paraId="7F5D3559" w14:textId="772F640A" w:rsidR="00E02425" w:rsidRDefault="00E02425" w:rsidP="00D42DDB">
      <w:pPr>
        <w:jc w:val="center"/>
        <w:rPr>
          <w:rFonts w:asciiTheme="minorHAnsi" w:hAnsiTheme="minorHAnsi" w:cstheme="minorHAnsi"/>
        </w:rPr>
      </w:pPr>
    </w:p>
    <w:p w14:paraId="701DB99C" w14:textId="61973192" w:rsidR="00E02425" w:rsidRDefault="00E02425" w:rsidP="00D42DDB">
      <w:pPr>
        <w:jc w:val="center"/>
        <w:rPr>
          <w:rFonts w:asciiTheme="minorHAnsi" w:hAnsiTheme="minorHAnsi" w:cstheme="minorHAnsi"/>
        </w:rPr>
      </w:pPr>
    </w:p>
    <w:p w14:paraId="0055A15C" w14:textId="15CE3E66" w:rsidR="00E02425" w:rsidRDefault="00E02425" w:rsidP="00D42DDB">
      <w:pPr>
        <w:jc w:val="center"/>
        <w:rPr>
          <w:rFonts w:asciiTheme="minorHAnsi" w:hAnsiTheme="minorHAnsi" w:cstheme="minorHAnsi"/>
        </w:rPr>
      </w:pPr>
    </w:p>
    <w:p w14:paraId="243C94F7" w14:textId="72C31A22" w:rsidR="00E02425" w:rsidRDefault="00E02425" w:rsidP="00D42DDB">
      <w:pPr>
        <w:jc w:val="center"/>
        <w:rPr>
          <w:rFonts w:asciiTheme="minorHAnsi" w:hAnsiTheme="minorHAnsi" w:cstheme="minorHAnsi"/>
        </w:rPr>
      </w:pPr>
    </w:p>
    <w:p w14:paraId="41CE8CA7" w14:textId="211E0FF2" w:rsidR="00E02425" w:rsidRDefault="00E02425" w:rsidP="00D42DDB">
      <w:pPr>
        <w:jc w:val="center"/>
        <w:rPr>
          <w:rFonts w:asciiTheme="minorHAnsi" w:hAnsiTheme="minorHAnsi" w:cstheme="minorHAnsi"/>
        </w:rPr>
      </w:pPr>
    </w:p>
    <w:p w14:paraId="19566D2A" w14:textId="326F070F" w:rsidR="00E02425" w:rsidRDefault="00E02425" w:rsidP="00D42DDB">
      <w:pPr>
        <w:jc w:val="center"/>
        <w:rPr>
          <w:rFonts w:asciiTheme="minorHAnsi" w:hAnsiTheme="minorHAnsi" w:cstheme="minorHAnsi"/>
        </w:rPr>
      </w:pPr>
    </w:p>
    <w:p w14:paraId="155FA0B1" w14:textId="290F4EAD" w:rsidR="00E02425" w:rsidRDefault="00E02425" w:rsidP="00416B4E">
      <w:pPr>
        <w:rPr>
          <w:rFonts w:asciiTheme="minorHAnsi" w:hAnsiTheme="minorHAnsi" w:cstheme="minorHAnsi"/>
        </w:rPr>
      </w:pPr>
    </w:p>
    <w:p w14:paraId="4B4A0A67" w14:textId="77777777" w:rsidR="00E02425" w:rsidRDefault="00E02425" w:rsidP="00D42DDB">
      <w:pPr>
        <w:jc w:val="center"/>
        <w:rPr>
          <w:rFonts w:asciiTheme="minorHAnsi" w:hAnsiTheme="minorHAnsi" w:cstheme="minorHAnsi"/>
        </w:rPr>
      </w:pPr>
    </w:p>
    <w:p w14:paraId="767C795B" w14:textId="29CE44DD" w:rsidR="00E81C9B" w:rsidRDefault="00E81C9B" w:rsidP="00561EED">
      <w:pPr>
        <w:pStyle w:val="Heading1"/>
      </w:pPr>
      <w:bookmarkStart w:id="7" w:name="_Toc9682219"/>
      <w:bookmarkStart w:id="8" w:name="_Toc15231412"/>
      <w:r>
        <w:lastRenderedPageBreak/>
        <w:t>Acknowledgement</w:t>
      </w:r>
      <w:bookmarkEnd w:id="7"/>
      <w:bookmarkEnd w:id="8"/>
    </w:p>
    <w:p w14:paraId="20488861" w14:textId="43A82C5D" w:rsidR="00E81C9B" w:rsidRPr="00B51C6E" w:rsidRDefault="00E81C9B" w:rsidP="00E81C9B">
      <w:pPr>
        <w:pStyle w:val="NormalWeb"/>
        <w:spacing w:line="276" w:lineRule="auto"/>
        <w:jc w:val="both"/>
        <w:rPr>
          <w:rFonts w:asciiTheme="minorHAnsi" w:hAnsiTheme="minorHAnsi" w:cstheme="minorHAnsi"/>
        </w:rPr>
      </w:pPr>
      <w:r w:rsidRPr="00B51C6E">
        <w:rPr>
          <w:rFonts w:asciiTheme="minorHAnsi" w:hAnsiTheme="minorHAnsi" w:cstheme="minorHAnsi"/>
        </w:rPr>
        <w:t xml:space="preserve">This final evaluation was commissioned by UNDP Kuwait for the Kuwait </w:t>
      </w:r>
      <w:r>
        <w:rPr>
          <w:rFonts w:asciiTheme="minorHAnsi" w:hAnsiTheme="minorHAnsi" w:cstheme="minorHAnsi"/>
        </w:rPr>
        <w:t>Energy Governance Initiative (KEGI)</w:t>
      </w:r>
      <w:r w:rsidRPr="00B51C6E">
        <w:rPr>
          <w:rFonts w:asciiTheme="minorHAnsi" w:hAnsiTheme="minorHAnsi" w:cstheme="minorHAnsi"/>
        </w:rPr>
        <w:t xml:space="preserve"> Project jointly implemented by UNDP Kuwait, the General Secretariat of the Supreme Council for Planning and Development (GSSCPD), and the Kuwait</w:t>
      </w:r>
      <w:r w:rsidR="00D010E5">
        <w:rPr>
          <w:rFonts w:asciiTheme="minorHAnsi" w:hAnsiTheme="minorHAnsi" w:cstheme="minorHAnsi"/>
        </w:rPr>
        <w:t xml:space="preserve"> </w:t>
      </w:r>
      <w:r w:rsidR="00D010E5" w:rsidRPr="00CA1713">
        <w:rPr>
          <w:rFonts w:asciiTheme="minorHAnsi" w:hAnsiTheme="minorHAnsi" w:cstheme="minorHAnsi"/>
        </w:rPr>
        <w:t>Environment Public Authority (KEPA)</w:t>
      </w:r>
      <w:r w:rsidRPr="00B51C6E">
        <w:rPr>
          <w:rFonts w:asciiTheme="minorHAnsi" w:hAnsiTheme="minorHAnsi" w:cstheme="minorHAnsi"/>
        </w:rPr>
        <w:t xml:space="preserve">. The </w:t>
      </w:r>
      <w:r w:rsidRPr="00B51C6E">
        <w:rPr>
          <w:rFonts w:asciiTheme="minorHAnsi" w:hAnsiTheme="minorHAnsi" w:cstheme="minorHAnsi"/>
          <w:color w:val="000000" w:themeColor="text1"/>
        </w:rPr>
        <w:t xml:space="preserve">principal beneficiaries of the report are UNDP Kuwait, GSSCPD, and </w:t>
      </w:r>
      <w:r w:rsidR="00D010E5">
        <w:rPr>
          <w:rFonts w:asciiTheme="minorHAnsi" w:hAnsiTheme="minorHAnsi" w:cstheme="minorHAnsi"/>
          <w:color w:val="000000" w:themeColor="text1"/>
        </w:rPr>
        <w:t>KEPA</w:t>
      </w:r>
      <w:r w:rsidRPr="00B51C6E">
        <w:rPr>
          <w:rFonts w:asciiTheme="minorHAnsi" w:hAnsiTheme="minorHAnsi" w:cstheme="minorHAnsi"/>
          <w:color w:val="000000" w:themeColor="text1"/>
        </w:rPr>
        <w:t>, as well as their stakeholders</w:t>
      </w:r>
      <w:r w:rsidR="00D010E5">
        <w:rPr>
          <w:rFonts w:asciiTheme="minorHAnsi" w:hAnsiTheme="minorHAnsi" w:cstheme="minorHAnsi"/>
          <w:color w:val="000000" w:themeColor="text1"/>
        </w:rPr>
        <w:t>, including UNEP</w:t>
      </w:r>
      <w:r w:rsidRPr="00B51C6E">
        <w:rPr>
          <w:rFonts w:asciiTheme="minorHAnsi" w:hAnsiTheme="minorHAnsi" w:cstheme="minorHAnsi"/>
          <w:color w:val="000000" w:themeColor="text1"/>
        </w:rPr>
        <w:t xml:space="preserve">, and all interested in the project progress and lessons learned. The findings of the </w:t>
      </w:r>
      <w:r>
        <w:rPr>
          <w:rFonts w:asciiTheme="minorHAnsi" w:hAnsiTheme="minorHAnsi" w:cstheme="minorHAnsi"/>
          <w:color w:val="000000" w:themeColor="text1"/>
        </w:rPr>
        <w:t>project final evaluation</w:t>
      </w:r>
      <w:r w:rsidRPr="00B51C6E">
        <w:rPr>
          <w:rFonts w:asciiTheme="minorHAnsi" w:hAnsiTheme="minorHAnsi" w:cstheme="minorHAnsi"/>
          <w:color w:val="000000" w:themeColor="text1"/>
        </w:rPr>
        <w:t xml:space="preserve"> could also be useful for those interested and engaged in building energy resilience and designing national energy outlooks across the globe.</w:t>
      </w:r>
    </w:p>
    <w:p w14:paraId="19A4AF82" w14:textId="77777777" w:rsidR="00E81C9B" w:rsidRPr="00B51C6E" w:rsidRDefault="00E81C9B" w:rsidP="00E81C9B">
      <w:pPr>
        <w:spacing w:line="276" w:lineRule="auto"/>
        <w:jc w:val="both"/>
        <w:rPr>
          <w:rFonts w:asciiTheme="minorHAnsi" w:hAnsiTheme="minorHAnsi" w:cstheme="minorHAnsi"/>
          <w:color w:val="000000" w:themeColor="text1"/>
        </w:rPr>
      </w:pPr>
    </w:p>
    <w:p w14:paraId="5DEDBF87" w14:textId="6ED2AB90" w:rsidR="00E81C9B" w:rsidRPr="00B51C6E" w:rsidRDefault="00E81C9B" w:rsidP="00E81C9B">
      <w:pPr>
        <w:spacing w:line="276" w:lineRule="auto"/>
        <w:jc w:val="both"/>
        <w:rPr>
          <w:rFonts w:asciiTheme="minorHAnsi" w:hAnsiTheme="minorHAnsi" w:cstheme="minorHAnsi"/>
          <w:color w:val="000000" w:themeColor="text1"/>
        </w:rPr>
      </w:pPr>
      <w:r w:rsidRPr="00B51C6E">
        <w:rPr>
          <w:rFonts w:asciiTheme="minorHAnsi" w:hAnsiTheme="minorHAnsi" w:cstheme="minorHAnsi"/>
          <w:color w:val="000000" w:themeColor="text1"/>
        </w:rPr>
        <w:t xml:space="preserve">The evaluation was carried out by Magda Stepanyan, MA, MSc, CIRM, with active support from UNDP Kuwait in facilitating the evaluation process. The author would like to thank all colleagues from UNDP Kuwait, GSSCPD, </w:t>
      </w:r>
      <w:r w:rsidR="00E02425">
        <w:rPr>
          <w:rFonts w:asciiTheme="minorHAnsi" w:hAnsiTheme="minorHAnsi" w:cstheme="minorHAnsi"/>
          <w:color w:val="000000" w:themeColor="text1"/>
        </w:rPr>
        <w:t xml:space="preserve">UNEP </w:t>
      </w:r>
      <w:r w:rsidRPr="00B51C6E">
        <w:rPr>
          <w:rFonts w:asciiTheme="minorHAnsi" w:hAnsiTheme="minorHAnsi" w:cstheme="minorHAnsi"/>
          <w:color w:val="000000" w:themeColor="text1"/>
        </w:rPr>
        <w:t xml:space="preserve">and </w:t>
      </w:r>
      <w:r w:rsidR="00E02425">
        <w:rPr>
          <w:rFonts w:asciiTheme="minorHAnsi" w:hAnsiTheme="minorHAnsi" w:cstheme="minorHAnsi"/>
          <w:color w:val="000000" w:themeColor="text1"/>
        </w:rPr>
        <w:t>KEPA</w:t>
      </w:r>
      <w:r w:rsidRPr="00B51C6E">
        <w:rPr>
          <w:rFonts w:asciiTheme="minorHAnsi" w:hAnsiTheme="minorHAnsi" w:cstheme="minorHAnsi"/>
        </w:rPr>
        <w:t xml:space="preserve"> and specifically the project team </w:t>
      </w:r>
      <w:r w:rsidRPr="00B51C6E">
        <w:rPr>
          <w:rFonts w:asciiTheme="minorHAnsi" w:hAnsiTheme="minorHAnsi" w:cstheme="minorHAnsi"/>
          <w:color w:val="000000" w:themeColor="text1"/>
        </w:rPr>
        <w:t xml:space="preserve">for their contribution and collaboration throughout the evaluation process. </w:t>
      </w:r>
    </w:p>
    <w:p w14:paraId="04D98BD1" w14:textId="77777777" w:rsidR="00E81C9B" w:rsidRPr="00B51C6E" w:rsidRDefault="00E81C9B" w:rsidP="00E81C9B">
      <w:pPr>
        <w:spacing w:line="276" w:lineRule="auto"/>
        <w:rPr>
          <w:rFonts w:asciiTheme="minorHAnsi" w:hAnsiTheme="minorHAnsi" w:cstheme="minorHAnsi"/>
        </w:rPr>
      </w:pPr>
    </w:p>
    <w:p w14:paraId="28D58860" w14:textId="77777777" w:rsidR="00E81C9B" w:rsidRPr="00B51C6E" w:rsidRDefault="00E81C9B" w:rsidP="00E81C9B">
      <w:pPr>
        <w:spacing w:line="276" w:lineRule="auto"/>
        <w:rPr>
          <w:rFonts w:asciiTheme="minorHAnsi" w:hAnsiTheme="minorHAnsi" w:cstheme="minorHAnsi"/>
        </w:rPr>
      </w:pPr>
    </w:p>
    <w:p w14:paraId="22DD8E3D" w14:textId="77777777" w:rsidR="00E81C9B" w:rsidRDefault="00E81C9B" w:rsidP="00E81C9B">
      <w:pPr>
        <w:spacing w:line="276" w:lineRule="auto"/>
      </w:pPr>
    </w:p>
    <w:p w14:paraId="28A678F4" w14:textId="77777777" w:rsidR="00E81C9B" w:rsidRPr="00105353" w:rsidRDefault="00E81C9B" w:rsidP="00E81C9B">
      <w:pPr>
        <w:spacing w:line="276" w:lineRule="auto"/>
        <w:jc w:val="both"/>
        <w:rPr>
          <w:rFonts w:asciiTheme="minorHAnsi" w:hAnsiTheme="minorHAnsi" w:cstheme="minorHAnsi"/>
          <w:b/>
          <w:color w:val="000000" w:themeColor="text1"/>
        </w:rPr>
      </w:pPr>
      <w:r w:rsidRPr="00105353">
        <w:rPr>
          <w:rFonts w:asciiTheme="minorHAnsi" w:hAnsiTheme="minorHAnsi" w:cstheme="minorHAnsi"/>
          <w:b/>
          <w:color w:val="000000" w:themeColor="text1"/>
        </w:rPr>
        <w:t>Disclaimer</w:t>
      </w:r>
    </w:p>
    <w:p w14:paraId="157AE45D" w14:textId="77777777" w:rsidR="00E81C9B" w:rsidRPr="00105353" w:rsidRDefault="00E81C9B" w:rsidP="00E81C9B">
      <w:pPr>
        <w:spacing w:line="276" w:lineRule="auto"/>
        <w:jc w:val="both"/>
        <w:rPr>
          <w:rFonts w:asciiTheme="minorHAnsi" w:hAnsiTheme="minorHAnsi" w:cstheme="minorHAnsi"/>
          <w:color w:val="000000" w:themeColor="text1"/>
        </w:rPr>
      </w:pPr>
      <w:r w:rsidRPr="00105353">
        <w:rPr>
          <w:rFonts w:asciiTheme="minorHAnsi" w:hAnsiTheme="minorHAnsi" w:cstheme="minorHAnsi"/>
          <w:color w:val="000000" w:themeColor="text1"/>
        </w:rPr>
        <w:t xml:space="preserve">The designations employed and the presentation of the material in this publication do not imply the expression of any opinion whatsoever on the part of the Secretariat of the United Nations concerning the legal status of any country, territory, city or area or of its authorities, or concerning the delimitation of its frontiers of boundaries. </w:t>
      </w:r>
    </w:p>
    <w:p w14:paraId="26976E59" w14:textId="77777777" w:rsidR="00E81C9B" w:rsidRPr="00105353" w:rsidRDefault="00E81C9B" w:rsidP="00E81C9B">
      <w:pPr>
        <w:spacing w:line="276" w:lineRule="auto"/>
        <w:jc w:val="both"/>
        <w:rPr>
          <w:rFonts w:asciiTheme="minorHAnsi" w:hAnsiTheme="minorHAnsi" w:cstheme="minorHAnsi"/>
          <w:color w:val="000000" w:themeColor="text1"/>
        </w:rPr>
      </w:pPr>
    </w:p>
    <w:p w14:paraId="1A710667" w14:textId="77777777" w:rsidR="00E81C9B" w:rsidRPr="00105353" w:rsidRDefault="00E81C9B" w:rsidP="00E81C9B">
      <w:pPr>
        <w:spacing w:line="276" w:lineRule="auto"/>
        <w:jc w:val="both"/>
        <w:rPr>
          <w:rFonts w:asciiTheme="minorHAnsi" w:hAnsiTheme="minorHAnsi" w:cstheme="minorHAnsi"/>
          <w:color w:val="000000" w:themeColor="text1"/>
        </w:rPr>
      </w:pPr>
      <w:r w:rsidRPr="00105353">
        <w:rPr>
          <w:rFonts w:asciiTheme="minorHAnsi" w:hAnsiTheme="minorHAnsi" w:cstheme="minorHAnsi"/>
          <w:color w:val="000000" w:themeColor="text1"/>
        </w:rPr>
        <w:t>Views expressed in this publication do not necessarily reflect those of the UNDP Kuwait.</w:t>
      </w:r>
    </w:p>
    <w:p w14:paraId="7D0F6E7D" w14:textId="77777777" w:rsidR="00E81C9B" w:rsidRPr="00105353" w:rsidRDefault="00E81C9B" w:rsidP="00E81C9B">
      <w:pPr>
        <w:spacing w:line="276" w:lineRule="auto"/>
        <w:jc w:val="both"/>
        <w:rPr>
          <w:rFonts w:asciiTheme="minorHAnsi" w:hAnsiTheme="minorHAnsi" w:cstheme="minorHAnsi"/>
          <w:color w:val="000000" w:themeColor="text1"/>
        </w:rPr>
      </w:pPr>
    </w:p>
    <w:p w14:paraId="540E9FC7" w14:textId="77777777" w:rsidR="00E81C9B" w:rsidRPr="00105353" w:rsidRDefault="00E81C9B" w:rsidP="00E81C9B">
      <w:pPr>
        <w:spacing w:line="276" w:lineRule="auto"/>
        <w:jc w:val="both"/>
        <w:rPr>
          <w:rFonts w:asciiTheme="minorHAnsi" w:hAnsiTheme="minorHAnsi" w:cstheme="minorHAnsi"/>
          <w:color w:val="000000" w:themeColor="text1"/>
        </w:rPr>
      </w:pPr>
      <w:r w:rsidRPr="00105353">
        <w:rPr>
          <w:rFonts w:asciiTheme="minorHAnsi" w:hAnsiTheme="minorHAnsi" w:cstheme="minorHAnsi"/>
          <w:color w:val="000000" w:themeColor="text1"/>
        </w:rPr>
        <w:t xml:space="preserve">Excerpts may be reproduced without authorization, on condition that the source is indicated. </w:t>
      </w:r>
    </w:p>
    <w:p w14:paraId="50148490" w14:textId="77777777" w:rsidR="00E81C9B" w:rsidRPr="008F1A94" w:rsidRDefault="00E81C9B" w:rsidP="00E81C9B">
      <w:pPr>
        <w:spacing w:line="276" w:lineRule="auto"/>
        <w:jc w:val="both"/>
        <w:rPr>
          <w:color w:val="000000" w:themeColor="text1"/>
        </w:rPr>
      </w:pPr>
    </w:p>
    <w:p w14:paraId="3E2E5809" w14:textId="77777777" w:rsidR="00E81C9B" w:rsidRDefault="00E81C9B" w:rsidP="00E81C9B">
      <w:pPr>
        <w:spacing w:line="276" w:lineRule="auto"/>
      </w:pPr>
    </w:p>
    <w:p w14:paraId="12F4354D" w14:textId="77777777" w:rsidR="00E81C9B" w:rsidRDefault="00E81C9B" w:rsidP="00E81C9B"/>
    <w:p w14:paraId="3DAD9142" w14:textId="77777777" w:rsidR="00E81C9B" w:rsidRDefault="00E81C9B" w:rsidP="00E81C9B"/>
    <w:p w14:paraId="6DF62EBD" w14:textId="77777777" w:rsidR="00E81C9B" w:rsidRDefault="00E81C9B" w:rsidP="00E81C9B"/>
    <w:p w14:paraId="186BF935" w14:textId="77777777" w:rsidR="00E81C9B" w:rsidRDefault="00E81C9B" w:rsidP="00E81C9B"/>
    <w:p w14:paraId="01441324" w14:textId="77777777" w:rsidR="00E81C9B" w:rsidRDefault="00E81C9B" w:rsidP="00E81C9B"/>
    <w:p w14:paraId="2B9EF7FD" w14:textId="41744C0B" w:rsidR="00E81C9B" w:rsidRDefault="00E81C9B" w:rsidP="00E81C9B"/>
    <w:p w14:paraId="25961A30" w14:textId="77777777" w:rsidR="009A0A58" w:rsidRDefault="009A0A58" w:rsidP="00E81C9B"/>
    <w:p w14:paraId="0C9C6953" w14:textId="77777777" w:rsidR="00E81C9B" w:rsidRDefault="00E81C9B" w:rsidP="00E81C9B"/>
    <w:p w14:paraId="67814DE9" w14:textId="77777777" w:rsidR="00E81C9B" w:rsidRPr="008F1A94" w:rsidRDefault="00E81C9B" w:rsidP="00E81C9B">
      <w:pPr>
        <w:spacing w:line="276" w:lineRule="auto"/>
        <w:jc w:val="both"/>
      </w:pPr>
      <w:r>
        <w:rPr>
          <w:b/>
          <w:i/>
        </w:rPr>
        <w:t>Author</w:t>
      </w:r>
      <w:r w:rsidRPr="008F1A94">
        <w:rPr>
          <w:b/>
          <w:i/>
        </w:rPr>
        <w:t>:</w:t>
      </w:r>
      <w:r w:rsidRPr="008F1A94">
        <w:t xml:space="preserve"> </w:t>
      </w:r>
    </w:p>
    <w:p w14:paraId="6696C10A" w14:textId="77777777" w:rsidR="00E81C9B" w:rsidRDefault="00E81C9B" w:rsidP="00E81C9B">
      <w:pPr>
        <w:spacing w:line="276" w:lineRule="auto"/>
        <w:jc w:val="both"/>
      </w:pPr>
      <w:r w:rsidRPr="008F1A94">
        <w:t>Magda Stepanya</w:t>
      </w:r>
      <w:r>
        <w:t>n</w:t>
      </w:r>
    </w:p>
    <w:p w14:paraId="5239691A" w14:textId="77777777" w:rsidR="00E81C9B" w:rsidRDefault="00E81C9B" w:rsidP="00E81C9B">
      <w:pPr>
        <w:rPr>
          <w:rFonts w:asciiTheme="minorHAnsi" w:hAnsiTheme="minorHAnsi" w:cstheme="minorHAnsi"/>
        </w:rPr>
      </w:pPr>
    </w:p>
    <w:p w14:paraId="51FD74CF" w14:textId="77777777" w:rsidR="00F8531B" w:rsidRPr="0045223F" w:rsidRDefault="00F8531B" w:rsidP="00F8531B">
      <w:pPr>
        <w:pStyle w:val="Heading1"/>
        <w:spacing w:line="276" w:lineRule="auto"/>
        <w:rPr>
          <w:rFonts w:asciiTheme="minorHAnsi" w:hAnsiTheme="minorHAnsi" w:cstheme="minorHAnsi"/>
        </w:rPr>
      </w:pPr>
      <w:bookmarkStart w:id="9" w:name="_Toc9682222"/>
      <w:bookmarkStart w:id="10" w:name="_Toc15231413"/>
      <w:r>
        <w:rPr>
          <w:rFonts w:asciiTheme="minorHAnsi" w:hAnsiTheme="minorHAnsi" w:cstheme="minorHAnsi"/>
        </w:rPr>
        <w:lastRenderedPageBreak/>
        <w:t>EXECUTIVE SUMMARY</w:t>
      </w:r>
      <w:bookmarkEnd w:id="9"/>
      <w:bookmarkEnd w:id="10"/>
    </w:p>
    <w:p w14:paraId="710B1A50" w14:textId="366F20D3" w:rsidR="00F8531B" w:rsidRDefault="00F8531B" w:rsidP="00F8531B"/>
    <w:p w14:paraId="604B12B8" w14:textId="3B1A1567" w:rsidR="00F8531B" w:rsidRDefault="00F8531B" w:rsidP="00F8531B"/>
    <w:p w14:paraId="69D39DBD" w14:textId="69638471" w:rsidR="00E82ADF" w:rsidRDefault="00E82ADF" w:rsidP="00BB4BAB">
      <w:pPr>
        <w:pStyle w:val="Heading2"/>
      </w:pPr>
      <w:bookmarkStart w:id="11" w:name="_Toc15231414"/>
      <w:r>
        <w:t>Introduction</w:t>
      </w:r>
      <w:bookmarkEnd w:id="11"/>
    </w:p>
    <w:p w14:paraId="4503238F" w14:textId="17301936" w:rsidR="00BB4BAB" w:rsidRDefault="00BB4BAB" w:rsidP="00BB4BAB">
      <w:pPr>
        <w:pStyle w:val="NormalWeb"/>
        <w:spacing w:line="276" w:lineRule="auto"/>
        <w:jc w:val="both"/>
        <w:rPr>
          <w:rFonts w:asciiTheme="minorHAnsi" w:hAnsiTheme="minorHAnsi" w:cstheme="minorHAnsi"/>
        </w:rPr>
      </w:pPr>
      <w:r w:rsidRPr="004843C1">
        <w:rPr>
          <w:rFonts w:asciiTheme="minorHAnsi" w:hAnsiTheme="minorHAnsi" w:cstheme="minorHAnsi"/>
        </w:rPr>
        <w:t>This document presents the Report f</w:t>
      </w:r>
      <w:r>
        <w:rPr>
          <w:rFonts w:asciiTheme="minorHAnsi" w:hAnsiTheme="minorHAnsi" w:cstheme="minorHAnsi"/>
        </w:rPr>
        <w:t xml:space="preserve">or the Final </w:t>
      </w:r>
      <w:r w:rsidRPr="004843C1">
        <w:rPr>
          <w:rFonts w:asciiTheme="minorHAnsi" w:hAnsiTheme="minorHAnsi" w:cstheme="minorHAnsi"/>
        </w:rPr>
        <w:t>Evaluation of the</w:t>
      </w:r>
      <w:r>
        <w:rPr>
          <w:rFonts w:asciiTheme="minorHAnsi" w:hAnsiTheme="minorHAnsi" w:cstheme="minorHAnsi"/>
        </w:rPr>
        <w:t xml:space="preserve"> Kuwait Environmental Governance Initiative (KEGI) Project with the implementation period of January 2017 – December 2018 later extended till 30 June 2019. With the</w:t>
      </w:r>
      <w:r w:rsidRPr="00835998">
        <w:rPr>
          <w:rFonts w:asciiTheme="minorHAnsi" w:hAnsiTheme="minorHAnsi" w:cstheme="minorHAnsi"/>
        </w:rPr>
        <w:t xml:space="preserve"> total budget </w:t>
      </w:r>
      <w:r>
        <w:rPr>
          <w:rFonts w:asciiTheme="minorHAnsi" w:hAnsiTheme="minorHAnsi" w:cstheme="minorHAnsi"/>
        </w:rPr>
        <w:t>of</w:t>
      </w:r>
      <w:r w:rsidRPr="00835998">
        <w:rPr>
          <w:rFonts w:asciiTheme="minorHAnsi" w:hAnsiTheme="minorHAnsi" w:cstheme="minorHAnsi"/>
        </w:rPr>
        <w:t xml:space="preserve"> </w:t>
      </w:r>
      <w:r w:rsidRPr="005D73F7">
        <w:rPr>
          <w:rFonts w:asciiTheme="minorHAnsi" w:hAnsiTheme="minorHAnsi" w:cstheme="minorHAnsi"/>
        </w:rPr>
        <w:t>US$2 million fully funded by the Government of Kuwait</w:t>
      </w:r>
      <w:r>
        <w:rPr>
          <w:rFonts w:asciiTheme="minorHAnsi" w:hAnsiTheme="minorHAnsi" w:cstheme="minorHAnsi"/>
        </w:rPr>
        <w:t xml:space="preserve">, the project is designed to be Nationally Implemented (NIM) with a partnership between the UNDP Kuwait, the </w:t>
      </w:r>
      <w:r w:rsidRPr="00072B36">
        <w:rPr>
          <w:rFonts w:asciiTheme="minorHAnsi" w:hAnsiTheme="minorHAnsi" w:cstheme="minorHAnsi"/>
        </w:rPr>
        <w:t>General Secretariat of the Supreme Council for Planning and Development (GSSCPD),</w:t>
      </w:r>
      <w:r w:rsidRPr="009B05FB">
        <w:rPr>
          <w:rFonts w:asciiTheme="minorHAnsi" w:hAnsiTheme="minorHAnsi" w:cstheme="minorHAnsi"/>
        </w:rPr>
        <w:t xml:space="preserve"> </w:t>
      </w:r>
      <w:r>
        <w:rPr>
          <w:rFonts w:asciiTheme="minorHAnsi" w:hAnsiTheme="minorHAnsi" w:cstheme="minorHAnsi"/>
        </w:rPr>
        <w:t>the</w:t>
      </w:r>
      <w:r w:rsidRPr="009B05FB">
        <w:rPr>
          <w:rFonts w:asciiTheme="minorHAnsi" w:hAnsiTheme="minorHAnsi" w:cstheme="minorHAnsi"/>
        </w:rPr>
        <w:t xml:space="preserve"> </w:t>
      </w:r>
      <w:r w:rsidRPr="00CA1713">
        <w:rPr>
          <w:rFonts w:asciiTheme="minorHAnsi" w:hAnsiTheme="minorHAnsi" w:cstheme="minorHAnsi"/>
        </w:rPr>
        <w:t>Kuwait Environment Public Authority (KEPA)</w:t>
      </w:r>
      <w:r>
        <w:rPr>
          <w:rFonts w:asciiTheme="minorHAnsi" w:hAnsiTheme="minorHAnsi" w:cstheme="minorHAnsi"/>
        </w:rPr>
        <w:t xml:space="preserve">. </w:t>
      </w:r>
      <w:r>
        <w:rPr>
          <w:rFonts w:asciiTheme="minorHAnsi" w:hAnsiTheme="minorHAnsi" w:cstheme="minorHAnsi"/>
          <w:color w:val="000000" w:themeColor="text1"/>
        </w:rPr>
        <w:t>UNDP has outsource</w:t>
      </w:r>
      <w:r w:rsidR="00D90548">
        <w:rPr>
          <w:rFonts w:asciiTheme="minorHAnsi" w:hAnsiTheme="minorHAnsi" w:cstheme="minorHAnsi"/>
          <w:color w:val="000000" w:themeColor="text1"/>
        </w:rPr>
        <w:t>d</w:t>
      </w:r>
      <w:r>
        <w:rPr>
          <w:rFonts w:asciiTheme="minorHAnsi" w:hAnsiTheme="minorHAnsi" w:cstheme="minorHAnsi"/>
          <w:color w:val="000000" w:themeColor="text1"/>
        </w:rPr>
        <w:t xml:space="preserve"> activities 1.1-1.4 to </w:t>
      </w:r>
      <w:r w:rsidR="00D90548">
        <w:rPr>
          <w:rFonts w:asciiTheme="minorHAnsi" w:hAnsiTheme="minorHAnsi" w:cstheme="minorHAnsi"/>
          <w:color w:val="000000" w:themeColor="text1"/>
        </w:rPr>
        <w:t xml:space="preserve">the </w:t>
      </w:r>
      <w:r>
        <w:rPr>
          <w:rFonts w:asciiTheme="minorHAnsi" w:hAnsiTheme="minorHAnsi" w:cstheme="minorHAnsi"/>
          <w:color w:val="000000" w:themeColor="text1"/>
        </w:rPr>
        <w:t>UNEP office based in Bahrain.</w:t>
      </w:r>
      <w:r w:rsidRPr="00884C9D">
        <w:rPr>
          <w:rFonts w:asciiTheme="minorHAnsi" w:hAnsiTheme="minorHAnsi" w:cstheme="minorHAnsi"/>
          <w:color w:val="000000" w:themeColor="text1"/>
        </w:rPr>
        <w:t xml:space="preserve"> </w:t>
      </w:r>
      <w:r w:rsidRPr="00CA1713">
        <w:rPr>
          <w:rFonts w:asciiTheme="minorHAnsi" w:hAnsiTheme="minorHAnsi" w:cstheme="minorHAnsi"/>
        </w:rPr>
        <w:t xml:space="preserve"> </w:t>
      </w:r>
    </w:p>
    <w:p w14:paraId="7EEC6F22" w14:textId="77777777" w:rsidR="00BB4BAB" w:rsidRPr="004F1AB5" w:rsidRDefault="00BB4BAB" w:rsidP="00BB4BAB">
      <w:pPr>
        <w:spacing w:line="276" w:lineRule="auto"/>
        <w:jc w:val="both"/>
        <w:rPr>
          <w:rFonts w:asciiTheme="minorHAnsi" w:hAnsiTheme="minorHAnsi" w:cstheme="minorHAnsi"/>
          <w:bCs/>
        </w:rPr>
      </w:pPr>
      <w:r w:rsidRPr="004F1AB5">
        <w:rPr>
          <w:rFonts w:asciiTheme="minorHAnsi" w:hAnsiTheme="minorHAnsi" w:cstheme="minorHAnsi"/>
          <w:b/>
          <w:bCs/>
          <w:i/>
          <w:iCs/>
        </w:rPr>
        <w:t>Evaluation purpose:</w:t>
      </w:r>
      <w:r>
        <w:rPr>
          <w:rFonts w:asciiTheme="minorHAnsi" w:hAnsiTheme="minorHAnsi" w:cstheme="minorHAnsi"/>
          <w:b/>
          <w:bCs/>
          <w:i/>
          <w:iCs/>
        </w:rPr>
        <w:t xml:space="preserve"> </w:t>
      </w:r>
      <w:r>
        <w:rPr>
          <w:rFonts w:asciiTheme="minorHAnsi" w:hAnsiTheme="minorHAnsi" w:cstheme="minorHAnsi"/>
        </w:rPr>
        <w:t xml:space="preserve">The purpose of this end of project evaluation is </w:t>
      </w:r>
      <w:r w:rsidRPr="004F1AB5">
        <w:rPr>
          <w:rFonts w:asciiTheme="minorHAnsi" w:hAnsiTheme="minorHAnsi" w:cstheme="minorHAnsi"/>
        </w:rPr>
        <w:t>to generate knowledge from the project implementation for the organizational accountability and learning. The specific</w:t>
      </w:r>
      <w:r w:rsidRPr="004F1AB5">
        <w:rPr>
          <w:rFonts w:asciiTheme="minorHAnsi" w:hAnsiTheme="minorHAnsi" w:cstheme="minorHAnsi"/>
          <w:color w:val="000000" w:themeColor="text1"/>
        </w:rPr>
        <w:t xml:space="preserve"> </w:t>
      </w:r>
      <w:r w:rsidRPr="004F1AB5">
        <w:rPr>
          <w:rFonts w:asciiTheme="minorHAnsi" w:hAnsiTheme="minorHAnsi" w:cstheme="minorHAnsi"/>
          <w:b/>
          <w:i/>
          <w:color w:val="000000" w:themeColor="text1"/>
        </w:rPr>
        <w:t xml:space="preserve">objectives </w:t>
      </w:r>
      <w:r w:rsidRPr="004F1AB5">
        <w:rPr>
          <w:rFonts w:asciiTheme="minorHAnsi" w:hAnsiTheme="minorHAnsi" w:cstheme="minorHAnsi"/>
          <w:color w:val="000000" w:themeColor="text1"/>
        </w:rPr>
        <w:t>include:</w:t>
      </w:r>
      <w:r w:rsidRPr="004F1AB5">
        <w:rPr>
          <w:rFonts w:asciiTheme="minorHAnsi" w:hAnsiTheme="minorHAnsi" w:cstheme="minorHAnsi"/>
          <w:b/>
          <w:i/>
          <w:color w:val="000000" w:themeColor="text1"/>
        </w:rPr>
        <w:t xml:space="preserve"> </w:t>
      </w:r>
      <w:r w:rsidRPr="004F1AB5">
        <w:rPr>
          <w:rFonts w:asciiTheme="minorHAnsi" w:hAnsiTheme="minorHAnsi" w:cstheme="minorHAnsi"/>
          <w:color w:val="000000" w:themeColor="text1"/>
        </w:rPr>
        <w:t xml:space="preserve">(a) to carry out an </w:t>
      </w:r>
      <w:r w:rsidRPr="004F1AB5">
        <w:rPr>
          <w:rFonts w:asciiTheme="minorHAnsi" w:hAnsiTheme="minorHAnsi" w:cstheme="minorHAnsi"/>
          <w:bCs/>
          <w:i/>
          <w:color w:val="000000" w:themeColor="text1"/>
        </w:rPr>
        <w:t>independent appraisal</w:t>
      </w:r>
      <w:r w:rsidRPr="004F1AB5">
        <w:rPr>
          <w:rFonts w:asciiTheme="minorHAnsi" w:hAnsiTheme="minorHAnsi" w:cstheme="minorHAnsi"/>
          <w:bCs/>
          <w:color w:val="000000" w:themeColor="text1"/>
        </w:rPr>
        <w:t xml:space="preserve"> of the performance of the project </w:t>
      </w:r>
      <w:r w:rsidRPr="004F1AB5">
        <w:rPr>
          <w:rFonts w:asciiTheme="minorHAnsi" w:hAnsiTheme="minorHAnsi" w:cstheme="minorHAnsi"/>
          <w:bCs/>
        </w:rPr>
        <w:t xml:space="preserve">to determine the extent to which planned objectives were achieved, to identify the factors of success or failure, to draw linkages between the project outputs and its contribution to </w:t>
      </w:r>
      <w:proofErr w:type="spellStart"/>
      <w:r w:rsidRPr="004F1AB5">
        <w:rPr>
          <w:rFonts w:asciiTheme="minorHAnsi" w:hAnsiTheme="minorHAnsi" w:cstheme="minorHAnsi"/>
          <w:bCs/>
        </w:rPr>
        <w:t>programme</w:t>
      </w:r>
      <w:proofErr w:type="spellEnd"/>
      <w:r w:rsidRPr="004F1AB5">
        <w:rPr>
          <w:rFonts w:asciiTheme="minorHAnsi" w:hAnsiTheme="minorHAnsi" w:cstheme="minorHAnsi"/>
          <w:bCs/>
        </w:rPr>
        <w:t xml:space="preserve"> outcomes; (b) to draw </w:t>
      </w:r>
      <w:r w:rsidRPr="004F1AB5">
        <w:rPr>
          <w:rFonts w:asciiTheme="minorHAnsi" w:hAnsiTheme="minorHAnsi" w:cstheme="minorHAnsi"/>
          <w:bCs/>
          <w:i/>
        </w:rPr>
        <w:t>lessons learned</w:t>
      </w:r>
      <w:r w:rsidRPr="004F1AB5">
        <w:rPr>
          <w:rFonts w:asciiTheme="minorHAnsi" w:hAnsiTheme="minorHAnsi" w:cstheme="minorHAnsi"/>
          <w:bCs/>
        </w:rPr>
        <w:t xml:space="preserve"> that may inform future programming, policy-making and overall organizational learning, and (c) to develop </w:t>
      </w:r>
      <w:r w:rsidRPr="004F1AB5">
        <w:rPr>
          <w:rFonts w:asciiTheme="minorHAnsi" w:hAnsiTheme="minorHAnsi" w:cstheme="minorHAnsi"/>
          <w:bCs/>
          <w:color w:val="000000" w:themeColor="text1"/>
        </w:rPr>
        <w:t xml:space="preserve">key </w:t>
      </w:r>
      <w:r w:rsidRPr="004F1AB5">
        <w:rPr>
          <w:rFonts w:asciiTheme="minorHAnsi" w:hAnsiTheme="minorHAnsi" w:cstheme="minorHAnsi"/>
          <w:bCs/>
          <w:i/>
          <w:color w:val="000000" w:themeColor="text1"/>
        </w:rPr>
        <w:t>recommendations</w:t>
      </w:r>
      <w:r w:rsidRPr="004F1AB5">
        <w:rPr>
          <w:rFonts w:asciiTheme="minorHAnsi" w:hAnsiTheme="minorHAnsi" w:cstheme="minorHAnsi"/>
          <w:bCs/>
          <w:color w:val="000000" w:themeColor="text1"/>
        </w:rPr>
        <w:t xml:space="preserve"> for the future programming.</w:t>
      </w:r>
      <w:r w:rsidRPr="004F1AB5">
        <w:rPr>
          <w:rFonts w:asciiTheme="minorHAnsi" w:hAnsiTheme="minorHAnsi" w:cstheme="minorHAnsi"/>
          <w:bCs/>
        </w:rPr>
        <w:t xml:space="preserve"> </w:t>
      </w:r>
    </w:p>
    <w:p w14:paraId="45C48715" w14:textId="027ED139" w:rsidR="00BB4BAB" w:rsidRDefault="00BB4BAB" w:rsidP="00E82ADF"/>
    <w:p w14:paraId="7D248562" w14:textId="0E6E1027" w:rsidR="0094641A" w:rsidRPr="0094641A" w:rsidRDefault="00BB4BAB" w:rsidP="00860655">
      <w:pPr>
        <w:spacing w:line="276" w:lineRule="auto"/>
        <w:jc w:val="both"/>
        <w:rPr>
          <w:rFonts w:asciiTheme="minorHAnsi" w:hAnsiTheme="minorHAnsi" w:cstheme="minorHAnsi"/>
        </w:rPr>
      </w:pPr>
      <w:r w:rsidRPr="004F1AB5">
        <w:rPr>
          <w:rFonts w:asciiTheme="minorHAnsi" w:hAnsiTheme="minorHAnsi" w:cstheme="minorHAnsi"/>
          <w:b/>
          <w:i/>
        </w:rPr>
        <w:t xml:space="preserve">Methodology: </w:t>
      </w:r>
      <w:r w:rsidR="0094641A" w:rsidRPr="004843C1">
        <w:rPr>
          <w:rFonts w:asciiTheme="minorHAnsi" w:hAnsiTheme="minorHAnsi" w:cstheme="minorHAnsi"/>
        </w:rPr>
        <w:t xml:space="preserve">To ensure logical coherence and completeness of the analysis, two compatible strategies of analysis </w:t>
      </w:r>
      <w:r w:rsidR="0094641A">
        <w:rPr>
          <w:rFonts w:asciiTheme="minorHAnsi" w:hAnsiTheme="minorHAnsi" w:cstheme="minorHAnsi"/>
        </w:rPr>
        <w:t>were</w:t>
      </w:r>
      <w:r w:rsidR="0094641A" w:rsidRPr="004843C1">
        <w:rPr>
          <w:rFonts w:asciiTheme="minorHAnsi" w:hAnsiTheme="minorHAnsi" w:cstheme="minorHAnsi"/>
        </w:rPr>
        <w:t xml:space="preserve"> used:  </w:t>
      </w:r>
    </w:p>
    <w:p w14:paraId="6EE621F4" w14:textId="77777777" w:rsidR="005958A1" w:rsidRDefault="0094641A" w:rsidP="0094641A">
      <w:pPr>
        <w:pStyle w:val="ListParagraph"/>
        <w:numPr>
          <w:ilvl w:val="0"/>
          <w:numId w:val="3"/>
        </w:numPr>
        <w:spacing w:line="276" w:lineRule="auto"/>
        <w:jc w:val="both"/>
        <w:rPr>
          <w:rFonts w:asciiTheme="minorHAnsi" w:hAnsiTheme="minorHAnsi" w:cstheme="minorHAnsi"/>
        </w:rPr>
      </w:pPr>
      <w:r w:rsidRPr="001A22C3">
        <w:rPr>
          <w:rFonts w:asciiTheme="minorHAnsi" w:hAnsiTheme="minorHAnsi" w:cstheme="minorHAnsi"/>
          <w:b/>
          <w:bCs/>
          <w:i/>
        </w:rPr>
        <w:t>change analysis</w:t>
      </w:r>
      <w:r>
        <w:rPr>
          <w:rFonts w:asciiTheme="minorHAnsi" w:hAnsiTheme="minorHAnsi" w:cstheme="minorHAnsi"/>
        </w:rPr>
        <w:t xml:space="preserve"> </w:t>
      </w:r>
      <w:r w:rsidRPr="00ED76D7">
        <w:rPr>
          <w:rFonts w:asciiTheme="minorHAnsi" w:hAnsiTheme="minorHAnsi" w:cstheme="minorHAnsi"/>
        </w:rPr>
        <w:t>to compare the results indicators over time and against tar</w:t>
      </w:r>
      <w:r>
        <w:rPr>
          <w:rFonts w:asciiTheme="minorHAnsi" w:hAnsiTheme="minorHAnsi" w:cstheme="minorHAnsi"/>
        </w:rPr>
        <w:t xml:space="preserve">gets as defined in the project results framework. </w:t>
      </w:r>
      <w:r w:rsidR="005958A1">
        <w:rPr>
          <w:rFonts w:asciiTheme="minorHAnsi" w:hAnsiTheme="minorHAnsi" w:cstheme="minorHAnsi"/>
        </w:rPr>
        <w:t>The</w:t>
      </w:r>
      <w:r>
        <w:rPr>
          <w:rFonts w:asciiTheme="minorHAnsi" w:hAnsiTheme="minorHAnsi" w:cstheme="minorHAnsi"/>
        </w:rPr>
        <w:t xml:space="preserve"> status of achievement </w:t>
      </w:r>
      <w:proofErr w:type="gramStart"/>
      <w:r w:rsidR="005958A1">
        <w:rPr>
          <w:rFonts w:asciiTheme="minorHAnsi" w:hAnsiTheme="minorHAnsi" w:cstheme="minorHAnsi"/>
        </w:rPr>
        <w:t>are</w:t>
      </w:r>
      <w:proofErr w:type="gramEnd"/>
      <w:r w:rsidR="005958A1">
        <w:rPr>
          <w:rFonts w:asciiTheme="minorHAnsi" w:hAnsiTheme="minorHAnsi" w:cstheme="minorHAnsi"/>
        </w:rPr>
        <w:t xml:space="preserve"> rated</w:t>
      </w:r>
      <w:r>
        <w:rPr>
          <w:rFonts w:asciiTheme="minorHAnsi" w:hAnsiTheme="minorHAnsi" w:cstheme="minorHAnsi"/>
        </w:rPr>
        <w:t xml:space="preserve"> as </w:t>
      </w:r>
      <w:r w:rsidRPr="00396286">
        <w:rPr>
          <w:rFonts w:asciiTheme="minorHAnsi" w:hAnsiTheme="minorHAnsi" w:cstheme="minorHAnsi"/>
          <w:b/>
          <w:i/>
        </w:rPr>
        <w:t>achieved</w:t>
      </w:r>
      <w:r>
        <w:rPr>
          <w:rFonts w:asciiTheme="minorHAnsi" w:hAnsiTheme="minorHAnsi" w:cstheme="minorHAnsi"/>
        </w:rPr>
        <w:t xml:space="preserve">, </w:t>
      </w:r>
      <w:r w:rsidRPr="00396286">
        <w:rPr>
          <w:rFonts w:asciiTheme="minorHAnsi" w:hAnsiTheme="minorHAnsi" w:cstheme="minorHAnsi"/>
          <w:b/>
          <w:i/>
        </w:rPr>
        <w:t>partly achieved</w:t>
      </w:r>
      <w:r>
        <w:rPr>
          <w:rFonts w:asciiTheme="minorHAnsi" w:hAnsiTheme="minorHAnsi" w:cstheme="minorHAnsi"/>
        </w:rPr>
        <w:t xml:space="preserve"> or </w:t>
      </w:r>
      <w:r w:rsidRPr="00396286">
        <w:rPr>
          <w:rFonts w:asciiTheme="minorHAnsi" w:hAnsiTheme="minorHAnsi" w:cstheme="minorHAnsi"/>
          <w:b/>
          <w:i/>
        </w:rPr>
        <w:t>not achieved.</w:t>
      </w:r>
      <w:r>
        <w:rPr>
          <w:rFonts w:asciiTheme="minorHAnsi" w:hAnsiTheme="minorHAnsi" w:cstheme="minorHAnsi"/>
        </w:rPr>
        <w:t xml:space="preserve"> </w:t>
      </w:r>
      <w:r w:rsidRPr="005960FA">
        <w:rPr>
          <w:rFonts w:asciiTheme="minorHAnsi" w:hAnsiTheme="minorHAnsi" w:cstheme="minorHAnsi"/>
        </w:rPr>
        <w:t xml:space="preserve"> </w:t>
      </w:r>
      <w:r w:rsidRPr="00ED76D7">
        <w:rPr>
          <w:rFonts w:asciiTheme="minorHAnsi" w:hAnsiTheme="minorHAnsi" w:cstheme="minorHAnsi"/>
        </w:rPr>
        <w:t xml:space="preserve"> </w:t>
      </w:r>
    </w:p>
    <w:p w14:paraId="562D20EB" w14:textId="730055BD" w:rsidR="00BB4BAB" w:rsidRPr="005958A1" w:rsidRDefault="0094641A" w:rsidP="0094641A">
      <w:pPr>
        <w:pStyle w:val="ListParagraph"/>
        <w:numPr>
          <w:ilvl w:val="0"/>
          <w:numId w:val="3"/>
        </w:numPr>
        <w:spacing w:line="276" w:lineRule="auto"/>
        <w:jc w:val="both"/>
        <w:rPr>
          <w:rFonts w:asciiTheme="minorHAnsi" w:hAnsiTheme="minorHAnsi" w:cstheme="minorHAnsi"/>
        </w:rPr>
      </w:pPr>
      <w:r w:rsidRPr="005958A1">
        <w:rPr>
          <w:rFonts w:asciiTheme="minorHAnsi" w:hAnsiTheme="minorHAnsi" w:cstheme="minorHAnsi"/>
        </w:rPr>
        <w:t xml:space="preserve">context-sensitive </w:t>
      </w:r>
      <w:r w:rsidRPr="005958A1">
        <w:rPr>
          <w:rFonts w:asciiTheme="minorHAnsi" w:hAnsiTheme="minorHAnsi" w:cstheme="minorHAnsi"/>
          <w:b/>
          <w:bCs/>
          <w:i/>
        </w:rPr>
        <w:t>contribution analysis</w:t>
      </w:r>
      <w:r w:rsidRPr="005958A1">
        <w:rPr>
          <w:rFonts w:asciiTheme="minorHAnsi" w:hAnsiTheme="minorHAnsi" w:cstheme="minorHAnsi"/>
        </w:rPr>
        <w:t xml:space="preserve"> to explore cause-effect assumptions and conclude about the contribution the project has made or not to both intended and unintended outcomes. </w:t>
      </w:r>
      <w:r w:rsidR="00BB4BAB" w:rsidRPr="005958A1">
        <w:rPr>
          <w:rFonts w:asciiTheme="minorHAnsi" w:hAnsiTheme="minorHAnsi" w:cstheme="minorHAnsi"/>
          <w:b/>
          <w:i/>
          <w:color w:val="000000" w:themeColor="text1"/>
        </w:rPr>
        <w:t>relevance</w:t>
      </w:r>
      <w:r w:rsidR="00BB4BAB" w:rsidRPr="005958A1">
        <w:rPr>
          <w:rFonts w:asciiTheme="minorHAnsi" w:hAnsiTheme="minorHAnsi" w:cstheme="minorHAnsi"/>
          <w:color w:val="000000" w:themeColor="text1"/>
        </w:rPr>
        <w:t xml:space="preserve">, </w:t>
      </w:r>
      <w:r w:rsidR="00BB4BAB" w:rsidRPr="005958A1">
        <w:rPr>
          <w:rFonts w:asciiTheme="minorHAnsi" w:hAnsiTheme="minorHAnsi" w:cstheme="minorHAnsi"/>
          <w:b/>
          <w:i/>
          <w:color w:val="000000" w:themeColor="text1"/>
        </w:rPr>
        <w:t>effectiveness</w:t>
      </w:r>
      <w:r w:rsidR="00BB4BAB" w:rsidRPr="005958A1">
        <w:rPr>
          <w:rFonts w:asciiTheme="minorHAnsi" w:hAnsiTheme="minorHAnsi" w:cstheme="minorHAnsi"/>
          <w:color w:val="000000" w:themeColor="text1"/>
        </w:rPr>
        <w:t xml:space="preserve">, </w:t>
      </w:r>
      <w:r w:rsidR="00BB4BAB" w:rsidRPr="005958A1">
        <w:rPr>
          <w:rFonts w:asciiTheme="minorHAnsi" w:hAnsiTheme="minorHAnsi" w:cstheme="minorHAnsi"/>
          <w:b/>
          <w:i/>
          <w:color w:val="000000" w:themeColor="text1"/>
        </w:rPr>
        <w:t>efficiency</w:t>
      </w:r>
      <w:r w:rsidR="00BB4BAB" w:rsidRPr="005958A1">
        <w:rPr>
          <w:rFonts w:asciiTheme="minorHAnsi" w:hAnsiTheme="minorHAnsi" w:cstheme="minorHAnsi"/>
          <w:color w:val="000000" w:themeColor="text1"/>
        </w:rPr>
        <w:t xml:space="preserve">, </w:t>
      </w:r>
      <w:r w:rsidR="00BB4BAB" w:rsidRPr="005958A1">
        <w:rPr>
          <w:rFonts w:asciiTheme="minorHAnsi" w:hAnsiTheme="minorHAnsi" w:cstheme="minorHAnsi"/>
          <w:b/>
          <w:i/>
          <w:color w:val="000000" w:themeColor="text1"/>
        </w:rPr>
        <w:t>sustainability</w:t>
      </w:r>
      <w:r w:rsidR="00BB4BAB" w:rsidRPr="005958A1">
        <w:rPr>
          <w:rFonts w:asciiTheme="minorHAnsi" w:hAnsiTheme="minorHAnsi" w:cstheme="minorHAnsi"/>
          <w:color w:val="000000" w:themeColor="text1"/>
        </w:rPr>
        <w:t xml:space="preserve">, </w:t>
      </w:r>
      <w:r w:rsidR="00BB4BAB" w:rsidRPr="005958A1">
        <w:rPr>
          <w:rFonts w:asciiTheme="minorHAnsi" w:hAnsiTheme="minorHAnsi" w:cstheme="minorHAnsi"/>
          <w:b/>
          <w:i/>
          <w:color w:val="000000" w:themeColor="text1"/>
        </w:rPr>
        <w:t>impact</w:t>
      </w:r>
      <w:r w:rsidR="00BB4BAB" w:rsidRPr="005958A1">
        <w:rPr>
          <w:rFonts w:asciiTheme="minorHAnsi" w:hAnsiTheme="minorHAnsi" w:cstheme="minorHAnsi"/>
          <w:color w:val="000000" w:themeColor="text1"/>
        </w:rPr>
        <w:t xml:space="preserve"> of the project as well as </w:t>
      </w:r>
      <w:r w:rsidR="00BB4BAB" w:rsidRPr="005958A1">
        <w:rPr>
          <w:rFonts w:asciiTheme="minorHAnsi" w:hAnsiTheme="minorHAnsi" w:cstheme="minorHAnsi"/>
          <w:b/>
          <w:bCs/>
          <w:i/>
          <w:iCs/>
          <w:color w:val="000000" w:themeColor="text1"/>
        </w:rPr>
        <w:t>coherence</w:t>
      </w:r>
      <w:r w:rsidR="00BB4BAB" w:rsidRPr="005958A1">
        <w:rPr>
          <w:rFonts w:asciiTheme="minorHAnsi" w:hAnsiTheme="minorHAnsi" w:cstheme="minorHAnsi"/>
          <w:color w:val="000000" w:themeColor="text1"/>
        </w:rPr>
        <w:t xml:space="preserve">, given that the project is a joint initiative between three organizations, GSSCPD, KEPA, UNDP Kuwait and UNEP. For each of the criteria an evaluation rating is applied that included the following options: </w:t>
      </w:r>
      <w:r w:rsidR="00BB4BAB" w:rsidRPr="005958A1">
        <w:rPr>
          <w:rFonts w:asciiTheme="minorHAnsi" w:hAnsiTheme="minorHAnsi" w:cstheme="minorHAnsi"/>
          <w:i/>
          <w:iCs/>
          <w:color w:val="000000" w:themeColor="text1"/>
        </w:rPr>
        <w:t>highly unsatisfactory, unsatisfactory, partially satisfactory, satisfactory, and highly satisfactory.</w:t>
      </w:r>
    </w:p>
    <w:p w14:paraId="66D899BD" w14:textId="3BFD88B1" w:rsidR="00BB4BAB" w:rsidRDefault="00BB4BAB" w:rsidP="00E82ADF"/>
    <w:p w14:paraId="0871C0F3" w14:textId="0F03EB2B" w:rsidR="00AE7203" w:rsidRDefault="00AE7203" w:rsidP="00E82ADF"/>
    <w:p w14:paraId="24618FA3" w14:textId="4DD030D6" w:rsidR="00AE7203" w:rsidRDefault="00AE7203" w:rsidP="00E82ADF"/>
    <w:p w14:paraId="46EE6CAA" w14:textId="43CB9751" w:rsidR="00AE7203" w:rsidRDefault="00AE7203" w:rsidP="00E82ADF"/>
    <w:p w14:paraId="7478C4EE" w14:textId="5827DBBD" w:rsidR="00AE7203" w:rsidRDefault="00AE7203" w:rsidP="00E82ADF"/>
    <w:p w14:paraId="0C25D67A" w14:textId="22A1C09E" w:rsidR="00AE7203" w:rsidRDefault="00AE7203" w:rsidP="00E82ADF"/>
    <w:p w14:paraId="32672D04" w14:textId="3B36AE19" w:rsidR="00AE7203" w:rsidRDefault="00AE7203" w:rsidP="00E82ADF"/>
    <w:p w14:paraId="3BC1BF09" w14:textId="77777777" w:rsidR="00AE7203" w:rsidRDefault="00AE7203" w:rsidP="00E82ADF"/>
    <w:p w14:paraId="4F59884F" w14:textId="77777777" w:rsidR="00860655" w:rsidRPr="00251F18" w:rsidRDefault="00860655" w:rsidP="00860655">
      <w:pPr>
        <w:spacing w:line="276" w:lineRule="auto"/>
        <w:jc w:val="both"/>
        <w:rPr>
          <w:rFonts w:asciiTheme="minorHAnsi" w:hAnsiTheme="minorHAnsi" w:cstheme="minorHAnsi"/>
          <w:b/>
          <w:color w:val="000000" w:themeColor="text1"/>
        </w:rPr>
      </w:pPr>
      <w:r w:rsidRPr="00251F18">
        <w:rPr>
          <w:rFonts w:asciiTheme="minorHAnsi" w:hAnsiTheme="minorHAnsi" w:cstheme="minorHAnsi"/>
          <w:b/>
          <w:color w:val="000000" w:themeColor="text1"/>
        </w:rPr>
        <w:lastRenderedPageBreak/>
        <w:t xml:space="preserve">Figure </w:t>
      </w:r>
      <w:r>
        <w:rPr>
          <w:rFonts w:asciiTheme="minorHAnsi" w:hAnsiTheme="minorHAnsi" w:cstheme="minorHAnsi"/>
          <w:b/>
          <w:color w:val="000000" w:themeColor="text1"/>
        </w:rPr>
        <w:t>2.</w:t>
      </w:r>
      <w:r w:rsidRPr="00251F18">
        <w:rPr>
          <w:rFonts w:asciiTheme="minorHAnsi" w:hAnsiTheme="minorHAnsi" w:cstheme="minorHAnsi"/>
          <w:b/>
          <w:color w:val="000000" w:themeColor="text1"/>
        </w:rPr>
        <w:t xml:space="preserve">1:  </w:t>
      </w:r>
      <w:proofErr w:type="spellStart"/>
      <w:r w:rsidRPr="00251F18">
        <w:rPr>
          <w:rFonts w:asciiTheme="minorHAnsi" w:hAnsiTheme="minorHAnsi" w:cstheme="minorHAnsi"/>
          <w:b/>
          <w:color w:val="000000" w:themeColor="text1"/>
        </w:rPr>
        <w:t>ToC</w:t>
      </w:r>
      <w:proofErr w:type="spellEnd"/>
      <w:r w:rsidRPr="00251F18">
        <w:rPr>
          <w:rFonts w:asciiTheme="minorHAnsi" w:hAnsiTheme="minorHAnsi" w:cstheme="minorHAnsi"/>
          <w:b/>
          <w:color w:val="000000" w:themeColor="text1"/>
        </w:rPr>
        <w:t xml:space="preserve"> of the </w:t>
      </w:r>
      <w:r w:rsidRPr="00251F18">
        <w:rPr>
          <w:rFonts w:asciiTheme="minorHAnsi" w:hAnsiTheme="minorHAnsi" w:cstheme="minorHAnsi"/>
          <w:b/>
        </w:rPr>
        <w:t>of Kuwait Environmental Governance Initiative (KEGI) project</w:t>
      </w:r>
    </w:p>
    <w:p w14:paraId="7EDD9AAC" w14:textId="6418E444" w:rsidR="00BB4BAB" w:rsidRDefault="00BB4BAB" w:rsidP="00E82ADF"/>
    <w:p w14:paraId="29F9FEC3" w14:textId="1C9FB296" w:rsidR="00BB4BAB" w:rsidRDefault="00860655" w:rsidP="00E82ADF">
      <w:r w:rsidRPr="00B27603">
        <w:rPr>
          <w:rFonts w:asciiTheme="minorHAnsi" w:hAnsiTheme="minorHAnsi" w:cstheme="minorHAnsi"/>
          <w:noProof/>
        </w:rPr>
        <w:drawing>
          <wp:inline distT="0" distB="0" distL="0" distR="0" wp14:anchorId="3592F664" wp14:editId="64D0C8F6">
            <wp:extent cx="3806687" cy="2584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73413" cy="2629366"/>
                    </a:xfrm>
                    <a:prstGeom prst="rect">
                      <a:avLst/>
                    </a:prstGeom>
                  </pic:spPr>
                </pic:pic>
              </a:graphicData>
            </a:graphic>
          </wp:inline>
        </w:drawing>
      </w:r>
    </w:p>
    <w:p w14:paraId="02888F5B" w14:textId="77777777" w:rsidR="00AE7203" w:rsidRDefault="00AE7203" w:rsidP="00860655">
      <w:pPr>
        <w:spacing w:line="276" w:lineRule="auto"/>
        <w:jc w:val="both"/>
        <w:rPr>
          <w:rFonts w:asciiTheme="minorHAnsi" w:hAnsiTheme="minorHAnsi" w:cstheme="minorHAnsi"/>
          <w:color w:val="000000" w:themeColor="text1"/>
        </w:rPr>
      </w:pPr>
    </w:p>
    <w:p w14:paraId="05C545A3" w14:textId="12CAA0D4" w:rsidR="00860655" w:rsidRPr="00860655" w:rsidRDefault="00860655" w:rsidP="00860655">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The validation of the logical model is focused on each component of the model and their linkages as well as their contribution to the higher-level results. </w:t>
      </w:r>
      <w:r w:rsidRPr="00A432C5">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intervention </w:t>
      </w:r>
      <w:r w:rsidRPr="004B1EA4">
        <w:rPr>
          <w:rFonts w:asciiTheme="minorHAnsi" w:hAnsiTheme="minorHAnsi" w:cstheme="minorHAnsi"/>
          <w:color w:val="000000" w:themeColor="text1"/>
        </w:rPr>
        <w:t>logic for the project is defined</w:t>
      </w:r>
      <w:r>
        <w:rPr>
          <w:rFonts w:asciiTheme="minorHAnsi" w:hAnsiTheme="minorHAnsi" w:cstheme="minorHAnsi"/>
          <w:color w:val="000000" w:themeColor="text1"/>
        </w:rPr>
        <w:t xml:space="preserve"> with the focus on two outputs: </w:t>
      </w:r>
    </w:p>
    <w:p w14:paraId="5AB1D522" w14:textId="77777777" w:rsidR="00860655" w:rsidRPr="00860655" w:rsidRDefault="00860655" w:rsidP="00860655">
      <w:pPr>
        <w:pStyle w:val="ListParagraph"/>
        <w:numPr>
          <w:ilvl w:val="0"/>
          <w:numId w:val="19"/>
        </w:numPr>
        <w:spacing w:line="276" w:lineRule="auto"/>
        <w:jc w:val="both"/>
        <w:rPr>
          <w:rFonts w:asciiTheme="minorHAnsi" w:hAnsiTheme="minorHAnsi" w:cstheme="minorHAnsi"/>
          <w:bCs/>
          <w:iCs/>
        </w:rPr>
      </w:pPr>
      <w:r w:rsidRPr="00860655">
        <w:rPr>
          <w:rFonts w:asciiTheme="minorHAnsi" w:hAnsiTheme="minorHAnsi" w:cstheme="minorHAnsi"/>
          <w:bCs/>
          <w:iCs/>
          <w:u w:val="single"/>
        </w:rPr>
        <w:t>Output 1:</w:t>
      </w:r>
      <w:r w:rsidRPr="00860655">
        <w:rPr>
          <w:rFonts w:asciiTheme="minorHAnsi" w:hAnsiTheme="minorHAnsi" w:cstheme="minorHAnsi"/>
          <w:bCs/>
          <w:iCs/>
        </w:rPr>
        <w:t xml:space="preserve"> Strengthened Participation in Multilateral Environmental Agreements (MEAs) and Internationally Agreed Development Goals (IADGs) </w:t>
      </w:r>
    </w:p>
    <w:p w14:paraId="7C0D3249" w14:textId="31D886A2" w:rsidR="00860655" w:rsidRPr="00860655" w:rsidRDefault="00860655" w:rsidP="00860655">
      <w:pPr>
        <w:pStyle w:val="ListParagraph"/>
        <w:numPr>
          <w:ilvl w:val="0"/>
          <w:numId w:val="19"/>
        </w:numPr>
        <w:spacing w:line="276" w:lineRule="auto"/>
        <w:jc w:val="both"/>
        <w:rPr>
          <w:rFonts w:asciiTheme="minorHAnsi" w:hAnsiTheme="minorHAnsi" w:cstheme="minorHAnsi"/>
          <w:bCs/>
          <w:iCs/>
        </w:rPr>
      </w:pPr>
      <w:r w:rsidRPr="00860655">
        <w:rPr>
          <w:rFonts w:asciiTheme="minorHAnsi" w:hAnsiTheme="minorHAnsi" w:cstheme="minorHAnsi"/>
          <w:bCs/>
          <w:iCs/>
          <w:u w:val="single"/>
        </w:rPr>
        <w:t>Output 2:</w:t>
      </w:r>
      <w:r w:rsidRPr="00860655">
        <w:rPr>
          <w:rFonts w:asciiTheme="minorHAnsi" w:hAnsiTheme="minorHAnsi" w:cstheme="minorHAnsi"/>
          <w:bCs/>
          <w:iCs/>
        </w:rPr>
        <w:t xml:space="preserve"> Enhanced Environmental Information Systems </w:t>
      </w:r>
    </w:p>
    <w:p w14:paraId="2EE98BB8" w14:textId="53914821" w:rsidR="00BB4BAB" w:rsidRDefault="00BB4BAB" w:rsidP="00860655"/>
    <w:p w14:paraId="0FB841E5" w14:textId="2A4CEDB1" w:rsidR="00BB4BAB" w:rsidRPr="00515A3D" w:rsidRDefault="009D1E74" w:rsidP="00515A3D">
      <w:pPr>
        <w:spacing w:line="276" w:lineRule="auto"/>
        <w:jc w:val="both"/>
        <w:rPr>
          <w:rFonts w:asciiTheme="minorHAnsi" w:hAnsiTheme="minorHAnsi" w:cstheme="minorHAnsi"/>
          <w:color w:val="000000" w:themeColor="text1"/>
        </w:rPr>
      </w:pPr>
      <w:r w:rsidRPr="003C131E">
        <w:rPr>
          <w:rFonts w:asciiTheme="minorHAnsi" w:hAnsiTheme="minorHAnsi" w:cstheme="minorHAnsi"/>
          <w:b/>
          <w:i/>
        </w:rPr>
        <w:t>Process:</w:t>
      </w:r>
      <w:r>
        <w:rPr>
          <w:rFonts w:asciiTheme="minorHAnsi" w:hAnsiTheme="minorHAnsi" w:cstheme="minorHAnsi"/>
          <w:b/>
          <w:i/>
        </w:rPr>
        <w:t xml:space="preserve"> </w:t>
      </w:r>
      <w:r w:rsidRPr="004843C1">
        <w:rPr>
          <w:rFonts w:asciiTheme="minorHAnsi" w:hAnsiTheme="minorHAnsi" w:cstheme="minorHAnsi"/>
        </w:rPr>
        <w:t xml:space="preserve">The </w:t>
      </w:r>
      <w:r>
        <w:rPr>
          <w:rFonts w:asciiTheme="minorHAnsi" w:hAnsiTheme="minorHAnsi" w:cstheme="minorHAnsi"/>
        </w:rPr>
        <w:t>evaluation</w:t>
      </w:r>
      <w:r w:rsidRPr="004843C1">
        <w:rPr>
          <w:rFonts w:asciiTheme="minorHAnsi" w:hAnsiTheme="minorHAnsi" w:cstheme="minorHAnsi"/>
        </w:rPr>
        <w:t xml:space="preserve"> is mandated by </w:t>
      </w:r>
      <w:r>
        <w:rPr>
          <w:rFonts w:asciiTheme="minorHAnsi" w:hAnsiTheme="minorHAnsi" w:cstheme="minorHAnsi"/>
        </w:rPr>
        <w:t xml:space="preserve">UNDP Kuwait and conducted by independent evaluator during </w:t>
      </w:r>
      <w:r>
        <w:rPr>
          <w:rFonts w:asciiTheme="minorHAnsi" w:hAnsiTheme="minorHAnsi" w:cstheme="minorHAnsi"/>
          <w:color w:val="000000" w:themeColor="text1"/>
        </w:rPr>
        <w:t>April</w:t>
      </w:r>
      <w:r w:rsidRPr="00345047">
        <w:rPr>
          <w:rFonts w:asciiTheme="minorHAnsi" w:hAnsiTheme="minorHAnsi" w:cstheme="minorHAnsi"/>
          <w:color w:val="000000" w:themeColor="text1"/>
        </w:rPr>
        <w:t xml:space="preserve"> - </w:t>
      </w:r>
      <w:r>
        <w:rPr>
          <w:rFonts w:asciiTheme="minorHAnsi" w:hAnsiTheme="minorHAnsi" w:cstheme="minorHAnsi"/>
          <w:color w:val="000000" w:themeColor="text1"/>
        </w:rPr>
        <w:t>June</w:t>
      </w:r>
      <w:r w:rsidRPr="00345047">
        <w:rPr>
          <w:rFonts w:asciiTheme="minorHAnsi" w:hAnsiTheme="minorHAnsi" w:cstheme="minorHAnsi"/>
          <w:color w:val="000000" w:themeColor="text1"/>
        </w:rPr>
        <w:t xml:space="preserve"> 201</w:t>
      </w:r>
      <w:r>
        <w:rPr>
          <w:rFonts w:asciiTheme="minorHAnsi" w:hAnsiTheme="minorHAnsi" w:cstheme="minorHAnsi"/>
          <w:color w:val="000000" w:themeColor="text1"/>
        </w:rPr>
        <w:t>9</w:t>
      </w:r>
      <w:r w:rsidRPr="00345047">
        <w:rPr>
          <w:rFonts w:asciiTheme="minorHAnsi" w:hAnsiTheme="minorHAnsi" w:cstheme="minorHAnsi"/>
          <w:color w:val="000000" w:themeColor="text1"/>
        </w:rPr>
        <w:t xml:space="preserve"> period, </w:t>
      </w:r>
      <w:r>
        <w:rPr>
          <w:rFonts w:asciiTheme="minorHAnsi" w:hAnsiTheme="minorHAnsi" w:cstheme="minorHAnsi"/>
          <w:color w:val="000000" w:themeColor="text1"/>
        </w:rPr>
        <w:t xml:space="preserve">with the field mission to Kuwait on 15-23 April 2019. </w:t>
      </w:r>
    </w:p>
    <w:p w14:paraId="12170953" w14:textId="18CD78AA" w:rsidR="00372F38" w:rsidRDefault="00372F38" w:rsidP="00E82ADF"/>
    <w:p w14:paraId="17917643" w14:textId="77777777" w:rsidR="00372F38" w:rsidRDefault="00372F38" w:rsidP="00E82ADF"/>
    <w:p w14:paraId="0DC2BD9C" w14:textId="5EA3817E" w:rsidR="00E82ADF" w:rsidRDefault="00E82ADF" w:rsidP="00E82ADF">
      <w:pPr>
        <w:pStyle w:val="Heading2"/>
      </w:pPr>
      <w:bookmarkStart w:id="12" w:name="_Toc15231415"/>
      <w:r>
        <w:t>Evaluation Findings</w:t>
      </w:r>
      <w:bookmarkEnd w:id="12"/>
    </w:p>
    <w:p w14:paraId="6DB92ADE" w14:textId="77777777" w:rsidR="0094641A" w:rsidRPr="00F131D6" w:rsidRDefault="0094641A" w:rsidP="0094641A">
      <w:pPr>
        <w:spacing w:line="276" w:lineRule="auto"/>
        <w:jc w:val="both"/>
        <w:rPr>
          <w:rFonts w:asciiTheme="minorHAnsi" w:hAnsiTheme="minorHAnsi" w:cstheme="minorHAnsi"/>
        </w:rPr>
      </w:pPr>
      <w:r w:rsidRPr="00F131D6">
        <w:rPr>
          <w:rFonts w:asciiTheme="minorHAnsi" w:hAnsiTheme="minorHAnsi" w:cstheme="minorHAnsi"/>
        </w:rPr>
        <w:t xml:space="preserve">The evaluation findings are presented </w:t>
      </w:r>
      <w:r>
        <w:rPr>
          <w:rFonts w:asciiTheme="minorHAnsi" w:hAnsiTheme="minorHAnsi" w:cstheme="minorHAnsi"/>
        </w:rPr>
        <w:t>per</w:t>
      </w:r>
      <w:r w:rsidRPr="00F131D6">
        <w:rPr>
          <w:rFonts w:asciiTheme="minorHAnsi" w:hAnsiTheme="minorHAnsi" w:cstheme="minorHAnsi"/>
        </w:rPr>
        <w:t xml:space="preserve"> evaluation criteria of strategic relevance, effectiveness, efficiency, sustainability, impact and an additional criteri</w:t>
      </w:r>
      <w:r>
        <w:rPr>
          <w:rFonts w:asciiTheme="minorHAnsi" w:hAnsiTheme="minorHAnsi" w:cstheme="minorHAnsi"/>
        </w:rPr>
        <w:t>on</w:t>
      </w:r>
      <w:r w:rsidRPr="00F131D6">
        <w:rPr>
          <w:rFonts w:asciiTheme="minorHAnsi" w:hAnsiTheme="minorHAnsi" w:cstheme="minorHAnsi"/>
        </w:rPr>
        <w:t xml:space="preserve"> of </w:t>
      </w:r>
      <w:r>
        <w:rPr>
          <w:rFonts w:asciiTheme="minorHAnsi" w:hAnsiTheme="minorHAnsi" w:cstheme="minorHAnsi"/>
        </w:rPr>
        <w:t>coherence</w:t>
      </w:r>
      <w:r w:rsidRPr="00F131D6">
        <w:rPr>
          <w:rFonts w:asciiTheme="minorHAnsi" w:hAnsiTheme="minorHAnsi" w:cstheme="minorHAnsi"/>
        </w:rPr>
        <w:t>.</w:t>
      </w:r>
    </w:p>
    <w:p w14:paraId="2379278A" w14:textId="4DE45054" w:rsidR="0094641A" w:rsidRDefault="0094641A" w:rsidP="00E82ADF"/>
    <w:p w14:paraId="4AEA8261" w14:textId="77777777" w:rsidR="00AC11BF" w:rsidRDefault="00AC11BF" w:rsidP="00E82ADF"/>
    <w:p w14:paraId="2A0521E9" w14:textId="77777777" w:rsidR="00AE7203" w:rsidRPr="00130A49" w:rsidRDefault="00AE7203" w:rsidP="00AE7203">
      <w:pPr>
        <w:pStyle w:val="Heading2"/>
        <w:numPr>
          <w:ilvl w:val="0"/>
          <w:numId w:val="10"/>
        </w:numPr>
        <w:spacing w:line="276" w:lineRule="auto"/>
        <w:rPr>
          <w:rFonts w:asciiTheme="minorHAnsi" w:hAnsiTheme="minorHAnsi" w:cstheme="minorHAnsi"/>
        </w:rPr>
      </w:pPr>
      <w:bookmarkStart w:id="13" w:name="_Toc15231416"/>
      <w:r w:rsidRPr="00130A49">
        <w:rPr>
          <w:rFonts w:asciiTheme="minorHAnsi" w:hAnsiTheme="minorHAnsi" w:cstheme="minorHAnsi"/>
        </w:rPr>
        <w:t>Change Analysis</w:t>
      </w:r>
      <w:bookmarkEnd w:id="13"/>
    </w:p>
    <w:p w14:paraId="21F2AC5B" w14:textId="4AC6FDC2" w:rsidR="00AE7203" w:rsidRDefault="00AE7203" w:rsidP="00AE7203">
      <w:pPr>
        <w:spacing w:line="276" w:lineRule="auto"/>
        <w:jc w:val="both"/>
        <w:rPr>
          <w:rFonts w:asciiTheme="minorHAnsi" w:hAnsiTheme="minorHAnsi" w:cstheme="minorHAnsi"/>
        </w:rPr>
      </w:pPr>
      <w:r w:rsidRPr="00130A49">
        <w:rPr>
          <w:rFonts w:asciiTheme="minorHAnsi" w:hAnsiTheme="minorHAnsi" w:cstheme="minorHAnsi"/>
        </w:rPr>
        <w:t xml:space="preserve">The purpose of the change analysis is to provide an overview of the </w:t>
      </w:r>
      <w:r>
        <w:rPr>
          <w:rFonts w:asciiTheme="minorHAnsi" w:hAnsiTheme="minorHAnsi" w:cstheme="minorHAnsi"/>
        </w:rPr>
        <w:t xml:space="preserve">level of completion of each of the project </w:t>
      </w:r>
      <w:r w:rsidRPr="00130A49">
        <w:rPr>
          <w:rFonts w:asciiTheme="minorHAnsi" w:hAnsiTheme="minorHAnsi" w:cstheme="minorHAnsi"/>
        </w:rPr>
        <w:t xml:space="preserve">activities as </w:t>
      </w:r>
      <w:r>
        <w:rPr>
          <w:rFonts w:asciiTheme="minorHAnsi" w:hAnsiTheme="minorHAnsi" w:cstheme="minorHAnsi"/>
        </w:rPr>
        <w:t>defined</w:t>
      </w:r>
      <w:r w:rsidRPr="00130A49">
        <w:rPr>
          <w:rFonts w:asciiTheme="minorHAnsi" w:hAnsiTheme="minorHAnsi" w:cstheme="minorHAnsi"/>
        </w:rPr>
        <w:t xml:space="preserve"> in the results framework. Below is the overview:</w:t>
      </w:r>
    </w:p>
    <w:p w14:paraId="4F01E580" w14:textId="77777777" w:rsidR="00CE03DE" w:rsidRDefault="00CE03DE" w:rsidP="00AE7203">
      <w:pPr>
        <w:spacing w:line="276" w:lineRule="auto"/>
        <w:jc w:val="both"/>
        <w:rPr>
          <w:rFonts w:asciiTheme="minorHAnsi" w:hAnsiTheme="minorHAnsi" w:cstheme="minorHAnsi"/>
        </w:rPr>
      </w:pPr>
    </w:p>
    <w:p w14:paraId="043A5E12" w14:textId="77777777" w:rsidR="00AE7203" w:rsidRPr="00130A49" w:rsidRDefault="00AE7203" w:rsidP="00AE7203">
      <w:pPr>
        <w:spacing w:line="276" w:lineRule="auto"/>
        <w:jc w:val="both"/>
        <w:rPr>
          <w:rFonts w:asciiTheme="minorHAnsi" w:hAnsiTheme="minorHAnsi" w:cstheme="minorHAnsi"/>
          <w:b/>
          <w:bCs/>
        </w:rPr>
      </w:pPr>
      <w:r w:rsidRPr="00130A49">
        <w:rPr>
          <w:rFonts w:asciiTheme="minorHAnsi" w:hAnsiTheme="minorHAnsi" w:cstheme="minorHAnsi"/>
          <w:b/>
          <w:bCs/>
        </w:rPr>
        <w:t>Table 4.1 Overview of the completion of project activities</w:t>
      </w:r>
    </w:p>
    <w:p w14:paraId="4E3789EB" w14:textId="77777777" w:rsidR="00AE7203" w:rsidRPr="00130A49" w:rsidRDefault="00AE7203" w:rsidP="00AE7203">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560"/>
        <w:gridCol w:w="5702"/>
        <w:gridCol w:w="1111"/>
        <w:gridCol w:w="1637"/>
      </w:tblGrid>
      <w:tr w:rsidR="00AE7203" w:rsidRPr="009A7999" w14:paraId="55243367" w14:textId="77777777" w:rsidTr="00D05546">
        <w:tc>
          <w:tcPr>
            <w:tcW w:w="560" w:type="dxa"/>
            <w:shd w:val="clear" w:color="auto" w:fill="D9D9D9" w:themeFill="background1" w:themeFillShade="D9"/>
          </w:tcPr>
          <w:p w14:paraId="43B2CABF" w14:textId="77777777" w:rsidR="00AE7203" w:rsidRPr="009A7999" w:rsidRDefault="00AE7203" w:rsidP="00D05546">
            <w:pPr>
              <w:jc w:val="center"/>
              <w:rPr>
                <w:rFonts w:asciiTheme="minorHAnsi" w:hAnsiTheme="minorHAnsi" w:cstheme="minorHAnsi"/>
                <w:b/>
                <w:bCs/>
                <w:i/>
                <w:iCs/>
              </w:rPr>
            </w:pPr>
            <w:r w:rsidRPr="009A7999">
              <w:rPr>
                <w:rFonts w:asciiTheme="minorHAnsi" w:hAnsiTheme="minorHAnsi" w:cstheme="minorHAnsi"/>
                <w:b/>
                <w:bCs/>
                <w:i/>
                <w:iCs/>
              </w:rPr>
              <w:t>#</w:t>
            </w:r>
          </w:p>
        </w:tc>
        <w:tc>
          <w:tcPr>
            <w:tcW w:w="5702" w:type="dxa"/>
            <w:shd w:val="clear" w:color="auto" w:fill="D9D9D9" w:themeFill="background1" w:themeFillShade="D9"/>
          </w:tcPr>
          <w:p w14:paraId="3D18DB14" w14:textId="77777777" w:rsidR="00AE7203" w:rsidRPr="009A7999" w:rsidRDefault="00AE7203" w:rsidP="00D05546">
            <w:pPr>
              <w:jc w:val="center"/>
              <w:rPr>
                <w:rFonts w:asciiTheme="minorHAnsi" w:hAnsiTheme="minorHAnsi" w:cstheme="minorHAnsi"/>
                <w:b/>
                <w:bCs/>
                <w:i/>
                <w:iCs/>
              </w:rPr>
            </w:pPr>
            <w:r w:rsidRPr="009A7999">
              <w:rPr>
                <w:rFonts w:asciiTheme="minorHAnsi" w:hAnsiTheme="minorHAnsi" w:cstheme="minorHAnsi"/>
                <w:b/>
                <w:bCs/>
                <w:i/>
                <w:iCs/>
              </w:rPr>
              <w:t>Activity</w:t>
            </w:r>
          </w:p>
        </w:tc>
        <w:tc>
          <w:tcPr>
            <w:tcW w:w="1111" w:type="dxa"/>
            <w:shd w:val="clear" w:color="auto" w:fill="D9D9D9" w:themeFill="background1" w:themeFillShade="D9"/>
          </w:tcPr>
          <w:p w14:paraId="7D9951FF" w14:textId="77777777" w:rsidR="00AE7203" w:rsidRPr="009A7999" w:rsidRDefault="00AE7203" w:rsidP="00D05546">
            <w:pPr>
              <w:jc w:val="center"/>
              <w:rPr>
                <w:rFonts w:asciiTheme="minorHAnsi" w:hAnsiTheme="minorHAnsi" w:cstheme="minorHAnsi"/>
                <w:b/>
                <w:bCs/>
                <w:i/>
                <w:iCs/>
              </w:rPr>
            </w:pPr>
            <w:r w:rsidRPr="009A7999">
              <w:rPr>
                <w:rFonts w:asciiTheme="minorHAnsi" w:hAnsiTheme="minorHAnsi" w:cstheme="minorHAnsi"/>
                <w:b/>
                <w:bCs/>
                <w:i/>
                <w:iCs/>
              </w:rPr>
              <w:t>Progress by June 2019</w:t>
            </w:r>
          </w:p>
        </w:tc>
        <w:tc>
          <w:tcPr>
            <w:tcW w:w="1637" w:type="dxa"/>
            <w:shd w:val="clear" w:color="auto" w:fill="D9D9D9" w:themeFill="background1" w:themeFillShade="D9"/>
          </w:tcPr>
          <w:p w14:paraId="7DEBABA1" w14:textId="77777777" w:rsidR="00AE7203" w:rsidRPr="009A7999" w:rsidRDefault="00AE7203" w:rsidP="00D05546">
            <w:pPr>
              <w:jc w:val="center"/>
              <w:rPr>
                <w:rFonts w:asciiTheme="minorHAnsi" w:hAnsiTheme="minorHAnsi" w:cstheme="minorHAnsi"/>
                <w:b/>
                <w:bCs/>
                <w:i/>
                <w:iCs/>
              </w:rPr>
            </w:pPr>
            <w:r w:rsidRPr="009A7999">
              <w:rPr>
                <w:rFonts w:asciiTheme="minorHAnsi" w:hAnsiTheme="minorHAnsi" w:cstheme="minorHAnsi"/>
                <w:b/>
                <w:bCs/>
                <w:i/>
                <w:iCs/>
              </w:rPr>
              <w:t>Responsible Partner</w:t>
            </w:r>
          </w:p>
        </w:tc>
      </w:tr>
      <w:tr w:rsidR="00AE7203" w14:paraId="474645A6" w14:textId="77777777" w:rsidTr="00D05546">
        <w:tc>
          <w:tcPr>
            <w:tcW w:w="9010" w:type="dxa"/>
            <w:gridSpan w:val="4"/>
            <w:shd w:val="clear" w:color="auto" w:fill="F2F2F2" w:themeFill="background1" w:themeFillShade="F2"/>
          </w:tcPr>
          <w:p w14:paraId="68D4D041" w14:textId="77777777" w:rsidR="00AE7203" w:rsidRPr="009A7999" w:rsidRDefault="00AE7203" w:rsidP="00D05546">
            <w:pPr>
              <w:jc w:val="both"/>
              <w:rPr>
                <w:rFonts w:asciiTheme="minorHAnsi" w:hAnsiTheme="minorHAnsi" w:cstheme="minorHAnsi"/>
                <w:b/>
                <w:i/>
              </w:rPr>
            </w:pPr>
            <w:r w:rsidRPr="001B3137">
              <w:rPr>
                <w:rFonts w:asciiTheme="minorHAnsi" w:hAnsiTheme="minorHAnsi" w:cstheme="minorHAnsi"/>
                <w:b/>
                <w:i/>
                <w:u w:val="single"/>
              </w:rPr>
              <w:t>Output 1:</w:t>
            </w:r>
            <w:r>
              <w:rPr>
                <w:rFonts w:asciiTheme="minorHAnsi" w:hAnsiTheme="minorHAnsi" w:cstheme="minorHAnsi"/>
                <w:b/>
                <w:i/>
              </w:rPr>
              <w:t xml:space="preserve"> </w:t>
            </w:r>
            <w:r w:rsidRPr="002326B7">
              <w:rPr>
                <w:rFonts w:asciiTheme="minorHAnsi" w:hAnsiTheme="minorHAnsi" w:cstheme="minorHAnsi"/>
                <w:b/>
                <w:i/>
              </w:rPr>
              <w:t xml:space="preserve">Strengthened Participation in Multilateral Environmental Agreements (MEAs) and Internationally Agreed Development Goals (IADGs) </w:t>
            </w:r>
          </w:p>
        </w:tc>
      </w:tr>
      <w:tr w:rsidR="00AE7203" w14:paraId="52A9A0D2" w14:textId="77777777" w:rsidTr="00D05546">
        <w:tc>
          <w:tcPr>
            <w:tcW w:w="560" w:type="dxa"/>
          </w:tcPr>
          <w:p w14:paraId="6DEACAB1" w14:textId="77777777" w:rsidR="00AE7203" w:rsidRDefault="00AE7203" w:rsidP="00D05546">
            <w:pPr>
              <w:rPr>
                <w:rFonts w:asciiTheme="minorHAnsi" w:hAnsiTheme="minorHAnsi" w:cstheme="minorHAnsi"/>
              </w:rPr>
            </w:pPr>
            <w:r>
              <w:rPr>
                <w:rFonts w:asciiTheme="minorHAnsi" w:hAnsiTheme="minorHAnsi" w:cstheme="minorHAnsi"/>
              </w:rPr>
              <w:lastRenderedPageBreak/>
              <w:t>1.1</w:t>
            </w:r>
          </w:p>
        </w:tc>
        <w:tc>
          <w:tcPr>
            <w:tcW w:w="5702" w:type="dxa"/>
          </w:tcPr>
          <w:p w14:paraId="636EDCE3"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Conduct capacity self-assessment (NCSA) to identify capacity building needs relating to MEAs, including national and local needs and cross-thematic issues</w:t>
            </w:r>
          </w:p>
        </w:tc>
        <w:tc>
          <w:tcPr>
            <w:tcW w:w="1111" w:type="dxa"/>
            <w:shd w:val="clear" w:color="auto" w:fill="E2EFD9" w:themeFill="accent6" w:themeFillTint="33"/>
          </w:tcPr>
          <w:p w14:paraId="2F1CE295" w14:textId="77777777" w:rsidR="00AE7203" w:rsidRDefault="00AE7203" w:rsidP="00D05546">
            <w:pPr>
              <w:rPr>
                <w:rFonts w:asciiTheme="minorHAnsi" w:hAnsiTheme="minorHAnsi" w:cstheme="minorHAnsi"/>
              </w:rPr>
            </w:pPr>
            <w:r>
              <w:rPr>
                <w:rFonts w:asciiTheme="minorHAnsi" w:hAnsiTheme="minorHAnsi" w:cstheme="minorHAnsi"/>
              </w:rPr>
              <w:t>Achieved</w:t>
            </w:r>
          </w:p>
          <w:p w14:paraId="022D3A1C" w14:textId="77777777" w:rsidR="00AE7203" w:rsidRDefault="00AE7203" w:rsidP="00D05546">
            <w:pPr>
              <w:rPr>
                <w:rFonts w:asciiTheme="minorHAnsi" w:hAnsiTheme="minorHAnsi" w:cstheme="minorHAnsi"/>
              </w:rPr>
            </w:pPr>
          </w:p>
        </w:tc>
        <w:tc>
          <w:tcPr>
            <w:tcW w:w="1637" w:type="dxa"/>
          </w:tcPr>
          <w:p w14:paraId="1C1AFEB2" w14:textId="77777777" w:rsidR="00AE7203" w:rsidRDefault="00AE7203" w:rsidP="00D05546">
            <w:pPr>
              <w:rPr>
                <w:rFonts w:asciiTheme="minorHAnsi" w:hAnsiTheme="minorHAnsi" w:cstheme="minorHAnsi"/>
              </w:rPr>
            </w:pPr>
            <w:r>
              <w:rPr>
                <w:rFonts w:asciiTheme="minorHAnsi" w:hAnsiTheme="minorHAnsi" w:cstheme="minorHAnsi"/>
              </w:rPr>
              <w:t xml:space="preserve">UNEP </w:t>
            </w:r>
          </w:p>
        </w:tc>
      </w:tr>
      <w:tr w:rsidR="00AE7203" w14:paraId="696AEC54" w14:textId="77777777" w:rsidTr="00D05546">
        <w:tc>
          <w:tcPr>
            <w:tcW w:w="560" w:type="dxa"/>
          </w:tcPr>
          <w:p w14:paraId="508B84EF" w14:textId="77777777" w:rsidR="00AE7203" w:rsidRDefault="00AE7203" w:rsidP="00D05546">
            <w:pPr>
              <w:rPr>
                <w:rFonts w:asciiTheme="minorHAnsi" w:hAnsiTheme="minorHAnsi" w:cstheme="minorHAnsi"/>
              </w:rPr>
            </w:pPr>
            <w:r>
              <w:rPr>
                <w:rFonts w:asciiTheme="minorHAnsi" w:hAnsiTheme="minorHAnsi" w:cstheme="minorHAnsi"/>
              </w:rPr>
              <w:t>1.2</w:t>
            </w:r>
          </w:p>
        </w:tc>
        <w:tc>
          <w:tcPr>
            <w:tcW w:w="5702" w:type="dxa"/>
          </w:tcPr>
          <w:p w14:paraId="1377AD34"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Develop National MEA Action Plan with measures to address achievement gaps including UNFCCC, UNCBD, and UNCCD.</w:t>
            </w:r>
          </w:p>
        </w:tc>
        <w:tc>
          <w:tcPr>
            <w:tcW w:w="1111" w:type="dxa"/>
            <w:shd w:val="clear" w:color="auto" w:fill="E2EFD9" w:themeFill="accent6" w:themeFillTint="33"/>
          </w:tcPr>
          <w:p w14:paraId="713C5856"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3315E124" w14:textId="77777777" w:rsidR="00AE7203" w:rsidRDefault="00AE7203" w:rsidP="00D05546">
            <w:pPr>
              <w:rPr>
                <w:rFonts w:asciiTheme="minorHAnsi" w:hAnsiTheme="minorHAnsi" w:cstheme="minorHAnsi"/>
              </w:rPr>
            </w:pPr>
            <w:r>
              <w:rPr>
                <w:rFonts w:asciiTheme="minorHAnsi" w:hAnsiTheme="minorHAnsi" w:cstheme="minorHAnsi"/>
              </w:rPr>
              <w:t xml:space="preserve">UNEP </w:t>
            </w:r>
          </w:p>
        </w:tc>
      </w:tr>
      <w:tr w:rsidR="00AE7203" w14:paraId="180B651A" w14:textId="77777777" w:rsidTr="00D05546">
        <w:tc>
          <w:tcPr>
            <w:tcW w:w="560" w:type="dxa"/>
          </w:tcPr>
          <w:p w14:paraId="45F952F1" w14:textId="77777777" w:rsidR="00AE7203" w:rsidRDefault="00AE7203" w:rsidP="00D05546">
            <w:pPr>
              <w:rPr>
                <w:rFonts w:asciiTheme="minorHAnsi" w:hAnsiTheme="minorHAnsi" w:cstheme="minorHAnsi"/>
              </w:rPr>
            </w:pPr>
            <w:r>
              <w:rPr>
                <w:rFonts w:asciiTheme="minorHAnsi" w:hAnsiTheme="minorHAnsi" w:cstheme="minorHAnsi"/>
              </w:rPr>
              <w:t>1.3</w:t>
            </w:r>
          </w:p>
        </w:tc>
        <w:tc>
          <w:tcPr>
            <w:tcW w:w="5702" w:type="dxa"/>
          </w:tcPr>
          <w:p w14:paraId="08EFCE22"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Organize national capacity building workshops on MEA implementation and readiness for new initiatives to implement the SDG environmental pillars including SDG 13</w:t>
            </w:r>
          </w:p>
        </w:tc>
        <w:tc>
          <w:tcPr>
            <w:tcW w:w="1111" w:type="dxa"/>
            <w:shd w:val="clear" w:color="auto" w:fill="E2EFD9" w:themeFill="accent6" w:themeFillTint="33"/>
          </w:tcPr>
          <w:p w14:paraId="72C39503"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543889CD" w14:textId="77777777" w:rsidR="00AE7203" w:rsidRDefault="00AE7203" w:rsidP="00D05546">
            <w:pPr>
              <w:rPr>
                <w:rFonts w:asciiTheme="minorHAnsi" w:hAnsiTheme="minorHAnsi" w:cstheme="minorHAnsi"/>
              </w:rPr>
            </w:pPr>
            <w:r>
              <w:rPr>
                <w:rFonts w:asciiTheme="minorHAnsi" w:hAnsiTheme="minorHAnsi" w:cstheme="minorHAnsi"/>
              </w:rPr>
              <w:t>UNEP</w:t>
            </w:r>
          </w:p>
        </w:tc>
      </w:tr>
      <w:tr w:rsidR="00AE7203" w14:paraId="25DAA0DB" w14:textId="77777777" w:rsidTr="00D05546">
        <w:tc>
          <w:tcPr>
            <w:tcW w:w="560" w:type="dxa"/>
          </w:tcPr>
          <w:p w14:paraId="083251F1" w14:textId="77777777" w:rsidR="00AE7203" w:rsidRDefault="00AE7203" w:rsidP="00D05546">
            <w:pPr>
              <w:rPr>
                <w:rFonts w:asciiTheme="minorHAnsi" w:hAnsiTheme="minorHAnsi" w:cstheme="minorHAnsi"/>
              </w:rPr>
            </w:pPr>
            <w:r>
              <w:rPr>
                <w:rFonts w:asciiTheme="minorHAnsi" w:hAnsiTheme="minorHAnsi" w:cstheme="minorHAnsi"/>
              </w:rPr>
              <w:t>1.4</w:t>
            </w:r>
          </w:p>
        </w:tc>
        <w:tc>
          <w:tcPr>
            <w:tcW w:w="5702" w:type="dxa"/>
          </w:tcPr>
          <w:p w14:paraId="0D7E4692"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Support for designing National Adaptation Plan (NAP) and related initiatives linked to water, city planning and other sectors</w:t>
            </w:r>
          </w:p>
        </w:tc>
        <w:tc>
          <w:tcPr>
            <w:tcW w:w="1111" w:type="dxa"/>
            <w:shd w:val="clear" w:color="auto" w:fill="E2EFD9" w:themeFill="accent6" w:themeFillTint="33"/>
          </w:tcPr>
          <w:p w14:paraId="40661579"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275292E8" w14:textId="77777777" w:rsidR="00AE7203" w:rsidRDefault="00AE7203" w:rsidP="00D05546">
            <w:pPr>
              <w:rPr>
                <w:rFonts w:asciiTheme="minorHAnsi" w:hAnsiTheme="minorHAnsi" w:cstheme="minorHAnsi"/>
              </w:rPr>
            </w:pPr>
            <w:r>
              <w:rPr>
                <w:rFonts w:asciiTheme="minorHAnsi" w:hAnsiTheme="minorHAnsi" w:cstheme="minorHAnsi"/>
              </w:rPr>
              <w:t>UNEP</w:t>
            </w:r>
          </w:p>
        </w:tc>
      </w:tr>
      <w:tr w:rsidR="00AE7203" w14:paraId="319303C8" w14:textId="77777777" w:rsidTr="00D05546">
        <w:tc>
          <w:tcPr>
            <w:tcW w:w="560" w:type="dxa"/>
          </w:tcPr>
          <w:p w14:paraId="4F59AB7A" w14:textId="77777777" w:rsidR="00AE7203" w:rsidRDefault="00AE7203" w:rsidP="00D05546">
            <w:pPr>
              <w:rPr>
                <w:rFonts w:asciiTheme="minorHAnsi" w:hAnsiTheme="minorHAnsi" w:cstheme="minorHAnsi"/>
              </w:rPr>
            </w:pPr>
            <w:r>
              <w:rPr>
                <w:rFonts w:asciiTheme="minorHAnsi" w:hAnsiTheme="minorHAnsi" w:cstheme="minorHAnsi"/>
              </w:rPr>
              <w:t>1.5</w:t>
            </w:r>
          </w:p>
        </w:tc>
        <w:tc>
          <w:tcPr>
            <w:tcW w:w="5702" w:type="dxa"/>
          </w:tcPr>
          <w:p w14:paraId="3E1450D2"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Undertake assessment of challenges and opportunities for achievement of the SDG environmental pillars in Kuwait, and prepare National SDG Reporting</w:t>
            </w:r>
          </w:p>
        </w:tc>
        <w:tc>
          <w:tcPr>
            <w:tcW w:w="1111" w:type="dxa"/>
            <w:shd w:val="clear" w:color="auto" w:fill="E2EFD9" w:themeFill="accent6" w:themeFillTint="33"/>
          </w:tcPr>
          <w:p w14:paraId="2C6D588A"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79EA6E36"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187BCA54" w14:textId="77777777" w:rsidTr="00D05546">
        <w:tc>
          <w:tcPr>
            <w:tcW w:w="560" w:type="dxa"/>
          </w:tcPr>
          <w:p w14:paraId="7004D45D" w14:textId="77777777" w:rsidR="00AE7203" w:rsidRDefault="00AE7203" w:rsidP="00D05546">
            <w:pPr>
              <w:rPr>
                <w:rFonts w:asciiTheme="minorHAnsi" w:hAnsiTheme="minorHAnsi" w:cstheme="minorHAnsi"/>
              </w:rPr>
            </w:pPr>
            <w:r>
              <w:rPr>
                <w:rFonts w:asciiTheme="minorHAnsi" w:hAnsiTheme="minorHAnsi" w:cstheme="minorHAnsi"/>
              </w:rPr>
              <w:t>1.6</w:t>
            </w:r>
          </w:p>
        </w:tc>
        <w:tc>
          <w:tcPr>
            <w:tcW w:w="5702" w:type="dxa"/>
          </w:tcPr>
          <w:p w14:paraId="0453E348" w14:textId="77777777" w:rsidR="00AE7203" w:rsidRPr="00B27603" w:rsidRDefault="00AE7203" w:rsidP="00D05546">
            <w:pPr>
              <w:rPr>
                <w:rFonts w:asciiTheme="minorHAnsi" w:hAnsiTheme="minorHAnsi" w:cstheme="minorHAnsi"/>
                <w:bCs/>
                <w:iCs/>
                <w:szCs w:val="22"/>
              </w:rPr>
            </w:pPr>
            <w:r w:rsidRPr="00B27603">
              <w:rPr>
                <w:rFonts w:asciiTheme="minorHAnsi" w:hAnsiTheme="minorHAnsi" w:cstheme="minorHAnsi"/>
                <w:bCs/>
                <w:iCs/>
                <w:szCs w:val="22"/>
              </w:rPr>
              <w:t xml:space="preserve">Design and implement awareness raising </w:t>
            </w:r>
            <w:proofErr w:type="spellStart"/>
            <w:r w:rsidRPr="00B27603">
              <w:rPr>
                <w:rFonts w:asciiTheme="minorHAnsi" w:hAnsiTheme="minorHAnsi" w:cstheme="minorHAnsi"/>
                <w:bCs/>
                <w:iCs/>
                <w:szCs w:val="22"/>
              </w:rPr>
              <w:t>programme</w:t>
            </w:r>
            <w:proofErr w:type="spellEnd"/>
            <w:r w:rsidRPr="00B27603">
              <w:rPr>
                <w:rFonts w:asciiTheme="minorHAnsi" w:hAnsiTheme="minorHAnsi" w:cstheme="minorHAnsi"/>
                <w:bCs/>
                <w:iCs/>
                <w:szCs w:val="22"/>
              </w:rPr>
              <w:t xml:space="preserve"> on priority environmental issues including through proper campaigns, workshop and media outreach</w:t>
            </w:r>
          </w:p>
        </w:tc>
        <w:tc>
          <w:tcPr>
            <w:tcW w:w="1111" w:type="dxa"/>
            <w:shd w:val="clear" w:color="auto" w:fill="E2EFD9" w:themeFill="accent6" w:themeFillTint="33"/>
          </w:tcPr>
          <w:p w14:paraId="2142FF6D"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224DA9E7"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75A10981" w14:textId="77777777" w:rsidTr="00D05546">
        <w:tc>
          <w:tcPr>
            <w:tcW w:w="9010" w:type="dxa"/>
            <w:gridSpan w:val="4"/>
            <w:shd w:val="clear" w:color="auto" w:fill="F2F2F2" w:themeFill="background1" w:themeFillShade="F2"/>
          </w:tcPr>
          <w:p w14:paraId="600DAFF6" w14:textId="77777777" w:rsidR="00AE7203" w:rsidRDefault="00AE7203" w:rsidP="00D05546">
            <w:pPr>
              <w:jc w:val="both"/>
              <w:rPr>
                <w:rFonts w:asciiTheme="minorHAnsi" w:hAnsiTheme="minorHAnsi" w:cstheme="minorHAnsi"/>
                <w:b/>
                <w:i/>
              </w:rPr>
            </w:pPr>
            <w:r w:rsidRPr="001B3137">
              <w:rPr>
                <w:rFonts w:asciiTheme="minorHAnsi" w:hAnsiTheme="minorHAnsi" w:cstheme="minorHAnsi"/>
                <w:b/>
                <w:i/>
                <w:u w:val="single"/>
              </w:rPr>
              <w:t>Output 2:</w:t>
            </w:r>
            <w:r>
              <w:rPr>
                <w:rFonts w:asciiTheme="minorHAnsi" w:hAnsiTheme="minorHAnsi" w:cstheme="minorHAnsi"/>
                <w:b/>
                <w:i/>
              </w:rPr>
              <w:t xml:space="preserve"> </w:t>
            </w:r>
            <w:r w:rsidRPr="002326B7">
              <w:rPr>
                <w:rFonts w:asciiTheme="minorHAnsi" w:hAnsiTheme="minorHAnsi" w:cstheme="minorHAnsi"/>
                <w:b/>
                <w:i/>
              </w:rPr>
              <w:t xml:space="preserve">Enhanced Environmental Information Systems </w:t>
            </w:r>
          </w:p>
          <w:p w14:paraId="08245A18" w14:textId="77777777" w:rsidR="00AE7203" w:rsidRDefault="00AE7203" w:rsidP="00D05546">
            <w:pPr>
              <w:rPr>
                <w:rFonts w:asciiTheme="minorHAnsi" w:hAnsiTheme="minorHAnsi" w:cstheme="minorHAnsi"/>
              </w:rPr>
            </w:pPr>
          </w:p>
        </w:tc>
      </w:tr>
      <w:tr w:rsidR="00AE7203" w14:paraId="583BB7CD" w14:textId="77777777" w:rsidTr="00D05546">
        <w:tc>
          <w:tcPr>
            <w:tcW w:w="560" w:type="dxa"/>
          </w:tcPr>
          <w:p w14:paraId="3DF6A24F" w14:textId="77777777" w:rsidR="00AE7203" w:rsidRDefault="00AE7203" w:rsidP="00D05546">
            <w:pPr>
              <w:rPr>
                <w:rFonts w:asciiTheme="minorHAnsi" w:hAnsiTheme="minorHAnsi" w:cstheme="minorHAnsi"/>
              </w:rPr>
            </w:pPr>
            <w:r>
              <w:rPr>
                <w:rFonts w:asciiTheme="minorHAnsi" w:hAnsiTheme="minorHAnsi" w:cstheme="minorHAnsi"/>
              </w:rPr>
              <w:t>2.1</w:t>
            </w:r>
          </w:p>
        </w:tc>
        <w:tc>
          <w:tcPr>
            <w:tcW w:w="5702" w:type="dxa"/>
          </w:tcPr>
          <w:p w14:paraId="39BD81B3" w14:textId="77777777" w:rsidR="00AE7203" w:rsidRDefault="00AE7203" w:rsidP="00D05546">
            <w:pPr>
              <w:jc w:val="both"/>
              <w:rPr>
                <w:rFonts w:asciiTheme="minorHAnsi" w:hAnsiTheme="minorHAnsi" w:cstheme="minorHAnsi"/>
                <w:bCs/>
                <w:iCs/>
                <w:szCs w:val="22"/>
              </w:rPr>
            </w:pPr>
            <w:r w:rsidRPr="00B27603">
              <w:rPr>
                <w:rFonts w:asciiTheme="minorHAnsi" w:hAnsiTheme="minorHAnsi" w:cstheme="minorHAnsi"/>
                <w:bCs/>
                <w:iCs/>
                <w:szCs w:val="22"/>
              </w:rPr>
              <w:t>Conduct gap analysis and user survey to assess the state and usage of existing EIS</w:t>
            </w:r>
          </w:p>
          <w:p w14:paraId="36257111" w14:textId="77777777" w:rsidR="00AE7203" w:rsidRPr="001B3137" w:rsidRDefault="00AE7203" w:rsidP="00D05546">
            <w:pPr>
              <w:jc w:val="both"/>
              <w:rPr>
                <w:rFonts w:asciiTheme="minorHAnsi" w:hAnsiTheme="minorHAnsi" w:cstheme="minorHAnsi"/>
                <w:b/>
                <w:i/>
              </w:rPr>
            </w:pPr>
            <w:r>
              <w:rPr>
                <w:rFonts w:asciiTheme="minorHAnsi" w:hAnsiTheme="minorHAnsi" w:cstheme="minorHAnsi"/>
                <w:bCs/>
                <w:iCs/>
                <w:szCs w:val="22"/>
              </w:rPr>
              <w:t xml:space="preserve">      </w:t>
            </w:r>
            <w:r>
              <w:rPr>
                <w:rFonts w:asciiTheme="minorHAnsi" w:hAnsiTheme="minorHAnsi" w:cstheme="minorHAnsi"/>
                <w:bCs/>
                <w:iCs/>
                <w:szCs w:val="22"/>
              </w:rPr>
              <w:tab/>
            </w:r>
            <w:r w:rsidRPr="00B27603">
              <w:rPr>
                <w:rFonts w:asciiTheme="minorHAnsi" w:hAnsiTheme="minorHAnsi" w:cstheme="minorHAnsi"/>
                <w:bCs/>
                <w:iCs/>
                <w:szCs w:val="22"/>
              </w:rPr>
              <w:t>platforms for decision-making processes to implement EPL</w:t>
            </w:r>
          </w:p>
          <w:p w14:paraId="556F6620" w14:textId="77777777" w:rsidR="00AE7203" w:rsidRPr="00B27603" w:rsidRDefault="00AE7203" w:rsidP="00D05546">
            <w:pPr>
              <w:rPr>
                <w:rFonts w:asciiTheme="minorHAnsi" w:hAnsiTheme="minorHAnsi" w:cstheme="minorHAnsi"/>
                <w:bCs/>
                <w:iCs/>
                <w:szCs w:val="22"/>
              </w:rPr>
            </w:pPr>
          </w:p>
        </w:tc>
        <w:tc>
          <w:tcPr>
            <w:tcW w:w="1111" w:type="dxa"/>
            <w:shd w:val="clear" w:color="auto" w:fill="E2EFD9" w:themeFill="accent6" w:themeFillTint="33"/>
          </w:tcPr>
          <w:p w14:paraId="2DADC85F"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7EECA9D1"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4C2714B7" w14:textId="77777777" w:rsidTr="00D05546">
        <w:tc>
          <w:tcPr>
            <w:tcW w:w="560" w:type="dxa"/>
          </w:tcPr>
          <w:p w14:paraId="06071D80" w14:textId="77777777" w:rsidR="00AE7203" w:rsidRDefault="00AE7203" w:rsidP="00D05546">
            <w:pPr>
              <w:rPr>
                <w:rFonts w:asciiTheme="minorHAnsi" w:hAnsiTheme="minorHAnsi" w:cstheme="minorHAnsi"/>
              </w:rPr>
            </w:pPr>
            <w:r>
              <w:rPr>
                <w:rFonts w:asciiTheme="minorHAnsi" w:hAnsiTheme="minorHAnsi" w:cstheme="minorHAnsi"/>
              </w:rPr>
              <w:t>2.2</w:t>
            </w:r>
          </w:p>
        </w:tc>
        <w:tc>
          <w:tcPr>
            <w:tcW w:w="5702" w:type="dxa"/>
          </w:tcPr>
          <w:p w14:paraId="5A036BCC" w14:textId="77777777" w:rsidR="00AE7203" w:rsidRPr="00B27603" w:rsidRDefault="00AE7203" w:rsidP="00D05546">
            <w:pPr>
              <w:rPr>
                <w:rFonts w:asciiTheme="minorHAnsi" w:hAnsiTheme="minorHAnsi" w:cstheme="minorHAnsi"/>
                <w:bCs/>
                <w:iCs/>
                <w:szCs w:val="22"/>
              </w:rPr>
            </w:pPr>
            <w:r w:rsidRPr="001B3137">
              <w:rPr>
                <w:rFonts w:asciiTheme="minorHAnsi" w:hAnsiTheme="minorHAnsi" w:cstheme="minorHAnsi"/>
                <w:bCs/>
                <w:iCs/>
                <w:szCs w:val="22"/>
              </w:rPr>
              <w:t>Identify bottlenecks and recommend system enhancements to current EIS functions and services so as to be fit for purpose to implement EPL</w:t>
            </w:r>
          </w:p>
        </w:tc>
        <w:tc>
          <w:tcPr>
            <w:tcW w:w="1111" w:type="dxa"/>
            <w:shd w:val="clear" w:color="auto" w:fill="E2EFD9" w:themeFill="accent6" w:themeFillTint="33"/>
          </w:tcPr>
          <w:p w14:paraId="504B6912"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780AA9F5"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75FCBE42" w14:textId="77777777" w:rsidTr="00D05546">
        <w:tc>
          <w:tcPr>
            <w:tcW w:w="560" w:type="dxa"/>
          </w:tcPr>
          <w:p w14:paraId="12527BF0" w14:textId="77777777" w:rsidR="00AE7203" w:rsidRDefault="00AE7203" w:rsidP="00D05546">
            <w:pPr>
              <w:rPr>
                <w:rFonts w:asciiTheme="minorHAnsi" w:hAnsiTheme="minorHAnsi" w:cstheme="minorHAnsi"/>
              </w:rPr>
            </w:pPr>
            <w:r>
              <w:rPr>
                <w:rFonts w:asciiTheme="minorHAnsi" w:hAnsiTheme="minorHAnsi" w:cstheme="minorHAnsi"/>
              </w:rPr>
              <w:t>2.3</w:t>
            </w:r>
          </w:p>
        </w:tc>
        <w:tc>
          <w:tcPr>
            <w:tcW w:w="5702" w:type="dxa"/>
          </w:tcPr>
          <w:p w14:paraId="0169564C" w14:textId="77777777" w:rsidR="00AE7203" w:rsidRDefault="00AE7203" w:rsidP="00D05546">
            <w:pPr>
              <w:rPr>
                <w:rFonts w:asciiTheme="minorHAnsi" w:hAnsiTheme="minorHAnsi" w:cstheme="minorHAnsi"/>
              </w:rPr>
            </w:pPr>
            <w:r w:rsidRPr="00B27603">
              <w:rPr>
                <w:rFonts w:asciiTheme="minorHAnsi" w:hAnsiTheme="minorHAnsi" w:cstheme="minorHAnsi"/>
                <w:bCs/>
                <w:iCs/>
                <w:szCs w:val="22"/>
              </w:rPr>
              <w:t xml:space="preserve">Enhance </w:t>
            </w:r>
            <w:proofErr w:type="spellStart"/>
            <w:r w:rsidRPr="00B27603">
              <w:rPr>
                <w:rFonts w:asciiTheme="minorHAnsi" w:hAnsiTheme="minorHAnsi" w:cstheme="minorHAnsi"/>
                <w:bCs/>
                <w:iCs/>
                <w:szCs w:val="22"/>
              </w:rPr>
              <w:t>eMISK</w:t>
            </w:r>
            <w:proofErr w:type="spellEnd"/>
            <w:r w:rsidRPr="00B27603">
              <w:rPr>
                <w:rFonts w:asciiTheme="minorHAnsi" w:hAnsiTheme="minorHAnsi" w:cstheme="minorHAnsi"/>
                <w:bCs/>
                <w:iCs/>
                <w:szCs w:val="22"/>
              </w:rPr>
              <w:t xml:space="preserve"> IT capacity to support required EIS infrastructure, system administration and security requirements, and connectivity</w:t>
            </w:r>
          </w:p>
        </w:tc>
        <w:tc>
          <w:tcPr>
            <w:tcW w:w="1111" w:type="dxa"/>
            <w:shd w:val="clear" w:color="auto" w:fill="FFA1A6"/>
          </w:tcPr>
          <w:p w14:paraId="41204640" w14:textId="77777777" w:rsidR="00AE7203" w:rsidRDefault="00AE7203" w:rsidP="00D05546">
            <w:pPr>
              <w:rPr>
                <w:rFonts w:asciiTheme="minorHAnsi" w:hAnsiTheme="minorHAnsi" w:cstheme="minorHAnsi"/>
              </w:rPr>
            </w:pPr>
            <w:r>
              <w:rPr>
                <w:rFonts w:asciiTheme="minorHAnsi" w:hAnsiTheme="minorHAnsi" w:cstheme="minorHAnsi"/>
              </w:rPr>
              <w:t>Not achieved</w:t>
            </w:r>
          </w:p>
        </w:tc>
        <w:tc>
          <w:tcPr>
            <w:tcW w:w="1637" w:type="dxa"/>
          </w:tcPr>
          <w:p w14:paraId="0E33D846" w14:textId="77777777" w:rsidR="00AE7203" w:rsidRDefault="00AE7203" w:rsidP="00D05546">
            <w:pPr>
              <w:rPr>
                <w:rFonts w:asciiTheme="minorHAnsi" w:hAnsiTheme="minorHAnsi" w:cstheme="minorHAnsi"/>
              </w:rPr>
            </w:pPr>
            <w:r>
              <w:rPr>
                <w:rFonts w:asciiTheme="minorHAnsi" w:hAnsiTheme="minorHAnsi" w:cstheme="minorHAnsi"/>
              </w:rPr>
              <w:t xml:space="preserve">UNDP/KEPA / </w:t>
            </w:r>
            <w:r w:rsidRPr="009071ED">
              <w:rPr>
                <w:rFonts w:asciiTheme="minorHAnsi" w:hAnsiTheme="minorHAnsi" w:cstheme="minorHAnsi"/>
                <w:color w:val="2F5496" w:themeColor="accent1" w:themeShade="BF"/>
              </w:rPr>
              <w:t xml:space="preserve">Expected to be achieved in </w:t>
            </w:r>
            <w:r>
              <w:rPr>
                <w:rFonts w:asciiTheme="minorHAnsi" w:hAnsiTheme="minorHAnsi" w:cstheme="minorHAnsi"/>
                <w:color w:val="2F5496" w:themeColor="accent1" w:themeShade="BF"/>
              </w:rPr>
              <w:t>September</w:t>
            </w:r>
            <w:r w:rsidRPr="009071ED">
              <w:rPr>
                <w:rFonts w:asciiTheme="minorHAnsi" w:hAnsiTheme="minorHAnsi" w:cstheme="minorHAnsi"/>
                <w:color w:val="2F5496" w:themeColor="accent1" w:themeShade="BF"/>
              </w:rPr>
              <w:t xml:space="preserve"> 2019</w:t>
            </w:r>
          </w:p>
        </w:tc>
      </w:tr>
      <w:tr w:rsidR="00AE7203" w14:paraId="6569EA37" w14:textId="77777777" w:rsidTr="00D05546">
        <w:tc>
          <w:tcPr>
            <w:tcW w:w="560" w:type="dxa"/>
          </w:tcPr>
          <w:p w14:paraId="7C1BD918" w14:textId="77777777" w:rsidR="00AE7203" w:rsidRDefault="00AE7203" w:rsidP="00D05546">
            <w:pPr>
              <w:rPr>
                <w:rFonts w:asciiTheme="minorHAnsi" w:hAnsiTheme="minorHAnsi" w:cstheme="minorHAnsi"/>
              </w:rPr>
            </w:pPr>
            <w:r>
              <w:rPr>
                <w:rFonts w:asciiTheme="minorHAnsi" w:hAnsiTheme="minorHAnsi" w:cstheme="minorHAnsi"/>
              </w:rPr>
              <w:t>2.4</w:t>
            </w:r>
          </w:p>
        </w:tc>
        <w:tc>
          <w:tcPr>
            <w:tcW w:w="5702" w:type="dxa"/>
          </w:tcPr>
          <w:p w14:paraId="536455F1" w14:textId="77777777" w:rsidR="00AE7203" w:rsidRPr="00B27603" w:rsidRDefault="00AE7203" w:rsidP="00D05546">
            <w:pPr>
              <w:rPr>
                <w:rFonts w:asciiTheme="minorHAnsi" w:hAnsiTheme="minorHAnsi" w:cstheme="minorHAnsi"/>
                <w:bCs/>
                <w:iCs/>
                <w:szCs w:val="22"/>
              </w:rPr>
            </w:pPr>
            <w:r w:rsidRPr="00B27603">
              <w:rPr>
                <w:rFonts w:asciiTheme="minorHAnsi" w:hAnsiTheme="minorHAnsi" w:cstheme="minorHAnsi"/>
                <w:bCs/>
                <w:iCs/>
                <w:szCs w:val="22"/>
              </w:rPr>
              <w:t>Identify and put in place new metrics and indicators for tracking performance on EPL</w:t>
            </w:r>
          </w:p>
        </w:tc>
        <w:tc>
          <w:tcPr>
            <w:tcW w:w="1111" w:type="dxa"/>
            <w:shd w:val="clear" w:color="auto" w:fill="E2EFD9" w:themeFill="accent6" w:themeFillTint="33"/>
          </w:tcPr>
          <w:p w14:paraId="4B41F1DD"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3BE89A08"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3EF53335" w14:textId="77777777" w:rsidTr="00D05546">
        <w:tc>
          <w:tcPr>
            <w:tcW w:w="560" w:type="dxa"/>
          </w:tcPr>
          <w:p w14:paraId="2B4B1A7F" w14:textId="77777777" w:rsidR="00AE7203" w:rsidRDefault="00AE7203" w:rsidP="00D05546">
            <w:pPr>
              <w:rPr>
                <w:rFonts w:asciiTheme="minorHAnsi" w:hAnsiTheme="minorHAnsi" w:cstheme="minorHAnsi"/>
              </w:rPr>
            </w:pPr>
            <w:r>
              <w:rPr>
                <w:rFonts w:asciiTheme="minorHAnsi" w:hAnsiTheme="minorHAnsi" w:cstheme="minorHAnsi"/>
              </w:rPr>
              <w:t>2.5</w:t>
            </w:r>
          </w:p>
        </w:tc>
        <w:tc>
          <w:tcPr>
            <w:tcW w:w="5702" w:type="dxa"/>
          </w:tcPr>
          <w:p w14:paraId="7B443DCB" w14:textId="77777777" w:rsidR="00AE7203" w:rsidRPr="00B27603" w:rsidRDefault="00AE7203" w:rsidP="00D05546">
            <w:pPr>
              <w:rPr>
                <w:rFonts w:asciiTheme="minorHAnsi" w:hAnsiTheme="minorHAnsi" w:cstheme="minorHAnsi"/>
                <w:bCs/>
                <w:iCs/>
                <w:szCs w:val="22"/>
              </w:rPr>
            </w:pPr>
            <w:r w:rsidRPr="00B27603">
              <w:rPr>
                <w:rFonts w:asciiTheme="minorHAnsi" w:hAnsiTheme="minorHAnsi" w:cstheme="minorHAnsi"/>
                <w:bCs/>
                <w:iCs/>
                <w:szCs w:val="22"/>
              </w:rPr>
              <w:t>Train KEPA, the Central Statistical Bureau and stakeholders on data collection, quality control including data validation and reliability and statistical analysis related to environmental indicators</w:t>
            </w:r>
          </w:p>
        </w:tc>
        <w:tc>
          <w:tcPr>
            <w:tcW w:w="1111" w:type="dxa"/>
            <w:shd w:val="clear" w:color="auto" w:fill="E2EFD9" w:themeFill="accent6" w:themeFillTint="33"/>
          </w:tcPr>
          <w:p w14:paraId="040395C7"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18959EAE" w14:textId="77777777" w:rsidR="00AE7203" w:rsidRDefault="00AE7203" w:rsidP="00D05546">
            <w:pPr>
              <w:rPr>
                <w:rFonts w:asciiTheme="minorHAnsi" w:hAnsiTheme="minorHAnsi" w:cstheme="minorHAnsi"/>
              </w:rPr>
            </w:pPr>
            <w:r>
              <w:rPr>
                <w:rFonts w:asciiTheme="minorHAnsi" w:hAnsiTheme="minorHAnsi" w:cstheme="minorHAnsi"/>
              </w:rPr>
              <w:t>UNDP/KEPA</w:t>
            </w:r>
          </w:p>
        </w:tc>
      </w:tr>
      <w:tr w:rsidR="00AE7203" w14:paraId="5D8850CD" w14:textId="77777777" w:rsidTr="00D05546">
        <w:tc>
          <w:tcPr>
            <w:tcW w:w="560" w:type="dxa"/>
          </w:tcPr>
          <w:p w14:paraId="5FBA425B" w14:textId="77777777" w:rsidR="00AE7203" w:rsidRDefault="00AE7203" w:rsidP="00D05546">
            <w:pPr>
              <w:rPr>
                <w:rFonts w:asciiTheme="minorHAnsi" w:hAnsiTheme="minorHAnsi" w:cstheme="minorHAnsi"/>
              </w:rPr>
            </w:pPr>
            <w:r>
              <w:rPr>
                <w:rFonts w:asciiTheme="minorHAnsi" w:hAnsiTheme="minorHAnsi" w:cstheme="minorHAnsi"/>
              </w:rPr>
              <w:t>2.6</w:t>
            </w:r>
          </w:p>
        </w:tc>
        <w:tc>
          <w:tcPr>
            <w:tcW w:w="5702" w:type="dxa"/>
          </w:tcPr>
          <w:p w14:paraId="07908F8E" w14:textId="77777777" w:rsidR="00AE7203" w:rsidRPr="00B27603" w:rsidRDefault="00AE7203" w:rsidP="00D05546">
            <w:pPr>
              <w:rPr>
                <w:rFonts w:asciiTheme="minorHAnsi" w:hAnsiTheme="minorHAnsi" w:cstheme="minorHAnsi"/>
                <w:bCs/>
                <w:iCs/>
                <w:szCs w:val="22"/>
              </w:rPr>
            </w:pPr>
            <w:r w:rsidRPr="00B27603">
              <w:rPr>
                <w:rFonts w:asciiTheme="minorHAnsi" w:hAnsiTheme="minorHAnsi" w:cstheme="minorHAnsi"/>
                <w:bCs/>
                <w:iCs/>
                <w:szCs w:val="22"/>
              </w:rPr>
              <w:t>Document and share success stories and good practices in national indicators systems for tracking achieving SDG environmental pillars</w:t>
            </w:r>
          </w:p>
        </w:tc>
        <w:tc>
          <w:tcPr>
            <w:tcW w:w="1111" w:type="dxa"/>
            <w:shd w:val="clear" w:color="auto" w:fill="E2EFD9" w:themeFill="accent6" w:themeFillTint="33"/>
          </w:tcPr>
          <w:p w14:paraId="4FDFDCAD" w14:textId="77777777" w:rsidR="00AE7203" w:rsidRDefault="00AE7203" w:rsidP="00D05546">
            <w:pPr>
              <w:rPr>
                <w:rFonts w:asciiTheme="minorHAnsi" w:hAnsiTheme="minorHAnsi" w:cstheme="minorHAnsi"/>
              </w:rPr>
            </w:pPr>
            <w:r>
              <w:rPr>
                <w:rFonts w:asciiTheme="minorHAnsi" w:hAnsiTheme="minorHAnsi" w:cstheme="minorHAnsi"/>
              </w:rPr>
              <w:t>Achieved</w:t>
            </w:r>
          </w:p>
        </w:tc>
        <w:tc>
          <w:tcPr>
            <w:tcW w:w="1637" w:type="dxa"/>
          </w:tcPr>
          <w:p w14:paraId="5A21CB7D" w14:textId="77777777" w:rsidR="00AE7203" w:rsidRDefault="00AE7203" w:rsidP="00D05546">
            <w:pPr>
              <w:rPr>
                <w:rFonts w:asciiTheme="minorHAnsi" w:hAnsiTheme="minorHAnsi" w:cstheme="minorHAnsi"/>
              </w:rPr>
            </w:pPr>
            <w:r>
              <w:rPr>
                <w:rFonts w:asciiTheme="minorHAnsi" w:hAnsiTheme="minorHAnsi" w:cstheme="minorHAnsi"/>
              </w:rPr>
              <w:t>UNDP/KEPA</w:t>
            </w:r>
          </w:p>
        </w:tc>
      </w:tr>
    </w:tbl>
    <w:p w14:paraId="5190B2DF" w14:textId="77777777" w:rsidR="00AE7203" w:rsidRPr="00B27603" w:rsidRDefault="00AE7203" w:rsidP="00AE7203">
      <w:pPr>
        <w:shd w:val="clear" w:color="auto" w:fill="FFFFFF"/>
        <w:contextualSpacing/>
        <w:jc w:val="both"/>
        <w:rPr>
          <w:rFonts w:asciiTheme="minorHAnsi" w:hAnsiTheme="minorHAnsi" w:cstheme="minorHAnsi"/>
          <w:bCs/>
          <w:iCs/>
          <w:szCs w:val="22"/>
        </w:rPr>
      </w:pPr>
    </w:p>
    <w:p w14:paraId="51585A0A" w14:textId="04B27787" w:rsidR="0094641A" w:rsidRDefault="0094641A" w:rsidP="00E82ADF"/>
    <w:p w14:paraId="446987AE" w14:textId="19238EEB" w:rsidR="00AC11BF" w:rsidRDefault="00AC11BF" w:rsidP="006007B9">
      <w:pPr>
        <w:spacing w:line="276" w:lineRule="auto"/>
        <w:jc w:val="both"/>
        <w:rPr>
          <w:rFonts w:asciiTheme="minorHAnsi" w:hAnsiTheme="minorHAnsi" w:cstheme="minorHAnsi"/>
        </w:rPr>
      </w:pPr>
      <w:r w:rsidRPr="00130A49">
        <w:rPr>
          <w:rFonts w:asciiTheme="minorHAnsi" w:hAnsiTheme="minorHAnsi" w:cstheme="minorHAnsi"/>
          <w:b/>
          <w:bCs/>
          <w:i/>
          <w:iCs/>
        </w:rPr>
        <w:lastRenderedPageBreak/>
        <w:t>Comments:</w:t>
      </w:r>
      <w:r w:rsidR="006007B9">
        <w:rPr>
          <w:rFonts w:asciiTheme="minorHAnsi" w:hAnsiTheme="minorHAnsi" w:cstheme="minorHAnsi"/>
          <w:b/>
          <w:bCs/>
          <w:i/>
          <w:iCs/>
        </w:rPr>
        <w:t xml:space="preserve"> </w:t>
      </w:r>
      <w:r w:rsidR="006007B9">
        <w:rPr>
          <w:rFonts w:asciiTheme="minorHAnsi" w:hAnsiTheme="minorHAnsi" w:cstheme="minorHAnsi"/>
        </w:rPr>
        <w:t>the outstanding activity 2.3 is expected to be completed by the end of September 2019, after the closure of the project in June 2019. UNDP Kuwait committed quality control over this activity after the official closure of the project.</w:t>
      </w:r>
    </w:p>
    <w:p w14:paraId="15ADB601" w14:textId="77777777" w:rsidR="00AC11BF" w:rsidRDefault="00AC11BF" w:rsidP="00AC11BF"/>
    <w:p w14:paraId="442C01BB" w14:textId="77777777" w:rsidR="00AC11BF" w:rsidRDefault="00AC11BF" w:rsidP="00AC11BF"/>
    <w:p w14:paraId="724032EE" w14:textId="6922A219" w:rsidR="00AC11BF" w:rsidRPr="00AC11BF" w:rsidRDefault="00AC11BF" w:rsidP="00716D96">
      <w:pPr>
        <w:pStyle w:val="Heading2"/>
        <w:numPr>
          <w:ilvl w:val="0"/>
          <w:numId w:val="10"/>
        </w:numPr>
      </w:pPr>
      <w:bookmarkStart w:id="14" w:name="_Toc15231417"/>
      <w:r>
        <w:t>Contribution Analysis</w:t>
      </w:r>
      <w:bookmarkEnd w:id="14"/>
    </w:p>
    <w:p w14:paraId="4DA023F9" w14:textId="77777777" w:rsidR="00AE7203" w:rsidRDefault="00AE7203" w:rsidP="00E82ADF"/>
    <w:p w14:paraId="2198A83E" w14:textId="036B85F5" w:rsidR="00AC11BF" w:rsidRDefault="00AC11BF" w:rsidP="00AC11BF">
      <w:pPr>
        <w:spacing w:line="276" w:lineRule="auto"/>
        <w:jc w:val="both"/>
        <w:rPr>
          <w:rFonts w:asciiTheme="minorHAnsi" w:hAnsiTheme="minorHAnsi" w:cstheme="minorHAnsi"/>
        </w:rPr>
      </w:pPr>
      <w:r w:rsidRPr="00AC11BF">
        <w:rPr>
          <w:rFonts w:asciiTheme="minorHAnsi" w:hAnsiTheme="minorHAnsi" w:cstheme="minorHAnsi"/>
          <w:b/>
          <w:i/>
          <w:u w:val="single"/>
        </w:rPr>
        <w:t>Strategic relevance:</w:t>
      </w:r>
      <w:r>
        <w:rPr>
          <w:rFonts w:asciiTheme="minorHAnsi" w:hAnsiTheme="minorHAnsi" w:cstheme="minorHAnsi"/>
          <w:b/>
          <w:i/>
          <w:sz w:val="28"/>
          <w:szCs w:val="28"/>
        </w:rPr>
        <w:t xml:space="preserve"> </w:t>
      </w:r>
      <w:r w:rsidRPr="00F131D6">
        <w:rPr>
          <w:rFonts w:asciiTheme="minorHAnsi" w:hAnsiTheme="minorHAnsi" w:cstheme="minorHAnsi"/>
          <w:bCs/>
          <w:iCs/>
        </w:rPr>
        <w:t xml:space="preserve">The project strategic relevance is rated as </w:t>
      </w:r>
      <w:r w:rsidRPr="00F131D6">
        <w:rPr>
          <w:rFonts w:asciiTheme="minorHAnsi" w:hAnsiTheme="minorHAnsi" w:cstheme="minorHAnsi"/>
          <w:b/>
          <w:i/>
        </w:rPr>
        <w:t>highly satisfactory</w:t>
      </w:r>
      <w:r w:rsidRPr="00F131D6">
        <w:rPr>
          <w:rFonts w:asciiTheme="minorHAnsi" w:hAnsiTheme="minorHAnsi" w:cstheme="minorHAnsi"/>
          <w:bCs/>
          <w:iCs/>
        </w:rPr>
        <w:t>. Project</w:t>
      </w:r>
      <w:r w:rsidRPr="00DE7B77">
        <w:rPr>
          <w:rFonts w:asciiTheme="minorHAnsi" w:hAnsiTheme="minorHAnsi" w:cstheme="minorHAnsi"/>
          <w:bCs/>
          <w:iCs/>
        </w:rPr>
        <w:t xml:space="preserve"> contributes directly to the achievement of the national development priorities</w:t>
      </w:r>
      <w:r>
        <w:rPr>
          <w:rFonts w:asciiTheme="minorHAnsi" w:hAnsiTheme="minorHAnsi" w:cstheme="minorHAnsi"/>
          <w:bCs/>
          <w:iCs/>
        </w:rPr>
        <w:t xml:space="preserve"> set in the</w:t>
      </w:r>
      <w:r w:rsidRPr="00DE7B77">
        <w:rPr>
          <w:rFonts w:asciiTheme="minorHAnsi" w:hAnsiTheme="minorHAnsi" w:cstheme="minorHAnsi"/>
          <w:bCs/>
          <w:iCs/>
        </w:rPr>
        <w:t xml:space="preserve"> </w:t>
      </w:r>
      <w:r w:rsidRPr="00DE7B77">
        <w:rPr>
          <w:rFonts w:asciiTheme="minorHAnsi" w:hAnsiTheme="minorHAnsi" w:cstheme="minorHAnsi"/>
        </w:rPr>
        <w:t>Kuwait Vision 2035</w:t>
      </w:r>
      <w:r>
        <w:rPr>
          <w:rFonts w:asciiTheme="minorHAnsi" w:hAnsiTheme="minorHAnsi" w:cstheme="minorHAnsi"/>
        </w:rPr>
        <w:t xml:space="preserve">. </w:t>
      </w:r>
      <w:r>
        <w:rPr>
          <w:rFonts w:asciiTheme="minorHAnsi" w:hAnsiTheme="minorHAnsi" w:cstheme="minorHAnsi"/>
          <w:bCs/>
          <w:iCs/>
        </w:rPr>
        <w:t xml:space="preserve">Also, the project is in line with </w:t>
      </w:r>
      <w:r w:rsidRPr="00DE7B77">
        <w:rPr>
          <w:rFonts w:asciiTheme="minorHAnsi" w:hAnsiTheme="minorHAnsi" w:cstheme="minorHAnsi"/>
          <w:bCs/>
          <w:iCs/>
        </w:rPr>
        <w:t xml:space="preserve">the Country Development </w:t>
      </w:r>
      <w:proofErr w:type="spellStart"/>
      <w:r w:rsidRPr="00DE7B77">
        <w:rPr>
          <w:rFonts w:asciiTheme="minorHAnsi" w:hAnsiTheme="minorHAnsi" w:cstheme="minorHAnsi"/>
          <w:bCs/>
          <w:iCs/>
        </w:rPr>
        <w:t>Programme</w:t>
      </w:r>
      <w:proofErr w:type="spellEnd"/>
      <w:r w:rsidRPr="00DE7B77">
        <w:rPr>
          <w:rFonts w:asciiTheme="minorHAnsi" w:hAnsiTheme="minorHAnsi" w:cstheme="minorHAnsi"/>
          <w:bCs/>
          <w:iCs/>
        </w:rPr>
        <w:t xml:space="preserve"> agreed </w:t>
      </w:r>
      <w:r>
        <w:rPr>
          <w:rFonts w:asciiTheme="minorHAnsi" w:hAnsiTheme="minorHAnsi" w:cstheme="minorHAnsi"/>
          <w:bCs/>
          <w:iCs/>
        </w:rPr>
        <w:t>between</w:t>
      </w:r>
      <w:r w:rsidRPr="00DE7B77">
        <w:rPr>
          <w:rFonts w:asciiTheme="minorHAnsi" w:hAnsiTheme="minorHAnsi" w:cstheme="minorHAnsi"/>
          <w:bCs/>
          <w:iCs/>
        </w:rPr>
        <w:t xml:space="preserve"> UNDP and the Government of Kuwait, and </w:t>
      </w:r>
      <w:r>
        <w:rPr>
          <w:rFonts w:asciiTheme="minorHAnsi" w:hAnsiTheme="minorHAnsi" w:cstheme="minorHAnsi"/>
          <w:bCs/>
          <w:iCs/>
        </w:rPr>
        <w:t>the</w:t>
      </w:r>
      <w:r w:rsidRPr="00DE7B77">
        <w:rPr>
          <w:rFonts w:asciiTheme="minorHAnsi" w:hAnsiTheme="minorHAnsi" w:cstheme="minorHAnsi"/>
          <w:bCs/>
          <w:iCs/>
        </w:rPr>
        <w:t xml:space="preserve"> UNDP’s corporate strategic priorities outlined in </w:t>
      </w:r>
      <w:r>
        <w:rPr>
          <w:rFonts w:asciiTheme="minorHAnsi" w:hAnsiTheme="minorHAnsi" w:cstheme="minorHAnsi"/>
          <w:bCs/>
          <w:iCs/>
        </w:rPr>
        <w:t xml:space="preserve">the </w:t>
      </w:r>
      <w:r w:rsidRPr="00DE7B77">
        <w:rPr>
          <w:rFonts w:asciiTheme="minorHAnsi" w:hAnsiTheme="minorHAnsi" w:cstheme="minorHAnsi"/>
          <w:bCs/>
          <w:iCs/>
        </w:rPr>
        <w:t xml:space="preserve">UNDP Strategic Plan </w:t>
      </w:r>
      <w:r>
        <w:rPr>
          <w:rFonts w:asciiTheme="minorHAnsi" w:hAnsiTheme="minorHAnsi" w:cstheme="minorHAnsi"/>
          <w:bCs/>
          <w:iCs/>
        </w:rPr>
        <w:t xml:space="preserve">2014-2017. Importantly, the project </w:t>
      </w:r>
      <w:r>
        <w:rPr>
          <w:rFonts w:asciiTheme="minorHAnsi" w:hAnsiTheme="minorHAnsi" w:cstheme="minorHAnsi"/>
        </w:rPr>
        <w:t xml:space="preserve">explicitly </w:t>
      </w:r>
      <w:r w:rsidRPr="002173DC">
        <w:rPr>
          <w:rFonts w:asciiTheme="minorHAnsi" w:hAnsiTheme="minorHAnsi" w:cstheme="minorHAnsi"/>
        </w:rPr>
        <w:t>aim</w:t>
      </w:r>
      <w:r>
        <w:rPr>
          <w:rFonts w:asciiTheme="minorHAnsi" w:hAnsiTheme="minorHAnsi" w:cstheme="minorHAnsi"/>
        </w:rPr>
        <w:t>s</w:t>
      </w:r>
      <w:r w:rsidRPr="002173DC">
        <w:rPr>
          <w:rFonts w:asciiTheme="minorHAnsi" w:hAnsiTheme="minorHAnsi" w:cstheme="minorHAnsi"/>
        </w:rPr>
        <w:t xml:space="preserve"> to contribute to the achievement of </w:t>
      </w:r>
      <w:r>
        <w:rPr>
          <w:rFonts w:asciiTheme="minorHAnsi" w:hAnsiTheme="minorHAnsi" w:cstheme="minorHAnsi"/>
        </w:rPr>
        <w:t xml:space="preserve">all </w:t>
      </w:r>
      <w:r w:rsidRPr="00EA51C6">
        <w:rPr>
          <w:rFonts w:asciiTheme="minorHAnsi" w:hAnsiTheme="minorHAnsi" w:cstheme="minorHAnsi"/>
          <w:b/>
          <w:bCs/>
          <w:i/>
          <w:iCs/>
        </w:rPr>
        <w:t>‘</w:t>
      </w:r>
      <w:r>
        <w:rPr>
          <w:rFonts w:asciiTheme="minorHAnsi" w:hAnsiTheme="minorHAnsi" w:cstheme="minorHAnsi"/>
          <w:b/>
          <w:bCs/>
          <w:i/>
          <w:iCs/>
        </w:rPr>
        <w:t>G</w:t>
      </w:r>
      <w:r w:rsidRPr="00EA51C6">
        <w:rPr>
          <w:rFonts w:asciiTheme="minorHAnsi" w:hAnsiTheme="minorHAnsi" w:cstheme="minorHAnsi"/>
          <w:b/>
          <w:bCs/>
          <w:i/>
          <w:iCs/>
        </w:rPr>
        <w:t>reen SDGs’</w:t>
      </w:r>
      <w:r>
        <w:rPr>
          <w:rFonts w:asciiTheme="minorHAnsi" w:hAnsiTheme="minorHAnsi" w:cstheme="minorHAnsi"/>
        </w:rPr>
        <w:t xml:space="preserve">, meaning </w:t>
      </w:r>
      <w:r w:rsidRPr="00EA51C6">
        <w:rPr>
          <w:rFonts w:asciiTheme="minorHAnsi" w:hAnsiTheme="minorHAnsi" w:cstheme="minorHAnsi"/>
          <w:b/>
          <w:bCs/>
          <w:i/>
          <w:iCs/>
        </w:rPr>
        <w:t>SDG 6</w:t>
      </w:r>
      <w:r>
        <w:rPr>
          <w:rFonts w:asciiTheme="minorHAnsi" w:hAnsiTheme="minorHAnsi" w:cstheme="minorHAnsi"/>
        </w:rPr>
        <w:t xml:space="preserve"> Ensure Availability and Sustainable Management of Water for All, </w:t>
      </w:r>
      <w:r w:rsidRPr="00EA51C6">
        <w:rPr>
          <w:rFonts w:asciiTheme="minorHAnsi" w:hAnsiTheme="minorHAnsi" w:cstheme="minorHAnsi"/>
          <w:b/>
          <w:bCs/>
          <w:i/>
          <w:iCs/>
        </w:rPr>
        <w:t>SDG 7</w:t>
      </w:r>
      <w:r>
        <w:rPr>
          <w:rFonts w:asciiTheme="minorHAnsi" w:hAnsiTheme="minorHAnsi" w:cstheme="minorHAnsi"/>
        </w:rPr>
        <w:t xml:space="preserve"> Ensuring Access to Affordable, Reliable, Sustainable and Modern Energy for All, </w:t>
      </w:r>
      <w:r w:rsidRPr="00EA51C6">
        <w:rPr>
          <w:rFonts w:asciiTheme="minorHAnsi" w:hAnsiTheme="minorHAnsi" w:cstheme="minorHAnsi"/>
          <w:b/>
          <w:bCs/>
          <w:i/>
          <w:iCs/>
        </w:rPr>
        <w:t>SDG 11</w:t>
      </w:r>
      <w:r>
        <w:rPr>
          <w:rFonts w:asciiTheme="minorHAnsi" w:hAnsiTheme="minorHAnsi" w:cstheme="minorHAnsi"/>
        </w:rPr>
        <w:t xml:space="preserve"> Making Cities and Settlements Inclusive, Safe, Resilient and Sustainable, </w:t>
      </w:r>
      <w:r w:rsidRPr="00EA51C6">
        <w:rPr>
          <w:rFonts w:asciiTheme="minorHAnsi" w:hAnsiTheme="minorHAnsi" w:cstheme="minorHAnsi"/>
          <w:b/>
          <w:bCs/>
          <w:i/>
          <w:iCs/>
        </w:rPr>
        <w:t>SDG 12</w:t>
      </w:r>
      <w:r>
        <w:rPr>
          <w:rFonts w:asciiTheme="minorHAnsi" w:hAnsiTheme="minorHAnsi" w:cstheme="minorHAnsi"/>
        </w:rPr>
        <w:t xml:space="preserve"> Ensure Sustainable Consumption and Production Patterns, </w:t>
      </w:r>
      <w:r w:rsidRPr="00EA51C6">
        <w:rPr>
          <w:rFonts w:asciiTheme="minorHAnsi" w:hAnsiTheme="minorHAnsi" w:cstheme="minorHAnsi"/>
          <w:b/>
          <w:bCs/>
          <w:i/>
          <w:iCs/>
        </w:rPr>
        <w:t>SDG 13</w:t>
      </w:r>
      <w:r>
        <w:rPr>
          <w:rFonts w:asciiTheme="minorHAnsi" w:hAnsiTheme="minorHAnsi" w:cstheme="minorHAnsi"/>
        </w:rPr>
        <w:t xml:space="preserve"> Take Urgent Action on Climate Change and Its Impacts, </w:t>
      </w:r>
      <w:r w:rsidRPr="00EA51C6">
        <w:rPr>
          <w:rFonts w:asciiTheme="minorHAnsi" w:hAnsiTheme="minorHAnsi" w:cstheme="minorHAnsi"/>
          <w:b/>
          <w:bCs/>
          <w:i/>
          <w:iCs/>
        </w:rPr>
        <w:t>SDG 14</w:t>
      </w:r>
      <w:r>
        <w:rPr>
          <w:rFonts w:asciiTheme="minorHAnsi" w:hAnsiTheme="minorHAnsi" w:cstheme="minorHAnsi"/>
        </w:rPr>
        <w:t xml:space="preserve"> Conserve and Sustainable Use the Oceans, Seas and Marine Resources, </w:t>
      </w:r>
      <w:r w:rsidRPr="00EA51C6">
        <w:rPr>
          <w:rFonts w:asciiTheme="minorHAnsi" w:hAnsiTheme="minorHAnsi" w:cstheme="minorHAnsi"/>
          <w:b/>
          <w:bCs/>
          <w:i/>
          <w:iCs/>
        </w:rPr>
        <w:t>SDG 15</w:t>
      </w:r>
      <w:r>
        <w:rPr>
          <w:rFonts w:asciiTheme="minorHAnsi" w:hAnsiTheme="minorHAnsi" w:cstheme="minorHAnsi"/>
        </w:rPr>
        <w:t xml:space="preserve"> Sustainable Use of Ecosystems and Combat Land Degradation &amp; Biodiversity Loss. </w:t>
      </w:r>
    </w:p>
    <w:p w14:paraId="787B26AA" w14:textId="77777777" w:rsidR="00AC11BF" w:rsidRDefault="00AC11BF" w:rsidP="00AC11BF">
      <w:pPr>
        <w:spacing w:line="276" w:lineRule="auto"/>
        <w:jc w:val="both"/>
        <w:rPr>
          <w:rFonts w:asciiTheme="minorHAnsi" w:hAnsiTheme="minorHAnsi" w:cstheme="minorHAnsi"/>
        </w:rPr>
      </w:pPr>
    </w:p>
    <w:p w14:paraId="2787474A" w14:textId="7B6AC15B" w:rsidR="00AC11BF" w:rsidRDefault="00AC11BF" w:rsidP="00AC11BF">
      <w:pPr>
        <w:spacing w:line="276" w:lineRule="auto"/>
        <w:jc w:val="both"/>
        <w:rPr>
          <w:rFonts w:cstheme="minorHAnsi"/>
        </w:rPr>
      </w:pPr>
      <w:r>
        <w:rPr>
          <w:rFonts w:asciiTheme="minorHAnsi" w:hAnsiTheme="minorHAnsi" w:cstheme="minorHAnsi"/>
        </w:rPr>
        <w:t>Also, the project objectives reflect the internal needs of KEPA with regards to capacities to effectively participate in the MEAs and IADGs, strengthening internal information management system in KEPA</w:t>
      </w:r>
      <w:r w:rsidR="00D61200">
        <w:rPr>
          <w:rFonts w:asciiTheme="minorHAnsi" w:hAnsiTheme="minorHAnsi" w:cstheme="minorHAnsi"/>
        </w:rPr>
        <w:t>, and improving compliance and enforcement functions of the KEPA</w:t>
      </w:r>
      <w:r>
        <w:rPr>
          <w:rFonts w:asciiTheme="minorHAnsi" w:hAnsiTheme="minorHAnsi" w:cstheme="minorHAnsi"/>
        </w:rPr>
        <w:t>.</w:t>
      </w:r>
    </w:p>
    <w:p w14:paraId="5D42B1BF" w14:textId="77777777" w:rsidR="00AC11BF" w:rsidRDefault="00AC11BF" w:rsidP="00AC11BF">
      <w:pPr>
        <w:spacing w:line="276" w:lineRule="auto"/>
        <w:jc w:val="both"/>
        <w:rPr>
          <w:rFonts w:asciiTheme="minorHAnsi" w:hAnsiTheme="minorHAnsi" w:cstheme="minorHAnsi"/>
          <w:bCs/>
          <w:iCs/>
        </w:rPr>
      </w:pPr>
    </w:p>
    <w:p w14:paraId="05C311EB" w14:textId="7E0DD3E9" w:rsidR="00F4600D" w:rsidRDefault="00AC11BF" w:rsidP="00515A3D">
      <w:pPr>
        <w:spacing w:line="276" w:lineRule="auto"/>
        <w:jc w:val="both"/>
        <w:rPr>
          <w:rFonts w:asciiTheme="minorHAnsi" w:hAnsiTheme="minorHAnsi" w:cstheme="minorHAnsi"/>
        </w:rPr>
      </w:pPr>
      <w:r w:rsidRPr="00AC11BF">
        <w:rPr>
          <w:rFonts w:asciiTheme="minorHAnsi" w:hAnsiTheme="minorHAnsi" w:cstheme="minorHAnsi"/>
          <w:b/>
          <w:i/>
          <w:u w:val="single"/>
        </w:rPr>
        <w:t>Effectiveness:</w:t>
      </w:r>
      <w:r>
        <w:rPr>
          <w:rFonts w:asciiTheme="minorHAnsi" w:hAnsiTheme="minorHAnsi" w:cstheme="minorHAnsi"/>
          <w:b/>
          <w:i/>
        </w:rPr>
        <w:t xml:space="preserve"> </w:t>
      </w:r>
      <w:r>
        <w:rPr>
          <w:rFonts w:asciiTheme="minorHAnsi" w:hAnsiTheme="minorHAnsi" w:cstheme="minorHAnsi"/>
          <w:bCs/>
          <w:iCs/>
        </w:rPr>
        <w:t xml:space="preserve">The project effectiveness is rated as </w:t>
      </w:r>
      <w:r>
        <w:rPr>
          <w:rFonts w:asciiTheme="minorHAnsi" w:hAnsiTheme="minorHAnsi" w:cstheme="minorHAnsi"/>
          <w:b/>
          <w:i/>
        </w:rPr>
        <w:t>s</w:t>
      </w:r>
      <w:r w:rsidRPr="0046750F">
        <w:rPr>
          <w:rFonts w:asciiTheme="minorHAnsi" w:hAnsiTheme="minorHAnsi" w:cstheme="minorHAnsi"/>
          <w:b/>
          <w:i/>
        </w:rPr>
        <w:t>atisfactory</w:t>
      </w:r>
      <w:r>
        <w:rPr>
          <w:rFonts w:asciiTheme="minorHAnsi" w:hAnsiTheme="minorHAnsi" w:cstheme="minorHAnsi"/>
          <w:b/>
          <w:i/>
        </w:rPr>
        <w:t xml:space="preserve">. </w:t>
      </w:r>
      <w:r w:rsidR="00F4600D">
        <w:rPr>
          <w:rFonts w:asciiTheme="minorHAnsi" w:hAnsiTheme="minorHAnsi" w:cstheme="minorHAnsi"/>
        </w:rPr>
        <w:t xml:space="preserve">The effectiveness of the project implementation varies significantly across activities and across partners involved. However, cumulatively the project has demonstrated satisfactory effectiveness by producing a number of important deliverables, despite all the challenges faced across the process. </w:t>
      </w:r>
      <w:r w:rsidR="00D61200">
        <w:rPr>
          <w:rFonts w:asciiTheme="minorHAnsi" w:hAnsiTheme="minorHAnsi" w:cstheme="minorHAnsi"/>
        </w:rPr>
        <w:t>Two</w:t>
      </w:r>
      <w:r w:rsidR="00F4600D">
        <w:rPr>
          <w:rFonts w:asciiTheme="minorHAnsi" w:hAnsiTheme="minorHAnsi" w:cstheme="minorHAnsi"/>
        </w:rPr>
        <w:t xml:space="preserve"> </w:t>
      </w:r>
      <w:r w:rsidR="00F4600D" w:rsidRPr="004363F8">
        <w:rPr>
          <w:rFonts w:asciiTheme="minorHAnsi" w:hAnsiTheme="minorHAnsi" w:cstheme="minorHAnsi"/>
          <w:b/>
          <w:bCs/>
          <w:i/>
          <w:iCs/>
        </w:rPr>
        <w:t>success factor</w:t>
      </w:r>
      <w:r w:rsidR="00F4600D">
        <w:rPr>
          <w:rFonts w:asciiTheme="minorHAnsi" w:hAnsiTheme="minorHAnsi" w:cstheme="minorHAnsi"/>
          <w:b/>
          <w:bCs/>
          <w:i/>
          <w:iCs/>
        </w:rPr>
        <w:t>s</w:t>
      </w:r>
      <w:r w:rsidR="00F4600D">
        <w:rPr>
          <w:rFonts w:asciiTheme="minorHAnsi" w:hAnsiTheme="minorHAnsi" w:cstheme="minorHAnsi"/>
        </w:rPr>
        <w:t xml:space="preserve"> i</w:t>
      </w:r>
      <w:r w:rsidR="00D61200">
        <w:rPr>
          <w:rFonts w:asciiTheme="minorHAnsi" w:hAnsiTheme="minorHAnsi" w:cstheme="minorHAnsi"/>
        </w:rPr>
        <w:t>nclude: (a)</w:t>
      </w:r>
      <w:r w:rsidR="00F4600D">
        <w:rPr>
          <w:rFonts w:asciiTheme="minorHAnsi" w:hAnsiTheme="minorHAnsi" w:cstheme="minorHAnsi"/>
        </w:rPr>
        <w:t xml:space="preserve"> the high-caliber international expertise mobilized by UNDP Kuwait to support with specific and highly-specialized analytical studies</w:t>
      </w:r>
      <w:r w:rsidR="00D61200">
        <w:rPr>
          <w:rFonts w:asciiTheme="minorHAnsi" w:hAnsiTheme="minorHAnsi" w:cstheme="minorHAnsi"/>
        </w:rPr>
        <w:t>, and (b) high level of adaptive management demonstrated by UNDP Kuwait to address multiple pitfalls within the project.</w:t>
      </w:r>
    </w:p>
    <w:p w14:paraId="62A9D55C" w14:textId="28852253" w:rsidR="00AC11BF" w:rsidRPr="00F4600D" w:rsidRDefault="00AC11BF" w:rsidP="00515A3D">
      <w:pPr>
        <w:spacing w:line="276" w:lineRule="auto"/>
        <w:jc w:val="both"/>
        <w:rPr>
          <w:rFonts w:asciiTheme="minorHAnsi" w:hAnsiTheme="minorHAnsi" w:cstheme="minorHAnsi"/>
          <w:bCs/>
          <w:iCs/>
        </w:rPr>
      </w:pPr>
    </w:p>
    <w:p w14:paraId="3B70F5CE" w14:textId="77777777" w:rsidR="00D05546" w:rsidRDefault="00D05546" w:rsidP="00515A3D">
      <w:pPr>
        <w:spacing w:line="276" w:lineRule="auto"/>
        <w:jc w:val="both"/>
        <w:rPr>
          <w:rFonts w:asciiTheme="minorHAnsi" w:hAnsiTheme="minorHAnsi" w:cstheme="minorHAnsi"/>
        </w:rPr>
      </w:pPr>
      <w:r>
        <w:rPr>
          <w:rFonts w:asciiTheme="minorHAnsi" w:hAnsiTheme="minorHAnsi" w:cstheme="minorHAnsi"/>
        </w:rPr>
        <w:t xml:space="preserve">Unfortunately, deliverables of UNEP were very much delayed in the project, which had objective and subjective explanations. Objective reasons include the limitation of the UN administrative system to accommodate effective UN2UN implementation modalities. Subjective reasons include insufficient responsiveness of the UNEP throughout the project implementation. </w:t>
      </w:r>
    </w:p>
    <w:p w14:paraId="5FA5B069" w14:textId="22C0EE6A" w:rsidR="0094641A" w:rsidRDefault="0094641A" w:rsidP="00515A3D">
      <w:pPr>
        <w:jc w:val="both"/>
      </w:pPr>
    </w:p>
    <w:p w14:paraId="5E871F2A" w14:textId="69738C94" w:rsidR="00D05546" w:rsidRPr="00515A3D" w:rsidRDefault="00D05546" w:rsidP="00515A3D">
      <w:pPr>
        <w:spacing w:line="276" w:lineRule="auto"/>
        <w:jc w:val="both"/>
        <w:rPr>
          <w:rFonts w:asciiTheme="minorHAnsi" w:hAnsiTheme="minorHAnsi" w:cstheme="minorHAnsi"/>
        </w:rPr>
      </w:pPr>
      <w:r w:rsidRPr="00515A3D">
        <w:rPr>
          <w:rFonts w:asciiTheme="minorHAnsi" w:hAnsiTheme="minorHAnsi" w:cstheme="minorHAnsi"/>
        </w:rPr>
        <w:t xml:space="preserve">UNDP Kuwait </w:t>
      </w:r>
      <w:r w:rsidR="00515A3D" w:rsidRPr="00515A3D">
        <w:rPr>
          <w:rFonts w:asciiTheme="minorHAnsi" w:hAnsiTheme="minorHAnsi" w:cstheme="minorHAnsi"/>
        </w:rPr>
        <w:t xml:space="preserve">too </w:t>
      </w:r>
      <w:r w:rsidRPr="00515A3D">
        <w:rPr>
          <w:rFonts w:asciiTheme="minorHAnsi" w:hAnsiTheme="minorHAnsi" w:cstheme="minorHAnsi"/>
        </w:rPr>
        <w:t>delayed the deliverable 2.3</w:t>
      </w:r>
      <w:r w:rsidR="00515A3D" w:rsidRPr="00515A3D">
        <w:rPr>
          <w:rFonts w:asciiTheme="minorHAnsi" w:hAnsiTheme="minorHAnsi" w:cstheme="minorHAnsi"/>
        </w:rPr>
        <w:t>, which is expected to be finalized after the closure of the project</w:t>
      </w:r>
      <w:r w:rsidR="00A66C1A" w:rsidRPr="00515A3D">
        <w:rPr>
          <w:rFonts w:asciiTheme="minorHAnsi" w:hAnsiTheme="minorHAnsi" w:cstheme="minorHAnsi"/>
        </w:rPr>
        <w:t xml:space="preserve">. This is explained by the conflicting situation </w:t>
      </w:r>
      <w:r w:rsidR="00515A3D" w:rsidRPr="00515A3D">
        <w:rPr>
          <w:rFonts w:asciiTheme="minorHAnsi" w:hAnsiTheme="minorHAnsi" w:cstheme="minorHAnsi"/>
        </w:rPr>
        <w:t xml:space="preserve">arisen </w:t>
      </w:r>
      <w:r w:rsidR="00A66C1A" w:rsidRPr="00515A3D">
        <w:rPr>
          <w:rFonts w:asciiTheme="minorHAnsi" w:hAnsiTheme="minorHAnsi" w:cstheme="minorHAnsi"/>
        </w:rPr>
        <w:t xml:space="preserve">around the contract </w:t>
      </w:r>
      <w:r w:rsidR="00515A3D" w:rsidRPr="00515A3D">
        <w:rPr>
          <w:rFonts w:asciiTheme="minorHAnsi" w:hAnsiTheme="minorHAnsi" w:cstheme="minorHAnsi"/>
        </w:rPr>
        <w:t>awarded to Mr. Brain Fre</w:t>
      </w:r>
      <w:r w:rsidR="00515A3D">
        <w:rPr>
          <w:rFonts w:asciiTheme="minorHAnsi" w:hAnsiTheme="minorHAnsi" w:cstheme="minorHAnsi"/>
        </w:rPr>
        <w:t>e</w:t>
      </w:r>
      <w:r w:rsidR="00515A3D" w:rsidRPr="00515A3D">
        <w:rPr>
          <w:rFonts w:asciiTheme="minorHAnsi" w:hAnsiTheme="minorHAnsi" w:cstheme="minorHAnsi"/>
        </w:rPr>
        <w:t xml:space="preserve">man </w:t>
      </w:r>
      <w:r w:rsidR="00A66C1A" w:rsidRPr="00515A3D">
        <w:rPr>
          <w:rFonts w:asciiTheme="minorHAnsi" w:hAnsiTheme="minorHAnsi" w:cstheme="minorHAnsi"/>
        </w:rPr>
        <w:t xml:space="preserve">for the realization of this deliverable. The KEPA’s </w:t>
      </w:r>
      <w:proofErr w:type="spellStart"/>
      <w:r w:rsidR="00A66C1A" w:rsidRPr="00515A3D">
        <w:rPr>
          <w:rFonts w:asciiTheme="minorHAnsi" w:hAnsiTheme="minorHAnsi" w:cstheme="minorHAnsi"/>
        </w:rPr>
        <w:t>eMISK</w:t>
      </w:r>
      <w:proofErr w:type="spellEnd"/>
      <w:r w:rsidR="00A66C1A" w:rsidRPr="00515A3D">
        <w:rPr>
          <w:rFonts w:asciiTheme="minorHAnsi" w:hAnsiTheme="minorHAnsi" w:cstheme="minorHAnsi"/>
        </w:rPr>
        <w:t xml:space="preserve"> </w:t>
      </w:r>
      <w:r w:rsidR="00515A3D" w:rsidRPr="00515A3D">
        <w:rPr>
          <w:rFonts w:asciiTheme="minorHAnsi" w:hAnsiTheme="minorHAnsi" w:cstheme="minorHAnsi"/>
        </w:rPr>
        <w:lastRenderedPageBreak/>
        <w:t>department</w:t>
      </w:r>
      <w:r w:rsidR="00A66C1A" w:rsidRPr="00515A3D">
        <w:rPr>
          <w:rFonts w:asciiTheme="minorHAnsi" w:hAnsiTheme="minorHAnsi" w:cstheme="minorHAnsi"/>
        </w:rPr>
        <w:t xml:space="preserve"> was </w:t>
      </w:r>
      <w:r w:rsidR="00515A3D" w:rsidRPr="00515A3D">
        <w:rPr>
          <w:rFonts w:asciiTheme="minorHAnsi" w:hAnsiTheme="minorHAnsi" w:cstheme="minorHAnsi"/>
        </w:rPr>
        <w:t xml:space="preserve">strongly </w:t>
      </w:r>
      <w:r w:rsidR="00A66C1A" w:rsidRPr="00515A3D">
        <w:rPr>
          <w:rFonts w:asciiTheme="minorHAnsi" w:hAnsiTheme="minorHAnsi" w:cstheme="minorHAnsi"/>
        </w:rPr>
        <w:t xml:space="preserve">unsatisfied with the quality of the deliverable. Later, UNDP Kuwait has discovered the conflict of interest </w:t>
      </w:r>
      <w:r w:rsidR="00515A3D" w:rsidRPr="00515A3D">
        <w:rPr>
          <w:rFonts w:asciiTheme="minorHAnsi" w:hAnsiTheme="minorHAnsi" w:cstheme="minorHAnsi"/>
        </w:rPr>
        <w:t xml:space="preserve">related to Mr. Freeman and had to suspend the contract. The new recruitment process took time and eventually the new contract was granted to the </w:t>
      </w:r>
      <w:r w:rsidR="00515A3D" w:rsidRPr="00F10759">
        <w:rPr>
          <w:rFonts w:asciiTheme="minorHAnsi" w:hAnsiTheme="minorHAnsi" w:cstheme="minorHAnsi"/>
        </w:rPr>
        <w:t>GIS GPC</w:t>
      </w:r>
      <w:r w:rsidR="00515A3D">
        <w:rPr>
          <w:rFonts w:asciiTheme="minorHAnsi" w:hAnsiTheme="minorHAnsi" w:cstheme="minorHAnsi"/>
        </w:rPr>
        <w:t>.</w:t>
      </w:r>
      <w:r w:rsidR="00515A3D" w:rsidRPr="00515A3D">
        <w:rPr>
          <w:rFonts w:asciiTheme="minorHAnsi" w:hAnsiTheme="minorHAnsi" w:cstheme="minorHAnsi"/>
        </w:rPr>
        <w:t xml:space="preserve"> </w:t>
      </w:r>
    </w:p>
    <w:p w14:paraId="007F3101" w14:textId="58C6B7E8" w:rsidR="0094641A" w:rsidRDefault="0094641A" w:rsidP="00E82ADF"/>
    <w:p w14:paraId="12AA687E" w14:textId="381B3411" w:rsidR="00526332" w:rsidRDefault="00526332" w:rsidP="00526332">
      <w:pPr>
        <w:spacing w:line="276" w:lineRule="auto"/>
        <w:jc w:val="both"/>
        <w:rPr>
          <w:rFonts w:asciiTheme="minorHAnsi" w:hAnsiTheme="minorHAnsi" w:cstheme="minorHAnsi"/>
        </w:rPr>
      </w:pPr>
      <w:r>
        <w:rPr>
          <w:rFonts w:asciiTheme="minorHAnsi" w:hAnsiTheme="minorHAnsi" w:cstheme="minorHAnsi"/>
        </w:rPr>
        <w:t xml:space="preserve">One of the major challenges for the project effectiveness remains data availability and data accessibility. This is both internal and external issue for the KEPA: various departments within the KEPA struggle to have access to the data from their own colleagues within the KEPA and all together they struggle to have access to the environmental data available outside the KEPA. </w:t>
      </w:r>
    </w:p>
    <w:p w14:paraId="5A8A154C" w14:textId="7BE77A67" w:rsidR="0094641A" w:rsidRDefault="0094641A" w:rsidP="00497905">
      <w:pPr>
        <w:spacing w:line="276" w:lineRule="auto"/>
        <w:jc w:val="both"/>
      </w:pPr>
    </w:p>
    <w:p w14:paraId="7A4FC48A" w14:textId="7BD56846" w:rsidR="0094641A" w:rsidRDefault="00751673" w:rsidP="00497905">
      <w:pPr>
        <w:spacing w:line="276" w:lineRule="auto"/>
        <w:jc w:val="both"/>
        <w:rPr>
          <w:rFonts w:asciiTheme="minorHAnsi" w:hAnsiTheme="minorHAnsi" w:cstheme="minorHAnsi"/>
          <w:bCs/>
          <w:iCs/>
        </w:rPr>
      </w:pPr>
      <w:r w:rsidRPr="00751673">
        <w:rPr>
          <w:rFonts w:asciiTheme="minorHAnsi" w:hAnsiTheme="minorHAnsi" w:cstheme="minorHAnsi"/>
          <w:b/>
          <w:i/>
          <w:u w:val="single"/>
        </w:rPr>
        <w:t>Efficiency:</w:t>
      </w:r>
      <w:r>
        <w:rPr>
          <w:rFonts w:asciiTheme="minorHAnsi" w:hAnsiTheme="minorHAnsi" w:cstheme="minorHAnsi"/>
          <w:b/>
          <w:i/>
          <w:u w:val="single"/>
        </w:rPr>
        <w:t xml:space="preserve"> </w:t>
      </w:r>
      <w:r>
        <w:rPr>
          <w:rFonts w:asciiTheme="minorHAnsi" w:hAnsiTheme="minorHAnsi" w:cstheme="minorHAnsi"/>
          <w:bCs/>
          <w:iCs/>
        </w:rPr>
        <w:t xml:space="preserve">The project efficiency is rated as </w:t>
      </w:r>
      <w:r w:rsidR="00CB1ECA">
        <w:rPr>
          <w:rFonts w:asciiTheme="minorHAnsi" w:hAnsiTheme="minorHAnsi" w:cstheme="minorHAnsi"/>
          <w:b/>
          <w:i/>
        </w:rPr>
        <w:t>m</w:t>
      </w:r>
      <w:r w:rsidRPr="00CB1ECA">
        <w:rPr>
          <w:rFonts w:asciiTheme="minorHAnsi" w:hAnsiTheme="minorHAnsi" w:cstheme="minorHAnsi"/>
          <w:b/>
          <w:i/>
        </w:rPr>
        <w:t xml:space="preserve">arginally </w:t>
      </w:r>
      <w:r w:rsidR="00CB1ECA">
        <w:rPr>
          <w:rFonts w:asciiTheme="minorHAnsi" w:hAnsiTheme="minorHAnsi" w:cstheme="minorHAnsi"/>
          <w:b/>
          <w:i/>
        </w:rPr>
        <w:t>s</w:t>
      </w:r>
      <w:r w:rsidRPr="00CB1ECA">
        <w:rPr>
          <w:rFonts w:asciiTheme="minorHAnsi" w:hAnsiTheme="minorHAnsi" w:cstheme="minorHAnsi"/>
          <w:b/>
          <w:i/>
        </w:rPr>
        <w:t>atisfactory</w:t>
      </w:r>
      <w:r>
        <w:rPr>
          <w:rFonts w:asciiTheme="minorHAnsi" w:hAnsiTheme="minorHAnsi" w:cstheme="minorHAnsi"/>
          <w:bCs/>
          <w:iCs/>
        </w:rPr>
        <w:t>. This is explained by the significant number of delays caused throughout the project implementation. In fact, the project was continuously operating in the rush-mode and constantly behind the schedule.</w:t>
      </w:r>
    </w:p>
    <w:p w14:paraId="0E22A3ED" w14:textId="55D2C749" w:rsidR="0094641A" w:rsidRDefault="00751673" w:rsidP="00497905">
      <w:pPr>
        <w:spacing w:line="276" w:lineRule="auto"/>
        <w:jc w:val="both"/>
        <w:rPr>
          <w:rFonts w:asciiTheme="minorHAnsi" w:hAnsiTheme="minorHAnsi" w:cstheme="minorHAnsi"/>
        </w:rPr>
      </w:pPr>
      <w:r>
        <w:rPr>
          <w:rFonts w:asciiTheme="minorHAnsi" w:hAnsiTheme="minorHAnsi" w:cstheme="minorHAnsi"/>
        </w:rPr>
        <w:t xml:space="preserve">Important to mention that highly adaptive and responsible actions of the project team from UNDP Kuwait allowed to reduce potential negative consequences of multiple delays. Unfortunately, </w:t>
      </w:r>
      <w:r w:rsidR="00D61200">
        <w:rPr>
          <w:rFonts w:asciiTheme="minorHAnsi" w:hAnsiTheme="minorHAnsi" w:cstheme="minorHAnsi"/>
        </w:rPr>
        <w:t>while</w:t>
      </w:r>
      <w:r>
        <w:rPr>
          <w:rFonts w:asciiTheme="minorHAnsi" w:hAnsiTheme="minorHAnsi" w:cstheme="minorHAnsi"/>
        </w:rPr>
        <w:t xml:space="preserve"> the </w:t>
      </w:r>
      <w:r w:rsidR="00952F90">
        <w:rPr>
          <w:rFonts w:asciiTheme="minorHAnsi" w:hAnsiTheme="minorHAnsi" w:cstheme="minorHAnsi"/>
        </w:rPr>
        <w:t>project risks were escalated to the attention of higher-level management within UNDP Kuwait</w:t>
      </w:r>
      <w:r w:rsidR="00D61200">
        <w:rPr>
          <w:rFonts w:asciiTheme="minorHAnsi" w:hAnsiTheme="minorHAnsi" w:cstheme="minorHAnsi"/>
        </w:rPr>
        <w:t xml:space="preserve">, the actions followed only at the later stage, missing thereby opportunities </w:t>
      </w:r>
      <w:r>
        <w:rPr>
          <w:rFonts w:asciiTheme="minorHAnsi" w:hAnsiTheme="minorHAnsi" w:cstheme="minorHAnsi"/>
        </w:rPr>
        <w:t>to minimize the governance challenges the project was confronted with.</w:t>
      </w:r>
    </w:p>
    <w:p w14:paraId="3A596ACD" w14:textId="1362FE70" w:rsidR="00CB1ECA" w:rsidRDefault="00CB1ECA" w:rsidP="00497905">
      <w:pPr>
        <w:spacing w:line="276" w:lineRule="auto"/>
        <w:jc w:val="both"/>
        <w:rPr>
          <w:rFonts w:asciiTheme="minorHAnsi" w:hAnsiTheme="minorHAnsi" w:cstheme="minorHAnsi"/>
        </w:rPr>
      </w:pPr>
    </w:p>
    <w:p w14:paraId="57C7B87F" w14:textId="7199338D" w:rsidR="00CB1ECA" w:rsidRPr="00CB1ECA" w:rsidRDefault="00CB1ECA" w:rsidP="00497905">
      <w:pPr>
        <w:spacing w:line="276" w:lineRule="auto"/>
        <w:jc w:val="both"/>
        <w:rPr>
          <w:rFonts w:asciiTheme="minorHAnsi" w:hAnsiTheme="minorHAnsi" w:cstheme="minorHAnsi"/>
        </w:rPr>
      </w:pPr>
      <w:r>
        <w:rPr>
          <w:rFonts w:asciiTheme="minorHAnsi" w:hAnsiTheme="minorHAnsi" w:cstheme="minorHAnsi"/>
          <w:b/>
          <w:bCs/>
          <w:i/>
          <w:iCs/>
          <w:u w:val="single"/>
        </w:rPr>
        <w:t xml:space="preserve">Sustainability: </w:t>
      </w:r>
      <w:r>
        <w:rPr>
          <w:rFonts w:asciiTheme="minorHAnsi" w:hAnsiTheme="minorHAnsi" w:cstheme="minorHAnsi"/>
        </w:rPr>
        <w:t xml:space="preserve">The project sustainability is rated as </w:t>
      </w:r>
      <w:r w:rsidRPr="00CB1ECA">
        <w:rPr>
          <w:rFonts w:asciiTheme="minorHAnsi" w:hAnsiTheme="minorHAnsi" w:cstheme="minorHAnsi"/>
          <w:b/>
          <w:bCs/>
          <w:i/>
          <w:iCs/>
        </w:rPr>
        <w:t>satisfactory</w:t>
      </w:r>
      <w:r>
        <w:rPr>
          <w:rFonts w:asciiTheme="minorHAnsi" w:hAnsiTheme="minorHAnsi" w:cstheme="minorHAnsi"/>
        </w:rPr>
        <w:t>.</w:t>
      </w:r>
    </w:p>
    <w:p w14:paraId="7386CC29" w14:textId="77777777" w:rsidR="00CA0026" w:rsidRDefault="00CA0026" w:rsidP="00CA0026">
      <w:pPr>
        <w:spacing w:line="276" w:lineRule="auto"/>
        <w:jc w:val="both"/>
        <w:rPr>
          <w:rFonts w:asciiTheme="minorHAnsi" w:hAnsiTheme="minorHAnsi" w:cstheme="minorHAnsi"/>
        </w:rPr>
      </w:pPr>
      <w:r w:rsidRPr="004D17F3">
        <w:rPr>
          <w:rFonts w:asciiTheme="minorHAnsi" w:hAnsiTheme="minorHAnsi" w:cstheme="minorHAnsi"/>
        </w:rPr>
        <w:t>The project supported</w:t>
      </w:r>
      <w:r>
        <w:rPr>
          <w:rFonts w:asciiTheme="minorHAnsi" w:hAnsiTheme="minorHAnsi" w:cstheme="minorHAnsi"/>
        </w:rPr>
        <w:t xml:space="preserve"> various departments within the</w:t>
      </w:r>
      <w:r w:rsidRPr="004D17F3">
        <w:rPr>
          <w:rFonts w:asciiTheme="minorHAnsi" w:hAnsiTheme="minorHAnsi" w:cstheme="minorHAnsi"/>
        </w:rPr>
        <w:t xml:space="preserve"> K</w:t>
      </w:r>
      <w:r>
        <w:rPr>
          <w:rFonts w:asciiTheme="minorHAnsi" w:hAnsiTheme="minorHAnsi" w:cstheme="minorHAnsi"/>
        </w:rPr>
        <w:t>EPA</w:t>
      </w:r>
      <w:r w:rsidRPr="004D17F3">
        <w:rPr>
          <w:rFonts w:asciiTheme="minorHAnsi" w:hAnsiTheme="minorHAnsi" w:cstheme="minorHAnsi"/>
        </w:rPr>
        <w:t xml:space="preserve"> </w:t>
      </w:r>
      <w:r>
        <w:rPr>
          <w:rFonts w:asciiTheme="minorHAnsi" w:hAnsiTheme="minorHAnsi" w:cstheme="minorHAnsi"/>
        </w:rPr>
        <w:t xml:space="preserve">to strengthen their inhouse expertise around multiple areas. However, building capacities of the KEPA to effectively fulfill its mandate defined by the EPL should be seen </w:t>
      </w:r>
      <w:r w:rsidRPr="004D17F3">
        <w:rPr>
          <w:rFonts w:asciiTheme="minorHAnsi" w:hAnsiTheme="minorHAnsi" w:cstheme="minorHAnsi"/>
        </w:rPr>
        <w:t xml:space="preserve">through the prism of long-term efforts spanning beyond the life time of this project. </w:t>
      </w:r>
    </w:p>
    <w:p w14:paraId="62F0E39E" w14:textId="726629C0" w:rsidR="00CA0026" w:rsidRPr="00CA0026" w:rsidRDefault="00CA0026" w:rsidP="00CA0026">
      <w:pPr>
        <w:pStyle w:val="ListParagraph"/>
        <w:numPr>
          <w:ilvl w:val="0"/>
          <w:numId w:val="19"/>
        </w:numPr>
        <w:spacing w:line="276" w:lineRule="auto"/>
        <w:jc w:val="both"/>
        <w:rPr>
          <w:rFonts w:asciiTheme="minorHAnsi" w:hAnsiTheme="minorHAnsi" w:cstheme="minorHAnsi"/>
        </w:rPr>
      </w:pPr>
      <w:r w:rsidRPr="00CA0026">
        <w:rPr>
          <w:rFonts w:asciiTheme="minorHAnsi" w:hAnsiTheme="minorHAnsi" w:cstheme="minorHAnsi"/>
        </w:rPr>
        <w:t xml:space="preserve">With regards to </w:t>
      </w:r>
      <w:r w:rsidRPr="00CA0026">
        <w:rPr>
          <w:rFonts w:asciiTheme="minorHAnsi" w:hAnsiTheme="minorHAnsi" w:cstheme="minorHAnsi"/>
          <w:i/>
          <w:iCs/>
        </w:rPr>
        <w:t xml:space="preserve">technical sustainability </w:t>
      </w:r>
      <w:r w:rsidRPr="00CA0026">
        <w:rPr>
          <w:rFonts w:asciiTheme="minorHAnsi" w:hAnsiTheme="minorHAnsi" w:cstheme="minorHAnsi"/>
        </w:rPr>
        <w:t xml:space="preserve">the project supported the KEPA staff with various analytical products, informing thereby more focused actions in the future. </w:t>
      </w:r>
    </w:p>
    <w:p w14:paraId="4E6FFE41" w14:textId="1799B3C4" w:rsidR="00CA0026" w:rsidRPr="00CA0026" w:rsidRDefault="00CA0026" w:rsidP="00CA0026">
      <w:pPr>
        <w:pStyle w:val="ListParagraph"/>
        <w:numPr>
          <w:ilvl w:val="0"/>
          <w:numId w:val="19"/>
        </w:numPr>
        <w:spacing w:line="276" w:lineRule="auto"/>
        <w:jc w:val="both"/>
        <w:rPr>
          <w:rFonts w:asciiTheme="minorHAnsi" w:hAnsiTheme="minorHAnsi" w:cstheme="minorHAnsi"/>
        </w:rPr>
      </w:pPr>
      <w:r w:rsidRPr="00CA0026">
        <w:rPr>
          <w:rFonts w:asciiTheme="minorHAnsi" w:hAnsiTheme="minorHAnsi" w:cstheme="minorHAnsi"/>
        </w:rPr>
        <w:t xml:space="preserve">With regards to </w:t>
      </w:r>
      <w:r w:rsidRPr="00CA0026">
        <w:rPr>
          <w:rFonts w:asciiTheme="minorHAnsi" w:hAnsiTheme="minorHAnsi" w:cstheme="minorHAnsi"/>
          <w:i/>
          <w:iCs/>
        </w:rPr>
        <w:t xml:space="preserve">governance sustainability </w:t>
      </w:r>
      <w:r w:rsidRPr="00CA0026">
        <w:rPr>
          <w:rFonts w:asciiTheme="minorHAnsi" w:hAnsiTheme="minorHAnsi" w:cstheme="minorHAnsi"/>
        </w:rPr>
        <w:t xml:space="preserve">the project faced multiple challenges: while the governance mechanism is feasible and functional, the process of coordination and communication was below optimal. Importantly, the governance mechanism for the sustainable efforts towards building the KEPA’s capacities would further benefit if data governance considerations would be factored into governance mechanism. </w:t>
      </w:r>
    </w:p>
    <w:p w14:paraId="48772C50" w14:textId="2B9059B5" w:rsidR="00CA0026" w:rsidRPr="00CA0026" w:rsidRDefault="00CA0026" w:rsidP="00CA0026">
      <w:pPr>
        <w:pStyle w:val="ListParagraph"/>
        <w:numPr>
          <w:ilvl w:val="0"/>
          <w:numId w:val="19"/>
        </w:numPr>
        <w:spacing w:line="276" w:lineRule="auto"/>
        <w:jc w:val="both"/>
        <w:rPr>
          <w:rFonts w:asciiTheme="minorHAnsi" w:hAnsiTheme="minorHAnsi" w:cstheme="minorHAnsi"/>
        </w:rPr>
      </w:pPr>
      <w:r w:rsidRPr="00CA0026">
        <w:rPr>
          <w:rFonts w:asciiTheme="minorHAnsi" w:hAnsiTheme="minorHAnsi" w:cstheme="minorHAnsi"/>
        </w:rPr>
        <w:t xml:space="preserve">With regards to </w:t>
      </w:r>
      <w:r w:rsidRPr="00CA0026">
        <w:rPr>
          <w:rFonts w:asciiTheme="minorHAnsi" w:hAnsiTheme="minorHAnsi" w:cstheme="minorHAnsi"/>
          <w:i/>
          <w:iCs/>
        </w:rPr>
        <w:t xml:space="preserve">operational sustainability </w:t>
      </w:r>
      <w:r w:rsidRPr="00CA0026">
        <w:rPr>
          <w:rFonts w:asciiTheme="minorHAnsi" w:hAnsiTheme="minorHAnsi" w:cstheme="minorHAnsi"/>
        </w:rPr>
        <w:t>the operational sustainability of the KEPA is strong as its team across various departments is experienced and capable and with the support from the project has gained additional skills and knowledge to fulfill its mandate. Nevertheless, there is a need to continue supporting the KEPA with mobilizing top-notch international expertise across multiple areas of their engagement.</w:t>
      </w:r>
    </w:p>
    <w:p w14:paraId="1EEBD6A6" w14:textId="123428B1" w:rsidR="00CA0026" w:rsidRPr="00472DB9" w:rsidRDefault="00CA0026" w:rsidP="00CA0026">
      <w:pPr>
        <w:pStyle w:val="ListParagraph"/>
        <w:numPr>
          <w:ilvl w:val="0"/>
          <w:numId w:val="19"/>
        </w:numPr>
        <w:spacing w:line="276" w:lineRule="auto"/>
        <w:jc w:val="both"/>
        <w:rPr>
          <w:rFonts w:asciiTheme="minorHAnsi" w:hAnsiTheme="minorHAnsi" w:cstheme="minorHAnsi"/>
          <w:i/>
          <w:iCs/>
        </w:rPr>
      </w:pPr>
      <w:r w:rsidRPr="00CA0026">
        <w:rPr>
          <w:rFonts w:asciiTheme="minorHAnsi" w:hAnsiTheme="minorHAnsi" w:cstheme="minorHAnsi"/>
        </w:rPr>
        <w:lastRenderedPageBreak/>
        <w:t>With regards to f</w:t>
      </w:r>
      <w:r w:rsidRPr="00CA0026">
        <w:rPr>
          <w:rFonts w:asciiTheme="minorHAnsi" w:hAnsiTheme="minorHAnsi" w:cstheme="minorHAnsi"/>
          <w:i/>
          <w:iCs/>
        </w:rPr>
        <w:t xml:space="preserve">inancial sustainability </w:t>
      </w:r>
      <w:r w:rsidRPr="00CA0026">
        <w:rPr>
          <w:rFonts w:asciiTheme="minorHAnsi" w:hAnsiTheme="minorHAnsi" w:cstheme="minorHAnsi"/>
        </w:rPr>
        <w:t xml:space="preserve">the capacities of the KEPA are no sufficient for specific interventions that are required to gain further expertise and to significantly improve its performance as of recommendations provided within the project. </w:t>
      </w:r>
    </w:p>
    <w:p w14:paraId="7609DABA" w14:textId="77777777" w:rsidR="00472DB9" w:rsidRPr="00CA0026" w:rsidRDefault="00472DB9" w:rsidP="00472DB9">
      <w:pPr>
        <w:pStyle w:val="ListParagraph"/>
        <w:spacing w:line="276" w:lineRule="auto"/>
        <w:jc w:val="both"/>
        <w:rPr>
          <w:rFonts w:asciiTheme="minorHAnsi" w:hAnsiTheme="minorHAnsi" w:cstheme="minorHAnsi"/>
          <w:i/>
          <w:iCs/>
        </w:rPr>
      </w:pPr>
    </w:p>
    <w:p w14:paraId="6FDB0B32" w14:textId="71B0556B" w:rsidR="00CA0026" w:rsidRPr="00282B13" w:rsidRDefault="00CB1ECA" w:rsidP="00CA0026">
      <w:pPr>
        <w:spacing w:line="276" w:lineRule="auto"/>
        <w:jc w:val="both"/>
        <w:rPr>
          <w:rFonts w:asciiTheme="minorHAnsi" w:hAnsiTheme="minorHAnsi" w:cstheme="minorHAnsi"/>
          <w:b/>
          <w:bCs/>
          <w:i/>
          <w:iCs/>
        </w:rPr>
      </w:pPr>
      <w:r>
        <w:rPr>
          <w:rFonts w:asciiTheme="minorHAnsi" w:hAnsiTheme="minorHAnsi" w:cstheme="minorHAnsi"/>
          <w:b/>
          <w:bCs/>
          <w:i/>
          <w:iCs/>
          <w:u w:val="single"/>
        </w:rPr>
        <w:t>Impact:</w:t>
      </w:r>
      <w:r w:rsidR="00CA0026">
        <w:rPr>
          <w:rFonts w:asciiTheme="minorHAnsi" w:hAnsiTheme="minorHAnsi" w:cstheme="minorHAnsi"/>
          <w:b/>
          <w:bCs/>
          <w:i/>
          <w:iCs/>
          <w:u w:val="single"/>
        </w:rPr>
        <w:t xml:space="preserve"> </w:t>
      </w:r>
      <w:r w:rsidR="00CA0026">
        <w:rPr>
          <w:rFonts w:asciiTheme="minorHAnsi" w:hAnsiTheme="minorHAnsi" w:cstheme="minorHAnsi"/>
        </w:rPr>
        <w:t xml:space="preserve">the project impact is rated as </w:t>
      </w:r>
      <w:r w:rsidR="00CA0026">
        <w:rPr>
          <w:rFonts w:asciiTheme="minorHAnsi" w:hAnsiTheme="minorHAnsi" w:cstheme="minorHAnsi"/>
          <w:b/>
          <w:bCs/>
          <w:i/>
          <w:iCs/>
        </w:rPr>
        <w:t>satisfactory.</w:t>
      </w:r>
      <w:r w:rsidR="00282B13">
        <w:rPr>
          <w:rFonts w:asciiTheme="minorHAnsi" w:hAnsiTheme="minorHAnsi" w:cstheme="minorHAnsi"/>
          <w:b/>
          <w:bCs/>
          <w:i/>
          <w:iCs/>
        </w:rPr>
        <w:t xml:space="preserve"> </w:t>
      </w:r>
      <w:r w:rsidR="00CA0026" w:rsidRPr="00853FBF">
        <w:rPr>
          <w:rFonts w:asciiTheme="minorHAnsi" w:hAnsiTheme="minorHAnsi" w:cstheme="minorHAnsi"/>
        </w:rPr>
        <w:t xml:space="preserve">The </w:t>
      </w:r>
      <w:r w:rsidR="00CA0026">
        <w:rPr>
          <w:rFonts w:asciiTheme="minorHAnsi" w:hAnsiTheme="minorHAnsi" w:cstheme="minorHAnsi"/>
        </w:rPr>
        <w:t xml:space="preserve">project impact is twofold including (a) </w:t>
      </w:r>
      <w:r w:rsidR="00CA0026" w:rsidRPr="00853FBF">
        <w:rPr>
          <w:rFonts w:asciiTheme="minorHAnsi" w:hAnsiTheme="minorHAnsi" w:cstheme="minorHAnsi"/>
        </w:rPr>
        <w:t xml:space="preserve">analytical work produced during the project with clear recommendations </w:t>
      </w:r>
      <w:r w:rsidR="00CA0026">
        <w:rPr>
          <w:rFonts w:asciiTheme="minorHAnsi" w:hAnsiTheme="minorHAnsi" w:cstheme="minorHAnsi"/>
        </w:rPr>
        <w:t>that will</w:t>
      </w:r>
      <w:r w:rsidR="00CA0026" w:rsidRPr="00853FBF">
        <w:rPr>
          <w:rFonts w:asciiTheme="minorHAnsi" w:hAnsiTheme="minorHAnsi" w:cstheme="minorHAnsi"/>
        </w:rPr>
        <w:t xml:space="preserve"> guide the KEPA’s focused efforts towards further capacity development</w:t>
      </w:r>
      <w:r w:rsidR="00CA0026">
        <w:rPr>
          <w:rFonts w:asciiTheme="minorHAnsi" w:hAnsiTheme="minorHAnsi" w:cstheme="minorHAnsi"/>
        </w:rPr>
        <w:t>, and (b) actual skills and tools that the KEPA staff can immediately employ in their daily work</w:t>
      </w:r>
      <w:r w:rsidR="00CA0026" w:rsidRPr="00853FBF">
        <w:rPr>
          <w:rFonts w:asciiTheme="minorHAnsi" w:hAnsiTheme="minorHAnsi" w:cstheme="minorHAnsi"/>
        </w:rPr>
        <w:t>.</w:t>
      </w:r>
      <w:r w:rsidR="00CA0026">
        <w:rPr>
          <w:rFonts w:asciiTheme="minorHAnsi" w:hAnsiTheme="minorHAnsi" w:cstheme="minorHAnsi"/>
        </w:rPr>
        <w:t xml:space="preserve"> Much expectations are linked to the work related to enhancement of the internal environmental information system, but this work will be finalized only in September 2019.</w:t>
      </w:r>
      <w:r w:rsidR="00CA0026" w:rsidRPr="00853FBF">
        <w:rPr>
          <w:rFonts w:asciiTheme="minorHAnsi" w:hAnsiTheme="minorHAnsi" w:cstheme="minorHAnsi"/>
        </w:rPr>
        <w:t xml:space="preserve"> </w:t>
      </w:r>
      <w:r w:rsidR="00472DB9">
        <w:rPr>
          <w:rFonts w:asciiTheme="minorHAnsi" w:hAnsiTheme="minorHAnsi" w:cstheme="minorHAnsi"/>
        </w:rPr>
        <w:t>For stronger impact, there is a need to build upon the achievements of the project and continue supporting KEPA in realizing the recommendations produced within this project.</w:t>
      </w:r>
    </w:p>
    <w:p w14:paraId="41497234" w14:textId="20E0D988" w:rsidR="00CA0026" w:rsidRDefault="00CA0026" w:rsidP="00CA0026">
      <w:pPr>
        <w:spacing w:line="276" w:lineRule="auto"/>
        <w:jc w:val="both"/>
        <w:rPr>
          <w:rFonts w:asciiTheme="minorHAnsi" w:hAnsiTheme="minorHAnsi" w:cstheme="minorHAnsi"/>
        </w:rPr>
      </w:pPr>
    </w:p>
    <w:p w14:paraId="45839508" w14:textId="37CB56A5" w:rsidR="00CA0026" w:rsidRDefault="00CA0026" w:rsidP="00CA0026">
      <w:pPr>
        <w:spacing w:line="276" w:lineRule="auto"/>
        <w:jc w:val="both"/>
        <w:rPr>
          <w:rFonts w:asciiTheme="minorHAnsi" w:hAnsiTheme="minorHAnsi" w:cstheme="minorHAnsi"/>
        </w:rPr>
      </w:pPr>
      <w:r>
        <w:rPr>
          <w:rFonts w:asciiTheme="minorHAnsi" w:hAnsiTheme="minorHAnsi" w:cstheme="minorHAnsi"/>
        </w:rPr>
        <w:t>Also, highly successful information campaign ‘</w:t>
      </w:r>
      <w:r>
        <w:rPr>
          <w:rFonts w:asciiTheme="minorHAnsi" w:hAnsiTheme="minorHAnsi" w:cstheme="minorHAnsi"/>
          <w:b/>
          <w:bCs/>
          <w:i/>
          <w:iCs/>
        </w:rPr>
        <w:t xml:space="preserve">Our environment is fighting back’ </w:t>
      </w:r>
      <w:r w:rsidR="00D334E6">
        <w:rPr>
          <w:rFonts w:asciiTheme="minorHAnsi" w:hAnsiTheme="minorHAnsi" w:cstheme="minorHAnsi"/>
        </w:rPr>
        <w:t xml:space="preserve">organized between 7 February and 15 April 2019 </w:t>
      </w:r>
      <w:r w:rsidRPr="00CA0026">
        <w:rPr>
          <w:rFonts w:asciiTheme="minorHAnsi" w:hAnsiTheme="minorHAnsi" w:cstheme="minorHAnsi"/>
        </w:rPr>
        <w:t>suggests</w:t>
      </w:r>
      <w:r>
        <w:rPr>
          <w:rFonts w:asciiTheme="minorHAnsi" w:hAnsiTheme="minorHAnsi" w:cstheme="minorHAnsi"/>
        </w:rPr>
        <w:t xml:space="preserve"> that the impact of the project is </w:t>
      </w:r>
      <w:r w:rsidR="00D334E6">
        <w:rPr>
          <w:rFonts w:asciiTheme="minorHAnsi" w:hAnsiTheme="minorHAnsi" w:cstheme="minorHAnsi"/>
        </w:rPr>
        <w:t xml:space="preserve">quite </w:t>
      </w:r>
      <w:r>
        <w:rPr>
          <w:rFonts w:asciiTheme="minorHAnsi" w:hAnsiTheme="minorHAnsi" w:cstheme="minorHAnsi"/>
        </w:rPr>
        <w:t>high.</w:t>
      </w:r>
    </w:p>
    <w:p w14:paraId="4742A245" w14:textId="62580762" w:rsidR="00CB1ECA" w:rsidRDefault="00CB1ECA" w:rsidP="00497905">
      <w:pPr>
        <w:spacing w:line="276" w:lineRule="auto"/>
        <w:jc w:val="both"/>
        <w:rPr>
          <w:rFonts w:asciiTheme="minorHAnsi" w:hAnsiTheme="minorHAnsi" w:cstheme="minorHAnsi"/>
          <w:b/>
          <w:bCs/>
          <w:i/>
          <w:iCs/>
          <w:u w:val="single"/>
        </w:rPr>
      </w:pPr>
    </w:p>
    <w:p w14:paraId="41CD2CCC" w14:textId="30824E57" w:rsidR="00942C96" w:rsidRPr="00942C96" w:rsidRDefault="00CB1ECA" w:rsidP="00942C96">
      <w:pPr>
        <w:spacing w:line="276" w:lineRule="auto"/>
        <w:jc w:val="both"/>
        <w:rPr>
          <w:rFonts w:cstheme="minorHAnsi"/>
        </w:rPr>
      </w:pPr>
      <w:r>
        <w:rPr>
          <w:rFonts w:asciiTheme="minorHAnsi" w:hAnsiTheme="minorHAnsi" w:cstheme="minorHAnsi"/>
          <w:b/>
          <w:bCs/>
          <w:i/>
          <w:iCs/>
          <w:u w:val="single"/>
        </w:rPr>
        <w:t xml:space="preserve">Coherence: </w:t>
      </w:r>
      <w:r w:rsidR="00D334E6">
        <w:rPr>
          <w:rFonts w:asciiTheme="minorHAnsi" w:hAnsiTheme="minorHAnsi" w:cstheme="minorHAnsi"/>
        </w:rPr>
        <w:t xml:space="preserve">the project coherence is rated as </w:t>
      </w:r>
      <w:r w:rsidR="00FD2E84">
        <w:rPr>
          <w:rFonts w:asciiTheme="minorHAnsi" w:hAnsiTheme="minorHAnsi" w:cstheme="minorHAnsi"/>
          <w:b/>
          <w:bCs/>
          <w:i/>
          <w:iCs/>
        </w:rPr>
        <w:t>uns</w:t>
      </w:r>
      <w:r w:rsidR="00D334E6" w:rsidRPr="00942C96">
        <w:rPr>
          <w:rFonts w:asciiTheme="minorHAnsi" w:hAnsiTheme="minorHAnsi" w:cstheme="minorHAnsi"/>
          <w:b/>
          <w:bCs/>
          <w:i/>
          <w:iCs/>
        </w:rPr>
        <w:t>atisfactory</w:t>
      </w:r>
      <w:r w:rsidR="00D334E6" w:rsidRPr="00942C96">
        <w:rPr>
          <w:rFonts w:asciiTheme="minorHAnsi" w:hAnsiTheme="minorHAnsi" w:cstheme="minorHAnsi"/>
        </w:rPr>
        <w:t xml:space="preserve">. </w:t>
      </w:r>
      <w:r w:rsidR="00942C96">
        <w:rPr>
          <w:rFonts w:asciiTheme="minorHAnsi" w:hAnsiTheme="minorHAnsi" w:cstheme="minorHAnsi"/>
        </w:rPr>
        <w:t xml:space="preserve">The level of coherence among the project partners was constrained by the major </w:t>
      </w:r>
      <w:r w:rsidR="00942C96" w:rsidRPr="00942C96">
        <w:rPr>
          <w:rFonts w:asciiTheme="minorHAnsi" w:hAnsiTheme="minorHAnsi" w:cstheme="minorHAnsi"/>
        </w:rPr>
        <w:t xml:space="preserve">several </w:t>
      </w:r>
      <w:r w:rsidR="00942C96" w:rsidRPr="00942C96">
        <w:rPr>
          <w:rFonts w:asciiTheme="minorHAnsi" w:hAnsiTheme="minorHAnsi" w:cstheme="minorHAnsi"/>
          <w:b/>
          <w:bCs/>
          <w:i/>
          <w:iCs/>
        </w:rPr>
        <w:t>challenges</w:t>
      </w:r>
      <w:r w:rsidR="00942C96" w:rsidRPr="00942C96">
        <w:rPr>
          <w:rFonts w:asciiTheme="minorHAnsi" w:hAnsiTheme="minorHAnsi" w:cstheme="minorHAnsi"/>
        </w:rPr>
        <w:t xml:space="preserve">. Within the KEPA, the relationships between some players were politically-flavored and also, at some point, </w:t>
      </w:r>
      <w:r w:rsidR="00942C96">
        <w:rPr>
          <w:rFonts w:asciiTheme="minorHAnsi" w:hAnsiTheme="minorHAnsi" w:cstheme="minorHAnsi"/>
        </w:rPr>
        <w:t>he KEPA-assigned National Coordinator, who is also the Head of Strategic Planning Department, has demonstrated explicit reluctance to cooperate with the project. This has caused multiple tensions and delays inevitably impacting the project implementation process.</w:t>
      </w:r>
    </w:p>
    <w:p w14:paraId="6186DCCE" w14:textId="77777777" w:rsidR="00942C96" w:rsidRDefault="00942C96" w:rsidP="00942C96">
      <w:pPr>
        <w:spacing w:line="276" w:lineRule="auto"/>
        <w:jc w:val="both"/>
        <w:rPr>
          <w:rFonts w:cstheme="minorHAnsi"/>
          <w:b/>
          <w:bCs/>
          <w:i/>
          <w:iCs/>
        </w:rPr>
      </w:pPr>
    </w:p>
    <w:p w14:paraId="7015C657" w14:textId="3BA3BB20" w:rsidR="00942C96" w:rsidRDefault="00942C96" w:rsidP="00C91196">
      <w:pPr>
        <w:pStyle w:val="CommentText"/>
        <w:jc w:val="both"/>
        <w:rPr>
          <w:rFonts w:asciiTheme="minorHAnsi" w:hAnsiTheme="minorHAnsi" w:cstheme="minorHAnsi"/>
          <w:sz w:val="24"/>
          <w:szCs w:val="24"/>
        </w:rPr>
      </w:pPr>
      <w:r w:rsidRPr="00C91196">
        <w:rPr>
          <w:rFonts w:asciiTheme="minorHAnsi" w:hAnsiTheme="minorHAnsi" w:cstheme="minorHAnsi"/>
          <w:sz w:val="24"/>
          <w:szCs w:val="24"/>
        </w:rPr>
        <w:t xml:space="preserve">There were also confusion and misunderstandings in the communication and relationships between UNEP, on one hand, and UNDP Kuwait and GSSCPD, on the other. Due to non-delivery status of the activities under the UNEP’s responsibility, the GSSCPD issued an official warning to the KEPA not to cooperate with UNEP in April 2019. </w:t>
      </w:r>
      <w:r w:rsidR="00C91196" w:rsidRPr="00C91196">
        <w:rPr>
          <w:rFonts w:asciiTheme="minorHAnsi" w:hAnsiTheme="minorHAnsi" w:cstheme="minorHAnsi"/>
          <w:sz w:val="24"/>
          <w:szCs w:val="24"/>
        </w:rPr>
        <w:t xml:space="preserve">At that time UNEP has reached an agreement with KEPA to finalize its deliverables by 31 May 2019, of which GSSCPD was unaware of. The ban was lifted upon discussion with UNDP, UNEP and KEPA </w:t>
      </w:r>
      <w:r w:rsidR="00C91196">
        <w:rPr>
          <w:rFonts w:asciiTheme="minorHAnsi" w:hAnsiTheme="minorHAnsi" w:cstheme="minorHAnsi"/>
          <w:sz w:val="24"/>
          <w:szCs w:val="24"/>
        </w:rPr>
        <w:t xml:space="preserve">in March 2019 </w:t>
      </w:r>
      <w:r w:rsidR="00C91196" w:rsidRPr="00C91196">
        <w:rPr>
          <w:rFonts w:asciiTheme="minorHAnsi" w:hAnsiTheme="minorHAnsi" w:cstheme="minorHAnsi"/>
          <w:sz w:val="24"/>
          <w:szCs w:val="24"/>
        </w:rPr>
        <w:t xml:space="preserve">and </w:t>
      </w:r>
      <w:r w:rsidR="00C91196">
        <w:rPr>
          <w:rFonts w:asciiTheme="minorHAnsi" w:hAnsiTheme="minorHAnsi" w:cstheme="minorHAnsi"/>
          <w:sz w:val="24"/>
          <w:szCs w:val="24"/>
        </w:rPr>
        <w:t xml:space="preserve">after </w:t>
      </w:r>
      <w:r w:rsidR="00C91196" w:rsidRPr="00C91196">
        <w:rPr>
          <w:rFonts w:asciiTheme="minorHAnsi" w:hAnsiTheme="minorHAnsi" w:cstheme="minorHAnsi"/>
          <w:sz w:val="24"/>
          <w:szCs w:val="24"/>
        </w:rPr>
        <w:t>a letter sent to KEPA in April 2019 informing the DG of the meetings held in March 2019 with KEPA</w:t>
      </w:r>
      <w:r w:rsidR="00C91196">
        <w:rPr>
          <w:rFonts w:asciiTheme="minorHAnsi" w:hAnsiTheme="minorHAnsi" w:cstheme="minorHAnsi"/>
          <w:sz w:val="24"/>
          <w:szCs w:val="24"/>
        </w:rPr>
        <w:t>. H</w:t>
      </w:r>
      <w:r w:rsidR="00C91196" w:rsidRPr="00C91196">
        <w:rPr>
          <w:rFonts w:asciiTheme="minorHAnsi" w:hAnsiTheme="minorHAnsi" w:cstheme="minorHAnsi"/>
          <w:sz w:val="24"/>
          <w:szCs w:val="24"/>
        </w:rPr>
        <w:t>owever</w:t>
      </w:r>
      <w:r w:rsidR="00C91196">
        <w:rPr>
          <w:rFonts w:asciiTheme="minorHAnsi" w:hAnsiTheme="minorHAnsi" w:cstheme="minorHAnsi"/>
          <w:sz w:val="24"/>
          <w:szCs w:val="24"/>
        </w:rPr>
        <w:t>,</w:t>
      </w:r>
      <w:r w:rsidR="00C91196" w:rsidRPr="00C91196">
        <w:rPr>
          <w:rFonts w:asciiTheme="minorHAnsi" w:hAnsiTheme="minorHAnsi" w:cstheme="minorHAnsi"/>
          <w:sz w:val="24"/>
          <w:szCs w:val="24"/>
        </w:rPr>
        <w:t xml:space="preserve"> because the GSSCPD </w:t>
      </w:r>
      <w:r w:rsidR="00C91196">
        <w:rPr>
          <w:rFonts w:asciiTheme="minorHAnsi" w:hAnsiTheme="minorHAnsi" w:cstheme="minorHAnsi"/>
          <w:sz w:val="24"/>
          <w:szCs w:val="24"/>
        </w:rPr>
        <w:t>was</w:t>
      </w:r>
      <w:r w:rsidR="00C91196" w:rsidRPr="00C91196">
        <w:rPr>
          <w:rFonts w:asciiTheme="minorHAnsi" w:hAnsiTheme="minorHAnsi" w:cstheme="minorHAnsi"/>
          <w:sz w:val="24"/>
          <w:szCs w:val="24"/>
        </w:rPr>
        <w:t xml:space="preserve"> not aware of these meetings and the letter it took time to lift</w:t>
      </w:r>
      <w:r w:rsidR="00C91196">
        <w:rPr>
          <w:rFonts w:asciiTheme="minorHAnsi" w:hAnsiTheme="minorHAnsi" w:cstheme="minorHAnsi"/>
          <w:sz w:val="24"/>
          <w:szCs w:val="24"/>
        </w:rPr>
        <w:t xml:space="preserve"> the ban in May 2019.</w:t>
      </w:r>
    </w:p>
    <w:p w14:paraId="11D536CB" w14:textId="77777777" w:rsidR="00C91196" w:rsidRPr="00C91196" w:rsidRDefault="00C91196" w:rsidP="00C91196">
      <w:pPr>
        <w:pStyle w:val="CommentText"/>
        <w:rPr>
          <w:rFonts w:asciiTheme="minorHAnsi" w:hAnsiTheme="minorHAnsi" w:cstheme="minorHAnsi"/>
          <w:sz w:val="24"/>
          <w:szCs w:val="24"/>
        </w:rPr>
      </w:pPr>
    </w:p>
    <w:p w14:paraId="1D57C7E1" w14:textId="57F03740" w:rsidR="00942C96" w:rsidRDefault="00942C96" w:rsidP="00942C96">
      <w:pPr>
        <w:spacing w:line="276" w:lineRule="auto"/>
        <w:jc w:val="both"/>
        <w:rPr>
          <w:rFonts w:asciiTheme="minorHAnsi" w:hAnsiTheme="minorHAnsi" w:cstheme="minorHAnsi"/>
        </w:rPr>
      </w:pPr>
      <w:r>
        <w:rPr>
          <w:rFonts w:asciiTheme="minorHAnsi" w:hAnsiTheme="minorHAnsi" w:cstheme="minorHAnsi"/>
        </w:rPr>
        <w:t>The strict control over the project implementation from the side of the GSSCPD has created too narrow space for the partners’ decision-making and significant red tape that does not necessarily add value to the project implementation and the quality of the project results.</w:t>
      </w:r>
    </w:p>
    <w:p w14:paraId="528D0D40" w14:textId="77777777" w:rsidR="00942C96" w:rsidRDefault="00942C96" w:rsidP="00942C96">
      <w:pPr>
        <w:spacing w:line="276" w:lineRule="auto"/>
        <w:jc w:val="both"/>
        <w:rPr>
          <w:rFonts w:asciiTheme="minorHAnsi" w:hAnsiTheme="minorHAnsi" w:cstheme="minorHAnsi"/>
        </w:rPr>
      </w:pPr>
    </w:p>
    <w:p w14:paraId="5DEDD157" w14:textId="26E4681B" w:rsidR="0094641A" w:rsidRDefault="00942C96" w:rsidP="00942C96">
      <w:pPr>
        <w:spacing w:line="276" w:lineRule="auto"/>
        <w:jc w:val="both"/>
        <w:rPr>
          <w:rFonts w:asciiTheme="minorHAnsi" w:hAnsiTheme="minorHAnsi" w:cstheme="minorHAnsi"/>
        </w:rPr>
      </w:pPr>
      <w:r>
        <w:rPr>
          <w:rFonts w:asciiTheme="minorHAnsi" w:hAnsiTheme="minorHAnsi" w:cstheme="minorHAnsi"/>
        </w:rPr>
        <w:t>It is worth mentioning that none of the organizations has compromised the quality of the work delivered due to administrative constrains.</w:t>
      </w:r>
    </w:p>
    <w:p w14:paraId="237AA0E9" w14:textId="327BE0F7" w:rsidR="006164A1" w:rsidRDefault="006164A1" w:rsidP="00942C96">
      <w:pPr>
        <w:spacing w:line="276" w:lineRule="auto"/>
        <w:jc w:val="both"/>
        <w:rPr>
          <w:rFonts w:asciiTheme="minorHAnsi" w:hAnsiTheme="minorHAnsi" w:cstheme="minorHAnsi"/>
        </w:rPr>
      </w:pPr>
    </w:p>
    <w:p w14:paraId="135B4334" w14:textId="77777777" w:rsidR="006164A1" w:rsidRPr="00942C96" w:rsidRDefault="006164A1" w:rsidP="00942C96">
      <w:pPr>
        <w:spacing w:line="276" w:lineRule="auto"/>
        <w:jc w:val="both"/>
        <w:rPr>
          <w:rFonts w:cstheme="minorHAnsi"/>
        </w:rPr>
      </w:pPr>
    </w:p>
    <w:p w14:paraId="1FD9B7DE" w14:textId="77777777" w:rsidR="0094641A" w:rsidRPr="00CB1ECA" w:rsidRDefault="0094641A" w:rsidP="00E82ADF">
      <w:pPr>
        <w:rPr>
          <w:rFonts w:asciiTheme="minorHAnsi" w:hAnsiTheme="minorHAnsi" w:cstheme="minorHAnsi"/>
        </w:rPr>
      </w:pPr>
    </w:p>
    <w:p w14:paraId="4083F30C" w14:textId="03DB8743" w:rsidR="00E82ADF" w:rsidRPr="00E82ADF" w:rsidRDefault="00E82ADF" w:rsidP="00E82ADF">
      <w:pPr>
        <w:pStyle w:val="Heading2"/>
      </w:pPr>
      <w:bookmarkStart w:id="15" w:name="_Toc15231418"/>
      <w:r>
        <w:lastRenderedPageBreak/>
        <w:t>Conclusions</w:t>
      </w:r>
      <w:bookmarkEnd w:id="15"/>
    </w:p>
    <w:p w14:paraId="14DD383B" w14:textId="05C2E9CE" w:rsidR="00F8531B" w:rsidRDefault="00F8531B" w:rsidP="00F8531B"/>
    <w:p w14:paraId="33049798" w14:textId="6F2708CC" w:rsidR="00942C96" w:rsidRDefault="00942C96" w:rsidP="00942C96">
      <w:pPr>
        <w:spacing w:line="276" w:lineRule="auto"/>
        <w:jc w:val="both"/>
        <w:rPr>
          <w:rFonts w:asciiTheme="minorHAnsi" w:hAnsiTheme="minorHAnsi" w:cstheme="minorHAnsi"/>
        </w:rPr>
      </w:pPr>
      <w:r w:rsidRPr="009A0A58">
        <w:rPr>
          <w:rFonts w:asciiTheme="minorHAnsi" w:hAnsiTheme="minorHAnsi" w:cstheme="minorHAnsi"/>
        </w:rPr>
        <w:t xml:space="preserve">The evaluative conclusion is the following: </w:t>
      </w:r>
      <w:r w:rsidR="007D6782">
        <w:rPr>
          <w:rFonts w:asciiTheme="minorHAnsi" w:hAnsiTheme="minorHAnsi" w:cstheme="minorHAnsi"/>
        </w:rPr>
        <w:t>given all the challenges it was confronted with</w:t>
      </w:r>
      <w:r w:rsidR="007D6782" w:rsidRPr="009A0A58">
        <w:rPr>
          <w:rFonts w:asciiTheme="minorHAnsi" w:hAnsiTheme="minorHAnsi" w:cstheme="minorHAnsi"/>
        </w:rPr>
        <w:t xml:space="preserve"> </w:t>
      </w:r>
      <w:r w:rsidRPr="009A0A58">
        <w:rPr>
          <w:rFonts w:asciiTheme="minorHAnsi" w:hAnsiTheme="minorHAnsi" w:cstheme="minorHAnsi"/>
        </w:rPr>
        <w:t>the K</w:t>
      </w:r>
      <w:r>
        <w:rPr>
          <w:rFonts w:asciiTheme="minorHAnsi" w:hAnsiTheme="minorHAnsi" w:cstheme="minorHAnsi"/>
        </w:rPr>
        <w:t>EGI</w:t>
      </w:r>
      <w:r w:rsidRPr="009A0A58">
        <w:rPr>
          <w:rFonts w:asciiTheme="minorHAnsi" w:hAnsiTheme="minorHAnsi" w:cstheme="minorHAnsi"/>
        </w:rPr>
        <w:t xml:space="preserve"> is</w:t>
      </w:r>
      <w:r w:rsidR="007D6782">
        <w:rPr>
          <w:rFonts w:asciiTheme="minorHAnsi" w:hAnsiTheme="minorHAnsi" w:cstheme="minorHAnsi"/>
        </w:rPr>
        <w:t xml:space="preserve"> a</w:t>
      </w:r>
      <w:r w:rsidRPr="009A0A58">
        <w:rPr>
          <w:rFonts w:asciiTheme="minorHAnsi" w:hAnsiTheme="minorHAnsi" w:cstheme="minorHAnsi"/>
        </w:rPr>
        <w:t xml:space="preserve"> </w:t>
      </w:r>
      <w:r w:rsidRPr="009A0A58">
        <w:rPr>
          <w:rFonts w:asciiTheme="minorHAnsi" w:hAnsiTheme="minorHAnsi" w:cstheme="minorHAnsi"/>
          <w:b/>
          <w:bCs/>
          <w:i/>
          <w:iCs/>
        </w:rPr>
        <w:t xml:space="preserve">satisfactory </w:t>
      </w:r>
      <w:r w:rsidRPr="009A0A58">
        <w:rPr>
          <w:rFonts w:asciiTheme="minorHAnsi" w:hAnsiTheme="minorHAnsi" w:cstheme="minorHAnsi"/>
        </w:rPr>
        <w:t xml:space="preserve">project that has created outputs and results with strong potential impact in the country. </w:t>
      </w:r>
      <w:r>
        <w:rPr>
          <w:rFonts w:asciiTheme="minorHAnsi" w:hAnsiTheme="minorHAnsi" w:cstheme="minorHAnsi"/>
        </w:rPr>
        <w:t xml:space="preserve">It is a </w:t>
      </w:r>
      <w:r w:rsidRPr="005F50A8">
        <w:rPr>
          <w:rFonts w:asciiTheme="minorHAnsi" w:hAnsiTheme="minorHAnsi" w:cstheme="minorHAnsi"/>
          <w:b/>
          <w:bCs/>
          <w:i/>
          <w:iCs/>
        </w:rPr>
        <w:t>controversially project,</w:t>
      </w:r>
      <w:r>
        <w:rPr>
          <w:rFonts w:asciiTheme="minorHAnsi" w:hAnsiTheme="minorHAnsi" w:cstheme="minorHAnsi"/>
        </w:rPr>
        <w:t xml:space="preserve"> with uneven implementation, with delays, with challenges and risks along the way, and with dedication of the staff of all partner organizations to deliver results and not to compromise on quality. Taking into consideration the challenges encountered both those that should have been avoided and those that were naturally emerging around such a complex project, the project still has managed to deliver several useful results for the KEPA. </w:t>
      </w:r>
    </w:p>
    <w:p w14:paraId="5238838D" w14:textId="77777777" w:rsidR="00942C96" w:rsidRDefault="00942C96" w:rsidP="00942C96">
      <w:pPr>
        <w:spacing w:line="276" w:lineRule="auto"/>
        <w:jc w:val="both"/>
        <w:rPr>
          <w:rFonts w:asciiTheme="minorHAnsi" w:hAnsiTheme="minorHAnsi" w:cstheme="minorHAnsi"/>
        </w:rPr>
      </w:pPr>
    </w:p>
    <w:p w14:paraId="5D1B9030" w14:textId="4EE85846" w:rsidR="00942C96" w:rsidRDefault="00942C96" w:rsidP="00942C96">
      <w:pPr>
        <w:spacing w:line="276" w:lineRule="auto"/>
        <w:jc w:val="both"/>
        <w:rPr>
          <w:rFonts w:asciiTheme="minorHAnsi" w:hAnsiTheme="minorHAnsi" w:cstheme="minorHAnsi"/>
        </w:rPr>
      </w:pPr>
      <w:r w:rsidRPr="009A0A58">
        <w:rPr>
          <w:rFonts w:asciiTheme="minorHAnsi" w:hAnsiTheme="minorHAnsi" w:cstheme="minorHAnsi"/>
        </w:rPr>
        <w:t>Table 5.1 provides an overview of the project rating per evaluation category.</w:t>
      </w:r>
      <w:r>
        <w:rPr>
          <w:rFonts w:asciiTheme="minorHAnsi" w:hAnsiTheme="minorHAnsi" w:cstheme="minorHAnsi"/>
        </w:rPr>
        <w:t xml:space="preserve"> Additionally, the project highlights several lessons learned about </w:t>
      </w:r>
      <w:r w:rsidRPr="007D6782">
        <w:rPr>
          <w:rFonts w:asciiTheme="minorHAnsi" w:hAnsiTheme="minorHAnsi" w:cstheme="minorHAnsi"/>
          <w:i/>
          <w:iCs/>
        </w:rPr>
        <w:t>do’s</w:t>
      </w:r>
      <w:r>
        <w:rPr>
          <w:rFonts w:asciiTheme="minorHAnsi" w:hAnsiTheme="minorHAnsi" w:cstheme="minorHAnsi"/>
        </w:rPr>
        <w:t xml:space="preserve"> and </w:t>
      </w:r>
      <w:r w:rsidRPr="007D6782">
        <w:rPr>
          <w:rFonts w:asciiTheme="minorHAnsi" w:hAnsiTheme="minorHAnsi" w:cstheme="minorHAnsi"/>
          <w:i/>
          <w:iCs/>
        </w:rPr>
        <w:t>don’ts</w:t>
      </w:r>
      <w:r>
        <w:rPr>
          <w:rFonts w:asciiTheme="minorHAnsi" w:hAnsiTheme="minorHAnsi" w:cstheme="minorHAnsi"/>
        </w:rPr>
        <w:t xml:space="preserve"> to be seriously taken into consideration by all partners while designing and implementing other project.</w:t>
      </w:r>
    </w:p>
    <w:p w14:paraId="057764B9" w14:textId="77777777" w:rsidR="00942C96" w:rsidRPr="0010754B" w:rsidRDefault="00942C96" w:rsidP="00942C96">
      <w:pPr>
        <w:spacing w:line="276" w:lineRule="auto"/>
        <w:jc w:val="both"/>
        <w:rPr>
          <w:rFonts w:asciiTheme="minorHAnsi" w:hAnsiTheme="minorHAnsi" w:cstheme="minorHAnsi"/>
        </w:rPr>
      </w:pPr>
    </w:p>
    <w:p w14:paraId="505FB42B" w14:textId="77777777" w:rsidR="00942C96" w:rsidRDefault="00942C96" w:rsidP="00942C96">
      <w:pPr>
        <w:spacing w:line="276" w:lineRule="auto"/>
        <w:jc w:val="both"/>
        <w:rPr>
          <w:rFonts w:asciiTheme="minorHAnsi" w:hAnsiTheme="minorHAnsi" w:cstheme="minorHAnsi"/>
        </w:rPr>
      </w:pPr>
    </w:p>
    <w:p w14:paraId="028FC0D9" w14:textId="77777777" w:rsidR="00942C96" w:rsidRPr="00B049E0" w:rsidRDefault="00942C96" w:rsidP="00942C96">
      <w:pPr>
        <w:spacing w:line="276" w:lineRule="auto"/>
        <w:jc w:val="both"/>
        <w:rPr>
          <w:rFonts w:asciiTheme="minorHAnsi" w:hAnsiTheme="minorHAnsi" w:cstheme="minorHAnsi"/>
          <w:b/>
          <w:bCs/>
        </w:rPr>
      </w:pPr>
      <w:r w:rsidRPr="00B049E0">
        <w:rPr>
          <w:rFonts w:asciiTheme="minorHAnsi" w:hAnsiTheme="minorHAnsi" w:cstheme="minorHAnsi"/>
          <w:b/>
          <w:bCs/>
        </w:rPr>
        <w:t xml:space="preserve">Table </w:t>
      </w:r>
      <w:r>
        <w:rPr>
          <w:rFonts w:asciiTheme="minorHAnsi" w:hAnsiTheme="minorHAnsi" w:cstheme="minorHAnsi"/>
          <w:b/>
          <w:bCs/>
        </w:rPr>
        <w:t>5.1</w:t>
      </w:r>
      <w:r w:rsidRPr="00B049E0">
        <w:rPr>
          <w:rFonts w:asciiTheme="minorHAnsi" w:hAnsiTheme="minorHAnsi" w:cstheme="minorHAnsi"/>
          <w:b/>
          <w:bCs/>
        </w:rPr>
        <w:t>: Project performance rating</w:t>
      </w:r>
    </w:p>
    <w:p w14:paraId="5FE5F589" w14:textId="77777777" w:rsidR="00942C96" w:rsidRDefault="00942C96" w:rsidP="00942C96">
      <w:pPr>
        <w:spacing w:line="276"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4248"/>
        <w:gridCol w:w="4762"/>
      </w:tblGrid>
      <w:tr w:rsidR="00942C96" w:rsidRPr="00474ABE" w14:paraId="548DABF9" w14:textId="77777777" w:rsidTr="00BD7ED5">
        <w:tc>
          <w:tcPr>
            <w:tcW w:w="4248" w:type="dxa"/>
          </w:tcPr>
          <w:p w14:paraId="14096529" w14:textId="77777777" w:rsidR="00942C96" w:rsidRDefault="00942C96" w:rsidP="00BD7ED5">
            <w:pPr>
              <w:jc w:val="center"/>
              <w:rPr>
                <w:rFonts w:asciiTheme="minorHAnsi" w:hAnsiTheme="minorHAnsi" w:cstheme="minorHAnsi"/>
                <w:b/>
                <w:i/>
              </w:rPr>
            </w:pPr>
            <w:r w:rsidRPr="00474ABE">
              <w:rPr>
                <w:rFonts w:asciiTheme="minorHAnsi" w:hAnsiTheme="minorHAnsi" w:cstheme="minorHAnsi"/>
                <w:b/>
                <w:i/>
              </w:rPr>
              <w:t>Rating of Performance</w:t>
            </w:r>
          </w:p>
          <w:p w14:paraId="477A9EF3" w14:textId="77777777" w:rsidR="00942C96" w:rsidRPr="00474ABE" w:rsidRDefault="00942C96" w:rsidP="00BD7ED5">
            <w:pPr>
              <w:jc w:val="center"/>
              <w:rPr>
                <w:rFonts w:asciiTheme="minorHAnsi" w:hAnsiTheme="minorHAnsi" w:cstheme="minorHAnsi"/>
                <w:b/>
                <w:i/>
              </w:rPr>
            </w:pPr>
          </w:p>
        </w:tc>
        <w:tc>
          <w:tcPr>
            <w:tcW w:w="4762" w:type="dxa"/>
          </w:tcPr>
          <w:p w14:paraId="4630ADF0" w14:textId="77777777" w:rsidR="00942C96" w:rsidRPr="00474ABE" w:rsidRDefault="00942C96" w:rsidP="00BD7ED5">
            <w:pPr>
              <w:jc w:val="center"/>
              <w:rPr>
                <w:rFonts w:asciiTheme="minorHAnsi" w:hAnsiTheme="minorHAnsi" w:cstheme="minorHAnsi"/>
                <w:b/>
                <w:i/>
              </w:rPr>
            </w:pPr>
            <w:r w:rsidRPr="00474ABE">
              <w:rPr>
                <w:rFonts w:asciiTheme="minorHAnsi" w:hAnsiTheme="minorHAnsi" w:cstheme="minorHAnsi"/>
                <w:b/>
                <w:i/>
              </w:rPr>
              <w:t>Characteristics</w:t>
            </w:r>
          </w:p>
        </w:tc>
      </w:tr>
      <w:tr w:rsidR="00942C96" w14:paraId="774C2B01" w14:textId="77777777" w:rsidTr="00BD7ED5">
        <w:tc>
          <w:tcPr>
            <w:tcW w:w="4248" w:type="dxa"/>
          </w:tcPr>
          <w:p w14:paraId="5A0B5CDA" w14:textId="77777777" w:rsidR="00942C96" w:rsidRDefault="00942C96" w:rsidP="00BD7ED5">
            <w:pPr>
              <w:rPr>
                <w:rFonts w:asciiTheme="minorHAnsi" w:hAnsiTheme="minorHAnsi" w:cstheme="minorHAnsi"/>
              </w:rPr>
            </w:pPr>
            <w:r>
              <w:rPr>
                <w:rFonts w:asciiTheme="minorHAnsi" w:hAnsiTheme="minorHAnsi" w:cstheme="minorHAnsi"/>
                <w:b/>
                <w:i/>
              </w:rPr>
              <w:t>Relevance</w:t>
            </w:r>
          </w:p>
        </w:tc>
        <w:tc>
          <w:tcPr>
            <w:tcW w:w="4762" w:type="dxa"/>
          </w:tcPr>
          <w:p w14:paraId="00F5F888" w14:textId="77777777" w:rsidR="00942C96" w:rsidRDefault="00942C96" w:rsidP="00BD7ED5">
            <w:pPr>
              <w:rPr>
                <w:rFonts w:asciiTheme="minorHAnsi" w:hAnsiTheme="minorHAnsi" w:cstheme="minorHAnsi"/>
              </w:rPr>
            </w:pPr>
            <w:r>
              <w:rPr>
                <w:rFonts w:asciiTheme="minorHAnsi" w:hAnsiTheme="minorHAnsi" w:cstheme="minorHAnsi"/>
              </w:rPr>
              <w:t>Highly Satisfactory</w:t>
            </w:r>
          </w:p>
        </w:tc>
      </w:tr>
      <w:tr w:rsidR="00942C96" w14:paraId="734A62E6" w14:textId="77777777" w:rsidTr="00BD7ED5">
        <w:tc>
          <w:tcPr>
            <w:tcW w:w="4248" w:type="dxa"/>
          </w:tcPr>
          <w:p w14:paraId="401ACF02" w14:textId="77777777" w:rsidR="00942C96" w:rsidRDefault="00942C96" w:rsidP="00BD7ED5">
            <w:pPr>
              <w:rPr>
                <w:rFonts w:asciiTheme="minorHAnsi" w:hAnsiTheme="minorHAnsi" w:cstheme="minorHAnsi"/>
              </w:rPr>
            </w:pPr>
            <w:r>
              <w:rPr>
                <w:rFonts w:asciiTheme="minorHAnsi" w:hAnsiTheme="minorHAnsi" w:cstheme="minorHAnsi"/>
                <w:b/>
                <w:i/>
              </w:rPr>
              <w:t>Effectiveness</w:t>
            </w:r>
          </w:p>
        </w:tc>
        <w:tc>
          <w:tcPr>
            <w:tcW w:w="4762" w:type="dxa"/>
          </w:tcPr>
          <w:p w14:paraId="5F8458AA" w14:textId="77777777" w:rsidR="00942C96" w:rsidRDefault="00942C96" w:rsidP="00BD7ED5">
            <w:pPr>
              <w:rPr>
                <w:rFonts w:asciiTheme="minorHAnsi" w:hAnsiTheme="minorHAnsi" w:cstheme="minorHAnsi"/>
              </w:rPr>
            </w:pPr>
            <w:r>
              <w:rPr>
                <w:rFonts w:asciiTheme="minorHAnsi" w:hAnsiTheme="minorHAnsi" w:cstheme="minorHAnsi"/>
              </w:rPr>
              <w:t>Satisfactory</w:t>
            </w:r>
          </w:p>
        </w:tc>
      </w:tr>
      <w:tr w:rsidR="00942C96" w14:paraId="1E838C86" w14:textId="77777777" w:rsidTr="00BD7ED5">
        <w:tc>
          <w:tcPr>
            <w:tcW w:w="4248" w:type="dxa"/>
          </w:tcPr>
          <w:p w14:paraId="07C0F60A" w14:textId="77777777" w:rsidR="00942C96" w:rsidRDefault="00942C96" w:rsidP="00BD7ED5">
            <w:pPr>
              <w:rPr>
                <w:rFonts w:asciiTheme="minorHAnsi" w:hAnsiTheme="minorHAnsi" w:cstheme="minorHAnsi"/>
              </w:rPr>
            </w:pPr>
            <w:r>
              <w:rPr>
                <w:rFonts w:asciiTheme="minorHAnsi" w:hAnsiTheme="minorHAnsi" w:cstheme="minorHAnsi"/>
                <w:b/>
                <w:i/>
              </w:rPr>
              <w:t>Efficiency</w:t>
            </w:r>
          </w:p>
        </w:tc>
        <w:tc>
          <w:tcPr>
            <w:tcW w:w="4762" w:type="dxa"/>
          </w:tcPr>
          <w:p w14:paraId="10AB8114" w14:textId="77777777" w:rsidR="00942C96" w:rsidRDefault="00942C96" w:rsidP="00BD7ED5">
            <w:pPr>
              <w:rPr>
                <w:rFonts w:asciiTheme="minorHAnsi" w:hAnsiTheme="minorHAnsi" w:cstheme="minorHAnsi"/>
              </w:rPr>
            </w:pPr>
            <w:r>
              <w:rPr>
                <w:rFonts w:asciiTheme="minorHAnsi" w:hAnsiTheme="minorHAnsi" w:cstheme="minorHAnsi"/>
              </w:rPr>
              <w:t>Marginally Satisfactory</w:t>
            </w:r>
          </w:p>
        </w:tc>
      </w:tr>
      <w:tr w:rsidR="00942C96" w14:paraId="0AD40198" w14:textId="77777777" w:rsidTr="00BD7ED5">
        <w:tc>
          <w:tcPr>
            <w:tcW w:w="4248" w:type="dxa"/>
          </w:tcPr>
          <w:p w14:paraId="37B2A342" w14:textId="77777777" w:rsidR="00942C96" w:rsidRDefault="00942C96" w:rsidP="00BD7ED5">
            <w:pPr>
              <w:rPr>
                <w:rFonts w:asciiTheme="minorHAnsi" w:hAnsiTheme="minorHAnsi" w:cstheme="minorHAnsi"/>
              </w:rPr>
            </w:pPr>
            <w:r>
              <w:rPr>
                <w:rFonts w:asciiTheme="minorHAnsi" w:hAnsiTheme="minorHAnsi" w:cstheme="minorHAnsi"/>
                <w:b/>
                <w:i/>
              </w:rPr>
              <w:t>Sustainability</w:t>
            </w:r>
          </w:p>
        </w:tc>
        <w:tc>
          <w:tcPr>
            <w:tcW w:w="4762" w:type="dxa"/>
          </w:tcPr>
          <w:p w14:paraId="5B2DE5C1" w14:textId="77777777" w:rsidR="00942C96" w:rsidRDefault="00942C96" w:rsidP="00BD7ED5">
            <w:pPr>
              <w:rPr>
                <w:rFonts w:asciiTheme="minorHAnsi" w:hAnsiTheme="minorHAnsi" w:cstheme="minorHAnsi"/>
              </w:rPr>
            </w:pPr>
            <w:r>
              <w:rPr>
                <w:rFonts w:asciiTheme="minorHAnsi" w:hAnsiTheme="minorHAnsi" w:cstheme="minorHAnsi"/>
              </w:rPr>
              <w:t>Satisfactory</w:t>
            </w:r>
          </w:p>
        </w:tc>
      </w:tr>
      <w:tr w:rsidR="00942C96" w14:paraId="74B02B28" w14:textId="77777777" w:rsidTr="00BD7ED5">
        <w:tc>
          <w:tcPr>
            <w:tcW w:w="4248" w:type="dxa"/>
          </w:tcPr>
          <w:p w14:paraId="024DEDF4" w14:textId="77777777" w:rsidR="00942C96" w:rsidRDefault="00942C96" w:rsidP="00BD7ED5">
            <w:pPr>
              <w:rPr>
                <w:rFonts w:asciiTheme="minorHAnsi" w:hAnsiTheme="minorHAnsi" w:cstheme="minorHAnsi"/>
                <w:b/>
                <w:i/>
              </w:rPr>
            </w:pPr>
            <w:r>
              <w:rPr>
                <w:rFonts w:asciiTheme="minorHAnsi" w:hAnsiTheme="minorHAnsi" w:cstheme="minorHAnsi"/>
                <w:b/>
                <w:i/>
              </w:rPr>
              <w:t>Impact</w:t>
            </w:r>
          </w:p>
        </w:tc>
        <w:tc>
          <w:tcPr>
            <w:tcW w:w="4762" w:type="dxa"/>
          </w:tcPr>
          <w:p w14:paraId="02AE52EE" w14:textId="77777777" w:rsidR="00942C96" w:rsidRDefault="00942C96" w:rsidP="00BD7ED5">
            <w:pPr>
              <w:rPr>
                <w:rFonts w:asciiTheme="minorHAnsi" w:hAnsiTheme="minorHAnsi" w:cstheme="minorHAnsi"/>
              </w:rPr>
            </w:pPr>
            <w:r>
              <w:rPr>
                <w:rFonts w:asciiTheme="minorHAnsi" w:hAnsiTheme="minorHAnsi" w:cstheme="minorHAnsi"/>
              </w:rPr>
              <w:t>Satisfactory</w:t>
            </w:r>
          </w:p>
        </w:tc>
      </w:tr>
      <w:tr w:rsidR="00942C96" w14:paraId="2D04C797" w14:textId="77777777" w:rsidTr="00BD7ED5">
        <w:tc>
          <w:tcPr>
            <w:tcW w:w="4248" w:type="dxa"/>
          </w:tcPr>
          <w:p w14:paraId="2574A54C" w14:textId="77777777" w:rsidR="00942C96" w:rsidRPr="00B049E0" w:rsidRDefault="00942C96" w:rsidP="00BD7ED5">
            <w:pPr>
              <w:rPr>
                <w:rFonts w:asciiTheme="minorHAnsi" w:hAnsiTheme="minorHAnsi" w:cstheme="minorHAnsi"/>
                <w:b/>
                <w:bCs/>
                <w:i/>
                <w:iCs/>
              </w:rPr>
            </w:pPr>
            <w:r w:rsidRPr="00B049E0">
              <w:rPr>
                <w:rFonts w:asciiTheme="minorHAnsi" w:hAnsiTheme="minorHAnsi" w:cstheme="minorHAnsi"/>
                <w:b/>
                <w:bCs/>
                <w:i/>
                <w:iCs/>
              </w:rPr>
              <w:t>Coherence</w:t>
            </w:r>
          </w:p>
        </w:tc>
        <w:tc>
          <w:tcPr>
            <w:tcW w:w="4762" w:type="dxa"/>
          </w:tcPr>
          <w:p w14:paraId="06F62C0E" w14:textId="62F28A38" w:rsidR="00942C96" w:rsidRDefault="00FD2E84" w:rsidP="00BD7ED5">
            <w:pPr>
              <w:rPr>
                <w:rFonts w:asciiTheme="minorHAnsi" w:hAnsiTheme="minorHAnsi" w:cstheme="minorHAnsi"/>
              </w:rPr>
            </w:pPr>
            <w:r>
              <w:rPr>
                <w:rFonts w:asciiTheme="minorHAnsi" w:hAnsiTheme="minorHAnsi" w:cstheme="minorHAnsi"/>
              </w:rPr>
              <w:t>Uns</w:t>
            </w:r>
            <w:r w:rsidR="00942C96">
              <w:rPr>
                <w:rFonts w:asciiTheme="minorHAnsi" w:hAnsiTheme="minorHAnsi" w:cstheme="minorHAnsi"/>
              </w:rPr>
              <w:t>atisfactory</w:t>
            </w:r>
          </w:p>
        </w:tc>
      </w:tr>
      <w:tr w:rsidR="00942C96" w14:paraId="57C593C7" w14:textId="77777777" w:rsidTr="00BD7ED5">
        <w:tc>
          <w:tcPr>
            <w:tcW w:w="4248" w:type="dxa"/>
          </w:tcPr>
          <w:p w14:paraId="2B69AFAB" w14:textId="77777777" w:rsidR="00942C96" w:rsidRPr="00B049E0" w:rsidRDefault="00942C96" w:rsidP="00BD7ED5">
            <w:pPr>
              <w:rPr>
                <w:rFonts w:asciiTheme="minorHAnsi" w:hAnsiTheme="minorHAnsi" w:cstheme="minorHAnsi"/>
                <w:b/>
                <w:bCs/>
                <w:i/>
                <w:iCs/>
              </w:rPr>
            </w:pPr>
            <w:r>
              <w:rPr>
                <w:rFonts w:asciiTheme="minorHAnsi" w:hAnsiTheme="minorHAnsi" w:cstheme="minorHAnsi"/>
                <w:b/>
                <w:bCs/>
                <w:i/>
                <w:iCs/>
              </w:rPr>
              <w:t>OVERAL RATING</w:t>
            </w:r>
          </w:p>
        </w:tc>
        <w:tc>
          <w:tcPr>
            <w:tcW w:w="4762" w:type="dxa"/>
          </w:tcPr>
          <w:p w14:paraId="1084F55C" w14:textId="77777777" w:rsidR="00942C96" w:rsidRPr="00463598" w:rsidRDefault="00942C96" w:rsidP="00BD7ED5">
            <w:pPr>
              <w:rPr>
                <w:rFonts w:asciiTheme="minorHAnsi" w:hAnsiTheme="minorHAnsi" w:cstheme="minorHAnsi"/>
                <w:b/>
                <w:bCs/>
                <w:i/>
                <w:iCs/>
              </w:rPr>
            </w:pPr>
            <w:r>
              <w:rPr>
                <w:rFonts w:asciiTheme="minorHAnsi" w:hAnsiTheme="minorHAnsi" w:cstheme="minorHAnsi"/>
                <w:b/>
                <w:bCs/>
                <w:i/>
                <w:iCs/>
              </w:rPr>
              <w:t>SATISFACTORY</w:t>
            </w:r>
          </w:p>
        </w:tc>
      </w:tr>
    </w:tbl>
    <w:p w14:paraId="51C30C76" w14:textId="77777777" w:rsidR="00942C96" w:rsidRPr="006025BD" w:rsidRDefault="00942C96" w:rsidP="00942C96"/>
    <w:p w14:paraId="21904A6C" w14:textId="3783C8C2" w:rsidR="00F8531B" w:rsidRDefault="00F8531B" w:rsidP="00F8531B"/>
    <w:p w14:paraId="55B984CE" w14:textId="4928B3DE" w:rsidR="00F8531B" w:rsidRDefault="00F8531B" w:rsidP="00F8531B"/>
    <w:p w14:paraId="30CBE5E9" w14:textId="77777777" w:rsidR="006164A1" w:rsidRPr="00F131D6" w:rsidRDefault="006164A1" w:rsidP="006164A1">
      <w:pPr>
        <w:rPr>
          <w:rFonts w:asciiTheme="minorHAnsi" w:hAnsiTheme="minorHAnsi" w:cstheme="minorHAnsi"/>
        </w:rPr>
      </w:pPr>
      <w:r w:rsidRPr="00F131D6">
        <w:rPr>
          <w:rFonts w:asciiTheme="minorHAnsi" w:hAnsiTheme="minorHAnsi" w:cstheme="minorHAnsi"/>
        </w:rPr>
        <w:t>The lessons learned and the recommendations are as follows:</w:t>
      </w:r>
    </w:p>
    <w:p w14:paraId="39892E1B" w14:textId="5EBA8F35" w:rsidR="00F8531B" w:rsidRDefault="00F8531B" w:rsidP="00F8531B"/>
    <w:p w14:paraId="3614D672" w14:textId="5873A65C" w:rsidR="00F8531B" w:rsidRDefault="00F8531B" w:rsidP="00F8531B"/>
    <w:p w14:paraId="3D774BB5" w14:textId="77777777" w:rsidR="006164A1" w:rsidRDefault="006164A1" w:rsidP="006164A1">
      <w:pPr>
        <w:pStyle w:val="ListParagraph"/>
        <w:numPr>
          <w:ilvl w:val="0"/>
          <w:numId w:val="17"/>
        </w:numPr>
        <w:spacing w:line="276" w:lineRule="auto"/>
        <w:jc w:val="both"/>
        <w:rPr>
          <w:rFonts w:asciiTheme="minorHAnsi" w:hAnsiTheme="minorHAnsi" w:cstheme="minorHAnsi"/>
          <w:b/>
          <w:bCs/>
        </w:rPr>
      </w:pPr>
      <w:r w:rsidRPr="00A17DB4">
        <w:rPr>
          <w:rFonts w:asciiTheme="minorHAnsi" w:hAnsiTheme="minorHAnsi" w:cstheme="minorHAnsi"/>
          <w:b/>
          <w:bCs/>
        </w:rPr>
        <w:t>Content specific lessons learned and recommendations</w:t>
      </w:r>
    </w:p>
    <w:p w14:paraId="24A0256A" w14:textId="77777777" w:rsidR="006164A1" w:rsidRDefault="006164A1" w:rsidP="006164A1">
      <w:pPr>
        <w:rPr>
          <w:rFonts w:asciiTheme="minorHAnsi" w:hAnsiTheme="minorHAnsi" w:cstheme="minorHAnsi"/>
          <w:b/>
          <w:bCs/>
          <w:i/>
          <w:iCs/>
        </w:rPr>
      </w:pPr>
    </w:p>
    <w:p w14:paraId="2EC81200" w14:textId="77777777" w:rsidR="006164A1" w:rsidRPr="00F06D01" w:rsidRDefault="006164A1" w:rsidP="006164A1">
      <w:pPr>
        <w:rPr>
          <w:rFonts w:asciiTheme="minorHAnsi" w:hAnsiTheme="minorHAnsi" w:cstheme="minorHAnsi"/>
          <w:b/>
          <w:bCs/>
          <w:i/>
          <w:iCs/>
        </w:rPr>
      </w:pPr>
      <w:r w:rsidRPr="00F06D01">
        <w:rPr>
          <w:rFonts w:asciiTheme="minorHAnsi" w:hAnsiTheme="minorHAnsi" w:cstheme="minorHAnsi"/>
          <w:b/>
          <w:bCs/>
          <w:i/>
          <w:iCs/>
        </w:rPr>
        <w:t>Lesson 1:</w:t>
      </w:r>
      <w:r>
        <w:rPr>
          <w:rFonts w:asciiTheme="minorHAnsi" w:hAnsiTheme="minorHAnsi" w:cstheme="minorHAnsi"/>
          <w:b/>
          <w:bCs/>
          <w:i/>
          <w:iCs/>
        </w:rPr>
        <w:t xml:space="preserve"> Ensure needs-informed capacity development</w:t>
      </w:r>
    </w:p>
    <w:p w14:paraId="4C675035" w14:textId="77777777" w:rsidR="006164A1" w:rsidRPr="003460DF" w:rsidRDefault="006164A1" w:rsidP="006164A1">
      <w:pPr>
        <w:spacing w:line="276" w:lineRule="auto"/>
        <w:jc w:val="both"/>
        <w:rPr>
          <w:rFonts w:asciiTheme="minorHAnsi" w:hAnsiTheme="minorHAnsi" w:cstheme="minorHAnsi"/>
        </w:rPr>
      </w:pPr>
      <w:r>
        <w:rPr>
          <w:rFonts w:asciiTheme="minorHAnsi" w:hAnsiTheme="minorHAnsi" w:cstheme="minorHAnsi"/>
        </w:rPr>
        <w:t xml:space="preserve">Proper capacity gap analysis is critical to inform any efforts directed to building capacity. </w:t>
      </w:r>
      <w:r w:rsidRPr="00642D6C">
        <w:rPr>
          <w:rFonts w:asciiTheme="minorHAnsi" w:hAnsiTheme="minorHAnsi" w:cstheme="minorHAnsi"/>
          <w:b/>
          <w:bCs/>
          <w:i/>
          <w:iCs/>
        </w:rPr>
        <w:t>Therefore,</w:t>
      </w:r>
      <w:r>
        <w:rPr>
          <w:rFonts w:asciiTheme="minorHAnsi" w:hAnsiTheme="minorHAnsi" w:cstheme="minorHAnsi"/>
        </w:rPr>
        <w:t xml:space="preserve"> it is of high importance to ensure that capacity needs assessment is carried out at the early stage of the project implementation, especially if the focus of the project is building capacities of the national counterpart. </w:t>
      </w:r>
    </w:p>
    <w:p w14:paraId="327CE2A9" w14:textId="77777777" w:rsidR="006164A1" w:rsidRDefault="006164A1" w:rsidP="006164A1">
      <w:pPr>
        <w:spacing w:line="276" w:lineRule="auto"/>
        <w:jc w:val="both"/>
        <w:rPr>
          <w:rFonts w:asciiTheme="minorHAnsi" w:hAnsiTheme="minorHAnsi" w:cstheme="minorHAnsi"/>
          <w:b/>
          <w:bCs/>
        </w:rPr>
      </w:pPr>
    </w:p>
    <w:p w14:paraId="7C104C53" w14:textId="77777777" w:rsidR="006164A1" w:rsidRPr="003460DF" w:rsidRDefault="006164A1" w:rsidP="006164A1">
      <w:pPr>
        <w:spacing w:line="276" w:lineRule="auto"/>
        <w:jc w:val="both"/>
        <w:rPr>
          <w:rFonts w:asciiTheme="minorHAnsi" w:hAnsiTheme="minorHAnsi" w:cstheme="minorHAnsi"/>
        </w:rPr>
      </w:pPr>
      <w:r w:rsidRPr="00F06D01">
        <w:rPr>
          <w:rFonts w:asciiTheme="minorHAnsi" w:hAnsiTheme="minorHAnsi" w:cstheme="minorHAnsi"/>
          <w:b/>
          <w:bCs/>
          <w:i/>
          <w:iCs/>
        </w:rPr>
        <w:t xml:space="preserve">Lesson </w:t>
      </w:r>
      <w:r>
        <w:rPr>
          <w:rFonts w:asciiTheme="minorHAnsi" w:hAnsiTheme="minorHAnsi" w:cstheme="minorHAnsi"/>
          <w:b/>
          <w:bCs/>
          <w:i/>
          <w:iCs/>
        </w:rPr>
        <w:t>2: Support data governance</w:t>
      </w:r>
    </w:p>
    <w:p w14:paraId="184D11AD" w14:textId="77777777" w:rsidR="006164A1" w:rsidRDefault="006164A1" w:rsidP="006164A1">
      <w:pPr>
        <w:spacing w:line="276" w:lineRule="auto"/>
        <w:jc w:val="both"/>
        <w:rPr>
          <w:rFonts w:asciiTheme="minorHAnsi" w:hAnsiTheme="minorHAnsi" w:cstheme="minorHAnsi"/>
        </w:rPr>
      </w:pPr>
      <w:r w:rsidRPr="00642D6C">
        <w:rPr>
          <w:rFonts w:asciiTheme="minorHAnsi" w:hAnsiTheme="minorHAnsi" w:cstheme="minorHAnsi"/>
        </w:rPr>
        <w:t xml:space="preserve">Success of environmental governance </w:t>
      </w:r>
      <w:r>
        <w:rPr>
          <w:rFonts w:asciiTheme="minorHAnsi" w:hAnsiTheme="minorHAnsi" w:cstheme="minorHAnsi"/>
        </w:rPr>
        <w:t xml:space="preserve">depends largely on the availability and accessibility of environment-related data as well as the capacities of the decision-makers to interpret data </w:t>
      </w:r>
      <w:r>
        <w:rPr>
          <w:rFonts w:asciiTheme="minorHAnsi" w:hAnsiTheme="minorHAnsi" w:cstheme="minorHAnsi"/>
        </w:rPr>
        <w:lastRenderedPageBreak/>
        <w:t xml:space="preserve">adequately.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of high importance to explore and recommend a mechanism of environmental data governance that will engage stakeholders from the KEPA and beyond. This would require a strong and high-level leadership of such a mechanism and its direct link with the achievement of the SDGs in Kuwait. UNSD has strong expertise in this and it’s worth exploring in other project(s).</w:t>
      </w:r>
    </w:p>
    <w:p w14:paraId="5FABE7B2" w14:textId="77777777" w:rsidR="006164A1" w:rsidRDefault="006164A1" w:rsidP="006164A1">
      <w:pPr>
        <w:spacing w:line="276" w:lineRule="auto"/>
        <w:jc w:val="both"/>
        <w:rPr>
          <w:rFonts w:asciiTheme="minorHAnsi" w:hAnsiTheme="minorHAnsi" w:cstheme="minorHAnsi"/>
        </w:rPr>
      </w:pPr>
    </w:p>
    <w:p w14:paraId="60E48D4D" w14:textId="77777777" w:rsidR="006164A1" w:rsidRPr="00642D6C" w:rsidRDefault="006164A1" w:rsidP="006164A1">
      <w:pPr>
        <w:spacing w:line="276" w:lineRule="auto"/>
        <w:jc w:val="both"/>
        <w:rPr>
          <w:rFonts w:asciiTheme="minorHAnsi" w:hAnsiTheme="minorHAnsi" w:cstheme="minorHAnsi"/>
        </w:rPr>
      </w:pPr>
      <w:r>
        <w:rPr>
          <w:rFonts w:asciiTheme="minorHAnsi" w:hAnsiTheme="minorHAnsi" w:cstheme="minorHAnsi"/>
        </w:rPr>
        <w:t xml:space="preserve"> </w:t>
      </w:r>
      <w:r w:rsidRPr="00F06D01">
        <w:rPr>
          <w:rFonts w:asciiTheme="minorHAnsi" w:hAnsiTheme="minorHAnsi" w:cstheme="minorHAnsi"/>
          <w:b/>
          <w:bCs/>
          <w:i/>
          <w:iCs/>
        </w:rPr>
        <w:t xml:space="preserve">Lesson </w:t>
      </w:r>
      <w:r>
        <w:rPr>
          <w:rFonts w:asciiTheme="minorHAnsi" w:hAnsiTheme="minorHAnsi" w:cstheme="minorHAnsi"/>
          <w:b/>
          <w:bCs/>
          <w:i/>
          <w:iCs/>
        </w:rPr>
        <w:t>3: Ensure sharp logic of the intervention</w:t>
      </w:r>
    </w:p>
    <w:p w14:paraId="3B0DA38E" w14:textId="77777777" w:rsidR="006164A1" w:rsidRPr="00F04272" w:rsidRDefault="006164A1" w:rsidP="006164A1">
      <w:pPr>
        <w:spacing w:line="276" w:lineRule="auto"/>
        <w:jc w:val="both"/>
        <w:rPr>
          <w:rFonts w:asciiTheme="minorHAnsi" w:hAnsiTheme="minorHAnsi" w:cstheme="minorHAnsi"/>
        </w:rPr>
      </w:pPr>
      <w:r>
        <w:rPr>
          <w:rFonts w:asciiTheme="minorHAnsi" w:hAnsiTheme="minorHAnsi" w:cstheme="minorHAnsi"/>
        </w:rPr>
        <w:t xml:space="preserve">When project outputs are very diverse and loosely connected, they resemble a wish-list rather than achievements demonstrating strong logic of intervention.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ensure peer-review of the project document and ensure more active engagement of UNDP regional hub to provide technical support at the design and later on, at the implementation phase.</w:t>
      </w:r>
    </w:p>
    <w:p w14:paraId="15485D99" w14:textId="77777777" w:rsidR="006164A1" w:rsidRDefault="006164A1" w:rsidP="006164A1">
      <w:pPr>
        <w:spacing w:line="276" w:lineRule="auto"/>
        <w:jc w:val="both"/>
        <w:rPr>
          <w:rFonts w:asciiTheme="minorHAnsi" w:hAnsiTheme="minorHAnsi" w:cstheme="minorHAnsi"/>
          <w:b/>
          <w:bCs/>
        </w:rPr>
      </w:pPr>
    </w:p>
    <w:p w14:paraId="143B7659" w14:textId="77777777" w:rsidR="006164A1" w:rsidRPr="001729A2" w:rsidRDefault="006164A1" w:rsidP="006164A1">
      <w:pPr>
        <w:spacing w:line="276" w:lineRule="auto"/>
        <w:jc w:val="both"/>
        <w:rPr>
          <w:rFonts w:asciiTheme="minorHAnsi" w:hAnsiTheme="minorHAnsi" w:cstheme="minorHAnsi"/>
        </w:rPr>
      </w:pPr>
      <w:r w:rsidRPr="00F06D01">
        <w:rPr>
          <w:rFonts w:asciiTheme="minorHAnsi" w:hAnsiTheme="minorHAnsi" w:cstheme="minorHAnsi"/>
          <w:b/>
          <w:bCs/>
          <w:i/>
          <w:iCs/>
        </w:rPr>
        <w:t xml:space="preserve">Lesson </w:t>
      </w:r>
      <w:r>
        <w:rPr>
          <w:rFonts w:asciiTheme="minorHAnsi" w:hAnsiTheme="minorHAnsi" w:cstheme="minorHAnsi"/>
          <w:b/>
          <w:bCs/>
          <w:i/>
          <w:iCs/>
        </w:rPr>
        <w:t>3: Maintain coherence of information management system</w:t>
      </w:r>
    </w:p>
    <w:p w14:paraId="4837FDE9" w14:textId="77777777" w:rsidR="006164A1" w:rsidRPr="0099135B" w:rsidRDefault="006164A1" w:rsidP="006164A1">
      <w:pPr>
        <w:spacing w:line="276" w:lineRule="auto"/>
        <w:jc w:val="both"/>
        <w:rPr>
          <w:rFonts w:asciiTheme="minorHAnsi" w:hAnsiTheme="minorHAnsi" w:cstheme="minorHAnsi"/>
        </w:rPr>
      </w:pPr>
      <w:r w:rsidRPr="001729A2">
        <w:rPr>
          <w:rFonts w:asciiTheme="minorHAnsi" w:hAnsiTheme="minorHAnsi" w:cstheme="minorHAnsi"/>
        </w:rPr>
        <w:t>Each new software solution comes with new complexit</w:t>
      </w:r>
      <w:r>
        <w:rPr>
          <w:rFonts w:asciiTheme="minorHAnsi" w:hAnsiTheme="minorHAnsi" w:cstheme="minorHAnsi"/>
        </w:rPr>
        <w:t>y</w:t>
      </w:r>
      <w:r w:rsidRPr="001729A2">
        <w:rPr>
          <w:rFonts w:asciiTheme="minorHAnsi" w:hAnsiTheme="minorHAnsi" w:cstheme="minorHAnsi"/>
        </w:rPr>
        <w:t xml:space="preserve"> – how to link this new software to the existing information system</w:t>
      </w:r>
      <w:r>
        <w:rPr>
          <w:rFonts w:asciiTheme="minorHAnsi" w:hAnsiTheme="minorHAnsi" w:cstheme="minorHAnsi"/>
        </w:rPr>
        <w:t>?</w:t>
      </w:r>
      <w:r w:rsidRPr="001729A2">
        <w:rPr>
          <w:rFonts w:asciiTheme="minorHAnsi" w:hAnsiTheme="minorHAnsi" w:cstheme="minorHAnsi"/>
        </w:rPr>
        <w:t xml:space="preserve"> Hence, when </w:t>
      </w:r>
      <w:proofErr w:type="spellStart"/>
      <w:r w:rsidRPr="001729A2">
        <w:rPr>
          <w:rFonts w:asciiTheme="minorHAnsi" w:hAnsiTheme="minorHAnsi" w:cstheme="minorHAnsi"/>
        </w:rPr>
        <w:t>MapX</w:t>
      </w:r>
      <w:proofErr w:type="spellEnd"/>
      <w:r w:rsidRPr="001729A2">
        <w:rPr>
          <w:rFonts w:asciiTheme="minorHAnsi" w:hAnsiTheme="minorHAnsi" w:cstheme="minorHAnsi"/>
        </w:rPr>
        <w:t xml:space="preserve"> was introduced, however useful, the question was raised about compatibility of the tools applied within KEPA – </w:t>
      </w:r>
      <w:proofErr w:type="spellStart"/>
      <w:r w:rsidRPr="001729A2">
        <w:rPr>
          <w:rFonts w:asciiTheme="minorHAnsi" w:hAnsiTheme="minorHAnsi" w:cstheme="minorHAnsi"/>
        </w:rPr>
        <w:t>MapX</w:t>
      </w:r>
      <w:proofErr w:type="spellEnd"/>
      <w:r w:rsidRPr="001729A2">
        <w:rPr>
          <w:rFonts w:asciiTheme="minorHAnsi" w:hAnsiTheme="minorHAnsi" w:cstheme="minorHAnsi"/>
        </w:rPr>
        <w:t xml:space="preserve"> operates on open platform and therefore only on Android (not iPhone for instance)</w:t>
      </w:r>
      <w:r>
        <w:rPr>
          <w:rFonts w:asciiTheme="minorHAnsi" w:hAnsiTheme="minorHAnsi" w:cstheme="minorHAnsi"/>
        </w:rPr>
        <w:t xml:space="preserve">. </w:t>
      </w:r>
      <w:r w:rsidRPr="001729A2">
        <w:rPr>
          <w:rFonts w:asciiTheme="minorHAnsi" w:hAnsiTheme="minorHAnsi" w:cstheme="minorHAnsi"/>
        </w:rPr>
        <w:t xml:space="preserve">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 xml:space="preserve">to maintain high-level of coherence of the information management system, while introducing a new software it is critical to offer integration solutions in the package. In this case, </w:t>
      </w:r>
      <w:r w:rsidRPr="0099135B">
        <w:rPr>
          <w:rFonts w:asciiTheme="minorHAnsi" w:hAnsiTheme="minorHAnsi" w:cstheme="minorHAnsi"/>
        </w:rPr>
        <w:t xml:space="preserve">explore MAPEX integration or data input to </w:t>
      </w:r>
      <w:proofErr w:type="spellStart"/>
      <w:r w:rsidRPr="0099135B">
        <w:rPr>
          <w:rFonts w:asciiTheme="minorHAnsi" w:hAnsiTheme="minorHAnsi" w:cstheme="minorHAnsi"/>
        </w:rPr>
        <w:t>eMISK</w:t>
      </w:r>
      <w:proofErr w:type="spellEnd"/>
      <w:r w:rsidRPr="0099135B">
        <w:rPr>
          <w:rFonts w:asciiTheme="minorHAnsi" w:hAnsiTheme="minorHAnsi" w:cstheme="minorHAnsi"/>
        </w:rPr>
        <w:t>.</w:t>
      </w:r>
    </w:p>
    <w:p w14:paraId="2714BBB9" w14:textId="77777777" w:rsidR="006164A1" w:rsidRPr="00F04272" w:rsidRDefault="006164A1" w:rsidP="006164A1">
      <w:pPr>
        <w:spacing w:line="276" w:lineRule="auto"/>
        <w:jc w:val="both"/>
        <w:rPr>
          <w:rFonts w:asciiTheme="minorHAnsi" w:hAnsiTheme="minorHAnsi" w:cstheme="minorHAnsi"/>
        </w:rPr>
      </w:pPr>
    </w:p>
    <w:p w14:paraId="61726725" w14:textId="77777777" w:rsidR="006164A1" w:rsidRPr="00B25873" w:rsidRDefault="006164A1" w:rsidP="006164A1">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4: Minimize language barrier</w:t>
      </w:r>
    </w:p>
    <w:p w14:paraId="7CEBE675" w14:textId="77777777" w:rsidR="006164A1" w:rsidRDefault="006164A1" w:rsidP="006164A1">
      <w:pPr>
        <w:spacing w:line="276" w:lineRule="auto"/>
        <w:jc w:val="both"/>
        <w:rPr>
          <w:rFonts w:asciiTheme="minorHAnsi" w:hAnsiTheme="minorHAnsi" w:cstheme="minorHAnsi"/>
        </w:rPr>
      </w:pPr>
      <w:r>
        <w:rPr>
          <w:rFonts w:asciiTheme="minorHAnsi" w:hAnsiTheme="minorHAnsi" w:cstheme="minorHAnsi"/>
        </w:rPr>
        <w:t xml:space="preserve">Successful environmental governance in Kuwait can be guaranteed if benefiting from the vast international expertise accumulated in this field of knowledge. Not always the experts and the resource materials are available in Arabic, while in the meantime, English (usually widely spoken within expert communities) might be a challenge to the KEPA staff.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ensure high quality of translation and interpretation and factor this consideration in the project design and implementation.</w:t>
      </w:r>
    </w:p>
    <w:p w14:paraId="00F5058D" w14:textId="77777777" w:rsidR="006164A1" w:rsidRPr="005670FA" w:rsidRDefault="006164A1" w:rsidP="006164A1">
      <w:pPr>
        <w:spacing w:line="276" w:lineRule="auto"/>
        <w:jc w:val="both"/>
        <w:rPr>
          <w:rFonts w:asciiTheme="minorHAnsi" w:hAnsiTheme="minorHAnsi" w:cstheme="minorHAnsi"/>
        </w:rPr>
      </w:pPr>
    </w:p>
    <w:p w14:paraId="52E2AD31" w14:textId="77777777" w:rsidR="006164A1" w:rsidRPr="00B25873" w:rsidRDefault="006164A1" w:rsidP="006164A1">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5: Support the KEPA to fully institutionalize compliance and enforcement functions</w:t>
      </w:r>
    </w:p>
    <w:p w14:paraId="5D1B08C4" w14:textId="77777777" w:rsidR="006164A1" w:rsidRDefault="006164A1" w:rsidP="006164A1">
      <w:pPr>
        <w:spacing w:line="276" w:lineRule="auto"/>
        <w:jc w:val="both"/>
        <w:rPr>
          <w:rFonts w:asciiTheme="minorHAnsi" w:hAnsiTheme="minorHAnsi" w:cstheme="minorHAnsi"/>
        </w:rPr>
      </w:pPr>
      <w:r w:rsidRPr="00EB2FF0">
        <w:rPr>
          <w:rFonts w:asciiTheme="minorHAnsi" w:hAnsiTheme="minorHAnsi" w:cstheme="minorHAnsi"/>
        </w:rPr>
        <w:t xml:space="preserve">Compliance and enforcement functions required different modalities and different approach for implementation. While the KEPA is granted the authority for both functions, clear demarcation of the portfolios for both remains critical and requires additional efforts. </w:t>
      </w:r>
      <w:r w:rsidRPr="00EB2FF0">
        <w:rPr>
          <w:rFonts w:asciiTheme="minorHAnsi" w:hAnsiTheme="minorHAnsi" w:cstheme="minorHAnsi"/>
          <w:b/>
          <w:bCs/>
          <w:i/>
          <w:iCs/>
        </w:rPr>
        <w:t>Therefore,</w:t>
      </w:r>
      <w:r w:rsidRPr="00EB2FF0">
        <w:rPr>
          <w:rFonts w:asciiTheme="minorHAnsi" w:hAnsiTheme="minorHAnsi" w:cstheme="minorHAnsi"/>
        </w:rPr>
        <w:t xml:space="preserve"> </w:t>
      </w:r>
      <w:r>
        <w:rPr>
          <w:rFonts w:asciiTheme="minorHAnsi" w:hAnsiTheme="minorHAnsi" w:cstheme="minorHAnsi"/>
        </w:rPr>
        <w:t xml:space="preserve">it is recommended to continue supporting the KEPA in institutionalizing compliance and enforcement functions as </w:t>
      </w:r>
      <w:r w:rsidRPr="00EB2FF0">
        <w:rPr>
          <w:rFonts w:asciiTheme="minorHAnsi" w:hAnsiTheme="minorHAnsi" w:cstheme="minorHAnsi"/>
        </w:rPr>
        <w:t>defined by the Enforcement and Compliance Policy Systems and Indicators report for the KEPA (August 2018)</w:t>
      </w:r>
      <w:r>
        <w:rPr>
          <w:rFonts w:asciiTheme="minorHAnsi" w:hAnsiTheme="minorHAnsi" w:cstheme="minorHAnsi"/>
        </w:rPr>
        <w:t>.</w:t>
      </w:r>
    </w:p>
    <w:p w14:paraId="712C35F2" w14:textId="77777777" w:rsidR="006164A1" w:rsidRDefault="006164A1" w:rsidP="006164A1">
      <w:pPr>
        <w:spacing w:line="276" w:lineRule="auto"/>
        <w:jc w:val="both"/>
        <w:rPr>
          <w:rFonts w:asciiTheme="minorHAnsi" w:hAnsiTheme="minorHAnsi" w:cstheme="minorHAnsi"/>
        </w:rPr>
      </w:pPr>
    </w:p>
    <w:p w14:paraId="481E7096" w14:textId="77777777" w:rsidR="006164A1" w:rsidRPr="00B25873" w:rsidRDefault="006164A1" w:rsidP="006164A1">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6: Maintain the KEGI’s momentum</w:t>
      </w:r>
    </w:p>
    <w:p w14:paraId="1D17D785" w14:textId="2BF82821" w:rsidR="006164A1" w:rsidRDefault="006164A1" w:rsidP="006164A1">
      <w:pPr>
        <w:spacing w:line="276" w:lineRule="auto"/>
        <w:jc w:val="both"/>
        <w:rPr>
          <w:rFonts w:asciiTheme="minorHAnsi" w:hAnsiTheme="minorHAnsi" w:cstheme="minorHAnsi"/>
        </w:rPr>
      </w:pPr>
      <w:r>
        <w:rPr>
          <w:rFonts w:asciiTheme="minorHAnsi" w:hAnsiTheme="minorHAnsi" w:cstheme="minorHAnsi"/>
        </w:rPr>
        <w:t xml:space="preserve">The KEGI project has produced a number of valuable recommendations for the KEPA and for the environmental governance in Kuwait, in general. In the meantime, some of the project </w:t>
      </w:r>
      <w:r>
        <w:rPr>
          <w:rFonts w:asciiTheme="minorHAnsi" w:hAnsiTheme="minorHAnsi" w:cstheme="minorHAnsi"/>
        </w:rPr>
        <w:lastRenderedPageBreak/>
        <w:t xml:space="preserve">activities were carried out in a rush-mode with limited consultations. Additional consultations would be highly beneficial for the KEPA. In the meantime, the project has delivered multiple valuable analytical papers that have a potential to significantly inform the effectiveness of the KEPA’s work. </w:t>
      </w:r>
      <w:r w:rsidRPr="00EB2FF0">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maintain the momentum created by the KEGI project and in consultations with the KEPA staff shape a new roadmap to elevate the KEPA’s work to a next quality level. Special attention should be paid to the recommendations produced to sharpen the links with SGDs and national development priorities.</w:t>
      </w:r>
    </w:p>
    <w:p w14:paraId="36B3DB4A" w14:textId="77777777" w:rsidR="006164A1" w:rsidRDefault="006164A1" w:rsidP="006164A1">
      <w:pPr>
        <w:spacing w:line="276" w:lineRule="auto"/>
        <w:jc w:val="both"/>
        <w:rPr>
          <w:rFonts w:asciiTheme="minorHAnsi" w:hAnsiTheme="minorHAnsi" w:cstheme="minorHAnsi"/>
        </w:rPr>
      </w:pPr>
    </w:p>
    <w:p w14:paraId="2CF074C9" w14:textId="77777777" w:rsidR="006164A1" w:rsidRDefault="006164A1" w:rsidP="006164A1">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7: Raise awareness of policy-makers on Green SDGs</w:t>
      </w:r>
    </w:p>
    <w:p w14:paraId="1FBD00C3" w14:textId="77777777" w:rsidR="006164A1" w:rsidRDefault="006164A1" w:rsidP="006164A1">
      <w:pPr>
        <w:spacing w:line="276" w:lineRule="auto"/>
        <w:jc w:val="both"/>
        <w:rPr>
          <w:rFonts w:asciiTheme="minorHAnsi" w:hAnsiTheme="minorHAnsi" w:cstheme="minorHAnsi"/>
        </w:rPr>
      </w:pPr>
      <w:r>
        <w:rPr>
          <w:rFonts w:asciiTheme="minorHAnsi" w:hAnsiTheme="minorHAnsi" w:cstheme="minorHAnsi"/>
        </w:rPr>
        <w:t xml:space="preserve">While building the KEPA’s capacities for environmental governance remains of high priority, the success of this endeavor would also depend on the traction for evidence-based policy-making and environmental data governance in Kuwait. This requires additional efforts towards raising awareness of the value of Green SDGs and their linkages with the national development priorities. </w:t>
      </w:r>
      <w:r w:rsidRPr="00EB2FF0">
        <w:rPr>
          <w:rFonts w:asciiTheme="minorHAnsi" w:hAnsiTheme="minorHAnsi" w:cstheme="minorHAnsi"/>
          <w:b/>
          <w:bCs/>
          <w:i/>
          <w:iCs/>
        </w:rPr>
        <w:t>Therefore,</w:t>
      </w:r>
      <w:r w:rsidRPr="00EB2FF0">
        <w:rPr>
          <w:rFonts w:asciiTheme="minorHAnsi" w:hAnsiTheme="minorHAnsi" w:cstheme="minorHAnsi"/>
        </w:rPr>
        <w:t xml:space="preserve"> </w:t>
      </w:r>
      <w:r>
        <w:rPr>
          <w:rFonts w:asciiTheme="minorHAnsi" w:hAnsiTheme="minorHAnsi" w:cstheme="minorHAnsi"/>
        </w:rPr>
        <w:t>it is recommended to combine efforts for strengthening environmental governance in Kuwait with raising awareness on Green SDGs among high-level policy makers to create necessary synergies.</w:t>
      </w:r>
    </w:p>
    <w:p w14:paraId="30D30618" w14:textId="77777777" w:rsidR="006164A1" w:rsidRPr="00EB2FF0" w:rsidRDefault="006164A1" w:rsidP="006164A1">
      <w:pPr>
        <w:spacing w:line="276" w:lineRule="auto"/>
        <w:jc w:val="both"/>
        <w:rPr>
          <w:rFonts w:asciiTheme="minorHAnsi" w:hAnsiTheme="minorHAnsi" w:cstheme="minorHAnsi"/>
        </w:rPr>
      </w:pPr>
    </w:p>
    <w:p w14:paraId="2A9D849C" w14:textId="77777777" w:rsidR="006164A1" w:rsidRPr="00B25873" w:rsidRDefault="006164A1" w:rsidP="006164A1">
      <w:pPr>
        <w:spacing w:line="276" w:lineRule="auto"/>
        <w:jc w:val="both"/>
        <w:rPr>
          <w:rFonts w:asciiTheme="minorHAnsi" w:hAnsiTheme="minorHAnsi" w:cstheme="minorHAnsi"/>
        </w:rPr>
      </w:pPr>
    </w:p>
    <w:p w14:paraId="77F52FDB" w14:textId="77777777" w:rsidR="006164A1" w:rsidRDefault="006164A1" w:rsidP="006164A1">
      <w:pPr>
        <w:pStyle w:val="ListParagraph"/>
        <w:numPr>
          <w:ilvl w:val="0"/>
          <w:numId w:val="17"/>
        </w:numPr>
        <w:spacing w:line="276" w:lineRule="auto"/>
        <w:jc w:val="both"/>
        <w:rPr>
          <w:rFonts w:asciiTheme="minorHAnsi" w:hAnsiTheme="minorHAnsi" w:cstheme="minorHAnsi"/>
          <w:b/>
          <w:bCs/>
        </w:rPr>
      </w:pPr>
      <w:r>
        <w:rPr>
          <w:rFonts w:asciiTheme="minorHAnsi" w:hAnsiTheme="minorHAnsi" w:cstheme="minorHAnsi"/>
          <w:b/>
          <w:bCs/>
        </w:rPr>
        <w:t xml:space="preserve">Process specific </w:t>
      </w:r>
      <w:r w:rsidRPr="00A17DB4">
        <w:rPr>
          <w:rFonts w:asciiTheme="minorHAnsi" w:hAnsiTheme="minorHAnsi" w:cstheme="minorHAnsi"/>
          <w:b/>
          <w:bCs/>
        </w:rPr>
        <w:t>lessons learned and recommendations</w:t>
      </w:r>
    </w:p>
    <w:p w14:paraId="1439E6F0" w14:textId="77777777" w:rsidR="006164A1" w:rsidRDefault="006164A1" w:rsidP="006164A1"/>
    <w:p w14:paraId="0C5D3AC4" w14:textId="77777777" w:rsidR="006164A1" w:rsidRPr="00420C9C" w:rsidRDefault="006164A1" w:rsidP="006164A1">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8</w:t>
      </w:r>
      <w:r w:rsidRPr="00420C9C">
        <w:rPr>
          <w:rFonts w:asciiTheme="minorHAnsi" w:hAnsiTheme="minorHAnsi" w:cstheme="minorHAnsi"/>
          <w:b/>
          <w:bCs/>
          <w:i/>
          <w:iCs/>
        </w:rPr>
        <w:t>: Include no-cost inception phase in the project implementation</w:t>
      </w:r>
    </w:p>
    <w:p w14:paraId="6FA41FCE" w14:textId="77777777" w:rsidR="006164A1" w:rsidRDefault="006164A1" w:rsidP="006164A1">
      <w:pPr>
        <w:spacing w:line="276" w:lineRule="auto"/>
        <w:jc w:val="both"/>
        <w:rPr>
          <w:rFonts w:asciiTheme="minorHAnsi" w:hAnsiTheme="minorHAnsi" w:cstheme="minorHAnsi"/>
        </w:rPr>
      </w:pPr>
      <w:r>
        <w:rPr>
          <w:rFonts w:asciiTheme="minorHAnsi" w:hAnsiTheme="minorHAnsi" w:cstheme="minorHAnsi"/>
        </w:rPr>
        <w:t xml:space="preserve">When intervention modality is project-based, it implies that the project staff will be hired only when there is a formal agreement for funds allocation. The recruitment of the project staff takes from several weeks to several months usually and if not accounted as no-cost inception phase, this time will be taken from the implementation phase of the project creating unnecessary rush in the project implementation. </w:t>
      </w:r>
      <w:r w:rsidRPr="00B76B3F">
        <w:rPr>
          <w:rFonts w:asciiTheme="minorHAnsi" w:hAnsiTheme="minorHAnsi" w:cstheme="minorHAnsi"/>
          <w:b/>
          <w:bCs/>
          <w:i/>
          <w:iCs/>
        </w:rPr>
        <w:t xml:space="preserve">Therefore, </w:t>
      </w:r>
      <w:r>
        <w:rPr>
          <w:rFonts w:asciiTheme="minorHAnsi" w:hAnsiTheme="minorHAnsi" w:cstheme="minorHAnsi"/>
        </w:rPr>
        <w:t>it is strongly recommended to negotiate with donors on no-cost inception phase to organize necessary preconditions for the project implementation including hiring project personnel.</w:t>
      </w:r>
    </w:p>
    <w:p w14:paraId="0665214B" w14:textId="77777777" w:rsidR="006164A1" w:rsidRDefault="006164A1" w:rsidP="006164A1">
      <w:pPr>
        <w:spacing w:line="276" w:lineRule="auto"/>
        <w:jc w:val="both"/>
      </w:pPr>
    </w:p>
    <w:p w14:paraId="70BAECAC" w14:textId="77777777" w:rsidR="006164A1" w:rsidRDefault="006164A1" w:rsidP="006164A1">
      <w:pPr>
        <w:spacing w:line="276" w:lineRule="auto"/>
        <w:jc w:val="both"/>
      </w:pPr>
    </w:p>
    <w:p w14:paraId="4E1665B0" w14:textId="77777777" w:rsidR="006164A1" w:rsidRPr="00CE3C6D" w:rsidRDefault="006164A1" w:rsidP="006164A1">
      <w:pPr>
        <w:spacing w:line="276" w:lineRule="auto"/>
        <w:jc w:val="both"/>
        <w:rPr>
          <w:rFonts w:asciiTheme="minorHAnsi" w:hAnsiTheme="minorHAnsi" w:cstheme="minorHAnsi"/>
        </w:rPr>
      </w:pPr>
      <w:r w:rsidRPr="00420C9C">
        <w:rPr>
          <w:rFonts w:asciiTheme="minorHAnsi" w:hAnsiTheme="minorHAnsi" w:cstheme="minorHAnsi"/>
          <w:b/>
          <w:bCs/>
          <w:i/>
          <w:iCs/>
        </w:rPr>
        <w:t xml:space="preserve">Lessons </w:t>
      </w:r>
      <w:r>
        <w:rPr>
          <w:rFonts w:asciiTheme="minorHAnsi" w:hAnsiTheme="minorHAnsi" w:cstheme="minorHAnsi"/>
          <w:b/>
          <w:bCs/>
          <w:i/>
          <w:iCs/>
        </w:rPr>
        <w:t>9: Ensure feedback loops to beneficiary while supporting with analytical papers</w:t>
      </w:r>
    </w:p>
    <w:p w14:paraId="4C47FDA8" w14:textId="77777777" w:rsidR="006164A1" w:rsidRPr="00FB233A" w:rsidRDefault="006164A1" w:rsidP="006164A1">
      <w:pPr>
        <w:spacing w:line="276" w:lineRule="auto"/>
        <w:jc w:val="both"/>
        <w:rPr>
          <w:rFonts w:asciiTheme="minorHAnsi" w:hAnsiTheme="minorHAnsi" w:cstheme="minorHAnsi"/>
        </w:rPr>
      </w:pPr>
      <w:r w:rsidRPr="00FB233A">
        <w:rPr>
          <w:rFonts w:asciiTheme="minorHAnsi" w:hAnsiTheme="minorHAnsi" w:cstheme="minorHAnsi"/>
        </w:rPr>
        <w:t xml:space="preserve">Quite often and for various reasons (not least, time limit) the analytical work is outsourced to external international expert. While it is required and ensured by the project quality control to produce analytical products in a highly consultative manner, it is of high importance to ensure feedback loops with the receiving organization. This implies, not simply to deliver report but ALWAYS organize a workshop and present the findings and explain the process, discuss the limitations and implications.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 xml:space="preserve">it is highly recommended to introduce new quality control mechanism to ensure the analytical work within any project (a) is carried out in highly consultative fashion, and (b) is concluded with a final workshop to present the findings and have a chance for the final reflection on the main recommendations. Also, ensure each analytical report has a 3-5-page summary that must be disseminated within the broader </w:t>
      </w:r>
      <w:r>
        <w:rPr>
          <w:rFonts w:asciiTheme="minorHAnsi" w:hAnsiTheme="minorHAnsi" w:cstheme="minorHAnsi"/>
        </w:rPr>
        <w:lastRenderedPageBreak/>
        <w:t>range of beneficiaries. In the case of this project, while one department of the KEPA might be interested in the details of an analytical report, another department might still benefit from the summary of the findings.</w:t>
      </w:r>
    </w:p>
    <w:p w14:paraId="00DB0561" w14:textId="77777777" w:rsidR="006164A1" w:rsidRDefault="006164A1" w:rsidP="006164A1">
      <w:pPr>
        <w:spacing w:line="276" w:lineRule="auto"/>
        <w:jc w:val="both"/>
        <w:rPr>
          <w:rFonts w:asciiTheme="minorHAnsi" w:hAnsiTheme="minorHAnsi" w:cstheme="minorHAnsi"/>
          <w:b/>
          <w:bCs/>
          <w:i/>
          <w:iCs/>
        </w:rPr>
      </w:pPr>
    </w:p>
    <w:p w14:paraId="6D6A0A91" w14:textId="77777777" w:rsidR="006164A1" w:rsidRDefault="006164A1" w:rsidP="006164A1">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10: Ensure readiness assessment before engaging into One UN delivery modality</w:t>
      </w:r>
    </w:p>
    <w:p w14:paraId="18243C97" w14:textId="77777777" w:rsidR="006164A1" w:rsidRPr="008F4915" w:rsidRDefault="006164A1" w:rsidP="006164A1">
      <w:pPr>
        <w:spacing w:line="276" w:lineRule="auto"/>
        <w:jc w:val="both"/>
        <w:rPr>
          <w:rFonts w:asciiTheme="minorHAnsi" w:hAnsiTheme="minorHAnsi" w:cstheme="minorHAnsi"/>
        </w:rPr>
      </w:pPr>
      <w:r>
        <w:rPr>
          <w:rFonts w:asciiTheme="minorHAnsi" w:hAnsiTheme="minorHAnsi" w:cstheme="minorHAnsi"/>
        </w:rPr>
        <w:t xml:space="preserve">This project has demonstrated that UN administrative system needs closer attention to ensure two (or more) UN agencies can work effectively and efficiently with each other.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before entering into partnership with another UN agency, it is critical to analyze and compare administrative requirements to identify conflicts and gaps and to address them in advance.</w:t>
      </w:r>
    </w:p>
    <w:p w14:paraId="413518B0" w14:textId="77777777" w:rsidR="006164A1" w:rsidRDefault="006164A1" w:rsidP="006164A1">
      <w:pPr>
        <w:spacing w:line="276" w:lineRule="auto"/>
        <w:jc w:val="both"/>
        <w:rPr>
          <w:rFonts w:asciiTheme="minorHAnsi" w:hAnsiTheme="minorHAnsi" w:cstheme="minorHAnsi"/>
          <w:b/>
          <w:bCs/>
        </w:rPr>
      </w:pPr>
    </w:p>
    <w:p w14:paraId="2D00FBBE" w14:textId="77777777" w:rsidR="006164A1" w:rsidRDefault="006164A1" w:rsidP="006164A1">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11: Check for conflict of interest with 3</w:t>
      </w:r>
      <w:r w:rsidRPr="00A66C1A">
        <w:rPr>
          <w:rFonts w:asciiTheme="minorHAnsi" w:hAnsiTheme="minorHAnsi" w:cstheme="minorHAnsi"/>
          <w:b/>
          <w:bCs/>
          <w:i/>
          <w:iCs/>
          <w:vertAlign w:val="superscript"/>
        </w:rPr>
        <w:t>rd</w:t>
      </w:r>
      <w:r>
        <w:rPr>
          <w:rFonts w:asciiTheme="minorHAnsi" w:hAnsiTheme="minorHAnsi" w:cstheme="minorHAnsi"/>
          <w:b/>
          <w:bCs/>
          <w:i/>
          <w:iCs/>
        </w:rPr>
        <w:t xml:space="preserve"> parties</w:t>
      </w:r>
    </w:p>
    <w:p w14:paraId="19C67FC4" w14:textId="77777777" w:rsidR="006164A1" w:rsidRPr="00A66C1A" w:rsidRDefault="006164A1" w:rsidP="006164A1">
      <w:pPr>
        <w:spacing w:line="276" w:lineRule="auto"/>
        <w:jc w:val="both"/>
        <w:rPr>
          <w:rFonts w:asciiTheme="minorHAnsi" w:hAnsiTheme="minorHAnsi" w:cstheme="minorHAnsi"/>
        </w:rPr>
      </w:pPr>
      <w:r>
        <w:rPr>
          <w:rFonts w:asciiTheme="minorHAnsi" w:hAnsiTheme="minorHAnsi" w:cstheme="minorHAnsi"/>
        </w:rPr>
        <w:t>This project has demonstrated once again the criticality of checking the possible conflict of interests when awarding a contract to the 3</w:t>
      </w:r>
      <w:r w:rsidRPr="0000242C">
        <w:rPr>
          <w:rFonts w:asciiTheme="minorHAnsi" w:hAnsiTheme="minorHAnsi" w:cstheme="minorHAnsi"/>
          <w:vertAlign w:val="superscript"/>
        </w:rPr>
        <w:t>rd</w:t>
      </w:r>
      <w:r>
        <w:rPr>
          <w:rFonts w:asciiTheme="minorHAnsi" w:hAnsiTheme="minorHAnsi" w:cstheme="minorHAnsi"/>
        </w:rPr>
        <w:t xml:space="preserve"> party. This is also important for the possible liability issues to recover costs made in case of hidden conflict of interest has been discovered.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strongly recommended to ensure ‘conflict of interest’ check prior to signing any contract with the 3</w:t>
      </w:r>
      <w:r w:rsidRPr="0000242C">
        <w:rPr>
          <w:rFonts w:asciiTheme="minorHAnsi" w:hAnsiTheme="minorHAnsi" w:cstheme="minorHAnsi"/>
          <w:vertAlign w:val="superscript"/>
        </w:rPr>
        <w:t>rd</w:t>
      </w:r>
      <w:r>
        <w:rPr>
          <w:rFonts w:asciiTheme="minorHAnsi" w:hAnsiTheme="minorHAnsi" w:cstheme="minorHAnsi"/>
        </w:rPr>
        <w:t xml:space="preserve"> party. </w:t>
      </w:r>
    </w:p>
    <w:p w14:paraId="6F205093" w14:textId="77777777" w:rsidR="006164A1" w:rsidRDefault="006164A1" w:rsidP="006164A1">
      <w:pPr>
        <w:spacing w:line="276" w:lineRule="auto"/>
        <w:jc w:val="both"/>
        <w:rPr>
          <w:rFonts w:asciiTheme="minorHAnsi" w:hAnsiTheme="minorHAnsi" w:cstheme="minorHAnsi"/>
          <w:b/>
          <w:bCs/>
        </w:rPr>
      </w:pPr>
    </w:p>
    <w:p w14:paraId="45C01774" w14:textId="77777777" w:rsidR="006164A1" w:rsidRPr="0099135B" w:rsidRDefault="006164A1" w:rsidP="006164A1">
      <w:pPr>
        <w:spacing w:line="276" w:lineRule="auto"/>
        <w:jc w:val="both"/>
        <w:rPr>
          <w:rFonts w:asciiTheme="minorHAnsi" w:hAnsiTheme="minorHAnsi" w:cstheme="minorHAnsi"/>
          <w:b/>
          <w:bCs/>
        </w:rPr>
      </w:pPr>
    </w:p>
    <w:p w14:paraId="7550A750" w14:textId="77777777" w:rsidR="006164A1" w:rsidRDefault="006164A1" w:rsidP="006164A1">
      <w:pPr>
        <w:pStyle w:val="ListParagraph"/>
        <w:numPr>
          <w:ilvl w:val="0"/>
          <w:numId w:val="17"/>
        </w:numPr>
        <w:spacing w:line="276" w:lineRule="auto"/>
        <w:jc w:val="both"/>
        <w:rPr>
          <w:rFonts w:asciiTheme="minorHAnsi" w:hAnsiTheme="minorHAnsi" w:cstheme="minorHAnsi"/>
          <w:b/>
          <w:bCs/>
        </w:rPr>
      </w:pPr>
      <w:r>
        <w:rPr>
          <w:rFonts w:asciiTheme="minorHAnsi" w:hAnsiTheme="minorHAnsi" w:cstheme="minorHAnsi"/>
          <w:b/>
          <w:bCs/>
        </w:rPr>
        <w:t xml:space="preserve">Governance related </w:t>
      </w:r>
      <w:r w:rsidRPr="00A17DB4">
        <w:rPr>
          <w:rFonts w:asciiTheme="minorHAnsi" w:hAnsiTheme="minorHAnsi" w:cstheme="minorHAnsi"/>
          <w:b/>
          <w:bCs/>
        </w:rPr>
        <w:t>lessons learned and recommendations</w:t>
      </w:r>
    </w:p>
    <w:p w14:paraId="322F90AA" w14:textId="77777777" w:rsidR="006164A1" w:rsidRDefault="006164A1" w:rsidP="006164A1">
      <w:pPr>
        <w:pStyle w:val="ListParagraph"/>
        <w:spacing w:line="276" w:lineRule="auto"/>
        <w:jc w:val="both"/>
        <w:rPr>
          <w:rFonts w:asciiTheme="minorHAnsi" w:hAnsiTheme="minorHAnsi" w:cstheme="minorHAnsi"/>
          <w:b/>
          <w:bCs/>
        </w:rPr>
      </w:pPr>
    </w:p>
    <w:p w14:paraId="65CD931C" w14:textId="77777777" w:rsidR="006164A1" w:rsidRDefault="006164A1" w:rsidP="006164A1">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12: Escalate if project governance mechanism is not functioning</w:t>
      </w:r>
    </w:p>
    <w:p w14:paraId="1A9192B5" w14:textId="77777777" w:rsidR="006164A1" w:rsidRDefault="006164A1" w:rsidP="006164A1">
      <w:pPr>
        <w:spacing w:line="276" w:lineRule="auto"/>
        <w:jc w:val="both"/>
        <w:rPr>
          <w:rFonts w:asciiTheme="minorHAnsi" w:hAnsiTheme="minorHAnsi" w:cstheme="minorHAnsi"/>
        </w:rPr>
      </w:pPr>
      <w:r>
        <w:rPr>
          <w:rFonts w:asciiTheme="minorHAnsi" w:hAnsiTheme="minorHAnsi" w:cstheme="minorHAnsi"/>
        </w:rPr>
        <w:t xml:space="preserve">The project governance mechanism was not functioning as it was deemed to function. This required timely intervention of the higher-level management.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 xml:space="preserve">it is recommended to detect early in the process if governance mechanism is not functioning and address it at the necessary level of seniority. </w:t>
      </w:r>
    </w:p>
    <w:p w14:paraId="5DB5F50E" w14:textId="77777777" w:rsidR="006164A1" w:rsidRPr="00301710" w:rsidRDefault="006164A1" w:rsidP="006164A1">
      <w:pPr>
        <w:spacing w:line="276" w:lineRule="auto"/>
        <w:jc w:val="both"/>
        <w:rPr>
          <w:rFonts w:asciiTheme="minorHAnsi" w:hAnsiTheme="minorHAnsi" w:cstheme="minorHAnsi"/>
        </w:rPr>
      </w:pPr>
    </w:p>
    <w:p w14:paraId="288708FB" w14:textId="77777777" w:rsidR="006164A1" w:rsidRDefault="006164A1" w:rsidP="006164A1">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13: Ensure multiple focal points in complex NIM projects</w:t>
      </w:r>
    </w:p>
    <w:p w14:paraId="5F70586D" w14:textId="77777777" w:rsidR="006164A1" w:rsidRPr="00C7309D" w:rsidRDefault="006164A1" w:rsidP="006164A1">
      <w:pPr>
        <w:spacing w:line="276" w:lineRule="auto"/>
        <w:jc w:val="both"/>
        <w:rPr>
          <w:rFonts w:asciiTheme="minorHAnsi" w:hAnsiTheme="minorHAnsi" w:cstheme="minorHAnsi"/>
        </w:rPr>
      </w:pPr>
      <w:r>
        <w:rPr>
          <w:rFonts w:asciiTheme="minorHAnsi" w:hAnsiTheme="minorHAnsi" w:cstheme="minorHAnsi"/>
        </w:rPr>
        <w:t xml:space="preserve">This project has demonstrated that when the communication and coordination within the national implementing partner dependents largely to one person, this is high risk implementation arrangement. While in some cases such arrangement might leverage more benefits, in the project where there are multiple thematic and implementation dimensions, it is highly recommended to consider appointing focal point for each thematic area.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 xml:space="preserve">in a complex NIM project, it is strongly </w:t>
      </w:r>
      <w:proofErr w:type="gramStart"/>
      <w:r>
        <w:rPr>
          <w:rFonts w:asciiTheme="minorHAnsi" w:hAnsiTheme="minorHAnsi" w:cstheme="minorHAnsi"/>
        </w:rPr>
        <w:t>recommend</w:t>
      </w:r>
      <w:proofErr w:type="gramEnd"/>
      <w:r>
        <w:rPr>
          <w:rFonts w:asciiTheme="minorHAnsi" w:hAnsiTheme="minorHAnsi" w:cstheme="minorHAnsi"/>
        </w:rPr>
        <w:t xml:space="preserve"> to ensure National Coordinator and a council of focal points with clear division of responsibilities and clear line of communication.</w:t>
      </w:r>
    </w:p>
    <w:p w14:paraId="73FD463B" w14:textId="77777777" w:rsidR="006164A1" w:rsidRDefault="006164A1" w:rsidP="006164A1">
      <w:pPr>
        <w:spacing w:line="276" w:lineRule="auto"/>
        <w:jc w:val="both"/>
      </w:pPr>
    </w:p>
    <w:p w14:paraId="567C3035" w14:textId="77777777" w:rsidR="006164A1" w:rsidRDefault="006164A1" w:rsidP="006164A1"/>
    <w:p w14:paraId="67C1F42E" w14:textId="16C183F9" w:rsidR="00F8531B" w:rsidRDefault="00F8531B" w:rsidP="00F8531B"/>
    <w:p w14:paraId="4282594E" w14:textId="1DA8D55D" w:rsidR="00F8531B" w:rsidRDefault="00F8531B" w:rsidP="00F8531B"/>
    <w:p w14:paraId="5C580692" w14:textId="7ADDA1DB" w:rsidR="00D42DDB" w:rsidRDefault="00323826" w:rsidP="0098563D">
      <w:pPr>
        <w:pStyle w:val="Heading1"/>
        <w:numPr>
          <w:ilvl w:val="0"/>
          <w:numId w:val="7"/>
        </w:numPr>
        <w:spacing w:line="276" w:lineRule="auto"/>
        <w:rPr>
          <w:rFonts w:asciiTheme="minorHAnsi" w:hAnsiTheme="minorHAnsi" w:cstheme="minorHAnsi"/>
        </w:rPr>
      </w:pPr>
      <w:bookmarkStart w:id="16" w:name="_Toc15231419"/>
      <w:r>
        <w:rPr>
          <w:rFonts w:asciiTheme="minorHAnsi" w:hAnsiTheme="minorHAnsi" w:cstheme="minorHAnsi"/>
        </w:rPr>
        <w:lastRenderedPageBreak/>
        <w:t>INTRODUCTION</w:t>
      </w:r>
      <w:bookmarkEnd w:id="16"/>
    </w:p>
    <w:p w14:paraId="5EDE22C1" w14:textId="7B5E171B" w:rsidR="00EA1BED" w:rsidRDefault="00024C27" w:rsidP="00024C27">
      <w:pPr>
        <w:pStyle w:val="NormalWeb"/>
        <w:spacing w:line="276" w:lineRule="auto"/>
        <w:jc w:val="both"/>
        <w:rPr>
          <w:rFonts w:asciiTheme="minorHAnsi" w:hAnsiTheme="minorHAnsi" w:cstheme="minorHAnsi"/>
        </w:rPr>
      </w:pPr>
      <w:r w:rsidRPr="004843C1">
        <w:rPr>
          <w:rFonts w:asciiTheme="minorHAnsi" w:hAnsiTheme="minorHAnsi" w:cstheme="minorHAnsi"/>
        </w:rPr>
        <w:t xml:space="preserve">This document presents the </w:t>
      </w:r>
      <w:r w:rsidR="0009065A">
        <w:rPr>
          <w:rFonts w:asciiTheme="minorHAnsi" w:hAnsiTheme="minorHAnsi" w:cstheme="minorHAnsi"/>
        </w:rPr>
        <w:t>r</w:t>
      </w:r>
      <w:r w:rsidRPr="004843C1">
        <w:rPr>
          <w:rFonts w:asciiTheme="minorHAnsi" w:hAnsiTheme="minorHAnsi" w:cstheme="minorHAnsi"/>
        </w:rPr>
        <w:t>eport f</w:t>
      </w:r>
      <w:r>
        <w:rPr>
          <w:rFonts w:asciiTheme="minorHAnsi" w:hAnsiTheme="minorHAnsi" w:cstheme="minorHAnsi"/>
        </w:rPr>
        <w:t xml:space="preserve">or the Final </w:t>
      </w:r>
      <w:r w:rsidRPr="004843C1">
        <w:rPr>
          <w:rFonts w:asciiTheme="minorHAnsi" w:hAnsiTheme="minorHAnsi" w:cstheme="minorHAnsi"/>
        </w:rPr>
        <w:t>Evaluation of the</w:t>
      </w:r>
      <w:r>
        <w:rPr>
          <w:rFonts w:asciiTheme="minorHAnsi" w:hAnsiTheme="minorHAnsi" w:cstheme="minorHAnsi"/>
        </w:rPr>
        <w:t xml:space="preserve"> Kuwait </w:t>
      </w:r>
      <w:r w:rsidR="00E338E4">
        <w:rPr>
          <w:rFonts w:asciiTheme="minorHAnsi" w:hAnsiTheme="minorHAnsi" w:cstheme="minorHAnsi"/>
        </w:rPr>
        <w:t>Environmental Governance Initiative</w:t>
      </w:r>
      <w:r>
        <w:rPr>
          <w:rFonts w:asciiTheme="minorHAnsi" w:hAnsiTheme="minorHAnsi" w:cstheme="minorHAnsi"/>
        </w:rPr>
        <w:t xml:space="preserve"> (KE</w:t>
      </w:r>
      <w:r w:rsidR="00E338E4">
        <w:rPr>
          <w:rFonts w:asciiTheme="minorHAnsi" w:hAnsiTheme="minorHAnsi" w:cstheme="minorHAnsi"/>
        </w:rPr>
        <w:t>GI</w:t>
      </w:r>
      <w:r>
        <w:rPr>
          <w:rFonts w:asciiTheme="minorHAnsi" w:hAnsiTheme="minorHAnsi" w:cstheme="minorHAnsi"/>
        </w:rPr>
        <w:t xml:space="preserve">) Project with the implementation period </w:t>
      </w:r>
      <w:r w:rsidR="00E338E4">
        <w:rPr>
          <w:rFonts w:asciiTheme="minorHAnsi" w:hAnsiTheme="minorHAnsi" w:cstheme="minorHAnsi"/>
        </w:rPr>
        <w:t xml:space="preserve">of </w:t>
      </w:r>
      <w:r w:rsidR="008A16DB">
        <w:rPr>
          <w:rFonts w:asciiTheme="minorHAnsi" w:hAnsiTheme="minorHAnsi" w:cstheme="minorHAnsi"/>
        </w:rPr>
        <w:t>January</w:t>
      </w:r>
      <w:r>
        <w:rPr>
          <w:rFonts w:asciiTheme="minorHAnsi" w:hAnsiTheme="minorHAnsi" w:cstheme="minorHAnsi"/>
        </w:rPr>
        <w:t xml:space="preserve"> 2017 – December 2018 later extended till </w:t>
      </w:r>
      <w:r w:rsidR="008A16DB">
        <w:rPr>
          <w:rFonts w:asciiTheme="minorHAnsi" w:hAnsiTheme="minorHAnsi" w:cstheme="minorHAnsi"/>
        </w:rPr>
        <w:t xml:space="preserve">30 </w:t>
      </w:r>
      <w:r>
        <w:rPr>
          <w:rFonts w:asciiTheme="minorHAnsi" w:hAnsiTheme="minorHAnsi" w:cstheme="minorHAnsi"/>
        </w:rPr>
        <w:t>June 2019. The</w:t>
      </w:r>
      <w:r w:rsidRPr="00835998">
        <w:rPr>
          <w:rFonts w:asciiTheme="minorHAnsi" w:hAnsiTheme="minorHAnsi" w:cstheme="minorHAnsi"/>
        </w:rPr>
        <w:t xml:space="preserve"> total budget </w:t>
      </w:r>
      <w:r>
        <w:rPr>
          <w:rFonts w:asciiTheme="minorHAnsi" w:hAnsiTheme="minorHAnsi" w:cstheme="minorHAnsi"/>
        </w:rPr>
        <w:t>of</w:t>
      </w:r>
      <w:r w:rsidRPr="00835998">
        <w:rPr>
          <w:rFonts w:asciiTheme="minorHAnsi" w:hAnsiTheme="minorHAnsi" w:cstheme="minorHAnsi"/>
        </w:rPr>
        <w:t xml:space="preserve"> the project </w:t>
      </w:r>
      <w:r>
        <w:rPr>
          <w:rFonts w:asciiTheme="minorHAnsi" w:hAnsiTheme="minorHAnsi" w:cstheme="minorHAnsi"/>
        </w:rPr>
        <w:t>is</w:t>
      </w:r>
      <w:r w:rsidRPr="00835998">
        <w:rPr>
          <w:rFonts w:asciiTheme="minorHAnsi" w:hAnsiTheme="minorHAnsi" w:cstheme="minorHAnsi"/>
        </w:rPr>
        <w:t xml:space="preserve"> </w:t>
      </w:r>
      <w:r w:rsidRPr="005D73F7">
        <w:rPr>
          <w:rFonts w:asciiTheme="minorHAnsi" w:hAnsiTheme="minorHAnsi" w:cstheme="minorHAnsi"/>
        </w:rPr>
        <w:t>US$</w:t>
      </w:r>
      <w:r w:rsidR="008A16DB" w:rsidRPr="005D73F7">
        <w:rPr>
          <w:rFonts w:asciiTheme="minorHAnsi" w:hAnsiTheme="minorHAnsi" w:cstheme="minorHAnsi"/>
        </w:rPr>
        <w:t>2 million</w:t>
      </w:r>
      <w:r w:rsidRPr="005D73F7">
        <w:rPr>
          <w:rFonts w:asciiTheme="minorHAnsi" w:hAnsiTheme="minorHAnsi" w:cstheme="minorHAnsi"/>
        </w:rPr>
        <w:t xml:space="preserve"> fully funded by the Government of Kuwait.</w:t>
      </w:r>
      <w:r w:rsidRPr="00835998">
        <w:rPr>
          <w:rFonts w:asciiTheme="minorHAnsi" w:hAnsiTheme="minorHAnsi" w:cstheme="minorHAnsi"/>
        </w:rPr>
        <w:t xml:space="preserve"> </w:t>
      </w:r>
      <w:r>
        <w:rPr>
          <w:rFonts w:asciiTheme="minorHAnsi" w:hAnsiTheme="minorHAnsi" w:cstheme="minorHAnsi"/>
        </w:rPr>
        <w:t xml:space="preserve">The project is designed to be Nationally Implemented (NIM) with a partnership between the UNDP Kuwait, the </w:t>
      </w:r>
      <w:r w:rsidRPr="00072B36">
        <w:rPr>
          <w:rFonts w:asciiTheme="minorHAnsi" w:hAnsiTheme="minorHAnsi" w:cstheme="minorHAnsi"/>
        </w:rPr>
        <w:t>General Secretariat of the Supreme Council for Planning and Development (GSSCPD),</w:t>
      </w:r>
      <w:r w:rsidRPr="009B05FB">
        <w:rPr>
          <w:rFonts w:asciiTheme="minorHAnsi" w:hAnsiTheme="minorHAnsi" w:cstheme="minorHAnsi"/>
        </w:rPr>
        <w:t xml:space="preserve"> </w:t>
      </w:r>
      <w:r w:rsidR="00CF22DA">
        <w:rPr>
          <w:rFonts w:asciiTheme="minorHAnsi" w:hAnsiTheme="minorHAnsi" w:cstheme="minorHAnsi"/>
        </w:rPr>
        <w:t>the</w:t>
      </w:r>
      <w:r w:rsidRPr="009B05FB">
        <w:rPr>
          <w:rFonts w:asciiTheme="minorHAnsi" w:hAnsiTheme="minorHAnsi" w:cstheme="minorHAnsi"/>
        </w:rPr>
        <w:t xml:space="preserve"> </w:t>
      </w:r>
      <w:r w:rsidR="00CA1713" w:rsidRPr="00CA1713">
        <w:rPr>
          <w:rFonts w:asciiTheme="minorHAnsi" w:hAnsiTheme="minorHAnsi" w:cstheme="minorHAnsi"/>
        </w:rPr>
        <w:t>Kuwait Environment Public Authority (KEPA) and UNEP</w:t>
      </w:r>
      <w:r w:rsidR="00EA1BED">
        <w:rPr>
          <w:rFonts w:asciiTheme="minorHAnsi" w:hAnsiTheme="minorHAnsi" w:cstheme="minorHAnsi"/>
        </w:rPr>
        <w:t>.</w:t>
      </w:r>
    </w:p>
    <w:p w14:paraId="6B9CAEFD" w14:textId="1F48EA11" w:rsidR="00024C27" w:rsidRDefault="00024C27" w:rsidP="00024C27">
      <w:pPr>
        <w:pStyle w:val="NormalWeb"/>
        <w:spacing w:line="276" w:lineRule="auto"/>
        <w:jc w:val="both"/>
        <w:rPr>
          <w:rFonts w:asciiTheme="minorHAnsi" w:hAnsiTheme="minorHAnsi" w:cstheme="minorHAnsi"/>
        </w:rPr>
      </w:pPr>
      <w:r>
        <w:rPr>
          <w:rFonts w:asciiTheme="minorHAnsi" w:hAnsiTheme="minorHAnsi" w:cstheme="minorHAnsi"/>
        </w:rPr>
        <w:t xml:space="preserve">The evaluation has both </w:t>
      </w:r>
      <w:r w:rsidRPr="003814DF">
        <w:rPr>
          <w:rFonts w:asciiTheme="minorHAnsi" w:hAnsiTheme="minorHAnsi" w:cstheme="minorHAnsi"/>
          <w:b/>
          <w:bCs/>
          <w:i/>
          <w:iCs/>
        </w:rPr>
        <w:t>retrospective</w:t>
      </w:r>
      <w:r>
        <w:rPr>
          <w:rFonts w:asciiTheme="minorHAnsi" w:hAnsiTheme="minorHAnsi" w:cstheme="minorHAnsi"/>
        </w:rPr>
        <w:t xml:space="preserve"> and </w:t>
      </w:r>
      <w:r w:rsidRPr="003814DF">
        <w:rPr>
          <w:rFonts w:asciiTheme="minorHAnsi" w:hAnsiTheme="minorHAnsi" w:cstheme="minorHAnsi"/>
          <w:b/>
          <w:bCs/>
          <w:i/>
          <w:iCs/>
        </w:rPr>
        <w:t>prospective</w:t>
      </w:r>
      <w:r>
        <w:rPr>
          <w:rFonts w:asciiTheme="minorHAnsi" w:hAnsiTheme="minorHAnsi" w:cstheme="minorHAnsi"/>
        </w:rPr>
        <w:t xml:space="preserve"> focus – through stock taking of the project achievements the evaluation explores the progress made and through exploring lessons learned and recommendations the evaluation explores the opportunities for the future programming and planning in Kuwait.</w:t>
      </w:r>
    </w:p>
    <w:p w14:paraId="4B485103" w14:textId="25BBD7A4" w:rsidR="00E82ADF" w:rsidRDefault="00E82ADF" w:rsidP="00E82ADF">
      <w:pPr>
        <w:spacing w:line="276" w:lineRule="auto"/>
        <w:jc w:val="both"/>
        <w:rPr>
          <w:rFonts w:asciiTheme="minorHAnsi" w:hAnsiTheme="minorHAnsi" w:cstheme="minorHAnsi"/>
          <w:color w:val="000000" w:themeColor="text1"/>
        </w:rPr>
      </w:pPr>
      <w:r w:rsidRPr="004843C1">
        <w:rPr>
          <w:rFonts w:asciiTheme="minorHAnsi" w:hAnsiTheme="minorHAnsi" w:cstheme="minorHAnsi"/>
        </w:rPr>
        <w:t xml:space="preserve">The </w:t>
      </w:r>
      <w:r>
        <w:rPr>
          <w:rFonts w:asciiTheme="minorHAnsi" w:hAnsiTheme="minorHAnsi" w:cstheme="minorHAnsi"/>
        </w:rPr>
        <w:t>evaluation</w:t>
      </w:r>
      <w:r w:rsidRPr="004843C1">
        <w:rPr>
          <w:rFonts w:asciiTheme="minorHAnsi" w:hAnsiTheme="minorHAnsi" w:cstheme="minorHAnsi"/>
        </w:rPr>
        <w:t xml:space="preserve"> is </w:t>
      </w:r>
      <w:r w:rsidR="005A5FF9">
        <w:rPr>
          <w:rFonts w:asciiTheme="minorHAnsi" w:hAnsiTheme="minorHAnsi" w:cstheme="minorHAnsi"/>
        </w:rPr>
        <w:t>commissioned</w:t>
      </w:r>
      <w:r w:rsidRPr="004843C1">
        <w:rPr>
          <w:rFonts w:asciiTheme="minorHAnsi" w:hAnsiTheme="minorHAnsi" w:cstheme="minorHAnsi"/>
        </w:rPr>
        <w:t xml:space="preserve"> by </w:t>
      </w:r>
      <w:r>
        <w:rPr>
          <w:rFonts w:asciiTheme="minorHAnsi" w:hAnsiTheme="minorHAnsi" w:cstheme="minorHAnsi"/>
        </w:rPr>
        <w:t>UNDP Kuwait and</w:t>
      </w:r>
      <w:r w:rsidR="005A5FF9">
        <w:rPr>
          <w:rFonts w:asciiTheme="minorHAnsi" w:hAnsiTheme="minorHAnsi" w:cstheme="minorHAnsi"/>
        </w:rPr>
        <w:t xml:space="preserve"> conducted by </w:t>
      </w:r>
      <w:r w:rsidR="0087647D">
        <w:rPr>
          <w:rFonts w:asciiTheme="minorHAnsi" w:hAnsiTheme="minorHAnsi" w:cstheme="minorHAnsi"/>
        </w:rPr>
        <w:t xml:space="preserve">an </w:t>
      </w:r>
      <w:r w:rsidR="005A5FF9">
        <w:rPr>
          <w:rFonts w:asciiTheme="minorHAnsi" w:hAnsiTheme="minorHAnsi" w:cstheme="minorHAnsi"/>
        </w:rPr>
        <w:t xml:space="preserve">independent evaluation expert. The </w:t>
      </w:r>
      <w:r w:rsidR="00121DE7">
        <w:rPr>
          <w:rFonts w:asciiTheme="minorHAnsi" w:hAnsiTheme="minorHAnsi" w:cstheme="minorHAnsi"/>
        </w:rPr>
        <w:t>evaluation</w:t>
      </w:r>
      <w:r>
        <w:rPr>
          <w:rFonts w:asciiTheme="minorHAnsi" w:hAnsiTheme="minorHAnsi" w:cstheme="minorHAnsi"/>
        </w:rPr>
        <w:t xml:space="preserve"> covers the whole period of the project implementation, hence, from August 2017 till June 2019. </w:t>
      </w:r>
      <w:r w:rsidRPr="00345047">
        <w:rPr>
          <w:rFonts w:asciiTheme="minorHAnsi" w:hAnsiTheme="minorHAnsi" w:cstheme="minorHAnsi"/>
          <w:color w:val="000000" w:themeColor="text1"/>
        </w:rPr>
        <w:t xml:space="preserve">The evaluation </w:t>
      </w:r>
      <w:r>
        <w:rPr>
          <w:rFonts w:asciiTheme="minorHAnsi" w:hAnsiTheme="minorHAnsi" w:cstheme="minorHAnsi"/>
          <w:color w:val="000000" w:themeColor="text1"/>
        </w:rPr>
        <w:t>took</w:t>
      </w:r>
      <w:r w:rsidRPr="00345047">
        <w:rPr>
          <w:rFonts w:asciiTheme="minorHAnsi" w:hAnsiTheme="minorHAnsi" w:cstheme="minorHAnsi"/>
          <w:color w:val="000000" w:themeColor="text1"/>
        </w:rPr>
        <w:t xml:space="preserve"> place during </w:t>
      </w:r>
      <w:r>
        <w:rPr>
          <w:rFonts w:asciiTheme="minorHAnsi" w:hAnsiTheme="minorHAnsi" w:cstheme="minorHAnsi"/>
          <w:color w:val="000000" w:themeColor="text1"/>
        </w:rPr>
        <w:t>April</w:t>
      </w:r>
      <w:r w:rsidRPr="00345047">
        <w:rPr>
          <w:rFonts w:asciiTheme="minorHAnsi" w:hAnsiTheme="minorHAnsi" w:cstheme="minorHAnsi"/>
          <w:color w:val="000000" w:themeColor="text1"/>
        </w:rPr>
        <w:t xml:space="preserve"> </w:t>
      </w:r>
      <w:r w:rsidR="0087647D">
        <w:rPr>
          <w:rFonts w:asciiTheme="minorHAnsi" w:hAnsiTheme="minorHAnsi" w:cstheme="minorHAnsi"/>
          <w:color w:val="000000" w:themeColor="text1"/>
        </w:rPr>
        <w:t>–</w:t>
      </w:r>
      <w:r w:rsidRPr="00345047">
        <w:rPr>
          <w:rFonts w:asciiTheme="minorHAnsi" w:hAnsiTheme="minorHAnsi" w:cstheme="minorHAnsi"/>
          <w:color w:val="000000" w:themeColor="text1"/>
        </w:rPr>
        <w:t xml:space="preserve"> </w:t>
      </w:r>
      <w:r w:rsidR="0087647D">
        <w:rPr>
          <w:rFonts w:asciiTheme="minorHAnsi" w:hAnsiTheme="minorHAnsi" w:cstheme="minorHAnsi"/>
          <w:color w:val="000000" w:themeColor="text1"/>
        </w:rPr>
        <w:t>early June</w:t>
      </w:r>
      <w:r w:rsidRPr="00345047">
        <w:rPr>
          <w:rFonts w:asciiTheme="minorHAnsi" w:hAnsiTheme="minorHAnsi" w:cstheme="minorHAnsi"/>
          <w:color w:val="000000" w:themeColor="text1"/>
        </w:rPr>
        <w:t xml:space="preserve"> 201</w:t>
      </w:r>
      <w:r>
        <w:rPr>
          <w:rFonts w:asciiTheme="minorHAnsi" w:hAnsiTheme="minorHAnsi" w:cstheme="minorHAnsi"/>
          <w:color w:val="000000" w:themeColor="text1"/>
        </w:rPr>
        <w:t>9</w:t>
      </w:r>
      <w:r w:rsidRPr="00345047">
        <w:rPr>
          <w:rFonts w:asciiTheme="minorHAnsi" w:hAnsiTheme="minorHAnsi" w:cstheme="minorHAnsi"/>
          <w:color w:val="000000" w:themeColor="text1"/>
        </w:rPr>
        <w:t xml:space="preserve"> period, </w:t>
      </w:r>
      <w:r>
        <w:rPr>
          <w:rFonts w:asciiTheme="minorHAnsi" w:hAnsiTheme="minorHAnsi" w:cstheme="minorHAnsi"/>
          <w:color w:val="000000" w:themeColor="text1"/>
        </w:rPr>
        <w:t>with the field mission to Kuwait carried out on 15-23 April</w:t>
      </w:r>
      <w:r w:rsidR="00142E4C">
        <w:rPr>
          <w:rFonts w:asciiTheme="minorHAnsi" w:hAnsiTheme="minorHAnsi" w:cstheme="minorHAnsi"/>
          <w:color w:val="000000" w:themeColor="text1"/>
        </w:rPr>
        <w:t xml:space="preserve"> 2019</w:t>
      </w:r>
      <w:r>
        <w:rPr>
          <w:rFonts w:asciiTheme="minorHAnsi" w:hAnsiTheme="minorHAnsi" w:cstheme="minorHAnsi"/>
          <w:color w:val="000000" w:themeColor="text1"/>
        </w:rPr>
        <w:t xml:space="preserve">. </w:t>
      </w:r>
    </w:p>
    <w:p w14:paraId="7A9A0137" w14:textId="77777777" w:rsidR="00E82ADF" w:rsidRPr="00E82ADF" w:rsidRDefault="00E82ADF" w:rsidP="00E82ADF">
      <w:pPr>
        <w:spacing w:line="276" w:lineRule="auto"/>
        <w:jc w:val="both"/>
        <w:rPr>
          <w:rFonts w:asciiTheme="minorHAnsi" w:hAnsiTheme="minorHAnsi" w:cstheme="minorHAnsi"/>
          <w:color w:val="000000" w:themeColor="text1"/>
        </w:rPr>
      </w:pPr>
    </w:p>
    <w:p w14:paraId="49D3643F" w14:textId="4C16BDAF" w:rsidR="005A5FF9" w:rsidRPr="005A5FF9" w:rsidRDefault="00CA1713" w:rsidP="005A5FF9">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The evaluation </w:t>
      </w:r>
      <w:r w:rsidR="00BB18C7">
        <w:rPr>
          <w:rFonts w:asciiTheme="minorHAnsi" w:hAnsiTheme="minorHAnsi" w:cstheme="minorHAnsi"/>
          <w:color w:val="000000" w:themeColor="text1"/>
        </w:rPr>
        <w:t>has</w:t>
      </w:r>
      <w:r>
        <w:rPr>
          <w:rFonts w:asciiTheme="minorHAnsi" w:hAnsiTheme="minorHAnsi" w:cstheme="minorHAnsi"/>
          <w:color w:val="000000" w:themeColor="text1"/>
        </w:rPr>
        <w:t xml:space="preserve"> a dual perspective, i.e. </w:t>
      </w:r>
      <w:r w:rsidR="00083A82">
        <w:rPr>
          <w:rFonts w:asciiTheme="minorHAnsi" w:hAnsiTheme="minorHAnsi" w:cstheme="minorHAnsi"/>
          <w:color w:val="000000" w:themeColor="text1"/>
        </w:rPr>
        <w:t xml:space="preserve">to address the </w:t>
      </w:r>
      <w:r>
        <w:rPr>
          <w:rFonts w:asciiTheme="minorHAnsi" w:hAnsiTheme="minorHAnsi" w:cstheme="minorHAnsi"/>
          <w:color w:val="000000" w:themeColor="text1"/>
        </w:rPr>
        <w:t xml:space="preserve">progress made vis-à-vis project </w:t>
      </w:r>
      <w:r w:rsidR="00803ECE">
        <w:rPr>
          <w:rFonts w:asciiTheme="minorHAnsi" w:hAnsiTheme="minorHAnsi" w:cstheme="minorHAnsi"/>
          <w:color w:val="000000" w:themeColor="text1"/>
        </w:rPr>
        <w:t>theory of change</w:t>
      </w:r>
      <w:r>
        <w:rPr>
          <w:rFonts w:asciiTheme="minorHAnsi" w:hAnsiTheme="minorHAnsi" w:cstheme="minorHAnsi"/>
          <w:color w:val="000000" w:themeColor="text1"/>
        </w:rPr>
        <w:t xml:space="preserve"> and </w:t>
      </w:r>
      <w:r w:rsidR="00083A82">
        <w:rPr>
          <w:rFonts w:asciiTheme="minorHAnsi" w:hAnsiTheme="minorHAnsi" w:cstheme="minorHAnsi"/>
          <w:color w:val="000000" w:themeColor="text1"/>
        </w:rPr>
        <w:t>to address the</w:t>
      </w:r>
      <w:r>
        <w:rPr>
          <w:rFonts w:asciiTheme="minorHAnsi" w:hAnsiTheme="minorHAnsi" w:cstheme="minorHAnsi"/>
          <w:color w:val="000000" w:themeColor="text1"/>
        </w:rPr>
        <w:t xml:space="preserve"> capacities developed through the project</w:t>
      </w:r>
      <w:r w:rsidR="000C6DDD">
        <w:rPr>
          <w:rFonts w:asciiTheme="minorHAnsi" w:hAnsiTheme="minorHAnsi" w:cstheme="minorHAnsi"/>
          <w:color w:val="000000" w:themeColor="text1"/>
        </w:rPr>
        <w:t xml:space="preserve"> through the prism of evaluation criteria:</w:t>
      </w:r>
      <w:r>
        <w:rPr>
          <w:rFonts w:asciiTheme="minorHAnsi" w:hAnsiTheme="minorHAnsi" w:cstheme="minorHAnsi"/>
          <w:color w:val="000000" w:themeColor="text1"/>
        </w:rPr>
        <w:t xml:space="preserve"> </w:t>
      </w:r>
      <w:r w:rsidR="00024C27" w:rsidRPr="00631E35">
        <w:rPr>
          <w:rFonts w:asciiTheme="minorHAnsi" w:hAnsiTheme="minorHAnsi" w:cstheme="minorHAnsi"/>
          <w:color w:val="000000" w:themeColor="text1"/>
        </w:rPr>
        <w:t>relevance, effectiveness, efficiency, sustainability,</w:t>
      </w:r>
      <w:r w:rsidR="000C6DDD">
        <w:rPr>
          <w:rFonts w:asciiTheme="minorHAnsi" w:hAnsiTheme="minorHAnsi" w:cstheme="minorHAnsi"/>
          <w:color w:val="000000" w:themeColor="text1"/>
        </w:rPr>
        <w:t xml:space="preserve"> and</w:t>
      </w:r>
      <w:r w:rsidR="00024C27" w:rsidRPr="00631E35">
        <w:rPr>
          <w:rFonts w:asciiTheme="minorHAnsi" w:hAnsiTheme="minorHAnsi" w:cstheme="minorHAnsi"/>
          <w:color w:val="000000" w:themeColor="text1"/>
        </w:rPr>
        <w:t xml:space="preserve"> impact</w:t>
      </w:r>
      <w:r w:rsidR="000C6DDD">
        <w:rPr>
          <w:rFonts w:asciiTheme="minorHAnsi" w:hAnsiTheme="minorHAnsi" w:cstheme="minorHAnsi"/>
          <w:color w:val="000000" w:themeColor="text1"/>
        </w:rPr>
        <w:t>.</w:t>
      </w:r>
      <w:r w:rsidR="00024C27">
        <w:rPr>
          <w:rFonts w:asciiTheme="minorHAnsi" w:hAnsiTheme="minorHAnsi" w:cstheme="minorHAnsi"/>
          <w:color w:val="000000" w:themeColor="text1"/>
        </w:rPr>
        <w:t xml:space="preserve"> Since the project is implemented as a multi-partner initiative, the criteri</w:t>
      </w:r>
      <w:r w:rsidR="009F2F68">
        <w:rPr>
          <w:rFonts w:asciiTheme="minorHAnsi" w:hAnsiTheme="minorHAnsi" w:cstheme="minorHAnsi"/>
          <w:color w:val="000000" w:themeColor="text1"/>
        </w:rPr>
        <w:t>on</w:t>
      </w:r>
      <w:r w:rsidR="00024C27">
        <w:rPr>
          <w:rFonts w:asciiTheme="minorHAnsi" w:hAnsiTheme="minorHAnsi" w:cstheme="minorHAnsi"/>
          <w:color w:val="000000" w:themeColor="text1"/>
        </w:rPr>
        <w:t xml:space="preserve"> of </w:t>
      </w:r>
      <w:r w:rsidR="00024C27" w:rsidRPr="00FB2A95">
        <w:rPr>
          <w:rFonts w:asciiTheme="minorHAnsi" w:hAnsiTheme="minorHAnsi" w:cstheme="minorHAnsi"/>
          <w:i/>
          <w:color w:val="000000" w:themeColor="text1"/>
        </w:rPr>
        <w:t>coherence</w:t>
      </w:r>
      <w:r w:rsidR="00024C27">
        <w:rPr>
          <w:rFonts w:asciiTheme="minorHAnsi" w:hAnsiTheme="minorHAnsi" w:cstheme="minorHAnsi"/>
          <w:color w:val="000000" w:themeColor="text1"/>
        </w:rPr>
        <w:t xml:space="preserve"> is introduced</w:t>
      </w:r>
      <w:r w:rsidR="000C6DDD">
        <w:rPr>
          <w:rFonts w:asciiTheme="minorHAnsi" w:hAnsiTheme="minorHAnsi" w:cstheme="minorHAnsi"/>
          <w:color w:val="000000" w:themeColor="text1"/>
        </w:rPr>
        <w:t xml:space="preserve"> to address the synergies </w:t>
      </w:r>
      <w:r w:rsidR="001E7EB8">
        <w:rPr>
          <w:rFonts w:asciiTheme="minorHAnsi" w:hAnsiTheme="minorHAnsi" w:cstheme="minorHAnsi"/>
          <w:color w:val="000000" w:themeColor="text1"/>
        </w:rPr>
        <w:t xml:space="preserve">and complementarity </w:t>
      </w:r>
      <w:r w:rsidR="000C6DDD">
        <w:rPr>
          <w:rFonts w:asciiTheme="minorHAnsi" w:hAnsiTheme="minorHAnsi" w:cstheme="minorHAnsi"/>
          <w:color w:val="000000" w:themeColor="text1"/>
        </w:rPr>
        <w:t>created between project partners</w:t>
      </w:r>
      <w:r w:rsidR="00FB2A95">
        <w:rPr>
          <w:rFonts w:asciiTheme="minorHAnsi" w:hAnsiTheme="minorHAnsi" w:cstheme="minorHAnsi"/>
          <w:color w:val="000000" w:themeColor="text1"/>
        </w:rPr>
        <w:t>.</w:t>
      </w:r>
    </w:p>
    <w:p w14:paraId="4B7E0B4E" w14:textId="77777777" w:rsidR="00024C27" w:rsidRDefault="00024C27" w:rsidP="00F1085A">
      <w:pPr>
        <w:spacing w:line="276" w:lineRule="auto"/>
        <w:jc w:val="both"/>
        <w:rPr>
          <w:rFonts w:asciiTheme="minorHAnsi" w:hAnsiTheme="minorHAnsi" w:cstheme="minorHAnsi"/>
        </w:rPr>
      </w:pPr>
    </w:p>
    <w:p w14:paraId="4C53FB15" w14:textId="4C40BFF1" w:rsidR="00E82ADF" w:rsidRDefault="00E82ADF" w:rsidP="00E82ADF">
      <w:pPr>
        <w:pStyle w:val="Heading2"/>
        <w:spacing w:line="276" w:lineRule="auto"/>
        <w:rPr>
          <w:rFonts w:asciiTheme="minorHAnsi" w:hAnsiTheme="minorHAnsi" w:cstheme="minorHAnsi"/>
        </w:rPr>
      </w:pPr>
      <w:bookmarkStart w:id="17" w:name="_Toc9682224"/>
      <w:bookmarkStart w:id="18" w:name="_Toc15231420"/>
      <w:r w:rsidRPr="004843C1">
        <w:rPr>
          <w:rFonts w:asciiTheme="minorHAnsi" w:hAnsiTheme="minorHAnsi" w:cstheme="minorHAnsi"/>
        </w:rPr>
        <w:t xml:space="preserve">Purpose, Objectives and </w:t>
      </w:r>
      <w:r>
        <w:rPr>
          <w:rFonts w:asciiTheme="minorHAnsi" w:hAnsiTheme="minorHAnsi" w:cstheme="minorHAnsi"/>
        </w:rPr>
        <w:t>S</w:t>
      </w:r>
      <w:r w:rsidRPr="004843C1">
        <w:rPr>
          <w:rFonts w:asciiTheme="minorHAnsi" w:hAnsiTheme="minorHAnsi" w:cstheme="minorHAnsi"/>
        </w:rPr>
        <w:t>cope</w:t>
      </w:r>
      <w:bookmarkEnd w:id="17"/>
      <w:bookmarkEnd w:id="18"/>
    </w:p>
    <w:p w14:paraId="7D6E6709" w14:textId="77777777" w:rsidR="00E82ADF" w:rsidRDefault="00E82ADF" w:rsidP="00E82ADF">
      <w:pPr>
        <w:spacing w:line="276" w:lineRule="auto"/>
        <w:jc w:val="both"/>
        <w:rPr>
          <w:rFonts w:asciiTheme="minorHAnsi" w:hAnsiTheme="minorHAnsi" w:cstheme="minorHAnsi"/>
        </w:rPr>
      </w:pPr>
      <w:r>
        <w:rPr>
          <w:rFonts w:asciiTheme="minorHAnsi" w:hAnsiTheme="minorHAnsi" w:cstheme="minorHAnsi"/>
        </w:rPr>
        <w:t xml:space="preserve">As a decentralized evaluation it is </w:t>
      </w:r>
      <w:r w:rsidRPr="00BE682E">
        <w:rPr>
          <w:rFonts w:asciiTheme="minorHAnsi" w:hAnsiTheme="minorHAnsi" w:cstheme="minorHAnsi"/>
        </w:rPr>
        <w:t xml:space="preserve">undertaken by UNDP </w:t>
      </w:r>
      <w:r>
        <w:rPr>
          <w:rFonts w:asciiTheme="minorHAnsi" w:hAnsiTheme="minorHAnsi" w:cstheme="minorHAnsi"/>
        </w:rPr>
        <w:t xml:space="preserve">Kuwait </w:t>
      </w:r>
      <w:proofErr w:type="spellStart"/>
      <w:r w:rsidRPr="00BE682E">
        <w:rPr>
          <w:rFonts w:asciiTheme="minorHAnsi" w:hAnsiTheme="minorHAnsi" w:cstheme="minorHAnsi"/>
        </w:rPr>
        <w:t>programme</w:t>
      </w:r>
      <w:proofErr w:type="spellEnd"/>
      <w:r w:rsidRPr="00BE682E">
        <w:rPr>
          <w:rFonts w:asciiTheme="minorHAnsi" w:hAnsiTheme="minorHAnsi" w:cstheme="minorHAnsi"/>
        </w:rPr>
        <w:t xml:space="preserve"> unit to ensure accountability and capture lessons learned for future programming and planning, hence, the ‘summative’ status of the evaluation. </w:t>
      </w:r>
      <w:r>
        <w:rPr>
          <w:rFonts w:asciiTheme="minorHAnsi" w:hAnsiTheme="minorHAnsi" w:cstheme="minorHAnsi"/>
        </w:rPr>
        <w:t xml:space="preserve">The </w:t>
      </w:r>
      <w:r w:rsidRPr="00782E50">
        <w:rPr>
          <w:rFonts w:asciiTheme="minorHAnsi" w:hAnsiTheme="minorHAnsi" w:cstheme="minorHAnsi"/>
          <w:b/>
          <w:i/>
        </w:rPr>
        <w:t>purpose</w:t>
      </w:r>
      <w:r>
        <w:rPr>
          <w:rFonts w:asciiTheme="minorHAnsi" w:hAnsiTheme="minorHAnsi" w:cstheme="minorHAnsi"/>
        </w:rPr>
        <w:t xml:space="preserve"> of the e</w:t>
      </w:r>
      <w:r w:rsidRPr="00F97741">
        <w:rPr>
          <w:rFonts w:asciiTheme="minorHAnsi" w:hAnsiTheme="minorHAnsi" w:cstheme="minorHAnsi"/>
        </w:rPr>
        <w:t xml:space="preserve">nd of project evaluation </w:t>
      </w:r>
      <w:r>
        <w:rPr>
          <w:rFonts w:asciiTheme="minorHAnsi" w:hAnsiTheme="minorHAnsi" w:cstheme="minorHAnsi"/>
        </w:rPr>
        <w:t>is</w:t>
      </w:r>
      <w:r w:rsidRPr="00F97741">
        <w:rPr>
          <w:rFonts w:asciiTheme="minorHAnsi" w:hAnsiTheme="minorHAnsi" w:cstheme="minorHAnsi"/>
        </w:rPr>
        <w:t xml:space="preserve"> to </w:t>
      </w:r>
      <w:r>
        <w:rPr>
          <w:rFonts w:asciiTheme="minorHAnsi" w:hAnsiTheme="minorHAnsi" w:cstheme="minorHAnsi"/>
        </w:rPr>
        <w:t>generate knowledge from the project implementation for the organizational accountability and learning. The specific</w:t>
      </w:r>
      <w:r w:rsidRPr="00345047">
        <w:rPr>
          <w:rFonts w:asciiTheme="minorHAnsi" w:hAnsiTheme="minorHAnsi" w:cstheme="minorHAnsi"/>
          <w:color w:val="000000" w:themeColor="text1"/>
        </w:rPr>
        <w:t xml:space="preserve"> </w:t>
      </w:r>
      <w:r w:rsidRPr="00345047">
        <w:rPr>
          <w:rFonts w:asciiTheme="minorHAnsi" w:hAnsiTheme="minorHAnsi" w:cstheme="minorHAnsi"/>
          <w:b/>
          <w:i/>
          <w:color w:val="000000" w:themeColor="text1"/>
        </w:rPr>
        <w:t xml:space="preserve">objectives </w:t>
      </w:r>
      <w:r>
        <w:rPr>
          <w:rFonts w:asciiTheme="minorHAnsi" w:hAnsiTheme="minorHAnsi" w:cstheme="minorHAnsi"/>
          <w:color w:val="000000" w:themeColor="text1"/>
        </w:rPr>
        <w:t>include</w:t>
      </w:r>
      <w:r w:rsidRPr="00345047">
        <w:rPr>
          <w:rFonts w:asciiTheme="minorHAnsi" w:hAnsiTheme="minorHAnsi" w:cstheme="minorHAnsi"/>
          <w:color w:val="000000" w:themeColor="text1"/>
        </w:rPr>
        <w:t>:</w:t>
      </w:r>
      <w:r w:rsidRPr="00345047">
        <w:rPr>
          <w:rFonts w:asciiTheme="minorHAnsi" w:hAnsiTheme="minorHAnsi" w:cstheme="minorHAnsi"/>
          <w:b/>
          <w:i/>
          <w:color w:val="000000" w:themeColor="text1"/>
        </w:rPr>
        <w:t xml:space="preserve"> </w:t>
      </w:r>
      <w:r w:rsidRPr="00345047">
        <w:rPr>
          <w:rFonts w:asciiTheme="minorHAnsi" w:hAnsiTheme="minorHAnsi" w:cstheme="minorHAnsi"/>
          <w:color w:val="000000" w:themeColor="text1"/>
        </w:rPr>
        <w:t xml:space="preserve">(a) </w:t>
      </w:r>
      <w:r>
        <w:rPr>
          <w:rFonts w:asciiTheme="minorHAnsi" w:hAnsiTheme="minorHAnsi" w:cstheme="minorHAnsi"/>
          <w:color w:val="000000" w:themeColor="text1"/>
        </w:rPr>
        <w:t xml:space="preserve">to carry out </w:t>
      </w:r>
      <w:r w:rsidRPr="00345047">
        <w:rPr>
          <w:rFonts w:asciiTheme="minorHAnsi" w:hAnsiTheme="minorHAnsi" w:cstheme="minorHAnsi"/>
          <w:color w:val="000000" w:themeColor="text1"/>
        </w:rPr>
        <w:t xml:space="preserve">an </w:t>
      </w:r>
      <w:r w:rsidRPr="00345047">
        <w:rPr>
          <w:rFonts w:asciiTheme="minorHAnsi" w:hAnsiTheme="minorHAnsi" w:cstheme="minorHAnsi"/>
          <w:b/>
          <w:i/>
          <w:color w:val="000000" w:themeColor="text1"/>
        </w:rPr>
        <w:t>independent appraisal</w:t>
      </w:r>
      <w:r w:rsidRPr="00345047">
        <w:rPr>
          <w:rFonts w:asciiTheme="minorHAnsi" w:hAnsiTheme="minorHAnsi" w:cstheme="minorHAnsi"/>
          <w:color w:val="000000" w:themeColor="text1"/>
        </w:rPr>
        <w:t xml:space="preserve"> of the performance of the project </w:t>
      </w:r>
      <w:r>
        <w:rPr>
          <w:rFonts w:asciiTheme="minorHAnsi" w:hAnsiTheme="minorHAnsi" w:cstheme="minorHAnsi"/>
        </w:rPr>
        <w:t xml:space="preserve">to determine the extent to which planned objectives were achieved, to identify the factors of success or failure, to draw linkages between the project outputs and its contribution to </w:t>
      </w:r>
      <w:proofErr w:type="spellStart"/>
      <w:r>
        <w:rPr>
          <w:rFonts w:asciiTheme="minorHAnsi" w:hAnsiTheme="minorHAnsi" w:cstheme="minorHAnsi"/>
        </w:rPr>
        <w:t>programme</w:t>
      </w:r>
      <w:proofErr w:type="spellEnd"/>
      <w:r>
        <w:rPr>
          <w:rFonts w:asciiTheme="minorHAnsi" w:hAnsiTheme="minorHAnsi" w:cstheme="minorHAnsi"/>
        </w:rPr>
        <w:t xml:space="preserve"> outcomes; (b) to draw </w:t>
      </w:r>
      <w:r w:rsidRPr="00EE5E4B">
        <w:rPr>
          <w:rFonts w:asciiTheme="minorHAnsi" w:hAnsiTheme="minorHAnsi" w:cstheme="minorHAnsi"/>
          <w:b/>
          <w:i/>
        </w:rPr>
        <w:t>lessons learned</w:t>
      </w:r>
      <w:r>
        <w:rPr>
          <w:rFonts w:asciiTheme="minorHAnsi" w:hAnsiTheme="minorHAnsi" w:cstheme="minorHAnsi"/>
        </w:rPr>
        <w:t xml:space="preserve"> that may inform future programming, policy-making and overall organizational learning, and (c) to develop </w:t>
      </w:r>
      <w:r>
        <w:rPr>
          <w:rFonts w:asciiTheme="minorHAnsi" w:hAnsiTheme="minorHAnsi" w:cstheme="minorHAnsi"/>
          <w:color w:val="000000" w:themeColor="text1"/>
        </w:rPr>
        <w:t>key</w:t>
      </w:r>
      <w:r w:rsidRPr="00345047">
        <w:rPr>
          <w:rFonts w:asciiTheme="minorHAnsi" w:hAnsiTheme="minorHAnsi" w:cstheme="minorHAnsi"/>
          <w:color w:val="000000" w:themeColor="text1"/>
        </w:rPr>
        <w:t xml:space="preserve"> </w:t>
      </w:r>
      <w:r w:rsidRPr="00345047">
        <w:rPr>
          <w:rFonts w:asciiTheme="minorHAnsi" w:hAnsiTheme="minorHAnsi" w:cstheme="minorHAnsi"/>
          <w:b/>
          <w:i/>
          <w:color w:val="000000" w:themeColor="text1"/>
        </w:rPr>
        <w:t>recommendations</w:t>
      </w:r>
      <w:r w:rsidRPr="00345047">
        <w:rPr>
          <w:rFonts w:asciiTheme="minorHAnsi" w:hAnsiTheme="minorHAnsi" w:cstheme="minorHAnsi"/>
          <w:color w:val="000000" w:themeColor="text1"/>
        </w:rPr>
        <w:t xml:space="preserve"> for the </w:t>
      </w:r>
      <w:r>
        <w:rPr>
          <w:rFonts w:asciiTheme="minorHAnsi" w:hAnsiTheme="minorHAnsi" w:cstheme="minorHAnsi"/>
          <w:color w:val="000000" w:themeColor="text1"/>
        </w:rPr>
        <w:t>future programming.</w:t>
      </w:r>
      <w:r>
        <w:rPr>
          <w:rFonts w:asciiTheme="minorHAnsi" w:hAnsiTheme="minorHAnsi" w:cstheme="minorHAnsi"/>
        </w:rPr>
        <w:t xml:space="preserve"> </w:t>
      </w:r>
    </w:p>
    <w:p w14:paraId="6B106D32" w14:textId="703A168A" w:rsidR="00E82ADF" w:rsidRDefault="00E82ADF" w:rsidP="00E82ADF"/>
    <w:p w14:paraId="7D00D3EF" w14:textId="69AC9152" w:rsidR="00121DE7" w:rsidRDefault="00EB144E" w:rsidP="00EB144E">
      <w:pPr>
        <w:spacing w:line="276" w:lineRule="auto"/>
        <w:jc w:val="both"/>
        <w:rPr>
          <w:rFonts w:asciiTheme="minorHAnsi" w:hAnsiTheme="minorHAnsi" w:cstheme="minorHAnsi"/>
        </w:rPr>
      </w:pPr>
      <w:r>
        <w:rPr>
          <w:rFonts w:asciiTheme="minorHAnsi" w:hAnsiTheme="minorHAnsi" w:cstheme="minorHAnsi"/>
        </w:rPr>
        <w:t xml:space="preserve">The </w:t>
      </w:r>
      <w:r w:rsidRPr="00EB49F8">
        <w:rPr>
          <w:rFonts w:asciiTheme="minorHAnsi" w:hAnsiTheme="minorHAnsi" w:cstheme="minorHAnsi"/>
          <w:b/>
          <w:i/>
        </w:rPr>
        <w:t>deliverables</w:t>
      </w:r>
      <w:r>
        <w:rPr>
          <w:rFonts w:asciiTheme="minorHAnsi" w:hAnsiTheme="minorHAnsi" w:cstheme="minorHAnsi"/>
        </w:rPr>
        <w:t xml:space="preserve"> </w:t>
      </w:r>
      <w:r w:rsidR="00121DE7">
        <w:rPr>
          <w:rFonts w:asciiTheme="minorHAnsi" w:hAnsiTheme="minorHAnsi" w:cstheme="minorHAnsi"/>
        </w:rPr>
        <w:t xml:space="preserve">comprise the following: the inception report, the draft final report, and the final report, </w:t>
      </w:r>
      <w:r w:rsidRPr="00121DE7">
        <w:rPr>
          <w:rFonts w:asciiTheme="minorHAnsi" w:hAnsiTheme="minorHAnsi" w:cstheme="minorHAnsi"/>
        </w:rPr>
        <w:t>including all recommendations and lessons learned</w:t>
      </w:r>
      <w:r w:rsidR="00121DE7">
        <w:rPr>
          <w:rFonts w:asciiTheme="minorHAnsi" w:hAnsiTheme="minorHAnsi" w:cstheme="minorHAnsi"/>
        </w:rPr>
        <w:t xml:space="preserve">. </w:t>
      </w:r>
    </w:p>
    <w:p w14:paraId="183F0E22" w14:textId="1C9E3916" w:rsidR="00EB144E" w:rsidRPr="006F5B92" w:rsidRDefault="00EB144E" w:rsidP="00EB144E">
      <w:pPr>
        <w:spacing w:line="276" w:lineRule="auto"/>
        <w:jc w:val="both"/>
        <w:rPr>
          <w:rFonts w:asciiTheme="minorHAnsi" w:hAnsiTheme="minorHAnsi" w:cstheme="minorHAnsi"/>
        </w:rPr>
      </w:pPr>
      <w:r>
        <w:rPr>
          <w:rFonts w:asciiTheme="minorHAnsi" w:hAnsiTheme="minorHAnsi" w:cstheme="minorHAnsi"/>
        </w:rPr>
        <w:lastRenderedPageBreak/>
        <w:t xml:space="preserve">The list of documents reviewed for the development of the final report is presented in </w:t>
      </w:r>
      <w:r w:rsidRPr="006F5B92">
        <w:rPr>
          <w:rFonts w:asciiTheme="minorHAnsi" w:hAnsiTheme="minorHAnsi" w:cstheme="minorHAnsi"/>
          <w:i/>
          <w:iCs/>
        </w:rPr>
        <w:t xml:space="preserve">Annex 1. </w:t>
      </w:r>
      <w:r>
        <w:rPr>
          <w:rFonts w:asciiTheme="minorHAnsi" w:hAnsiTheme="minorHAnsi" w:cstheme="minorHAnsi"/>
        </w:rPr>
        <w:t xml:space="preserve">All key definitions are explained in </w:t>
      </w:r>
      <w:r w:rsidRPr="006F5B92">
        <w:rPr>
          <w:rFonts w:asciiTheme="minorHAnsi" w:hAnsiTheme="minorHAnsi" w:cstheme="minorHAnsi"/>
          <w:i/>
          <w:iCs/>
        </w:rPr>
        <w:t>Annex 2. Annex 3</w:t>
      </w:r>
      <w:r>
        <w:rPr>
          <w:rFonts w:asciiTheme="minorHAnsi" w:hAnsiTheme="minorHAnsi" w:cstheme="minorHAnsi"/>
        </w:rPr>
        <w:t xml:space="preserve"> presents the </w:t>
      </w:r>
      <w:r w:rsidRPr="006F5B92">
        <w:rPr>
          <w:rFonts w:asciiTheme="minorHAnsi" w:hAnsiTheme="minorHAnsi" w:cstheme="minorHAnsi"/>
        </w:rPr>
        <w:t>Evaluation Framework Matrix: questions, respondents, indicators and data sources</w:t>
      </w:r>
      <w:r>
        <w:rPr>
          <w:rFonts w:asciiTheme="minorHAnsi" w:hAnsiTheme="minorHAnsi" w:cstheme="minorHAnsi"/>
        </w:rPr>
        <w:t>.</w:t>
      </w:r>
    </w:p>
    <w:p w14:paraId="460E002C" w14:textId="77777777" w:rsidR="00EB144E" w:rsidRDefault="00EB144E" w:rsidP="00EB144E">
      <w:pPr>
        <w:spacing w:line="276" w:lineRule="auto"/>
        <w:jc w:val="both"/>
        <w:rPr>
          <w:rFonts w:asciiTheme="minorHAnsi" w:hAnsiTheme="minorHAnsi" w:cstheme="minorHAnsi"/>
          <w:color w:val="000000" w:themeColor="text1"/>
        </w:rPr>
      </w:pPr>
    </w:p>
    <w:p w14:paraId="6332ECAC" w14:textId="77777777" w:rsidR="00561EED" w:rsidRPr="00905EB5" w:rsidRDefault="00561EED" w:rsidP="00561EED">
      <w:pPr>
        <w:pStyle w:val="Heading2"/>
        <w:spacing w:line="276" w:lineRule="auto"/>
        <w:rPr>
          <w:rFonts w:asciiTheme="minorHAnsi" w:hAnsiTheme="minorHAnsi" w:cstheme="minorHAnsi"/>
        </w:rPr>
      </w:pPr>
      <w:bookmarkStart w:id="19" w:name="_Toc527534919"/>
      <w:bookmarkStart w:id="20" w:name="_Toc9682225"/>
      <w:bookmarkStart w:id="21" w:name="_Toc15231421"/>
      <w:r w:rsidRPr="00905EB5">
        <w:rPr>
          <w:rFonts w:asciiTheme="minorHAnsi" w:hAnsiTheme="minorHAnsi" w:cstheme="minorHAnsi"/>
        </w:rPr>
        <w:t>Structure of the report</w:t>
      </w:r>
      <w:bookmarkEnd w:id="19"/>
      <w:bookmarkEnd w:id="20"/>
      <w:bookmarkEnd w:id="21"/>
    </w:p>
    <w:p w14:paraId="33AE6611" w14:textId="54D8EF48" w:rsidR="00561EED" w:rsidRDefault="00561EED" w:rsidP="00561EED">
      <w:pPr>
        <w:spacing w:line="276" w:lineRule="auto"/>
        <w:jc w:val="both"/>
        <w:rPr>
          <w:rFonts w:asciiTheme="minorHAnsi" w:hAnsiTheme="minorHAnsi" w:cstheme="minorHAnsi"/>
        </w:rPr>
      </w:pPr>
      <w:r w:rsidRPr="00905EB5">
        <w:rPr>
          <w:rFonts w:asciiTheme="minorHAnsi" w:hAnsiTheme="minorHAnsi" w:cstheme="minorHAnsi"/>
        </w:rPr>
        <w:t xml:space="preserve">The final report includes the Executive Summary and the main body of the report with </w:t>
      </w:r>
      <w:r w:rsidR="00C233AB">
        <w:rPr>
          <w:rFonts w:asciiTheme="minorHAnsi" w:hAnsiTheme="minorHAnsi" w:cstheme="minorHAnsi"/>
        </w:rPr>
        <w:t>six</w:t>
      </w:r>
      <w:r w:rsidRPr="00905EB5">
        <w:rPr>
          <w:rFonts w:asciiTheme="minorHAnsi" w:hAnsiTheme="minorHAnsi" w:cstheme="minorHAnsi"/>
        </w:rPr>
        <w:t xml:space="preserve"> sections. </w:t>
      </w:r>
      <w:r w:rsidRPr="00905EB5">
        <w:rPr>
          <w:rFonts w:asciiTheme="minorHAnsi" w:hAnsiTheme="minorHAnsi" w:cstheme="minorHAnsi"/>
          <w:i/>
        </w:rPr>
        <w:t>Introduction</w:t>
      </w:r>
      <w:r w:rsidRPr="00905EB5">
        <w:rPr>
          <w:rFonts w:asciiTheme="minorHAnsi" w:hAnsiTheme="minorHAnsi" w:cstheme="minorHAnsi"/>
        </w:rPr>
        <w:t xml:space="preserve"> provides the background and explains the main purpose of the final evaluation. </w:t>
      </w:r>
      <w:r w:rsidRPr="00905EB5">
        <w:rPr>
          <w:rFonts w:asciiTheme="minorHAnsi" w:hAnsiTheme="minorHAnsi" w:cstheme="minorHAnsi"/>
          <w:i/>
        </w:rPr>
        <w:t>Overview of the Evaluated Project</w:t>
      </w:r>
      <w:r w:rsidRPr="00905EB5">
        <w:rPr>
          <w:rFonts w:asciiTheme="minorHAnsi" w:hAnsiTheme="minorHAnsi" w:cstheme="minorHAnsi"/>
        </w:rPr>
        <w:t xml:space="preserve"> explains the project in brief – its context, the Theory of Chance (</w:t>
      </w:r>
      <w:proofErr w:type="spellStart"/>
      <w:r w:rsidRPr="00905EB5">
        <w:rPr>
          <w:rFonts w:asciiTheme="minorHAnsi" w:hAnsiTheme="minorHAnsi" w:cstheme="minorHAnsi"/>
        </w:rPr>
        <w:t>ToC</w:t>
      </w:r>
      <w:proofErr w:type="spellEnd"/>
      <w:r w:rsidRPr="00905EB5">
        <w:rPr>
          <w:rFonts w:asciiTheme="minorHAnsi" w:hAnsiTheme="minorHAnsi" w:cstheme="minorHAnsi"/>
        </w:rPr>
        <w:t>), target groups, implementation arrangements, project financing, reporting and M&amp;E, as well as presents the partners of the project, i.e. GSSCPD</w:t>
      </w:r>
      <w:r>
        <w:rPr>
          <w:rFonts w:asciiTheme="minorHAnsi" w:hAnsiTheme="minorHAnsi" w:cstheme="minorHAnsi"/>
        </w:rPr>
        <w:t xml:space="preserve">, </w:t>
      </w:r>
      <w:r w:rsidRPr="00905EB5">
        <w:rPr>
          <w:rFonts w:asciiTheme="minorHAnsi" w:hAnsiTheme="minorHAnsi" w:cstheme="minorHAnsi"/>
        </w:rPr>
        <w:t>KISR</w:t>
      </w:r>
      <w:r>
        <w:rPr>
          <w:rFonts w:asciiTheme="minorHAnsi" w:hAnsiTheme="minorHAnsi" w:cstheme="minorHAnsi"/>
        </w:rPr>
        <w:t>, and UNEP</w:t>
      </w:r>
      <w:r w:rsidRPr="00905EB5">
        <w:rPr>
          <w:rFonts w:asciiTheme="minorHAnsi" w:hAnsiTheme="minorHAnsi" w:cstheme="minorHAnsi"/>
        </w:rPr>
        <w:t xml:space="preserve">. </w:t>
      </w:r>
      <w:r w:rsidRPr="00905EB5">
        <w:rPr>
          <w:rFonts w:asciiTheme="minorHAnsi" w:hAnsiTheme="minorHAnsi" w:cstheme="minorHAnsi"/>
          <w:i/>
        </w:rPr>
        <w:t>Evaluation Approach, Methodology and Limitations</w:t>
      </w:r>
      <w:r w:rsidRPr="00905EB5">
        <w:rPr>
          <w:rFonts w:asciiTheme="minorHAnsi" w:hAnsiTheme="minorHAnsi" w:cstheme="minorHAnsi"/>
        </w:rPr>
        <w:t xml:space="preserve"> discusses the rational for the approach and methodology of the final evaluation as well as the limitation of the chosen methods: interviews and desk study. </w:t>
      </w:r>
      <w:r w:rsidRPr="00905EB5">
        <w:rPr>
          <w:rFonts w:asciiTheme="minorHAnsi" w:hAnsiTheme="minorHAnsi" w:cstheme="minorHAnsi"/>
          <w:i/>
        </w:rPr>
        <w:t>Main Findings</w:t>
      </w:r>
      <w:r w:rsidRPr="00905EB5">
        <w:rPr>
          <w:rFonts w:asciiTheme="minorHAnsi" w:hAnsiTheme="minorHAnsi" w:cstheme="minorHAnsi"/>
        </w:rPr>
        <w:t xml:space="preserve"> details the findings from </w:t>
      </w:r>
      <w:r w:rsidR="00B775CD">
        <w:rPr>
          <w:rFonts w:asciiTheme="minorHAnsi" w:hAnsiTheme="minorHAnsi" w:cstheme="minorHAnsi"/>
        </w:rPr>
        <w:t xml:space="preserve">(a) change analysis over actual progress to complete each activity, and (b) contribution analysis across </w:t>
      </w:r>
      <w:r w:rsidRPr="00905EB5">
        <w:rPr>
          <w:rFonts w:asciiTheme="minorHAnsi" w:hAnsiTheme="minorHAnsi" w:cstheme="minorHAnsi"/>
        </w:rPr>
        <w:t xml:space="preserve">the evaluation criteria of (a) strategic relevance, (b) effectiveness, (c) efficiency, (d) sustainability, (e) impact, and (f) coherence. </w:t>
      </w:r>
      <w:r w:rsidRPr="00905EB5">
        <w:rPr>
          <w:rFonts w:asciiTheme="minorHAnsi" w:hAnsiTheme="minorHAnsi" w:cstheme="minorHAnsi"/>
          <w:i/>
        </w:rPr>
        <w:t>Evaluation Conclusion</w:t>
      </w:r>
      <w:r w:rsidRPr="00905EB5">
        <w:rPr>
          <w:rFonts w:asciiTheme="minorHAnsi" w:hAnsiTheme="minorHAnsi" w:cstheme="minorHAnsi"/>
        </w:rPr>
        <w:t xml:space="preserve"> provides a high-level concluding remark on the findings from the final evaluation. </w:t>
      </w:r>
      <w:r w:rsidRPr="00905EB5">
        <w:rPr>
          <w:rFonts w:asciiTheme="minorHAnsi" w:hAnsiTheme="minorHAnsi" w:cstheme="minorHAnsi"/>
          <w:i/>
        </w:rPr>
        <w:t>Lessons Learned</w:t>
      </w:r>
      <w:r w:rsidRPr="00905EB5">
        <w:rPr>
          <w:rFonts w:asciiTheme="minorHAnsi" w:hAnsiTheme="minorHAnsi" w:cstheme="minorHAnsi"/>
        </w:rPr>
        <w:t xml:space="preserve"> reflects on the major lessons learned from the project implementation. </w:t>
      </w:r>
      <w:r w:rsidRPr="00905EB5">
        <w:rPr>
          <w:rFonts w:asciiTheme="minorHAnsi" w:hAnsiTheme="minorHAnsi" w:cstheme="minorHAnsi"/>
          <w:i/>
        </w:rPr>
        <w:t>Recommendation</w:t>
      </w:r>
      <w:r w:rsidRPr="00905EB5">
        <w:rPr>
          <w:rFonts w:asciiTheme="minorHAnsi" w:hAnsiTheme="minorHAnsi" w:cstheme="minorHAnsi"/>
        </w:rPr>
        <w:t xml:space="preserve"> lists the recommendations crystalized throughout the final evaluation.</w:t>
      </w:r>
      <w:r w:rsidR="00C233AB">
        <w:rPr>
          <w:rFonts w:asciiTheme="minorHAnsi" w:hAnsiTheme="minorHAnsi" w:cstheme="minorHAnsi"/>
        </w:rPr>
        <w:t xml:space="preserve"> In addition</w:t>
      </w:r>
      <w:r w:rsidRPr="00905EB5">
        <w:rPr>
          <w:rFonts w:asciiTheme="minorHAnsi" w:hAnsiTheme="minorHAnsi" w:cstheme="minorHAnsi"/>
        </w:rPr>
        <w:t xml:space="preserve">, </w:t>
      </w:r>
      <w:r w:rsidRPr="00905EB5">
        <w:rPr>
          <w:rFonts w:asciiTheme="minorHAnsi" w:hAnsiTheme="minorHAnsi" w:cstheme="minorHAnsi"/>
          <w:i/>
        </w:rPr>
        <w:t>Annexes</w:t>
      </w:r>
      <w:r w:rsidRPr="00905EB5">
        <w:rPr>
          <w:rFonts w:asciiTheme="minorHAnsi" w:hAnsiTheme="minorHAnsi" w:cstheme="minorHAnsi"/>
        </w:rPr>
        <w:t xml:space="preserve"> provides a list of annexes to this report: the list of the documents reviewed for this final evaluation, </w:t>
      </w:r>
      <w:r w:rsidRPr="00F27009">
        <w:rPr>
          <w:rFonts w:asciiTheme="minorHAnsi" w:hAnsiTheme="minorHAnsi" w:cstheme="minorHAnsi"/>
        </w:rPr>
        <w:t>the key definitions used, the evaluation framework matrix</w:t>
      </w:r>
      <w:r w:rsidR="00585C2F">
        <w:rPr>
          <w:rFonts w:asciiTheme="minorHAnsi" w:hAnsiTheme="minorHAnsi" w:cstheme="minorHAnsi"/>
        </w:rPr>
        <w:t>, and an overview of the survey on media campaign ‘Ou</w:t>
      </w:r>
      <w:r w:rsidR="00965353">
        <w:rPr>
          <w:rFonts w:asciiTheme="minorHAnsi" w:hAnsiTheme="minorHAnsi" w:cstheme="minorHAnsi"/>
        </w:rPr>
        <w:t>r</w:t>
      </w:r>
      <w:r w:rsidR="00585C2F">
        <w:rPr>
          <w:rFonts w:asciiTheme="minorHAnsi" w:hAnsiTheme="minorHAnsi" w:cstheme="minorHAnsi"/>
        </w:rPr>
        <w:t xml:space="preserve"> environment is fighting back’ to conclude about </w:t>
      </w:r>
      <w:r w:rsidRPr="00585C2F">
        <w:rPr>
          <w:rFonts w:asciiTheme="minorHAnsi" w:hAnsiTheme="minorHAnsi" w:cstheme="minorHAnsi"/>
        </w:rPr>
        <w:t xml:space="preserve">the project </w:t>
      </w:r>
      <w:r w:rsidR="00585C2F" w:rsidRPr="00585C2F">
        <w:rPr>
          <w:rFonts w:asciiTheme="minorHAnsi" w:hAnsiTheme="minorHAnsi" w:cstheme="minorHAnsi"/>
        </w:rPr>
        <w:t xml:space="preserve">impact and </w:t>
      </w:r>
      <w:r w:rsidRPr="00585C2F">
        <w:rPr>
          <w:rFonts w:asciiTheme="minorHAnsi" w:hAnsiTheme="minorHAnsi" w:cstheme="minorHAnsi"/>
        </w:rPr>
        <w:t>visibility</w:t>
      </w:r>
      <w:r w:rsidR="00585C2F" w:rsidRPr="00585C2F">
        <w:rPr>
          <w:rFonts w:asciiTheme="minorHAnsi" w:hAnsiTheme="minorHAnsi" w:cstheme="minorHAnsi"/>
        </w:rPr>
        <w:t>.</w:t>
      </w:r>
    </w:p>
    <w:p w14:paraId="448E5D03" w14:textId="77777777" w:rsidR="00561EED" w:rsidRPr="00575EB5" w:rsidRDefault="00561EED" w:rsidP="00561EED">
      <w:pPr>
        <w:spacing w:line="276" w:lineRule="auto"/>
        <w:jc w:val="both"/>
        <w:rPr>
          <w:rFonts w:asciiTheme="minorHAnsi" w:hAnsiTheme="minorHAnsi" w:cstheme="minorHAnsi"/>
        </w:rPr>
      </w:pPr>
    </w:p>
    <w:p w14:paraId="249316D4" w14:textId="646F54A5" w:rsidR="00561EED" w:rsidRDefault="00561EED" w:rsidP="0098563D">
      <w:pPr>
        <w:pStyle w:val="Heading1"/>
        <w:numPr>
          <w:ilvl w:val="0"/>
          <w:numId w:val="7"/>
        </w:numPr>
        <w:spacing w:line="276" w:lineRule="auto"/>
        <w:rPr>
          <w:b/>
          <w:bCs/>
        </w:rPr>
      </w:pPr>
      <w:bookmarkStart w:id="22" w:name="_Toc9682226"/>
      <w:bookmarkStart w:id="23" w:name="_Toc15231422"/>
      <w:r w:rsidRPr="00FC57D5">
        <w:rPr>
          <w:b/>
          <w:bCs/>
        </w:rPr>
        <w:t>Overview of the Evaluated Project</w:t>
      </w:r>
      <w:bookmarkEnd w:id="22"/>
      <w:bookmarkEnd w:id="23"/>
    </w:p>
    <w:p w14:paraId="35B1B515" w14:textId="77777777" w:rsidR="00203CEB" w:rsidRPr="00F1375A" w:rsidRDefault="00203CEB" w:rsidP="00203CEB">
      <w:pPr>
        <w:spacing w:line="276" w:lineRule="auto"/>
        <w:jc w:val="both"/>
        <w:rPr>
          <w:rFonts w:asciiTheme="minorHAnsi" w:hAnsiTheme="minorHAnsi" w:cstheme="minorHAnsi"/>
        </w:rPr>
      </w:pPr>
      <w:r w:rsidRPr="00F1375A">
        <w:rPr>
          <w:rFonts w:asciiTheme="minorHAnsi" w:hAnsiTheme="minorHAnsi" w:cstheme="minorHAnsi"/>
        </w:rPr>
        <w:t xml:space="preserve">This section provides an overview of the evaluated project reflecting on its context, theory of change, target groups, implementation arrangements, financing, reporting and Monitoring &amp; Evaluation, partners, and progress to date. </w:t>
      </w:r>
    </w:p>
    <w:p w14:paraId="7F7FA43D" w14:textId="785D956D" w:rsidR="00E82ADF" w:rsidRDefault="00E82ADF" w:rsidP="00E82ADF"/>
    <w:p w14:paraId="0FFB4A1B" w14:textId="77777777" w:rsidR="00203CEB" w:rsidRPr="00282878" w:rsidRDefault="00203CEB" w:rsidP="00DA7863">
      <w:pPr>
        <w:pStyle w:val="Heading2"/>
        <w:spacing w:line="276" w:lineRule="auto"/>
        <w:rPr>
          <w:rFonts w:asciiTheme="minorHAnsi" w:hAnsiTheme="minorHAnsi" w:cstheme="minorHAnsi"/>
        </w:rPr>
      </w:pPr>
      <w:bookmarkStart w:id="24" w:name="_Toc527534921"/>
      <w:bookmarkStart w:id="25" w:name="_Toc9682227"/>
      <w:bookmarkStart w:id="26" w:name="_Toc15231423"/>
      <w:r w:rsidRPr="00282878">
        <w:rPr>
          <w:rFonts w:asciiTheme="minorHAnsi" w:hAnsiTheme="minorHAnsi" w:cstheme="minorHAnsi"/>
        </w:rPr>
        <w:t>Context</w:t>
      </w:r>
      <w:bookmarkEnd w:id="24"/>
      <w:r>
        <w:rPr>
          <w:rFonts w:asciiTheme="minorHAnsi" w:hAnsiTheme="minorHAnsi" w:cstheme="minorHAnsi"/>
        </w:rPr>
        <w:t xml:space="preserve"> and </w:t>
      </w:r>
      <w:r w:rsidRPr="004843C1">
        <w:rPr>
          <w:rFonts w:asciiTheme="minorHAnsi" w:hAnsiTheme="minorHAnsi" w:cstheme="minorHAnsi"/>
        </w:rPr>
        <w:t>Theory of change</w:t>
      </w:r>
      <w:bookmarkEnd w:id="25"/>
      <w:bookmarkEnd w:id="26"/>
    </w:p>
    <w:p w14:paraId="214238F3" w14:textId="03E6BBB0" w:rsidR="00DA7863" w:rsidRPr="00DA7863" w:rsidRDefault="00801D20" w:rsidP="00DA7863">
      <w:pPr>
        <w:pStyle w:val="NormalWeb"/>
        <w:spacing w:before="0" w:beforeAutospacing="0" w:after="240" w:afterAutospacing="0" w:line="276" w:lineRule="auto"/>
        <w:jc w:val="both"/>
        <w:rPr>
          <w:rFonts w:asciiTheme="minorHAnsi" w:hAnsiTheme="minorHAnsi" w:cstheme="minorHAnsi"/>
        </w:rPr>
      </w:pPr>
      <w:r>
        <w:rPr>
          <w:rFonts w:asciiTheme="minorHAnsi" w:hAnsiTheme="minorHAnsi" w:cstheme="minorHAnsi"/>
        </w:rPr>
        <w:t>An</w:t>
      </w:r>
      <w:r w:rsidR="008F6489">
        <w:rPr>
          <w:rFonts w:asciiTheme="minorHAnsi" w:hAnsiTheme="minorHAnsi" w:cstheme="minorHAnsi"/>
        </w:rPr>
        <w:t xml:space="preserve"> environmental governance system has been in place in Kuwait since 1995 when the </w:t>
      </w:r>
      <w:r w:rsidR="008F6489" w:rsidRPr="008F6489">
        <w:rPr>
          <w:rFonts w:asciiTheme="minorHAnsi" w:hAnsiTheme="minorHAnsi" w:cstheme="minorHAnsi"/>
        </w:rPr>
        <w:t>Law No 21 of 1995 (amended by Law 16 1996) was adopted</w:t>
      </w:r>
      <w:r w:rsidR="00DA7863">
        <w:rPr>
          <w:rFonts w:asciiTheme="minorHAnsi" w:hAnsiTheme="minorHAnsi" w:cstheme="minorHAnsi"/>
        </w:rPr>
        <w:t>.</w:t>
      </w:r>
      <w:r w:rsidR="008F6489" w:rsidRPr="008F6489">
        <w:rPr>
          <w:rFonts w:asciiTheme="minorHAnsi" w:hAnsiTheme="minorHAnsi" w:cstheme="minorHAnsi"/>
        </w:rPr>
        <w:t xml:space="preserve"> </w:t>
      </w:r>
      <w:r w:rsidR="00DA7863" w:rsidRPr="00DA7863">
        <w:rPr>
          <w:rFonts w:asciiTheme="minorHAnsi" w:hAnsiTheme="minorHAnsi" w:cstheme="minorHAnsi"/>
        </w:rPr>
        <w:t xml:space="preserve">The Law established the Kuwait Environment Public Authority </w:t>
      </w:r>
      <w:r w:rsidR="0024226D">
        <w:rPr>
          <w:rFonts w:asciiTheme="minorHAnsi" w:hAnsiTheme="minorHAnsi" w:cstheme="minorHAnsi"/>
        </w:rPr>
        <w:t xml:space="preserve">(KEPA) </w:t>
      </w:r>
      <w:r w:rsidR="00DA7863" w:rsidRPr="00DA7863">
        <w:rPr>
          <w:rFonts w:asciiTheme="minorHAnsi" w:hAnsiTheme="minorHAnsi" w:cstheme="minorHAnsi"/>
        </w:rPr>
        <w:t>and mandated it with jurisdiction and the power to regulate practices that pollute the environment. KEPA can follow up</w:t>
      </w:r>
      <w:r w:rsidR="00BD4846">
        <w:rPr>
          <w:rFonts w:asciiTheme="minorHAnsi" w:hAnsiTheme="minorHAnsi" w:cstheme="minorHAnsi"/>
        </w:rPr>
        <w:t>, for example,</w:t>
      </w:r>
      <w:r w:rsidR="00DA7863" w:rsidRPr="00DA7863">
        <w:rPr>
          <w:rFonts w:asciiTheme="minorHAnsi" w:hAnsiTheme="minorHAnsi" w:cstheme="minorHAnsi"/>
        </w:rPr>
        <w:t xml:space="preserve"> on or evaluate impact assessment studies of projects, implement the polluter pays principle, promote the optimal use of oil resources, demand consumption reductions and energy saving technology in project design. The Law 16/1996 amendment clarified KEPA’s role in conservation, protection and liability concepts.</w:t>
      </w:r>
    </w:p>
    <w:p w14:paraId="25F1DBF6" w14:textId="376E6780" w:rsidR="00BE2896" w:rsidRDefault="008E5C17" w:rsidP="00C848A8">
      <w:pPr>
        <w:spacing w:line="276" w:lineRule="auto"/>
        <w:jc w:val="both"/>
        <w:rPr>
          <w:rFonts w:asciiTheme="minorHAnsi" w:hAnsiTheme="minorHAnsi" w:cstheme="minorHAnsi"/>
        </w:rPr>
      </w:pPr>
      <w:r>
        <w:rPr>
          <w:rFonts w:asciiTheme="minorHAnsi" w:hAnsiTheme="minorHAnsi" w:cstheme="minorHAnsi"/>
        </w:rPr>
        <w:lastRenderedPageBreak/>
        <w:t xml:space="preserve">Nevertheless, the improvements in the </w:t>
      </w:r>
      <w:r w:rsidR="0062392D">
        <w:rPr>
          <w:rFonts w:asciiTheme="minorHAnsi" w:hAnsiTheme="minorHAnsi" w:cstheme="minorHAnsi"/>
        </w:rPr>
        <w:t xml:space="preserve">achievement of environmental results were not </w:t>
      </w:r>
      <w:r w:rsidR="00DA7863">
        <w:rPr>
          <w:rFonts w:asciiTheme="minorHAnsi" w:hAnsiTheme="minorHAnsi" w:cstheme="minorHAnsi"/>
        </w:rPr>
        <w:t xml:space="preserve">very </w:t>
      </w:r>
      <w:r w:rsidR="0062392D">
        <w:rPr>
          <w:rFonts w:asciiTheme="minorHAnsi" w:hAnsiTheme="minorHAnsi" w:cstheme="minorHAnsi"/>
        </w:rPr>
        <w:t>visible, moreover, the Yale Environmental Performance Index (EPI)</w:t>
      </w:r>
      <w:r w:rsidR="0062392D">
        <w:rPr>
          <w:rStyle w:val="FootnoteReference"/>
          <w:rFonts w:asciiTheme="minorHAnsi" w:hAnsiTheme="minorHAnsi" w:cstheme="minorHAnsi"/>
        </w:rPr>
        <w:footnoteReference w:id="1"/>
      </w:r>
      <w:r w:rsidR="0062392D">
        <w:rPr>
          <w:rFonts w:asciiTheme="minorHAnsi" w:hAnsiTheme="minorHAnsi" w:cstheme="minorHAnsi"/>
        </w:rPr>
        <w:t xml:space="preserve"> demonstrate significant regress </w:t>
      </w:r>
      <w:r w:rsidR="004514B4">
        <w:rPr>
          <w:rFonts w:asciiTheme="minorHAnsi" w:hAnsiTheme="minorHAnsi" w:cstheme="minorHAnsi"/>
        </w:rPr>
        <w:t>in</w:t>
      </w:r>
      <w:r w:rsidR="0062392D">
        <w:rPr>
          <w:rFonts w:asciiTheme="minorHAnsi" w:hAnsiTheme="minorHAnsi" w:cstheme="minorHAnsi"/>
        </w:rPr>
        <w:t xml:space="preserve"> Kuwait from 42 position in 2014 to 113 position in 2016.</w:t>
      </w:r>
      <w:r w:rsidR="004514B4">
        <w:rPr>
          <w:rFonts w:asciiTheme="minorHAnsi" w:hAnsiTheme="minorHAnsi" w:cstheme="minorHAnsi"/>
        </w:rPr>
        <w:t xml:space="preserve"> Confronted by multiple environmental challenges in Kuwait, the environmental governance system in the country was also constrained by inadequate enforcement capacities of KEPA and fragmented sectorial strategies. </w:t>
      </w:r>
    </w:p>
    <w:p w14:paraId="6BD5BC11" w14:textId="77777777" w:rsidR="00DA7863" w:rsidRDefault="00DA7863" w:rsidP="00C848A8">
      <w:pPr>
        <w:spacing w:line="276" w:lineRule="auto"/>
        <w:jc w:val="both"/>
        <w:rPr>
          <w:rFonts w:asciiTheme="minorHAnsi" w:hAnsiTheme="minorHAnsi" w:cstheme="minorHAnsi"/>
        </w:rPr>
      </w:pPr>
    </w:p>
    <w:p w14:paraId="19BF7928" w14:textId="31517039" w:rsidR="00BE2896" w:rsidRDefault="004514B4" w:rsidP="00BE3946">
      <w:pPr>
        <w:spacing w:line="276" w:lineRule="auto"/>
        <w:jc w:val="both"/>
        <w:rPr>
          <w:rFonts w:asciiTheme="minorHAnsi" w:hAnsiTheme="minorHAnsi" w:cstheme="minorHAnsi"/>
        </w:rPr>
      </w:pPr>
      <w:r>
        <w:rPr>
          <w:rFonts w:asciiTheme="minorHAnsi" w:hAnsiTheme="minorHAnsi" w:cstheme="minorHAnsi"/>
        </w:rPr>
        <w:t>Therefore</w:t>
      </w:r>
      <w:r w:rsidR="00801D20">
        <w:rPr>
          <w:rFonts w:asciiTheme="minorHAnsi" w:hAnsiTheme="minorHAnsi" w:cstheme="minorHAnsi"/>
        </w:rPr>
        <w:t xml:space="preserve">, the optimization of the existing environmental governance system has become a critical imperative </w:t>
      </w:r>
      <w:r>
        <w:rPr>
          <w:rFonts w:asciiTheme="minorHAnsi" w:hAnsiTheme="minorHAnsi" w:cstheme="minorHAnsi"/>
        </w:rPr>
        <w:t xml:space="preserve">for Kuwait, especially </w:t>
      </w:r>
      <w:r w:rsidR="00801D20">
        <w:rPr>
          <w:rFonts w:asciiTheme="minorHAnsi" w:hAnsiTheme="minorHAnsi" w:cstheme="minorHAnsi"/>
        </w:rPr>
        <w:t xml:space="preserve">after the adoption of the </w:t>
      </w:r>
      <w:r w:rsidR="00801D20" w:rsidRPr="00801D20">
        <w:rPr>
          <w:rFonts w:asciiTheme="minorHAnsi" w:hAnsiTheme="minorHAnsi" w:cstheme="minorHAnsi"/>
        </w:rPr>
        <w:t>Environmental Protection Law</w:t>
      </w:r>
      <w:r w:rsidR="00550141">
        <w:rPr>
          <w:rFonts w:asciiTheme="minorHAnsi" w:hAnsiTheme="minorHAnsi" w:cstheme="minorHAnsi"/>
        </w:rPr>
        <w:t xml:space="preserve"> (EPL)</w:t>
      </w:r>
      <w:r w:rsidR="00801D20" w:rsidRPr="00801D20">
        <w:rPr>
          <w:rFonts w:asciiTheme="minorHAnsi" w:hAnsiTheme="minorHAnsi" w:cstheme="minorHAnsi"/>
        </w:rPr>
        <w:t xml:space="preserve"> (Law No. 42/2014) on 14 October 2014.</w:t>
      </w:r>
      <w:r w:rsidR="008E5C17">
        <w:rPr>
          <w:rFonts w:asciiTheme="minorHAnsi" w:hAnsiTheme="minorHAnsi" w:cstheme="minorHAnsi"/>
        </w:rPr>
        <w:t xml:space="preserve"> </w:t>
      </w:r>
      <w:r>
        <w:rPr>
          <w:rFonts w:asciiTheme="minorHAnsi" w:hAnsiTheme="minorHAnsi" w:cstheme="minorHAnsi"/>
        </w:rPr>
        <w:t xml:space="preserve">The latter </w:t>
      </w:r>
      <w:r w:rsidR="00506A24">
        <w:rPr>
          <w:rFonts w:asciiTheme="minorHAnsi" w:hAnsiTheme="minorHAnsi" w:cstheme="minorHAnsi"/>
        </w:rPr>
        <w:t>defined the roles for three bodies involved in the environmental management system, i.e. the Supreme Council, KEPA, and an Environmental Protection Fund. The Law mandates KEP</w:t>
      </w:r>
      <w:r w:rsidR="00DE23B7">
        <w:rPr>
          <w:rFonts w:asciiTheme="minorHAnsi" w:hAnsiTheme="minorHAnsi" w:cstheme="minorHAnsi"/>
        </w:rPr>
        <w:t>A</w:t>
      </w:r>
      <w:r w:rsidR="00506A24">
        <w:rPr>
          <w:rFonts w:asciiTheme="minorHAnsi" w:hAnsiTheme="minorHAnsi" w:cstheme="minorHAnsi"/>
        </w:rPr>
        <w:t xml:space="preserve"> with greater coordination responsibilities and oversight roles. Also, the Law emphasized the importance of enhanced participation in Multilateral Environmental Agreements </w:t>
      </w:r>
      <w:r w:rsidR="00585D01">
        <w:rPr>
          <w:rFonts w:asciiTheme="minorHAnsi" w:hAnsiTheme="minorHAnsi" w:cstheme="minorHAnsi"/>
        </w:rPr>
        <w:t xml:space="preserve">(MEAs) </w:t>
      </w:r>
      <w:r w:rsidR="00506A24">
        <w:rPr>
          <w:rFonts w:asciiTheme="minorHAnsi" w:hAnsiTheme="minorHAnsi" w:cstheme="minorHAnsi"/>
        </w:rPr>
        <w:t>and Internationally Agreed Development Goals</w:t>
      </w:r>
      <w:r w:rsidR="00585D01">
        <w:rPr>
          <w:rFonts w:asciiTheme="minorHAnsi" w:hAnsiTheme="minorHAnsi" w:cstheme="minorHAnsi"/>
        </w:rPr>
        <w:t xml:space="preserve"> (IADGs)</w:t>
      </w:r>
      <w:r w:rsidR="00506A24">
        <w:rPr>
          <w:rFonts w:asciiTheme="minorHAnsi" w:hAnsiTheme="minorHAnsi" w:cstheme="minorHAnsi"/>
        </w:rPr>
        <w:t xml:space="preserve">. </w:t>
      </w:r>
      <w:r w:rsidR="009723A9">
        <w:rPr>
          <w:rFonts w:asciiTheme="minorHAnsi" w:hAnsiTheme="minorHAnsi" w:cstheme="minorHAnsi"/>
        </w:rPr>
        <w:t xml:space="preserve">Of particular importance for KEPA and the Government of Kuwait is the reporting to the following MEAs: </w:t>
      </w:r>
      <w:r w:rsidR="009723A9" w:rsidRPr="009723A9">
        <w:rPr>
          <w:rFonts w:asciiTheme="minorHAnsi" w:hAnsiTheme="minorHAnsi" w:cstheme="minorHAnsi"/>
        </w:rPr>
        <w:t>United Nations Convention Framework on Climate Change (UNFCCC), United Nations Convention on Biodiversity (UNCBD), and United Nations Convention to Combat Desertification (UNCCD).</w:t>
      </w:r>
      <w:r w:rsidR="009723A9">
        <w:rPr>
          <w:rFonts w:asciiTheme="minorHAnsi" w:hAnsiTheme="minorHAnsi" w:cstheme="minorHAnsi"/>
        </w:rPr>
        <w:t xml:space="preserve"> The Government of Kuwait is a signatory of and has therefore, reporting commitments for multiple other environmental conventions and agreements. </w:t>
      </w:r>
      <w:r w:rsidR="00506A24">
        <w:rPr>
          <w:rFonts w:asciiTheme="minorHAnsi" w:hAnsiTheme="minorHAnsi" w:cstheme="minorHAnsi"/>
        </w:rPr>
        <w:t>To effectively fulfill this new role, there was a need to support KEPA in strengthening its institutional capacities</w:t>
      </w:r>
      <w:r w:rsidR="00C848A8">
        <w:rPr>
          <w:rFonts w:asciiTheme="minorHAnsi" w:hAnsiTheme="minorHAnsi" w:cstheme="minorHAnsi"/>
        </w:rPr>
        <w:t xml:space="preserve"> for better coordination</w:t>
      </w:r>
      <w:r w:rsidR="00874982">
        <w:rPr>
          <w:rFonts w:asciiTheme="minorHAnsi" w:hAnsiTheme="minorHAnsi" w:cstheme="minorHAnsi"/>
        </w:rPr>
        <w:t xml:space="preserve">, </w:t>
      </w:r>
      <w:r w:rsidR="00C848A8">
        <w:rPr>
          <w:rFonts w:asciiTheme="minorHAnsi" w:hAnsiTheme="minorHAnsi" w:cstheme="minorHAnsi"/>
        </w:rPr>
        <w:t>oversight</w:t>
      </w:r>
      <w:r w:rsidR="00874982">
        <w:rPr>
          <w:rFonts w:asciiTheme="minorHAnsi" w:hAnsiTheme="minorHAnsi" w:cstheme="minorHAnsi"/>
        </w:rPr>
        <w:t>, and reporting</w:t>
      </w:r>
      <w:r w:rsidR="00506A24">
        <w:rPr>
          <w:rFonts w:asciiTheme="minorHAnsi" w:hAnsiTheme="minorHAnsi" w:cstheme="minorHAnsi"/>
        </w:rPr>
        <w:t xml:space="preserve">. </w:t>
      </w:r>
    </w:p>
    <w:p w14:paraId="52FB9C68" w14:textId="77777777" w:rsidR="00BE2896" w:rsidRDefault="00BE2896" w:rsidP="00BE3946">
      <w:pPr>
        <w:spacing w:line="276" w:lineRule="auto"/>
        <w:jc w:val="both"/>
        <w:rPr>
          <w:rFonts w:asciiTheme="minorHAnsi" w:hAnsiTheme="minorHAnsi" w:cstheme="minorHAnsi"/>
        </w:rPr>
      </w:pPr>
    </w:p>
    <w:p w14:paraId="015E794E" w14:textId="18F4213E" w:rsidR="00E82ADF" w:rsidRPr="00107D5A" w:rsidRDefault="00231481" w:rsidP="00EA1BED">
      <w:pPr>
        <w:spacing w:line="276" w:lineRule="auto"/>
        <w:jc w:val="both"/>
        <w:rPr>
          <w:rFonts w:asciiTheme="minorHAnsi" w:hAnsiTheme="minorHAnsi" w:cstheme="minorHAnsi"/>
        </w:rPr>
      </w:pPr>
      <w:r>
        <w:rPr>
          <w:rFonts w:asciiTheme="minorHAnsi" w:hAnsiTheme="minorHAnsi" w:cstheme="minorHAnsi"/>
        </w:rPr>
        <w:t>The KEGI project is designed to address the institutional capacity gap at KEPA</w:t>
      </w:r>
      <w:r w:rsidR="00107D5A">
        <w:rPr>
          <w:rFonts w:asciiTheme="minorHAnsi" w:hAnsiTheme="minorHAnsi" w:cstheme="minorHAnsi"/>
        </w:rPr>
        <w:t xml:space="preserve"> for coordination, oversight, and reporting</w:t>
      </w:r>
      <w:r>
        <w:rPr>
          <w:rFonts w:asciiTheme="minorHAnsi" w:hAnsiTheme="minorHAnsi" w:cstheme="minorHAnsi"/>
        </w:rPr>
        <w:t xml:space="preserve">. </w:t>
      </w:r>
      <w:r w:rsidR="006576E0" w:rsidRPr="006576E0">
        <w:rPr>
          <w:rFonts w:asciiTheme="minorHAnsi" w:hAnsiTheme="minorHAnsi" w:cstheme="minorHAnsi"/>
        </w:rPr>
        <w:t>The project’s</w:t>
      </w:r>
      <w:r w:rsidR="00107D5A">
        <w:rPr>
          <w:rFonts w:asciiTheme="minorHAnsi" w:hAnsiTheme="minorHAnsi" w:cstheme="minorHAnsi"/>
        </w:rPr>
        <w:t xml:space="preserve"> far reaching</w:t>
      </w:r>
      <w:r w:rsidR="006576E0" w:rsidRPr="006576E0">
        <w:rPr>
          <w:rFonts w:asciiTheme="minorHAnsi" w:hAnsiTheme="minorHAnsi" w:cstheme="minorHAnsi"/>
        </w:rPr>
        <w:t xml:space="preserve"> </w:t>
      </w:r>
      <w:r w:rsidR="006576E0" w:rsidRPr="006576E0">
        <w:rPr>
          <w:rFonts w:asciiTheme="minorHAnsi" w:hAnsiTheme="minorHAnsi" w:cstheme="minorHAnsi"/>
          <w:i/>
          <w:iCs/>
          <w:szCs w:val="22"/>
        </w:rPr>
        <w:t>goal</w:t>
      </w:r>
      <w:r w:rsidR="006576E0" w:rsidRPr="006576E0">
        <w:rPr>
          <w:rFonts w:asciiTheme="minorHAnsi" w:hAnsiTheme="minorHAnsi" w:cstheme="minorHAnsi"/>
          <w:iCs/>
          <w:szCs w:val="22"/>
        </w:rPr>
        <w:t xml:space="preserve"> is to </w:t>
      </w:r>
      <w:r w:rsidR="00585D01">
        <w:rPr>
          <w:rFonts w:asciiTheme="minorHAnsi" w:hAnsiTheme="minorHAnsi" w:cstheme="minorHAnsi"/>
          <w:iCs/>
          <w:szCs w:val="22"/>
        </w:rPr>
        <w:t>achieve</w:t>
      </w:r>
      <w:r w:rsidR="006576E0" w:rsidRPr="006576E0">
        <w:rPr>
          <w:rFonts w:asciiTheme="minorHAnsi" w:hAnsiTheme="minorHAnsi" w:cstheme="minorHAnsi"/>
          <w:iCs/>
          <w:szCs w:val="22"/>
        </w:rPr>
        <w:t xml:space="preserve"> </w:t>
      </w:r>
      <w:r w:rsidR="006576E0" w:rsidRPr="006576E0">
        <w:rPr>
          <w:rFonts w:asciiTheme="minorHAnsi" w:hAnsiTheme="minorHAnsi" w:cstheme="minorHAnsi"/>
          <w:bCs/>
          <w:iCs/>
          <w:szCs w:val="22"/>
        </w:rPr>
        <w:t>improvement in the sustainable management of the environment and natural resources in Kuwait</w:t>
      </w:r>
      <w:r w:rsidR="006576E0" w:rsidRPr="006576E0">
        <w:rPr>
          <w:rFonts w:asciiTheme="minorHAnsi" w:hAnsiTheme="minorHAnsi" w:cstheme="minorHAnsi"/>
          <w:iCs/>
          <w:szCs w:val="22"/>
        </w:rPr>
        <w:t xml:space="preserve">. </w:t>
      </w:r>
      <w:r w:rsidR="006576E0">
        <w:rPr>
          <w:rFonts w:asciiTheme="minorHAnsi" w:hAnsiTheme="minorHAnsi" w:cstheme="minorHAnsi"/>
          <w:iCs/>
          <w:szCs w:val="22"/>
        </w:rPr>
        <w:t>As explained in Figure 1, t</w:t>
      </w:r>
      <w:r w:rsidR="006576E0" w:rsidRPr="006576E0">
        <w:rPr>
          <w:rFonts w:asciiTheme="minorHAnsi" w:hAnsiTheme="minorHAnsi" w:cstheme="minorHAnsi"/>
          <w:iCs/>
          <w:szCs w:val="22"/>
        </w:rPr>
        <w:t xml:space="preserve">he </w:t>
      </w:r>
      <w:r w:rsidR="006576E0" w:rsidRPr="006576E0">
        <w:rPr>
          <w:rFonts w:asciiTheme="minorHAnsi" w:hAnsiTheme="minorHAnsi" w:cstheme="minorHAnsi"/>
          <w:i/>
          <w:szCs w:val="22"/>
        </w:rPr>
        <w:t>specific objective</w:t>
      </w:r>
      <w:r w:rsidR="006576E0">
        <w:rPr>
          <w:rFonts w:asciiTheme="minorHAnsi" w:hAnsiTheme="minorHAnsi" w:cstheme="minorHAnsi"/>
          <w:iCs/>
          <w:szCs w:val="22"/>
        </w:rPr>
        <w:t xml:space="preserve"> of the </w:t>
      </w:r>
      <w:r w:rsidR="006576E0" w:rsidRPr="006576E0">
        <w:rPr>
          <w:rFonts w:asciiTheme="minorHAnsi" w:hAnsiTheme="minorHAnsi" w:cstheme="minorHAnsi"/>
          <w:iCs/>
          <w:szCs w:val="22"/>
        </w:rPr>
        <w:t xml:space="preserve">project </w:t>
      </w:r>
      <w:r w:rsidR="006576E0">
        <w:rPr>
          <w:rFonts w:asciiTheme="minorHAnsi" w:hAnsiTheme="minorHAnsi" w:cstheme="minorHAnsi"/>
          <w:iCs/>
          <w:szCs w:val="22"/>
        </w:rPr>
        <w:t>is</w:t>
      </w:r>
      <w:r w:rsidR="006576E0" w:rsidRPr="006576E0">
        <w:rPr>
          <w:rFonts w:asciiTheme="minorHAnsi" w:hAnsiTheme="minorHAnsi" w:cstheme="minorHAnsi"/>
          <w:iCs/>
          <w:szCs w:val="22"/>
        </w:rPr>
        <w:t xml:space="preserve"> </w:t>
      </w:r>
      <w:r w:rsidR="006576E0" w:rsidRPr="006576E0">
        <w:rPr>
          <w:rFonts w:asciiTheme="minorHAnsi" w:hAnsiTheme="minorHAnsi" w:cstheme="minorHAnsi"/>
          <w:bCs/>
          <w:i/>
          <w:szCs w:val="22"/>
        </w:rPr>
        <w:t>to contribute towards development, and implementation of comprehensive and integrated environmental strategies and policies for Kuwait</w:t>
      </w:r>
      <w:r w:rsidR="006576E0" w:rsidRPr="006576E0">
        <w:rPr>
          <w:rFonts w:asciiTheme="minorHAnsi" w:hAnsiTheme="minorHAnsi" w:cstheme="minorHAnsi"/>
          <w:bCs/>
          <w:iCs/>
          <w:szCs w:val="22"/>
        </w:rPr>
        <w:t xml:space="preserve"> based on </w:t>
      </w:r>
      <w:r w:rsidR="006576E0">
        <w:rPr>
          <w:rFonts w:asciiTheme="minorHAnsi" w:hAnsiTheme="minorHAnsi" w:cstheme="minorHAnsi"/>
          <w:bCs/>
          <w:iCs/>
          <w:szCs w:val="22"/>
        </w:rPr>
        <w:t xml:space="preserve">two project results: (a) </w:t>
      </w:r>
      <w:r w:rsidR="006576E0" w:rsidRPr="006576E0">
        <w:rPr>
          <w:rFonts w:asciiTheme="minorHAnsi" w:hAnsiTheme="minorHAnsi" w:cstheme="minorHAnsi"/>
          <w:bCs/>
          <w:i/>
          <w:szCs w:val="22"/>
          <w:u w:val="single"/>
        </w:rPr>
        <w:t>through</w:t>
      </w:r>
      <w:r w:rsidR="006576E0">
        <w:rPr>
          <w:rFonts w:asciiTheme="minorHAnsi" w:hAnsiTheme="minorHAnsi" w:cstheme="minorHAnsi"/>
          <w:bCs/>
          <w:iCs/>
          <w:szCs w:val="22"/>
        </w:rPr>
        <w:t xml:space="preserve"> strengthening capacities of the KEPA to effectively participate in the Multilateral Environmental Agreements (MEAs) and Internationally Agreed Development Goals (IADGs) such as SGDs; and (b) </w:t>
      </w:r>
      <w:r w:rsidR="006576E0" w:rsidRPr="006576E0">
        <w:rPr>
          <w:rFonts w:asciiTheme="minorHAnsi" w:hAnsiTheme="minorHAnsi" w:cstheme="minorHAnsi"/>
          <w:bCs/>
          <w:i/>
          <w:szCs w:val="22"/>
          <w:u w:val="single"/>
        </w:rPr>
        <w:t>through</w:t>
      </w:r>
      <w:r w:rsidR="006576E0">
        <w:rPr>
          <w:rFonts w:asciiTheme="minorHAnsi" w:hAnsiTheme="minorHAnsi" w:cstheme="minorHAnsi"/>
          <w:bCs/>
          <w:iCs/>
          <w:szCs w:val="22"/>
        </w:rPr>
        <w:t xml:space="preserve"> building environmental information system in KEPA.</w:t>
      </w:r>
    </w:p>
    <w:p w14:paraId="760062C0" w14:textId="07D95192" w:rsidR="00EC7BCB" w:rsidRDefault="00EC7BCB" w:rsidP="00EA1BED">
      <w:pPr>
        <w:spacing w:line="276" w:lineRule="auto"/>
        <w:jc w:val="both"/>
        <w:rPr>
          <w:rFonts w:asciiTheme="minorHAnsi" w:hAnsiTheme="minorHAnsi" w:cstheme="minorHAnsi"/>
          <w:bCs/>
          <w:iCs/>
          <w:szCs w:val="22"/>
        </w:rPr>
      </w:pPr>
    </w:p>
    <w:p w14:paraId="371AFE38" w14:textId="21977C51" w:rsidR="00EC7BCB" w:rsidRDefault="00EC7BCB" w:rsidP="00EA1BED">
      <w:pPr>
        <w:spacing w:line="276" w:lineRule="auto"/>
        <w:jc w:val="both"/>
        <w:rPr>
          <w:rFonts w:asciiTheme="minorHAnsi" w:hAnsiTheme="minorHAnsi" w:cstheme="minorHAnsi"/>
          <w:bCs/>
          <w:iCs/>
          <w:szCs w:val="22"/>
        </w:rPr>
      </w:pPr>
    </w:p>
    <w:p w14:paraId="4B88FE53" w14:textId="61919A41" w:rsidR="00EC7BCB" w:rsidRDefault="00EC7BCB" w:rsidP="00EA1BED">
      <w:pPr>
        <w:spacing w:line="276" w:lineRule="auto"/>
        <w:jc w:val="both"/>
        <w:rPr>
          <w:rFonts w:asciiTheme="minorHAnsi" w:hAnsiTheme="minorHAnsi" w:cstheme="minorHAnsi"/>
          <w:bCs/>
          <w:iCs/>
          <w:szCs w:val="22"/>
        </w:rPr>
      </w:pPr>
    </w:p>
    <w:p w14:paraId="29D7A33B" w14:textId="509DCC53" w:rsidR="00EC7BCB" w:rsidRDefault="00EC7BCB" w:rsidP="00EA1BED">
      <w:pPr>
        <w:spacing w:line="276" w:lineRule="auto"/>
        <w:jc w:val="both"/>
        <w:rPr>
          <w:rFonts w:asciiTheme="minorHAnsi" w:hAnsiTheme="minorHAnsi" w:cstheme="minorHAnsi"/>
          <w:bCs/>
          <w:iCs/>
          <w:szCs w:val="22"/>
        </w:rPr>
      </w:pPr>
    </w:p>
    <w:p w14:paraId="50B46757" w14:textId="33ED509E" w:rsidR="00EC7BCB" w:rsidRDefault="00EC7BCB" w:rsidP="00EA1BED">
      <w:pPr>
        <w:spacing w:line="276" w:lineRule="auto"/>
        <w:jc w:val="both"/>
        <w:rPr>
          <w:rFonts w:asciiTheme="minorHAnsi" w:hAnsiTheme="minorHAnsi" w:cstheme="minorHAnsi"/>
          <w:bCs/>
          <w:iCs/>
          <w:szCs w:val="22"/>
        </w:rPr>
      </w:pPr>
    </w:p>
    <w:p w14:paraId="53664166" w14:textId="0E07BDFA" w:rsidR="00EC7BCB" w:rsidRDefault="00EC7BCB" w:rsidP="00EA1BED">
      <w:pPr>
        <w:spacing w:line="276" w:lineRule="auto"/>
        <w:jc w:val="both"/>
        <w:rPr>
          <w:rFonts w:asciiTheme="minorHAnsi" w:hAnsiTheme="minorHAnsi" w:cstheme="minorHAnsi"/>
          <w:bCs/>
          <w:iCs/>
          <w:szCs w:val="22"/>
        </w:rPr>
      </w:pPr>
    </w:p>
    <w:p w14:paraId="5A0FC80E" w14:textId="77777777" w:rsidR="00F00738" w:rsidRPr="006576E0" w:rsidRDefault="00F00738" w:rsidP="00EA1BED">
      <w:pPr>
        <w:spacing w:line="276" w:lineRule="auto"/>
        <w:jc w:val="both"/>
        <w:rPr>
          <w:rFonts w:asciiTheme="minorHAnsi" w:hAnsiTheme="minorHAnsi" w:cstheme="minorHAnsi"/>
        </w:rPr>
      </w:pPr>
    </w:p>
    <w:p w14:paraId="2AD19A06" w14:textId="460E95BC" w:rsidR="00E82ADF" w:rsidRDefault="00E82ADF" w:rsidP="00E82ADF"/>
    <w:p w14:paraId="35BE512C" w14:textId="49E758B1" w:rsidR="006576E0" w:rsidRPr="00251F18" w:rsidRDefault="006576E0" w:rsidP="006576E0">
      <w:pPr>
        <w:spacing w:line="276" w:lineRule="auto"/>
        <w:jc w:val="both"/>
        <w:rPr>
          <w:rFonts w:asciiTheme="minorHAnsi" w:hAnsiTheme="minorHAnsi" w:cstheme="minorHAnsi"/>
          <w:b/>
          <w:color w:val="000000" w:themeColor="text1"/>
        </w:rPr>
      </w:pPr>
      <w:r w:rsidRPr="00251F18">
        <w:rPr>
          <w:rFonts w:asciiTheme="minorHAnsi" w:hAnsiTheme="minorHAnsi" w:cstheme="minorHAnsi"/>
          <w:b/>
          <w:color w:val="000000" w:themeColor="text1"/>
        </w:rPr>
        <w:lastRenderedPageBreak/>
        <w:t xml:space="preserve">Figure </w:t>
      </w:r>
      <w:r w:rsidR="00BE3946">
        <w:rPr>
          <w:rFonts w:asciiTheme="minorHAnsi" w:hAnsiTheme="minorHAnsi" w:cstheme="minorHAnsi"/>
          <w:b/>
          <w:color w:val="000000" w:themeColor="text1"/>
        </w:rPr>
        <w:t>2.</w:t>
      </w:r>
      <w:r w:rsidRPr="00251F18">
        <w:rPr>
          <w:rFonts w:asciiTheme="minorHAnsi" w:hAnsiTheme="minorHAnsi" w:cstheme="minorHAnsi"/>
          <w:b/>
          <w:color w:val="000000" w:themeColor="text1"/>
        </w:rPr>
        <w:t xml:space="preserve">1:  </w:t>
      </w:r>
      <w:proofErr w:type="spellStart"/>
      <w:r w:rsidRPr="00251F18">
        <w:rPr>
          <w:rFonts w:asciiTheme="minorHAnsi" w:hAnsiTheme="minorHAnsi" w:cstheme="minorHAnsi"/>
          <w:b/>
          <w:color w:val="000000" w:themeColor="text1"/>
        </w:rPr>
        <w:t>ToC</w:t>
      </w:r>
      <w:proofErr w:type="spellEnd"/>
      <w:r w:rsidRPr="00251F18">
        <w:rPr>
          <w:rFonts w:asciiTheme="minorHAnsi" w:hAnsiTheme="minorHAnsi" w:cstheme="minorHAnsi"/>
          <w:b/>
          <w:color w:val="000000" w:themeColor="text1"/>
        </w:rPr>
        <w:t xml:space="preserve"> of the </w:t>
      </w:r>
      <w:r w:rsidRPr="00251F18">
        <w:rPr>
          <w:rFonts w:asciiTheme="minorHAnsi" w:hAnsiTheme="minorHAnsi" w:cstheme="minorHAnsi"/>
          <w:b/>
        </w:rPr>
        <w:t>of Kuwait Environmental Governance Initiative (KEGI) project</w:t>
      </w:r>
    </w:p>
    <w:p w14:paraId="613CD408" w14:textId="77777777" w:rsidR="006576E0" w:rsidRDefault="006576E0" w:rsidP="006576E0">
      <w:pPr>
        <w:rPr>
          <w:rFonts w:asciiTheme="minorHAnsi" w:hAnsiTheme="minorHAnsi" w:cstheme="minorHAnsi"/>
          <w:color w:val="FF0000"/>
        </w:rPr>
      </w:pPr>
    </w:p>
    <w:p w14:paraId="4224F1FD" w14:textId="09CB903D" w:rsidR="001B3137" w:rsidRPr="00E52085" w:rsidRDefault="006576E0" w:rsidP="00E52085">
      <w:pPr>
        <w:spacing w:line="276" w:lineRule="auto"/>
        <w:jc w:val="both"/>
        <w:rPr>
          <w:rFonts w:asciiTheme="minorHAnsi" w:hAnsiTheme="minorHAnsi" w:cstheme="minorHAnsi"/>
        </w:rPr>
      </w:pPr>
      <w:r w:rsidRPr="00B27603">
        <w:rPr>
          <w:rFonts w:asciiTheme="minorHAnsi" w:hAnsiTheme="minorHAnsi" w:cstheme="minorHAnsi"/>
          <w:noProof/>
        </w:rPr>
        <w:drawing>
          <wp:inline distT="0" distB="0" distL="0" distR="0" wp14:anchorId="75F2B749" wp14:editId="5945F796">
            <wp:extent cx="5247861" cy="35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2596" cy="3619895"/>
                    </a:xfrm>
                    <a:prstGeom prst="rect">
                      <a:avLst/>
                    </a:prstGeom>
                  </pic:spPr>
                </pic:pic>
              </a:graphicData>
            </a:graphic>
          </wp:inline>
        </w:drawing>
      </w:r>
    </w:p>
    <w:p w14:paraId="12337072" w14:textId="77777777" w:rsidR="00EC7BCB" w:rsidRDefault="00EC7BCB" w:rsidP="001B3137">
      <w:pPr>
        <w:spacing w:line="276" w:lineRule="auto"/>
        <w:jc w:val="both"/>
        <w:rPr>
          <w:rFonts w:asciiTheme="minorHAnsi" w:hAnsiTheme="minorHAnsi" w:cstheme="minorHAnsi"/>
        </w:rPr>
      </w:pPr>
    </w:p>
    <w:p w14:paraId="6E576859" w14:textId="02D721AC" w:rsidR="001B3137" w:rsidRDefault="001B3137" w:rsidP="001B3137">
      <w:pPr>
        <w:spacing w:line="276" w:lineRule="auto"/>
        <w:jc w:val="both"/>
        <w:rPr>
          <w:rFonts w:asciiTheme="minorHAnsi" w:hAnsiTheme="minorHAnsi" w:cstheme="minorHAnsi"/>
        </w:rPr>
      </w:pPr>
      <w:r w:rsidRPr="00B27603">
        <w:rPr>
          <w:rFonts w:asciiTheme="minorHAnsi" w:hAnsiTheme="minorHAnsi" w:cstheme="minorHAnsi"/>
        </w:rPr>
        <w:t xml:space="preserve">Each output comprises a set of rather independent activities that are jointly deemed to create necessary synergy and built necessary capacities for improved environmental governance in Kuwait. </w:t>
      </w:r>
      <w:r>
        <w:rPr>
          <w:rFonts w:asciiTheme="minorHAnsi" w:hAnsiTheme="minorHAnsi" w:cstheme="minorHAnsi"/>
        </w:rPr>
        <w:t>Below is the overview of the activities per objective:</w:t>
      </w:r>
    </w:p>
    <w:p w14:paraId="2A4B2282" w14:textId="77777777" w:rsidR="001B3137" w:rsidRPr="00B27603" w:rsidRDefault="001B3137" w:rsidP="001B3137">
      <w:pPr>
        <w:spacing w:line="276" w:lineRule="auto"/>
        <w:jc w:val="both"/>
        <w:rPr>
          <w:rFonts w:asciiTheme="minorHAnsi" w:hAnsiTheme="minorHAnsi" w:cstheme="minorHAnsi"/>
        </w:rPr>
      </w:pPr>
    </w:p>
    <w:p w14:paraId="1F779897" w14:textId="3D0CA2B4" w:rsidR="001B3137" w:rsidRPr="002326B7" w:rsidRDefault="001B3137" w:rsidP="001B3137">
      <w:pPr>
        <w:jc w:val="both"/>
        <w:rPr>
          <w:rFonts w:asciiTheme="minorHAnsi" w:hAnsiTheme="minorHAnsi" w:cstheme="minorHAnsi"/>
          <w:b/>
          <w:i/>
        </w:rPr>
      </w:pPr>
      <w:r w:rsidRPr="001B3137">
        <w:rPr>
          <w:rFonts w:asciiTheme="minorHAnsi" w:hAnsiTheme="minorHAnsi" w:cstheme="minorHAnsi"/>
          <w:b/>
          <w:i/>
          <w:u w:val="single"/>
        </w:rPr>
        <w:t>Output 1:</w:t>
      </w:r>
      <w:r>
        <w:rPr>
          <w:rFonts w:asciiTheme="minorHAnsi" w:hAnsiTheme="minorHAnsi" w:cstheme="minorHAnsi"/>
          <w:b/>
          <w:i/>
        </w:rPr>
        <w:t xml:space="preserve"> </w:t>
      </w:r>
      <w:r w:rsidR="008559D8" w:rsidRPr="002326B7">
        <w:rPr>
          <w:rFonts w:asciiTheme="minorHAnsi" w:hAnsiTheme="minorHAnsi" w:cstheme="minorHAnsi"/>
          <w:b/>
          <w:i/>
        </w:rPr>
        <w:t xml:space="preserve">Strengthened </w:t>
      </w:r>
      <w:r w:rsidRPr="002326B7">
        <w:rPr>
          <w:rFonts w:asciiTheme="minorHAnsi" w:hAnsiTheme="minorHAnsi" w:cstheme="minorHAnsi"/>
          <w:b/>
          <w:i/>
        </w:rPr>
        <w:t xml:space="preserve">Participation in Multilateral Environmental Agreements (MEAs) and Internationally Agreed Development Goals (IADGs) </w:t>
      </w:r>
    </w:p>
    <w:p w14:paraId="4A2597A5" w14:textId="50903574"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1.1 Conduct capacity self-assessment (NCSA) to identify capacity building needs relating to MEAs, including national and local needs and cross-thematic issues</w:t>
      </w:r>
    </w:p>
    <w:p w14:paraId="1F377706" w14:textId="77777777" w:rsidR="001B3137" w:rsidRPr="00B27603" w:rsidRDefault="001B3137" w:rsidP="001B3137">
      <w:pPr>
        <w:shd w:val="clear" w:color="auto" w:fill="FFFFFF"/>
        <w:ind w:left="360"/>
        <w:jc w:val="both"/>
        <w:rPr>
          <w:rFonts w:asciiTheme="minorHAnsi" w:hAnsiTheme="minorHAnsi" w:cstheme="minorHAnsi"/>
          <w:bCs/>
          <w:iCs/>
          <w:szCs w:val="22"/>
        </w:rPr>
      </w:pPr>
    </w:p>
    <w:p w14:paraId="2DDDF21B" w14:textId="475F9375"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1.2 Develop National MEA Action Plan with measures to address achievement gaps including UNFCCC, UNCBD, and UNCCD.</w:t>
      </w:r>
    </w:p>
    <w:p w14:paraId="369DAFE1" w14:textId="77777777" w:rsidR="001B3137" w:rsidRPr="00B27603" w:rsidRDefault="001B3137" w:rsidP="001B3137">
      <w:pPr>
        <w:pStyle w:val="ListParagraph"/>
        <w:shd w:val="clear" w:color="auto" w:fill="FFFFFF"/>
        <w:jc w:val="both"/>
        <w:rPr>
          <w:rFonts w:asciiTheme="minorHAnsi" w:hAnsiTheme="minorHAnsi" w:cstheme="minorHAnsi"/>
          <w:bCs/>
          <w:iCs/>
          <w:szCs w:val="22"/>
        </w:rPr>
      </w:pPr>
    </w:p>
    <w:p w14:paraId="5A711BCF" w14:textId="38A8D40F"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1. 3 Organize national capacity building workshops on MEA implementation and readiness for new initiatives to implement the SDG environmental pillars including SDG 13</w:t>
      </w:r>
    </w:p>
    <w:p w14:paraId="4044C292" w14:textId="77777777" w:rsidR="001B3137" w:rsidRPr="00B27603" w:rsidRDefault="001B3137" w:rsidP="001B3137">
      <w:pPr>
        <w:shd w:val="clear" w:color="auto" w:fill="FFFFFF"/>
        <w:ind w:left="360"/>
        <w:jc w:val="both"/>
        <w:rPr>
          <w:rFonts w:asciiTheme="minorHAnsi" w:hAnsiTheme="minorHAnsi" w:cstheme="minorHAnsi"/>
          <w:bCs/>
          <w:iCs/>
          <w:szCs w:val="22"/>
        </w:rPr>
      </w:pPr>
    </w:p>
    <w:p w14:paraId="28E923DF" w14:textId="65144967"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1. 4 Support for designing National Adaptation Plan (NAP) and related initiatives linked to water, city planning and other sectors</w:t>
      </w:r>
    </w:p>
    <w:p w14:paraId="1311EAC5" w14:textId="77777777" w:rsidR="001B3137" w:rsidRPr="00B27603" w:rsidRDefault="001B3137" w:rsidP="001B3137">
      <w:pPr>
        <w:shd w:val="clear" w:color="auto" w:fill="FFFFFF"/>
        <w:ind w:left="360"/>
        <w:jc w:val="both"/>
        <w:rPr>
          <w:rFonts w:asciiTheme="minorHAnsi" w:hAnsiTheme="minorHAnsi" w:cstheme="minorHAnsi"/>
          <w:bCs/>
          <w:iCs/>
          <w:szCs w:val="22"/>
        </w:rPr>
      </w:pPr>
    </w:p>
    <w:p w14:paraId="3168495B" w14:textId="5650E6C2"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1.5 Undertake assessment of challenges and opportunities for achievement of the SDG environmental pillars in Kuwait, and prepare National SDG Reporting</w:t>
      </w:r>
    </w:p>
    <w:p w14:paraId="08D2EDF8" w14:textId="77777777" w:rsidR="001B3137" w:rsidRPr="00B27603" w:rsidRDefault="001B3137" w:rsidP="001B3137">
      <w:pPr>
        <w:pStyle w:val="ListParagraph"/>
        <w:shd w:val="clear" w:color="auto" w:fill="FFFFFF"/>
        <w:jc w:val="both"/>
        <w:rPr>
          <w:rFonts w:asciiTheme="minorHAnsi" w:hAnsiTheme="minorHAnsi" w:cstheme="minorHAnsi"/>
          <w:bCs/>
          <w:iCs/>
          <w:szCs w:val="22"/>
        </w:rPr>
      </w:pPr>
    </w:p>
    <w:p w14:paraId="1F0008A1" w14:textId="78B1815B" w:rsidR="001B3137" w:rsidRPr="00B27603" w:rsidRDefault="001B3137" w:rsidP="001B3137">
      <w:pPr>
        <w:shd w:val="clear" w:color="auto" w:fill="FFFFFF"/>
        <w:ind w:left="360"/>
        <w:jc w:val="both"/>
        <w:rPr>
          <w:rFonts w:asciiTheme="minorHAnsi" w:hAnsiTheme="minorHAnsi" w:cstheme="minorHAnsi"/>
          <w:bCs/>
          <w:iCs/>
          <w:szCs w:val="22"/>
        </w:rPr>
      </w:pPr>
      <w:r w:rsidRPr="00B27603">
        <w:rPr>
          <w:rFonts w:asciiTheme="minorHAnsi" w:hAnsiTheme="minorHAnsi" w:cstheme="minorHAnsi"/>
          <w:bCs/>
          <w:iCs/>
          <w:szCs w:val="22"/>
        </w:rPr>
        <w:t xml:space="preserve">1.6 Design and implement awareness raising </w:t>
      </w:r>
      <w:proofErr w:type="spellStart"/>
      <w:r w:rsidRPr="00B27603">
        <w:rPr>
          <w:rFonts w:asciiTheme="minorHAnsi" w:hAnsiTheme="minorHAnsi" w:cstheme="minorHAnsi"/>
          <w:bCs/>
          <w:iCs/>
          <w:szCs w:val="22"/>
        </w:rPr>
        <w:t>programme</w:t>
      </w:r>
      <w:proofErr w:type="spellEnd"/>
      <w:r w:rsidRPr="00B27603">
        <w:rPr>
          <w:rFonts w:asciiTheme="minorHAnsi" w:hAnsiTheme="minorHAnsi" w:cstheme="minorHAnsi"/>
          <w:bCs/>
          <w:iCs/>
          <w:szCs w:val="22"/>
        </w:rPr>
        <w:t xml:space="preserve"> on priority environmental issues including through proper campaigns, workshop and media outreach</w:t>
      </w:r>
    </w:p>
    <w:p w14:paraId="5F57D18B" w14:textId="77777777" w:rsidR="001B3137" w:rsidRPr="00B27603" w:rsidRDefault="001B3137" w:rsidP="001B3137">
      <w:pPr>
        <w:pStyle w:val="ListParagraph"/>
        <w:rPr>
          <w:rFonts w:asciiTheme="minorHAnsi" w:hAnsiTheme="minorHAnsi" w:cstheme="minorHAnsi"/>
        </w:rPr>
      </w:pPr>
    </w:p>
    <w:p w14:paraId="075D29BB" w14:textId="3E078D66" w:rsidR="001B3137" w:rsidRDefault="001B3137" w:rsidP="001B3137">
      <w:pPr>
        <w:jc w:val="both"/>
        <w:rPr>
          <w:rFonts w:asciiTheme="minorHAnsi" w:hAnsiTheme="minorHAnsi" w:cstheme="minorHAnsi"/>
          <w:b/>
          <w:i/>
        </w:rPr>
      </w:pPr>
      <w:r w:rsidRPr="001B3137">
        <w:rPr>
          <w:rFonts w:asciiTheme="minorHAnsi" w:hAnsiTheme="minorHAnsi" w:cstheme="minorHAnsi"/>
          <w:b/>
          <w:i/>
          <w:u w:val="single"/>
        </w:rPr>
        <w:lastRenderedPageBreak/>
        <w:t>Output 2:</w:t>
      </w:r>
      <w:r>
        <w:rPr>
          <w:rFonts w:asciiTheme="minorHAnsi" w:hAnsiTheme="minorHAnsi" w:cstheme="minorHAnsi"/>
          <w:b/>
          <w:i/>
        </w:rPr>
        <w:t xml:space="preserve"> </w:t>
      </w:r>
      <w:r w:rsidR="008559D8" w:rsidRPr="002326B7">
        <w:rPr>
          <w:rFonts w:asciiTheme="minorHAnsi" w:hAnsiTheme="minorHAnsi" w:cstheme="minorHAnsi"/>
          <w:b/>
          <w:i/>
        </w:rPr>
        <w:t xml:space="preserve">Enhanced </w:t>
      </w:r>
      <w:r w:rsidRPr="002326B7">
        <w:rPr>
          <w:rFonts w:asciiTheme="minorHAnsi" w:hAnsiTheme="minorHAnsi" w:cstheme="minorHAnsi"/>
          <w:b/>
          <w:i/>
        </w:rPr>
        <w:t xml:space="preserve">Environmental Information Systems </w:t>
      </w:r>
    </w:p>
    <w:p w14:paraId="0F8F08E1" w14:textId="112CA3E1" w:rsidR="001B3137" w:rsidRDefault="001B3137" w:rsidP="001B3137">
      <w:pPr>
        <w:jc w:val="both"/>
        <w:rPr>
          <w:rFonts w:asciiTheme="minorHAnsi" w:hAnsiTheme="minorHAnsi" w:cstheme="minorHAnsi"/>
          <w:bCs/>
          <w:iCs/>
          <w:szCs w:val="22"/>
        </w:rPr>
      </w:pPr>
      <w:r>
        <w:rPr>
          <w:rFonts w:asciiTheme="minorHAnsi" w:hAnsiTheme="minorHAnsi" w:cstheme="minorHAnsi"/>
          <w:b/>
          <w:i/>
        </w:rPr>
        <w:t xml:space="preserve">     </w:t>
      </w:r>
      <w:r w:rsidR="009F3356">
        <w:rPr>
          <w:rFonts w:asciiTheme="minorHAnsi" w:hAnsiTheme="minorHAnsi" w:cstheme="minorHAnsi"/>
          <w:b/>
          <w:i/>
        </w:rPr>
        <w:tab/>
      </w:r>
      <w:r>
        <w:rPr>
          <w:rFonts w:asciiTheme="minorHAnsi" w:hAnsiTheme="minorHAnsi" w:cstheme="minorHAnsi"/>
          <w:b/>
          <w:i/>
        </w:rPr>
        <w:t xml:space="preserve"> </w:t>
      </w:r>
      <w:r w:rsidRPr="00B27603">
        <w:rPr>
          <w:rFonts w:asciiTheme="minorHAnsi" w:hAnsiTheme="minorHAnsi" w:cstheme="minorHAnsi"/>
          <w:bCs/>
          <w:iCs/>
          <w:szCs w:val="22"/>
        </w:rPr>
        <w:t>2.1 Conduct gap analysis and user survey to assess the state and usage of existing EIS</w:t>
      </w:r>
    </w:p>
    <w:p w14:paraId="16FC9D52" w14:textId="7897B2EB" w:rsidR="001B3137" w:rsidRPr="001B3137" w:rsidRDefault="001B3137" w:rsidP="001B3137">
      <w:pPr>
        <w:jc w:val="both"/>
        <w:rPr>
          <w:rFonts w:asciiTheme="minorHAnsi" w:hAnsiTheme="minorHAnsi" w:cstheme="minorHAnsi"/>
          <w:b/>
          <w:i/>
        </w:rPr>
      </w:pPr>
      <w:r>
        <w:rPr>
          <w:rFonts w:asciiTheme="minorHAnsi" w:hAnsiTheme="minorHAnsi" w:cstheme="minorHAnsi"/>
          <w:bCs/>
          <w:iCs/>
          <w:szCs w:val="22"/>
        </w:rPr>
        <w:t xml:space="preserve">      </w:t>
      </w:r>
      <w:r w:rsidR="009F3356">
        <w:rPr>
          <w:rFonts w:asciiTheme="minorHAnsi" w:hAnsiTheme="minorHAnsi" w:cstheme="minorHAnsi"/>
          <w:bCs/>
          <w:iCs/>
          <w:szCs w:val="22"/>
        </w:rPr>
        <w:tab/>
      </w:r>
      <w:r w:rsidRPr="00B27603">
        <w:rPr>
          <w:rFonts w:asciiTheme="minorHAnsi" w:hAnsiTheme="minorHAnsi" w:cstheme="minorHAnsi"/>
          <w:bCs/>
          <w:iCs/>
          <w:szCs w:val="22"/>
        </w:rPr>
        <w:t>platforms for decision-making processes to implement EPL</w:t>
      </w:r>
    </w:p>
    <w:p w14:paraId="421328FC" w14:textId="77777777" w:rsidR="001B3137" w:rsidRDefault="001B3137" w:rsidP="001B3137">
      <w:pPr>
        <w:shd w:val="clear" w:color="auto" w:fill="FFFFFF"/>
        <w:jc w:val="both"/>
        <w:rPr>
          <w:rFonts w:asciiTheme="minorHAnsi" w:hAnsiTheme="minorHAnsi" w:cstheme="minorHAnsi"/>
          <w:bCs/>
          <w:iCs/>
          <w:szCs w:val="22"/>
        </w:rPr>
      </w:pPr>
    </w:p>
    <w:p w14:paraId="5AE76E9F" w14:textId="1523958B" w:rsidR="001B3137" w:rsidRPr="001B3137" w:rsidRDefault="009F3356" w:rsidP="009F3356">
      <w:pPr>
        <w:shd w:val="clear" w:color="auto" w:fill="FFFFFF"/>
        <w:ind w:left="720"/>
        <w:jc w:val="both"/>
        <w:rPr>
          <w:rFonts w:asciiTheme="minorHAnsi" w:hAnsiTheme="minorHAnsi" w:cstheme="minorHAnsi"/>
          <w:bCs/>
          <w:iCs/>
          <w:szCs w:val="22"/>
        </w:rPr>
      </w:pPr>
      <w:r>
        <w:rPr>
          <w:rFonts w:asciiTheme="minorHAnsi" w:hAnsiTheme="minorHAnsi" w:cstheme="minorHAnsi"/>
          <w:bCs/>
          <w:iCs/>
          <w:szCs w:val="22"/>
        </w:rPr>
        <w:t xml:space="preserve">2.2 </w:t>
      </w:r>
      <w:r w:rsidR="001B3137" w:rsidRPr="001B3137">
        <w:rPr>
          <w:rFonts w:asciiTheme="minorHAnsi" w:hAnsiTheme="minorHAnsi" w:cstheme="minorHAnsi"/>
          <w:bCs/>
          <w:iCs/>
          <w:szCs w:val="22"/>
        </w:rPr>
        <w:t xml:space="preserve">Identify bottlenecks and recommend system enhancements to current EIS functions and services so as to be fit for purpose to implement EPL </w:t>
      </w:r>
    </w:p>
    <w:p w14:paraId="7B8BA1CD" w14:textId="77777777" w:rsidR="001B3137" w:rsidRPr="00B27603" w:rsidRDefault="001B3137" w:rsidP="001B3137">
      <w:pPr>
        <w:shd w:val="clear" w:color="auto" w:fill="FFFFFF"/>
        <w:ind w:left="720"/>
        <w:contextualSpacing/>
        <w:jc w:val="both"/>
        <w:rPr>
          <w:rFonts w:asciiTheme="minorHAnsi" w:hAnsiTheme="minorHAnsi" w:cstheme="minorHAnsi"/>
          <w:bCs/>
          <w:iCs/>
          <w:szCs w:val="22"/>
        </w:rPr>
      </w:pPr>
    </w:p>
    <w:p w14:paraId="36CB1FB9" w14:textId="2BFC5A3E" w:rsidR="001B3137" w:rsidRPr="00B27603" w:rsidRDefault="001B3137" w:rsidP="001B3137">
      <w:pPr>
        <w:shd w:val="clear" w:color="auto" w:fill="FFFFFF"/>
        <w:ind w:left="720"/>
        <w:contextualSpacing/>
        <w:jc w:val="both"/>
        <w:rPr>
          <w:rFonts w:asciiTheme="minorHAnsi" w:hAnsiTheme="minorHAnsi" w:cstheme="minorHAnsi"/>
          <w:bCs/>
          <w:iCs/>
          <w:szCs w:val="22"/>
        </w:rPr>
      </w:pPr>
      <w:r w:rsidRPr="00B27603">
        <w:rPr>
          <w:rFonts w:asciiTheme="minorHAnsi" w:hAnsiTheme="minorHAnsi" w:cstheme="minorHAnsi"/>
          <w:bCs/>
          <w:iCs/>
          <w:szCs w:val="22"/>
        </w:rPr>
        <w:t xml:space="preserve">2.3 Enhance </w:t>
      </w:r>
      <w:proofErr w:type="spellStart"/>
      <w:r w:rsidRPr="00B27603">
        <w:rPr>
          <w:rFonts w:asciiTheme="minorHAnsi" w:hAnsiTheme="minorHAnsi" w:cstheme="minorHAnsi"/>
          <w:bCs/>
          <w:iCs/>
          <w:szCs w:val="22"/>
        </w:rPr>
        <w:t>eMISK</w:t>
      </w:r>
      <w:proofErr w:type="spellEnd"/>
      <w:r w:rsidRPr="00B27603">
        <w:rPr>
          <w:rFonts w:asciiTheme="minorHAnsi" w:hAnsiTheme="minorHAnsi" w:cstheme="minorHAnsi"/>
          <w:bCs/>
          <w:iCs/>
          <w:szCs w:val="22"/>
        </w:rPr>
        <w:t xml:space="preserve"> IT capacity to support required EIS infrastructure, system administration and security requirements, and connectivity</w:t>
      </w:r>
    </w:p>
    <w:p w14:paraId="298CC590" w14:textId="77777777" w:rsidR="001B3137" w:rsidRPr="00B27603" w:rsidRDefault="001B3137" w:rsidP="001B3137">
      <w:pPr>
        <w:shd w:val="clear" w:color="auto" w:fill="FFFFFF"/>
        <w:ind w:left="720"/>
        <w:contextualSpacing/>
        <w:jc w:val="both"/>
        <w:rPr>
          <w:rFonts w:asciiTheme="minorHAnsi" w:hAnsiTheme="minorHAnsi" w:cstheme="minorHAnsi"/>
          <w:bCs/>
          <w:iCs/>
          <w:szCs w:val="22"/>
        </w:rPr>
      </w:pPr>
    </w:p>
    <w:p w14:paraId="1883F87C" w14:textId="0B1ED6AA" w:rsidR="001B3137" w:rsidRPr="00B27603" w:rsidRDefault="001B3137" w:rsidP="001B3137">
      <w:pPr>
        <w:shd w:val="clear" w:color="auto" w:fill="FFFFFF"/>
        <w:ind w:left="720"/>
        <w:contextualSpacing/>
        <w:jc w:val="both"/>
        <w:rPr>
          <w:rFonts w:asciiTheme="minorHAnsi" w:hAnsiTheme="minorHAnsi" w:cstheme="minorHAnsi"/>
          <w:bCs/>
          <w:iCs/>
          <w:szCs w:val="22"/>
        </w:rPr>
      </w:pPr>
      <w:r w:rsidRPr="00B27603">
        <w:rPr>
          <w:rFonts w:asciiTheme="minorHAnsi" w:hAnsiTheme="minorHAnsi" w:cstheme="minorHAnsi"/>
          <w:bCs/>
          <w:iCs/>
          <w:szCs w:val="22"/>
        </w:rPr>
        <w:t>2.4 Identify and put in place new metrics and indicators for tracking performance on EPL</w:t>
      </w:r>
    </w:p>
    <w:p w14:paraId="19E0785A" w14:textId="77777777" w:rsidR="001B3137" w:rsidRPr="00B27603" w:rsidRDefault="001B3137" w:rsidP="001B3137">
      <w:pPr>
        <w:shd w:val="clear" w:color="auto" w:fill="FFFFFF"/>
        <w:ind w:left="720"/>
        <w:contextualSpacing/>
        <w:jc w:val="both"/>
        <w:rPr>
          <w:rFonts w:asciiTheme="minorHAnsi" w:hAnsiTheme="minorHAnsi" w:cstheme="minorHAnsi"/>
          <w:bCs/>
          <w:iCs/>
          <w:szCs w:val="22"/>
        </w:rPr>
      </w:pPr>
    </w:p>
    <w:p w14:paraId="5375DD3A" w14:textId="391DFEF1" w:rsidR="001B3137" w:rsidRPr="00B27603" w:rsidRDefault="001B3137" w:rsidP="001B3137">
      <w:pPr>
        <w:shd w:val="clear" w:color="auto" w:fill="FFFFFF"/>
        <w:ind w:left="720"/>
        <w:contextualSpacing/>
        <w:jc w:val="both"/>
        <w:rPr>
          <w:rFonts w:asciiTheme="minorHAnsi" w:hAnsiTheme="minorHAnsi" w:cstheme="minorHAnsi"/>
          <w:bCs/>
          <w:iCs/>
          <w:szCs w:val="22"/>
        </w:rPr>
      </w:pPr>
      <w:r w:rsidRPr="00B27603">
        <w:rPr>
          <w:rFonts w:asciiTheme="minorHAnsi" w:hAnsiTheme="minorHAnsi" w:cstheme="minorHAnsi"/>
          <w:bCs/>
          <w:iCs/>
          <w:szCs w:val="22"/>
        </w:rPr>
        <w:t>2.5 Train KEPA, the Central Statistical Bureau and stakeholders on data collection, quality control including data validation and reliability and statistical analysis related to environmental indicators</w:t>
      </w:r>
    </w:p>
    <w:p w14:paraId="6BB4CD50" w14:textId="77777777" w:rsidR="001B3137" w:rsidRPr="00B27603" w:rsidRDefault="001B3137" w:rsidP="001B3137">
      <w:pPr>
        <w:shd w:val="clear" w:color="auto" w:fill="FFFFFF"/>
        <w:ind w:left="720"/>
        <w:contextualSpacing/>
        <w:jc w:val="both"/>
        <w:rPr>
          <w:rFonts w:asciiTheme="minorHAnsi" w:hAnsiTheme="minorHAnsi" w:cstheme="minorHAnsi"/>
          <w:bCs/>
          <w:iCs/>
          <w:szCs w:val="22"/>
        </w:rPr>
      </w:pPr>
    </w:p>
    <w:p w14:paraId="12356EB3" w14:textId="4ECA2C75" w:rsidR="001B3137" w:rsidRPr="00B27603" w:rsidRDefault="001B3137" w:rsidP="001B3137">
      <w:pPr>
        <w:shd w:val="clear" w:color="auto" w:fill="FFFFFF"/>
        <w:ind w:left="720"/>
        <w:contextualSpacing/>
        <w:jc w:val="both"/>
        <w:rPr>
          <w:rFonts w:asciiTheme="minorHAnsi" w:hAnsiTheme="minorHAnsi" w:cstheme="minorHAnsi"/>
          <w:bCs/>
          <w:iCs/>
          <w:szCs w:val="22"/>
        </w:rPr>
      </w:pPr>
      <w:r w:rsidRPr="00B27603">
        <w:rPr>
          <w:rFonts w:asciiTheme="minorHAnsi" w:hAnsiTheme="minorHAnsi" w:cstheme="minorHAnsi"/>
          <w:bCs/>
          <w:iCs/>
          <w:szCs w:val="22"/>
        </w:rPr>
        <w:t>2.6 Document and share success stories and good practices in national indicators systems for tracking achieving SDG environmental pillars</w:t>
      </w:r>
    </w:p>
    <w:p w14:paraId="08A5F0FF" w14:textId="04FB5F92" w:rsidR="001B3137" w:rsidRDefault="001B3137" w:rsidP="00E82ADF"/>
    <w:p w14:paraId="5293451E" w14:textId="77777777" w:rsidR="001B3137" w:rsidRDefault="001B3137" w:rsidP="00E82ADF"/>
    <w:p w14:paraId="46F5CE6D" w14:textId="196B355A" w:rsidR="00E82ADF" w:rsidRPr="005B6B59" w:rsidRDefault="00BE3946" w:rsidP="005B6B59">
      <w:pPr>
        <w:pStyle w:val="Heading2"/>
        <w:spacing w:line="276" w:lineRule="auto"/>
        <w:rPr>
          <w:rFonts w:asciiTheme="minorHAnsi" w:hAnsiTheme="minorHAnsi" w:cstheme="minorHAnsi"/>
        </w:rPr>
      </w:pPr>
      <w:bookmarkStart w:id="27" w:name="_Toc527534923"/>
      <w:bookmarkStart w:id="28" w:name="_Toc10001894"/>
      <w:bookmarkStart w:id="29" w:name="_Toc15231424"/>
      <w:r w:rsidRPr="00F315A7">
        <w:rPr>
          <w:rFonts w:asciiTheme="minorHAnsi" w:hAnsiTheme="minorHAnsi" w:cstheme="minorHAnsi"/>
        </w:rPr>
        <w:t>Target group</w:t>
      </w:r>
      <w:bookmarkEnd w:id="27"/>
      <w:bookmarkEnd w:id="28"/>
      <w:bookmarkEnd w:id="29"/>
      <w:r w:rsidRPr="00F315A7">
        <w:rPr>
          <w:rFonts w:asciiTheme="minorHAnsi" w:hAnsiTheme="minorHAnsi" w:cstheme="minorHAnsi"/>
        </w:rPr>
        <w:t xml:space="preserve"> </w:t>
      </w:r>
    </w:p>
    <w:p w14:paraId="6D0C9204" w14:textId="67D7D862" w:rsidR="004577D5" w:rsidRDefault="005B6B59" w:rsidP="005B23BC">
      <w:pPr>
        <w:spacing w:line="276" w:lineRule="auto"/>
        <w:jc w:val="both"/>
        <w:rPr>
          <w:rFonts w:asciiTheme="minorHAnsi" w:hAnsiTheme="minorHAnsi" w:cstheme="minorHAnsi"/>
        </w:rPr>
      </w:pPr>
      <w:r w:rsidRPr="005B6B59">
        <w:rPr>
          <w:rFonts w:asciiTheme="minorHAnsi" w:hAnsiTheme="minorHAnsi" w:cstheme="minorHAnsi"/>
        </w:rPr>
        <w:t>The project direct beneficiary is the Kuwait Environmental Public Authority (KEPA). Both outputs of the project are geared towards strengthening KEPA’s capacities to fulfil its mandate effectively.</w:t>
      </w:r>
      <w:r>
        <w:rPr>
          <w:rFonts w:asciiTheme="minorHAnsi" w:hAnsiTheme="minorHAnsi" w:cstheme="minorHAnsi"/>
        </w:rPr>
        <w:t xml:space="preserve"> However, some of the project deliverables, such as for instance, the National Adaptation Plan (NA</w:t>
      </w:r>
      <w:r w:rsidR="00D72729">
        <w:rPr>
          <w:rFonts w:asciiTheme="minorHAnsi" w:hAnsiTheme="minorHAnsi" w:cstheme="minorHAnsi"/>
        </w:rPr>
        <w:t>P</w:t>
      </w:r>
      <w:r>
        <w:rPr>
          <w:rFonts w:asciiTheme="minorHAnsi" w:hAnsiTheme="minorHAnsi" w:cstheme="minorHAnsi"/>
        </w:rPr>
        <w:t xml:space="preserve">), might </w:t>
      </w:r>
      <w:r w:rsidR="004B68CE">
        <w:rPr>
          <w:rFonts w:asciiTheme="minorHAnsi" w:hAnsiTheme="minorHAnsi" w:cstheme="minorHAnsi"/>
        </w:rPr>
        <w:t xml:space="preserve">and should </w:t>
      </w:r>
      <w:r>
        <w:rPr>
          <w:rFonts w:asciiTheme="minorHAnsi" w:hAnsiTheme="minorHAnsi" w:cstheme="minorHAnsi"/>
        </w:rPr>
        <w:t>have larger beneficiary groups.</w:t>
      </w:r>
    </w:p>
    <w:p w14:paraId="564D43E3" w14:textId="77777777" w:rsidR="00D72729" w:rsidRPr="005B23BC" w:rsidRDefault="00D72729" w:rsidP="005B23BC">
      <w:pPr>
        <w:spacing w:line="276" w:lineRule="auto"/>
        <w:jc w:val="both"/>
        <w:rPr>
          <w:rFonts w:asciiTheme="minorHAnsi" w:hAnsiTheme="minorHAnsi" w:cstheme="minorHAnsi"/>
        </w:rPr>
      </w:pPr>
    </w:p>
    <w:p w14:paraId="5096AC85" w14:textId="0E004FDB" w:rsidR="00BE3946" w:rsidRDefault="00BE3946" w:rsidP="008118A4">
      <w:pPr>
        <w:pStyle w:val="Heading2"/>
        <w:spacing w:line="276" w:lineRule="auto"/>
        <w:jc w:val="both"/>
        <w:rPr>
          <w:rFonts w:asciiTheme="minorHAnsi" w:hAnsiTheme="minorHAnsi" w:cstheme="minorHAnsi"/>
        </w:rPr>
      </w:pPr>
      <w:bookmarkStart w:id="30" w:name="_Toc527534924"/>
      <w:bookmarkStart w:id="31" w:name="_Toc10001895"/>
      <w:bookmarkStart w:id="32" w:name="_Toc15231425"/>
      <w:r w:rsidRPr="00F315A7">
        <w:rPr>
          <w:rFonts w:asciiTheme="minorHAnsi" w:hAnsiTheme="minorHAnsi" w:cstheme="minorHAnsi"/>
        </w:rPr>
        <w:t>Implementation arrangements</w:t>
      </w:r>
      <w:bookmarkEnd w:id="30"/>
      <w:bookmarkEnd w:id="31"/>
      <w:bookmarkEnd w:id="32"/>
    </w:p>
    <w:p w14:paraId="3D0439AF" w14:textId="6A49C543" w:rsidR="005A5FF9" w:rsidRDefault="008118A4" w:rsidP="008118A4">
      <w:pPr>
        <w:spacing w:line="276" w:lineRule="auto"/>
        <w:jc w:val="both"/>
        <w:rPr>
          <w:rFonts w:asciiTheme="minorHAnsi" w:hAnsiTheme="minorHAnsi" w:cstheme="minorHAnsi"/>
        </w:rPr>
      </w:pPr>
      <w:r w:rsidRPr="00815475">
        <w:rPr>
          <w:rFonts w:asciiTheme="minorHAnsi" w:hAnsiTheme="minorHAnsi" w:cstheme="minorHAnsi"/>
        </w:rPr>
        <w:t xml:space="preserve">The project is designed to be Nationally Implemented (NIM) and has three </w:t>
      </w:r>
      <w:r>
        <w:rPr>
          <w:rFonts w:asciiTheme="minorHAnsi" w:hAnsiTheme="minorHAnsi" w:cstheme="minorHAnsi"/>
        </w:rPr>
        <w:t xml:space="preserve">main </w:t>
      </w:r>
      <w:r w:rsidRPr="00815475">
        <w:rPr>
          <w:rFonts w:asciiTheme="minorHAnsi" w:hAnsiTheme="minorHAnsi" w:cstheme="minorHAnsi"/>
        </w:rPr>
        <w:t>partners</w:t>
      </w:r>
      <w:r>
        <w:rPr>
          <w:rFonts w:asciiTheme="minorHAnsi" w:hAnsiTheme="minorHAnsi" w:cstheme="minorHAnsi"/>
        </w:rPr>
        <w:t>, namely KEPA, GSSCPD, and UNDP Kuwait.</w:t>
      </w:r>
      <w:r w:rsidR="00470CAD">
        <w:rPr>
          <w:rFonts w:asciiTheme="minorHAnsi" w:hAnsiTheme="minorHAnsi" w:cstheme="minorHAnsi"/>
        </w:rPr>
        <w:t xml:space="preserve"> The division of roles as deemed:</w:t>
      </w:r>
      <w:r>
        <w:rPr>
          <w:rFonts w:asciiTheme="minorHAnsi" w:hAnsiTheme="minorHAnsi" w:cstheme="minorHAnsi"/>
        </w:rPr>
        <w:t xml:space="preserve"> </w:t>
      </w:r>
      <w:r w:rsidR="00470CAD" w:rsidRPr="00470CAD">
        <w:rPr>
          <w:rFonts w:asciiTheme="minorHAnsi" w:hAnsiTheme="minorHAnsi" w:cstheme="minorHAnsi"/>
          <w:b/>
          <w:bCs/>
          <w:i/>
          <w:iCs/>
        </w:rPr>
        <w:t>KEPA</w:t>
      </w:r>
      <w:r w:rsidR="00470CAD">
        <w:rPr>
          <w:rFonts w:asciiTheme="minorHAnsi" w:hAnsiTheme="minorHAnsi" w:cstheme="minorHAnsi"/>
        </w:rPr>
        <w:t xml:space="preserve"> is the project implementor fully responsible for the project realization. </w:t>
      </w:r>
      <w:r w:rsidR="00470CAD" w:rsidRPr="00470CAD">
        <w:rPr>
          <w:rFonts w:asciiTheme="minorHAnsi" w:hAnsiTheme="minorHAnsi" w:cstheme="minorHAnsi"/>
          <w:b/>
          <w:bCs/>
          <w:i/>
          <w:iCs/>
        </w:rPr>
        <w:t>GSSCPD</w:t>
      </w:r>
      <w:r w:rsidR="00470CAD">
        <w:rPr>
          <w:rFonts w:asciiTheme="minorHAnsi" w:hAnsiTheme="minorHAnsi" w:cstheme="minorHAnsi"/>
        </w:rPr>
        <w:t xml:space="preserve"> </w:t>
      </w:r>
      <w:r w:rsidR="00470CAD" w:rsidRPr="00815475">
        <w:rPr>
          <w:rFonts w:asciiTheme="minorHAnsi" w:hAnsiTheme="minorHAnsi" w:cstheme="minorHAnsi"/>
        </w:rPr>
        <w:t>has the role of overall project guidance and assurance.</w:t>
      </w:r>
      <w:r w:rsidR="00470CAD">
        <w:rPr>
          <w:rFonts w:asciiTheme="minorHAnsi" w:hAnsiTheme="minorHAnsi" w:cstheme="minorHAnsi"/>
        </w:rPr>
        <w:t xml:space="preserve"> </w:t>
      </w:r>
      <w:r w:rsidR="00470CAD" w:rsidRPr="00470CAD">
        <w:rPr>
          <w:rFonts w:asciiTheme="minorHAnsi" w:hAnsiTheme="minorHAnsi" w:cstheme="minorHAnsi"/>
          <w:b/>
          <w:bCs/>
          <w:i/>
          <w:iCs/>
        </w:rPr>
        <w:t>UNDP Kuwait</w:t>
      </w:r>
      <w:r w:rsidR="00470CAD">
        <w:rPr>
          <w:rFonts w:asciiTheme="minorHAnsi" w:hAnsiTheme="minorHAnsi" w:cstheme="minorHAnsi"/>
        </w:rPr>
        <w:t xml:space="preserve"> </w:t>
      </w:r>
      <w:r w:rsidR="00470CAD" w:rsidRPr="00815475">
        <w:rPr>
          <w:rFonts w:asciiTheme="minorHAnsi" w:hAnsiTheme="minorHAnsi" w:cstheme="minorHAnsi"/>
        </w:rPr>
        <w:t>provides overall organizational support for the project implementation, which is the primary responsibility of the UNDP-assigned Project Manager</w:t>
      </w:r>
      <w:r w:rsidR="00470CAD">
        <w:rPr>
          <w:rFonts w:asciiTheme="minorHAnsi" w:hAnsiTheme="minorHAnsi" w:cstheme="minorHAnsi"/>
        </w:rPr>
        <w:t xml:space="preserve">. </w:t>
      </w:r>
      <w:r>
        <w:rPr>
          <w:rFonts w:asciiTheme="minorHAnsi" w:hAnsiTheme="minorHAnsi" w:cstheme="minorHAnsi"/>
        </w:rPr>
        <w:t>UNDP Kuwait has sub-contracted UNEP to implement some selected activities within the project</w:t>
      </w:r>
      <w:r w:rsidR="003A1D7A">
        <w:rPr>
          <w:rFonts w:asciiTheme="minorHAnsi" w:hAnsiTheme="minorHAnsi" w:cstheme="minorHAnsi"/>
        </w:rPr>
        <w:t>, namely, activit</w:t>
      </w:r>
      <w:r w:rsidR="008A297A">
        <w:rPr>
          <w:rFonts w:asciiTheme="minorHAnsi" w:hAnsiTheme="minorHAnsi" w:cstheme="minorHAnsi"/>
        </w:rPr>
        <w:t>ies</w:t>
      </w:r>
      <w:r w:rsidR="003A1D7A">
        <w:rPr>
          <w:rFonts w:asciiTheme="minorHAnsi" w:hAnsiTheme="minorHAnsi" w:cstheme="minorHAnsi"/>
        </w:rPr>
        <w:t xml:space="preserve"> 1.1 – 1.4 as of the results framework (see Table 4.1 below)</w:t>
      </w:r>
      <w:r>
        <w:rPr>
          <w:rFonts w:asciiTheme="minorHAnsi" w:hAnsiTheme="minorHAnsi" w:cstheme="minorHAnsi"/>
        </w:rPr>
        <w:t>. UNEP has no country presence in Kuwait, however, given their vast expertise in environmental issues and previously successful relationships with KEPA, this partnership was considered value-added for the project.</w:t>
      </w:r>
    </w:p>
    <w:p w14:paraId="3E51FA4F" w14:textId="69FC81A3" w:rsidR="00EC7BCB" w:rsidRDefault="00EC7BCB" w:rsidP="008118A4">
      <w:pPr>
        <w:spacing w:line="276" w:lineRule="auto"/>
        <w:jc w:val="both"/>
        <w:rPr>
          <w:rFonts w:asciiTheme="minorHAnsi" w:hAnsiTheme="minorHAnsi" w:cstheme="minorHAnsi"/>
        </w:rPr>
      </w:pPr>
    </w:p>
    <w:p w14:paraId="52391D64" w14:textId="2A7AAFAF" w:rsidR="00EC7BCB" w:rsidRDefault="00EC7BCB" w:rsidP="008118A4">
      <w:pPr>
        <w:spacing w:line="276" w:lineRule="auto"/>
        <w:jc w:val="both"/>
        <w:rPr>
          <w:rFonts w:asciiTheme="minorHAnsi" w:hAnsiTheme="minorHAnsi" w:cstheme="minorHAnsi"/>
        </w:rPr>
      </w:pPr>
    </w:p>
    <w:p w14:paraId="3FB283F2" w14:textId="3E7CBDAC" w:rsidR="00F00738" w:rsidRDefault="00F00738" w:rsidP="008118A4">
      <w:pPr>
        <w:spacing w:line="276" w:lineRule="auto"/>
        <w:jc w:val="both"/>
        <w:rPr>
          <w:rFonts w:asciiTheme="minorHAnsi" w:hAnsiTheme="minorHAnsi" w:cstheme="minorHAnsi"/>
        </w:rPr>
      </w:pPr>
    </w:p>
    <w:p w14:paraId="52853265" w14:textId="5AEB2E66" w:rsidR="00F00738" w:rsidRDefault="00F00738" w:rsidP="008118A4">
      <w:pPr>
        <w:spacing w:line="276" w:lineRule="auto"/>
        <w:jc w:val="both"/>
        <w:rPr>
          <w:rFonts w:asciiTheme="minorHAnsi" w:hAnsiTheme="minorHAnsi" w:cstheme="minorHAnsi"/>
        </w:rPr>
      </w:pPr>
    </w:p>
    <w:p w14:paraId="0B5FD381" w14:textId="77777777" w:rsidR="00F00738" w:rsidRPr="00470CAD" w:rsidRDefault="00F00738" w:rsidP="008118A4">
      <w:pPr>
        <w:spacing w:line="276" w:lineRule="auto"/>
        <w:jc w:val="both"/>
        <w:rPr>
          <w:rFonts w:asciiTheme="minorHAnsi" w:hAnsiTheme="minorHAnsi" w:cstheme="minorHAnsi"/>
        </w:rPr>
      </w:pPr>
    </w:p>
    <w:p w14:paraId="51474A89" w14:textId="77777777" w:rsidR="005A5FF9" w:rsidRPr="005A5FF9" w:rsidRDefault="005A5FF9" w:rsidP="005A5FF9"/>
    <w:p w14:paraId="284A71CC" w14:textId="4550FE74" w:rsidR="00BE3946" w:rsidRPr="00A21E22" w:rsidRDefault="00BE3946" w:rsidP="00A21E22">
      <w:pPr>
        <w:spacing w:line="276" w:lineRule="auto"/>
        <w:jc w:val="both"/>
        <w:rPr>
          <w:rFonts w:asciiTheme="minorHAnsi" w:hAnsiTheme="minorHAnsi" w:cstheme="minorHAnsi"/>
          <w:b/>
          <w:color w:val="000000" w:themeColor="text1"/>
        </w:rPr>
      </w:pPr>
      <w:r w:rsidRPr="004B1EA4">
        <w:rPr>
          <w:rFonts w:asciiTheme="minorHAnsi" w:hAnsiTheme="minorHAnsi" w:cstheme="minorHAnsi"/>
          <w:b/>
          <w:color w:val="000000" w:themeColor="text1"/>
        </w:rPr>
        <w:lastRenderedPageBreak/>
        <w:t xml:space="preserve">Figure </w:t>
      </w:r>
      <w:r>
        <w:rPr>
          <w:rFonts w:asciiTheme="minorHAnsi" w:hAnsiTheme="minorHAnsi" w:cstheme="minorHAnsi"/>
          <w:b/>
          <w:color w:val="000000" w:themeColor="text1"/>
        </w:rPr>
        <w:t>2.2: Project governance structure</w:t>
      </w:r>
    </w:p>
    <w:p w14:paraId="4C82701C" w14:textId="375E0E38" w:rsidR="00BE3946" w:rsidRDefault="00A21E22" w:rsidP="00E82ADF">
      <w:r w:rsidRPr="00A21E22">
        <w:rPr>
          <w:noProof/>
        </w:rPr>
        <w:drawing>
          <wp:inline distT="0" distB="0" distL="0" distR="0" wp14:anchorId="2E543D08" wp14:editId="6647FD0C">
            <wp:extent cx="5727700" cy="3675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3675380"/>
                    </a:xfrm>
                    <a:prstGeom prst="rect">
                      <a:avLst/>
                    </a:prstGeom>
                  </pic:spPr>
                </pic:pic>
              </a:graphicData>
            </a:graphic>
          </wp:inline>
        </w:drawing>
      </w:r>
    </w:p>
    <w:p w14:paraId="6679D843" w14:textId="6B6A6492" w:rsidR="00BE3946" w:rsidRDefault="00BE3946" w:rsidP="00E82ADF"/>
    <w:p w14:paraId="6BA113E5" w14:textId="012EF67E" w:rsidR="00BE3946" w:rsidRDefault="00BE3946" w:rsidP="00E82ADF"/>
    <w:p w14:paraId="01B2E491" w14:textId="77777777" w:rsidR="005B23BC" w:rsidRDefault="005B23BC" w:rsidP="00E82ADF"/>
    <w:p w14:paraId="61656368" w14:textId="77777777" w:rsidR="00BE3946" w:rsidRPr="00B0485D" w:rsidRDefault="00BE3946" w:rsidP="00CC0DC4">
      <w:pPr>
        <w:pStyle w:val="Heading2"/>
        <w:spacing w:line="276" w:lineRule="auto"/>
        <w:jc w:val="both"/>
        <w:rPr>
          <w:rFonts w:asciiTheme="minorHAnsi" w:hAnsiTheme="minorHAnsi" w:cstheme="minorHAnsi"/>
        </w:rPr>
      </w:pPr>
      <w:bookmarkStart w:id="33" w:name="_Toc10001896"/>
      <w:bookmarkStart w:id="34" w:name="_Toc15231426"/>
      <w:r w:rsidRPr="00B0485D">
        <w:rPr>
          <w:rFonts w:asciiTheme="minorHAnsi" w:hAnsiTheme="minorHAnsi" w:cstheme="minorHAnsi"/>
        </w:rPr>
        <w:t>Project financing</w:t>
      </w:r>
      <w:bookmarkEnd w:id="33"/>
      <w:bookmarkEnd w:id="34"/>
    </w:p>
    <w:p w14:paraId="1A97CF07" w14:textId="40AD066A" w:rsidR="00BE3946" w:rsidRDefault="00CC0DC4" w:rsidP="00CC0DC4">
      <w:pPr>
        <w:spacing w:line="276" w:lineRule="auto"/>
        <w:jc w:val="both"/>
        <w:rPr>
          <w:rFonts w:asciiTheme="minorHAnsi" w:hAnsiTheme="minorHAnsi" w:cstheme="minorHAnsi"/>
        </w:rPr>
      </w:pPr>
      <w:r>
        <w:rPr>
          <w:rFonts w:asciiTheme="minorHAnsi" w:hAnsiTheme="minorHAnsi" w:cstheme="minorHAnsi"/>
          <w:color w:val="000000" w:themeColor="text1"/>
        </w:rPr>
        <w:t xml:space="preserve">The project is fully funded by the Government of Kuwait. The total budget of the project is </w:t>
      </w:r>
      <w:r w:rsidRPr="005D73F7">
        <w:rPr>
          <w:rFonts w:asciiTheme="minorHAnsi" w:hAnsiTheme="minorHAnsi" w:cstheme="minorHAnsi"/>
        </w:rPr>
        <w:t>US$2 million</w:t>
      </w:r>
      <w:r>
        <w:rPr>
          <w:rFonts w:asciiTheme="minorHAnsi" w:hAnsiTheme="minorHAnsi" w:cstheme="minorHAnsi"/>
        </w:rPr>
        <w:t>. Initially, the budget was allocated for the period from January 2017 – December 2018, however, later a no-cost extension was agreed for 1 January - 30 June 2019</w:t>
      </w:r>
      <w:r w:rsidR="00F00738">
        <w:rPr>
          <w:rFonts w:asciiTheme="minorHAnsi" w:hAnsiTheme="minorHAnsi" w:cstheme="minorHAnsi"/>
        </w:rPr>
        <w:t xml:space="preserve"> for UNDP deliverables and </w:t>
      </w:r>
      <w:r w:rsidR="00F00738" w:rsidRPr="00F00738">
        <w:rPr>
          <w:rFonts w:asciiTheme="minorHAnsi" w:hAnsiTheme="minorHAnsi" w:cstheme="minorHAnsi"/>
        </w:rPr>
        <w:t xml:space="preserve">for 31 May for UNEP </w:t>
      </w:r>
      <w:r w:rsidR="0051027D" w:rsidRPr="00F00738">
        <w:rPr>
          <w:rFonts w:asciiTheme="minorHAnsi" w:hAnsiTheme="minorHAnsi" w:cstheme="minorHAnsi"/>
        </w:rPr>
        <w:t>deliverables</w:t>
      </w:r>
      <w:r>
        <w:rPr>
          <w:rFonts w:asciiTheme="minorHAnsi" w:hAnsiTheme="minorHAnsi" w:cstheme="minorHAnsi"/>
        </w:rPr>
        <w:t>. This was explained by the need to finalize all activities envisaged in the project, many of which were delayed during the project implementation.</w:t>
      </w:r>
    </w:p>
    <w:p w14:paraId="6D682E69" w14:textId="77777777" w:rsidR="005B23BC" w:rsidRDefault="005B23BC" w:rsidP="00CC0DC4">
      <w:pPr>
        <w:spacing w:line="276" w:lineRule="auto"/>
        <w:jc w:val="both"/>
      </w:pPr>
    </w:p>
    <w:p w14:paraId="2FA0239E" w14:textId="77777777" w:rsidR="00BE3946" w:rsidRPr="00B0485D" w:rsidRDefault="00BE3946" w:rsidP="00BE3946">
      <w:pPr>
        <w:pStyle w:val="Heading2"/>
        <w:spacing w:line="276" w:lineRule="auto"/>
        <w:rPr>
          <w:rFonts w:asciiTheme="minorHAnsi" w:hAnsiTheme="minorHAnsi" w:cstheme="minorHAnsi"/>
        </w:rPr>
      </w:pPr>
      <w:bookmarkStart w:id="35" w:name="_Toc527534926"/>
      <w:bookmarkStart w:id="36" w:name="_Toc10001897"/>
      <w:bookmarkStart w:id="37" w:name="_Toc15231427"/>
      <w:r w:rsidRPr="00B0485D">
        <w:rPr>
          <w:rFonts w:asciiTheme="minorHAnsi" w:hAnsiTheme="minorHAnsi" w:cstheme="minorHAnsi"/>
        </w:rPr>
        <w:t>Reporting, Monitoring, and Evaluation</w:t>
      </w:r>
      <w:bookmarkEnd w:id="35"/>
      <w:bookmarkEnd w:id="36"/>
      <w:bookmarkEnd w:id="37"/>
    </w:p>
    <w:p w14:paraId="2148B2ED" w14:textId="3E6DD397" w:rsidR="00CC0DC4" w:rsidRPr="005B0D79" w:rsidRDefault="00CC0DC4" w:rsidP="00CC0DC4">
      <w:pPr>
        <w:spacing w:line="276" w:lineRule="auto"/>
        <w:jc w:val="both"/>
        <w:rPr>
          <w:rFonts w:asciiTheme="minorHAnsi" w:hAnsiTheme="minorHAnsi" w:cstheme="minorHAnsi"/>
        </w:rPr>
      </w:pPr>
      <w:r w:rsidRPr="005B0D79">
        <w:rPr>
          <w:rFonts w:asciiTheme="minorHAnsi" w:hAnsiTheme="minorHAnsi" w:cstheme="minorHAnsi"/>
        </w:rPr>
        <w:t xml:space="preserve">Project has set up a monitoring scheme with quarterly reporting, as well as </w:t>
      </w:r>
      <w:r w:rsidR="00B32D86">
        <w:rPr>
          <w:rFonts w:asciiTheme="minorHAnsi" w:hAnsiTheme="minorHAnsi" w:cstheme="minorHAnsi"/>
        </w:rPr>
        <w:t xml:space="preserve">the </w:t>
      </w:r>
      <w:r w:rsidRPr="005B0D79">
        <w:rPr>
          <w:rFonts w:asciiTheme="minorHAnsi" w:hAnsiTheme="minorHAnsi" w:cstheme="minorHAnsi"/>
        </w:rPr>
        <w:t xml:space="preserve">final project evaluation and final project report. To date, </w:t>
      </w:r>
      <w:r>
        <w:rPr>
          <w:rFonts w:asciiTheme="minorHAnsi" w:hAnsiTheme="minorHAnsi" w:cstheme="minorHAnsi"/>
        </w:rPr>
        <w:t>the following</w:t>
      </w:r>
      <w:r w:rsidRPr="005B0D79">
        <w:rPr>
          <w:rFonts w:asciiTheme="minorHAnsi" w:hAnsiTheme="minorHAnsi" w:cstheme="minorHAnsi"/>
        </w:rPr>
        <w:t xml:space="preserve"> quarterly reports were produced:</w:t>
      </w:r>
    </w:p>
    <w:p w14:paraId="31EEC248" w14:textId="5BEFD350" w:rsidR="00BE3946" w:rsidRDefault="00BE3946" w:rsidP="00E82ADF"/>
    <w:p w14:paraId="477B002E" w14:textId="69ACCE57" w:rsidR="00394118" w:rsidRPr="00B84168" w:rsidRDefault="00394118" w:rsidP="00394118">
      <w:pPr>
        <w:spacing w:line="276" w:lineRule="auto"/>
        <w:jc w:val="both"/>
        <w:rPr>
          <w:rFonts w:asciiTheme="minorHAnsi" w:hAnsiTheme="minorHAnsi" w:cstheme="minorHAnsi"/>
        </w:rPr>
      </w:pPr>
      <w:r w:rsidRPr="00B84168">
        <w:rPr>
          <w:rFonts w:asciiTheme="minorHAnsi" w:hAnsiTheme="minorHAnsi" w:cstheme="minorHAnsi"/>
        </w:rPr>
        <w:t>201</w:t>
      </w:r>
      <w:r>
        <w:rPr>
          <w:rFonts w:asciiTheme="minorHAnsi" w:hAnsiTheme="minorHAnsi" w:cstheme="minorHAnsi"/>
        </w:rPr>
        <w:t>8</w:t>
      </w:r>
      <w:r w:rsidRPr="00B84168">
        <w:rPr>
          <w:rFonts w:asciiTheme="minorHAnsi" w:hAnsiTheme="minorHAnsi" w:cstheme="minorHAnsi"/>
        </w:rPr>
        <w:t>: Q</w:t>
      </w:r>
      <w:r>
        <w:rPr>
          <w:rFonts w:asciiTheme="minorHAnsi" w:hAnsiTheme="minorHAnsi" w:cstheme="minorHAnsi"/>
        </w:rPr>
        <w:t>1&amp;Q2</w:t>
      </w:r>
      <w:r w:rsidRPr="00B84168">
        <w:rPr>
          <w:rFonts w:asciiTheme="minorHAnsi" w:hAnsiTheme="minorHAnsi" w:cstheme="minorHAnsi"/>
        </w:rPr>
        <w:t xml:space="preserve"> report</w:t>
      </w:r>
      <w:r>
        <w:rPr>
          <w:rFonts w:asciiTheme="minorHAnsi" w:hAnsiTheme="minorHAnsi" w:cstheme="minorHAnsi"/>
        </w:rPr>
        <w:t>s</w:t>
      </w:r>
      <w:r w:rsidRPr="00B84168">
        <w:rPr>
          <w:rFonts w:asciiTheme="minorHAnsi" w:hAnsiTheme="minorHAnsi" w:cstheme="minorHAnsi"/>
        </w:rPr>
        <w:t xml:space="preserve">: </w:t>
      </w:r>
      <w:r>
        <w:rPr>
          <w:rFonts w:asciiTheme="minorHAnsi" w:hAnsiTheme="minorHAnsi" w:cstheme="minorHAnsi"/>
        </w:rPr>
        <w:t xml:space="preserve">1 </w:t>
      </w:r>
      <w:r w:rsidRPr="00394118">
        <w:rPr>
          <w:rFonts w:asciiTheme="minorHAnsi" w:hAnsiTheme="minorHAnsi" w:cstheme="minorHAnsi"/>
        </w:rPr>
        <w:t>January – 30 June 2018</w:t>
      </w:r>
    </w:p>
    <w:p w14:paraId="1574EDA8" w14:textId="0C746E01" w:rsidR="00B84168" w:rsidRPr="00394118" w:rsidRDefault="00B84168" w:rsidP="00B84168">
      <w:pPr>
        <w:rPr>
          <w:rFonts w:asciiTheme="minorHAnsi" w:hAnsiTheme="minorHAnsi" w:cstheme="minorHAnsi"/>
        </w:rPr>
      </w:pPr>
      <w:r w:rsidRPr="00BF1F84">
        <w:rPr>
          <w:rFonts w:asciiTheme="minorHAnsi" w:hAnsiTheme="minorHAnsi" w:cstheme="minorHAnsi"/>
        </w:rPr>
        <w:t>2018: Q</w:t>
      </w:r>
      <w:r w:rsidR="00394118">
        <w:rPr>
          <w:rFonts w:asciiTheme="minorHAnsi" w:hAnsiTheme="minorHAnsi" w:cstheme="minorHAnsi"/>
        </w:rPr>
        <w:t>3&amp;Q4</w:t>
      </w:r>
      <w:r w:rsidRPr="00BF1F84">
        <w:rPr>
          <w:rFonts w:asciiTheme="minorHAnsi" w:hAnsiTheme="minorHAnsi" w:cstheme="minorHAnsi"/>
        </w:rPr>
        <w:t xml:space="preserve"> report</w:t>
      </w:r>
      <w:r w:rsidR="00394118">
        <w:rPr>
          <w:rFonts w:asciiTheme="minorHAnsi" w:hAnsiTheme="minorHAnsi" w:cstheme="minorHAnsi"/>
        </w:rPr>
        <w:t>s</w:t>
      </w:r>
      <w:r w:rsidRPr="00BF1F84">
        <w:rPr>
          <w:rFonts w:asciiTheme="minorHAnsi" w:hAnsiTheme="minorHAnsi" w:cstheme="minorHAnsi"/>
        </w:rPr>
        <w:t xml:space="preserve">: </w:t>
      </w:r>
      <w:r>
        <w:rPr>
          <w:rFonts w:asciiTheme="minorHAnsi" w:hAnsiTheme="minorHAnsi" w:cstheme="minorHAnsi"/>
        </w:rPr>
        <w:t xml:space="preserve">1 </w:t>
      </w:r>
      <w:r w:rsidRPr="00394118">
        <w:rPr>
          <w:rFonts w:asciiTheme="minorHAnsi" w:hAnsiTheme="minorHAnsi" w:cstheme="minorHAnsi"/>
        </w:rPr>
        <w:t>July – 31 December 2018</w:t>
      </w:r>
    </w:p>
    <w:p w14:paraId="6F304F8E" w14:textId="77777777" w:rsidR="00B84168" w:rsidRPr="00C469E2" w:rsidRDefault="00B84168" w:rsidP="00C469E2">
      <w:pPr>
        <w:spacing w:line="276" w:lineRule="auto"/>
        <w:jc w:val="both"/>
        <w:rPr>
          <w:rFonts w:asciiTheme="minorHAnsi" w:hAnsiTheme="minorHAnsi" w:cstheme="minorHAnsi"/>
        </w:rPr>
      </w:pPr>
      <w:r w:rsidRPr="00C469E2">
        <w:rPr>
          <w:rFonts w:asciiTheme="minorHAnsi" w:hAnsiTheme="minorHAnsi" w:cstheme="minorHAnsi"/>
        </w:rPr>
        <w:t>2019: Q1 report: 1 January 2019 – 31 March 2019</w:t>
      </w:r>
    </w:p>
    <w:p w14:paraId="6BD48F88" w14:textId="2D0D8C60" w:rsidR="00B84168" w:rsidRPr="00B32D86" w:rsidRDefault="00B84168" w:rsidP="00B84168">
      <w:pPr>
        <w:rPr>
          <w:rFonts w:asciiTheme="minorHAnsi" w:hAnsiTheme="minorHAnsi" w:cstheme="minorHAnsi"/>
        </w:rPr>
      </w:pPr>
    </w:p>
    <w:p w14:paraId="78117F09" w14:textId="6DCDFEE1" w:rsidR="000F16E1" w:rsidRPr="00B32D86" w:rsidRDefault="000F16E1" w:rsidP="00E82ADF">
      <w:pPr>
        <w:rPr>
          <w:rFonts w:asciiTheme="minorHAnsi" w:hAnsiTheme="minorHAnsi" w:cstheme="minorHAnsi"/>
        </w:rPr>
      </w:pPr>
      <w:r w:rsidRPr="00B32D86">
        <w:rPr>
          <w:rFonts w:asciiTheme="minorHAnsi" w:hAnsiTheme="minorHAnsi" w:cstheme="minorHAnsi"/>
        </w:rPr>
        <w:t>Project Board Meetings were organized respectively on:</w:t>
      </w:r>
      <w:r w:rsidR="000F48F9">
        <w:rPr>
          <w:rFonts w:asciiTheme="minorHAnsi" w:hAnsiTheme="minorHAnsi" w:cstheme="minorHAnsi"/>
        </w:rPr>
        <w:t xml:space="preserve"> </w:t>
      </w:r>
      <w:r w:rsidR="00D72729" w:rsidRPr="00B32D86">
        <w:rPr>
          <w:rFonts w:asciiTheme="minorHAnsi" w:hAnsiTheme="minorHAnsi" w:cstheme="minorHAnsi"/>
        </w:rPr>
        <w:t>July 2017</w:t>
      </w:r>
      <w:r w:rsidR="000F48F9">
        <w:rPr>
          <w:rFonts w:asciiTheme="minorHAnsi" w:hAnsiTheme="minorHAnsi" w:cstheme="minorHAnsi"/>
        </w:rPr>
        <w:t xml:space="preserve">, </w:t>
      </w:r>
      <w:r w:rsidR="00D72729" w:rsidRPr="00B32D86">
        <w:rPr>
          <w:rFonts w:asciiTheme="minorHAnsi" w:hAnsiTheme="minorHAnsi" w:cstheme="minorHAnsi"/>
        </w:rPr>
        <w:t>April 2017</w:t>
      </w:r>
      <w:r w:rsidR="000F48F9">
        <w:rPr>
          <w:rFonts w:asciiTheme="minorHAnsi" w:hAnsiTheme="minorHAnsi" w:cstheme="minorHAnsi"/>
        </w:rPr>
        <w:t xml:space="preserve">, </w:t>
      </w:r>
      <w:r w:rsidRPr="00B32D86">
        <w:rPr>
          <w:rFonts w:asciiTheme="minorHAnsi" w:hAnsiTheme="minorHAnsi" w:cstheme="minorHAnsi"/>
        </w:rPr>
        <w:t>October 2018</w:t>
      </w:r>
      <w:r w:rsidR="000F48F9">
        <w:rPr>
          <w:rFonts w:asciiTheme="minorHAnsi" w:hAnsiTheme="minorHAnsi" w:cstheme="minorHAnsi"/>
        </w:rPr>
        <w:t xml:space="preserve">, and </w:t>
      </w:r>
      <w:r w:rsidRPr="00B32D86">
        <w:rPr>
          <w:rFonts w:asciiTheme="minorHAnsi" w:hAnsiTheme="minorHAnsi" w:cstheme="minorHAnsi"/>
        </w:rPr>
        <w:t>February 2019</w:t>
      </w:r>
      <w:r w:rsidR="000F48F9">
        <w:rPr>
          <w:rFonts w:asciiTheme="minorHAnsi" w:hAnsiTheme="minorHAnsi" w:cstheme="minorHAnsi"/>
        </w:rPr>
        <w:t>.</w:t>
      </w:r>
    </w:p>
    <w:p w14:paraId="0F50DC34" w14:textId="77777777" w:rsidR="000F16E1" w:rsidRDefault="000F16E1" w:rsidP="00E82ADF"/>
    <w:p w14:paraId="0392F012" w14:textId="77777777" w:rsidR="00BE3946" w:rsidRPr="008122B7" w:rsidRDefault="00BE3946" w:rsidP="00EA1BED">
      <w:pPr>
        <w:pStyle w:val="Heading2"/>
        <w:spacing w:line="276" w:lineRule="auto"/>
        <w:jc w:val="both"/>
        <w:rPr>
          <w:rFonts w:asciiTheme="minorHAnsi" w:hAnsiTheme="minorHAnsi" w:cstheme="minorHAnsi"/>
        </w:rPr>
      </w:pPr>
      <w:bookmarkStart w:id="38" w:name="_Toc10001898"/>
      <w:bookmarkStart w:id="39" w:name="_Toc15231428"/>
      <w:r w:rsidRPr="008122B7">
        <w:rPr>
          <w:rFonts w:asciiTheme="minorHAnsi" w:hAnsiTheme="minorHAnsi" w:cstheme="minorHAnsi"/>
        </w:rPr>
        <w:lastRenderedPageBreak/>
        <w:t>Project partners</w:t>
      </w:r>
      <w:bookmarkEnd w:id="38"/>
      <w:bookmarkEnd w:id="39"/>
    </w:p>
    <w:p w14:paraId="0D0E95BB" w14:textId="0C49A855" w:rsidR="00BE3946" w:rsidRDefault="00EA1BED" w:rsidP="00EA1BED">
      <w:pPr>
        <w:spacing w:line="276" w:lineRule="auto"/>
        <w:jc w:val="both"/>
      </w:pPr>
      <w:r w:rsidRPr="00815475">
        <w:rPr>
          <w:rFonts w:asciiTheme="minorHAnsi" w:hAnsiTheme="minorHAnsi" w:cstheme="minorHAnsi"/>
        </w:rPr>
        <w:t xml:space="preserve">The project is designed to be Nationally Implemented (NIM) and has three partners, whereby </w:t>
      </w:r>
      <w:r>
        <w:rPr>
          <w:rFonts w:asciiTheme="minorHAnsi" w:hAnsiTheme="minorHAnsi" w:cstheme="minorHAnsi"/>
          <w:b/>
          <w:i/>
        </w:rPr>
        <w:t>KEPA</w:t>
      </w:r>
      <w:r w:rsidRPr="00815475">
        <w:rPr>
          <w:rFonts w:asciiTheme="minorHAnsi" w:hAnsiTheme="minorHAnsi" w:cstheme="minorHAnsi"/>
        </w:rPr>
        <w:t xml:space="preserve"> is </w:t>
      </w:r>
      <w:r>
        <w:rPr>
          <w:rFonts w:asciiTheme="minorHAnsi" w:hAnsiTheme="minorHAnsi" w:cstheme="minorHAnsi"/>
        </w:rPr>
        <w:t xml:space="preserve">the </w:t>
      </w:r>
      <w:r w:rsidRPr="00815475">
        <w:rPr>
          <w:rFonts w:asciiTheme="minorHAnsi" w:hAnsiTheme="minorHAnsi" w:cstheme="minorHAnsi"/>
        </w:rPr>
        <w:t>implement</w:t>
      </w:r>
      <w:r>
        <w:rPr>
          <w:rFonts w:asciiTheme="minorHAnsi" w:hAnsiTheme="minorHAnsi" w:cstheme="minorHAnsi"/>
        </w:rPr>
        <w:t>ing partner</w:t>
      </w:r>
      <w:r w:rsidRPr="00815475">
        <w:rPr>
          <w:rFonts w:asciiTheme="minorHAnsi" w:hAnsiTheme="minorHAnsi" w:cstheme="minorHAnsi"/>
        </w:rPr>
        <w:t xml:space="preserve"> of the project; </w:t>
      </w:r>
      <w:r w:rsidRPr="00815475">
        <w:rPr>
          <w:rFonts w:asciiTheme="minorHAnsi" w:hAnsiTheme="minorHAnsi" w:cstheme="minorHAnsi"/>
          <w:b/>
          <w:i/>
        </w:rPr>
        <w:t>UNDP Kuwait</w:t>
      </w:r>
      <w:r w:rsidRPr="00815475">
        <w:rPr>
          <w:rFonts w:asciiTheme="minorHAnsi" w:hAnsiTheme="minorHAnsi" w:cstheme="minorHAnsi"/>
        </w:rPr>
        <w:t xml:space="preserve"> provides </w:t>
      </w:r>
      <w:r>
        <w:rPr>
          <w:rFonts w:asciiTheme="minorHAnsi" w:hAnsiTheme="minorHAnsi" w:cstheme="minorHAnsi"/>
        </w:rPr>
        <w:t>Country Office Support Services for all recruitment and procurement activities under the project,</w:t>
      </w:r>
      <w:r w:rsidRPr="00815475">
        <w:rPr>
          <w:rFonts w:asciiTheme="minorHAnsi" w:hAnsiTheme="minorHAnsi" w:cstheme="minorHAnsi"/>
        </w:rPr>
        <w:t xml:space="preserve"> which is the primary responsibility of the UNDP-assigned Project Manager; </w:t>
      </w:r>
      <w:r>
        <w:rPr>
          <w:rFonts w:asciiTheme="minorHAnsi" w:hAnsiTheme="minorHAnsi" w:cstheme="minorHAnsi"/>
          <w:b/>
          <w:i/>
        </w:rPr>
        <w:t xml:space="preserve">UNEP </w:t>
      </w:r>
      <w:r>
        <w:rPr>
          <w:rFonts w:asciiTheme="minorHAnsi" w:hAnsiTheme="minorHAnsi" w:cstheme="minorHAnsi"/>
        </w:rPr>
        <w:t xml:space="preserve">is contracted by UNDP on cost-recovery basis to enrich project implementation with their environmental technical expertise, </w:t>
      </w:r>
      <w:r w:rsidRPr="00815475">
        <w:rPr>
          <w:rFonts w:asciiTheme="minorHAnsi" w:hAnsiTheme="minorHAnsi" w:cstheme="minorHAnsi"/>
        </w:rPr>
        <w:t xml:space="preserve">and </w:t>
      </w:r>
      <w:r w:rsidRPr="00815475">
        <w:rPr>
          <w:rFonts w:asciiTheme="minorHAnsi" w:hAnsiTheme="minorHAnsi" w:cstheme="minorHAnsi"/>
          <w:b/>
          <w:i/>
        </w:rPr>
        <w:t>GSSCPD</w:t>
      </w:r>
      <w:r w:rsidRPr="00815475">
        <w:rPr>
          <w:rFonts w:asciiTheme="minorHAnsi" w:hAnsiTheme="minorHAnsi" w:cstheme="minorHAnsi"/>
        </w:rPr>
        <w:t xml:space="preserve"> has the role of overall project guidance and assurance.</w:t>
      </w:r>
    </w:p>
    <w:p w14:paraId="1ED2BA72" w14:textId="15476F0C" w:rsidR="00BE3946" w:rsidRDefault="00BE3946" w:rsidP="00E82ADF"/>
    <w:p w14:paraId="707BEBB5" w14:textId="046096A9" w:rsidR="00BE3946" w:rsidRPr="005B23BC" w:rsidRDefault="005B23BC" w:rsidP="005B23BC">
      <w:pPr>
        <w:spacing w:line="276" w:lineRule="auto"/>
        <w:jc w:val="both"/>
        <w:rPr>
          <w:rFonts w:asciiTheme="minorHAnsi" w:hAnsiTheme="minorHAnsi" w:cstheme="minorHAnsi"/>
        </w:rPr>
      </w:pPr>
      <w:r w:rsidRPr="005B23BC">
        <w:rPr>
          <w:rFonts w:asciiTheme="minorHAnsi" w:hAnsiTheme="minorHAnsi" w:cstheme="minorHAnsi"/>
          <w:b/>
          <w:bCs/>
          <w:i/>
          <w:iCs/>
        </w:rPr>
        <w:t>Kuwait Environmental Protection Agency (</w:t>
      </w:r>
      <w:r w:rsidR="00BE3946" w:rsidRPr="005B23BC">
        <w:rPr>
          <w:rFonts w:asciiTheme="minorHAnsi" w:hAnsiTheme="minorHAnsi" w:cstheme="minorHAnsi"/>
          <w:b/>
          <w:bCs/>
          <w:i/>
          <w:iCs/>
        </w:rPr>
        <w:t>KEPA</w:t>
      </w:r>
      <w:r w:rsidRPr="005B23BC">
        <w:rPr>
          <w:rFonts w:asciiTheme="minorHAnsi" w:hAnsiTheme="minorHAnsi" w:cstheme="minorHAnsi"/>
          <w:b/>
          <w:bCs/>
          <w:i/>
          <w:iCs/>
        </w:rPr>
        <w:t>)</w:t>
      </w:r>
      <w:r w:rsidRPr="005B23BC">
        <w:rPr>
          <w:rStyle w:val="FootnoteReference"/>
          <w:rFonts w:asciiTheme="minorHAnsi" w:hAnsiTheme="minorHAnsi" w:cstheme="minorHAnsi"/>
          <w:b/>
          <w:bCs/>
          <w:i/>
          <w:iCs/>
        </w:rPr>
        <w:footnoteReference w:id="2"/>
      </w:r>
      <w:r w:rsidRPr="005B23BC">
        <w:rPr>
          <w:rFonts w:asciiTheme="minorHAnsi" w:hAnsiTheme="minorHAnsi" w:cstheme="minorHAnsi"/>
          <w:b/>
          <w:bCs/>
          <w:i/>
          <w:iCs/>
        </w:rPr>
        <w:t xml:space="preserve"> </w:t>
      </w:r>
      <w:r w:rsidR="004577D5">
        <w:rPr>
          <w:rFonts w:asciiTheme="minorHAnsi" w:hAnsiTheme="minorHAnsi" w:cstheme="minorHAnsi"/>
        </w:rPr>
        <w:t xml:space="preserve">operates under the Ministry of </w:t>
      </w:r>
      <w:r w:rsidR="00B32D86">
        <w:rPr>
          <w:rFonts w:asciiTheme="minorHAnsi" w:hAnsiTheme="minorHAnsi" w:cstheme="minorHAnsi"/>
        </w:rPr>
        <w:t>Defense</w:t>
      </w:r>
      <w:r w:rsidR="004577D5">
        <w:rPr>
          <w:rFonts w:asciiTheme="minorHAnsi" w:hAnsiTheme="minorHAnsi" w:cstheme="minorHAnsi"/>
        </w:rPr>
        <w:t xml:space="preserve"> and is</w:t>
      </w:r>
      <w:r w:rsidRPr="005B23BC">
        <w:rPr>
          <w:rFonts w:asciiTheme="minorHAnsi" w:hAnsiTheme="minorHAnsi" w:cstheme="minorHAnsi"/>
        </w:rPr>
        <w:t xml:space="preserve"> an independent governmental organization dedicated to environmental action, and domestic and international legislation and policy regarding the environment.</w:t>
      </w:r>
      <w:r>
        <w:rPr>
          <w:rFonts w:asciiTheme="minorHAnsi" w:hAnsiTheme="minorHAnsi" w:cstheme="minorHAnsi"/>
        </w:rPr>
        <w:t xml:space="preserve"> As of EPL, KEPA has a broad mandate to ensure environmental protection in Kuwait. </w:t>
      </w:r>
    </w:p>
    <w:p w14:paraId="10B068C0" w14:textId="5AAF4CD7" w:rsidR="00BE3946" w:rsidRDefault="00BE3946" w:rsidP="00E82ADF"/>
    <w:p w14:paraId="69F834AD" w14:textId="77777777" w:rsidR="00BE3946" w:rsidRPr="00F8791E" w:rsidRDefault="00BE3946" w:rsidP="00BE3946">
      <w:pPr>
        <w:spacing w:line="276" w:lineRule="auto"/>
        <w:jc w:val="both"/>
        <w:rPr>
          <w:rFonts w:asciiTheme="minorHAnsi" w:hAnsiTheme="minorHAnsi" w:cstheme="minorHAnsi"/>
        </w:rPr>
      </w:pPr>
      <w:r w:rsidRPr="00CD668F">
        <w:rPr>
          <w:rFonts w:asciiTheme="minorHAnsi" w:hAnsiTheme="minorHAnsi" w:cstheme="minorHAnsi"/>
          <w:b/>
          <w:bCs/>
          <w:i/>
          <w:iCs/>
        </w:rPr>
        <w:t>General Secretariat of the Supreme Council for Planning and Development (</w:t>
      </w:r>
      <w:r>
        <w:rPr>
          <w:rFonts w:asciiTheme="minorHAnsi" w:hAnsiTheme="minorHAnsi" w:cstheme="minorHAnsi"/>
          <w:b/>
          <w:bCs/>
          <w:i/>
          <w:iCs/>
        </w:rPr>
        <w:t>GS</w:t>
      </w:r>
      <w:r w:rsidRPr="00CD668F">
        <w:rPr>
          <w:rFonts w:asciiTheme="minorHAnsi" w:hAnsiTheme="minorHAnsi" w:cstheme="minorHAnsi"/>
          <w:b/>
          <w:bCs/>
          <w:i/>
          <w:iCs/>
        </w:rPr>
        <w:t>SCPD):</w:t>
      </w:r>
      <w:r>
        <w:rPr>
          <w:rStyle w:val="FootnoteReference"/>
          <w:rFonts w:asciiTheme="minorHAnsi" w:hAnsiTheme="minorHAnsi" w:cstheme="minorHAnsi"/>
          <w:b/>
          <w:bCs/>
          <w:i/>
          <w:iCs/>
        </w:rPr>
        <w:footnoteReference w:id="3"/>
      </w:r>
      <w:r w:rsidRPr="00CD668F">
        <w:rPr>
          <w:rFonts w:asciiTheme="minorHAnsi" w:hAnsiTheme="minorHAnsi" w:cstheme="minorHAnsi"/>
        </w:rPr>
        <w:t xml:space="preserve"> </w:t>
      </w:r>
      <w:r>
        <w:rPr>
          <w:rFonts w:asciiTheme="minorHAnsi" w:hAnsiTheme="minorHAnsi" w:cstheme="minorHAnsi"/>
        </w:rPr>
        <w:t>The GSSCPD is the national implementing partner of the UNDP Kuwait. It is</w:t>
      </w:r>
      <w:r w:rsidRPr="00CD668F">
        <w:rPr>
          <w:rFonts w:asciiTheme="minorHAnsi" w:hAnsiTheme="minorHAnsi" w:cstheme="minorHAnsi"/>
        </w:rPr>
        <w:t xml:space="preserve"> an independent body under the Council of Ministers</w:t>
      </w:r>
      <w:r>
        <w:rPr>
          <w:rFonts w:asciiTheme="minorHAnsi" w:hAnsiTheme="minorHAnsi" w:cstheme="minorHAnsi"/>
        </w:rPr>
        <w:t xml:space="preserve"> established in </w:t>
      </w:r>
      <w:r w:rsidRPr="00CD668F">
        <w:rPr>
          <w:rFonts w:asciiTheme="minorHAnsi" w:hAnsiTheme="minorHAnsi" w:cstheme="minorHAnsi"/>
        </w:rPr>
        <w:t xml:space="preserve">1970. </w:t>
      </w:r>
      <w:r>
        <w:rPr>
          <w:rFonts w:asciiTheme="minorHAnsi" w:hAnsiTheme="minorHAnsi" w:cstheme="minorHAnsi"/>
        </w:rPr>
        <w:t>GS</w:t>
      </w:r>
      <w:r w:rsidRPr="00CD668F">
        <w:rPr>
          <w:rFonts w:asciiTheme="minorHAnsi" w:hAnsiTheme="minorHAnsi" w:cstheme="minorHAnsi"/>
        </w:rPr>
        <w:t xml:space="preserve">SCPD works on directing the economic and social development in the State, which demonstrated the deep attention of the State for planning method and approach. </w:t>
      </w:r>
    </w:p>
    <w:p w14:paraId="1223ABB3" w14:textId="7D7EB276" w:rsidR="00BE3946" w:rsidRDefault="00BE3946" w:rsidP="00E82ADF"/>
    <w:p w14:paraId="38534472" w14:textId="77777777" w:rsidR="00BE3946" w:rsidRPr="001A60E5" w:rsidRDefault="00BE3946" w:rsidP="00BE3946">
      <w:pPr>
        <w:spacing w:line="276" w:lineRule="auto"/>
        <w:jc w:val="both"/>
        <w:rPr>
          <w:rFonts w:asciiTheme="minorHAnsi" w:hAnsiTheme="minorHAnsi" w:cstheme="minorHAnsi"/>
        </w:rPr>
      </w:pPr>
      <w:r w:rsidRPr="001A60E5">
        <w:rPr>
          <w:rFonts w:asciiTheme="minorHAnsi" w:hAnsiTheme="minorHAnsi" w:cstheme="minorHAnsi"/>
          <w:b/>
          <w:bCs/>
          <w:i/>
          <w:iCs/>
        </w:rPr>
        <w:t>UNDP Kuwait:</w:t>
      </w:r>
      <w:r>
        <w:rPr>
          <w:rStyle w:val="FootnoteReference"/>
          <w:rFonts w:asciiTheme="minorHAnsi" w:hAnsiTheme="minorHAnsi" w:cstheme="minorHAnsi"/>
          <w:b/>
          <w:bCs/>
          <w:i/>
          <w:iCs/>
        </w:rPr>
        <w:footnoteReference w:id="4"/>
      </w:r>
      <w:r w:rsidRPr="001A60E5">
        <w:rPr>
          <w:rFonts w:asciiTheme="minorHAnsi" w:hAnsiTheme="minorHAnsi" w:cstheme="minorHAnsi"/>
        </w:rPr>
        <w:t xml:space="preserve"> UNDP has been working in Kuwait since 1962 cooperating with the Government and civil society to realize the country's aspirations for sustainable human development. UNDP programming is fully-funded by the state of Kuwait</w:t>
      </w:r>
      <w:r>
        <w:rPr>
          <w:rFonts w:asciiTheme="minorHAnsi" w:hAnsiTheme="minorHAnsi" w:cstheme="minorHAnsi"/>
        </w:rPr>
        <w:t xml:space="preserve"> and is geared towards achievement of the national development</w:t>
      </w:r>
      <w:r w:rsidRPr="001A60E5">
        <w:rPr>
          <w:rFonts w:asciiTheme="minorHAnsi" w:hAnsiTheme="minorHAnsi" w:cstheme="minorHAnsi"/>
        </w:rPr>
        <w:t xml:space="preserve"> priorities. </w:t>
      </w:r>
    </w:p>
    <w:p w14:paraId="6D759756" w14:textId="77777777" w:rsidR="00BE3946" w:rsidRPr="00DE2329" w:rsidRDefault="00BE3946" w:rsidP="00D339DA">
      <w:pPr>
        <w:spacing w:line="276" w:lineRule="auto"/>
        <w:jc w:val="both"/>
        <w:rPr>
          <w:rFonts w:asciiTheme="minorHAnsi" w:hAnsiTheme="minorHAnsi" w:cstheme="minorHAnsi"/>
          <w:b/>
          <w:bCs/>
          <w:i/>
          <w:iCs/>
        </w:rPr>
      </w:pPr>
    </w:p>
    <w:p w14:paraId="71BCC4B2" w14:textId="4ED36927" w:rsidR="002326B7" w:rsidRDefault="00D339DA" w:rsidP="002326B7">
      <w:pPr>
        <w:spacing w:line="276" w:lineRule="auto"/>
        <w:jc w:val="both"/>
        <w:rPr>
          <w:rFonts w:asciiTheme="minorHAnsi" w:hAnsiTheme="minorHAnsi" w:cstheme="minorHAnsi"/>
        </w:rPr>
      </w:pPr>
      <w:r>
        <w:rPr>
          <w:rFonts w:asciiTheme="minorHAnsi" w:hAnsiTheme="minorHAnsi" w:cstheme="minorHAnsi"/>
          <w:b/>
          <w:bCs/>
          <w:i/>
          <w:iCs/>
        </w:rPr>
        <w:t xml:space="preserve">United Nations Environmental </w:t>
      </w:r>
      <w:proofErr w:type="spellStart"/>
      <w:r>
        <w:rPr>
          <w:rFonts w:asciiTheme="minorHAnsi" w:hAnsiTheme="minorHAnsi" w:cstheme="minorHAnsi"/>
          <w:b/>
          <w:bCs/>
          <w:i/>
          <w:iCs/>
        </w:rPr>
        <w:t>Programme</w:t>
      </w:r>
      <w:proofErr w:type="spellEnd"/>
      <w:r>
        <w:rPr>
          <w:rFonts w:asciiTheme="minorHAnsi" w:hAnsiTheme="minorHAnsi" w:cstheme="minorHAnsi"/>
          <w:b/>
          <w:bCs/>
          <w:i/>
          <w:iCs/>
        </w:rPr>
        <w:t xml:space="preserve"> (</w:t>
      </w:r>
      <w:r w:rsidR="00BE3946" w:rsidRPr="00DE2329">
        <w:rPr>
          <w:rFonts w:asciiTheme="minorHAnsi" w:hAnsiTheme="minorHAnsi" w:cstheme="minorHAnsi"/>
          <w:b/>
          <w:bCs/>
          <w:i/>
          <w:iCs/>
        </w:rPr>
        <w:t>UNEP</w:t>
      </w:r>
      <w:r>
        <w:rPr>
          <w:rFonts w:asciiTheme="minorHAnsi" w:hAnsiTheme="minorHAnsi" w:cstheme="minorHAnsi"/>
          <w:b/>
          <w:bCs/>
          <w:i/>
          <w:iCs/>
        </w:rPr>
        <w:t>)</w:t>
      </w:r>
      <w:r w:rsidR="00BE3946" w:rsidRPr="00DE2329">
        <w:rPr>
          <w:rFonts w:asciiTheme="minorHAnsi" w:hAnsiTheme="minorHAnsi" w:cstheme="minorHAnsi"/>
          <w:b/>
          <w:bCs/>
          <w:i/>
          <w:iCs/>
        </w:rPr>
        <w:t>,</w:t>
      </w:r>
      <w:r w:rsidR="00DE2329">
        <w:rPr>
          <w:rStyle w:val="FootnoteReference"/>
          <w:rFonts w:asciiTheme="minorHAnsi" w:hAnsiTheme="minorHAnsi" w:cstheme="minorHAnsi"/>
          <w:b/>
          <w:bCs/>
          <w:i/>
          <w:iCs/>
        </w:rPr>
        <w:footnoteReference w:id="5"/>
      </w:r>
      <w:r w:rsidR="00BE3946" w:rsidRPr="00DE2329">
        <w:rPr>
          <w:rFonts w:asciiTheme="minorHAnsi" w:hAnsiTheme="minorHAnsi" w:cstheme="minorHAnsi"/>
          <w:b/>
          <w:bCs/>
          <w:i/>
          <w:iCs/>
        </w:rPr>
        <w:t xml:space="preserve"> sub-contracted by UNDP</w:t>
      </w:r>
      <w:r w:rsidR="00683725">
        <w:rPr>
          <w:rFonts w:asciiTheme="minorHAnsi" w:hAnsiTheme="minorHAnsi" w:cstheme="minorHAnsi"/>
          <w:b/>
          <w:bCs/>
          <w:i/>
          <w:iCs/>
        </w:rPr>
        <w:t xml:space="preserve"> Kuwait</w:t>
      </w:r>
      <w:r w:rsidR="00BE3946" w:rsidRPr="00DE2329">
        <w:rPr>
          <w:rFonts w:asciiTheme="minorHAnsi" w:hAnsiTheme="minorHAnsi" w:cstheme="minorHAnsi"/>
          <w:b/>
          <w:bCs/>
          <w:i/>
          <w:iCs/>
        </w:rPr>
        <w:t xml:space="preserve">: </w:t>
      </w:r>
      <w:r w:rsidR="00F77FD9" w:rsidRPr="00F77FD9">
        <w:rPr>
          <w:rFonts w:asciiTheme="minorHAnsi" w:hAnsiTheme="minorHAnsi" w:cstheme="minorHAnsi"/>
        </w:rPr>
        <w:t xml:space="preserve">The United Nations Environment </w:t>
      </w:r>
      <w:proofErr w:type="spellStart"/>
      <w:r w:rsidR="00F77FD9" w:rsidRPr="00F77FD9">
        <w:rPr>
          <w:rFonts w:asciiTheme="minorHAnsi" w:hAnsiTheme="minorHAnsi" w:cstheme="minorHAnsi"/>
        </w:rPr>
        <w:t>Programme</w:t>
      </w:r>
      <w:proofErr w:type="spellEnd"/>
      <w:r w:rsidR="00F77FD9" w:rsidRPr="00F77FD9">
        <w:rPr>
          <w:rFonts w:asciiTheme="minorHAnsi" w:hAnsiTheme="minorHAnsi" w:cstheme="minorHAnsi"/>
        </w:rPr>
        <w:t xml:space="preserve"> (UNEP) is the leading environmental authority in the United Nations system. UNEP uses its expertise to strengthen environmental standards and practices while helping implement environmental obligations at the country, regional and global levels. UNEP’s mission is to provide leadership and encourage partnership in caring for the environment by inspiring, informing, and enabling nations and peoples to improve their quality of life without compromising that of future generations.</w:t>
      </w:r>
    </w:p>
    <w:p w14:paraId="289E57D8" w14:textId="77777777" w:rsidR="00C65CE5" w:rsidRPr="002326B7" w:rsidRDefault="00C65CE5" w:rsidP="002326B7">
      <w:pPr>
        <w:spacing w:line="276" w:lineRule="auto"/>
        <w:jc w:val="both"/>
        <w:rPr>
          <w:rFonts w:asciiTheme="minorHAnsi" w:hAnsiTheme="minorHAnsi" w:cstheme="minorHAnsi"/>
        </w:rPr>
      </w:pPr>
    </w:p>
    <w:p w14:paraId="00B84507" w14:textId="226FCC5F" w:rsidR="00D42DDB" w:rsidRPr="004843C1" w:rsidRDefault="00411B3B" w:rsidP="00130A49">
      <w:pPr>
        <w:pStyle w:val="Heading1"/>
        <w:numPr>
          <w:ilvl w:val="0"/>
          <w:numId w:val="7"/>
        </w:numPr>
        <w:spacing w:line="276" w:lineRule="auto"/>
        <w:rPr>
          <w:rFonts w:asciiTheme="minorHAnsi" w:hAnsiTheme="minorHAnsi" w:cstheme="minorHAnsi"/>
        </w:rPr>
      </w:pPr>
      <w:bookmarkStart w:id="40" w:name="_Toc15231429"/>
      <w:r>
        <w:rPr>
          <w:rFonts w:asciiTheme="minorHAnsi" w:hAnsiTheme="minorHAnsi" w:cstheme="minorHAnsi"/>
        </w:rPr>
        <w:t xml:space="preserve">Evaluation </w:t>
      </w:r>
      <w:r w:rsidR="00D42DDB" w:rsidRPr="004843C1">
        <w:rPr>
          <w:rFonts w:asciiTheme="minorHAnsi" w:hAnsiTheme="minorHAnsi" w:cstheme="minorHAnsi"/>
        </w:rPr>
        <w:t>Approach</w:t>
      </w:r>
      <w:r>
        <w:rPr>
          <w:rFonts w:asciiTheme="minorHAnsi" w:hAnsiTheme="minorHAnsi" w:cstheme="minorHAnsi"/>
        </w:rPr>
        <w:t xml:space="preserve">, </w:t>
      </w:r>
      <w:r w:rsidR="00D42DDB" w:rsidRPr="004843C1">
        <w:rPr>
          <w:rFonts w:asciiTheme="minorHAnsi" w:hAnsiTheme="minorHAnsi" w:cstheme="minorHAnsi"/>
        </w:rPr>
        <w:t>Methodology</w:t>
      </w:r>
      <w:r>
        <w:rPr>
          <w:rFonts w:asciiTheme="minorHAnsi" w:hAnsiTheme="minorHAnsi" w:cstheme="minorHAnsi"/>
        </w:rPr>
        <w:t xml:space="preserve"> and Limitations</w:t>
      </w:r>
      <w:bookmarkEnd w:id="40"/>
    </w:p>
    <w:p w14:paraId="3EC64FCD" w14:textId="77777777" w:rsidR="00A62746" w:rsidRDefault="00D42DDB" w:rsidP="00A62746">
      <w:pPr>
        <w:pStyle w:val="Heading2"/>
        <w:spacing w:line="276" w:lineRule="auto"/>
        <w:rPr>
          <w:rFonts w:asciiTheme="minorHAnsi" w:hAnsiTheme="minorHAnsi" w:cstheme="minorHAnsi"/>
        </w:rPr>
      </w:pPr>
      <w:bookmarkStart w:id="41" w:name="_Toc15231430"/>
      <w:r w:rsidRPr="004843C1">
        <w:rPr>
          <w:rFonts w:asciiTheme="minorHAnsi" w:hAnsiTheme="minorHAnsi" w:cstheme="minorHAnsi"/>
        </w:rPr>
        <w:t>Approach</w:t>
      </w:r>
      <w:bookmarkEnd w:id="41"/>
    </w:p>
    <w:p w14:paraId="1351CCB3" w14:textId="0A62EEDE" w:rsidR="002012CC" w:rsidRDefault="002C2283" w:rsidP="00FF5144">
      <w:pPr>
        <w:spacing w:line="276" w:lineRule="auto"/>
        <w:jc w:val="both"/>
        <w:rPr>
          <w:rFonts w:asciiTheme="minorHAnsi" w:hAnsiTheme="minorHAnsi" w:cstheme="minorHAnsi"/>
        </w:rPr>
      </w:pPr>
      <w:r w:rsidRPr="00815475">
        <w:rPr>
          <w:rFonts w:asciiTheme="minorHAnsi" w:hAnsiTheme="minorHAnsi" w:cstheme="minorHAnsi"/>
        </w:rPr>
        <w:t xml:space="preserve">The approach and methodology chosen for this </w:t>
      </w:r>
      <w:r w:rsidR="000802B9" w:rsidRPr="00815475">
        <w:rPr>
          <w:rFonts w:asciiTheme="minorHAnsi" w:hAnsiTheme="minorHAnsi" w:cstheme="minorHAnsi"/>
        </w:rPr>
        <w:t>evaluation</w:t>
      </w:r>
      <w:r w:rsidRPr="00815475">
        <w:rPr>
          <w:rFonts w:asciiTheme="minorHAnsi" w:hAnsiTheme="minorHAnsi" w:cstheme="minorHAnsi"/>
        </w:rPr>
        <w:t xml:space="preserve"> is explained by the nature of the </w:t>
      </w:r>
      <w:r w:rsidR="000802B9" w:rsidRPr="00815475">
        <w:rPr>
          <w:rFonts w:asciiTheme="minorHAnsi" w:hAnsiTheme="minorHAnsi" w:cstheme="minorHAnsi"/>
        </w:rPr>
        <w:t xml:space="preserve">Kuwait </w:t>
      </w:r>
      <w:r w:rsidR="005B5036">
        <w:rPr>
          <w:rFonts w:asciiTheme="minorHAnsi" w:hAnsiTheme="minorHAnsi" w:cstheme="minorHAnsi"/>
        </w:rPr>
        <w:t>Environmental Governance Initiative</w:t>
      </w:r>
      <w:r w:rsidR="000802B9" w:rsidRPr="00815475">
        <w:rPr>
          <w:rFonts w:asciiTheme="minorHAnsi" w:hAnsiTheme="minorHAnsi" w:cstheme="minorHAnsi"/>
        </w:rPr>
        <w:t xml:space="preserve"> (K</w:t>
      </w:r>
      <w:r w:rsidR="005B5036">
        <w:rPr>
          <w:rFonts w:asciiTheme="minorHAnsi" w:hAnsiTheme="minorHAnsi" w:cstheme="minorHAnsi"/>
        </w:rPr>
        <w:t>EGI</w:t>
      </w:r>
      <w:r w:rsidR="000802B9" w:rsidRPr="00815475">
        <w:rPr>
          <w:rFonts w:asciiTheme="minorHAnsi" w:hAnsiTheme="minorHAnsi" w:cstheme="minorHAnsi"/>
        </w:rPr>
        <w:t xml:space="preserve">) project </w:t>
      </w:r>
      <w:r w:rsidRPr="00815475">
        <w:rPr>
          <w:rFonts w:asciiTheme="minorHAnsi" w:hAnsiTheme="minorHAnsi" w:cstheme="minorHAnsi"/>
        </w:rPr>
        <w:t xml:space="preserve">itself. </w:t>
      </w:r>
      <w:r w:rsidR="001A22C3">
        <w:rPr>
          <w:rFonts w:asciiTheme="minorHAnsi" w:hAnsiTheme="minorHAnsi" w:cstheme="minorHAnsi"/>
        </w:rPr>
        <w:t xml:space="preserve"> </w:t>
      </w:r>
      <w:r w:rsidRPr="00815475">
        <w:rPr>
          <w:rFonts w:asciiTheme="minorHAnsi" w:hAnsiTheme="minorHAnsi" w:cstheme="minorHAnsi"/>
        </w:rPr>
        <w:t>The</w:t>
      </w:r>
      <w:r w:rsidR="00F236F1" w:rsidRPr="00815475">
        <w:rPr>
          <w:rFonts w:asciiTheme="minorHAnsi" w:hAnsiTheme="minorHAnsi" w:cstheme="minorHAnsi"/>
        </w:rPr>
        <w:t xml:space="preserve">refore, </w:t>
      </w:r>
      <w:r w:rsidR="00F236F1" w:rsidRPr="00815475">
        <w:rPr>
          <w:rFonts w:asciiTheme="minorHAnsi" w:hAnsiTheme="minorHAnsi" w:cstheme="minorHAnsi"/>
          <w:i/>
        </w:rPr>
        <w:t>the</w:t>
      </w:r>
      <w:r w:rsidRPr="00815475">
        <w:rPr>
          <w:rFonts w:asciiTheme="minorHAnsi" w:hAnsiTheme="minorHAnsi" w:cstheme="minorHAnsi"/>
          <w:i/>
        </w:rPr>
        <w:t xml:space="preserve"> </w:t>
      </w:r>
      <w:r w:rsidR="004367F1" w:rsidRPr="00815475">
        <w:rPr>
          <w:rFonts w:asciiTheme="minorHAnsi" w:hAnsiTheme="minorHAnsi" w:cstheme="minorHAnsi"/>
          <w:i/>
        </w:rPr>
        <w:t xml:space="preserve">evaluation is </w:t>
      </w:r>
      <w:r w:rsidR="004367F1" w:rsidRPr="00815475">
        <w:rPr>
          <w:rFonts w:asciiTheme="minorHAnsi" w:hAnsiTheme="minorHAnsi" w:cstheme="minorHAnsi"/>
          <w:i/>
        </w:rPr>
        <w:lastRenderedPageBreak/>
        <w:t xml:space="preserve">concerned with the progress made vis-à-vis its results framework as well as the </w:t>
      </w:r>
      <w:r w:rsidRPr="00815475">
        <w:rPr>
          <w:rFonts w:asciiTheme="minorHAnsi" w:hAnsiTheme="minorHAnsi" w:cstheme="minorHAnsi"/>
          <w:i/>
        </w:rPr>
        <w:t xml:space="preserve">synergy and complementarity between </w:t>
      </w:r>
      <w:r w:rsidR="004367F1" w:rsidRPr="00815475">
        <w:rPr>
          <w:rFonts w:asciiTheme="minorHAnsi" w:hAnsiTheme="minorHAnsi" w:cstheme="minorHAnsi"/>
          <w:i/>
        </w:rPr>
        <w:t>three project partners</w:t>
      </w:r>
      <w:r w:rsidRPr="00815475">
        <w:rPr>
          <w:rFonts w:asciiTheme="minorHAnsi" w:hAnsiTheme="minorHAnsi" w:cstheme="minorHAnsi"/>
          <w:i/>
        </w:rPr>
        <w:t>.</w:t>
      </w:r>
      <w:r w:rsidRPr="00815475">
        <w:rPr>
          <w:rFonts w:asciiTheme="minorHAnsi" w:hAnsiTheme="minorHAnsi" w:cstheme="minorHAnsi"/>
        </w:rPr>
        <w:t xml:space="preserve"> </w:t>
      </w:r>
    </w:p>
    <w:p w14:paraId="711B2852" w14:textId="77777777" w:rsidR="004577EA" w:rsidRPr="00815475" w:rsidRDefault="004577EA" w:rsidP="00FF5144">
      <w:pPr>
        <w:spacing w:line="276" w:lineRule="auto"/>
        <w:jc w:val="both"/>
        <w:rPr>
          <w:rFonts w:asciiTheme="minorHAnsi" w:hAnsiTheme="minorHAnsi" w:cstheme="minorHAnsi"/>
        </w:rPr>
      </w:pPr>
    </w:p>
    <w:p w14:paraId="510F1A9D" w14:textId="3AEE90E0" w:rsidR="005F1E3F" w:rsidRPr="00046274" w:rsidRDefault="002012CC" w:rsidP="002012CC">
      <w:pPr>
        <w:spacing w:line="276" w:lineRule="auto"/>
        <w:jc w:val="both"/>
        <w:rPr>
          <w:rFonts w:asciiTheme="minorHAnsi" w:hAnsiTheme="minorHAnsi" w:cstheme="minorHAnsi"/>
          <w:color w:val="000000" w:themeColor="text1"/>
        </w:rPr>
      </w:pPr>
      <w:r w:rsidRPr="00B758D7">
        <w:rPr>
          <w:rFonts w:asciiTheme="minorHAnsi" w:hAnsiTheme="minorHAnsi" w:cstheme="minorHAnsi"/>
        </w:rPr>
        <w:t>Evaluation will be conducted in a gender a</w:t>
      </w:r>
      <w:r w:rsidR="005F1E3F" w:rsidRPr="00B758D7">
        <w:rPr>
          <w:rFonts w:asciiTheme="minorHAnsi" w:hAnsiTheme="minorHAnsi" w:cstheme="minorHAnsi"/>
        </w:rPr>
        <w:t xml:space="preserve">nd </w:t>
      </w:r>
      <w:r w:rsidR="005F1E3F" w:rsidRPr="00B758D7">
        <w:rPr>
          <w:rFonts w:asciiTheme="minorHAnsi" w:hAnsiTheme="minorHAnsi" w:cstheme="minorHAnsi"/>
          <w:color w:val="000000" w:themeColor="text1"/>
        </w:rPr>
        <w:t xml:space="preserve">culturally sensitive manner and with due respect to human rights principles. </w:t>
      </w:r>
      <w:r w:rsidRPr="00B758D7">
        <w:rPr>
          <w:rFonts w:asciiTheme="minorHAnsi" w:hAnsiTheme="minorHAnsi" w:cstheme="minorHAnsi"/>
          <w:color w:val="000000" w:themeColor="text1"/>
        </w:rPr>
        <w:t>It will be carried out in conformity with the requirements of the</w:t>
      </w:r>
      <w:r w:rsidR="005F1E3F" w:rsidRPr="00B758D7">
        <w:rPr>
          <w:rFonts w:asciiTheme="minorHAnsi" w:hAnsiTheme="minorHAnsi" w:cstheme="minorHAnsi"/>
          <w:color w:val="000000" w:themeColor="text1"/>
        </w:rPr>
        <w:t xml:space="preserve"> </w:t>
      </w:r>
      <w:r w:rsidR="0091573E" w:rsidRPr="00B758D7">
        <w:rPr>
          <w:rFonts w:asciiTheme="minorHAnsi" w:hAnsiTheme="minorHAnsi" w:cstheme="minorHAnsi"/>
          <w:color w:val="000000" w:themeColor="text1"/>
        </w:rPr>
        <w:t>UNDP Evaluation Policy (2016)</w:t>
      </w:r>
      <w:r w:rsidR="0091573E" w:rsidRPr="00B758D7">
        <w:rPr>
          <w:rStyle w:val="FootnoteReference"/>
          <w:rFonts w:asciiTheme="minorHAnsi" w:hAnsiTheme="minorHAnsi" w:cstheme="minorHAnsi"/>
          <w:color w:val="000000" w:themeColor="text1"/>
        </w:rPr>
        <w:footnoteReference w:id="6"/>
      </w:r>
      <w:r w:rsidR="005F1E3F" w:rsidRPr="00B758D7">
        <w:rPr>
          <w:rFonts w:asciiTheme="minorHAnsi" w:hAnsiTheme="minorHAnsi" w:cstheme="minorHAnsi"/>
          <w:color w:val="000000" w:themeColor="text1"/>
        </w:rPr>
        <w:t xml:space="preserve"> and the</w:t>
      </w:r>
      <w:r w:rsidRPr="00B758D7">
        <w:rPr>
          <w:rFonts w:asciiTheme="minorHAnsi" w:hAnsiTheme="minorHAnsi" w:cstheme="minorHAnsi"/>
          <w:color w:val="000000" w:themeColor="text1"/>
        </w:rPr>
        <w:t xml:space="preserve"> UNEG Norms and Standards for Evaluation</w:t>
      </w:r>
      <w:r w:rsidR="0091573E" w:rsidRPr="00B758D7">
        <w:rPr>
          <w:rStyle w:val="FootnoteReference"/>
          <w:rFonts w:asciiTheme="minorHAnsi" w:hAnsiTheme="minorHAnsi" w:cstheme="minorHAnsi"/>
          <w:color w:val="000000" w:themeColor="text1"/>
        </w:rPr>
        <w:footnoteReference w:id="7"/>
      </w:r>
      <w:r w:rsidR="005F1E3F" w:rsidRPr="00B758D7">
        <w:rPr>
          <w:rFonts w:asciiTheme="minorHAnsi" w:hAnsiTheme="minorHAnsi" w:cstheme="minorHAnsi"/>
          <w:color w:val="000000" w:themeColor="text1"/>
        </w:rPr>
        <w:t xml:space="preserve">, </w:t>
      </w:r>
      <w:r w:rsidR="007A2E2D" w:rsidRPr="00B758D7">
        <w:rPr>
          <w:rFonts w:asciiTheme="minorHAnsi" w:hAnsiTheme="minorHAnsi" w:cstheme="minorHAnsi"/>
          <w:color w:val="000000" w:themeColor="text1"/>
        </w:rPr>
        <w:t>namely, i</w:t>
      </w:r>
      <w:r w:rsidR="005F1E3F" w:rsidRPr="00B758D7">
        <w:rPr>
          <w:rFonts w:asciiTheme="minorHAnsi" w:hAnsiTheme="minorHAnsi" w:cstheme="minorHAnsi"/>
          <w:color w:val="000000" w:themeColor="text1"/>
        </w:rPr>
        <w:t>nternationally agreed principles, goals, and targets; utility; credibility; independence; impartiality; ethics; transparency; human rights and gender equality; national evaluation capacities; and professionalism.</w:t>
      </w:r>
    </w:p>
    <w:p w14:paraId="1A5A3359" w14:textId="77777777" w:rsidR="002012CC" w:rsidRPr="004843C1" w:rsidRDefault="002012CC" w:rsidP="00202526">
      <w:pPr>
        <w:spacing w:line="276" w:lineRule="auto"/>
        <w:jc w:val="both"/>
        <w:rPr>
          <w:rFonts w:asciiTheme="minorHAnsi" w:hAnsiTheme="minorHAnsi" w:cstheme="minorHAnsi"/>
        </w:rPr>
      </w:pPr>
    </w:p>
    <w:p w14:paraId="11709203" w14:textId="77777777" w:rsidR="00E41058" w:rsidRPr="004843C1" w:rsidRDefault="00D42DDB" w:rsidP="00202526">
      <w:pPr>
        <w:pStyle w:val="Heading2"/>
        <w:spacing w:line="276" w:lineRule="auto"/>
        <w:rPr>
          <w:rFonts w:asciiTheme="minorHAnsi" w:hAnsiTheme="minorHAnsi" w:cstheme="minorHAnsi"/>
        </w:rPr>
      </w:pPr>
      <w:bookmarkStart w:id="42" w:name="_Toc15231431"/>
      <w:r w:rsidRPr="004843C1">
        <w:rPr>
          <w:rFonts w:asciiTheme="minorHAnsi" w:hAnsiTheme="minorHAnsi" w:cstheme="minorHAnsi"/>
        </w:rPr>
        <w:t>Methodology</w:t>
      </w:r>
      <w:bookmarkEnd w:id="42"/>
    </w:p>
    <w:p w14:paraId="269E24CE" w14:textId="58A1EC94" w:rsidR="00E073E2" w:rsidRPr="004843C1" w:rsidRDefault="007609F0" w:rsidP="00202526">
      <w:pPr>
        <w:spacing w:line="276" w:lineRule="auto"/>
        <w:jc w:val="both"/>
        <w:rPr>
          <w:rFonts w:asciiTheme="minorHAnsi" w:hAnsiTheme="minorHAnsi" w:cstheme="minorHAnsi"/>
        </w:rPr>
      </w:pPr>
      <w:r w:rsidRPr="004843C1">
        <w:rPr>
          <w:rFonts w:asciiTheme="minorHAnsi" w:hAnsiTheme="minorHAnsi" w:cstheme="minorHAnsi"/>
        </w:rPr>
        <w:t xml:space="preserve">To ensure that the information collected is valid, reliable and sufficient to meet the evaluation objectives, the following data collection methods will be used: </w:t>
      </w:r>
      <w:r w:rsidR="00FC45D0" w:rsidRPr="00500504">
        <w:rPr>
          <w:rFonts w:asciiTheme="minorHAnsi" w:hAnsiTheme="minorHAnsi" w:cstheme="minorHAnsi"/>
          <w:i/>
        </w:rPr>
        <w:t>desk review</w:t>
      </w:r>
      <w:r w:rsidR="00FC45D0">
        <w:rPr>
          <w:rFonts w:asciiTheme="minorHAnsi" w:hAnsiTheme="minorHAnsi" w:cstheme="minorHAnsi"/>
        </w:rPr>
        <w:t xml:space="preserve">; </w:t>
      </w:r>
      <w:r w:rsidRPr="00500504">
        <w:rPr>
          <w:rFonts w:asciiTheme="minorHAnsi" w:hAnsiTheme="minorHAnsi" w:cstheme="minorHAnsi"/>
          <w:i/>
        </w:rPr>
        <w:t>individual and group interviews</w:t>
      </w:r>
      <w:r w:rsidRPr="004843C1">
        <w:rPr>
          <w:rFonts w:asciiTheme="minorHAnsi" w:hAnsiTheme="minorHAnsi" w:cstheme="minorHAnsi"/>
        </w:rPr>
        <w:t xml:space="preserve"> with </w:t>
      </w:r>
      <w:r w:rsidR="00E073E2" w:rsidRPr="004843C1">
        <w:rPr>
          <w:rFonts w:asciiTheme="minorHAnsi" w:hAnsiTheme="minorHAnsi" w:cstheme="minorHAnsi"/>
        </w:rPr>
        <w:t xml:space="preserve">key informants both face-to-face and </w:t>
      </w:r>
      <w:r w:rsidR="00B761E3">
        <w:rPr>
          <w:rFonts w:asciiTheme="minorHAnsi" w:hAnsiTheme="minorHAnsi" w:cstheme="minorHAnsi"/>
        </w:rPr>
        <w:t xml:space="preserve">remotely </w:t>
      </w:r>
      <w:r w:rsidR="00E073E2" w:rsidRPr="004843C1">
        <w:rPr>
          <w:rFonts w:asciiTheme="minorHAnsi" w:hAnsiTheme="minorHAnsi" w:cstheme="minorHAnsi"/>
        </w:rPr>
        <w:t>with the use of technology (phone, Int</w:t>
      </w:r>
      <w:r w:rsidR="00FC45D0">
        <w:rPr>
          <w:rFonts w:asciiTheme="minorHAnsi" w:hAnsiTheme="minorHAnsi" w:cstheme="minorHAnsi"/>
        </w:rPr>
        <w:t>ernet, etc.)</w:t>
      </w:r>
      <w:r w:rsidR="00EA3B29">
        <w:rPr>
          <w:rFonts w:asciiTheme="minorHAnsi" w:hAnsiTheme="minorHAnsi" w:cstheme="minorHAnsi"/>
        </w:rPr>
        <w:t>.</w:t>
      </w:r>
      <w:r w:rsidR="00FC45D0">
        <w:rPr>
          <w:rFonts w:asciiTheme="minorHAnsi" w:hAnsiTheme="minorHAnsi" w:cstheme="minorHAnsi"/>
        </w:rPr>
        <w:t xml:space="preserve"> </w:t>
      </w:r>
      <w:r w:rsidR="00E073E2" w:rsidRPr="004843C1">
        <w:rPr>
          <w:rFonts w:asciiTheme="minorHAnsi" w:hAnsiTheme="minorHAnsi" w:cstheme="minorHAnsi"/>
        </w:rPr>
        <w:t>The triangulation principle, meaning utilization of multiple sources for data and methods, will be applied to validate findings</w:t>
      </w:r>
      <w:r w:rsidR="00EA3B29">
        <w:rPr>
          <w:rFonts w:asciiTheme="minorHAnsi" w:hAnsiTheme="minorHAnsi" w:cstheme="minorHAnsi"/>
        </w:rPr>
        <w:t xml:space="preserve">. </w:t>
      </w:r>
      <w:r w:rsidR="00943B09" w:rsidRPr="00B32D86">
        <w:rPr>
          <w:rFonts w:asciiTheme="minorHAnsi" w:hAnsiTheme="minorHAnsi" w:cstheme="minorHAnsi"/>
          <w:i/>
          <w:iCs/>
        </w:rPr>
        <w:t xml:space="preserve">Annex </w:t>
      </w:r>
      <w:r w:rsidR="009F66EC" w:rsidRPr="00B32D86">
        <w:rPr>
          <w:rFonts w:asciiTheme="minorHAnsi" w:hAnsiTheme="minorHAnsi" w:cstheme="minorHAnsi"/>
          <w:i/>
          <w:iCs/>
        </w:rPr>
        <w:t>1</w:t>
      </w:r>
      <w:r w:rsidR="00943B09">
        <w:rPr>
          <w:rFonts w:asciiTheme="minorHAnsi" w:hAnsiTheme="minorHAnsi" w:cstheme="minorHAnsi"/>
        </w:rPr>
        <w:t xml:space="preserve"> provides an overview of the main documents reviewed to design the approach and methodology of the </w:t>
      </w:r>
      <w:r w:rsidR="009F66EC">
        <w:rPr>
          <w:rFonts w:asciiTheme="minorHAnsi" w:hAnsiTheme="minorHAnsi" w:cstheme="minorHAnsi"/>
        </w:rPr>
        <w:t>evaluation</w:t>
      </w:r>
      <w:r w:rsidR="00943B09">
        <w:rPr>
          <w:rFonts w:asciiTheme="minorHAnsi" w:hAnsiTheme="minorHAnsi" w:cstheme="minorHAnsi"/>
        </w:rPr>
        <w:t>.</w:t>
      </w:r>
      <w:r w:rsidR="009F66EC">
        <w:rPr>
          <w:rFonts w:asciiTheme="minorHAnsi" w:hAnsiTheme="minorHAnsi" w:cstheme="minorHAnsi"/>
        </w:rPr>
        <w:t xml:space="preserve"> </w:t>
      </w:r>
    </w:p>
    <w:p w14:paraId="7AEB4698" w14:textId="797EEF2F" w:rsidR="00B3473E" w:rsidRPr="004843C1" w:rsidRDefault="00B3473E" w:rsidP="00A62746">
      <w:pPr>
        <w:spacing w:line="276" w:lineRule="auto"/>
        <w:jc w:val="both"/>
        <w:rPr>
          <w:rFonts w:asciiTheme="minorHAnsi" w:hAnsiTheme="minorHAnsi" w:cstheme="minorHAnsi"/>
        </w:rPr>
      </w:pPr>
    </w:p>
    <w:p w14:paraId="1015F106" w14:textId="7E8AEC99" w:rsidR="00396286" w:rsidRDefault="00396286" w:rsidP="00396286">
      <w:pPr>
        <w:spacing w:line="276" w:lineRule="auto"/>
        <w:jc w:val="both"/>
        <w:rPr>
          <w:rFonts w:asciiTheme="minorHAnsi" w:hAnsiTheme="minorHAnsi" w:cstheme="minorHAnsi"/>
        </w:rPr>
      </w:pPr>
      <w:r w:rsidRPr="004843C1">
        <w:rPr>
          <w:rFonts w:asciiTheme="minorHAnsi" w:hAnsiTheme="minorHAnsi" w:cstheme="minorHAnsi"/>
        </w:rPr>
        <w:t xml:space="preserve">To ensure logical coherence and completeness of the analysis, two compatible strategies of analysis </w:t>
      </w:r>
      <w:r w:rsidR="0094641A">
        <w:rPr>
          <w:rFonts w:asciiTheme="minorHAnsi" w:hAnsiTheme="minorHAnsi" w:cstheme="minorHAnsi"/>
        </w:rPr>
        <w:t>were</w:t>
      </w:r>
      <w:r w:rsidRPr="004843C1">
        <w:rPr>
          <w:rFonts w:asciiTheme="minorHAnsi" w:hAnsiTheme="minorHAnsi" w:cstheme="minorHAnsi"/>
        </w:rPr>
        <w:t xml:space="preserve"> used:  </w:t>
      </w:r>
    </w:p>
    <w:p w14:paraId="70A475EA" w14:textId="4C096527" w:rsidR="008E2ED7" w:rsidRDefault="00396286" w:rsidP="008E2ED7">
      <w:pPr>
        <w:pStyle w:val="ListParagraph"/>
        <w:numPr>
          <w:ilvl w:val="0"/>
          <w:numId w:val="3"/>
        </w:numPr>
        <w:spacing w:line="276" w:lineRule="auto"/>
        <w:jc w:val="both"/>
        <w:rPr>
          <w:rFonts w:asciiTheme="minorHAnsi" w:hAnsiTheme="minorHAnsi" w:cstheme="minorHAnsi"/>
        </w:rPr>
      </w:pPr>
      <w:r w:rsidRPr="001A22C3">
        <w:rPr>
          <w:rFonts w:asciiTheme="minorHAnsi" w:hAnsiTheme="minorHAnsi" w:cstheme="minorHAnsi"/>
          <w:b/>
          <w:bCs/>
          <w:i/>
        </w:rPr>
        <w:t>change analysis</w:t>
      </w:r>
      <w:r>
        <w:rPr>
          <w:rFonts w:asciiTheme="minorHAnsi" w:hAnsiTheme="minorHAnsi" w:cstheme="minorHAnsi"/>
        </w:rPr>
        <w:t xml:space="preserve"> </w:t>
      </w:r>
      <w:r w:rsidRPr="00ED76D7">
        <w:rPr>
          <w:rFonts w:asciiTheme="minorHAnsi" w:hAnsiTheme="minorHAnsi" w:cstheme="minorHAnsi"/>
        </w:rPr>
        <w:t>to compare the results indicators over time and against tar</w:t>
      </w:r>
      <w:r>
        <w:rPr>
          <w:rFonts w:asciiTheme="minorHAnsi" w:hAnsiTheme="minorHAnsi" w:cstheme="minorHAnsi"/>
        </w:rPr>
        <w:t>gets as defined in the project results framework. It provide</w:t>
      </w:r>
      <w:r w:rsidR="005958A1">
        <w:rPr>
          <w:rFonts w:asciiTheme="minorHAnsi" w:hAnsiTheme="minorHAnsi" w:cstheme="minorHAnsi"/>
        </w:rPr>
        <w:t>s</w:t>
      </w:r>
      <w:r>
        <w:rPr>
          <w:rFonts w:asciiTheme="minorHAnsi" w:hAnsiTheme="minorHAnsi" w:cstheme="minorHAnsi"/>
        </w:rPr>
        <w:t xml:space="preserve"> a status of achievement towards results at the time of the final evaluation as </w:t>
      </w:r>
      <w:r w:rsidRPr="00396286">
        <w:rPr>
          <w:rFonts w:asciiTheme="minorHAnsi" w:hAnsiTheme="minorHAnsi" w:cstheme="minorHAnsi"/>
          <w:b/>
          <w:i/>
        </w:rPr>
        <w:t>achieved</w:t>
      </w:r>
      <w:r>
        <w:rPr>
          <w:rFonts w:asciiTheme="minorHAnsi" w:hAnsiTheme="minorHAnsi" w:cstheme="minorHAnsi"/>
        </w:rPr>
        <w:t xml:space="preserve">, </w:t>
      </w:r>
      <w:r w:rsidRPr="00396286">
        <w:rPr>
          <w:rFonts w:asciiTheme="minorHAnsi" w:hAnsiTheme="minorHAnsi" w:cstheme="minorHAnsi"/>
          <w:b/>
          <w:i/>
        </w:rPr>
        <w:t>partly achieved</w:t>
      </w:r>
      <w:r>
        <w:rPr>
          <w:rFonts w:asciiTheme="minorHAnsi" w:hAnsiTheme="minorHAnsi" w:cstheme="minorHAnsi"/>
        </w:rPr>
        <w:t xml:space="preserve"> or </w:t>
      </w:r>
      <w:r w:rsidRPr="00396286">
        <w:rPr>
          <w:rFonts w:asciiTheme="minorHAnsi" w:hAnsiTheme="minorHAnsi" w:cstheme="minorHAnsi"/>
          <w:b/>
          <w:i/>
        </w:rPr>
        <w:t>not achieved.</w:t>
      </w:r>
      <w:r>
        <w:rPr>
          <w:rFonts w:asciiTheme="minorHAnsi" w:hAnsiTheme="minorHAnsi" w:cstheme="minorHAnsi"/>
        </w:rPr>
        <w:t xml:space="preserve"> </w:t>
      </w:r>
      <w:r w:rsidRPr="005960FA">
        <w:rPr>
          <w:rFonts w:asciiTheme="minorHAnsi" w:hAnsiTheme="minorHAnsi" w:cstheme="minorHAnsi"/>
        </w:rPr>
        <w:t xml:space="preserve"> </w:t>
      </w:r>
      <w:r w:rsidRPr="00ED76D7">
        <w:rPr>
          <w:rFonts w:asciiTheme="minorHAnsi" w:hAnsiTheme="minorHAnsi" w:cstheme="minorHAnsi"/>
        </w:rPr>
        <w:t xml:space="preserve"> </w:t>
      </w:r>
    </w:p>
    <w:p w14:paraId="3CF95CF4" w14:textId="24F55D49" w:rsidR="00CA786D" w:rsidRPr="008E2ED7" w:rsidRDefault="00396286" w:rsidP="008E2ED7">
      <w:pPr>
        <w:pStyle w:val="ListParagraph"/>
        <w:numPr>
          <w:ilvl w:val="0"/>
          <w:numId w:val="3"/>
        </w:numPr>
        <w:spacing w:line="276" w:lineRule="auto"/>
        <w:jc w:val="both"/>
        <w:rPr>
          <w:rFonts w:asciiTheme="minorHAnsi" w:hAnsiTheme="minorHAnsi" w:cstheme="minorHAnsi"/>
        </w:rPr>
      </w:pPr>
      <w:r w:rsidRPr="008E2ED7">
        <w:rPr>
          <w:rFonts w:asciiTheme="minorHAnsi" w:hAnsiTheme="minorHAnsi" w:cstheme="minorHAnsi"/>
        </w:rPr>
        <w:t xml:space="preserve">context-sensitive </w:t>
      </w:r>
      <w:r w:rsidRPr="008E2ED7">
        <w:rPr>
          <w:rFonts w:asciiTheme="minorHAnsi" w:hAnsiTheme="minorHAnsi" w:cstheme="minorHAnsi"/>
          <w:b/>
          <w:bCs/>
          <w:i/>
        </w:rPr>
        <w:t>contribution analysis</w:t>
      </w:r>
      <w:r w:rsidRPr="008E2ED7">
        <w:rPr>
          <w:rFonts w:asciiTheme="minorHAnsi" w:hAnsiTheme="minorHAnsi" w:cstheme="minorHAnsi"/>
        </w:rPr>
        <w:t xml:space="preserve"> to explore cause-effect assumptions and conclude about the contribution the project has made or not to both intended and unintended outcomes. The focus of the contribution analysis will be not to quantify the degree to which the project has contributed to the outcomes but to provide evidence to support </w:t>
      </w:r>
      <w:r w:rsidRPr="008E2ED7">
        <w:rPr>
          <w:rFonts w:asciiTheme="minorHAnsi" w:hAnsiTheme="minorHAnsi" w:cstheme="minorHAnsi"/>
          <w:b/>
          <w:i/>
        </w:rPr>
        <w:t>reasonable conclusions about the contribution</w:t>
      </w:r>
      <w:r w:rsidRPr="008E2ED7">
        <w:rPr>
          <w:rFonts w:asciiTheme="minorHAnsi" w:hAnsiTheme="minorHAnsi" w:cstheme="minorHAnsi"/>
        </w:rPr>
        <w:t xml:space="preserve"> made by the project to the desired outcomes. </w:t>
      </w:r>
      <w:r w:rsidR="008E2ED7" w:rsidRPr="008E2ED7">
        <w:rPr>
          <w:rFonts w:asciiTheme="minorHAnsi" w:hAnsiTheme="minorHAnsi" w:cstheme="minorHAnsi"/>
          <w:color w:val="000000" w:themeColor="text1"/>
        </w:rPr>
        <w:t xml:space="preserve">The analytical focus of this evaluation is based on the UNEG evaluation criteria, namely </w:t>
      </w:r>
      <w:r w:rsidR="008E2ED7" w:rsidRPr="008E2ED7">
        <w:rPr>
          <w:rFonts w:asciiTheme="minorHAnsi" w:hAnsiTheme="minorHAnsi" w:cstheme="minorHAnsi"/>
          <w:b/>
          <w:i/>
          <w:color w:val="000000" w:themeColor="text1"/>
        </w:rPr>
        <w:t>relevance</w:t>
      </w:r>
      <w:r w:rsidR="008E2ED7" w:rsidRPr="008E2ED7">
        <w:rPr>
          <w:rFonts w:asciiTheme="minorHAnsi" w:hAnsiTheme="minorHAnsi" w:cstheme="minorHAnsi"/>
          <w:color w:val="000000" w:themeColor="text1"/>
        </w:rPr>
        <w:t xml:space="preserve">, </w:t>
      </w:r>
      <w:r w:rsidR="008E2ED7" w:rsidRPr="008E2ED7">
        <w:rPr>
          <w:rFonts w:asciiTheme="minorHAnsi" w:hAnsiTheme="minorHAnsi" w:cstheme="minorHAnsi"/>
          <w:b/>
          <w:i/>
          <w:color w:val="000000" w:themeColor="text1"/>
        </w:rPr>
        <w:t>effectiveness</w:t>
      </w:r>
      <w:r w:rsidR="008E2ED7" w:rsidRPr="008E2ED7">
        <w:rPr>
          <w:rFonts w:asciiTheme="minorHAnsi" w:hAnsiTheme="minorHAnsi" w:cstheme="minorHAnsi"/>
          <w:color w:val="000000" w:themeColor="text1"/>
        </w:rPr>
        <w:t xml:space="preserve">, </w:t>
      </w:r>
      <w:r w:rsidR="008E2ED7" w:rsidRPr="008E2ED7">
        <w:rPr>
          <w:rFonts w:asciiTheme="minorHAnsi" w:hAnsiTheme="minorHAnsi" w:cstheme="minorHAnsi"/>
          <w:b/>
          <w:i/>
          <w:color w:val="000000" w:themeColor="text1"/>
        </w:rPr>
        <w:t>efficiency</w:t>
      </w:r>
      <w:r w:rsidR="008E2ED7" w:rsidRPr="008E2ED7">
        <w:rPr>
          <w:rFonts w:asciiTheme="minorHAnsi" w:hAnsiTheme="minorHAnsi" w:cstheme="minorHAnsi"/>
          <w:color w:val="000000" w:themeColor="text1"/>
        </w:rPr>
        <w:t xml:space="preserve">, </w:t>
      </w:r>
      <w:r w:rsidR="008E2ED7" w:rsidRPr="008E2ED7">
        <w:rPr>
          <w:rFonts w:asciiTheme="minorHAnsi" w:hAnsiTheme="minorHAnsi" w:cstheme="minorHAnsi"/>
          <w:b/>
          <w:i/>
          <w:color w:val="000000" w:themeColor="text1"/>
        </w:rPr>
        <w:t>sustainability</w:t>
      </w:r>
      <w:r w:rsidR="008E2ED7" w:rsidRPr="008E2ED7">
        <w:rPr>
          <w:rFonts w:asciiTheme="minorHAnsi" w:hAnsiTheme="minorHAnsi" w:cstheme="minorHAnsi"/>
          <w:color w:val="000000" w:themeColor="text1"/>
        </w:rPr>
        <w:t xml:space="preserve">, and </w:t>
      </w:r>
      <w:r w:rsidR="008E2ED7" w:rsidRPr="008E2ED7">
        <w:rPr>
          <w:rFonts w:asciiTheme="minorHAnsi" w:hAnsiTheme="minorHAnsi" w:cstheme="minorHAnsi"/>
          <w:b/>
          <w:i/>
          <w:color w:val="000000" w:themeColor="text1"/>
        </w:rPr>
        <w:t>impact</w:t>
      </w:r>
      <w:r w:rsidR="008E2ED7" w:rsidRPr="008E2ED7">
        <w:rPr>
          <w:rFonts w:asciiTheme="minorHAnsi" w:hAnsiTheme="minorHAnsi" w:cstheme="minorHAnsi"/>
          <w:color w:val="000000" w:themeColor="text1"/>
        </w:rPr>
        <w:t xml:space="preserve">, which are also in line with the OECD DAC evaluation criteria. As a joint project between three organizations, GSSCPD, UNDP Kuwait, and KISR, there is a need for an additional evaluation criterium, that is </w:t>
      </w:r>
      <w:r w:rsidR="008E2ED7" w:rsidRPr="008E2ED7">
        <w:rPr>
          <w:rFonts w:asciiTheme="minorHAnsi" w:hAnsiTheme="minorHAnsi" w:cstheme="minorHAnsi"/>
          <w:b/>
          <w:i/>
          <w:color w:val="000000" w:themeColor="text1"/>
        </w:rPr>
        <w:t>coherence</w:t>
      </w:r>
      <w:r w:rsidR="008E2ED7" w:rsidRPr="008E2ED7">
        <w:rPr>
          <w:rFonts w:asciiTheme="minorHAnsi" w:hAnsiTheme="minorHAnsi" w:cstheme="minorHAnsi"/>
          <w:color w:val="000000" w:themeColor="text1"/>
        </w:rPr>
        <w:t xml:space="preserve">. The focus </w:t>
      </w:r>
      <w:r w:rsidR="008A5320">
        <w:rPr>
          <w:rFonts w:asciiTheme="minorHAnsi" w:hAnsiTheme="minorHAnsi" w:cstheme="minorHAnsi"/>
          <w:color w:val="000000" w:themeColor="text1"/>
        </w:rPr>
        <w:t>is</w:t>
      </w:r>
      <w:r w:rsidR="008E2ED7" w:rsidRPr="008E2ED7">
        <w:rPr>
          <w:rFonts w:asciiTheme="minorHAnsi" w:hAnsiTheme="minorHAnsi" w:cstheme="minorHAnsi"/>
          <w:color w:val="000000" w:themeColor="text1"/>
        </w:rPr>
        <w:t xml:space="preserve"> on exploring the coherence and complementarity of </w:t>
      </w:r>
      <w:r w:rsidR="00AB79E2">
        <w:rPr>
          <w:rFonts w:asciiTheme="minorHAnsi" w:hAnsiTheme="minorHAnsi" w:cstheme="minorHAnsi"/>
          <w:color w:val="000000" w:themeColor="text1"/>
        </w:rPr>
        <w:t>the</w:t>
      </w:r>
      <w:r w:rsidR="008E2ED7" w:rsidRPr="008E2ED7">
        <w:rPr>
          <w:rFonts w:asciiTheme="minorHAnsi" w:hAnsiTheme="minorHAnsi" w:cstheme="minorHAnsi"/>
          <w:color w:val="000000" w:themeColor="text1"/>
        </w:rPr>
        <w:t xml:space="preserve"> implementation streams and the benefits that such an implementation modality </w:t>
      </w:r>
      <w:proofErr w:type="gramStart"/>
      <w:r w:rsidR="008E2ED7" w:rsidRPr="008E2ED7">
        <w:rPr>
          <w:rFonts w:asciiTheme="minorHAnsi" w:hAnsiTheme="minorHAnsi" w:cstheme="minorHAnsi"/>
          <w:color w:val="000000" w:themeColor="text1"/>
        </w:rPr>
        <w:t>leverages</w:t>
      </w:r>
      <w:proofErr w:type="gramEnd"/>
      <w:r w:rsidR="008E2ED7" w:rsidRPr="008E2ED7">
        <w:rPr>
          <w:rFonts w:asciiTheme="minorHAnsi" w:hAnsiTheme="minorHAnsi" w:cstheme="minorHAnsi"/>
          <w:color w:val="000000" w:themeColor="text1"/>
        </w:rPr>
        <w:t xml:space="preserve">. </w:t>
      </w:r>
      <w:r w:rsidR="00B775CD">
        <w:rPr>
          <w:rFonts w:asciiTheme="minorHAnsi" w:hAnsiTheme="minorHAnsi" w:cstheme="minorHAnsi"/>
          <w:color w:val="000000" w:themeColor="text1"/>
        </w:rPr>
        <w:t xml:space="preserve">Also, </w:t>
      </w:r>
      <w:r w:rsidR="00B775CD">
        <w:rPr>
          <w:rFonts w:asciiTheme="minorHAnsi" w:hAnsiTheme="minorHAnsi" w:cstheme="minorHAnsi"/>
        </w:rPr>
        <w:t>t</w:t>
      </w:r>
      <w:r w:rsidR="00B775CD" w:rsidRPr="00CA786D">
        <w:rPr>
          <w:rFonts w:asciiTheme="minorHAnsi" w:hAnsiTheme="minorHAnsi" w:cstheme="minorHAnsi"/>
        </w:rPr>
        <w:t xml:space="preserve">he focus </w:t>
      </w:r>
      <w:r w:rsidR="00AB79E2">
        <w:rPr>
          <w:rFonts w:asciiTheme="minorHAnsi" w:hAnsiTheme="minorHAnsi" w:cstheme="minorHAnsi"/>
        </w:rPr>
        <w:t>is</w:t>
      </w:r>
      <w:r w:rsidR="00B775CD" w:rsidRPr="00CA786D">
        <w:rPr>
          <w:rFonts w:asciiTheme="minorHAnsi" w:hAnsiTheme="minorHAnsi" w:cstheme="minorHAnsi"/>
        </w:rPr>
        <w:t xml:space="preserve"> on having a common vision, sharing both risks and benefits, having a sense of ‘co-creation’, and contributions from all parties. </w:t>
      </w:r>
      <w:r w:rsidR="008E2ED7" w:rsidRPr="00AB79E2">
        <w:rPr>
          <w:rFonts w:asciiTheme="minorHAnsi" w:hAnsiTheme="minorHAnsi" w:cstheme="minorHAnsi"/>
          <w:i/>
          <w:iCs/>
        </w:rPr>
        <w:t>Annex 4</w:t>
      </w:r>
      <w:r w:rsidR="008E2ED7" w:rsidRPr="008E2ED7">
        <w:rPr>
          <w:rFonts w:asciiTheme="minorHAnsi" w:hAnsiTheme="minorHAnsi" w:cstheme="minorHAnsi"/>
        </w:rPr>
        <w:t xml:space="preserve"> provides the Evaluation Matrix.</w:t>
      </w:r>
    </w:p>
    <w:p w14:paraId="509C45F4" w14:textId="77777777" w:rsidR="00A62746" w:rsidRDefault="00A62746" w:rsidP="00FE508D">
      <w:pPr>
        <w:rPr>
          <w:rFonts w:asciiTheme="minorHAnsi" w:hAnsiTheme="minorHAnsi" w:cstheme="minorHAnsi"/>
        </w:rPr>
      </w:pPr>
    </w:p>
    <w:p w14:paraId="3CC8C99F" w14:textId="74089288" w:rsidR="00A62746" w:rsidRDefault="00C407C3" w:rsidP="00FE508D">
      <w:pPr>
        <w:rPr>
          <w:rFonts w:asciiTheme="minorHAnsi" w:hAnsiTheme="minorHAnsi" w:cstheme="minorHAnsi"/>
        </w:rPr>
      </w:pPr>
      <w:r>
        <w:rPr>
          <w:rFonts w:asciiTheme="minorHAnsi" w:hAnsiTheme="minorHAnsi" w:cstheme="minorHAnsi"/>
        </w:rPr>
        <w:t xml:space="preserve">The following </w:t>
      </w:r>
      <w:r>
        <w:rPr>
          <w:rFonts w:asciiTheme="minorHAnsi" w:hAnsiTheme="minorHAnsi" w:cstheme="minorHAnsi"/>
          <w:b/>
          <w:i/>
        </w:rPr>
        <w:t>p</w:t>
      </w:r>
      <w:r w:rsidR="00FE508D" w:rsidRPr="00C407C3">
        <w:rPr>
          <w:rFonts w:asciiTheme="minorHAnsi" w:hAnsiTheme="minorHAnsi" w:cstheme="minorHAnsi"/>
          <w:b/>
          <w:i/>
        </w:rPr>
        <w:t>erformance rating</w:t>
      </w:r>
      <w:r>
        <w:rPr>
          <w:rFonts w:asciiTheme="minorHAnsi" w:hAnsiTheme="minorHAnsi" w:cstheme="minorHAnsi"/>
          <w:b/>
          <w:i/>
        </w:rPr>
        <w:t xml:space="preserve"> </w:t>
      </w:r>
      <w:r>
        <w:rPr>
          <w:rFonts w:asciiTheme="minorHAnsi" w:hAnsiTheme="minorHAnsi" w:cstheme="minorHAnsi"/>
        </w:rPr>
        <w:t xml:space="preserve">for </w:t>
      </w:r>
      <w:r w:rsidR="007F1E45">
        <w:rPr>
          <w:rFonts w:asciiTheme="minorHAnsi" w:hAnsiTheme="minorHAnsi" w:cstheme="minorHAnsi"/>
        </w:rPr>
        <w:t xml:space="preserve">the evaluation criteria </w:t>
      </w:r>
      <w:r>
        <w:rPr>
          <w:rFonts w:asciiTheme="minorHAnsi" w:hAnsiTheme="minorHAnsi" w:cstheme="minorHAnsi"/>
        </w:rPr>
        <w:t>will be used</w:t>
      </w:r>
      <w:r w:rsidR="00943B09">
        <w:rPr>
          <w:rFonts w:asciiTheme="minorHAnsi" w:hAnsiTheme="minorHAnsi" w:cstheme="minorHAnsi"/>
        </w:rPr>
        <w:t xml:space="preserve"> to each of the five results, on which basis the overall rating of the project will be proposed.</w:t>
      </w:r>
    </w:p>
    <w:p w14:paraId="07EA6385" w14:textId="45F89F63" w:rsidR="008A5320" w:rsidRDefault="008A5320" w:rsidP="00FE508D">
      <w:pPr>
        <w:rPr>
          <w:rFonts w:asciiTheme="minorHAnsi" w:hAnsiTheme="minorHAnsi" w:cstheme="minorHAnsi"/>
        </w:rPr>
      </w:pPr>
    </w:p>
    <w:p w14:paraId="6E076A09" w14:textId="77777777" w:rsidR="008A5320" w:rsidRDefault="008A5320" w:rsidP="00FE508D">
      <w:pPr>
        <w:rPr>
          <w:rFonts w:asciiTheme="minorHAnsi" w:hAnsiTheme="minorHAnsi" w:cstheme="minorHAnsi"/>
        </w:rPr>
      </w:pPr>
    </w:p>
    <w:p w14:paraId="3FA28400" w14:textId="3AECD9AD" w:rsidR="00251F18" w:rsidRPr="00130A49" w:rsidRDefault="00130A49" w:rsidP="00FE508D">
      <w:pPr>
        <w:rPr>
          <w:rFonts w:asciiTheme="minorHAnsi" w:hAnsiTheme="minorHAnsi" w:cstheme="minorHAnsi"/>
          <w:b/>
          <w:bCs/>
        </w:rPr>
      </w:pPr>
      <w:r w:rsidRPr="00130A49">
        <w:rPr>
          <w:rFonts w:asciiTheme="minorHAnsi" w:hAnsiTheme="minorHAnsi" w:cstheme="minorHAnsi"/>
          <w:b/>
          <w:bCs/>
        </w:rPr>
        <w:t xml:space="preserve">Table </w:t>
      </w:r>
      <w:r>
        <w:rPr>
          <w:rFonts w:asciiTheme="minorHAnsi" w:hAnsiTheme="minorHAnsi" w:cstheme="minorHAnsi"/>
          <w:b/>
          <w:bCs/>
        </w:rPr>
        <w:t>3</w:t>
      </w:r>
      <w:r w:rsidRPr="00130A49">
        <w:rPr>
          <w:rFonts w:asciiTheme="minorHAnsi" w:hAnsiTheme="minorHAnsi" w:cstheme="minorHAnsi"/>
          <w:b/>
          <w:bCs/>
        </w:rPr>
        <w:t>.1 Project rating system</w:t>
      </w:r>
    </w:p>
    <w:p w14:paraId="2148A714" w14:textId="77777777" w:rsidR="00130A49" w:rsidRDefault="00130A49" w:rsidP="00FE508D">
      <w:pPr>
        <w:rPr>
          <w:rFonts w:asciiTheme="minorHAnsi" w:hAnsiTheme="minorHAnsi" w:cstheme="minorHAnsi"/>
        </w:rPr>
      </w:pPr>
    </w:p>
    <w:tbl>
      <w:tblPr>
        <w:tblStyle w:val="TableGrid"/>
        <w:tblW w:w="0" w:type="auto"/>
        <w:tblLook w:val="04A0" w:firstRow="1" w:lastRow="0" w:firstColumn="1" w:lastColumn="0" w:noHBand="0" w:noVBand="1"/>
      </w:tblPr>
      <w:tblGrid>
        <w:gridCol w:w="2830"/>
        <w:gridCol w:w="6180"/>
      </w:tblGrid>
      <w:tr w:rsidR="00A62746" w:rsidRPr="00474ABE" w14:paraId="413BCA52" w14:textId="77777777" w:rsidTr="00D065AA">
        <w:tc>
          <w:tcPr>
            <w:tcW w:w="2830" w:type="dxa"/>
          </w:tcPr>
          <w:p w14:paraId="45064DE9" w14:textId="77777777" w:rsidR="00A62746" w:rsidRDefault="00A62746" w:rsidP="00D065AA">
            <w:pPr>
              <w:jc w:val="center"/>
              <w:rPr>
                <w:rFonts w:asciiTheme="minorHAnsi" w:hAnsiTheme="minorHAnsi" w:cstheme="minorHAnsi"/>
                <w:b/>
                <w:i/>
              </w:rPr>
            </w:pPr>
            <w:r w:rsidRPr="00474ABE">
              <w:rPr>
                <w:rFonts w:asciiTheme="minorHAnsi" w:hAnsiTheme="minorHAnsi" w:cstheme="minorHAnsi"/>
                <w:b/>
                <w:i/>
              </w:rPr>
              <w:t>Rating of Performance</w:t>
            </w:r>
          </w:p>
          <w:p w14:paraId="1DE7B325" w14:textId="77777777" w:rsidR="00A62746" w:rsidRPr="008E2ED7" w:rsidRDefault="00A62746" w:rsidP="00D065AA">
            <w:pPr>
              <w:jc w:val="center"/>
              <w:rPr>
                <w:rFonts w:asciiTheme="minorHAnsi" w:hAnsiTheme="minorHAnsi" w:cstheme="minorHAnsi"/>
                <w:bCs/>
                <w:i/>
              </w:rPr>
            </w:pPr>
            <w:r w:rsidRPr="008E2ED7">
              <w:rPr>
                <w:rFonts w:asciiTheme="minorHAnsi" w:hAnsiTheme="minorHAnsi" w:cstheme="minorHAnsi"/>
                <w:bCs/>
                <w:i/>
              </w:rPr>
              <w:t>(Relevance, effectiveness, efficiency, sustainability, coherence and added-value)</w:t>
            </w:r>
          </w:p>
        </w:tc>
        <w:tc>
          <w:tcPr>
            <w:tcW w:w="6180" w:type="dxa"/>
          </w:tcPr>
          <w:p w14:paraId="5CD06190" w14:textId="77777777" w:rsidR="00A62746" w:rsidRPr="00474ABE" w:rsidRDefault="00A62746" w:rsidP="00D065AA">
            <w:pPr>
              <w:jc w:val="center"/>
              <w:rPr>
                <w:rFonts w:asciiTheme="minorHAnsi" w:hAnsiTheme="minorHAnsi" w:cstheme="minorHAnsi"/>
                <w:b/>
                <w:i/>
              </w:rPr>
            </w:pPr>
            <w:r w:rsidRPr="00474ABE">
              <w:rPr>
                <w:rFonts w:asciiTheme="minorHAnsi" w:hAnsiTheme="minorHAnsi" w:cstheme="minorHAnsi"/>
                <w:b/>
                <w:i/>
              </w:rPr>
              <w:t>Characteristics</w:t>
            </w:r>
          </w:p>
        </w:tc>
      </w:tr>
      <w:tr w:rsidR="00A62746" w14:paraId="7B355FB6" w14:textId="77777777" w:rsidTr="00D065AA">
        <w:tc>
          <w:tcPr>
            <w:tcW w:w="2830" w:type="dxa"/>
          </w:tcPr>
          <w:p w14:paraId="2DCD930B" w14:textId="77777777" w:rsidR="00A62746" w:rsidRDefault="00A62746" w:rsidP="00D065AA">
            <w:pPr>
              <w:rPr>
                <w:rFonts w:asciiTheme="minorHAnsi" w:hAnsiTheme="minorHAnsi" w:cstheme="minorHAnsi"/>
              </w:rPr>
            </w:pPr>
            <w:r>
              <w:rPr>
                <w:rFonts w:asciiTheme="minorHAnsi" w:hAnsiTheme="minorHAnsi" w:cstheme="minorHAnsi"/>
              </w:rPr>
              <w:t>Highly Satisfactory (5)</w:t>
            </w:r>
          </w:p>
        </w:tc>
        <w:tc>
          <w:tcPr>
            <w:tcW w:w="6180" w:type="dxa"/>
          </w:tcPr>
          <w:p w14:paraId="428ECC03" w14:textId="77777777" w:rsidR="00A62746" w:rsidRDefault="00A62746" w:rsidP="00D065AA">
            <w:pPr>
              <w:rPr>
                <w:rFonts w:asciiTheme="minorHAnsi" w:hAnsiTheme="minorHAnsi" w:cstheme="minorHAnsi"/>
              </w:rPr>
            </w:pPr>
            <w:r>
              <w:rPr>
                <w:rFonts w:asciiTheme="minorHAnsi" w:hAnsiTheme="minorHAnsi" w:cstheme="minorHAnsi"/>
              </w:rPr>
              <w:t>The project had several significant positive factors with no defaults or weaknesses in terms of relevance/efficiency/effectiveness/sustainability/impact outlook.</w:t>
            </w:r>
          </w:p>
        </w:tc>
      </w:tr>
      <w:tr w:rsidR="00A62746" w14:paraId="06B48F2F" w14:textId="77777777" w:rsidTr="00D065AA">
        <w:tc>
          <w:tcPr>
            <w:tcW w:w="2830" w:type="dxa"/>
          </w:tcPr>
          <w:p w14:paraId="49A5B40A" w14:textId="77777777" w:rsidR="00A62746" w:rsidRDefault="00A62746" w:rsidP="00D065AA">
            <w:pPr>
              <w:rPr>
                <w:rFonts w:asciiTheme="minorHAnsi" w:hAnsiTheme="minorHAnsi" w:cstheme="minorHAnsi"/>
              </w:rPr>
            </w:pPr>
            <w:r>
              <w:rPr>
                <w:rFonts w:asciiTheme="minorHAnsi" w:hAnsiTheme="minorHAnsi" w:cstheme="minorHAnsi"/>
              </w:rPr>
              <w:t>Satisfactory (4)</w:t>
            </w:r>
          </w:p>
        </w:tc>
        <w:tc>
          <w:tcPr>
            <w:tcW w:w="6180" w:type="dxa"/>
          </w:tcPr>
          <w:p w14:paraId="74F8C543" w14:textId="77777777" w:rsidR="00A62746" w:rsidRDefault="00A62746" w:rsidP="00D065AA">
            <w:pPr>
              <w:rPr>
                <w:rFonts w:asciiTheme="minorHAnsi" w:hAnsiTheme="minorHAnsi" w:cstheme="minorHAnsi"/>
              </w:rPr>
            </w:pPr>
            <w:r>
              <w:rPr>
                <w:rFonts w:asciiTheme="minorHAnsi" w:hAnsiTheme="minorHAnsi" w:cstheme="minorHAnsi"/>
              </w:rPr>
              <w:t>The project had positive factors with minor defaults or weaknesses in terms of relevance/efficiency/effectiveness/sustainability/impact outlook.</w:t>
            </w:r>
          </w:p>
        </w:tc>
      </w:tr>
      <w:tr w:rsidR="00A62746" w14:paraId="0526FFA5" w14:textId="77777777" w:rsidTr="00D065AA">
        <w:tc>
          <w:tcPr>
            <w:tcW w:w="2830" w:type="dxa"/>
          </w:tcPr>
          <w:p w14:paraId="57E5AAA8" w14:textId="77777777" w:rsidR="00A62746" w:rsidRDefault="00A62746" w:rsidP="00D065AA">
            <w:pPr>
              <w:rPr>
                <w:rFonts w:asciiTheme="minorHAnsi" w:hAnsiTheme="minorHAnsi" w:cstheme="minorHAnsi"/>
              </w:rPr>
            </w:pPr>
            <w:r>
              <w:rPr>
                <w:rFonts w:asciiTheme="minorHAnsi" w:hAnsiTheme="minorHAnsi" w:cstheme="minorHAnsi"/>
              </w:rPr>
              <w:t>Partially satisfactory (3)</w:t>
            </w:r>
          </w:p>
        </w:tc>
        <w:tc>
          <w:tcPr>
            <w:tcW w:w="6180" w:type="dxa"/>
          </w:tcPr>
          <w:p w14:paraId="20D0CBCB" w14:textId="77777777" w:rsidR="00A62746" w:rsidRDefault="00A62746" w:rsidP="00D065AA">
            <w:pPr>
              <w:rPr>
                <w:rFonts w:asciiTheme="minorHAnsi" w:hAnsiTheme="minorHAnsi" w:cstheme="minorHAnsi"/>
              </w:rPr>
            </w:pPr>
            <w:r>
              <w:rPr>
                <w:rFonts w:asciiTheme="minorHAnsi" w:hAnsiTheme="minorHAnsi" w:cstheme="minorHAnsi"/>
              </w:rPr>
              <w:t>The project had moderate to notable defaults or weaknesses in terms of relevance/efficiency/effectiveness/sustainability/impact outlook.</w:t>
            </w:r>
          </w:p>
        </w:tc>
      </w:tr>
      <w:tr w:rsidR="00A62746" w14:paraId="617AD525" w14:textId="77777777" w:rsidTr="00D065AA">
        <w:tc>
          <w:tcPr>
            <w:tcW w:w="2830" w:type="dxa"/>
          </w:tcPr>
          <w:p w14:paraId="442A08B3" w14:textId="77777777" w:rsidR="00A62746" w:rsidRDefault="00A62746" w:rsidP="00D065AA">
            <w:pPr>
              <w:rPr>
                <w:rFonts w:asciiTheme="minorHAnsi" w:hAnsiTheme="minorHAnsi" w:cstheme="minorHAnsi"/>
              </w:rPr>
            </w:pPr>
            <w:r>
              <w:rPr>
                <w:rFonts w:asciiTheme="minorHAnsi" w:hAnsiTheme="minorHAnsi" w:cstheme="minorHAnsi"/>
              </w:rPr>
              <w:t>Unsatisfactory (2)</w:t>
            </w:r>
          </w:p>
        </w:tc>
        <w:tc>
          <w:tcPr>
            <w:tcW w:w="6180" w:type="dxa"/>
          </w:tcPr>
          <w:p w14:paraId="1B9C97DE" w14:textId="77777777" w:rsidR="00A62746" w:rsidRDefault="00A62746" w:rsidP="00D065AA">
            <w:pPr>
              <w:rPr>
                <w:rFonts w:asciiTheme="minorHAnsi" w:hAnsiTheme="minorHAnsi" w:cstheme="minorHAnsi"/>
              </w:rPr>
            </w:pPr>
            <w:r>
              <w:rPr>
                <w:rFonts w:asciiTheme="minorHAnsi" w:hAnsiTheme="minorHAnsi" w:cstheme="minorHAnsi"/>
              </w:rPr>
              <w:t>The project had negative factors with major defaults or weaknesses in terms of relevance/efficiency/effectiveness/sustainability/impact outlook.</w:t>
            </w:r>
          </w:p>
        </w:tc>
      </w:tr>
      <w:tr w:rsidR="00A62746" w14:paraId="0EF0D0B4" w14:textId="77777777" w:rsidTr="00D065AA">
        <w:tc>
          <w:tcPr>
            <w:tcW w:w="2830" w:type="dxa"/>
          </w:tcPr>
          <w:p w14:paraId="404FE0CE" w14:textId="77777777" w:rsidR="00A62746" w:rsidRDefault="00A62746" w:rsidP="00D065AA">
            <w:pPr>
              <w:rPr>
                <w:rFonts w:asciiTheme="minorHAnsi" w:hAnsiTheme="minorHAnsi" w:cstheme="minorHAnsi"/>
              </w:rPr>
            </w:pPr>
            <w:r>
              <w:rPr>
                <w:rFonts w:asciiTheme="minorHAnsi" w:hAnsiTheme="minorHAnsi" w:cstheme="minorHAnsi"/>
              </w:rPr>
              <w:t>Highly unsatisfactory (1)</w:t>
            </w:r>
          </w:p>
        </w:tc>
        <w:tc>
          <w:tcPr>
            <w:tcW w:w="6180" w:type="dxa"/>
          </w:tcPr>
          <w:p w14:paraId="53701C0C" w14:textId="77777777" w:rsidR="00A62746" w:rsidRDefault="00A62746" w:rsidP="00D065AA">
            <w:pPr>
              <w:rPr>
                <w:rFonts w:asciiTheme="minorHAnsi" w:hAnsiTheme="minorHAnsi" w:cstheme="minorHAnsi"/>
              </w:rPr>
            </w:pPr>
            <w:r>
              <w:rPr>
                <w:rFonts w:asciiTheme="minorHAnsi" w:hAnsiTheme="minorHAnsi" w:cstheme="minorHAnsi"/>
              </w:rPr>
              <w:t>The project had negative factors with severe defaults or weaknesses in terms of relevance/efficiency/effectiveness/sustainability/impact outlook.</w:t>
            </w:r>
          </w:p>
        </w:tc>
      </w:tr>
    </w:tbl>
    <w:p w14:paraId="12EE6841" w14:textId="77777777" w:rsidR="00EE22B3" w:rsidRDefault="00EE22B3" w:rsidP="00227685">
      <w:pPr>
        <w:spacing w:line="276" w:lineRule="auto"/>
        <w:jc w:val="both"/>
        <w:rPr>
          <w:rFonts w:asciiTheme="minorHAnsi" w:hAnsiTheme="minorHAnsi" w:cstheme="minorHAnsi"/>
          <w:b/>
          <w:i/>
        </w:rPr>
      </w:pPr>
    </w:p>
    <w:p w14:paraId="40F60124" w14:textId="5E34EADC" w:rsidR="009F5A79" w:rsidRPr="004843C1" w:rsidRDefault="00C152CD" w:rsidP="00227685">
      <w:pPr>
        <w:spacing w:line="276" w:lineRule="auto"/>
        <w:jc w:val="both"/>
        <w:rPr>
          <w:rFonts w:asciiTheme="minorHAnsi" w:hAnsiTheme="minorHAnsi" w:cstheme="minorHAnsi"/>
        </w:rPr>
      </w:pPr>
      <w:r w:rsidRPr="004843C1">
        <w:rPr>
          <w:rFonts w:asciiTheme="minorHAnsi" w:hAnsiTheme="minorHAnsi" w:cstheme="minorHAnsi"/>
          <w:b/>
          <w:i/>
        </w:rPr>
        <w:t>Quality control</w:t>
      </w:r>
      <w:r w:rsidR="003671DE">
        <w:rPr>
          <w:rFonts w:asciiTheme="minorHAnsi" w:hAnsiTheme="minorHAnsi" w:cstheme="minorHAnsi"/>
        </w:rPr>
        <w:t xml:space="preserve">: </w:t>
      </w:r>
      <w:r w:rsidR="00840CD3">
        <w:rPr>
          <w:rFonts w:asciiTheme="minorHAnsi" w:hAnsiTheme="minorHAnsi" w:cstheme="minorHAnsi"/>
        </w:rPr>
        <w:t>is</w:t>
      </w:r>
      <w:r w:rsidR="003671DE">
        <w:rPr>
          <w:rFonts w:asciiTheme="minorHAnsi" w:hAnsiTheme="minorHAnsi" w:cstheme="minorHAnsi"/>
        </w:rPr>
        <w:t xml:space="preserve"> carried out by the </w:t>
      </w:r>
      <w:r w:rsidR="00E664EB">
        <w:rPr>
          <w:rFonts w:asciiTheme="minorHAnsi" w:hAnsiTheme="minorHAnsi" w:cstheme="minorHAnsi"/>
        </w:rPr>
        <w:t xml:space="preserve">UNDP Kuwait </w:t>
      </w:r>
      <w:proofErr w:type="spellStart"/>
      <w:r w:rsidR="00E664EB">
        <w:rPr>
          <w:rFonts w:asciiTheme="minorHAnsi" w:hAnsiTheme="minorHAnsi" w:cstheme="minorHAnsi"/>
        </w:rPr>
        <w:t>Programme</w:t>
      </w:r>
      <w:proofErr w:type="spellEnd"/>
      <w:r w:rsidR="00E664EB">
        <w:rPr>
          <w:rFonts w:asciiTheme="minorHAnsi" w:hAnsiTheme="minorHAnsi" w:cstheme="minorHAnsi"/>
        </w:rPr>
        <w:t xml:space="preserve"> Analyst, Project Manager</w:t>
      </w:r>
      <w:r w:rsidR="003671DE">
        <w:rPr>
          <w:rFonts w:asciiTheme="minorHAnsi" w:hAnsiTheme="minorHAnsi" w:cstheme="minorHAnsi"/>
        </w:rPr>
        <w:t xml:space="preserve"> and UN Deputy Residence Representative, as well as representatives from the GSSCPD and </w:t>
      </w:r>
      <w:r w:rsidR="00840CD3">
        <w:rPr>
          <w:rFonts w:asciiTheme="minorHAnsi" w:hAnsiTheme="minorHAnsi" w:cstheme="minorHAnsi"/>
        </w:rPr>
        <w:t>KEPA</w:t>
      </w:r>
      <w:r w:rsidR="003671DE">
        <w:rPr>
          <w:rFonts w:asciiTheme="minorHAnsi" w:hAnsiTheme="minorHAnsi" w:cstheme="minorHAnsi"/>
        </w:rPr>
        <w:t xml:space="preserve">. They </w:t>
      </w:r>
      <w:r w:rsidR="001C25D2">
        <w:rPr>
          <w:rFonts w:asciiTheme="minorHAnsi" w:hAnsiTheme="minorHAnsi" w:cstheme="minorHAnsi"/>
        </w:rPr>
        <w:t>are</w:t>
      </w:r>
      <w:r w:rsidRPr="004843C1">
        <w:rPr>
          <w:rFonts w:asciiTheme="minorHAnsi" w:hAnsiTheme="minorHAnsi" w:cstheme="minorHAnsi"/>
        </w:rPr>
        <w:t xml:space="preserve"> engaged to (a) review and comment on the Inception Report, (b) </w:t>
      </w:r>
      <w:r w:rsidR="0048102A" w:rsidRPr="004843C1">
        <w:rPr>
          <w:rFonts w:asciiTheme="minorHAnsi" w:hAnsiTheme="minorHAnsi" w:cstheme="minorHAnsi"/>
        </w:rPr>
        <w:t xml:space="preserve">review and comment </w:t>
      </w:r>
      <w:r w:rsidRPr="004843C1">
        <w:rPr>
          <w:rFonts w:asciiTheme="minorHAnsi" w:hAnsiTheme="minorHAnsi" w:cstheme="minorHAnsi"/>
        </w:rPr>
        <w:t xml:space="preserve">on the draft evaluation report, as well as (c) be available for the reference and additional oversight, as deemed necessary, throughout the evaluation process. </w:t>
      </w:r>
    </w:p>
    <w:p w14:paraId="3896ABCB" w14:textId="77777777" w:rsidR="00B3302F" w:rsidRPr="004843C1" w:rsidRDefault="00B3302F" w:rsidP="00A42FDD">
      <w:pPr>
        <w:jc w:val="both"/>
        <w:rPr>
          <w:rFonts w:asciiTheme="minorHAnsi" w:hAnsiTheme="minorHAnsi" w:cstheme="minorHAnsi"/>
        </w:rPr>
      </w:pPr>
    </w:p>
    <w:p w14:paraId="10798DC1" w14:textId="1B98BF2A" w:rsidR="006E0199" w:rsidRPr="00EE22B3" w:rsidRDefault="00B3302F" w:rsidP="00EE22B3">
      <w:pPr>
        <w:spacing w:line="276" w:lineRule="auto"/>
        <w:jc w:val="both"/>
        <w:rPr>
          <w:rFonts w:asciiTheme="minorHAnsi" w:hAnsiTheme="minorHAnsi" w:cstheme="minorHAnsi"/>
        </w:rPr>
      </w:pPr>
      <w:r w:rsidRPr="004843C1">
        <w:rPr>
          <w:rFonts w:asciiTheme="minorHAnsi" w:hAnsiTheme="minorHAnsi" w:cstheme="minorHAnsi"/>
          <w:b/>
          <w:i/>
        </w:rPr>
        <w:t>Key stakeholders</w:t>
      </w:r>
      <w:r w:rsidRPr="004843C1">
        <w:rPr>
          <w:rFonts w:asciiTheme="minorHAnsi" w:hAnsiTheme="minorHAnsi" w:cstheme="minorHAnsi"/>
        </w:rPr>
        <w:t xml:space="preserve"> contacted</w:t>
      </w:r>
      <w:r w:rsidR="00EE22B3">
        <w:rPr>
          <w:rFonts w:asciiTheme="minorHAnsi" w:hAnsiTheme="minorHAnsi" w:cstheme="minorHAnsi"/>
        </w:rPr>
        <w:t xml:space="preserve"> </w:t>
      </w:r>
      <w:r w:rsidR="00264D57">
        <w:rPr>
          <w:rFonts w:asciiTheme="minorHAnsi" w:hAnsiTheme="minorHAnsi" w:cstheme="minorHAnsi"/>
        </w:rPr>
        <w:t xml:space="preserve">during the evaluation process </w:t>
      </w:r>
      <w:r w:rsidR="00EE22B3">
        <w:rPr>
          <w:rFonts w:asciiTheme="minorHAnsi" w:hAnsiTheme="minorHAnsi" w:cstheme="minorHAnsi"/>
        </w:rPr>
        <w:t xml:space="preserve">include </w:t>
      </w:r>
      <w:r w:rsidR="003671DE" w:rsidRPr="00EE22B3">
        <w:rPr>
          <w:rFonts w:asciiTheme="minorHAnsi" w:hAnsiTheme="minorHAnsi" w:cstheme="minorHAnsi"/>
        </w:rPr>
        <w:t xml:space="preserve">UNDP Kuwait </w:t>
      </w:r>
      <w:proofErr w:type="spellStart"/>
      <w:r w:rsidR="003671DE" w:rsidRPr="00EE22B3">
        <w:rPr>
          <w:rFonts w:asciiTheme="minorHAnsi" w:hAnsiTheme="minorHAnsi" w:cstheme="minorHAnsi"/>
        </w:rPr>
        <w:t>programme</w:t>
      </w:r>
      <w:proofErr w:type="spellEnd"/>
      <w:r w:rsidR="003671DE" w:rsidRPr="00EE22B3">
        <w:rPr>
          <w:rFonts w:asciiTheme="minorHAnsi" w:hAnsiTheme="minorHAnsi" w:cstheme="minorHAnsi"/>
        </w:rPr>
        <w:t xml:space="preserve"> and project staff</w:t>
      </w:r>
      <w:r w:rsidR="00EE22B3">
        <w:rPr>
          <w:rFonts w:asciiTheme="minorHAnsi" w:hAnsiTheme="minorHAnsi" w:cstheme="minorHAnsi"/>
        </w:rPr>
        <w:t xml:space="preserve">, </w:t>
      </w:r>
      <w:r w:rsidR="003671DE" w:rsidRPr="00EE22B3">
        <w:rPr>
          <w:rFonts w:asciiTheme="minorHAnsi" w:hAnsiTheme="minorHAnsi" w:cstheme="minorHAnsi"/>
        </w:rPr>
        <w:t>GSSCPD</w:t>
      </w:r>
      <w:r w:rsidR="00EE22B3">
        <w:rPr>
          <w:rFonts w:asciiTheme="minorHAnsi" w:hAnsiTheme="minorHAnsi" w:cstheme="minorHAnsi"/>
        </w:rPr>
        <w:t xml:space="preserve">, </w:t>
      </w:r>
      <w:r w:rsidR="003671DE" w:rsidRPr="00EE22B3">
        <w:rPr>
          <w:rFonts w:asciiTheme="minorHAnsi" w:hAnsiTheme="minorHAnsi" w:cstheme="minorHAnsi"/>
        </w:rPr>
        <w:t>K</w:t>
      </w:r>
      <w:r w:rsidR="00127DB6" w:rsidRPr="00EE22B3">
        <w:rPr>
          <w:rFonts w:asciiTheme="minorHAnsi" w:hAnsiTheme="minorHAnsi" w:cstheme="minorHAnsi"/>
        </w:rPr>
        <w:t>EPA</w:t>
      </w:r>
      <w:r w:rsidR="00EE22B3">
        <w:rPr>
          <w:rFonts w:asciiTheme="minorHAnsi" w:hAnsiTheme="minorHAnsi" w:cstheme="minorHAnsi"/>
        </w:rPr>
        <w:t xml:space="preserve"> staff members, </w:t>
      </w:r>
      <w:r w:rsidR="00127DB6" w:rsidRPr="00EE22B3">
        <w:rPr>
          <w:rFonts w:asciiTheme="minorHAnsi" w:hAnsiTheme="minorHAnsi" w:cstheme="minorHAnsi"/>
        </w:rPr>
        <w:t>UNEP</w:t>
      </w:r>
      <w:r w:rsidR="00EE22B3">
        <w:rPr>
          <w:rFonts w:asciiTheme="minorHAnsi" w:hAnsiTheme="minorHAnsi" w:cstheme="minorHAnsi"/>
        </w:rPr>
        <w:t xml:space="preserve">, and </w:t>
      </w:r>
      <w:r w:rsidR="00054CAF" w:rsidRPr="00EE22B3">
        <w:rPr>
          <w:rFonts w:asciiTheme="minorHAnsi" w:hAnsiTheme="minorHAnsi" w:cstheme="minorHAnsi"/>
        </w:rPr>
        <w:t>3</w:t>
      </w:r>
      <w:r w:rsidR="00054CAF" w:rsidRPr="00EE22B3">
        <w:rPr>
          <w:rFonts w:asciiTheme="minorHAnsi" w:hAnsiTheme="minorHAnsi" w:cstheme="minorHAnsi"/>
          <w:vertAlign w:val="superscript"/>
        </w:rPr>
        <w:t>rd</w:t>
      </w:r>
      <w:r w:rsidR="00054CAF" w:rsidRPr="00EE22B3">
        <w:rPr>
          <w:rFonts w:asciiTheme="minorHAnsi" w:hAnsiTheme="minorHAnsi" w:cstheme="minorHAnsi"/>
        </w:rPr>
        <w:t xml:space="preserve"> parties</w:t>
      </w:r>
      <w:r w:rsidR="00EE22B3">
        <w:rPr>
          <w:rFonts w:asciiTheme="minorHAnsi" w:hAnsiTheme="minorHAnsi" w:cstheme="minorHAnsi"/>
        </w:rPr>
        <w:t>, i.e.</w:t>
      </w:r>
      <w:r w:rsidR="00054CAF" w:rsidRPr="00EE22B3">
        <w:rPr>
          <w:rFonts w:asciiTheme="minorHAnsi" w:hAnsiTheme="minorHAnsi" w:cstheme="minorHAnsi"/>
        </w:rPr>
        <w:t xml:space="preserve"> c</w:t>
      </w:r>
      <w:r w:rsidR="00A16D8F" w:rsidRPr="00EE22B3">
        <w:rPr>
          <w:rFonts w:asciiTheme="minorHAnsi" w:hAnsiTheme="minorHAnsi" w:cstheme="minorHAnsi"/>
        </w:rPr>
        <w:t>onsultants</w:t>
      </w:r>
      <w:r w:rsidR="00EE22B3">
        <w:rPr>
          <w:rFonts w:asciiTheme="minorHAnsi" w:hAnsiTheme="minorHAnsi" w:cstheme="minorHAnsi"/>
        </w:rPr>
        <w:t>.</w:t>
      </w:r>
    </w:p>
    <w:p w14:paraId="5259F2B5" w14:textId="77777777" w:rsidR="00FC45D0" w:rsidRPr="004843C1" w:rsidRDefault="00FC45D0" w:rsidP="00202526">
      <w:pPr>
        <w:spacing w:line="276" w:lineRule="auto"/>
        <w:rPr>
          <w:rFonts w:asciiTheme="minorHAnsi" w:hAnsiTheme="minorHAnsi" w:cstheme="minorHAnsi"/>
        </w:rPr>
      </w:pPr>
    </w:p>
    <w:p w14:paraId="5FC0EAC9" w14:textId="1759544B" w:rsidR="00D42DDB" w:rsidRPr="004843C1" w:rsidRDefault="00D42DDB" w:rsidP="00202526">
      <w:pPr>
        <w:pStyle w:val="Heading2"/>
        <w:spacing w:line="276" w:lineRule="auto"/>
        <w:rPr>
          <w:rFonts w:asciiTheme="minorHAnsi" w:hAnsiTheme="minorHAnsi" w:cstheme="minorHAnsi"/>
        </w:rPr>
      </w:pPr>
      <w:bookmarkStart w:id="43" w:name="_Toc15231432"/>
      <w:r w:rsidRPr="004843C1">
        <w:rPr>
          <w:rFonts w:asciiTheme="minorHAnsi" w:hAnsiTheme="minorHAnsi" w:cstheme="minorHAnsi"/>
        </w:rPr>
        <w:lastRenderedPageBreak/>
        <w:t>Limitations</w:t>
      </w:r>
      <w:bookmarkEnd w:id="43"/>
      <w:r w:rsidRPr="004843C1">
        <w:rPr>
          <w:rFonts w:asciiTheme="minorHAnsi" w:hAnsiTheme="minorHAnsi" w:cstheme="minorHAnsi"/>
        </w:rPr>
        <w:t xml:space="preserve"> </w:t>
      </w:r>
    </w:p>
    <w:p w14:paraId="31E1D5C6" w14:textId="30274388" w:rsidR="003671DE" w:rsidRDefault="003671DE" w:rsidP="0098563D">
      <w:pPr>
        <w:pStyle w:val="ListParagraph"/>
        <w:numPr>
          <w:ilvl w:val="0"/>
          <w:numId w:val="5"/>
        </w:numPr>
        <w:spacing w:line="276" w:lineRule="auto"/>
        <w:jc w:val="both"/>
        <w:rPr>
          <w:rFonts w:asciiTheme="minorHAnsi" w:hAnsiTheme="minorHAnsi" w:cstheme="minorHAnsi"/>
        </w:rPr>
      </w:pPr>
      <w:r>
        <w:rPr>
          <w:rFonts w:asciiTheme="minorHAnsi" w:hAnsiTheme="minorHAnsi" w:cstheme="minorHAnsi"/>
        </w:rPr>
        <w:t xml:space="preserve">During the filed mission, the intention was also to consult with the National Statistical Organization of </w:t>
      </w:r>
      <w:r w:rsidR="008E2ED7">
        <w:rPr>
          <w:rFonts w:asciiTheme="minorHAnsi" w:hAnsiTheme="minorHAnsi" w:cstheme="minorHAnsi"/>
        </w:rPr>
        <w:t>Kuwait,</w:t>
      </w:r>
      <w:r>
        <w:rPr>
          <w:rFonts w:asciiTheme="minorHAnsi" w:hAnsiTheme="minorHAnsi" w:cstheme="minorHAnsi"/>
        </w:rPr>
        <w:t xml:space="preserve"> but this was not possible to organize. </w:t>
      </w:r>
      <w:r w:rsidR="00F60D73">
        <w:rPr>
          <w:rFonts w:asciiTheme="minorHAnsi" w:hAnsiTheme="minorHAnsi" w:cstheme="minorHAnsi"/>
        </w:rPr>
        <w:t>This could have been particularly useful for the recommendations on future programming and planning.</w:t>
      </w:r>
    </w:p>
    <w:p w14:paraId="5015A50E" w14:textId="4C1DFEC5" w:rsidR="000F6B05" w:rsidRDefault="003671DE" w:rsidP="0098563D">
      <w:pPr>
        <w:pStyle w:val="ListParagraph"/>
        <w:numPr>
          <w:ilvl w:val="0"/>
          <w:numId w:val="5"/>
        </w:numPr>
        <w:spacing w:line="276" w:lineRule="auto"/>
        <w:jc w:val="both"/>
        <w:rPr>
          <w:rFonts w:asciiTheme="minorHAnsi" w:hAnsiTheme="minorHAnsi" w:cstheme="minorHAnsi"/>
        </w:rPr>
      </w:pPr>
      <w:r>
        <w:rPr>
          <w:rFonts w:asciiTheme="minorHAnsi" w:hAnsiTheme="minorHAnsi" w:cstheme="minorHAnsi"/>
        </w:rPr>
        <w:t xml:space="preserve">Timing: the </w:t>
      </w:r>
      <w:r w:rsidR="005835CC">
        <w:rPr>
          <w:rFonts w:asciiTheme="minorHAnsi" w:hAnsiTheme="minorHAnsi" w:cstheme="minorHAnsi"/>
        </w:rPr>
        <w:t xml:space="preserve">main part of the </w:t>
      </w:r>
      <w:r w:rsidR="00DC0945">
        <w:rPr>
          <w:rFonts w:asciiTheme="minorHAnsi" w:hAnsiTheme="minorHAnsi" w:cstheme="minorHAnsi"/>
        </w:rPr>
        <w:t xml:space="preserve">evaluation </w:t>
      </w:r>
      <w:r w:rsidR="005835CC">
        <w:rPr>
          <w:rFonts w:asciiTheme="minorHAnsi" w:hAnsiTheme="minorHAnsi" w:cstheme="minorHAnsi"/>
        </w:rPr>
        <w:t>was</w:t>
      </w:r>
      <w:r w:rsidR="00DC0945">
        <w:rPr>
          <w:rFonts w:asciiTheme="minorHAnsi" w:hAnsiTheme="minorHAnsi" w:cstheme="minorHAnsi"/>
        </w:rPr>
        <w:t xml:space="preserve"> to be finalized during the May</w:t>
      </w:r>
      <w:r w:rsidR="005835CC">
        <w:rPr>
          <w:rFonts w:asciiTheme="minorHAnsi" w:hAnsiTheme="minorHAnsi" w:cstheme="minorHAnsi"/>
        </w:rPr>
        <w:t xml:space="preserve"> </w:t>
      </w:r>
      <w:r w:rsidR="00DC0945">
        <w:rPr>
          <w:rFonts w:asciiTheme="minorHAnsi" w:hAnsiTheme="minorHAnsi" w:cstheme="minorHAnsi"/>
        </w:rPr>
        <w:t xml:space="preserve">2019, which is month of Ramadan in Kuwait and there is a moderate risk that key stakeholders might not be fully available to review and comment on the draft report. </w:t>
      </w:r>
      <w:r>
        <w:rPr>
          <w:rFonts w:asciiTheme="minorHAnsi" w:hAnsiTheme="minorHAnsi" w:cstheme="minorHAnsi"/>
        </w:rPr>
        <w:t xml:space="preserve"> </w:t>
      </w:r>
    </w:p>
    <w:p w14:paraId="19BB5FBF" w14:textId="3B300C70" w:rsidR="00D268E8" w:rsidRPr="000F6B05" w:rsidRDefault="00DE0186" w:rsidP="0098563D">
      <w:pPr>
        <w:pStyle w:val="ListParagraph"/>
        <w:numPr>
          <w:ilvl w:val="0"/>
          <w:numId w:val="5"/>
        </w:numPr>
        <w:spacing w:line="276" w:lineRule="auto"/>
        <w:jc w:val="both"/>
        <w:rPr>
          <w:rFonts w:asciiTheme="minorHAnsi" w:hAnsiTheme="minorHAnsi" w:cstheme="minorHAnsi"/>
        </w:rPr>
      </w:pPr>
      <w:r w:rsidRPr="000F6B05">
        <w:rPr>
          <w:rFonts w:asciiTheme="minorHAnsi" w:hAnsiTheme="minorHAnsi" w:cstheme="minorHAnsi"/>
        </w:rPr>
        <w:t>Limitations of the tools used</w:t>
      </w:r>
      <w:r w:rsidR="00D268E8" w:rsidRPr="000F6B05">
        <w:rPr>
          <w:rFonts w:asciiTheme="minorHAnsi" w:hAnsiTheme="minorHAnsi" w:cstheme="minorHAnsi"/>
        </w:rPr>
        <w:t xml:space="preserve">:  </w:t>
      </w:r>
    </w:p>
    <w:p w14:paraId="04DF997F" w14:textId="7C699D1F" w:rsidR="00D268E8" w:rsidRDefault="00D268E8" w:rsidP="00AC6BDC">
      <w:pPr>
        <w:pStyle w:val="ListParagraph"/>
        <w:numPr>
          <w:ilvl w:val="0"/>
          <w:numId w:val="1"/>
        </w:numPr>
        <w:spacing w:line="276" w:lineRule="auto"/>
        <w:jc w:val="both"/>
        <w:rPr>
          <w:rFonts w:asciiTheme="minorHAnsi" w:hAnsiTheme="minorHAnsi" w:cstheme="minorHAnsi"/>
        </w:rPr>
      </w:pPr>
      <w:r w:rsidRPr="00AC6BDC">
        <w:rPr>
          <w:rFonts w:asciiTheme="minorHAnsi" w:hAnsiTheme="minorHAnsi" w:cstheme="minorHAnsi"/>
          <w:i/>
        </w:rPr>
        <w:t>Limitations of interviews:</w:t>
      </w:r>
      <w:r w:rsidRPr="00AC6BDC">
        <w:rPr>
          <w:rFonts w:asciiTheme="minorHAnsi" w:hAnsiTheme="minorHAnsi" w:cstheme="minorHAnsi"/>
        </w:rPr>
        <w:t xml:space="preserve"> </w:t>
      </w:r>
      <w:r w:rsidR="00AC6BDC" w:rsidRPr="00AC6BDC">
        <w:rPr>
          <w:rFonts w:asciiTheme="minorHAnsi" w:hAnsiTheme="minorHAnsi" w:cstheme="minorHAnsi"/>
        </w:rPr>
        <w:t xml:space="preserve">Face-to-face surveys deliver </w:t>
      </w:r>
      <w:r w:rsidR="00AC6BDC">
        <w:rPr>
          <w:rFonts w:asciiTheme="minorHAnsi" w:hAnsiTheme="minorHAnsi" w:cstheme="minorHAnsi"/>
        </w:rPr>
        <w:t>the most representative results, however, the limitations for this work remains the very</w:t>
      </w:r>
      <w:r w:rsidRPr="00AC6BDC">
        <w:rPr>
          <w:rFonts w:asciiTheme="minorHAnsi" w:hAnsiTheme="minorHAnsi" w:cstheme="minorHAnsi"/>
        </w:rPr>
        <w:t xml:space="preserve"> limited number of key informants </w:t>
      </w:r>
      <w:r w:rsidR="00AC6BDC">
        <w:rPr>
          <w:rFonts w:asciiTheme="minorHAnsi" w:hAnsiTheme="minorHAnsi" w:cstheme="minorHAnsi"/>
        </w:rPr>
        <w:t xml:space="preserve">that </w:t>
      </w:r>
      <w:r w:rsidRPr="00AC6BDC">
        <w:rPr>
          <w:rFonts w:asciiTheme="minorHAnsi" w:hAnsiTheme="minorHAnsi" w:cstheme="minorHAnsi"/>
        </w:rPr>
        <w:t xml:space="preserve">can be </w:t>
      </w:r>
      <w:r w:rsidR="00AC6BDC">
        <w:rPr>
          <w:rFonts w:asciiTheme="minorHAnsi" w:hAnsiTheme="minorHAnsi" w:cstheme="minorHAnsi"/>
        </w:rPr>
        <w:t>effectively reached for an interview.</w:t>
      </w:r>
    </w:p>
    <w:p w14:paraId="28D0F401" w14:textId="4F00C682" w:rsidR="00BF7479" w:rsidRPr="00F60D73" w:rsidRDefault="00C4118C" w:rsidP="00FC2CFF">
      <w:pPr>
        <w:pStyle w:val="ListParagraph"/>
        <w:numPr>
          <w:ilvl w:val="0"/>
          <w:numId w:val="1"/>
        </w:numPr>
        <w:spacing w:line="276" w:lineRule="auto"/>
        <w:jc w:val="both"/>
        <w:rPr>
          <w:rFonts w:asciiTheme="minorHAnsi" w:hAnsiTheme="minorHAnsi" w:cstheme="minorHAnsi"/>
        </w:rPr>
      </w:pPr>
      <w:r>
        <w:rPr>
          <w:rFonts w:asciiTheme="minorHAnsi" w:hAnsiTheme="minorHAnsi" w:cstheme="minorHAnsi"/>
          <w:i/>
        </w:rPr>
        <w:t>General limitation during data collection:</w:t>
      </w:r>
      <w:r>
        <w:rPr>
          <w:rFonts w:asciiTheme="minorHAnsi" w:hAnsiTheme="minorHAnsi" w:cstheme="minorHAnsi"/>
        </w:rPr>
        <w:t xml:space="preserve"> the evaluator will remain vigilant to the following biases: (a) confirmation bias, i.e. tendency to seek out evidence that is consistent with the expected effects, (b) Empathy bias, i.e. tendency to create a friendly (empathetic) atmosphere during data collection with the consequence of creating overoptimistic statements over project; (c) Strategies </w:t>
      </w:r>
      <w:r w:rsidR="006E49FD">
        <w:rPr>
          <w:rFonts w:asciiTheme="minorHAnsi" w:hAnsiTheme="minorHAnsi" w:cstheme="minorHAnsi"/>
        </w:rPr>
        <w:t>that could be</w:t>
      </w:r>
      <w:r>
        <w:rPr>
          <w:rFonts w:asciiTheme="minorHAnsi" w:hAnsiTheme="minorHAnsi" w:cstheme="minorHAnsi"/>
        </w:rPr>
        <w:t xml:space="preserve"> used by r</w:t>
      </w:r>
      <w:r w:rsidR="006B112B">
        <w:rPr>
          <w:rFonts w:asciiTheme="minorHAnsi" w:hAnsiTheme="minorHAnsi" w:cstheme="minorHAnsi"/>
        </w:rPr>
        <w:t xml:space="preserve">espondents </w:t>
      </w:r>
      <w:r>
        <w:rPr>
          <w:rFonts w:asciiTheme="minorHAnsi" w:hAnsiTheme="minorHAnsi" w:cstheme="minorHAnsi"/>
        </w:rPr>
        <w:t>o</w:t>
      </w:r>
      <w:r w:rsidR="006B112B">
        <w:rPr>
          <w:rFonts w:asciiTheme="minorHAnsi" w:hAnsiTheme="minorHAnsi" w:cstheme="minorHAnsi"/>
        </w:rPr>
        <w:t>n</w:t>
      </w:r>
      <w:r>
        <w:rPr>
          <w:rFonts w:asciiTheme="minorHAnsi" w:hAnsiTheme="minorHAnsi" w:cstheme="minorHAnsi"/>
        </w:rPr>
        <w:t xml:space="preserve"> self-censor (reluctance of respondents to freely express themselves) or purposely distorted statements to attract evaluation conclusions closer to their views.</w:t>
      </w:r>
    </w:p>
    <w:p w14:paraId="3E81D083" w14:textId="3D9AE542" w:rsidR="00EA51C6" w:rsidRDefault="00EA51C6" w:rsidP="00FC2CFF">
      <w:pPr>
        <w:spacing w:line="276" w:lineRule="auto"/>
        <w:jc w:val="both"/>
        <w:rPr>
          <w:rFonts w:asciiTheme="minorHAnsi" w:hAnsiTheme="minorHAnsi" w:cstheme="minorHAnsi"/>
        </w:rPr>
      </w:pPr>
    </w:p>
    <w:p w14:paraId="7A59DABB" w14:textId="77777777" w:rsidR="00EA51C6" w:rsidRPr="00FC2CFF" w:rsidRDefault="00EA51C6" w:rsidP="00FC2CFF">
      <w:pPr>
        <w:spacing w:line="276" w:lineRule="auto"/>
        <w:jc w:val="both"/>
        <w:rPr>
          <w:rFonts w:asciiTheme="minorHAnsi" w:hAnsiTheme="minorHAnsi" w:cstheme="minorHAnsi"/>
        </w:rPr>
      </w:pPr>
    </w:p>
    <w:p w14:paraId="55793729" w14:textId="7C34033D" w:rsidR="00D64671" w:rsidRDefault="00303CD2" w:rsidP="003D0432">
      <w:pPr>
        <w:pStyle w:val="Heading1"/>
        <w:numPr>
          <w:ilvl w:val="0"/>
          <w:numId w:val="5"/>
        </w:numPr>
        <w:spacing w:line="276" w:lineRule="auto"/>
      </w:pPr>
      <w:bookmarkStart w:id="44" w:name="_Toc15231433"/>
      <w:r>
        <w:t>Main Findings</w:t>
      </w:r>
      <w:bookmarkEnd w:id="44"/>
      <w:r>
        <w:t xml:space="preserve"> </w:t>
      </w:r>
    </w:p>
    <w:p w14:paraId="45227931" w14:textId="15711E32" w:rsidR="00303CD2" w:rsidRPr="003D0432" w:rsidRDefault="003D0432" w:rsidP="003D0432">
      <w:pPr>
        <w:spacing w:line="276" w:lineRule="auto"/>
        <w:jc w:val="both"/>
        <w:rPr>
          <w:rFonts w:asciiTheme="minorHAnsi" w:hAnsiTheme="minorHAnsi" w:cstheme="minorHAnsi"/>
        </w:rPr>
      </w:pPr>
      <w:r w:rsidRPr="003D0432">
        <w:rPr>
          <w:rFonts w:asciiTheme="minorHAnsi" w:hAnsiTheme="minorHAnsi" w:cstheme="minorHAnsi"/>
        </w:rPr>
        <w:t>This section provides the main findings from the evaluation regarding the progress made and capacities developed throughout the whole implementation period of the KEGI project.</w:t>
      </w:r>
    </w:p>
    <w:p w14:paraId="05694F52" w14:textId="3414B24A" w:rsidR="00120DD0" w:rsidRDefault="00120DD0" w:rsidP="003D0432">
      <w:pPr>
        <w:spacing w:line="276" w:lineRule="auto"/>
      </w:pPr>
    </w:p>
    <w:p w14:paraId="19088EE3" w14:textId="24A7BFAC" w:rsidR="00120DD0" w:rsidRPr="00130A49" w:rsidRDefault="00120DD0" w:rsidP="002717E4">
      <w:pPr>
        <w:pStyle w:val="Heading2"/>
        <w:numPr>
          <w:ilvl w:val="0"/>
          <w:numId w:val="21"/>
        </w:numPr>
        <w:spacing w:line="276" w:lineRule="auto"/>
        <w:rPr>
          <w:rFonts w:asciiTheme="minorHAnsi" w:hAnsiTheme="minorHAnsi" w:cstheme="minorHAnsi"/>
        </w:rPr>
      </w:pPr>
      <w:bookmarkStart w:id="45" w:name="_Toc15231434"/>
      <w:r w:rsidRPr="00130A49">
        <w:rPr>
          <w:rFonts w:asciiTheme="minorHAnsi" w:hAnsiTheme="minorHAnsi" w:cstheme="minorHAnsi"/>
        </w:rPr>
        <w:t>Change Analysis</w:t>
      </w:r>
      <w:bookmarkEnd w:id="45"/>
    </w:p>
    <w:p w14:paraId="5C7933AA" w14:textId="5F50835B" w:rsidR="00120DD0" w:rsidRDefault="009A7999" w:rsidP="00130A49">
      <w:pPr>
        <w:spacing w:line="276" w:lineRule="auto"/>
        <w:jc w:val="both"/>
        <w:rPr>
          <w:rFonts w:asciiTheme="minorHAnsi" w:hAnsiTheme="minorHAnsi" w:cstheme="minorHAnsi"/>
        </w:rPr>
      </w:pPr>
      <w:r w:rsidRPr="00130A49">
        <w:rPr>
          <w:rFonts w:asciiTheme="minorHAnsi" w:hAnsiTheme="minorHAnsi" w:cstheme="minorHAnsi"/>
        </w:rPr>
        <w:t xml:space="preserve">The purpose of the change analysis is to provide an overview of the </w:t>
      </w:r>
      <w:r w:rsidR="00130A49">
        <w:rPr>
          <w:rFonts w:asciiTheme="minorHAnsi" w:hAnsiTheme="minorHAnsi" w:cstheme="minorHAnsi"/>
        </w:rPr>
        <w:t xml:space="preserve">level of completion of each of the project </w:t>
      </w:r>
      <w:r w:rsidRPr="00130A49">
        <w:rPr>
          <w:rFonts w:asciiTheme="minorHAnsi" w:hAnsiTheme="minorHAnsi" w:cstheme="minorHAnsi"/>
        </w:rPr>
        <w:t xml:space="preserve">activities as </w:t>
      </w:r>
      <w:r w:rsidR="00130A49">
        <w:rPr>
          <w:rFonts w:asciiTheme="minorHAnsi" w:hAnsiTheme="minorHAnsi" w:cstheme="minorHAnsi"/>
        </w:rPr>
        <w:t>defined</w:t>
      </w:r>
      <w:r w:rsidRPr="00130A49">
        <w:rPr>
          <w:rFonts w:asciiTheme="minorHAnsi" w:hAnsiTheme="minorHAnsi" w:cstheme="minorHAnsi"/>
        </w:rPr>
        <w:t xml:space="preserve"> in the results framework. Below is the overview:</w:t>
      </w:r>
    </w:p>
    <w:p w14:paraId="2ECC359E" w14:textId="6B31B607" w:rsidR="00130A49" w:rsidRDefault="00130A49" w:rsidP="00130A49">
      <w:pPr>
        <w:spacing w:line="276" w:lineRule="auto"/>
        <w:jc w:val="both"/>
        <w:rPr>
          <w:rFonts w:asciiTheme="minorHAnsi" w:hAnsiTheme="minorHAnsi" w:cstheme="minorHAnsi"/>
        </w:rPr>
      </w:pPr>
    </w:p>
    <w:p w14:paraId="6D211D41" w14:textId="190CC837" w:rsidR="00130A49" w:rsidRPr="00130A49" w:rsidRDefault="00130A49" w:rsidP="00130A49">
      <w:pPr>
        <w:spacing w:line="276" w:lineRule="auto"/>
        <w:jc w:val="both"/>
        <w:rPr>
          <w:rFonts w:asciiTheme="minorHAnsi" w:hAnsiTheme="minorHAnsi" w:cstheme="minorHAnsi"/>
          <w:b/>
          <w:bCs/>
        </w:rPr>
      </w:pPr>
      <w:r w:rsidRPr="00130A49">
        <w:rPr>
          <w:rFonts w:asciiTheme="minorHAnsi" w:hAnsiTheme="minorHAnsi" w:cstheme="minorHAnsi"/>
          <w:b/>
          <w:bCs/>
        </w:rPr>
        <w:t>Table 4.1 Overview of the completion of project activities</w:t>
      </w:r>
    </w:p>
    <w:p w14:paraId="12B14FAC" w14:textId="374A4025" w:rsidR="009A7999" w:rsidRPr="00130A49" w:rsidRDefault="009A7999" w:rsidP="00130A49">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560"/>
        <w:gridCol w:w="5702"/>
        <w:gridCol w:w="1111"/>
        <w:gridCol w:w="1637"/>
      </w:tblGrid>
      <w:tr w:rsidR="009A7999" w:rsidRPr="009A7999" w14:paraId="012D609B" w14:textId="77777777" w:rsidTr="00130A49">
        <w:tc>
          <w:tcPr>
            <w:tcW w:w="560" w:type="dxa"/>
            <w:shd w:val="clear" w:color="auto" w:fill="D9D9D9" w:themeFill="background1" w:themeFillShade="D9"/>
          </w:tcPr>
          <w:p w14:paraId="120F4741" w14:textId="43AEF356" w:rsidR="009A7999" w:rsidRPr="009A7999" w:rsidRDefault="009A7999" w:rsidP="009A7999">
            <w:pPr>
              <w:jc w:val="center"/>
              <w:rPr>
                <w:rFonts w:asciiTheme="minorHAnsi" w:hAnsiTheme="minorHAnsi" w:cstheme="minorHAnsi"/>
                <w:b/>
                <w:bCs/>
                <w:i/>
                <w:iCs/>
              </w:rPr>
            </w:pPr>
            <w:r w:rsidRPr="009A7999">
              <w:rPr>
                <w:rFonts w:asciiTheme="minorHAnsi" w:hAnsiTheme="minorHAnsi" w:cstheme="minorHAnsi"/>
                <w:b/>
                <w:bCs/>
                <w:i/>
                <w:iCs/>
              </w:rPr>
              <w:t>#</w:t>
            </w:r>
          </w:p>
        </w:tc>
        <w:tc>
          <w:tcPr>
            <w:tcW w:w="5702" w:type="dxa"/>
            <w:shd w:val="clear" w:color="auto" w:fill="D9D9D9" w:themeFill="background1" w:themeFillShade="D9"/>
          </w:tcPr>
          <w:p w14:paraId="6F2D3C63" w14:textId="3F91F1D3" w:rsidR="009A7999" w:rsidRPr="009A7999" w:rsidRDefault="009A7999" w:rsidP="009A7999">
            <w:pPr>
              <w:jc w:val="center"/>
              <w:rPr>
                <w:rFonts w:asciiTheme="minorHAnsi" w:hAnsiTheme="minorHAnsi" w:cstheme="minorHAnsi"/>
                <w:b/>
                <w:bCs/>
                <w:i/>
                <w:iCs/>
              </w:rPr>
            </w:pPr>
            <w:r w:rsidRPr="009A7999">
              <w:rPr>
                <w:rFonts w:asciiTheme="minorHAnsi" w:hAnsiTheme="minorHAnsi" w:cstheme="minorHAnsi"/>
                <w:b/>
                <w:bCs/>
                <w:i/>
                <w:iCs/>
              </w:rPr>
              <w:t>Activity</w:t>
            </w:r>
          </w:p>
        </w:tc>
        <w:tc>
          <w:tcPr>
            <w:tcW w:w="1111" w:type="dxa"/>
            <w:shd w:val="clear" w:color="auto" w:fill="D9D9D9" w:themeFill="background1" w:themeFillShade="D9"/>
          </w:tcPr>
          <w:p w14:paraId="35728F83" w14:textId="74480B31" w:rsidR="009A7999" w:rsidRPr="009A7999" w:rsidRDefault="009A7999" w:rsidP="009A7999">
            <w:pPr>
              <w:jc w:val="center"/>
              <w:rPr>
                <w:rFonts w:asciiTheme="minorHAnsi" w:hAnsiTheme="minorHAnsi" w:cstheme="minorHAnsi"/>
                <w:b/>
                <w:bCs/>
                <w:i/>
                <w:iCs/>
              </w:rPr>
            </w:pPr>
            <w:r w:rsidRPr="009A7999">
              <w:rPr>
                <w:rFonts w:asciiTheme="minorHAnsi" w:hAnsiTheme="minorHAnsi" w:cstheme="minorHAnsi"/>
                <w:b/>
                <w:bCs/>
                <w:i/>
                <w:iCs/>
              </w:rPr>
              <w:t>Progress by June 2019</w:t>
            </w:r>
          </w:p>
        </w:tc>
        <w:tc>
          <w:tcPr>
            <w:tcW w:w="1637" w:type="dxa"/>
            <w:shd w:val="clear" w:color="auto" w:fill="D9D9D9" w:themeFill="background1" w:themeFillShade="D9"/>
          </w:tcPr>
          <w:p w14:paraId="06F85DA6" w14:textId="0379BBE3" w:rsidR="009A7999" w:rsidRPr="009A7999" w:rsidRDefault="009A7999" w:rsidP="009A7999">
            <w:pPr>
              <w:jc w:val="center"/>
              <w:rPr>
                <w:rFonts w:asciiTheme="minorHAnsi" w:hAnsiTheme="minorHAnsi" w:cstheme="minorHAnsi"/>
                <w:b/>
                <w:bCs/>
                <w:i/>
                <w:iCs/>
              </w:rPr>
            </w:pPr>
            <w:r w:rsidRPr="009A7999">
              <w:rPr>
                <w:rFonts w:asciiTheme="minorHAnsi" w:hAnsiTheme="minorHAnsi" w:cstheme="minorHAnsi"/>
                <w:b/>
                <w:bCs/>
                <w:i/>
                <w:iCs/>
              </w:rPr>
              <w:t>Responsible Partner</w:t>
            </w:r>
          </w:p>
        </w:tc>
      </w:tr>
      <w:tr w:rsidR="009A7999" w14:paraId="70E257A8" w14:textId="77777777" w:rsidTr="00130A49">
        <w:tc>
          <w:tcPr>
            <w:tcW w:w="9010" w:type="dxa"/>
            <w:gridSpan w:val="4"/>
            <w:shd w:val="clear" w:color="auto" w:fill="F2F2F2" w:themeFill="background1" w:themeFillShade="F2"/>
          </w:tcPr>
          <w:p w14:paraId="67743A02" w14:textId="2720B92C" w:rsidR="009A7999" w:rsidRPr="009A7999" w:rsidRDefault="009A7999" w:rsidP="009A7999">
            <w:pPr>
              <w:jc w:val="both"/>
              <w:rPr>
                <w:rFonts w:asciiTheme="minorHAnsi" w:hAnsiTheme="minorHAnsi" w:cstheme="minorHAnsi"/>
                <w:b/>
                <w:i/>
              </w:rPr>
            </w:pPr>
            <w:r w:rsidRPr="001B3137">
              <w:rPr>
                <w:rFonts w:asciiTheme="minorHAnsi" w:hAnsiTheme="minorHAnsi" w:cstheme="minorHAnsi"/>
                <w:b/>
                <w:i/>
                <w:u w:val="single"/>
              </w:rPr>
              <w:t>Output 1:</w:t>
            </w:r>
            <w:r>
              <w:rPr>
                <w:rFonts w:asciiTheme="minorHAnsi" w:hAnsiTheme="minorHAnsi" w:cstheme="minorHAnsi"/>
                <w:b/>
                <w:i/>
              </w:rPr>
              <w:t xml:space="preserve"> </w:t>
            </w:r>
            <w:r w:rsidRPr="002326B7">
              <w:rPr>
                <w:rFonts w:asciiTheme="minorHAnsi" w:hAnsiTheme="minorHAnsi" w:cstheme="minorHAnsi"/>
                <w:b/>
                <w:i/>
              </w:rPr>
              <w:t xml:space="preserve">Strengthened Participation in Multilateral Environmental Agreements (MEAs) and Internationally Agreed Development Goals (IADGs) </w:t>
            </w:r>
          </w:p>
        </w:tc>
      </w:tr>
      <w:tr w:rsidR="009A7999" w14:paraId="24F5959F" w14:textId="77777777" w:rsidTr="005B432D">
        <w:tc>
          <w:tcPr>
            <w:tcW w:w="560" w:type="dxa"/>
          </w:tcPr>
          <w:p w14:paraId="3649CEAE" w14:textId="1E27ADEA" w:rsidR="009A7999" w:rsidRDefault="009A7999" w:rsidP="00120DD0">
            <w:pPr>
              <w:rPr>
                <w:rFonts w:asciiTheme="minorHAnsi" w:hAnsiTheme="minorHAnsi" w:cstheme="minorHAnsi"/>
              </w:rPr>
            </w:pPr>
            <w:r>
              <w:rPr>
                <w:rFonts w:asciiTheme="minorHAnsi" w:hAnsiTheme="minorHAnsi" w:cstheme="minorHAnsi"/>
              </w:rPr>
              <w:t>1.1</w:t>
            </w:r>
          </w:p>
        </w:tc>
        <w:tc>
          <w:tcPr>
            <w:tcW w:w="5702" w:type="dxa"/>
          </w:tcPr>
          <w:p w14:paraId="488AAC6C" w14:textId="3871AA8E" w:rsidR="009A7999" w:rsidRDefault="009A7999" w:rsidP="00120DD0">
            <w:pPr>
              <w:rPr>
                <w:rFonts w:asciiTheme="minorHAnsi" w:hAnsiTheme="minorHAnsi" w:cstheme="minorHAnsi"/>
              </w:rPr>
            </w:pPr>
            <w:r w:rsidRPr="00B27603">
              <w:rPr>
                <w:rFonts w:asciiTheme="minorHAnsi" w:hAnsiTheme="minorHAnsi" w:cstheme="minorHAnsi"/>
                <w:bCs/>
                <w:iCs/>
                <w:szCs w:val="22"/>
              </w:rPr>
              <w:t>Conduct capacity self-assessment (NCSA) to identify capacity building needs relating to MEAs, including national and local needs and cross-thematic issues</w:t>
            </w:r>
          </w:p>
        </w:tc>
        <w:tc>
          <w:tcPr>
            <w:tcW w:w="1111" w:type="dxa"/>
            <w:shd w:val="clear" w:color="auto" w:fill="E2EFD9" w:themeFill="accent6" w:themeFillTint="33"/>
          </w:tcPr>
          <w:p w14:paraId="104C17D5" w14:textId="399049FB" w:rsidR="009A7999" w:rsidRDefault="005B432D" w:rsidP="00120DD0">
            <w:pPr>
              <w:rPr>
                <w:rFonts w:asciiTheme="minorHAnsi" w:hAnsiTheme="minorHAnsi" w:cstheme="minorHAnsi"/>
              </w:rPr>
            </w:pPr>
            <w:r>
              <w:rPr>
                <w:rFonts w:asciiTheme="minorHAnsi" w:hAnsiTheme="minorHAnsi" w:cstheme="minorHAnsi"/>
              </w:rPr>
              <w:t>A</w:t>
            </w:r>
            <w:r w:rsidR="009A7999">
              <w:rPr>
                <w:rFonts w:asciiTheme="minorHAnsi" w:hAnsiTheme="minorHAnsi" w:cstheme="minorHAnsi"/>
              </w:rPr>
              <w:t>chieved</w:t>
            </w:r>
          </w:p>
          <w:p w14:paraId="0B058274" w14:textId="3FE05EEF" w:rsidR="009071ED" w:rsidRDefault="009071ED" w:rsidP="00120DD0">
            <w:pPr>
              <w:rPr>
                <w:rFonts w:asciiTheme="minorHAnsi" w:hAnsiTheme="minorHAnsi" w:cstheme="minorHAnsi"/>
              </w:rPr>
            </w:pPr>
          </w:p>
        </w:tc>
        <w:tc>
          <w:tcPr>
            <w:tcW w:w="1637" w:type="dxa"/>
          </w:tcPr>
          <w:p w14:paraId="6D6A6019" w14:textId="74C12F4E" w:rsidR="009A7999" w:rsidRDefault="005D34B4" w:rsidP="00120DD0">
            <w:pPr>
              <w:rPr>
                <w:rFonts w:asciiTheme="minorHAnsi" w:hAnsiTheme="minorHAnsi" w:cstheme="minorHAnsi"/>
              </w:rPr>
            </w:pPr>
            <w:r>
              <w:rPr>
                <w:rFonts w:asciiTheme="minorHAnsi" w:hAnsiTheme="minorHAnsi" w:cstheme="minorHAnsi"/>
              </w:rPr>
              <w:t>UNEP</w:t>
            </w:r>
            <w:r w:rsidR="009071ED">
              <w:rPr>
                <w:rFonts w:asciiTheme="minorHAnsi" w:hAnsiTheme="minorHAnsi" w:cstheme="minorHAnsi"/>
              </w:rPr>
              <w:t xml:space="preserve"> </w:t>
            </w:r>
          </w:p>
        </w:tc>
      </w:tr>
      <w:tr w:rsidR="009A7999" w14:paraId="309ED32D" w14:textId="77777777" w:rsidTr="005B432D">
        <w:tc>
          <w:tcPr>
            <w:tcW w:w="560" w:type="dxa"/>
          </w:tcPr>
          <w:p w14:paraId="7C79B605" w14:textId="37D4CDE6" w:rsidR="009A7999" w:rsidRDefault="009A7999" w:rsidP="00120DD0">
            <w:pPr>
              <w:rPr>
                <w:rFonts w:asciiTheme="minorHAnsi" w:hAnsiTheme="minorHAnsi" w:cstheme="minorHAnsi"/>
              </w:rPr>
            </w:pPr>
            <w:r>
              <w:rPr>
                <w:rFonts w:asciiTheme="minorHAnsi" w:hAnsiTheme="minorHAnsi" w:cstheme="minorHAnsi"/>
              </w:rPr>
              <w:lastRenderedPageBreak/>
              <w:t>1.2</w:t>
            </w:r>
          </w:p>
        </w:tc>
        <w:tc>
          <w:tcPr>
            <w:tcW w:w="5702" w:type="dxa"/>
          </w:tcPr>
          <w:p w14:paraId="6448E609" w14:textId="79EBCB84" w:rsidR="009A7999" w:rsidRDefault="009A7999" w:rsidP="00120DD0">
            <w:pPr>
              <w:rPr>
                <w:rFonts w:asciiTheme="minorHAnsi" w:hAnsiTheme="minorHAnsi" w:cstheme="minorHAnsi"/>
              </w:rPr>
            </w:pPr>
            <w:r w:rsidRPr="00B27603">
              <w:rPr>
                <w:rFonts w:asciiTheme="minorHAnsi" w:hAnsiTheme="minorHAnsi" w:cstheme="minorHAnsi"/>
                <w:bCs/>
                <w:iCs/>
                <w:szCs w:val="22"/>
              </w:rPr>
              <w:t>Develop National MEA Action Plan with measures to address achievement gaps including UNFCCC, UNCBD, and UNCCD.</w:t>
            </w:r>
          </w:p>
        </w:tc>
        <w:tc>
          <w:tcPr>
            <w:tcW w:w="1111" w:type="dxa"/>
            <w:shd w:val="clear" w:color="auto" w:fill="E2EFD9" w:themeFill="accent6" w:themeFillTint="33"/>
          </w:tcPr>
          <w:p w14:paraId="5BADC9CD" w14:textId="481643F9" w:rsidR="009A7999" w:rsidRDefault="005B432D" w:rsidP="00120DD0">
            <w:pPr>
              <w:rPr>
                <w:rFonts w:asciiTheme="minorHAnsi" w:hAnsiTheme="minorHAnsi" w:cstheme="minorHAnsi"/>
              </w:rPr>
            </w:pPr>
            <w:r>
              <w:rPr>
                <w:rFonts w:asciiTheme="minorHAnsi" w:hAnsiTheme="minorHAnsi" w:cstheme="minorHAnsi"/>
              </w:rPr>
              <w:t>A</w:t>
            </w:r>
            <w:r w:rsidR="009A7999">
              <w:rPr>
                <w:rFonts w:asciiTheme="minorHAnsi" w:hAnsiTheme="minorHAnsi" w:cstheme="minorHAnsi"/>
              </w:rPr>
              <w:t>chieved</w:t>
            </w:r>
          </w:p>
        </w:tc>
        <w:tc>
          <w:tcPr>
            <w:tcW w:w="1637" w:type="dxa"/>
          </w:tcPr>
          <w:p w14:paraId="352391D8" w14:textId="193A8306" w:rsidR="009A7999" w:rsidRDefault="005D34B4" w:rsidP="00120DD0">
            <w:pPr>
              <w:rPr>
                <w:rFonts w:asciiTheme="minorHAnsi" w:hAnsiTheme="minorHAnsi" w:cstheme="minorHAnsi"/>
              </w:rPr>
            </w:pPr>
            <w:r>
              <w:rPr>
                <w:rFonts w:asciiTheme="minorHAnsi" w:hAnsiTheme="minorHAnsi" w:cstheme="minorHAnsi"/>
              </w:rPr>
              <w:t>UNEP</w:t>
            </w:r>
            <w:r w:rsidR="009071ED">
              <w:rPr>
                <w:rFonts w:asciiTheme="minorHAnsi" w:hAnsiTheme="minorHAnsi" w:cstheme="minorHAnsi"/>
              </w:rPr>
              <w:t xml:space="preserve"> </w:t>
            </w:r>
          </w:p>
        </w:tc>
      </w:tr>
      <w:tr w:rsidR="009A7999" w14:paraId="0AE303CA" w14:textId="77777777" w:rsidTr="009A7999">
        <w:tc>
          <w:tcPr>
            <w:tcW w:w="560" w:type="dxa"/>
          </w:tcPr>
          <w:p w14:paraId="581838AB" w14:textId="72CE4A26" w:rsidR="009A7999" w:rsidRDefault="009A7999" w:rsidP="00120DD0">
            <w:pPr>
              <w:rPr>
                <w:rFonts w:asciiTheme="minorHAnsi" w:hAnsiTheme="minorHAnsi" w:cstheme="minorHAnsi"/>
              </w:rPr>
            </w:pPr>
            <w:r>
              <w:rPr>
                <w:rFonts w:asciiTheme="minorHAnsi" w:hAnsiTheme="minorHAnsi" w:cstheme="minorHAnsi"/>
              </w:rPr>
              <w:t>1.3</w:t>
            </w:r>
          </w:p>
        </w:tc>
        <w:tc>
          <w:tcPr>
            <w:tcW w:w="5702" w:type="dxa"/>
          </w:tcPr>
          <w:p w14:paraId="3442D15D" w14:textId="2B8E5772" w:rsidR="009A7999" w:rsidRDefault="009A7999" w:rsidP="00120DD0">
            <w:pPr>
              <w:rPr>
                <w:rFonts w:asciiTheme="minorHAnsi" w:hAnsiTheme="minorHAnsi" w:cstheme="minorHAnsi"/>
              </w:rPr>
            </w:pPr>
            <w:r w:rsidRPr="00B27603">
              <w:rPr>
                <w:rFonts w:asciiTheme="minorHAnsi" w:hAnsiTheme="minorHAnsi" w:cstheme="minorHAnsi"/>
                <w:bCs/>
                <w:iCs/>
                <w:szCs w:val="22"/>
              </w:rPr>
              <w:t>Organize national capacity building workshops on MEA implementation and readiness for new initiatives to implement the SDG environmental pillars including SDG 13</w:t>
            </w:r>
          </w:p>
        </w:tc>
        <w:tc>
          <w:tcPr>
            <w:tcW w:w="1111" w:type="dxa"/>
            <w:shd w:val="clear" w:color="auto" w:fill="E2EFD9" w:themeFill="accent6" w:themeFillTint="33"/>
          </w:tcPr>
          <w:p w14:paraId="02669D14" w14:textId="5EBB9CF7"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35A4B5E6" w14:textId="3F641B31" w:rsidR="009A7999" w:rsidRDefault="005D34B4" w:rsidP="00120DD0">
            <w:pPr>
              <w:rPr>
                <w:rFonts w:asciiTheme="minorHAnsi" w:hAnsiTheme="minorHAnsi" w:cstheme="minorHAnsi"/>
              </w:rPr>
            </w:pPr>
            <w:r>
              <w:rPr>
                <w:rFonts w:asciiTheme="minorHAnsi" w:hAnsiTheme="minorHAnsi" w:cstheme="minorHAnsi"/>
              </w:rPr>
              <w:t>UNEP</w:t>
            </w:r>
          </w:p>
        </w:tc>
      </w:tr>
      <w:tr w:rsidR="009A7999" w14:paraId="25B97809" w14:textId="77777777" w:rsidTr="009A7999">
        <w:tc>
          <w:tcPr>
            <w:tcW w:w="560" w:type="dxa"/>
          </w:tcPr>
          <w:p w14:paraId="42150E96" w14:textId="52ECE316" w:rsidR="009A7999" w:rsidRDefault="009A7999" w:rsidP="00120DD0">
            <w:pPr>
              <w:rPr>
                <w:rFonts w:asciiTheme="minorHAnsi" w:hAnsiTheme="minorHAnsi" w:cstheme="minorHAnsi"/>
              </w:rPr>
            </w:pPr>
            <w:r>
              <w:rPr>
                <w:rFonts w:asciiTheme="minorHAnsi" w:hAnsiTheme="minorHAnsi" w:cstheme="minorHAnsi"/>
              </w:rPr>
              <w:t>1.4</w:t>
            </w:r>
          </w:p>
        </w:tc>
        <w:tc>
          <w:tcPr>
            <w:tcW w:w="5702" w:type="dxa"/>
          </w:tcPr>
          <w:p w14:paraId="3CDD5ECB" w14:textId="673CAFB8" w:rsidR="009A7999" w:rsidRDefault="009A7999" w:rsidP="00120DD0">
            <w:pPr>
              <w:rPr>
                <w:rFonts w:asciiTheme="minorHAnsi" w:hAnsiTheme="minorHAnsi" w:cstheme="minorHAnsi"/>
              </w:rPr>
            </w:pPr>
            <w:r w:rsidRPr="00B27603">
              <w:rPr>
                <w:rFonts w:asciiTheme="minorHAnsi" w:hAnsiTheme="minorHAnsi" w:cstheme="minorHAnsi"/>
                <w:bCs/>
                <w:iCs/>
                <w:szCs w:val="22"/>
              </w:rPr>
              <w:t>Support for designing National Adaptation Plan (NAP) and related initiatives linked to water, city planning and other sectors</w:t>
            </w:r>
          </w:p>
        </w:tc>
        <w:tc>
          <w:tcPr>
            <w:tcW w:w="1111" w:type="dxa"/>
            <w:shd w:val="clear" w:color="auto" w:fill="E2EFD9" w:themeFill="accent6" w:themeFillTint="33"/>
          </w:tcPr>
          <w:p w14:paraId="138A6478" w14:textId="109168D5"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3F3D1773" w14:textId="28FA6F81" w:rsidR="009A7999" w:rsidRDefault="005D34B4" w:rsidP="00120DD0">
            <w:pPr>
              <w:rPr>
                <w:rFonts w:asciiTheme="minorHAnsi" w:hAnsiTheme="minorHAnsi" w:cstheme="minorHAnsi"/>
              </w:rPr>
            </w:pPr>
            <w:r>
              <w:rPr>
                <w:rFonts w:asciiTheme="minorHAnsi" w:hAnsiTheme="minorHAnsi" w:cstheme="minorHAnsi"/>
              </w:rPr>
              <w:t>UNEP</w:t>
            </w:r>
          </w:p>
        </w:tc>
      </w:tr>
      <w:tr w:rsidR="009A7999" w14:paraId="21AD1F2B" w14:textId="77777777" w:rsidTr="009A7999">
        <w:tc>
          <w:tcPr>
            <w:tcW w:w="560" w:type="dxa"/>
          </w:tcPr>
          <w:p w14:paraId="573EC244" w14:textId="56D737B2" w:rsidR="009A7999" w:rsidRDefault="009A7999" w:rsidP="00120DD0">
            <w:pPr>
              <w:rPr>
                <w:rFonts w:asciiTheme="minorHAnsi" w:hAnsiTheme="minorHAnsi" w:cstheme="minorHAnsi"/>
              </w:rPr>
            </w:pPr>
            <w:r>
              <w:rPr>
                <w:rFonts w:asciiTheme="minorHAnsi" w:hAnsiTheme="minorHAnsi" w:cstheme="minorHAnsi"/>
              </w:rPr>
              <w:t>1.5</w:t>
            </w:r>
          </w:p>
        </w:tc>
        <w:tc>
          <w:tcPr>
            <w:tcW w:w="5702" w:type="dxa"/>
          </w:tcPr>
          <w:p w14:paraId="1DAF921B" w14:textId="19808AF2" w:rsidR="009A7999" w:rsidRDefault="009A7999" w:rsidP="00120DD0">
            <w:pPr>
              <w:rPr>
                <w:rFonts w:asciiTheme="minorHAnsi" w:hAnsiTheme="minorHAnsi" w:cstheme="minorHAnsi"/>
              </w:rPr>
            </w:pPr>
            <w:r w:rsidRPr="00B27603">
              <w:rPr>
                <w:rFonts w:asciiTheme="minorHAnsi" w:hAnsiTheme="minorHAnsi" w:cstheme="minorHAnsi"/>
                <w:bCs/>
                <w:iCs/>
                <w:szCs w:val="22"/>
              </w:rPr>
              <w:t>Undertake assessment of challenges and opportunities for achievement of the SDG environmental pillars in Kuwait, and prepare National SDG Reporting</w:t>
            </w:r>
          </w:p>
        </w:tc>
        <w:tc>
          <w:tcPr>
            <w:tcW w:w="1111" w:type="dxa"/>
            <w:shd w:val="clear" w:color="auto" w:fill="E2EFD9" w:themeFill="accent6" w:themeFillTint="33"/>
          </w:tcPr>
          <w:p w14:paraId="7384E2C2" w14:textId="356F7F6F"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4BFC1B38" w14:textId="238EC53F" w:rsidR="009A7999" w:rsidRDefault="00F406D8" w:rsidP="00120DD0">
            <w:pPr>
              <w:rPr>
                <w:rFonts w:asciiTheme="minorHAnsi" w:hAnsiTheme="minorHAnsi" w:cstheme="minorHAnsi"/>
              </w:rPr>
            </w:pPr>
            <w:r>
              <w:rPr>
                <w:rFonts w:asciiTheme="minorHAnsi" w:hAnsiTheme="minorHAnsi" w:cstheme="minorHAnsi"/>
              </w:rPr>
              <w:t>UNDP/KEPA</w:t>
            </w:r>
          </w:p>
        </w:tc>
      </w:tr>
      <w:tr w:rsidR="009A7999" w14:paraId="65C9905B" w14:textId="77777777" w:rsidTr="009A7999">
        <w:tc>
          <w:tcPr>
            <w:tcW w:w="560" w:type="dxa"/>
          </w:tcPr>
          <w:p w14:paraId="7B64971A" w14:textId="1C41642B" w:rsidR="009A7999" w:rsidRDefault="009A7999" w:rsidP="00120DD0">
            <w:pPr>
              <w:rPr>
                <w:rFonts w:asciiTheme="minorHAnsi" w:hAnsiTheme="minorHAnsi" w:cstheme="minorHAnsi"/>
              </w:rPr>
            </w:pPr>
            <w:r>
              <w:rPr>
                <w:rFonts w:asciiTheme="minorHAnsi" w:hAnsiTheme="minorHAnsi" w:cstheme="minorHAnsi"/>
              </w:rPr>
              <w:t>1.6</w:t>
            </w:r>
          </w:p>
        </w:tc>
        <w:tc>
          <w:tcPr>
            <w:tcW w:w="5702" w:type="dxa"/>
          </w:tcPr>
          <w:p w14:paraId="5D05B3FC" w14:textId="61CA4332" w:rsidR="009A7999" w:rsidRPr="00B27603" w:rsidRDefault="009A7999" w:rsidP="00120DD0">
            <w:pPr>
              <w:rPr>
                <w:rFonts w:asciiTheme="minorHAnsi" w:hAnsiTheme="minorHAnsi" w:cstheme="minorHAnsi"/>
                <w:bCs/>
                <w:iCs/>
                <w:szCs w:val="22"/>
              </w:rPr>
            </w:pPr>
            <w:r w:rsidRPr="00B27603">
              <w:rPr>
                <w:rFonts w:asciiTheme="minorHAnsi" w:hAnsiTheme="minorHAnsi" w:cstheme="minorHAnsi"/>
                <w:bCs/>
                <w:iCs/>
                <w:szCs w:val="22"/>
              </w:rPr>
              <w:t xml:space="preserve">Design and implement awareness raising </w:t>
            </w:r>
            <w:proofErr w:type="spellStart"/>
            <w:r w:rsidRPr="00B27603">
              <w:rPr>
                <w:rFonts w:asciiTheme="minorHAnsi" w:hAnsiTheme="minorHAnsi" w:cstheme="minorHAnsi"/>
                <w:bCs/>
                <w:iCs/>
                <w:szCs w:val="22"/>
              </w:rPr>
              <w:t>programme</w:t>
            </w:r>
            <w:proofErr w:type="spellEnd"/>
            <w:r w:rsidRPr="00B27603">
              <w:rPr>
                <w:rFonts w:asciiTheme="minorHAnsi" w:hAnsiTheme="minorHAnsi" w:cstheme="minorHAnsi"/>
                <w:bCs/>
                <w:iCs/>
                <w:szCs w:val="22"/>
              </w:rPr>
              <w:t xml:space="preserve"> on priority environmental issues including through proper campaigns, workshop and media outreach</w:t>
            </w:r>
          </w:p>
        </w:tc>
        <w:tc>
          <w:tcPr>
            <w:tcW w:w="1111" w:type="dxa"/>
            <w:shd w:val="clear" w:color="auto" w:fill="E2EFD9" w:themeFill="accent6" w:themeFillTint="33"/>
          </w:tcPr>
          <w:p w14:paraId="3ED6A7FC" w14:textId="117886D1"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4BF7356E" w14:textId="79F82DE8" w:rsidR="009A7999" w:rsidRDefault="00F406D8" w:rsidP="00120DD0">
            <w:pPr>
              <w:rPr>
                <w:rFonts w:asciiTheme="minorHAnsi" w:hAnsiTheme="minorHAnsi" w:cstheme="minorHAnsi"/>
              </w:rPr>
            </w:pPr>
            <w:r>
              <w:rPr>
                <w:rFonts w:asciiTheme="minorHAnsi" w:hAnsiTheme="minorHAnsi" w:cstheme="minorHAnsi"/>
              </w:rPr>
              <w:t>UNDP/KEPA</w:t>
            </w:r>
          </w:p>
        </w:tc>
      </w:tr>
      <w:tr w:rsidR="009A7999" w14:paraId="72BEE4B4" w14:textId="77777777" w:rsidTr="00130A49">
        <w:tc>
          <w:tcPr>
            <w:tcW w:w="9010" w:type="dxa"/>
            <w:gridSpan w:val="4"/>
            <w:shd w:val="clear" w:color="auto" w:fill="F2F2F2" w:themeFill="background1" w:themeFillShade="F2"/>
          </w:tcPr>
          <w:p w14:paraId="18BC310A" w14:textId="77777777" w:rsidR="009A7999" w:rsidRDefault="009A7999" w:rsidP="009A7999">
            <w:pPr>
              <w:jc w:val="both"/>
              <w:rPr>
                <w:rFonts w:asciiTheme="minorHAnsi" w:hAnsiTheme="minorHAnsi" w:cstheme="minorHAnsi"/>
                <w:b/>
                <w:i/>
              </w:rPr>
            </w:pPr>
            <w:r w:rsidRPr="001B3137">
              <w:rPr>
                <w:rFonts w:asciiTheme="minorHAnsi" w:hAnsiTheme="minorHAnsi" w:cstheme="minorHAnsi"/>
                <w:b/>
                <w:i/>
                <w:u w:val="single"/>
              </w:rPr>
              <w:t>Output 2:</w:t>
            </w:r>
            <w:r>
              <w:rPr>
                <w:rFonts w:asciiTheme="minorHAnsi" w:hAnsiTheme="minorHAnsi" w:cstheme="minorHAnsi"/>
                <w:b/>
                <w:i/>
              </w:rPr>
              <w:t xml:space="preserve"> </w:t>
            </w:r>
            <w:r w:rsidRPr="002326B7">
              <w:rPr>
                <w:rFonts w:asciiTheme="minorHAnsi" w:hAnsiTheme="minorHAnsi" w:cstheme="minorHAnsi"/>
                <w:b/>
                <w:i/>
              </w:rPr>
              <w:t xml:space="preserve">Enhanced Environmental Information Systems </w:t>
            </w:r>
          </w:p>
          <w:p w14:paraId="3BB03A71" w14:textId="77777777" w:rsidR="009A7999" w:rsidRDefault="009A7999" w:rsidP="00120DD0">
            <w:pPr>
              <w:rPr>
                <w:rFonts w:asciiTheme="minorHAnsi" w:hAnsiTheme="minorHAnsi" w:cstheme="minorHAnsi"/>
              </w:rPr>
            </w:pPr>
          </w:p>
        </w:tc>
      </w:tr>
      <w:tr w:rsidR="009A7999" w14:paraId="304478C4" w14:textId="77777777" w:rsidTr="009A7999">
        <w:tc>
          <w:tcPr>
            <w:tcW w:w="560" w:type="dxa"/>
          </w:tcPr>
          <w:p w14:paraId="71F2935E" w14:textId="7C8D5F31" w:rsidR="009A7999" w:rsidRDefault="009A7999" w:rsidP="00120DD0">
            <w:pPr>
              <w:rPr>
                <w:rFonts w:asciiTheme="minorHAnsi" w:hAnsiTheme="minorHAnsi" w:cstheme="minorHAnsi"/>
              </w:rPr>
            </w:pPr>
            <w:r>
              <w:rPr>
                <w:rFonts w:asciiTheme="minorHAnsi" w:hAnsiTheme="minorHAnsi" w:cstheme="minorHAnsi"/>
              </w:rPr>
              <w:t>2.1</w:t>
            </w:r>
          </w:p>
        </w:tc>
        <w:tc>
          <w:tcPr>
            <w:tcW w:w="5702" w:type="dxa"/>
          </w:tcPr>
          <w:p w14:paraId="5689CF63" w14:textId="77777777" w:rsidR="009A7999" w:rsidRDefault="009A7999" w:rsidP="009A7999">
            <w:pPr>
              <w:jc w:val="both"/>
              <w:rPr>
                <w:rFonts w:asciiTheme="minorHAnsi" w:hAnsiTheme="minorHAnsi" w:cstheme="minorHAnsi"/>
                <w:bCs/>
                <w:iCs/>
                <w:szCs w:val="22"/>
              </w:rPr>
            </w:pPr>
            <w:r w:rsidRPr="00B27603">
              <w:rPr>
                <w:rFonts w:asciiTheme="minorHAnsi" w:hAnsiTheme="minorHAnsi" w:cstheme="minorHAnsi"/>
                <w:bCs/>
                <w:iCs/>
                <w:szCs w:val="22"/>
              </w:rPr>
              <w:t>Conduct gap analysis and user survey to assess the state and usage of existing EIS</w:t>
            </w:r>
          </w:p>
          <w:p w14:paraId="7FE5FB14" w14:textId="77777777" w:rsidR="009A7999" w:rsidRPr="001B3137" w:rsidRDefault="009A7999" w:rsidP="009A7999">
            <w:pPr>
              <w:jc w:val="both"/>
              <w:rPr>
                <w:rFonts w:asciiTheme="minorHAnsi" w:hAnsiTheme="minorHAnsi" w:cstheme="minorHAnsi"/>
                <w:b/>
                <w:i/>
              </w:rPr>
            </w:pPr>
            <w:r>
              <w:rPr>
                <w:rFonts w:asciiTheme="minorHAnsi" w:hAnsiTheme="minorHAnsi" w:cstheme="minorHAnsi"/>
                <w:bCs/>
                <w:iCs/>
                <w:szCs w:val="22"/>
              </w:rPr>
              <w:t xml:space="preserve">      </w:t>
            </w:r>
            <w:r>
              <w:rPr>
                <w:rFonts w:asciiTheme="minorHAnsi" w:hAnsiTheme="minorHAnsi" w:cstheme="minorHAnsi"/>
                <w:bCs/>
                <w:iCs/>
                <w:szCs w:val="22"/>
              </w:rPr>
              <w:tab/>
            </w:r>
            <w:r w:rsidRPr="00B27603">
              <w:rPr>
                <w:rFonts w:asciiTheme="minorHAnsi" w:hAnsiTheme="minorHAnsi" w:cstheme="minorHAnsi"/>
                <w:bCs/>
                <w:iCs/>
                <w:szCs w:val="22"/>
              </w:rPr>
              <w:t>platforms for decision-making processes to implement EPL</w:t>
            </w:r>
          </w:p>
          <w:p w14:paraId="020C7AF5" w14:textId="77777777" w:rsidR="009A7999" w:rsidRPr="00B27603" w:rsidRDefault="009A7999" w:rsidP="00120DD0">
            <w:pPr>
              <w:rPr>
                <w:rFonts w:asciiTheme="minorHAnsi" w:hAnsiTheme="minorHAnsi" w:cstheme="minorHAnsi"/>
                <w:bCs/>
                <w:iCs/>
                <w:szCs w:val="22"/>
              </w:rPr>
            </w:pPr>
          </w:p>
        </w:tc>
        <w:tc>
          <w:tcPr>
            <w:tcW w:w="1111" w:type="dxa"/>
            <w:shd w:val="clear" w:color="auto" w:fill="E2EFD9" w:themeFill="accent6" w:themeFillTint="33"/>
          </w:tcPr>
          <w:p w14:paraId="33D5BB95" w14:textId="4F53E8EF"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298A0DE9" w14:textId="42FBD241" w:rsidR="009A7999" w:rsidRDefault="00F406D8" w:rsidP="00120DD0">
            <w:pPr>
              <w:rPr>
                <w:rFonts w:asciiTheme="minorHAnsi" w:hAnsiTheme="minorHAnsi" w:cstheme="minorHAnsi"/>
              </w:rPr>
            </w:pPr>
            <w:r>
              <w:rPr>
                <w:rFonts w:asciiTheme="minorHAnsi" w:hAnsiTheme="minorHAnsi" w:cstheme="minorHAnsi"/>
              </w:rPr>
              <w:t>UNDP/KEPA</w:t>
            </w:r>
          </w:p>
        </w:tc>
      </w:tr>
      <w:tr w:rsidR="009A7999" w14:paraId="7D9CDCFF" w14:textId="77777777" w:rsidTr="009A7999">
        <w:tc>
          <w:tcPr>
            <w:tcW w:w="560" w:type="dxa"/>
          </w:tcPr>
          <w:p w14:paraId="2FB7ED89" w14:textId="04833887" w:rsidR="009A7999" w:rsidRDefault="009A7999" w:rsidP="00120DD0">
            <w:pPr>
              <w:rPr>
                <w:rFonts w:asciiTheme="minorHAnsi" w:hAnsiTheme="minorHAnsi" w:cstheme="minorHAnsi"/>
              </w:rPr>
            </w:pPr>
            <w:r>
              <w:rPr>
                <w:rFonts w:asciiTheme="minorHAnsi" w:hAnsiTheme="minorHAnsi" w:cstheme="minorHAnsi"/>
              </w:rPr>
              <w:t>2.2</w:t>
            </w:r>
          </w:p>
        </w:tc>
        <w:tc>
          <w:tcPr>
            <w:tcW w:w="5702" w:type="dxa"/>
          </w:tcPr>
          <w:p w14:paraId="3E206195" w14:textId="391C3AAE" w:rsidR="009A7999" w:rsidRPr="00B27603" w:rsidRDefault="009A7999" w:rsidP="00120DD0">
            <w:pPr>
              <w:rPr>
                <w:rFonts w:asciiTheme="minorHAnsi" w:hAnsiTheme="minorHAnsi" w:cstheme="minorHAnsi"/>
                <w:bCs/>
                <w:iCs/>
                <w:szCs w:val="22"/>
              </w:rPr>
            </w:pPr>
            <w:r w:rsidRPr="001B3137">
              <w:rPr>
                <w:rFonts w:asciiTheme="minorHAnsi" w:hAnsiTheme="minorHAnsi" w:cstheme="minorHAnsi"/>
                <w:bCs/>
                <w:iCs/>
                <w:szCs w:val="22"/>
              </w:rPr>
              <w:t>Identify bottlenecks and recommend system enhancements to current EIS functions and services so as to be fit for purpose to implement EPL</w:t>
            </w:r>
          </w:p>
        </w:tc>
        <w:tc>
          <w:tcPr>
            <w:tcW w:w="1111" w:type="dxa"/>
            <w:shd w:val="clear" w:color="auto" w:fill="E2EFD9" w:themeFill="accent6" w:themeFillTint="33"/>
          </w:tcPr>
          <w:p w14:paraId="7B4C6F89" w14:textId="611C035F" w:rsidR="009A7999" w:rsidRDefault="009A7999" w:rsidP="00120DD0">
            <w:pPr>
              <w:rPr>
                <w:rFonts w:asciiTheme="minorHAnsi" w:hAnsiTheme="minorHAnsi" w:cstheme="minorHAnsi"/>
              </w:rPr>
            </w:pPr>
            <w:r>
              <w:rPr>
                <w:rFonts w:asciiTheme="minorHAnsi" w:hAnsiTheme="minorHAnsi" w:cstheme="minorHAnsi"/>
              </w:rPr>
              <w:t>Achieved</w:t>
            </w:r>
          </w:p>
        </w:tc>
        <w:tc>
          <w:tcPr>
            <w:tcW w:w="1637" w:type="dxa"/>
          </w:tcPr>
          <w:p w14:paraId="3E5FD5E1" w14:textId="13268885" w:rsidR="009A7999" w:rsidRDefault="00F406D8" w:rsidP="00120DD0">
            <w:pPr>
              <w:rPr>
                <w:rFonts w:asciiTheme="minorHAnsi" w:hAnsiTheme="minorHAnsi" w:cstheme="minorHAnsi"/>
              </w:rPr>
            </w:pPr>
            <w:r>
              <w:rPr>
                <w:rFonts w:asciiTheme="minorHAnsi" w:hAnsiTheme="minorHAnsi" w:cstheme="minorHAnsi"/>
              </w:rPr>
              <w:t>UNDP/KEPA</w:t>
            </w:r>
          </w:p>
        </w:tc>
      </w:tr>
      <w:tr w:rsidR="009A7999" w14:paraId="6510670F" w14:textId="77777777" w:rsidTr="009A7999">
        <w:tc>
          <w:tcPr>
            <w:tcW w:w="560" w:type="dxa"/>
          </w:tcPr>
          <w:p w14:paraId="099176B6" w14:textId="612C62D4" w:rsidR="009A7999" w:rsidRDefault="009A7999" w:rsidP="009A7999">
            <w:pPr>
              <w:rPr>
                <w:rFonts w:asciiTheme="minorHAnsi" w:hAnsiTheme="minorHAnsi" w:cstheme="minorHAnsi"/>
              </w:rPr>
            </w:pPr>
            <w:r>
              <w:rPr>
                <w:rFonts w:asciiTheme="minorHAnsi" w:hAnsiTheme="minorHAnsi" w:cstheme="minorHAnsi"/>
              </w:rPr>
              <w:t>2.3</w:t>
            </w:r>
          </w:p>
        </w:tc>
        <w:tc>
          <w:tcPr>
            <w:tcW w:w="5702" w:type="dxa"/>
          </w:tcPr>
          <w:p w14:paraId="2C83DF89" w14:textId="5D580429" w:rsidR="009A7999" w:rsidRDefault="009A7999" w:rsidP="009A7999">
            <w:pPr>
              <w:rPr>
                <w:rFonts w:asciiTheme="minorHAnsi" w:hAnsiTheme="minorHAnsi" w:cstheme="minorHAnsi"/>
              </w:rPr>
            </w:pPr>
            <w:r w:rsidRPr="00B27603">
              <w:rPr>
                <w:rFonts w:asciiTheme="minorHAnsi" w:hAnsiTheme="minorHAnsi" w:cstheme="minorHAnsi"/>
                <w:bCs/>
                <w:iCs/>
                <w:szCs w:val="22"/>
              </w:rPr>
              <w:t xml:space="preserve">Enhance </w:t>
            </w:r>
            <w:proofErr w:type="spellStart"/>
            <w:r w:rsidRPr="00B27603">
              <w:rPr>
                <w:rFonts w:asciiTheme="minorHAnsi" w:hAnsiTheme="minorHAnsi" w:cstheme="minorHAnsi"/>
                <w:bCs/>
                <w:iCs/>
                <w:szCs w:val="22"/>
              </w:rPr>
              <w:t>eMISK</w:t>
            </w:r>
            <w:proofErr w:type="spellEnd"/>
            <w:r w:rsidRPr="00B27603">
              <w:rPr>
                <w:rFonts w:asciiTheme="minorHAnsi" w:hAnsiTheme="minorHAnsi" w:cstheme="minorHAnsi"/>
                <w:bCs/>
                <w:iCs/>
                <w:szCs w:val="22"/>
              </w:rPr>
              <w:t xml:space="preserve"> IT capacity to support required EIS infrastructure, system administration and security requirements, and connectivity</w:t>
            </w:r>
          </w:p>
        </w:tc>
        <w:tc>
          <w:tcPr>
            <w:tcW w:w="1111" w:type="dxa"/>
            <w:shd w:val="clear" w:color="auto" w:fill="FFA1A6"/>
          </w:tcPr>
          <w:p w14:paraId="5A23662E" w14:textId="5E4DF362" w:rsidR="009A7999" w:rsidRDefault="009A7999" w:rsidP="009A7999">
            <w:pPr>
              <w:rPr>
                <w:rFonts w:asciiTheme="minorHAnsi" w:hAnsiTheme="minorHAnsi" w:cstheme="minorHAnsi"/>
              </w:rPr>
            </w:pPr>
            <w:r>
              <w:rPr>
                <w:rFonts w:asciiTheme="minorHAnsi" w:hAnsiTheme="minorHAnsi" w:cstheme="minorHAnsi"/>
              </w:rPr>
              <w:t>Not achieved</w:t>
            </w:r>
          </w:p>
        </w:tc>
        <w:tc>
          <w:tcPr>
            <w:tcW w:w="1637" w:type="dxa"/>
          </w:tcPr>
          <w:p w14:paraId="1B13E3A1" w14:textId="2BDD0B07" w:rsidR="009A7999" w:rsidRDefault="00F406D8" w:rsidP="009A7999">
            <w:pPr>
              <w:rPr>
                <w:rFonts w:asciiTheme="minorHAnsi" w:hAnsiTheme="minorHAnsi" w:cstheme="minorHAnsi"/>
              </w:rPr>
            </w:pPr>
            <w:r>
              <w:rPr>
                <w:rFonts w:asciiTheme="minorHAnsi" w:hAnsiTheme="minorHAnsi" w:cstheme="minorHAnsi"/>
              </w:rPr>
              <w:t>UNDP/KEPA</w:t>
            </w:r>
            <w:r w:rsidR="009071ED">
              <w:rPr>
                <w:rFonts w:asciiTheme="minorHAnsi" w:hAnsiTheme="minorHAnsi" w:cstheme="minorHAnsi"/>
              </w:rPr>
              <w:t xml:space="preserve"> / </w:t>
            </w:r>
            <w:r w:rsidR="009071ED" w:rsidRPr="009071ED">
              <w:rPr>
                <w:rFonts w:asciiTheme="minorHAnsi" w:hAnsiTheme="minorHAnsi" w:cstheme="minorHAnsi"/>
                <w:color w:val="2F5496" w:themeColor="accent1" w:themeShade="BF"/>
              </w:rPr>
              <w:t xml:space="preserve">Expected to be achieved in </w:t>
            </w:r>
            <w:r w:rsidR="009071ED">
              <w:rPr>
                <w:rFonts w:asciiTheme="minorHAnsi" w:hAnsiTheme="minorHAnsi" w:cstheme="minorHAnsi"/>
                <w:color w:val="2F5496" w:themeColor="accent1" w:themeShade="BF"/>
              </w:rPr>
              <w:t>September</w:t>
            </w:r>
            <w:r w:rsidR="009071ED" w:rsidRPr="009071ED">
              <w:rPr>
                <w:rFonts w:asciiTheme="minorHAnsi" w:hAnsiTheme="minorHAnsi" w:cstheme="minorHAnsi"/>
                <w:color w:val="2F5496" w:themeColor="accent1" w:themeShade="BF"/>
              </w:rPr>
              <w:t xml:space="preserve"> 2019</w:t>
            </w:r>
          </w:p>
        </w:tc>
      </w:tr>
      <w:tr w:rsidR="009A7999" w14:paraId="76FCF8C1" w14:textId="77777777" w:rsidTr="009A7999">
        <w:tc>
          <w:tcPr>
            <w:tcW w:w="560" w:type="dxa"/>
          </w:tcPr>
          <w:p w14:paraId="39654D56" w14:textId="618BDA5A" w:rsidR="009A7999" w:rsidRDefault="009A7999" w:rsidP="009A7999">
            <w:pPr>
              <w:rPr>
                <w:rFonts w:asciiTheme="minorHAnsi" w:hAnsiTheme="minorHAnsi" w:cstheme="minorHAnsi"/>
              </w:rPr>
            </w:pPr>
            <w:r>
              <w:rPr>
                <w:rFonts w:asciiTheme="minorHAnsi" w:hAnsiTheme="minorHAnsi" w:cstheme="minorHAnsi"/>
              </w:rPr>
              <w:t>2.4</w:t>
            </w:r>
          </w:p>
        </w:tc>
        <w:tc>
          <w:tcPr>
            <w:tcW w:w="5702" w:type="dxa"/>
          </w:tcPr>
          <w:p w14:paraId="7E54B2B5" w14:textId="4D448E74" w:rsidR="009A7999" w:rsidRPr="00B27603" w:rsidRDefault="009A7999" w:rsidP="009A7999">
            <w:pPr>
              <w:rPr>
                <w:rFonts w:asciiTheme="minorHAnsi" w:hAnsiTheme="minorHAnsi" w:cstheme="minorHAnsi"/>
                <w:bCs/>
                <w:iCs/>
                <w:szCs w:val="22"/>
              </w:rPr>
            </w:pPr>
            <w:r w:rsidRPr="00B27603">
              <w:rPr>
                <w:rFonts w:asciiTheme="minorHAnsi" w:hAnsiTheme="minorHAnsi" w:cstheme="minorHAnsi"/>
                <w:bCs/>
                <w:iCs/>
                <w:szCs w:val="22"/>
              </w:rPr>
              <w:t>Identify and put in place new metrics and indicators for tracking performance on EPL</w:t>
            </w:r>
          </w:p>
        </w:tc>
        <w:tc>
          <w:tcPr>
            <w:tcW w:w="1111" w:type="dxa"/>
            <w:shd w:val="clear" w:color="auto" w:fill="E2EFD9" w:themeFill="accent6" w:themeFillTint="33"/>
          </w:tcPr>
          <w:p w14:paraId="1258BB20" w14:textId="2519D3F8" w:rsidR="009A7999" w:rsidRDefault="009A7999" w:rsidP="009A7999">
            <w:pPr>
              <w:rPr>
                <w:rFonts w:asciiTheme="minorHAnsi" w:hAnsiTheme="minorHAnsi" w:cstheme="minorHAnsi"/>
              </w:rPr>
            </w:pPr>
            <w:r>
              <w:rPr>
                <w:rFonts w:asciiTheme="minorHAnsi" w:hAnsiTheme="minorHAnsi" w:cstheme="minorHAnsi"/>
              </w:rPr>
              <w:t>Achieved</w:t>
            </w:r>
          </w:p>
        </w:tc>
        <w:tc>
          <w:tcPr>
            <w:tcW w:w="1637" w:type="dxa"/>
          </w:tcPr>
          <w:p w14:paraId="710F675B" w14:textId="60983429" w:rsidR="009A7999" w:rsidRDefault="00F406D8" w:rsidP="009A7999">
            <w:pPr>
              <w:rPr>
                <w:rFonts w:asciiTheme="minorHAnsi" w:hAnsiTheme="minorHAnsi" w:cstheme="minorHAnsi"/>
              </w:rPr>
            </w:pPr>
            <w:r>
              <w:rPr>
                <w:rFonts w:asciiTheme="minorHAnsi" w:hAnsiTheme="minorHAnsi" w:cstheme="minorHAnsi"/>
              </w:rPr>
              <w:t>UNDP/KEPA</w:t>
            </w:r>
          </w:p>
        </w:tc>
      </w:tr>
      <w:tr w:rsidR="009A7999" w14:paraId="255C28B0" w14:textId="77777777" w:rsidTr="009A7999">
        <w:tc>
          <w:tcPr>
            <w:tcW w:w="560" w:type="dxa"/>
          </w:tcPr>
          <w:p w14:paraId="09970ED0" w14:textId="6FF676CE" w:rsidR="009A7999" w:rsidRDefault="009A7999" w:rsidP="009A7999">
            <w:pPr>
              <w:rPr>
                <w:rFonts w:asciiTheme="minorHAnsi" w:hAnsiTheme="minorHAnsi" w:cstheme="minorHAnsi"/>
              </w:rPr>
            </w:pPr>
            <w:r>
              <w:rPr>
                <w:rFonts w:asciiTheme="minorHAnsi" w:hAnsiTheme="minorHAnsi" w:cstheme="minorHAnsi"/>
              </w:rPr>
              <w:t>2.5</w:t>
            </w:r>
          </w:p>
        </w:tc>
        <w:tc>
          <w:tcPr>
            <w:tcW w:w="5702" w:type="dxa"/>
          </w:tcPr>
          <w:p w14:paraId="0320059A" w14:textId="5D38C308" w:rsidR="009A7999" w:rsidRPr="00B27603" w:rsidRDefault="009A7999" w:rsidP="009A7999">
            <w:pPr>
              <w:rPr>
                <w:rFonts w:asciiTheme="minorHAnsi" w:hAnsiTheme="minorHAnsi" w:cstheme="minorHAnsi"/>
                <w:bCs/>
                <w:iCs/>
                <w:szCs w:val="22"/>
              </w:rPr>
            </w:pPr>
            <w:r w:rsidRPr="00B27603">
              <w:rPr>
                <w:rFonts w:asciiTheme="minorHAnsi" w:hAnsiTheme="minorHAnsi" w:cstheme="minorHAnsi"/>
                <w:bCs/>
                <w:iCs/>
                <w:szCs w:val="22"/>
              </w:rPr>
              <w:t>Train KEPA, the Central Statistical Bureau and stakeholders on data collection, quality control including data validation and reliability and statistical analysis related to environmental indicators</w:t>
            </w:r>
          </w:p>
        </w:tc>
        <w:tc>
          <w:tcPr>
            <w:tcW w:w="1111" w:type="dxa"/>
            <w:shd w:val="clear" w:color="auto" w:fill="E2EFD9" w:themeFill="accent6" w:themeFillTint="33"/>
          </w:tcPr>
          <w:p w14:paraId="7E8395B8" w14:textId="6AE5A623" w:rsidR="009A7999" w:rsidRDefault="009A7999" w:rsidP="009A7999">
            <w:pPr>
              <w:rPr>
                <w:rFonts w:asciiTheme="minorHAnsi" w:hAnsiTheme="minorHAnsi" w:cstheme="minorHAnsi"/>
              </w:rPr>
            </w:pPr>
            <w:r>
              <w:rPr>
                <w:rFonts w:asciiTheme="minorHAnsi" w:hAnsiTheme="minorHAnsi" w:cstheme="minorHAnsi"/>
              </w:rPr>
              <w:t>Achieved</w:t>
            </w:r>
          </w:p>
        </w:tc>
        <w:tc>
          <w:tcPr>
            <w:tcW w:w="1637" w:type="dxa"/>
          </w:tcPr>
          <w:p w14:paraId="1913BD91" w14:textId="27FDC4B5" w:rsidR="009A7999" w:rsidRDefault="00F406D8" w:rsidP="009A7999">
            <w:pPr>
              <w:rPr>
                <w:rFonts w:asciiTheme="minorHAnsi" w:hAnsiTheme="minorHAnsi" w:cstheme="minorHAnsi"/>
              </w:rPr>
            </w:pPr>
            <w:r>
              <w:rPr>
                <w:rFonts w:asciiTheme="minorHAnsi" w:hAnsiTheme="minorHAnsi" w:cstheme="minorHAnsi"/>
              </w:rPr>
              <w:t>UNDP/KEPA</w:t>
            </w:r>
          </w:p>
        </w:tc>
      </w:tr>
      <w:tr w:rsidR="009A7999" w14:paraId="547DD6AF" w14:textId="77777777" w:rsidTr="009A7999">
        <w:tc>
          <w:tcPr>
            <w:tcW w:w="560" w:type="dxa"/>
          </w:tcPr>
          <w:p w14:paraId="03180F27" w14:textId="71BE5944" w:rsidR="009A7999" w:rsidRDefault="009A7999" w:rsidP="009A7999">
            <w:pPr>
              <w:rPr>
                <w:rFonts w:asciiTheme="minorHAnsi" w:hAnsiTheme="minorHAnsi" w:cstheme="minorHAnsi"/>
              </w:rPr>
            </w:pPr>
            <w:r>
              <w:rPr>
                <w:rFonts w:asciiTheme="minorHAnsi" w:hAnsiTheme="minorHAnsi" w:cstheme="minorHAnsi"/>
              </w:rPr>
              <w:t>2.6</w:t>
            </w:r>
          </w:p>
        </w:tc>
        <w:tc>
          <w:tcPr>
            <w:tcW w:w="5702" w:type="dxa"/>
          </w:tcPr>
          <w:p w14:paraId="4D09ED7C" w14:textId="5149A53F" w:rsidR="009A7999" w:rsidRPr="00B27603" w:rsidRDefault="009A7999" w:rsidP="009A7999">
            <w:pPr>
              <w:rPr>
                <w:rFonts w:asciiTheme="minorHAnsi" w:hAnsiTheme="minorHAnsi" w:cstheme="minorHAnsi"/>
                <w:bCs/>
                <w:iCs/>
                <w:szCs w:val="22"/>
              </w:rPr>
            </w:pPr>
            <w:r w:rsidRPr="00B27603">
              <w:rPr>
                <w:rFonts w:asciiTheme="minorHAnsi" w:hAnsiTheme="minorHAnsi" w:cstheme="minorHAnsi"/>
                <w:bCs/>
                <w:iCs/>
                <w:szCs w:val="22"/>
              </w:rPr>
              <w:t>Document and share success stories and good practices in national indicators systems for tracking achieving SDG environmental pillars</w:t>
            </w:r>
          </w:p>
        </w:tc>
        <w:tc>
          <w:tcPr>
            <w:tcW w:w="1111" w:type="dxa"/>
            <w:shd w:val="clear" w:color="auto" w:fill="E2EFD9" w:themeFill="accent6" w:themeFillTint="33"/>
          </w:tcPr>
          <w:p w14:paraId="10E88F3C" w14:textId="07236CC7" w:rsidR="009A7999" w:rsidRDefault="009A7999" w:rsidP="009A7999">
            <w:pPr>
              <w:rPr>
                <w:rFonts w:asciiTheme="minorHAnsi" w:hAnsiTheme="minorHAnsi" w:cstheme="minorHAnsi"/>
              </w:rPr>
            </w:pPr>
            <w:r>
              <w:rPr>
                <w:rFonts w:asciiTheme="minorHAnsi" w:hAnsiTheme="minorHAnsi" w:cstheme="minorHAnsi"/>
              </w:rPr>
              <w:t>Achieved</w:t>
            </w:r>
          </w:p>
        </w:tc>
        <w:tc>
          <w:tcPr>
            <w:tcW w:w="1637" w:type="dxa"/>
          </w:tcPr>
          <w:p w14:paraId="44CBAB77" w14:textId="50319286" w:rsidR="009A7999" w:rsidRDefault="00F406D8" w:rsidP="009A7999">
            <w:pPr>
              <w:rPr>
                <w:rFonts w:asciiTheme="minorHAnsi" w:hAnsiTheme="minorHAnsi" w:cstheme="minorHAnsi"/>
              </w:rPr>
            </w:pPr>
            <w:r>
              <w:rPr>
                <w:rFonts w:asciiTheme="minorHAnsi" w:hAnsiTheme="minorHAnsi" w:cstheme="minorHAnsi"/>
              </w:rPr>
              <w:t>UNDP/KEPA</w:t>
            </w:r>
          </w:p>
        </w:tc>
      </w:tr>
    </w:tbl>
    <w:p w14:paraId="64FD678A" w14:textId="546567BD" w:rsidR="009A7999" w:rsidRPr="00B27603" w:rsidRDefault="009A7999" w:rsidP="009A7999">
      <w:pPr>
        <w:shd w:val="clear" w:color="auto" w:fill="FFFFFF"/>
        <w:contextualSpacing/>
        <w:jc w:val="both"/>
        <w:rPr>
          <w:rFonts w:asciiTheme="minorHAnsi" w:hAnsiTheme="minorHAnsi" w:cstheme="minorHAnsi"/>
          <w:bCs/>
          <w:iCs/>
          <w:szCs w:val="22"/>
        </w:rPr>
      </w:pPr>
    </w:p>
    <w:p w14:paraId="0C77DD23" w14:textId="355CF111" w:rsidR="009A7999" w:rsidRDefault="009A7999" w:rsidP="00120DD0">
      <w:pPr>
        <w:rPr>
          <w:rFonts w:asciiTheme="minorHAnsi" w:hAnsiTheme="minorHAnsi" w:cstheme="minorHAnsi"/>
        </w:rPr>
      </w:pPr>
    </w:p>
    <w:p w14:paraId="4998F257" w14:textId="5ABEEA2F" w:rsidR="009A7999" w:rsidRDefault="00130A49" w:rsidP="004E54FF">
      <w:pPr>
        <w:spacing w:line="276" w:lineRule="auto"/>
        <w:rPr>
          <w:rFonts w:asciiTheme="minorHAnsi" w:hAnsiTheme="minorHAnsi" w:cstheme="minorHAnsi"/>
          <w:b/>
          <w:bCs/>
          <w:i/>
          <w:iCs/>
        </w:rPr>
      </w:pPr>
      <w:r w:rsidRPr="00130A49">
        <w:rPr>
          <w:rFonts w:asciiTheme="minorHAnsi" w:hAnsiTheme="minorHAnsi" w:cstheme="minorHAnsi"/>
          <w:b/>
          <w:bCs/>
          <w:i/>
          <w:iCs/>
        </w:rPr>
        <w:t>Comments:</w:t>
      </w:r>
    </w:p>
    <w:p w14:paraId="692AEE07" w14:textId="170FC5C8" w:rsidR="00081849" w:rsidRPr="00081849" w:rsidRDefault="00081849" w:rsidP="004E54FF">
      <w:pPr>
        <w:spacing w:line="276" w:lineRule="auto"/>
        <w:jc w:val="both"/>
        <w:rPr>
          <w:rFonts w:asciiTheme="minorHAnsi" w:hAnsiTheme="minorHAnsi" w:cstheme="minorHAnsi"/>
        </w:rPr>
      </w:pPr>
      <w:r>
        <w:rPr>
          <w:rFonts w:asciiTheme="minorHAnsi" w:hAnsiTheme="minorHAnsi" w:cstheme="minorHAnsi"/>
        </w:rPr>
        <w:t xml:space="preserve">The outstanding activity 2.3 requires longer period exceeding the duration of the project. Hence, the project will be officially closed by the end of June 2019, however, activity 2.3 is expected to be completed by the end of September 2019. This has been agreed between all </w:t>
      </w:r>
      <w:r>
        <w:rPr>
          <w:rFonts w:asciiTheme="minorHAnsi" w:hAnsiTheme="minorHAnsi" w:cstheme="minorHAnsi"/>
        </w:rPr>
        <w:lastRenderedPageBreak/>
        <w:t>partners and most importantly, UNDP Kuwait committed quality control over this activity after the official closure of the project.</w:t>
      </w:r>
    </w:p>
    <w:p w14:paraId="7AB490D4" w14:textId="77777777" w:rsidR="00C65CE5" w:rsidRDefault="00C65CE5" w:rsidP="00120DD0">
      <w:pPr>
        <w:rPr>
          <w:rFonts w:asciiTheme="minorHAnsi" w:hAnsiTheme="minorHAnsi" w:cstheme="minorHAnsi"/>
        </w:rPr>
      </w:pPr>
    </w:p>
    <w:p w14:paraId="4CD0E86B" w14:textId="6D387803" w:rsidR="00416B4E" w:rsidRPr="00416B4E" w:rsidRDefault="00416B4E" w:rsidP="00416B4E">
      <w:pPr>
        <w:pStyle w:val="NormalWeb"/>
        <w:spacing w:line="276" w:lineRule="auto"/>
        <w:jc w:val="both"/>
        <w:rPr>
          <w:rFonts w:asciiTheme="minorHAnsi" w:hAnsiTheme="minorHAnsi" w:cstheme="minorHAnsi"/>
          <w:b/>
          <w:bCs/>
        </w:rPr>
      </w:pPr>
      <w:r w:rsidRPr="00416B4E">
        <w:rPr>
          <w:rFonts w:asciiTheme="minorHAnsi" w:hAnsiTheme="minorHAnsi" w:cstheme="minorHAnsi"/>
          <w:b/>
          <w:bCs/>
        </w:rPr>
        <w:t>Table 4.2: Progress towards project objectives’ targets</w:t>
      </w:r>
    </w:p>
    <w:tbl>
      <w:tblPr>
        <w:tblStyle w:val="TableGrid"/>
        <w:tblW w:w="0" w:type="auto"/>
        <w:tblLook w:val="04A0" w:firstRow="1" w:lastRow="0" w:firstColumn="1" w:lastColumn="0" w:noHBand="0" w:noVBand="1"/>
      </w:tblPr>
      <w:tblGrid>
        <w:gridCol w:w="2701"/>
        <w:gridCol w:w="4283"/>
        <w:gridCol w:w="969"/>
        <w:gridCol w:w="1057"/>
      </w:tblGrid>
      <w:tr w:rsidR="00416B4E" w:rsidRPr="00AE4CC0" w14:paraId="6959E16C" w14:textId="77777777" w:rsidTr="00510E58">
        <w:tc>
          <w:tcPr>
            <w:tcW w:w="2717" w:type="dxa"/>
          </w:tcPr>
          <w:p w14:paraId="05712F36" w14:textId="77777777" w:rsidR="00416B4E" w:rsidRPr="00AE4CC0" w:rsidRDefault="00416B4E" w:rsidP="00510E58">
            <w:pPr>
              <w:pStyle w:val="NormalWeb"/>
              <w:spacing w:line="276" w:lineRule="auto"/>
              <w:jc w:val="center"/>
              <w:rPr>
                <w:rFonts w:asciiTheme="minorHAnsi" w:hAnsiTheme="minorHAnsi" w:cstheme="minorHAnsi"/>
                <w:b/>
                <w:i/>
              </w:rPr>
            </w:pPr>
            <w:r w:rsidRPr="00AE4CC0">
              <w:rPr>
                <w:rFonts w:asciiTheme="minorHAnsi" w:hAnsiTheme="minorHAnsi" w:cstheme="minorHAnsi"/>
                <w:b/>
                <w:i/>
              </w:rPr>
              <w:t>Output</w:t>
            </w:r>
          </w:p>
        </w:tc>
        <w:tc>
          <w:tcPr>
            <w:tcW w:w="4324" w:type="dxa"/>
          </w:tcPr>
          <w:p w14:paraId="622CD207" w14:textId="77777777" w:rsidR="00416B4E" w:rsidRPr="00AE4CC0" w:rsidRDefault="00416B4E" w:rsidP="00510E58">
            <w:pPr>
              <w:pStyle w:val="NormalWeb"/>
              <w:spacing w:line="276" w:lineRule="auto"/>
              <w:jc w:val="center"/>
              <w:rPr>
                <w:rFonts w:asciiTheme="minorHAnsi" w:hAnsiTheme="minorHAnsi" w:cstheme="minorHAnsi"/>
                <w:b/>
                <w:i/>
              </w:rPr>
            </w:pPr>
            <w:r w:rsidRPr="00AE4CC0">
              <w:rPr>
                <w:rFonts w:asciiTheme="minorHAnsi" w:hAnsiTheme="minorHAnsi" w:cstheme="minorHAnsi"/>
                <w:b/>
                <w:i/>
              </w:rPr>
              <w:t>Indicator</w:t>
            </w:r>
          </w:p>
        </w:tc>
        <w:tc>
          <w:tcPr>
            <w:tcW w:w="913" w:type="dxa"/>
          </w:tcPr>
          <w:p w14:paraId="6C824536" w14:textId="77777777" w:rsidR="00416B4E" w:rsidRPr="00AE4CC0" w:rsidRDefault="00416B4E" w:rsidP="00510E58">
            <w:pPr>
              <w:pStyle w:val="NormalWeb"/>
              <w:spacing w:line="276" w:lineRule="auto"/>
              <w:jc w:val="center"/>
              <w:rPr>
                <w:rFonts w:asciiTheme="minorHAnsi" w:hAnsiTheme="minorHAnsi" w:cstheme="minorHAnsi"/>
                <w:b/>
                <w:i/>
              </w:rPr>
            </w:pPr>
            <w:r w:rsidRPr="00AE4CC0">
              <w:rPr>
                <w:rFonts w:asciiTheme="minorHAnsi" w:hAnsiTheme="minorHAnsi" w:cstheme="minorHAnsi"/>
                <w:b/>
                <w:i/>
              </w:rPr>
              <w:t>Targets</w:t>
            </w:r>
          </w:p>
        </w:tc>
        <w:tc>
          <w:tcPr>
            <w:tcW w:w="913" w:type="dxa"/>
          </w:tcPr>
          <w:p w14:paraId="5CA60D52" w14:textId="77777777" w:rsidR="00416B4E" w:rsidRPr="00AE4CC0" w:rsidRDefault="00416B4E" w:rsidP="00510E58">
            <w:pPr>
              <w:pStyle w:val="NormalWeb"/>
              <w:spacing w:line="276" w:lineRule="auto"/>
              <w:jc w:val="center"/>
              <w:rPr>
                <w:rFonts w:asciiTheme="minorHAnsi" w:hAnsiTheme="minorHAnsi" w:cstheme="minorHAnsi"/>
                <w:b/>
                <w:i/>
              </w:rPr>
            </w:pPr>
            <w:r>
              <w:rPr>
                <w:rFonts w:asciiTheme="minorHAnsi" w:hAnsiTheme="minorHAnsi" w:cstheme="minorHAnsi"/>
                <w:b/>
                <w:i/>
              </w:rPr>
              <w:t>Factual by June 2019</w:t>
            </w:r>
          </w:p>
        </w:tc>
      </w:tr>
      <w:tr w:rsidR="00416B4E" w14:paraId="29B16E01" w14:textId="77777777" w:rsidTr="00510E58">
        <w:tc>
          <w:tcPr>
            <w:tcW w:w="2717" w:type="dxa"/>
            <w:vMerge w:val="restart"/>
          </w:tcPr>
          <w:p w14:paraId="3829D5E2" w14:textId="77777777" w:rsidR="00416B4E" w:rsidRPr="002F7439" w:rsidRDefault="00416B4E" w:rsidP="00510E58">
            <w:pPr>
              <w:shd w:val="clear" w:color="auto" w:fill="FFFFFF"/>
              <w:spacing w:before="60"/>
              <w:contextualSpacing/>
              <w:jc w:val="both"/>
              <w:rPr>
                <w:b/>
              </w:rPr>
            </w:pPr>
            <w:r w:rsidRPr="00AE4CC0">
              <w:rPr>
                <w:rFonts w:asciiTheme="minorHAnsi" w:hAnsiTheme="minorHAnsi" w:cstheme="minorHAnsi"/>
                <w:i/>
                <w:u w:val="single"/>
              </w:rPr>
              <w:t>Output 1:</w:t>
            </w:r>
            <w:r>
              <w:rPr>
                <w:rFonts w:asciiTheme="minorHAnsi" w:hAnsiTheme="minorHAnsi" w:cstheme="minorHAnsi"/>
              </w:rPr>
              <w:t xml:space="preserve"> </w:t>
            </w:r>
            <w:r w:rsidRPr="002F7439">
              <w:rPr>
                <w:rFonts w:asciiTheme="minorHAnsi" w:hAnsiTheme="minorHAnsi" w:cstheme="minorHAnsi"/>
              </w:rPr>
              <w:t>Participation in Multilateral Environmental Agreements (MEAs) and Internationally Agreed Development Goals (IADGs) Strengthened</w:t>
            </w:r>
          </w:p>
          <w:p w14:paraId="37FF1D4A" w14:textId="77777777" w:rsidR="00416B4E" w:rsidRDefault="00416B4E" w:rsidP="00510E58">
            <w:pPr>
              <w:pStyle w:val="NormalWeb"/>
              <w:spacing w:line="276" w:lineRule="auto"/>
              <w:jc w:val="both"/>
              <w:rPr>
                <w:rFonts w:asciiTheme="minorHAnsi" w:hAnsiTheme="minorHAnsi" w:cstheme="minorHAnsi"/>
              </w:rPr>
            </w:pPr>
          </w:p>
        </w:tc>
        <w:tc>
          <w:tcPr>
            <w:tcW w:w="4324" w:type="dxa"/>
          </w:tcPr>
          <w:p w14:paraId="51135FB9" w14:textId="77777777" w:rsidR="00416B4E" w:rsidRDefault="00416B4E" w:rsidP="00510E58">
            <w:pPr>
              <w:pStyle w:val="NormalWeb"/>
              <w:spacing w:line="276" w:lineRule="auto"/>
              <w:jc w:val="both"/>
              <w:rPr>
                <w:rFonts w:asciiTheme="minorHAnsi" w:hAnsiTheme="minorHAnsi" w:cstheme="minorHAnsi"/>
              </w:rPr>
            </w:pPr>
            <w:r w:rsidRPr="00AC5555">
              <w:rPr>
                <w:rFonts w:asciiTheme="minorHAnsi" w:hAnsiTheme="minorHAnsi" w:cstheme="minorHAnsi"/>
              </w:rPr>
              <w:t>1.2 Number of capacity development measures designed for meeting obligations under signed and ratified MEAs for Kuwait</w:t>
            </w:r>
          </w:p>
        </w:tc>
        <w:tc>
          <w:tcPr>
            <w:tcW w:w="913" w:type="dxa"/>
          </w:tcPr>
          <w:p w14:paraId="6F4C0CC1" w14:textId="77777777" w:rsidR="00416B4E" w:rsidRDefault="00416B4E" w:rsidP="00510E58">
            <w:pPr>
              <w:pStyle w:val="NormalWeb"/>
              <w:spacing w:line="276" w:lineRule="auto"/>
              <w:jc w:val="both"/>
              <w:rPr>
                <w:rFonts w:asciiTheme="minorHAnsi" w:hAnsiTheme="minorHAnsi" w:cstheme="minorHAnsi"/>
              </w:rPr>
            </w:pPr>
            <w:r>
              <w:rPr>
                <w:rFonts w:asciiTheme="minorHAnsi" w:hAnsiTheme="minorHAnsi" w:cstheme="minorHAnsi"/>
              </w:rPr>
              <w:t>3</w:t>
            </w:r>
          </w:p>
        </w:tc>
        <w:tc>
          <w:tcPr>
            <w:tcW w:w="913" w:type="dxa"/>
          </w:tcPr>
          <w:p w14:paraId="53922C11" w14:textId="723AC72A" w:rsidR="00416B4E" w:rsidRDefault="00C65CE5" w:rsidP="00510E58">
            <w:pPr>
              <w:pStyle w:val="NormalWeb"/>
              <w:spacing w:line="276" w:lineRule="auto"/>
              <w:jc w:val="both"/>
              <w:rPr>
                <w:rFonts w:asciiTheme="minorHAnsi" w:hAnsiTheme="minorHAnsi" w:cstheme="minorHAnsi"/>
              </w:rPr>
            </w:pPr>
            <w:r>
              <w:rPr>
                <w:rFonts w:asciiTheme="minorHAnsi" w:hAnsiTheme="minorHAnsi" w:cstheme="minorHAnsi"/>
              </w:rPr>
              <w:t>3+</w:t>
            </w:r>
          </w:p>
        </w:tc>
      </w:tr>
      <w:tr w:rsidR="00416B4E" w14:paraId="1D3073BE" w14:textId="77777777" w:rsidTr="00510E58">
        <w:tc>
          <w:tcPr>
            <w:tcW w:w="2717" w:type="dxa"/>
            <w:vMerge/>
          </w:tcPr>
          <w:p w14:paraId="16D5F070" w14:textId="77777777" w:rsidR="00416B4E" w:rsidRPr="00AE4CC0" w:rsidRDefault="00416B4E" w:rsidP="00510E58">
            <w:pPr>
              <w:shd w:val="clear" w:color="auto" w:fill="FFFFFF"/>
              <w:spacing w:before="60"/>
              <w:contextualSpacing/>
              <w:jc w:val="both"/>
              <w:rPr>
                <w:rFonts w:asciiTheme="minorHAnsi" w:hAnsiTheme="minorHAnsi" w:cstheme="minorHAnsi"/>
                <w:i/>
                <w:u w:val="single"/>
              </w:rPr>
            </w:pPr>
          </w:p>
        </w:tc>
        <w:tc>
          <w:tcPr>
            <w:tcW w:w="4324" w:type="dxa"/>
          </w:tcPr>
          <w:p w14:paraId="2875A486" w14:textId="77777777" w:rsidR="00416B4E" w:rsidRDefault="00416B4E" w:rsidP="00510E58">
            <w:pPr>
              <w:pStyle w:val="NormalWeb"/>
              <w:spacing w:line="276" w:lineRule="auto"/>
              <w:jc w:val="both"/>
              <w:rPr>
                <w:rFonts w:asciiTheme="minorHAnsi" w:hAnsiTheme="minorHAnsi" w:cstheme="minorHAnsi"/>
              </w:rPr>
            </w:pPr>
            <w:r w:rsidRPr="00AC5555">
              <w:rPr>
                <w:rFonts w:asciiTheme="minorHAnsi" w:hAnsiTheme="minorHAnsi" w:cstheme="minorHAnsi"/>
              </w:rPr>
              <w:t>1.4 Number of SDGs with nationally appropriate indicators measured to assess progress on SDGs environment pillars</w:t>
            </w:r>
          </w:p>
        </w:tc>
        <w:tc>
          <w:tcPr>
            <w:tcW w:w="913" w:type="dxa"/>
          </w:tcPr>
          <w:p w14:paraId="4435661F" w14:textId="77777777" w:rsidR="00416B4E" w:rsidRDefault="00416B4E" w:rsidP="00510E58">
            <w:pPr>
              <w:pStyle w:val="NormalWeb"/>
              <w:spacing w:line="276" w:lineRule="auto"/>
              <w:jc w:val="both"/>
              <w:rPr>
                <w:rFonts w:asciiTheme="minorHAnsi" w:hAnsiTheme="minorHAnsi" w:cstheme="minorHAnsi"/>
              </w:rPr>
            </w:pPr>
            <w:r>
              <w:rPr>
                <w:rFonts w:asciiTheme="minorHAnsi" w:hAnsiTheme="minorHAnsi" w:cstheme="minorHAnsi"/>
              </w:rPr>
              <w:t>6</w:t>
            </w:r>
          </w:p>
        </w:tc>
        <w:tc>
          <w:tcPr>
            <w:tcW w:w="913" w:type="dxa"/>
          </w:tcPr>
          <w:p w14:paraId="4F9B8B01" w14:textId="72217FED" w:rsidR="00416B4E" w:rsidRDefault="008405A0" w:rsidP="00510E58">
            <w:pPr>
              <w:pStyle w:val="NormalWeb"/>
              <w:spacing w:line="276" w:lineRule="auto"/>
              <w:jc w:val="both"/>
              <w:rPr>
                <w:rFonts w:asciiTheme="minorHAnsi" w:hAnsiTheme="minorHAnsi" w:cstheme="minorHAnsi"/>
              </w:rPr>
            </w:pPr>
            <w:r>
              <w:rPr>
                <w:rFonts w:asciiTheme="minorHAnsi" w:hAnsiTheme="minorHAnsi" w:cstheme="minorHAnsi"/>
              </w:rPr>
              <w:t>7</w:t>
            </w:r>
          </w:p>
        </w:tc>
      </w:tr>
      <w:tr w:rsidR="00416B4E" w14:paraId="64E5EB75" w14:textId="77777777" w:rsidTr="00510E58">
        <w:tc>
          <w:tcPr>
            <w:tcW w:w="2717" w:type="dxa"/>
          </w:tcPr>
          <w:p w14:paraId="66D4F359" w14:textId="77777777" w:rsidR="00416B4E" w:rsidRDefault="00416B4E" w:rsidP="00510E58">
            <w:pPr>
              <w:pStyle w:val="NormalWeb"/>
              <w:spacing w:line="276" w:lineRule="auto"/>
              <w:jc w:val="both"/>
              <w:rPr>
                <w:rFonts w:asciiTheme="minorHAnsi" w:hAnsiTheme="minorHAnsi" w:cstheme="minorHAnsi"/>
              </w:rPr>
            </w:pPr>
            <w:r w:rsidRPr="00AE4CC0">
              <w:rPr>
                <w:rFonts w:asciiTheme="minorHAnsi" w:hAnsiTheme="minorHAnsi" w:cstheme="minorHAnsi"/>
                <w:i/>
                <w:u w:val="single"/>
              </w:rPr>
              <w:t>Output 2:</w:t>
            </w:r>
            <w:r>
              <w:rPr>
                <w:rFonts w:asciiTheme="minorHAnsi" w:hAnsiTheme="minorHAnsi" w:cstheme="minorHAnsi"/>
              </w:rPr>
              <w:t xml:space="preserve"> </w:t>
            </w:r>
            <w:r w:rsidRPr="002F7439">
              <w:rPr>
                <w:rFonts w:asciiTheme="minorHAnsi" w:hAnsiTheme="minorHAnsi" w:cstheme="minorHAnsi"/>
              </w:rPr>
              <w:t>Environmental Information Systems Enhanced</w:t>
            </w:r>
          </w:p>
        </w:tc>
        <w:tc>
          <w:tcPr>
            <w:tcW w:w="4324" w:type="dxa"/>
          </w:tcPr>
          <w:p w14:paraId="1288876F" w14:textId="77777777" w:rsidR="00416B4E" w:rsidRDefault="00416B4E" w:rsidP="00510E58">
            <w:pPr>
              <w:pStyle w:val="NormalWeb"/>
              <w:spacing w:line="276" w:lineRule="auto"/>
              <w:jc w:val="both"/>
              <w:rPr>
                <w:rFonts w:asciiTheme="minorHAnsi" w:hAnsiTheme="minorHAnsi" w:cstheme="minorHAnsi"/>
              </w:rPr>
            </w:pPr>
            <w:r w:rsidRPr="005722B8">
              <w:rPr>
                <w:rFonts w:asciiTheme="minorHAnsi" w:hAnsiTheme="minorHAnsi" w:cstheme="minorHAnsi"/>
              </w:rPr>
              <w:t xml:space="preserve">Number of existing sectoral environmental databases supported and aligned to KEPA’s </w:t>
            </w:r>
            <w:proofErr w:type="spellStart"/>
            <w:r w:rsidRPr="005722B8">
              <w:rPr>
                <w:rFonts w:asciiTheme="minorHAnsi" w:hAnsiTheme="minorHAnsi" w:cstheme="minorHAnsi"/>
              </w:rPr>
              <w:t>eMISK</w:t>
            </w:r>
            <w:proofErr w:type="spellEnd"/>
          </w:p>
        </w:tc>
        <w:tc>
          <w:tcPr>
            <w:tcW w:w="913" w:type="dxa"/>
          </w:tcPr>
          <w:p w14:paraId="1AC06898" w14:textId="77777777" w:rsidR="00416B4E" w:rsidRDefault="00416B4E" w:rsidP="00510E58">
            <w:pPr>
              <w:pStyle w:val="NormalWeb"/>
              <w:spacing w:line="276" w:lineRule="auto"/>
              <w:jc w:val="both"/>
              <w:rPr>
                <w:rFonts w:asciiTheme="minorHAnsi" w:hAnsiTheme="minorHAnsi" w:cstheme="minorHAnsi"/>
              </w:rPr>
            </w:pPr>
            <w:r>
              <w:rPr>
                <w:rFonts w:asciiTheme="minorHAnsi" w:hAnsiTheme="minorHAnsi" w:cstheme="minorHAnsi"/>
              </w:rPr>
              <w:t>4</w:t>
            </w:r>
          </w:p>
        </w:tc>
        <w:tc>
          <w:tcPr>
            <w:tcW w:w="913" w:type="dxa"/>
          </w:tcPr>
          <w:p w14:paraId="62795CB1" w14:textId="77777777" w:rsidR="00416B4E" w:rsidRDefault="00416B4E" w:rsidP="00510E58">
            <w:pPr>
              <w:pStyle w:val="NormalWeb"/>
              <w:spacing w:line="276" w:lineRule="auto"/>
              <w:jc w:val="both"/>
              <w:rPr>
                <w:rFonts w:asciiTheme="minorHAnsi" w:hAnsiTheme="minorHAnsi" w:cstheme="minorHAnsi"/>
              </w:rPr>
            </w:pPr>
            <w:r>
              <w:rPr>
                <w:rFonts w:asciiTheme="minorHAnsi" w:hAnsiTheme="minorHAnsi" w:cstheme="minorHAnsi"/>
              </w:rPr>
              <w:t>In progress</w:t>
            </w:r>
          </w:p>
        </w:tc>
      </w:tr>
    </w:tbl>
    <w:p w14:paraId="6386DCB1" w14:textId="77777777" w:rsidR="00416B4E" w:rsidRDefault="00416B4E" w:rsidP="00416B4E">
      <w:pPr>
        <w:spacing w:line="276" w:lineRule="auto"/>
        <w:jc w:val="both"/>
        <w:rPr>
          <w:rFonts w:asciiTheme="minorHAnsi" w:hAnsiTheme="minorHAnsi" w:cstheme="minorHAnsi"/>
        </w:rPr>
      </w:pPr>
    </w:p>
    <w:p w14:paraId="0E7E8818" w14:textId="5A1EDEC6" w:rsidR="008405A0" w:rsidRDefault="000D68AC" w:rsidP="008405A0">
      <w:pPr>
        <w:spacing w:line="276" w:lineRule="auto"/>
        <w:jc w:val="both"/>
        <w:rPr>
          <w:rFonts w:asciiTheme="minorHAnsi" w:hAnsiTheme="minorHAnsi" w:cstheme="minorHAnsi"/>
        </w:rPr>
      </w:pPr>
      <w:r>
        <w:rPr>
          <w:rFonts w:asciiTheme="minorHAnsi" w:hAnsiTheme="minorHAnsi" w:cstheme="minorHAnsi"/>
        </w:rPr>
        <w:t xml:space="preserve">There are multiple capacity development measures identified and implemented within the project, exceeding the target. The project </w:t>
      </w:r>
      <w:r w:rsidR="008405A0">
        <w:rPr>
          <w:rFonts w:asciiTheme="minorHAnsi" w:hAnsiTheme="minorHAnsi" w:cstheme="minorHAnsi"/>
        </w:rPr>
        <w:t>also outstrips the</w:t>
      </w:r>
      <w:r>
        <w:rPr>
          <w:rFonts w:asciiTheme="minorHAnsi" w:hAnsiTheme="minorHAnsi" w:cstheme="minorHAnsi"/>
        </w:rPr>
        <w:t xml:space="preserve"> target with regards to nationally appropriate indicators measured to assess the progress on Green SDGs, hence, </w:t>
      </w:r>
      <w:r w:rsidR="008405A0">
        <w:rPr>
          <w:rFonts w:asciiTheme="minorHAnsi" w:hAnsiTheme="minorHAnsi" w:cstheme="minorHAnsi"/>
        </w:rPr>
        <w:t>seven</w:t>
      </w:r>
      <w:r>
        <w:rPr>
          <w:rFonts w:asciiTheme="minorHAnsi" w:hAnsiTheme="minorHAnsi" w:cstheme="minorHAnsi"/>
        </w:rPr>
        <w:t xml:space="preserve"> indicators are </w:t>
      </w:r>
      <w:r w:rsidR="008405A0">
        <w:rPr>
          <w:rFonts w:asciiTheme="minorHAnsi" w:hAnsiTheme="minorHAnsi" w:cstheme="minorHAnsi"/>
        </w:rPr>
        <w:t>defined,</w:t>
      </w:r>
      <w:r>
        <w:rPr>
          <w:rFonts w:asciiTheme="minorHAnsi" w:hAnsiTheme="minorHAnsi" w:cstheme="minorHAnsi"/>
        </w:rPr>
        <w:t xml:space="preserve"> and </w:t>
      </w:r>
      <w:r w:rsidR="008405A0">
        <w:rPr>
          <w:rFonts w:asciiTheme="minorHAnsi" w:hAnsiTheme="minorHAnsi" w:cstheme="minorHAnsi"/>
        </w:rPr>
        <w:t>adequate input is provided in developing the first voluntary national (VNR) report of Kuwait.</w:t>
      </w:r>
      <w:r w:rsidR="00BC2655">
        <w:rPr>
          <w:rFonts w:asciiTheme="minorHAnsi" w:hAnsiTheme="minorHAnsi" w:cstheme="minorHAnsi"/>
        </w:rPr>
        <w:t xml:space="preserve"> The work on </w:t>
      </w:r>
      <w:proofErr w:type="spellStart"/>
      <w:r w:rsidR="00BC2655">
        <w:rPr>
          <w:rFonts w:asciiTheme="minorHAnsi" w:hAnsiTheme="minorHAnsi" w:cstheme="minorHAnsi"/>
        </w:rPr>
        <w:t>eMISK</w:t>
      </w:r>
      <w:proofErr w:type="spellEnd"/>
      <w:r w:rsidR="00BC2655">
        <w:rPr>
          <w:rFonts w:asciiTheme="minorHAnsi" w:hAnsiTheme="minorHAnsi" w:cstheme="minorHAnsi"/>
        </w:rPr>
        <w:t xml:space="preserve"> is delayed and it is early to indicate the achievements as of indicators, however, there are grounds to conclude that the indicator is set to be achieved.</w:t>
      </w:r>
    </w:p>
    <w:p w14:paraId="1E05FF7A" w14:textId="77777777" w:rsidR="008405A0" w:rsidRDefault="008405A0" w:rsidP="00120DD0">
      <w:pPr>
        <w:rPr>
          <w:rFonts w:asciiTheme="minorHAnsi" w:hAnsiTheme="minorHAnsi" w:cstheme="minorHAnsi"/>
        </w:rPr>
      </w:pPr>
    </w:p>
    <w:p w14:paraId="6B50A747" w14:textId="102E3872" w:rsidR="000D68AC" w:rsidRDefault="000D68AC" w:rsidP="00120DD0">
      <w:pPr>
        <w:rPr>
          <w:rFonts w:asciiTheme="minorHAnsi" w:hAnsiTheme="minorHAnsi" w:cstheme="minorHAnsi"/>
        </w:rPr>
      </w:pPr>
    </w:p>
    <w:p w14:paraId="58382562" w14:textId="77777777" w:rsidR="000D68AC" w:rsidRPr="009A7999" w:rsidRDefault="000D68AC" w:rsidP="00120DD0">
      <w:pPr>
        <w:rPr>
          <w:rFonts w:asciiTheme="minorHAnsi" w:hAnsiTheme="minorHAnsi" w:cstheme="minorHAnsi"/>
        </w:rPr>
      </w:pPr>
    </w:p>
    <w:p w14:paraId="0265EF60" w14:textId="4A5C73AD" w:rsidR="00674C98" w:rsidRDefault="00674C98" w:rsidP="002717E4">
      <w:pPr>
        <w:pStyle w:val="Heading2"/>
        <w:numPr>
          <w:ilvl w:val="0"/>
          <w:numId w:val="21"/>
        </w:numPr>
      </w:pPr>
      <w:bookmarkStart w:id="46" w:name="_Toc15231435"/>
      <w:r>
        <w:t>Contribution Analysis</w:t>
      </w:r>
      <w:bookmarkEnd w:id="46"/>
    </w:p>
    <w:p w14:paraId="4D82169D" w14:textId="77777777" w:rsidR="00120DD0" w:rsidRPr="00120DD0" w:rsidRDefault="00120DD0" w:rsidP="00120DD0"/>
    <w:p w14:paraId="103B1840" w14:textId="779D37F5" w:rsidR="00303CD2" w:rsidRPr="00D25665" w:rsidRDefault="00303CD2" w:rsidP="00D25665">
      <w:pPr>
        <w:pStyle w:val="Heading3"/>
        <w:rPr>
          <w:sz w:val="26"/>
          <w:szCs w:val="26"/>
        </w:rPr>
      </w:pPr>
      <w:bookmarkStart w:id="47" w:name="_Toc10001904"/>
      <w:bookmarkStart w:id="48" w:name="_Toc15231436"/>
      <w:r w:rsidRPr="00D25665">
        <w:rPr>
          <w:sz w:val="26"/>
          <w:szCs w:val="26"/>
        </w:rPr>
        <w:t>Strategic Relevance</w:t>
      </w:r>
      <w:bookmarkEnd w:id="47"/>
      <w:bookmarkEnd w:id="48"/>
    </w:p>
    <w:p w14:paraId="2D56548B" w14:textId="77777777" w:rsidR="00EA51C6" w:rsidRPr="007412F0" w:rsidRDefault="00EA51C6" w:rsidP="00EA51C6">
      <w:pPr>
        <w:spacing w:line="276" w:lineRule="auto"/>
        <w:jc w:val="both"/>
        <w:rPr>
          <w:rFonts w:asciiTheme="minorHAnsi" w:hAnsiTheme="minorHAnsi" w:cstheme="minorHAnsi"/>
          <w:b/>
          <w:i/>
        </w:rPr>
      </w:pPr>
      <w:r w:rsidRPr="007412F0">
        <w:rPr>
          <w:rFonts w:asciiTheme="minorHAnsi" w:hAnsiTheme="minorHAnsi" w:cstheme="minorHAnsi"/>
          <w:b/>
          <w:i/>
        </w:rPr>
        <w:t xml:space="preserve">The strategic relevance of the project is rated as ‘Highly Satisfactory’. </w:t>
      </w:r>
    </w:p>
    <w:p w14:paraId="17B498BD" w14:textId="5EA307C2" w:rsidR="00EA51C6" w:rsidRDefault="00EA51C6" w:rsidP="00EA1BED">
      <w:pPr>
        <w:spacing w:line="276" w:lineRule="auto"/>
        <w:jc w:val="both"/>
        <w:rPr>
          <w:rFonts w:asciiTheme="minorHAnsi" w:hAnsiTheme="minorHAnsi" w:cstheme="minorHAnsi"/>
        </w:rPr>
      </w:pPr>
    </w:p>
    <w:p w14:paraId="1633A857" w14:textId="77777777" w:rsidR="00EA51C6" w:rsidRPr="007412F0" w:rsidRDefault="00EA51C6" w:rsidP="00EA51C6">
      <w:pPr>
        <w:jc w:val="both"/>
        <w:rPr>
          <w:rFonts w:asciiTheme="minorHAnsi" w:hAnsiTheme="minorHAnsi" w:cstheme="minorHAnsi"/>
          <w:b/>
          <w:bCs/>
          <w:i/>
          <w:iCs/>
        </w:rPr>
      </w:pPr>
      <w:r w:rsidRPr="007412F0">
        <w:rPr>
          <w:rFonts w:asciiTheme="minorHAnsi" w:hAnsiTheme="minorHAnsi" w:cstheme="minorHAnsi"/>
          <w:color w:val="000000" w:themeColor="text1"/>
        </w:rPr>
        <w:t xml:space="preserve">The relevance analysis largely answers the following question: </w:t>
      </w:r>
      <w:r w:rsidRPr="007412F0">
        <w:rPr>
          <w:rFonts w:asciiTheme="minorHAnsi" w:hAnsiTheme="minorHAnsi" w:cstheme="minorHAnsi"/>
          <w:i/>
          <w:iCs/>
        </w:rPr>
        <w:t>Is the project’s adopted strategy pertaining to each result and overall objective still valid?</w:t>
      </w:r>
    </w:p>
    <w:p w14:paraId="5D2B6C45" w14:textId="77777777" w:rsidR="00EA51C6" w:rsidRDefault="00EA51C6" w:rsidP="00EA1BED">
      <w:pPr>
        <w:spacing w:line="276" w:lineRule="auto"/>
        <w:jc w:val="both"/>
        <w:rPr>
          <w:rFonts w:asciiTheme="minorHAnsi" w:hAnsiTheme="minorHAnsi" w:cstheme="minorHAnsi"/>
        </w:rPr>
      </w:pPr>
    </w:p>
    <w:p w14:paraId="2873BCDF" w14:textId="77777777" w:rsidR="00013D8C" w:rsidRDefault="00EA1BED" w:rsidP="00EA1BED">
      <w:pPr>
        <w:spacing w:line="276" w:lineRule="auto"/>
        <w:jc w:val="both"/>
        <w:rPr>
          <w:rFonts w:asciiTheme="minorHAnsi" w:hAnsiTheme="minorHAnsi" w:cstheme="minorHAnsi"/>
        </w:rPr>
      </w:pPr>
      <w:r>
        <w:rPr>
          <w:rFonts w:asciiTheme="minorHAnsi" w:hAnsiTheme="minorHAnsi" w:cstheme="minorHAnsi"/>
        </w:rPr>
        <w:t xml:space="preserve">Through its intended results the project aims to contribute to </w:t>
      </w:r>
      <w:r w:rsidR="00EA51C6">
        <w:rPr>
          <w:rFonts w:asciiTheme="minorHAnsi" w:hAnsiTheme="minorHAnsi" w:cstheme="minorHAnsi"/>
        </w:rPr>
        <w:t xml:space="preserve">high level national development priorities and development priorities agreed to be address jointly by UNDP and the Government of Kuwait. </w:t>
      </w:r>
    </w:p>
    <w:p w14:paraId="63C95C72" w14:textId="2EAB0AA4" w:rsidR="00EA1BED" w:rsidRDefault="00EA51C6" w:rsidP="00EA1BED">
      <w:pPr>
        <w:spacing w:line="276" w:lineRule="auto"/>
        <w:jc w:val="both"/>
        <w:rPr>
          <w:rFonts w:asciiTheme="minorHAnsi" w:hAnsiTheme="minorHAnsi" w:cstheme="minorHAnsi"/>
        </w:rPr>
      </w:pPr>
      <w:r>
        <w:rPr>
          <w:rFonts w:asciiTheme="minorHAnsi" w:hAnsiTheme="minorHAnsi" w:cstheme="minorHAnsi"/>
        </w:rPr>
        <w:lastRenderedPageBreak/>
        <w:t>Hence, the objectives of the project are in line with</w:t>
      </w:r>
      <w:r w:rsidR="00013D8C">
        <w:rPr>
          <w:rFonts w:asciiTheme="minorHAnsi" w:hAnsiTheme="minorHAnsi" w:cstheme="minorHAnsi"/>
        </w:rPr>
        <w:t xml:space="preserve"> the following development priorities</w:t>
      </w:r>
      <w:r>
        <w:rPr>
          <w:rFonts w:asciiTheme="minorHAnsi" w:hAnsiTheme="minorHAnsi" w:cstheme="minorHAnsi"/>
        </w:rPr>
        <w:t>:</w:t>
      </w:r>
    </w:p>
    <w:p w14:paraId="0EDFA27C" w14:textId="77777777" w:rsidR="00EA1BED" w:rsidRPr="00AA238E" w:rsidRDefault="00EA1BED" w:rsidP="0098563D">
      <w:pPr>
        <w:pStyle w:val="NormalWeb"/>
        <w:numPr>
          <w:ilvl w:val="0"/>
          <w:numId w:val="4"/>
        </w:numPr>
        <w:spacing w:before="0" w:beforeAutospacing="0" w:after="0" w:afterAutospacing="0" w:line="276" w:lineRule="auto"/>
        <w:jc w:val="both"/>
        <w:rPr>
          <w:rFonts w:asciiTheme="minorHAnsi" w:hAnsiTheme="minorHAnsi" w:cstheme="minorHAnsi"/>
          <w:i/>
        </w:rPr>
      </w:pPr>
      <w:r>
        <w:rPr>
          <w:rFonts w:asciiTheme="minorHAnsi" w:hAnsiTheme="minorHAnsi" w:cstheme="minorHAnsi"/>
        </w:rPr>
        <w:t>H</w:t>
      </w:r>
      <w:r w:rsidRPr="002173DC">
        <w:rPr>
          <w:rFonts w:asciiTheme="minorHAnsi" w:hAnsiTheme="minorHAnsi" w:cstheme="minorHAnsi"/>
        </w:rPr>
        <w:t>igh-level national development priorities</w:t>
      </w:r>
      <w:r>
        <w:rPr>
          <w:rFonts w:asciiTheme="minorHAnsi" w:hAnsiTheme="minorHAnsi" w:cstheme="minorHAnsi"/>
        </w:rPr>
        <w:t>:</w:t>
      </w:r>
      <w:r w:rsidRPr="002173DC">
        <w:rPr>
          <w:rFonts w:asciiTheme="minorHAnsi" w:hAnsiTheme="minorHAnsi" w:cstheme="minorHAnsi"/>
        </w:rPr>
        <w:t xml:space="preserve"> </w:t>
      </w:r>
      <w:r>
        <w:rPr>
          <w:rFonts w:asciiTheme="minorHAnsi" w:hAnsiTheme="minorHAnsi" w:cstheme="minorHAnsi"/>
        </w:rPr>
        <w:t>t</w:t>
      </w:r>
      <w:r w:rsidRPr="002173DC">
        <w:rPr>
          <w:rFonts w:asciiTheme="minorHAnsi" w:hAnsiTheme="minorHAnsi" w:cstheme="minorHAnsi"/>
        </w:rPr>
        <w:t xml:space="preserve">he CPD is developed in close partnership with the General Secretariat of the Supreme Council for Planning and Development, an official counterpart of UNDP in Kuwait (in accordance with Amir Decree 307, 2007) and is in line with the national development objectives of Kuwait. Hence, through realization of this project, UNDP Kuwait further contributes to the achievement of the national development priorities of Kuwait. More specifically, the project is in line with the strategic priorities set out in the </w:t>
      </w:r>
      <w:r w:rsidRPr="002173DC">
        <w:rPr>
          <w:rFonts w:asciiTheme="minorHAnsi" w:hAnsiTheme="minorHAnsi" w:cstheme="minorHAnsi"/>
          <w:b/>
          <w:i/>
        </w:rPr>
        <w:t>Kuwait Vision 2035</w:t>
      </w:r>
      <w:r>
        <w:rPr>
          <w:rStyle w:val="FootnoteReference"/>
          <w:rFonts w:asciiTheme="minorHAnsi" w:hAnsiTheme="minorHAnsi" w:cstheme="minorHAnsi"/>
        </w:rPr>
        <w:footnoteReference w:id="8"/>
      </w:r>
      <w:r w:rsidRPr="002173DC">
        <w:rPr>
          <w:rFonts w:asciiTheme="minorHAnsi" w:hAnsiTheme="minorHAnsi" w:cstheme="minorHAnsi"/>
        </w:rPr>
        <w:t xml:space="preserve"> and specifically, with one of its seven pillars, i.e. </w:t>
      </w:r>
      <w:r w:rsidRPr="002173DC">
        <w:rPr>
          <w:rFonts w:asciiTheme="minorHAnsi" w:hAnsiTheme="minorHAnsi" w:cstheme="minorHAnsi"/>
          <w:i/>
        </w:rPr>
        <w:t xml:space="preserve">Sustainable </w:t>
      </w:r>
      <w:r>
        <w:rPr>
          <w:rFonts w:asciiTheme="minorHAnsi" w:hAnsiTheme="minorHAnsi" w:cstheme="minorHAnsi"/>
          <w:i/>
        </w:rPr>
        <w:t>Living Environment</w:t>
      </w:r>
      <w:r w:rsidRPr="002173DC">
        <w:rPr>
          <w:rFonts w:asciiTheme="minorHAnsi" w:hAnsiTheme="minorHAnsi" w:cstheme="minorHAnsi"/>
        </w:rPr>
        <w:t xml:space="preserve">. </w:t>
      </w:r>
    </w:p>
    <w:p w14:paraId="31514953" w14:textId="20A427D8" w:rsidR="00EA51C6" w:rsidRDefault="00EA51C6" w:rsidP="00EA51C6">
      <w:pPr>
        <w:pStyle w:val="NormalWeb"/>
        <w:numPr>
          <w:ilvl w:val="0"/>
          <w:numId w:val="4"/>
        </w:numPr>
        <w:spacing w:before="0" w:beforeAutospacing="0" w:after="0" w:afterAutospacing="0" w:line="276" w:lineRule="auto"/>
        <w:jc w:val="both"/>
        <w:rPr>
          <w:rFonts w:asciiTheme="minorHAnsi" w:hAnsiTheme="minorHAnsi" w:cstheme="minorHAnsi"/>
          <w:i/>
        </w:rPr>
      </w:pPr>
      <w:r>
        <w:rPr>
          <w:rFonts w:asciiTheme="minorHAnsi" w:hAnsiTheme="minorHAnsi" w:cstheme="minorHAnsi"/>
        </w:rPr>
        <w:t>T</w:t>
      </w:r>
      <w:r w:rsidRPr="002173DC">
        <w:rPr>
          <w:rFonts w:asciiTheme="minorHAnsi" w:hAnsiTheme="minorHAnsi" w:cstheme="minorHAnsi"/>
        </w:rPr>
        <w:t xml:space="preserve">he </w:t>
      </w:r>
      <w:r>
        <w:rPr>
          <w:rFonts w:asciiTheme="minorHAnsi" w:hAnsiTheme="minorHAnsi" w:cstheme="minorHAnsi"/>
        </w:rPr>
        <w:t xml:space="preserve">priority set in the </w:t>
      </w:r>
      <w:r w:rsidRPr="006522E5">
        <w:rPr>
          <w:rFonts w:asciiTheme="minorHAnsi" w:hAnsiTheme="minorHAnsi" w:cstheme="minorHAnsi"/>
        </w:rPr>
        <w:t xml:space="preserve">UNDP’s </w:t>
      </w:r>
      <w:r w:rsidRPr="006522E5">
        <w:rPr>
          <w:rFonts w:asciiTheme="minorHAnsi" w:hAnsiTheme="minorHAnsi" w:cstheme="minorHAnsi"/>
          <w:b/>
          <w:i/>
        </w:rPr>
        <w:t xml:space="preserve">Country </w:t>
      </w:r>
      <w:proofErr w:type="spellStart"/>
      <w:r w:rsidRPr="006522E5">
        <w:rPr>
          <w:rFonts w:asciiTheme="minorHAnsi" w:hAnsiTheme="minorHAnsi" w:cstheme="minorHAnsi"/>
          <w:b/>
          <w:i/>
        </w:rPr>
        <w:t>Programme</w:t>
      </w:r>
      <w:proofErr w:type="spellEnd"/>
      <w:r w:rsidRPr="006522E5">
        <w:rPr>
          <w:rFonts w:asciiTheme="minorHAnsi" w:hAnsiTheme="minorHAnsi" w:cstheme="minorHAnsi"/>
          <w:b/>
          <w:i/>
        </w:rPr>
        <w:t xml:space="preserve"> Document (CPD) 2015-2018</w:t>
      </w:r>
      <w:r w:rsidRPr="006522E5">
        <w:rPr>
          <w:rFonts w:asciiTheme="minorHAnsi" w:hAnsiTheme="minorHAnsi" w:cstheme="minorHAnsi"/>
        </w:rPr>
        <w:t xml:space="preserve">: </w:t>
      </w:r>
      <w:r w:rsidRPr="006522E5">
        <w:rPr>
          <w:rFonts w:asciiTheme="minorHAnsi" w:hAnsiTheme="minorHAnsi" w:cstheme="minorHAnsi"/>
          <w:i/>
        </w:rPr>
        <w:t>Policy and regulatory economic, social and environmental frameworks are in place to build resilience for inclusive, sustainable growth and development</w:t>
      </w:r>
      <w:r w:rsidRPr="006522E5">
        <w:rPr>
          <w:rFonts w:asciiTheme="minorHAnsi" w:hAnsiTheme="minorHAnsi" w:cstheme="minorHAnsi"/>
        </w:rPr>
        <w:t xml:space="preserve">. </w:t>
      </w:r>
    </w:p>
    <w:p w14:paraId="34691E67" w14:textId="625552B3" w:rsidR="00EA1BED" w:rsidRDefault="00EA51C6" w:rsidP="0098563D">
      <w:pPr>
        <w:pStyle w:val="NormalWeb"/>
        <w:numPr>
          <w:ilvl w:val="0"/>
          <w:numId w:val="4"/>
        </w:numPr>
        <w:spacing w:before="0" w:beforeAutospacing="0" w:after="0" w:afterAutospacing="0" w:line="276" w:lineRule="auto"/>
        <w:jc w:val="both"/>
        <w:rPr>
          <w:rFonts w:asciiTheme="minorHAnsi" w:hAnsiTheme="minorHAnsi" w:cstheme="minorHAnsi"/>
          <w:i/>
        </w:rPr>
      </w:pPr>
      <w:r>
        <w:rPr>
          <w:rFonts w:asciiTheme="minorHAnsi" w:hAnsiTheme="minorHAnsi" w:cstheme="minorHAnsi"/>
        </w:rPr>
        <w:t xml:space="preserve">The priorities set by </w:t>
      </w:r>
      <w:r w:rsidR="00EA1BED">
        <w:rPr>
          <w:rFonts w:asciiTheme="minorHAnsi" w:hAnsiTheme="minorHAnsi" w:cstheme="minorHAnsi"/>
        </w:rPr>
        <w:t>Sustainable Development Goals</w:t>
      </w:r>
      <w:r>
        <w:rPr>
          <w:rFonts w:asciiTheme="minorHAnsi" w:hAnsiTheme="minorHAnsi" w:cstheme="minorHAnsi"/>
        </w:rPr>
        <w:t xml:space="preserve"> (SDGs)</w:t>
      </w:r>
      <w:r w:rsidR="00EA1BED">
        <w:rPr>
          <w:rFonts w:asciiTheme="minorHAnsi" w:hAnsiTheme="minorHAnsi" w:cstheme="minorHAnsi"/>
        </w:rPr>
        <w:t xml:space="preserve">: </w:t>
      </w:r>
      <w:r w:rsidR="00EA1BED" w:rsidRPr="002173DC">
        <w:rPr>
          <w:rFonts w:asciiTheme="minorHAnsi" w:hAnsiTheme="minorHAnsi" w:cstheme="minorHAnsi"/>
        </w:rPr>
        <w:t xml:space="preserve">Further, the project </w:t>
      </w:r>
      <w:r w:rsidR="00EA1BED">
        <w:rPr>
          <w:rFonts w:asciiTheme="minorHAnsi" w:hAnsiTheme="minorHAnsi" w:cstheme="minorHAnsi"/>
        </w:rPr>
        <w:t xml:space="preserve">explicitly </w:t>
      </w:r>
      <w:r w:rsidR="00EA1BED" w:rsidRPr="002173DC">
        <w:rPr>
          <w:rFonts w:asciiTheme="minorHAnsi" w:hAnsiTheme="minorHAnsi" w:cstheme="minorHAnsi"/>
        </w:rPr>
        <w:t>aim</w:t>
      </w:r>
      <w:r w:rsidR="00EA1BED">
        <w:rPr>
          <w:rFonts w:asciiTheme="minorHAnsi" w:hAnsiTheme="minorHAnsi" w:cstheme="minorHAnsi"/>
        </w:rPr>
        <w:t>s</w:t>
      </w:r>
      <w:r w:rsidR="00EA1BED" w:rsidRPr="002173DC">
        <w:rPr>
          <w:rFonts w:asciiTheme="minorHAnsi" w:hAnsiTheme="minorHAnsi" w:cstheme="minorHAnsi"/>
        </w:rPr>
        <w:t xml:space="preserve"> to contribute to the achievement of </w:t>
      </w:r>
      <w:r w:rsidR="00EA1BED">
        <w:rPr>
          <w:rFonts w:asciiTheme="minorHAnsi" w:hAnsiTheme="minorHAnsi" w:cstheme="minorHAnsi"/>
        </w:rPr>
        <w:t xml:space="preserve">all </w:t>
      </w:r>
      <w:r w:rsidR="00EA1BED" w:rsidRPr="00EA51C6">
        <w:rPr>
          <w:rFonts w:asciiTheme="minorHAnsi" w:hAnsiTheme="minorHAnsi" w:cstheme="minorHAnsi"/>
          <w:b/>
          <w:bCs/>
          <w:i/>
          <w:iCs/>
        </w:rPr>
        <w:t>‘</w:t>
      </w:r>
      <w:r w:rsidR="009E3B3A">
        <w:rPr>
          <w:rFonts w:asciiTheme="minorHAnsi" w:hAnsiTheme="minorHAnsi" w:cstheme="minorHAnsi"/>
          <w:b/>
          <w:bCs/>
          <w:i/>
          <w:iCs/>
        </w:rPr>
        <w:t>G</w:t>
      </w:r>
      <w:r w:rsidR="00EA1BED" w:rsidRPr="00EA51C6">
        <w:rPr>
          <w:rFonts w:asciiTheme="minorHAnsi" w:hAnsiTheme="minorHAnsi" w:cstheme="minorHAnsi"/>
          <w:b/>
          <w:bCs/>
          <w:i/>
          <w:iCs/>
        </w:rPr>
        <w:t>reen SDGs’</w:t>
      </w:r>
      <w:r w:rsidR="00EA1BED">
        <w:rPr>
          <w:rFonts w:asciiTheme="minorHAnsi" w:hAnsiTheme="minorHAnsi" w:cstheme="minorHAnsi"/>
        </w:rPr>
        <w:t xml:space="preserve">, meaning </w:t>
      </w:r>
      <w:r w:rsidR="00EA1BED" w:rsidRPr="00EA51C6">
        <w:rPr>
          <w:rFonts w:asciiTheme="minorHAnsi" w:hAnsiTheme="minorHAnsi" w:cstheme="minorHAnsi"/>
          <w:b/>
          <w:bCs/>
          <w:i/>
          <w:iCs/>
        </w:rPr>
        <w:t>SDG 6</w:t>
      </w:r>
      <w:r w:rsidR="00EA1BED">
        <w:rPr>
          <w:rFonts w:asciiTheme="minorHAnsi" w:hAnsiTheme="minorHAnsi" w:cstheme="minorHAnsi"/>
        </w:rPr>
        <w:t xml:space="preserve"> Ensure Availability and Sustainable Management of Water for All, </w:t>
      </w:r>
      <w:r w:rsidR="00EA1BED" w:rsidRPr="00EA51C6">
        <w:rPr>
          <w:rFonts w:asciiTheme="minorHAnsi" w:hAnsiTheme="minorHAnsi" w:cstheme="minorHAnsi"/>
          <w:b/>
          <w:bCs/>
          <w:i/>
          <w:iCs/>
        </w:rPr>
        <w:t>SDG 7</w:t>
      </w:r>
      <w:r w:rsidR="00EA1BED">
        <w:rPr>
          <w:rFonts w:asciiTheme="minorHAnsi" w:hAnsiTheme="minorHAnsi" w:cstheme="minorHAnsi"/>
        </w:rPr>
        <w:t xml:space="preserve"> Ensuring Access to Affordable, Reliable, Sustainable and Modern Energy for All, </w:t>
      </w:r>
      <w:r w:rsidR="00EA1BED" w:rsidRPr="00EA51C6">
        <w:rPr>
          <w:rFonts w:asciiTheme="minorHAnsi" w:hAnsiTheme="minorHAnsi" w:cstheme="minorHAnsi"/>
          <w:b/>
          <w:bCs/>
          <w:i/>
          <w:iCs/>
        </w:rPr>
        <w:t>SDG 11</w:t>
      </w:r>
      <w:r w:rsidR="00EA1BED">
        <w:rPr>
          <w:rFonts w:asciiTheme="minorHAnsi" w:hAnsiTheme="minorHAnsi" w:cstheme="minorHAnsi"/>
        </w:rPr>
        <w:t xml:space="preserve"> Making Cities and Settlements Inclusive, Safe, Resilient and Sustainable, </w:t>
      </w:r>
      <w:r w:rsidR="00EA1BED" w:rsidRPr="00EA51C6">
        <w:rPr>
          <w:rFonts w:asciiTheme="minorHAnsi" w:hAnsiTheme="minorHAnsi" w:cstheme="minorHAnsi"/>
          <w:b/>
          <w:bCs/>
          <w:i/>
          <w:iCs/>
        </w:rPr>
        <w:t>SDG 12</w:t>
      </w:r>
      <w:r w:rsidR="00EA1BED">
        <w:rPr>
          <w:rFonts w:asciiTheme="minorHAnsi" w:hAnsiTheme="minorHAnsi" w:cstheme="minorHAnsi"/>
        </w:rPr>
        <w:t xml:space="preserve"> Ensure Sustainable Consumption and Production Patterns, </w:t>
      </w:r>
      <w:r w:rsidR="00EA1BED" w:rsidRPr="00EA51C6">
        <w:rPr>
          <w:rFonts w:asciiTheme="minorHAnsi" w:hAnsiTheme="minorHAnsi" w:cstheme="minorHAnsi"/>
          <w:b/>
          <w:bCs/>
          <w:i/>
          <w:iCs/>
        </w:rPr>
        <w:t>SDG 13</w:t>
      </w:r>
      <w:r w:rsidR="00EA1BED">
        <w:rPr>
          <w:rFonts w:asciiTheme="minorHAnsi" w:hAnsiTheme="minorHAnsi" w:cstheme="minorHAnsi"/>
        </w:rPr>
        <w:t xml:space="preserve"> Take Urgent Action on Climate Change and Its Impacts, </w:t>
      </w:r>
      <w:r w:rsidR="00EA1BED" w:rsidRPr="00EA51C6">
        <w:rPr>
          <w:rFonts w:asciiTheme="minorHAnsi" w:hAnsiTheme="minorHAnsi" w:cstheme="minorHAnsi"/>
          <w:b/>
          <w:bCs/>
          <w:i/>
          <w:iCs/>
        </w:rPr>
        <w:t>SDG 14</w:t>
      </w:r>
      <w:r w:rsidR="00EA1BED">
        <w:rPr>
          <w:rFonts w:asciiTheme="minorHAnsi" w:hAnsiTheme="minorHAnsi" w:cstheme="minorHAnsi"/>
        </w:rPr>
        <w:t xml:space="preserve"> Conserve and Sustainable Use the Oceans, Seas and Marine Resources, </w:t>
      </w:r>
      <w:r w:rsidR="00EA1BED" w:rsidRPr="00EA51C6">
        <w:rPr>
          <w:rFonts w:asciiTheme="minorHAnsi" w:hAnsiTheme="minorHAnsi" w:cstheme="minorHAnsi"/>
          <w:b/>
          <w:bCs/>
          <w:i/>
          <w:iCs/>
        </w:rPr>
        <w:t>SDG 15</w:t>
      </w:r>
      <w:r w:rsidR="00EA1BED">
        <w:rPr>
          <w:rFonts w:asciiTheme="minorHAnsi" w:hAnsiTheme="minorHAnsi" w:cstheme="minorHAnsi"/>
        </w:rPr>
        <w:t xml:space="preserve"> Sustainable Use of Ecosystems and Combat Land Degradation &amp; Biodiversity Loss. Also, through attainment of the ‘</w:t>
      </w:r>
      <w:r w:rsidR="0094641A">
        <w:rPr>
          <w:rFonts w:asciiTheme="minorHAnsi" w:hAnsiTheme="minorHAnsi" w:cstheme="minorHAnsi"/>
        </w:rPr>
        <w:t>G</w:t>
      </w:r>
      <w:r w:rsidR="00EA1BED">
        <w:rPr>
          <w:rFonts w:asciiTheme="minorHAnsi" w:hAnsiTheme="minorHAnsi" w:cstheme="minorHAnsi"/>
        </w:rPr>
        <w:t>reen SDGs’, the project intents to contribute to all other SDGs.</w:t>
      </w:r>
    </w:p>
    <w:p w14:paraId="3FC02777" w14:textId="05FEC894" w:rsidR="00EA1BED" w:rsidRPr="00044535" w:rsidRDefault="00EA1BED" w:rsidP="0098563D">
      <w:pPr>
        <w:pStyle w:val="NormalWeb"/>
        <w:numPr>
          <w:ilvl w:val="0"/>
          <w:numId w:val="4"/>
        </w:numPr>
        <w:spacing w:before="0" w:beforeAutospacing="0" w:after="0" w:afterAutospacing="0" w:line="276" w:lineRule="auto"/>
        <w:jc w:val="both"/>
        <w:rPr>
          <w:rFonts w:asciiTheme="minorHAnsi" w:hAnsiTheme="minorHAnsi" w:cstheme="minorHAnsi"/>
          <w:i/>
        </w:rPr>
      </w:pPr>
      <w:r w:rsidRPr="00044535">
        <w:rPr>
          <w:rFonts w:asciiTheme="minorHAnsi" w:hAnsiTheme="minorHAnsi" w:cstheme="minorHAnsi"/>
          <w:color w:val="000000" w:themeColor="text1"/>
        </w:rPr>
        <w:t xml:space="preserve">The Project contributes directly to the achievement of the Output 5.2 of the </w:t>
      </w:r>
      <w:r w:rsidRPr="00044535">
        <w:rPr>
          <w:rFonts w:asciiTheme="minorHAnsi" w:hAnsiTheme="minorHAnsi" w:cstheme="minorHAnsi"/>
          <w:b/>
          <w:i/>
          <w:color w:val="000000" w:themeColor="text1"/>
        </w:rPr>
        <w:t>UNDP Strategic Plan 2014 – 2017</w:t>
      </w:r>
      <w:r w:rsidRPr="00044535">
        <w:rPr>
          <w:rFonts w:asciiTheme="minorHAnsi" w:hAnsiTheme="minorHAnsi" w:cstheme="minorHAnsi"/>
          <w:color w:val="000000" w:themeColor="text1"/>
        </w:rPr>
        <w:t>:</w:t>
      </w:r>
      <w:r>
        <w:rPr>
          <w:rStyle w:val="FootnoteReference"/>
          <w:rFonts w:asciiTheme="minorHAnsi" w:hAnsiTheme="minorHAnsi" w:cstheme="minorHAnsi"/>
          <w:color w:val="000000" w:themeColor="text1"/>
        </w:rPr>
        <w:footnoteReference w:id="9"/>
      </w:r>
      <w:r w:rsidRPr="00044535">
        <w:rPr>
          <w:rFonts w:asciiTheme="minorHAnsi" w:hAnsiTheme="minorHAnsi" w:cstheme="minorHAnsi"/>
          <w:color w:val="000000" w:themeColor="text1"/>
        </w:rPr>
        <w:t xml:space="preserve"> Legal and regulatory capacity development, including on issues of environment.</w:t>
      </w:r>
      <w:r w:rsidRPr="00044535">
        <w:rPr>
          <w:rFonts w:asciiTheme="minorHAnsi" w:hAnsiTheme="minorHAnsi" w:cstheme="minorHAnsi"/>
          <w:i/>
          <w:color w:val="000000" w:themeColor="text1"/>
        </w:rPr>
        <w:t xml:space="preserve"> </w:t>
      </w:r>
    </w:p>
    <w:p w14:paraId="58ECF99F" w14:textId="09088E9D" w:rsidR="00EA51C6" w:rsidRDefault="00013D8C" w:rsidP="00013D8C">
      <w:pPr>
        <w:pStyle w:val="NormalWeb"/>
        <w:spacing w:line="276" w:lineRule="auto"/>
        <w:jc w:val="both"/>
        <w:rPr>
          <w:rFonts w:asciiTheme="minorHAnsi" w:hAnsiTheme="minorHAnsi" w:cstheme="minorHAnsi"/>
        </w:rPr>
      </w:pPr>
      <w:r>
        <w:rPr>
          <w:rFonts w:asciiTheme="minorHAnsi" w:hAnsiTheme="minorHAnsi" w:cstheme="minorHAnsi"/>
        </w:rPr>
        <w:t xml:space="preserve">Also, project objectives reflect the internal needs of KEPA with regards to capacities to effectively participate in the MEAs and IADGs, as well as with regards to strengthening internal information management system in KEPA. Hence, KEPA is engaged in a number of international agreements and conventions yet the monitoring and reporting capacities across the organization are limited. </w:t>
      </w:r>
    </w:p>
    <w:p w14:paraId="2318364B" w14:textId="130C2CD9" w:rsidR="00A11922" w:rsidRDefault="00013D8C" w:rsidP="00EA51C6">
      <w:pPr>
        <w:spacing w:line="276" w:lineRule="auto"/>
        <w:jc w:val="both"/>
        <w:rPr>
          <w:rFonts w:asciiTheme="minorHAnsi" w:hAnsiTheme="minorHAnsi" w:cstheme="minorHAnsi"/>
        </w:rPr>
      </w:pPr>
      <w:r>
        <w:rPr>
          <w:rFonts w:asciiTheme="minorHAnsi" w:hAnsiTheme="minorHAnsi" w:cstheme="minorHAnsi"/>
        </w:rPr>
        <w:t>T</w:t>
      </w:r>
      <w:r w:rsidR="00EA51C6">
        <w:rPr>
          <w:rFonts w:asciiTheme="minorHAnsi" w:hAnsiTheme="minorHAnsi" w:cstheme="minorHAnsi"/>
        </w:rPr>
        <w:t>hree main international agreements to report on: Convention on Biodiversity,</w:t>
      </w:r>
      <w:r>
        <w:rPr>
          <w:rStyle w:val="FootnoteReference"/>
          <w:rFonts w:asciiTheme="minorHAnsi" w:hAnsiTheme="minorHAnsi" w:cstheme="minorHAnsi"/>
        </w:rPr>
        <w:footnoteReference w:id="10"/>
      </w:r>
      <w:r w:rsidR="00EA51C6">
        <w:rPr>
          <w:rFonts w:asciiTheme="minorHAnsi" w:hAnsiTheme="minorHAnsi" w:cstheme="minorHAnsi"/>
        </w:rPr>
        <w:t xml:space="preserve"> </w:t>
      </w:r>
      <w:r>
        <w:rPr>
          <w:rFonts w:asciiTheme="minorHAnsi" w:hAnsiTheme="minorHAnsi" w:cstheme="minorHAnsi"/>
        </w:rPr>
        <w:t>C</w:t>
      </w:r>
      <w:r w:rsidR="00EA51C6">
        <w:rPr>
          <w:rFonts w:asciiTheme="minorHAnsi" w:hAnsiTheme="minorHAnsi" w:cstheme="minorHAnsi"/>
        </w:rPr>
        <w:t>onvention on Desertification,</w:t>
      </w:r>
      <w:r>
        <w:rPr>
          <w:rStyle w:val="FootnoteReference"/>
          <w:rFonts w:asciiTheme="minorHAnsi" w:hAnsiTheme="minorHAnsi" w:cstheme="minorHAnsi"/>
        </w:rPr>
        <w:footnoteReference w:id="11"/>
      </w:r>
      <w:r w:rsidR="00EA51C6">
        <w:rPr>
          <w:rFonts w:asciiTheme="minorHAnsi" w:hAnsiTheme="minorHAnsi" w:cstheme="minorHAnsi"/>
        </w:rPr>
        <w:t xml:space="preserve"> Convention on Climate Change (UNFCCC),</w:t>
      </w:r>
      <w:r>
        <w:rPr>
          <w:rStyle w:val="FootnoteReference"/>
          <w:rFonts w:asciiTheme="minorHAnsi" w:hAnsiTheme="minorHAnsi" w:cstheme="minorHAnsi"/>
        </w:rPr>
        <w:footnoteReference w:id="12"/>
      </w:r>
      <w:r w:rsidR="00EA51C6">
        <w:rPr>
          <w:rFonts w:asciiTheme="minorHAnsi" w:hAnsiTheme="minorHAnsi" w:cstheme="minorHAnsi"/>
        </w:rPr>
        <w:t xml:space="preserve"> as well as </w:t>
      </w:r>
      <w:r>
        <w:rPr>
          <w:rFonts w:asciiTheme="minorHAnsi" w:hAnsiTheme="minorHAnsi" w:cstheme="minorHAnsi"/>
        </w:rPr>
        <w:t xml:space="preserve">other agreements </w:t>
      </w:r>
      <w:r w:rsidR="00EA51C6">
        <w:rPr>
          <w:rFonts w:asciiTheme="minorHAnsi" w:hAnsiTheme="minorHAnsi" w:cstheme="minorHAnsi"/>
        </w:rPr>
        <w:lastRenderedPageBreak/>
        <w:t>CITES,</w:t>
      </w:r>
      <w:r>
        <w:rPr>
          <w:rStyle w:val="FootnoteReference"/>
          <w:rFonts w:asciiTheme="minorHAnsi" w:hAnsiTheme="minorHAnsi" w:cstheme="minorHAnsi"/>
        </w:rPr>
        <w:footnoteReference w:id="13"/>
      </w:r>
      <w:r w:rsidR="00EA51C6">
        <w:rPr>
          <w:rFonts w:asciiTheme="minorHAnsi" w:hAnsiTheme="minorHAnsi" w:cstheme="minorHAnsi"/>
        </w:rPr>
        <w:t xml:space="preserve"> Basel Convention,</w:t>
      </w:r>
      <w:r>
        <w:rPr>
          <w:rStyle w:val="FootnoteReference"/>
          <w:rFonts w:asciiTheme="minorHAnsi" w:hAnsiTheme="minorHAnsi" w:cstheme="minorHAnsi"/>
        </w:rPr>
        <w:footnoteReference w:id="14"/>
      </w:r>
      <w:r w:rsidR="00EA51C6">
        <w:rPr>
          <w:rFonts w:asciiTheme="minorHAnsi" w:hAnsiTheme="minorHAnsi" w:cstheme="minorHAnsi"/>
        </w:rPr>
        <w:t xml:space="preserve"> Montreal Protocol,</w:t>
      </w:r>
      <w:r>
        <w:rPr>
          <w:rStyle w:val="FootnoteReference"/>
          <w:rFonts w:asciiTheme="minorHAnsi" w:hAnsiTheme="minorHAnsi" w:cstheme="minorHAnsi"/>
        </w:rPr>
        <w:footnoteReference w:id="15"/>
      </w:r>
      <w:r w:rsidR="00EA51C6">
        <w:rPr>
          <w:rFonts w:asciiTheme="minorHAnsi" w:hAnsiTheme="minorHAnsi" w:cstheme="minorHAnsi"/>
        </w:rPr>
        <w:t xml:space="preserve"> MARPOL</w:t>
      </w:r>
      <w:r>
        <w:rPr>
          <w:rFonts w:asciiTheme="minorHAnsi" w:hAnsiTheme="minorHAnsi" w:cstheme="minorHAnsi"/>
        </w:rPr>
        <w:t>,</w:t>
      </w:r>
      <w:r>
        <w:rPr>
          <w:rStyle w:val="FootnoteReference"/>
          <w:rFonts w:asciiTheme="minorHAnsi" w:hAnsiTheme="minorHAnsi" w:cstheme="minorHAnsi"/>
        </w:rPr>
        <w:footnoteReference w:id="16"/>
      </w:r>
      <w:r>
        <w:rPr>
          <w:rFonts w:asciiTheme="minorHAnsi" w:hAnsiTheme="minorHAnsi" w:cstheme="minorHAnsi"/>
        </w:rPr>
        <w:t xml:space="preserve"> Stockholm Convention</w:t>
      </w:r>
      <w:r w:rsidR="00EA51C6">
        <w:rPr>
          <w:rFonts w:asciiTheme="minorHAnsi" w:hAnsiTheme="minorHAnsi" w:cstheme="minorHAnsi"/>
        </w:rPr>
        <w:t>.</w:t>
      </w:r>
      <w:r>
        <w:rPr>
          <w:rStyle w:val="FootnoteReference"/>
          <w:rFonts w:asciiTheme="minorHAnsi" w:hAnsiTheme="minorHAnsi" w:cstheme="minorHAnsi"/>
        </w:rPr>
        <w:footnoteReference w:id="17"/>
      </w:r>
      <w:r w:rsidR="00EA51C6">
        <w:rPr>
          <w:rFonts w:asciiTheme="minorHAnsi" w:hAnsiTheme="minorHAnsi" w:cstheme="minorHAnsi"/>
        </w:rPr>
        <w:t xml:space="preserve"> </w:t>
      </w:r>
      <w:r w:rsidR="00A11922">
        <w:rPr>
          <w:rFonts w:asciiTheme="minorHAnsi" w:hAnsiTheme="minorHAnsi" w:cstheme="minorHAnsi"/>
        </w:rPr>
        <w:t>Importantly, Kuwait intend to provide its second Nationally Determined Contribution (NDC) and therefore, need robust evidence to define its ambitious targets regarding towards reducing emissions, taking into consideration its domestic circumstances and capacities. The second voluntary NDC is due in 2020, five years after the first one produced in 2015.</w:t>
      </w:r>
      <w:r w:rsidR="00D548BE">
        <w:rPr>
          <w:rFonts w:asciiTheme="minorHAnsi" w:hAnsiTheme="minorHAnsi" w:cstheme="minorHAnsi"/>
        </w:rPr>
        <w:t xml:space="preserve"> </w:t>
      </w:r>
    </w:p>
    <w:p w14:paraId="55212B77" w14:textId="77AD6C81" w:rsidR="00564C69" w:rsidRDefault="00564C69" w:rsidP="00EA51C6">
      <w:pPr>
        <w:spacing w:line="276" w:lineRule="auto"/>
        <w:jc w:val="both"/>
        <w:rPr>
          <w:rFonts w:asciiTheme="minorHAnsi" w:hAnsiTheme="minorHAnsi" w:cstheme="minorHAnsi"/>
        </w:rPr>
      </w:pPr>
    </w:p>
    <w:p w14:paraId="53287DBC" w14:textId="49CA9DF0" w:rsidR="00564C69" w:rsidRDefault="00564C69" w:rsidP="00EA51C6">
      <w:pPr>
        <w:spacing w:line="276" w:lineRule="auto"/>
        <w:jc w:val="both"/>
        <w:rPr>
          <w:rFonts w:asciiTheme="minorHAnsi" w:hAnsiTheme="minorHAnsi" w:cstheme="minorHAnsi"/>
        </w:rPr>
      </w:pPr>
      <w:r>
        <w:rPr>
          <w:rFonts w:asciiTheme="minorHAnsi" w:hAnsiTheme="minorHAnsi" w:cstheme="minorHAnsi"/>
        </w:rPr>
        <w:t>Overview of the KEPA’s capacities vis-à-vis its legal requirements towards coordination and oversight functions for the purpose of environmental governance in Kuwait, is another critical area for the successful implementation of its mandate and highly valued priority for the KEPA.</w:t>
      </w:r>
    </w:p>
    <w:p w14:paraId="77AFCC9A" w14:textId="01E1B708" w:rsidR="00EA51C6" w:rsidRDefault="00EA51C6" w:rsidP="00EA51C6">
      <w:pPr>
        <w:spacing w:line="276" w:lineRule="auto"/>
        <w:jc w:val="both"/>
        <w:rPr>
          <w:rFonts w:asciiTheme="minorHAnsi" w:hAnsiTheme="minorHAnsi" w:cstheme="minorHAnsi"/>
        </w:rPr>
      </w:pPr>
    </w:p>
    <w:p w14:paraId="4B3754A5" w14:textId="7D19EA22" w:rsidR="00D548BE" w:rsidRDefault="00D548BE" w:rsidP="00EA51C6">
      <w:pPr>
        <w:spacing w:line="276" w:lineRule="auto"/>
        <w:jc w:val="both"/>
        <w:rPr>
          <w:rFonts w:asciiTheme="minorHAnsi" w:hAnsiTheme="minorHAnsi" w:cstheme="minorHAnsi"/>
          <w:i/>
          <w:iCs/>
          <w:u w:val="single"/>
        </w:rPr>
      </w:pPr>
      <w:r w:rsidRPr="00D548BE">
        <w:rPr>
          <w:rFonts w:asciiTheme="minorHAnsi" w:hAnsiTheme="minorHAnsi" w:cstheme="minorHAnsi"/>
          <w:i/>
          <w:iCs/>
          <w:u w:val="single"/>
        </w:rPr>
        <w:t>To support the realization of the 2</w:t>
      </w:r>
      <w:r w:rsidRPr="00D548BE">
        <w:rPr>
          <w:rFonts w:asciiTheme="minorHAnsi" w:hAnsiTheme="minorHAnsi" w:cstheme="minorHAnsi"/>
          <w:i/>
          <w:iCs/>
          <w:u w:val="single"/>
          <w:vertAlign w:val="superscript"/>
        </w:rPr>
        <w:t>nd</w:t>
      </w:r>
      <w:r w:rsidRPr="00D548BE">
        <w:rPr>
          <w:rFonts w:asciiTheme="minorHAnsi" w:hAnsiTheme="minorHAnsi" w:cstheme="minorHAnsi"/>
          <w:i/>
          <w:iCs/>
          <w:u w:val="single"/>
        </w:rPr>
        <w:t xml:space="preserve"> objective, the project team worked closely with the </w:t>
      </w:r>
      <w:r>
        <w:rPr>
          <w:rFonts w:asciiTheme="minorHAnsi" w:hAnsiTheme="minorHAnsi" w:cstheme="minorHAnsi"/>
          <w:i/>
          <w:iCs/>
          <w:u w:val="single"/>
        </w:rPr>
        <w:t>Climate Change, Biodiversity, and Statistical</w:t>
      </w:r>
      <w:r w:rsidRPr="00D548BE">
        <w:rPr>
          <w:rFonts w:asciiTheme="minorHAnsi" w:hAnsiTheme="minorHAnsi" w:cstheme="minorHAnsi"/>
          <w:i/>
          <w:iCs/>
          <w:u w:val="single"/>
        </w:rPr>
        <w:t xml:space="preserve"> department</w:t>
      </w:r>
      <w:r>
        <w:rPr>
          <w:rFonts w:asciiTheme="minorHAnsi" w:hAnsiTheme="minorHAnsi" w:cstheme="minorHAnsi"/>
          <w:i/>
          <w:iCs/>
          <w:u w:val="single"/>
        </w:rPr>
        <w:t>s</w:t>
      </w:r>
      <w:r w:rsidRPr="00D548BE">
        <w:rPr>
          <w:rFonts w:asciiTheme="minorHAnsi" w:hAnsiTheme="minorHAnsi" w:cstheme="minorHAnsi"/>
          <w:i/>
          <w:iCs/>
          <w:u w:val="single"/>
        </w:rPr>
        <w:t xml:space="preserve"> and with other departments within KEPA as relevant.</w:t>
      </w:r>
    </w:p>
    <w:p w14:paraId="66381468" w14:textId="77777777" w:rsidR="00564C69" w:rsidRPr="00297B1D" w:rsidRDefault="00564C69" w:rsidP="00EA51C6">
      <w:pPr>
        <w:spacing w:line="276" w:lineRule="auto"/>
        <w:jc w:val="both"/>
        <w:rPr>
          <w:rFonts w:asciiTheme="minorHAnsi" w:hAnsiTheme="minorHAnsi" w:cstheme="minorHAnsi"/>
          <w:i/>
          <w:iCs/>
          <w:u w:val="single"/>
        </w:rPr>
      </w:pPr>
    </w:p>
    <w:p w14:paraId="69C2940F" w14:textId="749A8400" w:rsidR="005A0F0F" w:rsidRDefault="005A0F0F" w:rsidP="00EA51C6">
      <w:pPr>
        <w:spacing w:line="276" w:lineRule="auto"/>
        <w:jc w:val="both"/>
        <w:rPr>
          <w:rFonts w:asciiTheme="minorHAnsi" w:hAnsiTheme="minorHAnsi" w:cstheme="minorHAnsi"/>
        </w:rPr>
      </w:pPr>
      <w:r>
        <w:rPr>
          <w:rFonts w:asciiTheme="minorHAnsi" w:hAnsiTheme="minorHAnsi" w:cstheme="minorHAnsi"/>
        </w:rPr>
        <w:t xml:space="preserve">The project has an ambitious objective to enhance environmental information system of KEPA. While the strategic relevance of this objective is very high, it remains an ambitious objective. This is largely explained by the complexity of the information system of KEPA. </w:t>
      </w:r>
      <w:r w:rsidR="00297B1D">
        <w:rPr>
          <w:rFonts w:asciiTheme="minorHAnsi" w:hAnsiTheme="minorHAnsi" w:cstheme="minorHAnsi"/>
        </w:rPr>
        <w:t>First</w:t>
      </w:r>
      <w:r>
        <w:rPr>
          <w:rFonts w:asciiTheme="minorHAnsi" w:hAnsiTheme="minorHAnsi" w:cstheme="minorHAnsi"/>
        </w:rPr>
        <w:t xml:space="preserve">, there are two main software’s that KEPA is using for environmental information management: CIMS, AQMIS, and </w:t>
      </w:r>
      <w:proofErr w:type="spellStart"/>
      <w:r>
        <w:rPr>
          <w:rFonts w:asciiTheme="minorHAnsi" w:hAnsiTheme="minorHAnsi" w:cstheme="minorHAnsi"/>
        </w:rPr>
        <w:t>eMISK</w:t>
      </w:r>
      <w:proofErr w:type="spellEnd"/>
      <w:r>
        <w:rPr>
          <w:rFonts w:asciiTheme="minorHAnsi" w:hAnsiTheme="minorHAnsi" w:cstheme="minorHAnsi"/>
        </w:rPr>
        <w:t xml:space="preserve">. There are also some additional </w:t>
      </w:r>
      <w:r w:rsidR="00297B1D">
        <w:rPr>
          <w:rFonts w:asciiTheme="minorHAnsi" w:hAnsiTheme="minorHAnsi" w:cstheme="minorHAnsi"/>
        </w:rPr>
        <w:t>software’s</w:t>
      </w:r>
      <w:r>
        <w:rPr>
          <w:rFonts w:asciiTheme="minorHAnsi" w:hAnsiTheme="minorHAnsi" w:cstheme="minorHAnsi"/>
        </w:rPr>
        <w:t xml:space="preserve"> used for specific purposes. However, these systems are not sufficiently linked and the primary purpose within this project was to develop roadmap to build synergies across all existing information systems on the basis of </w:t>
      </w:r>
      <w:proofErr w:type="spellStart"/>
      <w:r>
        <w:rPr>
          <w:rFonts w:asciiTheme="minorHAnsi" w:hAnsiTheme="minorHAnsi" w:cstheme="minorHAnsi"/>
        </w:rPr>
        <w:t>eMISK</w:t>
      </w:r>
      <w:proofErr w:type="spellEnd"/>
      <w:r>
        <w:rPr>
          <w:rFonts w:asciiTheme="minorHAnsi" w:hAnsiTheme="minorHAnsi" w:cstheme="minorHAnsi"/>
        </w:rPr>
        <w:t xml:space="preserve">. </w:t>
      </w:r>
      <w:r w:rsidR="00D548BE">
        <w:rPr>
          <w:rFonts w:asciiTheme="minorHAnsi" w:hAnsiTheme="minorHAnsi" w:cstheme="minorHAnsi"/>
        </w:rPr>
        <w:t xml:space="preserve">The situation is even more complicated because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itself is in the </w:t>
      </w:r>
      <w:r w:rsidR="00297B1D">
        <w:rPr>
          <w:rFonts w:asciiTheme="minorHAnsi" w:hAnsiTheme="minorHAnsi" w:cstheme="minorHAnsi"/>
        </w:rPr>
        <w:t>process</w:t>
      </w:r>
      <w:r w:rsidR="00D548BE">
        <w:rPr>
          <w:rFonts w:asciiTheme="minorHAnsi" w:hAnsiTheme="minorHAnsi" w:cstheme="minorHAnsi"/>
        </w:rPr>
        <w:t xml:space="preserve"> of expanding. Currently, KEPA with its external partners from different countries is developing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Air (</w:t>
      </w:r>
      <w:r w:rsidR="00975EFF" w:rsidRPr="00975EFF">
        <w:rPr>
          <w:rFonts w:asciiTheme="minorHAnsi" w:hAnsiTheme="minorHAnsi" w:cstheme="minorHAnsi"/>
        </w:rPr>
        <w:t>USA)</w:t>
      </w:r>
      <w:r w:rsidR="00D548BE" w:rsidRPr="00975EFF">
        <w:rPr>
          <w:rFonts w:asciiTheme="minorHAnsi" w:hAnsiTheme="minorHAnsi" w:cstheme="minorHAnsi"/>
        </w:rPr>
        <w:t>,</w:t>
      </w:r>
      <w:r w:rsidR="00D548BE">
        <w:rPr>
          <w:rFonts w:asciiTheme="minorHAnsi" w:hAnsiTheme="minorHAnsi" w:cstheme="minorHAnsi"/>
        </w:rPr>
        <w:t xml:space="preserve">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Marine (USA),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subsurface (NL),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waste (Germany). Obviously, it is difficult to synchronize something that is not in place yet. Nevertheless, some specifications from these applications of </w:t>
      </w:r>
      <w:proofErr w:type="spellStart"/>
      <w:r w:rsidR="00D548BE">
        <w:rPr>
          <w:rFonts w:asciiTheme="minorHAnsi" w:hAnsiTheme="minorHAnsi" w:cstheme="minorHAnsi"/>
        </w:rPr>
        <w:t>eMISK</w:t>
      </w:r>
      <w:proofErr w:type="spellEnd"/>
      <w:r w:rsidR="00D548BE">
        <w:rPr>
          <w:rFonts w:asciiTheme="minorHAnsi" w:hAnsiTheme="minorHAnsi" w:cstheme="minorHAnsi"/>
        </w:rPr>
        <w:t xml:space="preserve"> are already available and possible to take into consideration. </w:t>
      </w:r>
      <w:r w:rsidR="00297B1D">
        <w:rPr>
          <w:rFonts w:asciiTheme="minorHAnsi" w:hAnsiTheme="minorHAnsi" w:cstheme="minorHAnsi"/>
        </w:rPr>
        <w:t>Second, the environment-related data quality and availability is a challenge for KEPA. This is related to the data available within KEPA as well as data that other institutions hold and KEPA has limited if any access to. Obviously, there is a whole area of environment-related data that is not being collected and monitored yet in Kuwait.</w:t>
      </w:r>
    </w:p>
    <w:p w14:paraId="714C595D" w14:textId="3B3615C4" w:rsidR="00D548BE" w:rsidRDefault="00D548BE" w:rsidP="00EA51C6">
      <w:pPr>
        <w:spacing w:line="276" w:lineRule="auto"/>
        <w:jc w:val="both"/>
        <w:rPr>
          <w:rFonts w:asciiTheme="minorHAnsi" w:hAnsiTheme="minorHAnsi" w:cstheme="minorHAnsi"/>
        </w:rPr>
      </w:pPr>
    </w:p>
    <w:p w14:paraId="24EDE236" w14:textId="529724F5" w:rsidR="00D548BE" w:rsidRPr="00D548BE" w:rsidRDefault="00D548BE" w:rsidP="00EA51C6">
      <w:pPr>
        <w:spacing w:line="276" w:lineRule="auto"/>
        <w:jc w:val="both"/>
        <w:rPr>
          <w:rFonts w:asciiTheme="minorHAnsi" w:hAnsiTheme="minorHAnsi" w:cstheme="minorHAnsi"/>
          <w:i/>
          <w:iCs/>
          <w:u w:val="single"/>
        </w:rPr>
      </w:pPr>
      <w:r w:rsidRPr="00D548BE">
        <w:rPr>
          <w:rFonts w:asciiTheme="minorHAnsi" w:hAnsiTheme="minorHAnsi" w:cstheme="minorHAnsi"/>
          <w:i/>
          <w:iCs/>
          <w:u w:val="single"/>
        </w:rPr>
        <w:t>To support the realization of the 2</w:t>
      </w:r>
      <w:r w:rsidRPr="00D548BE">
        <w:rPr>
          <w:rFonts w:asciiTheme="minorHAnsi" w:hAnsiTheme="minorHAnsi" w:cstheme="minorHAnsi"/>
          <w:i/>
          <w:iCs/>
          <w:u w:val="single"/>
          <w:vertAlign w:val="superscript"/>
        </w:rPr>
        <w:t>nd</w:t>
      </w:r>
      <w:r w:rsidRPr="00D548BE">
        <w:rPr>
          <w:rFonts w:asciiTheme="minorHAnsi" w:hAnsiTheme="minorHAnsi" w:cstheme="minorHAnsi"/>
          <w:i/>
          <w:iCs/>
          <w:u w:val="single"/>
        </w:rPr>
        <w:t xml:space="preserve"> objective, the project team worked closely with the </w:t>
      </w:r>
      <w:proofErr w:type="spellStart"/>
      <w:r w:rsidRPr="00D548BE">
        <w:rPr>
          <w:rFonts w:asciiTheme="minorHAnsi" w:hAnsiTheme="minorHAnsi" w:cstheme="minorHAnsi"/>
          <w:i/>
          <w:iCs/>
          <w:u w:val="single"/>
        </w:rPr>
        <w:t>eMISK</w:t>
      </w:r>
      <w:proofErr w:type="spellEnd"/>
      <w:r w:rsidRPr="00D548BE">
        <w:rPr>
          <w:rFonts w:asciiTheme="minorHAnsi" w:hAnsiTheme="minorHAnsi" w:cstheme="minorHAnsi"/>
          <w:i/>
          <w:iCs/>
          <w:u w:val="single"/>
        </w:rPr>
        <w:t xml:space="preserve"> department and with other departments within KEPA as relevant.</w:t>
      </w:r>
    </w:p>
    <w:p w14:paraId="7E5E29E2" w14:textId="0FF805F5" w:rsidR="00BE2896" w:rsidRDefault="00BE2896" w:rsidP="00EA1BED">
      <w:pPr>
        <w:spacing w:line="276" w:lineRule="auto"/>
        <w:jc w:val="both"/>
        <w:rPr>
          <w:rFonts w:asciiTheme="minorHAnsi" w:hAnsiTheme="minorHAnsi" w:cstheme="minorHAnsi"/>
        </w:rPr>
      </w:pPr>
    </w:p>
    <w:p w14:paraId="39093A95" w14:textId="51ED9508" w:rsidR="00416B4E" w:rsidRDefault="005320BC" w:rsidP="00EA1BED">
      <w:pPr>
        <w:spacing w:line="276" w:lineRule="auto"/>
        <w:jc w:val="both"/>
        <w:rPr>
          <w:rFonts w:asciiTheme="minorHAnsi" w:hAnsiTheme="minorHAnsi" w:cstheme="minorHAnsi"/>
        </w:rPr>
      </w:pPr>
      <w:r>
        <w:rPr>
          <w:rFonts w:asciiTheme="minorHAnsi" w:hAnsiTheme="minorHAnsi" w:cstheme="minorHAnsi"/>
        </w:rPr>
        <w:lastRenderedPageBreak/>
        <w:t xml:space="preserve">While the </w:t>
      </w:r>
      <w:r w:rsidR="000F1E42">
        <w:rPr>
          <w:rFonts w:asciiTheme="minorHAnsi" w:hAnsiTheme="minorHAnsi" w:cstheme="minorHAnsi"/>
        </w:rPr>
        <w:t>highly satisfactory</w:t>
      </w:r>
      <w:r>
        <w:rPr>
          <w:rFonts w:asciiTheme="minorHAnsi" w:hAnsiTheme="minorHAnsi" w:cstheme="minorHAnsi"/>
        </w:rPr>
        <w:t xml:space="preserve"> strategic relevance of the project </w:t>
      </w:r>
      <w:r w:rsidR="000F1E42">
        <w:rPr>
          <w:rFonts w:asciiTheme="minorHAnsi" w:hAnsiTheme="minorHAnsi" w:cstheme="minorHAnsi"/>
        </w:rPr>
        <w:t xml:space="preserve">– which </w:t>
      </w:r>
      <w:r>
        <w:rPr>
          <w:rFonts w:asciiTheme="minorHAnsi" w:hAnsiTheme="minorHAnsi" w:cstheme="minorHAnsi"/>
        </w:rPr>
        <w:t xml:space="preserve">is </w:t>
      </w:r>
      <w:r w:rsidR="000F1E42">
        <w:rPr>
          <w:rFonts w:asciiTheme="minorHAnsi" w:hAnsiTheme="minorHAnsi" w:cstheme="minorHAnsi"/>
        </w:rPr>
        <w:t xml:space="preserve">a </w:t>
      </w:r>
      <w:r w:rsidR="000F1E42">
        <w:rPr>
          <w:rFonts w:asciiTheme="minorHAnsi" w:hAnsiTheme="minorHAnsi" w:cstheme="minorHAnsi"/>
          <w:b/>
          <w:bCs/>
          <w:i/>
          <w:iCs/>
        </w:rPr>
        <w:t>success factor -</w:t>
      </w:r>
      <w:r>
        <w:rPr>
          <w:rFonts w:asciiTheme="minorHAnsi" w:hAnsiTheme="minorHAnsi" w:cstheme="minorHAnsi"/>
        </w:rPr>
        <w:t xml:space="preserve"> the logical framework of the project</w:t>
      </w:r>
      <w:r w:rsidR="000F1E42">
        <w:rPr>
          <w:rFonts w:asciiTheme="minorHAnsi" w:hAnsiTheme="minorHAnsi" w:cstheme="minorHAnsi"/>
        </w:rPr>
        <w:t xml:space="preserve"> was constrained by </w:t>
      </w:r>
      <w:r w:rsidR="00297B1D">
        <w:rPr>
          <w:rFonts w:asciiTheme="minorHAnsi" w:hAnsiTheme="minorHAnsi" w:cstheme="minorHAnsi"/>
        </w:rPr>
        <w:t>several</w:t>
      </w:r>
      <w:r w:rsidR="000F1E42">
        <w:rPr>
          <w:rFonts w:asciiTheme="minorHAnsi" w:hAnsiTheme="minorHAnsi" w:cstheme="minorHAnsi"/>
        </w:rPr>
        <w:t xml:space="preserve"> </w:t>
      </w:r>
      <w:r w:rsidR="000F1E42">
        <w:rPr>
          <w:rFonts w:asciiTheme="minorHAnsi" w:hAnsiTheme="minorHAnsi" w:cstheme="minorHAnsi"/>
          <w:b/>
          <w:bCs/>
          <w:i/>
          <w:iCs/>
        </w:rPr>
        <w:t>challenge</w:t>
      </w:r>
      <w:r w:rsidR="00297B1D">
        <w:rPr>
          <w:rFonts w:asciiTheme="minorHAnsi" w:hAnsiTheme="minorHAnsi" w:cstheme="minorHAnsi"/>
          <w:b/>
          <w:bCs/>
          <w:i/>
          <w:iCs/>
        </w:rPr>
        <w:t>s</w:t>
      </w:r>
      <w:r w:rsidR="000F1E42">
        <w:rPr>
          <w:rFonts w:asciiTheme="minorHAnsi" w:hAnsiTheme="minorHAnsi" w:cstheme="minorHAnsi"/>
          <w:b/>
          <w:bCs/>
          <w:i/>
          <w:iCs/>
        </w:rPr>
        <w:t>.</w:t>
      </w:r>
      <w:r w:rsidR="000F1E42">
        <w:rPr>
          <w:rFonts w:asciiTheme="minorHAnsi" w:hAnsiTheme="minorHAnsi" w:cstheme="minorHAnsi"/>
        </w:rPr>
        <w:t xml:space="preserve"> The variability of activities of different size and duration under each objective</w:t>
      </w:r>
      <w:r>
        <w:rPr>
          <w:rFonts w:asciiTheme="minorHAnsi" w:hAnsiTheme="minorHAnsi" w:cstheme="minorHAnsi"/>
        </w:rPr>
        <w:t xml:space="preserve"> are too broad, which loses the focus and created confusion within KEPA</w:t>
      </w:r>
      <w:r w:rsidR="000F1E42">
        <w:rPr>
          <w:rFonts w:asciiTheme="minorHAnsi" w:hAnsiTheme="minorHAnsi" w:cstheme="minorHAnsi"/>
        </w:rPr>
        <w:t>,</w:t>
      </w:r>
      <w:r>
        <w:rPr>
          <w:rFonts w:asciiTheme="minorHAnsi" w:hAnsiTheme="minorHAnsi" w:cstheme="minorHAnsi"/>
        </w:rPr>
        <w:t xml:space="preserve"> if not properly communicated. </w:t>
      </w:r>
      <w:r w:rsidR="000F1E42">
        <w:rPr>
          <w:rFonts w:asciiTheme="minorHAnsi" w:hAnsiTheme="minorHAnsi" w:cstheme="minorHAnsi"/>
        </w:rPr>
        <w:t>The communication-related challenges were explicitly present within the project and have impacted the way how the project as a whole was perceived by the KEPA</w:t>
      </w:r>
      <w:r w:rsidR="00584568">
        <w:rPr>
          <w:rFonts w:asciiTheme="minorHAnsi" w:hAnsiTheme="minorHAnsi" w:cstheme="minorHAnsi"/>
        </w:rPr>
        <w:t>’s</w:t>
      </w:r>
      <w:r w:rsidR="000F1E42">
        <w:rPr>
          <w:rFonts w:asciiTheme="minorHAnsi" w:hAnsiTheme="minorHAnsi" w:cstheme="minorHAnsi"/>
        </w:rPr>
        <w:t xml:space="preserve"> team, i.e. with some confusion about the content of the project and the roles of various partners</w:t>
      </w:r>
      <w:r w:rsidR="00584568">
        <w:rPr>
          <w:rFonts w:asciiTheme="minorHAnsi" w:hAnsiTheme="minorHAnsi" w:cstheme="minorHAnsi"/>
        </w:rPr>
        <w:t xml:space="preserve"> engaged in the project</w:t>
      </w:r>
      <w:r w:rsidR="000F1E42">
        <w:rPr>
          <w:rFonts w:asciiTheme="minorHAnsi" w:hAnsiTheme="minorHAnsi" w:cstheme="minorHAnsi"/>
        </w:rPr>
        <w:t xml:space="preserve">. </w:t>
      </w:r>
    </w:p>
    <w:p w14:paraId="21BE2071" w14:textId="15EF51D1" w:rsidR="005320BC" w:rsidRDefault="005320BC" w:rsidP="00EA1BED">
      <w:pPr>
        <w:spacing w:line="276" w:lineRule="auto"/>
        <w:jc w:val="both"/>
        <w:rPr>
          <w:rFonts w:asciiTheme="minorHAnsi" w:hAnsiTheme="minorHAnsi" w:cstheme="minorHAnsi"/>
        </w:rPr>
      </w:pPr>
    </w:p>
    <w:p w14:paraId="19226C56" w14:textId="77777777" w:rsidR="005320BC" w:rsidRDefault="005320BC" w:rsidP="00EA1BED">
      <w:pPr>
        <w:spacing w:line="276" w:lineRule="auto"/>
        <w:jc w:val="both"/>
        <w:rPr>
          <w:rFonts w:asciiTheme="minorHAnsi" w:hAnsiTheme="minorHAnsi" w:cstheme="minorHAnsi"/>
        </w:rPr>
      </w:pPr>
    </w:p>
    <w:p w14:paraId="4F1D7ECD" w14:textId="77777777" w:rsidR="004A1D4A" w:rsidRPr="00D25665" w:rsidRDefault="004A1D4A" w:rsidP="00D25665">
      <w:pPr>
        <w:pStyle w:val="Heading3"/>
        <w:rPr>
          <w:sz w:val="26"/>
          <w:szCs w:val="26"/>
        </w:rPr>
      </w:pPr>
      <w:bookmarkStart w:id="49" w:name="_Toc15231437"/>
      <w:r w:rsidRPr="00D25665">
        <w:rPr>
          <w:sz w:val="26"/>
          <w:szCs w:val="26"/>
        </w:rPr>
        <w:t>Effectiveness</w:t>
      </w:r>
      <w:bookmarkEnd w:id="49"/>
    </w:p>
    <w:p w14:paraId="39966427" w14:textId="7AE78CAE" w:rsidR="004A1D4A" w:rsidRPr="0046750F" w:rsidRDefault="004A1D4A" w:rsidP="004A1D4A">
      <w:pPr>
        <w:spacing w:line="276" w:lineRule="auto"/>
        <w:jc w:val="both"/>
        <w:rPr>
          <w:rFonts w:asciiTheme="minorHAnsi" w:hAnsiTheme="minorHAnsi" w:cstheme="minorHAnsi"/>
          <w:b/>
          <w:i/>
        </w:rPr>
      </w:pPr>
      <w:r w:rsidRPr="0046750F">
        <w:rPr>
          <w:rFonts w:asciiTheme="minorHAnsi" w:hAnsiTheme="minorHAnsi" w:cstheme="minorHAnsi"/>
          <w:b/>
          <w:i/>
        </w:rPr>
        <w:t>The effectiveness of the project is rated as ‘Satisfactory’.</w:t>
      </w:r>
    </w:p>
    <w:p w14:paraId="598CF24D" w14:textId="77777777" w:rsidR="004A1D4A" w:rsidRPr="0058274F" w:rsidRDefault="004A1D4A" w:rsidP="004A1D4A">
      <w:pPr>
        <w:spacing w:line="276" w:lineRule="auto"/>
        <w:jc w:val="both"/>
        <w:rPr>
          <w:rFonts w:asciiTheme="minorHAnsi" w:hAnsiTheme="minorHAnsi" w:cstheme="minorHAnsi"/>
        </w:rPr>
      </w:pPr>
    </w:p>
    <w:p w14:paraId="0F384E6A" w14:textId="77777777" w:rsidR="004A1D4A" w:rsidRPr="0046750F" w:rsidRDefault="004A1D4A" w:rsidP="004A1D4A">
      <w:pPr>
        <w:spacing w:line="276" w:lineRule="auto"/>
        <w:jc w:val="both"/>
        <w:rPr>
          <w:rFonts w:asciiTheme="minorHAnsi" w:hAnsiTheme="minorHAnsi" w:cstheme="minorHAnsi"/>
        </w:rPr>
      </w:pPr>
      <w:r w:rsidRPr="0046750F">
        <w:rPr>
          <w:rFonts w:asciiTheme="minorHAnsi" w:hAnsiTheme="minorHAnsi" w:cstheme="minorHAnsi"/>
        </w:rPr>
        <w:t xml:space="preserve">The effectiveness analysis is largely addressing the question: </w:t>
      </w:r>
      <w:r w:rsidRPr="0046750F">
        <w:rPr>
          <w:rFonts w:asciiTheme="minorHAnsi" w:hAnsiTheme="minorHAnsi" w:cstheme="minorHAnsi"/>
          <w:i/>
          <w:iCs/>
        </w:rPr>
        <w:t>Are the delivery of activities and outputs contributing to the achievement of the project results and the outcome?</w:t>
      </w:r>
    </w:p>
    <w:p w14:paraId="0B7618C3" w14:textId="4CA0BA92" w:rsidR="00416B4E" w:rsidRDefault="00416B4E" w:rsidP="00EA1BED">
      <w:pPr>
        <w:spacing w:line="276" w:lineRule="auto"/>
        <w:jc w:val="both"/>
        <w:rPr>
          <w:rFonts w:asciiTheme="minorHAnsi" w:hAnsiTheme="minorHAnsi" w:cstheme="minorHAnsi"/>
        </w:rPr>
      </w:pPr>
    </w:p>
    <w:p w14:paraId="091C965C" w14:textId="6A1B049F" w:rsidR="00316DBA" w:rsidRDefault="00EE385E" w:rsidP="00EA1BED">
      <w:pPr>
        <w:spacing w:line="276" w:lineRule="auto"/>
        <w:jc w:val="both"/>
        <w:rPr>
          <w:rFonts w:asciiTheme="minorHAnsi" w:hAnsiTheme="minorHAnsi" w:cstheme="minorHAnsi"/>
        </w:rPr>
      </w:pPr>
      <w:r>
        <w:rPr>
          <w:rFonts w:asciiTheme="minorHAnsi" w:hAnsiTheme="minorHAnsi" w:cstheme="minorHAnsi"/>
        </w:rPr>
        <w:t>Even</w:t>
      </w:r>
      <w:r w:rsidR="00AF7387">
        <w:rPr>
          <w:rFonts w:asciiTheme="minorHAnsi" w:hAnsiTheme="minorHAnsi" w:cstheme="minorHAnsi"/>
        </w:rPr>
        <w:t xml:space="preserve"> though the</w:t>
      </w:r>
      <w:r>
        <w:rPr>
          <w:rFonts w:asciiTheme="minorHAnsi" w:hAnsiTheme="minorHAnsi" w:cstheme="minorHAnsi"/>
        </w:rPr>
        <w:t xml:space="preserve"> effectiveness of the project implementation varies significantly across activities and across partners involved, however, cumulatively it is possible to consider the project’s effectiveness as satisfactory. This rating is justified by </w:t>
      </w:r>
      <w:r w:rsidR="00AF7387">
        <w:rPr>
          <w:rFonts w:asciiTheme="minorHAnsi" w:hAnsiTheme="minorHAnsi" w:cstheme="minorHAnsi"/>
        </w:rPr>
        <w:t>a number of</w:t>
      </w:r>
      <w:r>
        <w:rPr>
          <w:rFonts w:asciiTheme="minorHAnsi" w:hAnsiTheme="minorHAnsi" w:cstheme="minorHAnsi"/>
        </w:rPr>
        <w:t xml:space="preserve"> important deliverables produced by the project, despite all the challenges faced across the process. </w:t>
      </w:r>
      <w:r w:rsidR="0010413B">
        <w:rPr>
          <w:rFonts w:asciiTheme="minorHAnsi" w:hAnsiTheme="minorHAnsi" w:cstheme="minorHAnsi"/>
        </w:rPr>
        <w:t xml:space="preserve">One of the </w:t>
      </w:r>
      <w:r w:rsidR="0010413B" w:rsidRPr="004363F8">
        <w:rPr>
          <w:rFonts w:asciiTheme="minorHAnsi" w:hAnsiTheme="minorHAnsi" w:cstheme="minorHAnsi"/>
          <w:b/>
          <w:bCs/>
          <w:i/>
          <w:iCs/>
        </w:rPr>
        <w:t>success factor</w:t>
      </w:r>
      <w:r w:rsidR="0010413B">
        <w:rPr>
          <w:rFonts w:asciiTheme="minorHAnsi" w:hAnsiTheme="minorHAnsi" w:cstheme="minorHAnsi"/>
          <w:b/>
          <w:bCs/>
          <w:i/>
          <w:iCs/>
        </w:rPr>
        <w:t>s</w:t>
      </w:r>
      <w:r w:rsidR="0010413B">
        <w:rPr>
          <w:rFonts w:asciiTheme="minorHAnsi" w:hAnsiTheme="minorHAnsi" w:cstheme="minorHAnsi"/>
        </w:rPr>
        <w:t xml:space="preserve"> is the high-caliber international expertise mobilized by UNDP Kuwait to support with specific and highly-specialized analytical studies. </w:t>
      </w:r>
    </w:p>
    <w:p w14:paraId="0DD381D3" w14:textId="77777777" w:rsidR="00316DBA" w:rsidRDefault="00316DBA" w:rsidP="00EA1BED">
      <w:pPr>
        <w:spacing w:line="276" w:lineRule="auto"/>
        <w:jc w:val="both"/>
        <w:rPr>
          <w:rFonts w:asciiTheme="minorHAnsi" w:hAnsiTheme="minorHAnsi" w:cstheme="minorHAnsi"/>
        </w:rPr>
      </w:pPr>
    </w:p>
    <w:p w14:paraId="3A57EF63" w14:textId="76F15053" w:rsidR="00EE385E" w:rsidRDefault="00316DBA" w:rsidP="00EA1BED">
      <w:pPr>
        <w:spacing w:line="276" w:lineRule="auto"/>
        <w:jc w:val="both"/>
        <w:rPr>
          <w:rFonts w:asciiTheme="minorHAnsi" w:hAnsiTheme="minorHAnsi" w:cstheme="minorHAnsi"/>
        </w:rPr>
      </w:pPr>
      <w:r>
        <w:rPr>
          <w:rFonts w:asciiTheme="minorHAnsi" w:hAnsiTheme="minorHAnsi" w:cstheme="minorHAnsi"/>
          <w:b/>
          <w:bCs/>
          <w:i/>
          <w:iCs/>
        </w:rPr>
        <w:t xml:space="preserve">With regards to objective 1 to enhance KEPA’s capacities </w:t>
      </w:r>
      <w:r w:rsidRPr="00316DBA">
        <w:rPr>
          <w:rFonts w:asciiTheme="minorHAnsi" w:hAnsiTheme="minorHAnsi" w:cstheme="minorHAnsi"/>
          <w:b/>
          <w:bCs/>
          <w:i/>
          <w:iCs/>
        </w:rPr>
        <w:t>to participate in MEAs and IADGs</w:t>
      </w:r>
      <w:r>
        <w:rPr>
          <w:rFonts w:asciiTheme="minorHAnsi" w:hAnsiTheme="minorHAnsi" w:cstheme="minorHAnsi"/>
        </w:rPr>
        <w:t xml:space="preserve"> </w:t>
      </w:r>
      <w:r w:rsidR="00AF7387">
        <w:rPr>
          <w:rFonts w:asciiTheme="minorHAnsi" w:hAnsiTheme="minorHAnsi" w:cstheme="minorHAnsi"/>
        </w:rPr>
        <w:t>the</w:t>
      </w:r>
      <w:r>
        <w:rPr>
          <w:rFonts w:asciiTheme="minorHAnsi" w:hAnsiTheme="minorHAnsi" w:cstheme="minorHAnsi"/>
        </w:rPr>
        <w:t xml:space="preserve"> </w:t>
      </w:r>
      <w:r w:rsidR="00AF7387">
        <w:rPr>
          <w:rFonts w:asciiTheme="minorHAnsi" w:hAnsiTheme="minorHAnsi" w:cstheme="minorHAnsi"/>
        </w:rPr>
        <w:t>project has delivered several analytical papers that create basis for the KEPA</w:t>
      </w:r>
      <w:r>
        <w:rPr>
          <w:rFonts w:asciiTheme="minorHAnsi" w:hAnsiTheme="minorHAnsi" w:cstheme="minorHAnsi"/>
        </w:rPr>
        <w:t xml:space="preserve">’s </w:t>
      </w:r>
      <w:r w:rsidR="004F5CE5">
        <w:rPr>
          <w:rFonts w:asciiTheme="minorHAnsi" w:hAnsiTheme="minorHAnsi" w:cstheme="minorHAnsi"/>
        </w:rPr>
        <w:t xml:space="preserve">more focused </w:t>
      </w:r>
      <w:r>
        <w:rPr>
          <w:rFonts w:asciiTheme="minorHAnsi" w:hAnsiTheme="minorHAnsi" w:cstheme="minorHAnsi"/>
        </w:rPr>
        <w:t>activities in the future:</w:t>
      </w:r>
      <w:r w:rsidR="00AF7387">
        <w:rPr>
          <w:rFonts w:asciiTheme="minorHAnsi" w:hAnsiTheme="minorHAnsi" w:cstheme="minorHAnsi"/>
        </w:rPr>
        <w:t xml:space="preserve"> </w:t>
      </w:r>
    </w:p>
    <w:p w14:paraId="40A5B2C2" w14:textId="5A51D296" w:rsidR="009D2C73" w:rsidRDefault="009D2C73" w:rsidP="00EE0D80">
      <w:pPr>
        <w:pStyle w:val="ListParagraph"/>
        <w:numPr>
          <w:ilvl w:val="0"/>
          <w:numId w:val="1"/>
        </w:numPr>
        <w:spacing w:line="276" w:lineRule="auto"/>
        <w:jc w:val="both"/>
        <w:rPr>
          <w:rFonts w:asciiTheme="minorHAnsi" w:hAnsiTheme="minorHAnsi" w:cstheme="minorHAnsi"/>
        </w:rPr>
      </w:pPr>
      <w:r>
        <w:rPr>
          <w:rFonts w:asciiTheme="minorHAnsi" w:hAnsiTheme="minorHAnsi" w:cstheme="minorHAnsi"/>
        </w:rPr>
        <w:t xml:space="preserve">In July 2018, a detailed </w:t>
      </w:r>
      <w:r>
        <w:rPr>
          <w:rFonts w:asciiTheme="minorHAnsi" w:hAnsiTheme="minorHAnsi" w:cstheme="minorHAnsi"/>
          <w:i/>
          <w:iCs/>
        </w:rPr>
        <w:t xml:space="preserve">‘Legal and Institutional Assessment for the KEPA’ </w:t>
      </w:r>
      <w:r>
        <w:rPr>
          <w:rFonts w:asciiTheme="minorHAnsi" w:hAnsiTheme="minorHAnsi" w:cstheme="minorHAnsi"/>
        </w:rPr>
        <w:t>report was produced. The legal and institutional</w:t>
      </w:r>
      <w:r w:rsidR="00563DA4">
        <w:rPr>
          <w:rFonts w:asciiTheme="minorHAnsi" w:hAnsiTheme="minorHAnsi" w:cstheme="minorHAnsi"/>
        </w:rPr>
        <w:t xml:space="preserve"> assessment was conducted against the international benchmarks, namely International Indicators of Environmental Performance and SDGs, as well as against the pillars of the Kuwait National Development Plan. The EPL was also compared with those from other GCC countries. Recommendations are provided on how to address the capacity gaps both at legal and institutional frameworks.</w:t>
      </w:r>
    </w:p>
    <w:p w14:paraId="051FA8BD" w14:textId="0F07FDF1" w:rsidR="00EE0D80" w:rsidRDefault="00AF7387" w:rsidP="00EE0D80">
      <w:pPr>
        <w:pStyle w:val="ListParagraph"/>
        <w:numPr>
          <w:ilvl w:val="0"/>
          <w:numId w:val="1"/>
        </w:numPr>
        <w:spacing w:line="276" w:lineRule="auto"/>
        <w:jc w:val="both"/>
        <w:rPr>
          <w:rFonts w:asciiTheme="minorHAnsi" w:hAnsiTheme="minorHAnsi" w:cstheme="minorHAnsi"/>
        </w:rPr>
      </w:pPr>
      <w:r>
        <w:rPr>
          <w:rFonts w:asciiTheme="minorHAnsi" w:hAnsiTheme="minorHAnsi" w:cstheme="minorHAnsi"/>
        </w:rPr>
        <w:t xml:space="preserve">In August 2018, a detailed capacity assessment report entitled </w:t>
      </w:r>
      <w:r w:rsidRPr="00AF7387">
        <w:rPr>
          <w:rFonts w:asciiTheme="minorHAnsi" w:hAnsiTheme="minorHAnsi" w:cstheme="minorHAnsi"/>
          <w:i/>
          <w:iCs/>
        </w:rPr>
        <w:t xml:space="preserve">‘Capacity Building </w:t>
      </w:r>
      <w:proofErr w:type="spellStart"/>
      <w:r w:rsidRPr="00AF7387">
        <w:rPr>
          <w:rFonts w:asciiTheme="minorHAnsi" w:hAnsiTheme="minorHAnsi" w:cstheme="minorHAnsi"/>
          <w:i/>
          <w:iCs/>
        </w:rPr>
        <w:t>Programme</w:t>
      </w:r>
      <w:proofErr w:type="spellEnd"/>
      <w:r w:rsidRPr="00AF7387">
        <w:rPr>
          <w:rFonts w:asciiTheme="minorHAnsi" w:hAnsiTheme="minorHAnsi" w:cstheme="minorHAnsi"/>
          <w:i/>
          <w:iCs/>
        </w:rPr>
        <w:t>’</w:t>
      </w:r>
      <w:r>
        <w:rPr>
          <w:rFonts w:asciiTheme="minorHAnsi" w:hAnsiTheme="minorHAnsi" w:cstheme="minorHAnsi"/>
        </w:rPr>
        <w:t xml:space="preserve"> was produced to link individual learning of the KEPA staff with the organizational mission and objectives. Building capacities of the staff is considered important in KEPA to retain the knowledge and to increase effectiveness and efficiency of its operations. The focus was on building capacities of the (a) strategic management, (b) operational management, and (c) technical and scientific staff. A detailed training plan has been developed for the KEPA.</w:t>
      </w:r>
    </w:p>
    <w:p w14:paraId="6C1CF475" w14:textId="77777777" w:rsidR="00DF43DD" w:rsidRDefault="00AF7387" w:rsidP="00DF43DD">
      <w:pPr>
        <w:pStyle w:val="ListParagraph"/>
        <w:numPr>
          <w:ilvl w:val="0"/>
          <w:numId w:val="1"/>
        </w:numPr>
        <w:spacing w:line="276" w:lineRule="auto"/>
        <w:jc w:val="both"/>
        <w:rPr>
          <w:rFonts w:asciiTheme="minorHAnsi" w:hAnsiTheme="minorHAnsi" w:cstheme="minorHAnsi"/>
        </w:rPr>
      </w:pPr>
      <w:r w:rsidRPr="00EE0D80">
        <w:rPr>
          <w:rFonts w:asciiTheme="minorHAnsi" w:hAnsiTheme="minorHAnsi" w:cstheme="minorHAnsi"/>
        </w:rPr>
        <w:t xml:space="preserve">In August 2018, a legal study was conducted for the KEPA and report entitled </w:t>
      </w:r>
      <w:r w:rsidRPr="00EE0D80">
        <w:rPr>
          <w:rFonts w:asciiTheme="minorHAnsi" w:hAnsiTheme="minorHAnsi" w:cstheme="minorHAnsi"/>
          <w:i/>
          <w:iCs/>
        </w:rPr>
        <w:t>‘Enforcement and Compliance Policy Systems and Indicators for the KEPA’</w:t>
      </w:r>
      <w:r w:rsidRPr="00EE0D80">
        <w:rPr>
          <w:rFonts w:asciiTheme="minorHAnsi" w:hAnsiTheme="minorHAnsi" w:cstheme="minorHAnsi"/>
        </w:rPr>
        <w:t xml:space="preserve"> was </w:t>
      </w:r>
      <w:r w:rsidRPr="00EE0D80">
        <w:rPr>
          <w:rFonts w:asciiTheme="minorHAnsi" w:hAnsiTheme="minorHAnsi" w:cstheme="minorHAnsi"/>
        </w:rPr>
        <w:lastRenderedPageBreak/>
        <w:t xml:space="preserve">produced. The focus of the study </w:t>
      </w:r>
      <w:r w:rsidR="00EE0D80" w:rsidRPr="00EE0D80">
        <w:rPr>
          <w:rFonts w:asciiTheme="minorHAnsi" w:hAnsiTheme="minorHAnsi" w:cstheme="minorHAnsi"/>
        </w:rPr>
        <w:t xml:space="preserve">is to support KEPA’s compliance and enforcement functions </w:t>
      </w:r>
      <w:r w:rsidR="00EE0D80">
        <w:rPr>
          <w:rFonts w:asciiTheme="minorHAnsi" w:hAnsiTheme="minorHAnsi" w:cstheme="minorHAnsi"/>
        </w:rPr>
        <w:t>as defined by the EPL. The study maps the availability and non-availability of various</w:t>
      </w:r>
      <w:r w:rsidR="00EE0D80" w:rsidRPr="00EE0D80">
        <w:rPr>
          <w:rFonts w:asciiTheme="minorHAnsi" w:hAnsiTheme="minorHAnsi" w:cstheme="minorHAnsi"/>
        </w:rPr>
        <w:t xml:space="preserve"> tools that organization can potentially use to fulfil its mandate. </w:t>
      </w:r>
      <w:r w:rsidR="00EE0D80">
        <w:rPr>
          <w:rFonts w:asciiTheme="minorHAnsi" w:hAnsiTheme="minorHAnsi" w:cstheme="minorHAnsi"/>
        </w:rPr>
        <w:t>A</w:t>
      </w:r>
      <w:r w:rsidR="00EE0D80" w:rsidRPr="00EE0D80">
        <w:rPr>
          <w:rFonts w:asciiTheme="minorHAnsi" w:hAnsiTheme="minorHAnsi" w:cstheme="minorHAnsi"/>
        </w:rPr>
        <w:t>lso</w:t>
      </w:r>
      <w:r w:rsidR="00EE0D80">
        <w:rPr>
          <w:rFonts w:asciiTheme="minorHAnsi" w:hAnsiTheme="minorHAnsi" w:cstheme="minorHAnsi"/>
        </w:rPr>
        <w:t>, it</w:t>
      </w:r>
      <w:r w:rsidR="00EE0D80" w:rsidRPr="00EE0D80">
        <w:rPr>
          <w:rFonts w:asciiTheme="minorHAnsi" w:hAnsiTheme="minorHAnsi" w:cstheme="minorHAnsi"/>
        </w:rPr>
        <w:t xml:space="preserve"> provides direction on how to respond to environmental incidents with the potential to adversely affect human health or the natural environment</w:t>
      </w:r>
      <w:r w:rsidR="00EE0D80">
        <w:rPr>
          <w:rFonts w:asciiTheme="minorHAnsi" w:hAnsiTheme="minorHAnsi" w:cstheme="minorHAnsi"/>
        </w:rPr>
        <w:t xml:space="preserve">. </w:t>
      </w:r>
    </w:p>
    <w:p w14:paraId="075F2FBF" w14:textId="65E31661" w:rsidR="00DF43DD" w:rsidRDefault="00DF43DD" w:rsidP="00DF43DD">
      <w:pPr>
        <w:pStyle w:val="ListParagraph"/>
        <w:numPr>
          <w:ilvl w:val="0"/>
          <w:numId w:val="1"/>
        </w:numPr>
        <w:spacing w:line="276" w:lineRule="auto"/>
        <w:jc w:val="both"/>
        <w:rPr>
          <w:rFonts w:asciiTheme="minorHAnsi" w:hAnsiTheme="minorHAnsi" w:cstheme="minorHAnsi"/>
        </w:rPr>
      </w:pPr>
      <w:r w:rsidRPr="00DF43DD">
        <w:rPr>
          <w:rFonts w:asciiTheme="minorHAnsi" w:hAnsiTheme="minorHAnsi" w:cstheme="minorHAnsi"/>
        </w:rPr>
        <w:t xml:space="preserve">In December 2018, a detailed analysis was carried out to assess the readiness of the KEPA to monitor and report on Green SDGs. The report was published, entitled </w:t>
      </w:r>
      <w:r w:rsidRPr="00DF43DD">
        <w:rPr>
          <w:rFonts w:asciiTheme="minorHAnsi" w:hAnsiTheme="minorHAnsi" w:cstheme="minorHAnsi"/>
          <w:i/>
          <w:iCs/>
        </w:rPr>
        <w:t>‘Environmental Pillars of the Sustainable Development Goals in Kuwait’.</w:t>
      </w:r>
      <w:r w:rsidRPr="00DF43DD">
        <w:rPr>
          <w:rFonts w:asciiTheme="minorHAnsi" w:hAnsiTheme="minorHAnsi" w:cstheme="minorHAnsi"/>
        </w:rPr>
        <w:t xml:space="preserve"> The specific focus of the report was to objective of the report is to provide an overview of national priorities in regard to environmental SDG targets and indicators, and provide insights on data availability, quality and data gaps, and identify potential areas to strengthen national monitoring and reporting capacity to assist national SDG readiness and planning to facilitate the integration and implementation of the SDG at the national level.</w:t>
      </w:r>
      <w:r>
        <w:rPr>
          <w:rFonts w:asciiTheme="minorHAnsi" w:hAnsiTheme="minorHAnsi" w:cstheme="minorHAnsi"/>
        </w:rPr>
        <w:t xml:space="preserve"> In total, out of 57 indicators 20 have been agreed as priority for Kuwait to report upon.</w:t>
      </w:r>
    </w:p>
    <w:p w14:paraId="0F0D5DB8" w14:textId="77777777" w:rsidR="0097020E" w:rsidRDefault="0097020E" w:rsidP="0097020E">
      <w:pPr>
        <w:spacing w:line="276" w:lineRule="auto"/>
        <w:jc w:val="both"/>
        <w:rPr>
          <w:rFonts w:asciiTheme="minorHAnsi" w:hAnsiTheme="minorHAnsi" w:cstheme="minorHAnsi"/>
        </w:rPr>
      </w:pPr>
    </w:p>
    <w:p w14:paraId="4C0AA8FB" w14:textId="16A5A73F" w:rsidR="00F4600D" w:rsidRDefault="0097020E" w:rsidP="0097020E">
      <w:pPr>
        <w:spacing w:line="276" w:lineRule="auto"/>
        <w:jc w:val="both"/>
        <w:rPr>
          <w:rFonts w:asciiTheme="minorHAnsi" w:hAnsiTheme="minorHAnsi" w:cstheme="minorHAnsi"/>
        </w:rPr>
      </w:pPr>
      <w:r>
        <w:rPr>
          <w:rFonts w:asciiTheme="minorHAnsi" w:hAnsiTheme="minorHAnsi" w:cstheme="minorHAnsi"/>
        </w:rPr>
        <w:t>UNDP Kuwait</w:t>
      </w:r>
      <w:r w:rsidR="00DF43DD" w:rsidRPr="0097020E">
        <w:rPr>
          <w:rFonts w:asciiTheme="minorHAnsi" w:hAnsiTheme="minorHAnsi" w:cstheme="minorHAnsi"/>
          <w:i/>
          <w:iCs/>
        </w:rPr>
        <w:t xml:space="preserve"> </w:t>
      </w:r>
      <w:r>
        <w:rPr>
          <w:rFonts w:asciiTheme="minorHAnsi" w:hAnsiTheme="minorHAnsi" w:cstheme="minorHAnsi"/>
        </w:rPr>
        <w:t xml:space="preserve">has outsourced some activities to UNEP (based in Bahrain) </w:t>
      </w:r>
      <w:r w:rsidR="00260993">
        <w:rPr>
          <w:rFonts w:asciiTheme="minorHAnsi" w:hAnsiTheme="minorHAnsi" w:cstheme="minorHAnsi"/>
        </w:rPr>
        <w:t>to produce</w:t>
      </w:r>
      <w:r>
        <w:rPr>
          <w:rFonts w:asciiTheme="minorHAnsi" w:hAnsiTheme="minorHAnsi" w:cstheme="minorHAnsi"/>
        </w:rPr>
        <w:t xml:space="preserve"> several important deliverables. The draft of the Kuwait National Adaptation Plan 2019-2030 was produced in April 2019. The work </w:t>
      </w:r>
      <w:r w:rsidR="00260993">
        <w:rPr>
          <w:rFonts w:asciiTheme="minorHAnsi" w:hAnsiTheme="minorHAnsi" w:cstheme="minorHAnsi"/>
        </w:rPr>
        <w:t>wa</w:t>
      </w:r>
      <w:r>
        <w:rPr>
          <w:rFonts w:asciiTheme="minorHAnsi" w:hAnsiTheme="minorHAnsi" w:cstheme="minorHAnsi"/>
        </w:rPr>
        <w:t xml:space="preserve">s not </w:t>
      </w:r>
      <w:r w:rsidR="00260993">
        <w:rPr>
          <w:rFonts w:asciiTheme="minorHAnsi" w:hAnsiTheme="minorHAnsi" w:cstheme="minorHAnsi"/>
        </w:rPr>
        <w:t>o</w:t>
      </w:r>
      <w:r>
        <w:rPr>
          <w:rFonts w:asciiTheme="minorHAnsi" w:hAnsiTheme="minorHAnsi" w:cstheme="minorHAnsi"/>
        </w:rPr>
        <w:t xml:space="preserve">n schedule (which will be further </w:t>
      </w:r>
      <w:r w:rsidR="00260993">
        <w:rPr>
          <w:rFonts w:asciiTheme="minorHAnsi" w:hAnsiTheme="minorHAnsi" w:cstheme="minorHAnsi"/>
        </w:rPr>
        <w:t>explained</w:t>
      </w:r>
      <w:r>
        <w:rPr>
          <w:rFonts w:asciiTheme="minorHAnsi" w:hAnsiTheme="minorHAnsi" w:cstheme="minorHAnsi"/>
        </w:rPr>
        <w:t xml:space="preserve"> under the </w:t>
      </w:r>
      <w:r w:rsidR="00260993">
        <w:rPr>
          <w:rFonts w:asciiTheme="minorHAnsi" w:hAnsiTheme="minorHAnsi" w:cstheme="minorHAnsi"/>
          <w:i/>
          <w:iCs/>
        </w:rPr>
        <w:t>coherence</w:t>
      </w:r>
      <w:r>
        <w:rPr>
          <w:rFonts w:asciiTheme="minorHAnsi" w:hAnsiTheme="minorHAnsi" w:cstheme="minorHAnsi"/>
        </w:rPr>
        <w:t xml:space="preserve"> section) however, the report is produced and well-received by the Climate Department of the KEPA and the KEPA management. It needs to be mentioned that the development of NAP is a long-term process </w:t>
      </w:r>
      <w:r w:rsidR="00260993">
        <w:rPr>
          <w:rFonts w:asciiTheme="minorHAnsi" w:hAnsiTheme="minorHAnsi" w:cstheme="minorHAnsi"/>
        </w:rPr>
        <w:t>including multiple</w:t>
      </w:r>
      <w:r>
        <w:rPr>
          <w:rFonts w:asciiTheme="minorHAnsi" w:hAnsiTheme="minorHAnsi" w:cstheme="minorHAnsi"/>
        </w:rPr>
        <w:t xml:space="preserve"> consultations </w:t>
      </w:r>
      <w:r w:rsidR="00260993">
        <w:rPr>
          <w:rFonts w:asciiTheme="minorHAnsi" w:hAnsiTheme="minorHAnsi" w:cstheme="minorHAnsi"/>
        </w:rPr>
        <w:t>with different</w:t>
      </w:r>
      <w:r>
        <w:rPr>
          <w:rFonts w:asciiTheme="minorHAnsi" w:hAnsiTheme="minorHAnsi" w:cstheme="minorHAnsi"/>
        </w:rPr>
        <w:t xml:space="preserve"> stakeholders</w:t>
      </w:r>
      <w:r w:rsidR="00316DBA">
        <w:rPr>
          <w:rFonts w:asciiTheme="minorHAnsi" w:hAnsiTheme="minorHAnsi" w:cstheme="minorHAnsi"/>
        </w:rPr>
        <w:t xml:space="preserve">. The process of developing Kuwait NAP was constrained by </w:t>
      </w:r>
      <w:r w:rsidR="00297B1D">
        <w:rPr>
          <w:rFonts w:asciiTheme="minorHAnsi" w:hAnsiTheme="minorHAnsi" w:cstheme="minorHAnsi"/>
        </w:rPr>
        <w:t xml:space="preserve">limited </w:t>
      </w:r>
      <w:r w:rsidR="00316DBA">
        <w:rPr>
          <w:rFonts w:asciiTheme="minorHAnsi" w:hAnsiTheme="minorHAnsi" w:cstheme="minorHAnsi"/>
        </w:rPr>
        <w:t xml:space="preserve">time allocated for this work and </w:t>
      </w:r>
      <w:r w:rsidR="00793C48">
        <w:rPr>
          <w:rFonts w:asciiTheme="minorHAnsi" w:hAnsiTheme="minorHAnsi" w:cstheme="minorHAnsi"/>
        </w:rPr>
        <w:t>only</w:t>
      </w:r>
      <w:r w:rsidR="00316DBA">
        <w:rPr>
          <w:rFonts w:asciiTheme="minorHAnsi" w:hAnsiTheme="minorHAnsi" w:cstheme="minorHAnsi"/>
        </w:rPr>
        <w:t xml:space="preserve"> </w:t>
      </w:r>
      <w:r w:rsidR="00297B1D">
        <w:rPr>
          <w:rFonts w:asciiTheme="minorHAnsi" w:hAnsiTheme="minorHAnsi" w:cstheme="minorHAnsi"/>
        </w:rPr>
        <w:t>few</w:t>
      </w:r>
      <w:r w:rsidR="00316DBA">
        <w:rPr>
          <w:rFonts w:asciiTheme="minorHAnsi" w:hAnsiTheme="minorHAnsi" w:cstheme="minorHAnsi"/>
        </w:rPr>
        <w:t xml:space="preserve"> active consultations with the KEPA. The main consultative workshop was organized on 12-14 March 2019, short before </w:t>
      </w:r>
      <w:r w:rsidR="00260993">
        <w:rPr>
          <w:rFonts w:asciiTheme="minorHAnsi" w:hAnsiTheme="minorHAnsi" w:cstheme="minorHAnsi"/>
        </w:rPr>
        <w:t xml:space="preserve">the </w:t>
      </w:r>
      <w:r w:rsidR="00316DBA">
        <w:rPr>
          <w:rFonts w:asciiTheme="minorHAnsi" w:hAnsiTheme="minorHAnsi" w:cstheme="minorHAnsi"/>
        </w:rPr>
        <w:t>submission of the final draft of the report.</w:t>
      </w:r>
      <w:r w:rsidR="005E2295">
        <w:rPr>
          <w:rFonts w:asciiTheme="minorHAnsi" w:hAnsiTheme="minorHAnsi" w:cstheme="minorHAnsi"/>
        </w:rPr>
        <w:t xml:space="preserve"> </w:t>
      </w:r>
      <w:r w:rsidR="00F4600D">
        <w:rPr>
          <w:rFonts w:asciiTheme="minorHAnsi" w:hAnsiTheme="minorHAnsi" w:cstheme="minorHAnsi"/>
        </w:rPr>
        <w:t>Due to time constrains caused by multiple delays in the process, the opportunities that could have gained during on-job training for the KEPA staff were limited.</w:t>
      </w:r>
    </w:p>
    <w:p w14:paraId="6594584E" w14:textId="070C9D61" w:rsidR="0040610A" w:rsidRDefault="0040610A" w:rsidP="0097020E">
      <w:pPr>
        <w:spacing w:line="276" w:lineRule="auto"/>
        <w:jc w:val="both"/>
        <w:rPr>
          <w:rFonts w:asciiTheme="minorHAnsi" w:hAnsiTheme="minorHAnsi" w:cstheme="minorHAnsi"/>
        </w:rPr>
      </w:pPr>
    </w:p>
    <w:p w14:paraId="4A40D44B" w14:textId="6BF58B5F" w:rsidR="005E2295" w:rsidRPr="0097020E" w:rsidRDefault="0040610A" w:rsidP="0097020E">
      <w:pPr>
        <w:spacing w:line="276" w:lineRule="auto"/>
        <w:jc w:val="both"/>
        <w:rPr>
          <w:rFonts w:asciiTheme="minorHAnsi" w:hAnsiTheme="minorHAnsi" w:cstheme="minorHAnsi"/>
        </w:rPr>
      </w:pPr>
      <w:r>
        <w:rPr>
          <w:rFonts w:asciiTheme="minorHAnsi" w:hAnsiTheme="minorHAnsi" w:cstheme="minorHAnsi"/>
        </w:rPr>
        <w:t xml:space="preserve">Important to mention that it is disappointing that the </w:t>
      </w:r>
      <w:r w:rsidRPr="00B27603">
        <w:rPr>
          <w:rFonts w:asciiTheme="minorHAnsi" w:hAnsiTheme="minorHAnsi" w:cstheme="minorHAnsi"/>
          <w:bCs/>
          <w:iCs/>
          <w:szCs w:val="22"/>
        </w:rPr>
        <w:t xml:space="preserve">capacity self-assessment (NCSA) </w:t>
      </w:r>
      <w:r>
        <w:rPr>
          <w:rFonts w:asciiTheme="minorHAnsi" w:hAnsiTheme="minorHAnsi" w:cstheme="minorHAnsi"/>
          <w:bCs/>
          <w:iCs/>
          <w:szCs w:val="22"/>
        </w:rPr>
        <w:t xml:space="preserve">of the KEPA for the purpose of </w:t>
      </w:r>
      <w:r w:rsidRPr="00B27603">
        <w:rPr>
          <w:rFonts w:asciiTheme="minorHAnsi" w:hAnsiTheme="minorHAnsi" w:cstheme="minorHAnsi"/>
          <w:bCs/>
          <w:iCs/>
          <w:szCs w:val="22"/>
        </w:rPr>
        <w:t>identif</w:t>
      </w:r>
      <w:r>
        <w:rPr>
          <w:rFonts w:asciiTheme="minorHAnsi" w:hAnsiTheme="minorHAnsi" w:cstheme="minorHAnsi"/>
          <w:bCs/>
          <w:iCs/>
          <w:szCs w:val="22"/>
        </w:rPr>
        <w:t>ying</w:t>
      </w:r>
      <w:r w:rsidRPr="00B27603">
        <w:rPr>
          <w:rFonts w:asciiTheme="minorHAnsi" w:hAnsiTheme="minorHAnsi" w:cstheme="minorHAnsi"/>
          <w:bCs/>
          <w:iCs/>
          <w:szCs w:val="22"/>
        </w:rPr>
        <w:t xml:space="preserve"> capacity building needs relating to MEAs</w:t>
      </w:r>
      <w:r>
        <w:rPr>
          <w:rFonts w:asciiTheme="minorHAnsi" w:hAnsiTheme="minorHAnsi" w:cstheme="minorHAnsi"/>
          <w:bCs/>
          <w:iCs/>
          <w:szCs w:val="22"/>
        </w:rPr>
        <w:t xml:space="preserve"> were completed with insufficient consultations and only by the end of the project, hence, in </w:t>
      </w:r>
      <w:r w:rsidR="008F489D">
        <w:rPr>
          <w:rFonts w:asciiTheme="minorHAnsi" w:hAnsiTheme="minorHAnsi" w:cstheme="minorHAnsi"/>
          <w:bCs/>
          <w:iCs/>
          <w:szCs w:val="22"/>
        </w:rPr>
        <w:t>April-May</w:t>
      </w:r>
      <w:r>
        <w:rPr>
          <w:rFonts w:asciiTheme="minorHAnsi" w:hAnsiTheme="minorHAnsi" w:cstheme="minorHAnsi"/>
          <w:bCs/>
          <w:iCs/>
          <w:szCs w:val="22"/>
        </w:rPr>
        <w:t xml:space="preserve"> 2019. The</w:t>
      </w:r>
      <w:r w:rsidR="00793C48">
        <w:rPr>
          <w:rFonts w:asciiTheme="minorHAnsi" w:hAnsiTheme="minorHAnsi" w:cstheme="minorHAnsi"/>
          <w:bCs/>
          <w:iCs/>
          <w:szCs w:val="22"/>
        </w:rPr>
        <w:t xml:space="preserve"> true</w:t>
      </w:r>
      <w:r>
        <w:rPr>
          <w:rFonts w:asciiTheme="minorHAnsi" w:hAnsiTheme="minorHAnsi" w:cstheme="minorHAnsi"/>
          <w:bCs/>
          <w:iCs/>
          <w:szCs w:val="22"/>
        </w:rPr>
        <w:t xml:space="preserve"> value of this assessment was expected to be in creating necessary buy-in and informing project capacity development efforts. This is obviously a lost opportunity for the project.</w:t>
      </w:r>
    </w:p>
    <w:p w14:paraId="1861F0A9" w14:textId="005A50E0" w:rsidR="00EE385E" w:rsidRDefault="00EE385E" w:rsidP="00EA1BED">
      <w:pPr>
        <w:spacing w:line="276" w:lineRule="auto"/>
        <w:jc w:val="both"/>
        <w:rPr>
          <w:rFonts w:asciiTheme="minorHAnsi" w:hAnsiTheme="minorHAnsi" w:cstheme="minorHAnsi"/>
        </w:rPr>
      </w:pPr>
    </w:p>
    <w:p w14:paraId="582A8C29" w14:textId="33620F3D" w:rsidR="00BE2896" w:rsidRDefault="00316DBA" w:rsidP="00EA1BED">
      <w:pPr>
        <w:spacing w:line="276" w:lineRule="auto"/>
        <w:jc w:val="both"/>
        <w:rPr>
          <w:rFonts w:asciiTheme="minorHAnsi" w:hAnsiTheme="minorHAnsi" w:cstheme="minorHAnsi"/>
        </w:rPr>
      </w:pPr>
      <w:r w:rsidRPr="00316DBA">
        <w:rPr>
          <w:rFonts w:asciiTheme="minorHAnsi" w:hAnsiTheme="minorHAnsi" w:cstheme="minorHAnsi"/>
          <w:b/>
          <w:bCs/>
          <w:i/>
          <w:iCs/>
        </w:rPr>
        <w:t xml:space="preserve">With regards to objective 1 to enhance Environmental Information Systems </w:t>
      </w:r>
      <w:r>
        <w:rPr>
          <w:rFonts w:asciiTheme="minorHAnsi" w:hAnsiTheme="minorHAnsi" w:cstheme="minorHAnsi"/>
        </w:rPr>
        <w:t xml:space="preserve">some important work has been initiated but also major pitfalls faced. </w:t>
      </w:r>
    </w:p>
    <w:p w14:paraId="53EF55F3" w14:textId="77777777" w:rsidR="00663C01" w:rsidRPr="00316DBA" w:rsidRDefault="00663C01" w:rsidP="00EA1BED">
      <w:pPr>
        <w:spacing w:line="276" w:lineRule="auto"/>
        <w:jc w:val="both"/>
        <w:rPr>
          <w:rFonts w:asciiTheme="minorHAnsi" w:hAnsiTheme="minorHAnsi" w:cstheme="minorHAnsi"/>
        </w:rPr>
      </w:pPr>
    </w:p>
    <w:p w14:paraId="5C277DF5" w14:textId="7BC0783E" w:rsidR="00081849" w:rsidRDefault="000F1E42" w:rsidP="005320BC">
      <w:pPr>
        <w:spacing w:line="276" w:lineRule="auto"/>
        <w:jc w:val="both"/>
        <w:rPr>
          <w:rFonts w:asciiTheme="minorHAnsi" w:hAnsiTheme="minorHAnsi" w:cstheme="minorHAnsi"/>
        </w:rPr>
      </w:pPr>
      <w:r>
        <w:rPr>
          <w:rFonts w:asciiTheme="minorHAnsi" w:hAnsiTheme="minorHAnsi" w:cstheme="minorHAnsi"/>
        </w:rPr>
        <w:t>T</w:t>
      </w:r>
      <w:r w:rsidR="00081849">
        <w:rPr>
          <w:rFonts w:asciiTheme="minorHAnsi" w:hAnsiTheme="minorHAnsi" w:cstheme="minorHAnsi"/>
        </w:rPr>
        <w:t xml:space="preserve">o </w:t>
      </w:r>
      <w:r>
        <w:rPr>
          <w:rFonts w:asciiTheme="minorHAnsi" w:hAnsiTheme="minorHAnsi" w:cstheme="minorHAnsi"/>
        </w:rPr>
        <w:t xml:space="preserve">enhance the KEPA’s </w:t>
      </w:r>
      <w:proofErr w:type="spellStart"/>
      <w:r>
        <w:rPr>
          <w:rFonts w:asciiTheme="minorHAnsi" w:hAnsiTheme="minorHAnsi" w:cstheme="minorHAnsi"/>
        </w:rPr>
        <w:t>eMISK</w:t>
      </w:r>
      <w:proofErr w:type="spellEnd"/>
      <w:r>
        <w:rPr>
          <w:rFonts w:asciiTheme="minorHAnsi" w:hAnsiTheme="minorHAnsi" w:cstheme="minorHAnsi"/>
        </w:rPr>
        <w:t xml:space="preserve"> IT capacity</w:t>
      </w:r>
      <w:r w:rsidR="00081849">
        <w:rPr>
          <w:rFonts w:asciiTheme="minorHAnsi" w:hAnsiTheme="minorHAnsi" w:cstheme="minorHAnsi"/>
        </w:rPr>
        <w:t xml:space="preserve"> an agreement was reached between UNDP and KEPA on </w:t>
      </w:r>
      <w:r w:rsidR="001442B8" w:rsidRPr="00C6099A">
        <w:rPr>
          <w:rFonts w:asciiTheme="minorHAnsi" w:hAnsiTheme="minorHAnsi" w:cstheme="minorHAnsi"/>
        </w:rPr>
        <w:t>November 2017</w:t>
      </w:r>
      <w:r w:rsidR="00081849" w:rsidRPr="00C6099A">
        <w:rPr>
          <w:rFonts w:asciiTheme="minorHAnsi" w:hAnsiTheme="minorHAnsi" w:cstheme="minorHAnsi"/>
        </w:rPr>
        <w:t xml:space="preserve"> to organize open tender to recruit a qualified expert to provide necessary services. </w:t>
      </w:r>
      <w:r w:rsidR="00260993" w:rsidRPr="00C6099A">
        <w:rPr>
          <w:rFonts w:asciiTheme="minorHAnsi" w:hAnsiTheme="minorHAnsi" w:cstheme="minorHAnsi"/>
        </w:rPr>
        <w:t xml:space="preserve">On </w:t>
      </w:r>
      <w:r w:rsidR="001442B8" w:rsidRPr="00C6099A">
        <w:rPr>
          <w:rFonts w:asciiTheme="minorHAnsi" w:hAnsiTheme="minorHAnsi" w:cstheme="minorHAnsi"/>
        </w:rPr>
        <w:t>January 2018</w:t>
      </w:r>
      <w:r w:rsidR="00081849" w:rsidRPr="00C6099A">
        <w:rPr>
          <w:rFonts w:asciiTheme="minorHAnsi" w:hAnsiTheme="minorHAnsi" w:cstheme="minorHAnsi"/>
        </w:rPr>
        <w:t xml:space="preserve"> </w:t>
      </w:r>
      <w:r w:rsidR="00260993" w:rsidRPr="00C6099A">
        <w:rPr>
          <w:rFonts w:asciiTheme="minorHAnsi" w:hAnsiTheme="minorHAnsi" w:cstheme="minorHAnsi"/>
        </w:rPr>
        <w:t>an expert was hired</w:t>
      </w:r>
      <w:r w:rsidR="00C6099A" w:rsidRPr="00C6099A">
        <w:rPr>
          <w:rFonts w:asciiTheme="minorHAnsi" w:hAnsiTheme="minorHAnsi" w:cstheme="minorHAnsi"/>
        </w:rPr>
        <w:t>, Mr.</w:t>
      </w:r>
      <w:r w:rsidR="00260993" w:rsidRPr="00C6099A">
        <w:rPr>
          <w:rFonts w:asciiTheme="minorHAnsi" w:hAnsiTheme="minorHAnsi" w:cstheme="minorHAnsi"/>
        </w:rPr>
        <w:t xml:space="preserve"> </w:t>
      </w:r>
      <w:r w:rsidR="00081849" w:rsidRPr="00C6099A">
        <w:rPr>
          <w:rFonts w:asciiTheme="minorHAnsi" w:hAnsiTheme="minorHAnsi" w:cstheme="minorHAnsi"/>
        </w:rPr>
        <w:t>Brian</w:t>
      </w:r>
      <w:r w:rsidRPr="00C6099A">
        <w:rPr>
          <w:rFonts w:asciiTheme="minorHAnsi" w:hAnsiTheme="minorHAnsi" w:cstheme="minorHAnsi"/>
        </w:rPr>
        <w:t xml:space="preserve"> </w:t>
      </w:r>
      <w:r w:rsidR="001442B8" w:rsidRPr="00C6099A">
        <w:rPr>
          <w:rFonts w:asciiTheme="minorHAnsi" w:hAnsiTheme="minorHAnsi" w:cstheme="minorHAnsi"/>
        </w:rPr>
        <w:t>Freeman</w:t>
      </w:r>
      <w:r w:rsidR="00C6099A" w:rsidRPr="00C6099A">
        <w:rPr>
          <w:rFonts w:asciiTheme="minorHAnsi" w:hAnsiTheme="minorHAnsi" w:cstheme="minorHAnsi"/>
        </w:rPr>
        <w:t xml:space="preserve">, </w:t>
      </w:r>
      <w:r w:rsidR="00260993" w:rsidRPr="00C6099A">
        <w:rPr>
          <w:rFonts w:asciiTheme="minorHAnsi" w:hAnsiTheme="minorHAnsi" w:cstheme="minorHAnsi"/>
        </w:rPr>
        <w:t xml:space="preserve">and </w:t>
      </w:r>
      <w:r w:rsidR="00081849" w:rsidRPr="00C6099A">
        <w:rPr>
          <w:rFonts w:asciiTheme="minorHAnsi" w:hAnsiTheme="minorHAnsi" w:cstheme="minorHAnsi"/>
        </w:rPr>
        <w:t xml:space="preserve">was </w:t>
      </w:r>
      <w:r w:rsidR="00081849" w:rsidRPr="00C6099A">
        <w:rPr>
          <w:rFonts w:asciiTheme="minorHAnsi" w:hAnsiTheme="minorHAnsi" w:cstheme="minorHAnsi"/>
        </w:rPr>
        <w:lastRenderedPageBreak/>
        <w:t xml:space="preserve">awarded a contract of </w:t>
      </w:r>
      <w:r w:rsidRPr="00C6099A">
        <w:rPr>
          <w:rFonts w:asciiTheme="minorHAnsi" w:hAnsiTheme="minorHAnsi" w:cstheme="minorHAnsi"/>
        </w:rPr>
        <w:t>20.000</w:t>
      </w:r>
      <w:r w:rsidR="00081849" w:rsidRPr="00C6099A">
        <w:rPr>
          <w:rFonts w:asciiTheme="minorHAnsi" w:hAnsiTheme="minorHAnsi" w:cstheme="minorHAnsi"/>
        </w:rPr>
        <w:t xml:space="preserve">USD to analyze data collection, data validation, </w:t>
      </w:r>
      <w:r w:rsidRPr="00C6099A">
        <w:rPr>
          <w:rFonts w:asciiTheme="minorHAnsi" w:hAnsiTheme="minorHAnsi" w:cstheme="minorHAnsi"/>
        </w:rPr>
        <w:t xml:space="preserve">and </w:t>
      </w:r>
      <w:r w:rsidR="00081849" w:rsidRPr="00C6099A">
        <w:rPr>
          <w:rFonts w:asciiTheme="minorHAnsi" w:hAnsiTheme="minorHAnsi" w:cstheme="minorHAnsi"/>
        </w:rPr>
        <w:t xml:space="preserve">data sets compatibility within KEPA, </w:t>
      </w:r>
      <w:r w:rsidRPr="00C6099A">
        <w:rPr>
          <w:rFonts w:asciiTheme="minorHAnsi" w:hAnsiTheme="minorHAnsi" w:cstheme="minorHAnsi"/>
        </w:rPr>
        <w:t xml:space="preserve">and </w:t>
      </w:r>
      <w:r w:rsidR="00260993" w:rsidRPr="00C6099A">
        <w:rPr>
          <w:rFonts w:asciiTheme="minorHAnsi" w:hAnsiTheme="minorHAnsi" w:cstheme="minorHAnsi"/>
        </w:rPr>
        <w:t xml:space="preserve">to </w:t>
      </w:r>
      <w:r w:rsidRPr="00C6099A">
        <w:rPr>
          <w:rFonts w:asciiTheme="minorHAnsi" w:hAnsiTheme="minorHAnsi" w:cstheme="minorHAnsi"/>
        </w:rPr>
        <w:t>produce recommendations</w:t>
      </w:r>
      <w:r>
        <w:rPr>
          <w:rFonts w:asciiTheme="minorHAnsi" w:hAnsiTheme="minorHAnsi" w:cstheme="minorHAnsi"/>
        </w:rPr>
        <w:t xml:space="preserve"> for improvement. H</w:t>
      </w:r>
      <w:r w:rsidR="00081849">
        <w:rPr>
          <w:rFonts w:asciiTheme="minorHAnsi" w:hAnsiTheme="minorHAnsi" w:cstheme="minorHAnsi"/>
        </w:rPr>
        <w:t xml:space="preserve">owever, </w:t>
      </w:r>
      <w:r>
        <w:rPr>
          <w:rFonts w:asciiTheme="minorHAnsi" w:hAnsiTheme="minorHAnsi" w:cstheme="minorHAnsi"/>
        </w:rPr>
        <w:t xml:space="preserve">the </w:t>
      </w:r>
      <w:r w:rsidR="00081849">
        <w:rPr>
          <w:rFonts w:asciiTheme="minorHAnsi" w:hAnsiTheme="minorHAnsi" w:cstheme="minorHAnsi"/>
        </w:rPr>
        <w:t>KEPA</w:t>
      </w:r>
      <w:r>
        <w:rPr>
          <w:rFonts w:asciiTheme="minorHAnsi" w:hAnsiTheme="minorHAnsi" w:cstheme="minorHAnsi"/>
        </w:rPr>
        <w:t>’s</w:t>
      </w:r>
      <w:r w:rsidR="00081849">
        <w:rPr>
          <w:rFonts w:asciiTheme="minorHAnsi" w:hAnsiTheme="minorHAnsi" w:cstheme="minorHAnsi"/>
        </w:rPr>
        <w:t xml:space="preserve"> </w:t>
      </w:r>
      <w:proofErr w:type="spellStart"/>
      <w:r w:rsidR="00081849">
        <w:rPr>
          <w:rFonts w:asciiTheme="minorHAnsi" w:hAnsiTheme="minorHAnsi" w:cstheme="minorHAnsi"/>
        </w:rPr>
        <w:t>eM</w:t>
      </w:r>
      <w:r w:rsidR="001442B8">
        <w:rPr>
          <w:rFonts w:asciiTheme="minorHAnsi" w:hAnsiTheme="minorHAnsi" w:cstheme="minorHAnsi"/>
        </w:rPr>
        <w:t>I</w:t>
      </w:r>
      <w:r w:rsidR="00081849">
        <w:rPr>
          <w:rFonts w:asciiTheme="minorHAnsi" w:hAnsiTheme="minorHAnsi" w:cstheme="minorHAnsi"/>
        </w:rPr>
        <w:t>SK</w:t>
      </w:r>
      <w:proofErr w:type="spellEnd"/>
      <w:r w:rsidR="00081849">
        <w:rPr>
          <w:rFonts w:asciiTheme="minorHAnsi" w:hAnsiTheme="minorHAnsi" w:cstheme="minorHAnsi"/>
        </w:rPr>
        <w:t xml:space="preserve"> department was not satisfied with the focus and the quality of the work delivered. The focus of the work of the consultant was </w:t>
      </w:r>
      <w:r>
        <w:rPr>
          <w:rFonts w:asciiTheme="minorHAnsi" w:hAnsiTheme="minorHAnsi" w:cstheme="minorHAnsi"/>
        </w:rPr>
        <w:t>solely</w:t>
      </w:r>
      <w:r w:rsidR="00081849">
        <w:rPr>
          <w:rFonts w:asciiTheme="minorHAnsi" w:hAnsiTheme="minorHAnsi" w:cstheme="minorHAnsi"/>
        </w:rPr>
        <w:t xml:space="preserve"> to fit the existing three information systems within KEPA, i.e. CIMS, AQMIS, and </w:t>
      </w:r>
      <w:proofErr w:type="spellStart"/>
      <w:r w:rsidR="00081849">
        <w:rPr>
          <w:rFonts w:asciiTheme="minorHAnsi" w:hAnsiTheme="minorHAnsi" w:cstheme="minorHAnsi"/>
        </w:rPr>
        <w:t>eMISK</w:t>
      </w:r>
      <w:proofErr w:type="spellEnd"/>
      <w:r w:rsidR="00081849">
        <w:rPr>
          <w:rFonts w:asciiTheme="minorHAnsi" w:hAnsiTheme="minorHAnsi" w:cstheme="minorHAnsi"/>
        </w:rPr>
        <w:t xml:space="preserve">, into </w:t>
      </w:r>
      <w:r w:rsidR="00260993" w:rsidRPr="00C6099A">
        <w:rPr>
          <w:rFonts w:asciiTheme="minorHAnsi" w:hAnsiTheme="minorHAnsi" w:cstheme="minorHAnsi"/>
        </w:rPr>
        <w:t>AQMIS</w:t>
      </w:r>
      <w:r w:rsidR="00081849" w:rsidRPr="00C6099A">
        <w:rPr>
          <w:rFonts w:asciiTheme="minorHAnsi" w:hAnsiTheme="minorHAnsi" w:cstheme="minorHAnsi"/>
        </w:rPr>
        <w:t>.</w:t>
      </w:r>
      <w:r w:rsidR="00081849">
        <w:rPr>
          <w:rFonts w:asciiTheme="minorHAnsi" w:hAnsiTheme="minorHAnsi" w:cstheme="minorHAnsi"/>
        </w:rPr>
        <w:t xml:space="preserve"> Most importantly, KEPA team was disappointed by the lack of scientific rigor in the proposed analytical work. The</w:t>
      </w:r>
      <w:r w:rsidR="00260993">
        <w:rPr>
          <w:rFonts w:asciiTheme="minorHAnsi" w:hAnsiTheme="minorHAnsi" w:cstheme="minorHAnsi"/>
        </w:rPr>
        <w:t xml:space="preserve"> opinion about the quality of the work produced by the consultant diverged:</w:t>
      </w:r>
      <w:r w:rsidR="00081849">
        <w:rPr>
          <w:rFonts w:asciiTheme="minorHAnsi" w:hAnsiTheme="minorHAnsi" w:cstheme="minorHAnsi"/>
        </w:rPr>
        <w:t xml:space="preserve"> </w:t>
      </w:r>
      <w:r w:rsidR="00260993">
        <w:rPr>
          <w:rFonts w:asciiTheme="minorHAnsi" w:hAnsiTheme="minorHAnsi" w:cstheme="minorHAnsi"/>
        </w:rPr>
        <w:t>while</w:t>
      </w:r>
      <w:r w:rsidR="00081849">
        <w:rPr>
          <w:rFonts w:asciiTheme="minorHAnsi" w:hAnsiTheme="minorHAnsi" w:cstheme="minorHAnsi"/>
        </w:rPr>
        <w:t xml:space="preserve"> experts from </w:t>
      </w:r>
      <w:proofErr w:type="spellStart"/>
      <w:r w:rsidR="00081849">
        <w:rPr>
          <w:rFonts w:asciiTheme="minorHAnsi" w:hAnsiTheme="minorHAnsi" w:cstheme="minorHAnsi"/>
        </w:rPr>
        <w:t>eM</w:t>
      </w:r>
      <w:r w:rsidR="001442B8">
        <w:rPr>
          <w:rFonts w:asciiTheme="minorHAnsi" w:hAnsiTheme="minorHAnsi" w:cstheme="minorHAnsi"/>
        </w:rPr>
        <w:t>I</w:t>
      </w:r>
      <w:r w:rsidR="00081849">
        <w:rPr>
          <w:rFonts w:asciiTheme="minorHAnsi" w:hAnsiTheme="minorHAnsi" w:cstheme="minorHAnsi"/>
        </w:rPr>
        <w:t>SK</w:t>
      </w:r>
      <w:proofErr w:type="spellEnd"/>
      <w:r w:rsidR="00081849">
        <w:rPr>
          <w:rFonts w:asciiTheme="minorHAnsi" w:hAnsiTheme="minorHAnsi" w:cstheme="minorHAnsi"/>
        </w:rPr>
        <w:t xml:space="preserve"> department were strongly dissatisfied with the </w:t>
      </w:r>
      <w:r w:rsidR="00260993">
        <w:rPr>
          <w:rFonts w:asciiTheme="minorHAnsi" w:hAnsiTheme="minorHAnsi" w:cstheme="minorHAnsi"/>
        </w:rPr>
        <w:t xml:space="preserve">quality of the </w:t>
      </w:r>
      <w:r w:rsidR="00081849">
        <w:rPr>
          <w:rFonts w:asciiTheme="minorHAnsi" w:hAnsiTheme="minorHAnsi" w:cstheme="minorHAnsi"/>
        </w:rPr>
        <w:t xml:space="preserve">output, the </w:t>
      </w:r>
      <w:r>
        <w:rPr>
          <w:rFonts w:asciiTheme="minorHAnsi" w:hAnsiTheme="minorHAnsi" w:cstheme="minorHAnsi"/>
        </w:rPr>
        <w:t xml:space="preserve">KEPA’s </w:t>
      </w:r>
      <w:r w:rsidR="001442B8">
        <w:rPr>
          <w:rFonts w:asciiTheme="minorHAnsi" w:hAnsiTheme="minorHAnsi" w:cstheme="minorHAnsi"/>
        </w:rPr>
        <w:t xml:space="preserve">focal point </w:t>
      </w:r>
      <w:r w:rsidR="00C6099A">
        <w:rPr>
          <w:rFonts w:asciiTheme="minorHAnsi" w:hAnsiTheme="minorHAnsi" w:cstheme="minorHAnsi"/>
        </w:rPr>
        <w:t>for</w:t>
      </w:r>
      <w:r w:rsidR="001442B8">
        <w:rPr>
          <w:rFonts w:asciiTheme="minorHAnsi" w:hAnsiTheme="minorHAnsi" w:cstheme="minorHAnsi"/>
        </w:rPr>
        <w:t xml:space="preserve"> the project who is also the </w:t>
      </w:r>
      <w:r w:rsidR="00081849">
        <w:rPr>
          <w:rFonts w:asciiTheme="minorHAnsi" w:hAnsiTheme="minorHAnsi" w:cstheme="minorHAnsi"/>
        </w:rPr>
        <w:t xml:space="preserve"> </w:t>
      </w:r>
      <w:r w:rsidR="001442B8">
        <w:rPr>
          <w:rFonts w:asciiTheme="minorHAnsi" w:hAnsiTheme="minorHAnsi" w:cstheme="minorHAnsi"/>
        </w:rPr>
        <w:t>Head of Strategic Planning Department,</w:t>
      </w:r>
      <w:r w:rsidR="00081849">
        <w:rPr>
          <w:rFonts w:asciiTheme="minorHAnsi" w:hAnsiTheme="minorHAnsi" w:cstheme="minorHAnsi"/>
        </w:rPr>
        <w:t xml:space="preserve"> instead</w:t>
      </w:r>
      <w:r w:rsidR="00C6099A">
        <w:rPr>
          <w:rFonts w:asciiTheme="minorHAnsi" w:hAnsiTheme="minorHAnsi" w:cstheme="minorHAnsi"/>
        </w:rPr>
        <w:t>,</w:t>
      </w:r>
      <w:r w:rsidR="00081849">
        <w:rPr>
          <w:rFonts w:asciiTheme="minorHAnsi" w:hAnsiTheme="minorHAnsi" w:cstheme="minorHAnsi"/>
        </w:rPr>
        <w:t xml:space="preserve"> took a strong </w:t>
      </w:r>
      <w:r w:rsidR="00081849" w:rsidRPr="00C6099A">
        <w:rPr>
          <w:rFonts w:asciiTheme="minorHAnsi" w:hAnsiTheme="minorHAnsi" w:cstheme="minorHAnsi"/>
        </w:rPr>
        <w:t xml:space="preserve">position to </w:t>
      </w:r>
      <w:r w:rsidRPr="00C6099A">
        <w:rPr>
          <w:rFonts w:asciiTheme="minorHAnsi" w:hAnsiTheme="minorHAnsi" w:cstheme="minorHAnsi"/>
        </w:rPr>
        <w:t>support</w:t>
      </w:r>
      <w:r w:rsidR="00081849" w:rsidRPr="00C6099A">
        <w:rPr>
          <w:rFonts w:asciiTheme="minorHAnsi" w:hAnsiTheme="minorHAnsi" w:cstheme="minorHAnsi"/>
        </w:rPr>
        <w:t xml:space="preserve"> </w:t>
      </w:r>
      <w:r w:rsidR="001442B8" w:rsidRPr="00C6099A">
        <w:rPr>
          <w:rFonts w:asciiTheme="minorHAnsi" w:hAnsiTheme="minorHAnsi" w:cstheme="minorHAnsi"/>
        </w:rPr>
        <w:t>the consultant’s recommendations</w:t>
      </w:r>
      <w:r w:rsidR="00081849" w:rsidRPr="00C6099A">
        <w:rPr>
          <w:rFonts w:asciiTheme="minorHAnsi" w:hAnsiTheme="minorHAnsi" w:cstheme="minorHAnsi"/>
        </w:rPr>
        <w:t>.</w:t>
      </w:r>
      <w:r w:rsidR="00081849">
        <w:rPr>
          <w:rFonts w:asciiTheme="minorHAnsi" w:hAnsiTheme="minorHAnsi" w:cstheme="minorHAnsi"/>
        </w:rPr>
        <w:t xml:space="preserve"> Unfortunately, later on UNDP colleagues discovered conflict of interest in the </w:t>
      </w:r>
      <w:r w:rsidR="000F502E">
        <w:rPr>
          <w:rFonts w:asciiTheme="minorHAnsi" w:hAnsiTheme="minorHAnsi" w:cstheme="minorHAnsi"/>
        </w:rPr>
        <w:t xml:space="preserve">Mr. </w:t>
      </w:r>
      <w:r w:rsidR="000F502E" w:rsidRPr="00C6099A">
        <w:rPr>
          <w:rFonts w:asciiTheme="minorHAnsi" w:hAnsiTheme="minorHAnsi" w:cstheme="minorHAnsi"/>
        </w:rPr>
        <w:t>Freeman</w:t>
      </w:r>
      <w:r w:rsidR="000F502E">
        <w:rPr>
          <w:rFonts w:asciiTheme="minorHAnsi" w:hAnsiTheme="minorHAnsi" w:cstheme="minorHAnsi"/>
        </w:rPr>
        <w:t xml:space="preserve">’s </w:t>
      </w:r>
      <w:r w:rsidR="00081849">
        <w:rPr>
          <w:rFonts w:asciiTheme="minorHAnsi" w:hAnsiTheme="minorHAnsi" w:cstheme="minorHAnsi"/>
        </w:rPr>
        <w:t>assignment, since he is a business developer for the company that produce</w:t>
      </w:r>
      <w:r w:rsidR="00260993">
        <w:rPr>
          <w:rFonts w:asciiTheme="minorHAnsi" w:hAnsiTheme="minorHAnsi" w:cstheme="minorHAnsi"/>
        </w:rPr>
        <w:t>s</w:t>
      </w:r>
      <w:r w:rsidR="00081849">
        <w:rPr>
          <w:rFonts w:asciiTheme="minorHAnsi" w:hAnsiTheme="minorHAnsi" w:cstheme="minorHAnsi"/>
        </w:rPr>
        <w:t xml:space="preserve"> th</w:t>
      </w:r>
      <w:r w:rsidR="00260993">
        <w:rPr>
          <w:rFonts w:asciiTheme="minorHAnsi" w:hAnsiTheme="minorHAnsi" w:cstheme="minorHAnsi"/>
        </w:rPr>
        <w:t>at</w:t>
      </w:r>
      <w:r w:rsidR="00081849">
        <w:rPr>
          <w:rFonts w:asciiTheme="minorHAnsi" w:hAnsiTheme="minorHAnsi" w:cstheme="minorHAnsi"/>
        </w:rPr>
        <w:t xml:space="preserve"> same software </w:t>
      </w:r>
      <w:r w:rsidR="000F502E">
        <w:rPr>
          <w:rFonts w:asciiTheme="minorHAnsi" w:hAnsiTheme="minorHAnsi" w:cstheme="minorHAnsi"/>
        </w:rPr>
        <w:t xml:space="preserve">Mr. </w:t>
      </w:r>
      <w:r w:rsidR="000F502E" w:rsidRPr="00C6099A">
        <w:rPr>
          <w:rFonts w:asciiTheme="minorHAnsi" w:hAnsiTheme="minorHAnsi" w:cstheme="minorHAnsi"/>
        </w:rPr>
        <w:t>Freeman</w:t>
      </w:r>
      <w:r w:rsidR="00081849">
        <w:rPr>
          <w:rFonts w:asciiTheme="minorHAnsi" w:hAnsiTheme="minorHAnsi" w:cstheme="minorHAnsi"/>
        </w:rPr>
        <w:t xml:space="preserve"> was trying to promote. After this discovery, UNDP has suspended </w:t>
      </w:r>
      <w:r>
        <w:rPr>
          <w:rFonts w:asciiTheme="minorHAnsi" w:hAnsiTheme="minorHAnsi" w:cstheme="minorHAnsi"/>
        </w:rPr>
        <w:t xml:space="preserve">the </w:t>
      </w:r>
      <w:r w:rsidR="00081849">
        <w:rPr>
          <w:rFonts w:asciiTheme="minorHAnsi" w:hAnsiTheme="minorHAnsi" w:cstheme="minorHAnsi"/>
        </w:rPr>
        <w:t xml:space="preserve">contract with </w:t>
      </w:r>
      <w:r w:rsidR="000F502E">
        <w:rPr>
          <w:rFonts w:asciiTheme="minorHAnsi" w:hAnsiTheme="minorHAnsi" w:cstheme="minorHAnsi"/>
        </w:rPr>
        <w:t xml:space="preserve">Mr. </w:t>
      </w:r>
      <w:r w:rsidR="000F502E" w:rsidRPr="00C6099A">
        <w:rPr>
          <w:rFonts w:asciiTheme="minorHAnsi" w:hAnsiTheme="minorHAnsi" w:cstheme="minorHAnsi"/>
        </w:rPr>
        <w:t>Freeman</w:t>
      </w:r>
      <w:r w:rsidR="000F502E">
        <w:rPr>
          <w:rFonts w:asciiTheme="minorHAnsi" w:hAnsiTheme="minorHAnsi" w:cstheme="minorHAnsi"/>
        </w:rPr>
        <w:t xml:space="preserve"> </w:t>
      </w:r>
      <w:r w:rsidR="00081849">
        <w:rPr>
          <w:rFonts w:asciiTheme="minorHAnsi" w:hAnsiTheme="minorHAnsi" w:cstheme="minorHAnsi"/>
        </w:rPr>
        <w:t xml:space="preserve">in agreement with GSSCPD and start looking for alternative options to ensure this activity is completed and the expectations of the KEPA colleagues are met. </w:t>
      </w:r>
      <w:r w:rsidR="004E58CA">
        <w:rPr>
          <w:rFonts w:asciiTheme="minorHAnsi" w:hAnsiTheme="minorHAnsi" w:cstheme="minorHAnsi"/>
        </w:rPr>
        <w:t xml:space="preserve">Nevertheless, it took several months to settle the conflict with </w:t>
      </w:r>
      <w:r w:rsidR="000F502E">
        <w:rPr>
          <w:rFonts w:asciiTheme="minorHAnsi" w:hAnsiTheme="minorHAnsi" w:cstheme="minorHAnsi"/>
        </w:rPr>
        <w:t xml:space="preserve">Mr. </w:t>
      </w:r>
      <w:r w:rsidR="004E58CA">
        <w:rPr>
          <w:rFonts w:asciiTheme="minorHAnsi" w:hAnsiTheme="minorHAnsi" w:cstheme="minorHAnsi"/>
        </w:rPr>
        <w:t xml:space="preserve">Brain Freeman </w:t>
      </w:r>
      <w:r w:rsidR="00EA4192">
        <w:rPr>
          <w:rFonts w:asciiTheme="minorHAnsi" w:hAnsiTheme="minorHAnsi" w:cstheme="minorHAnsi"/>
        </w:rPr>
        <w:t xml:space="preserve">lasted </w:t>
      </w:r>
      <w:r w:rsidR="004E58CA">
        <w:rPr>
          <w:rFonts w:asciiTheme="minorHAnsi" w:hAnsiTheme="minorHAnsi" w:cstheme="minorHAnsi"/>
        </w:rPr>
        <w:t xml:space="preserve">from June till November 2018. </w:t>
      </w:r>
    </w:p>
    <w:p w14:paraId="7218030E" w14:textId="77777777" w:rsidR="00081849" w:rsidRDefault="00081849" w:rsidP="005320BC">
      <w:pPr>
        <w:spacing w:line="276" w:lineRule="auto"/>
        <w:jc w:val="both"/>
        <w:rPr>
          <w:rFonts w:asciiTheme="minorHAnsi" w:hAnsiTheme="minorHAnsi" w:cstheme="minorHAnsi"/>
        </w:rPr>
      </w:pPr>
    </w:p>
    <w:p w14:paraId="4084811E" w14:textId="24392D8C" w:rsidR="00F10759" w:rsidRPr="00F10759" w:rsidRDefault="00081849" w:rsidP="00F10759">
      <w:pPr>
        <w:spacing w:line="276" w:lineRule="auto"/>
        <w:jc w:val="both"/>
        <w:rPr>
          <w:rFonts w:asciiTheme="minorHAnsi" w:hAnsiTheme="minorHAnsi" w:cstheme="minorHAnsi"/>
        </w:rPr>
      </w:pPr>
      <w:r>
        <w:rPr>
          <w:rFonts w:asciiTheme="minorHAnsi" w:hAnsiTheme="minorHAnsi" w:cstheme="minorHAnsi"/>
        </w:rPr>
        <w:t xml:space="preserve">On </w:t>
      </w:r>
      <w:r w:rsidR="001442B8">
        <w:rPr>
          <w:rFonts w:asciiTheme="minorHAnsi" w:hAnsiTheme="minorHAnsi" w:cstheme="minorHAnsi"/>
        </w:rPr>
        <w:t>March 2019</w:t>
      </w:r>
      <w:r>
        <w:rPr>
          <w:rFonts w:asciiTheme="minorHAnsi" w:hAnsiTheme="minorHAnsi" w:cstheme="minorHAnsi"/>
        </w:rPr>
        <w:t xml:space="preserve"> another tender was organized. </w:t>
      </w:r>
      <w:r w:rsidR="00260993">
        <w:rPr>
          <w:rFonts w:asciiTheme="minorHAnsi" w:hAnsiTheme="minorHAnsi" w:cstheme="minorHAnsi"/>
        </w:rPr>
        <w:t>On the competitive basis, t</w:t>
      </w:r>
      <w:r w:rsidR="00A566ED">
        <w:rPr>
          <w:rFonts w:asciiTheme="minorHAnsi" w:hAnsiTheme="minorHAnsi" w:cstheme="minorHAnsi"/>
        </w:rPr>
        <w:t xml:space="preserve">he </w:t>
      </w:r>
      <w:r w:rsidR="00A566ED" w:rsidRPr="00F10759">
        <w:rPr>
          <w:rFonts w:asciiTheme="minorHAnsi" w:hAnsiTheme="minorHAnsi" w:cstheme="minorHAnsi"/>
        </w:rPr>
        <w:t>GIS GPC</w:t>
      </w:r>
      <w:r w:rsidR="00A566ED" w:rsidRPr="00515A3D">
        <w:rPr>
          <w:vertAlign w:val="superscript"/>
        </w:rPr>
        <w:footnoteReference w:id="18"/>
      </w:r>
      <w:r w:rsidR="00A566ED" w:rsidRPr="00F10759">
        <w:rPr>
          <w:rFonts w:asciiTheme="minorHAnsi" w:hAnsiTheme="minorHAnsi" w:cstheme="minorHAnsi"/>
        </w:rPr>
        <w:t xml:space="preserve"> </w:t>
      </w:r>
      <w:r>
        <w:rPr>
          <w:rFonts w:asciiTheme="minorHAnsi" w:hAnsiTheme="minorHAnsi" w:cstheme="minorHAnsi"/>
        </w:rPr>
        <w:t xml:space="preserve">has been awarded the contract of </w:t>
      </w:r>
      <w:r w:rsidR="001442B8" w:rsidRPr="00F10759">
        <w:rPr>
          <w:rFonts w:asciiTheme="minorHAnsi" w:hAnsiTheme="minorHAnsi" w:cstheme="minorHAnsi"/>
        </w:rPr>
        <w:t>252,721</w:t>
      </w:r>
      <w:r w:rsidRPr="00F10759">
        <w:rPr>
          <w:rFonts w:asciiTheme="minorHAnsi" w:hAnsiTheme="minorHAnsi" w:cstheme="minorHAnsi"/>
        </w:rPr>
        <w:t xml:space="preserve"> USD</w:t>
      </w:r>
      <w:r>
        <w:rPr>
          <w:rFonts w:asciiTheme="minorHAnsi" w:hAnsiTheme="minorHAnsi" w:cstheme="minorHAnsi"/>
        </w:rPr>
        <w:t xml:space="preserve"> to </w:t>
      </w:r>
      <w:r w:rsidR="00A566ED">
        <w:rPr>
          <w:rFonts w:asciiTheme="minorHAnsi" w:hAnsiTheme="minorHAnsi" w:cstheme="minorHAnsi"/>
        </w:rPr>
        <w:t>actually complete the work</w:t>
      </w:r>
      <w:r w:rsidR="00F10759">
        <w:rPr>
          <w:rFonts w:asciiTheme="minorHAnsi" w:hAnsiTheme="minorHAnsi" w:cstheme="minorHAnsi"/>
        </w:rPr>
        <w:t xml:space="preserve"> under the activity 2.3:</w:t>
      </w:r>
      <w:r w:rsidR="00F10759" w:rsidRPr="00F10759">
        <w:rPr>
          <w:rFonts w:asciiTheme="minorHAnsi" w:hAnsiTheme="minorHAnsi" w:cstheme="minorHAnsi"/>
        </w:rPr>
        <w:t xml:space="preserve"> </w:t>
      </w:r>
      <w:r w:rsidR="00FF0611" w:rsidRPr="00F10759">
        <w:rPr>
          <w:rFonts w:asciiTheme="minorHAnsi" w:hAnsiTheme="minorHAnsi" w:cstheme="minorHAnsi"/>
        </w:rPr>
        <w:t>“Enhance</w:t>
      </w:r>
      <w:r w:rsidR="00F10759" w:rsidRPr="00F10759">
        <w:rPr>
          <w:rFonts w:asciiTheme="minorHAnsi" w:hAnsiTheme="minorHAnsi" w:cstheme="minorHAnsi"/>
        </w:rPr>
        <w:t xml:space="preserve"> EMISK IT capacity to support required EIS infrastructure, system administration and security requirements, and connectivity”. Also, the decision was made to repeat the activities and 2.1 and 2.2 as the counterpart was not satisfied with the result.</w:t>
      </w:r>
      <w:r w:rsidR="00F10759">
        <w:rPr>
          <w:rFonts w:ascii="Helvetica Neue" w:hAnsi="Helvetica Neue"/>
          <w:color w:val="1D2228"/>
          <w:sz w:val="20"/>
          <w:szCs w:val="20"/>
          <w:shd w:val="clear" w:color="auto" w:fill="FFFFFF"/>
        </w:rPr>
        <w:t xml:space="preserve"> </w:t>
      </w:r>
    </w:p>
    <w:p w14:paraId="65BAA755" w14:textId="77777777" w:rsidR="00F10759" w:rsidRDefault="00F10759" w:rsidP="005320BC">
      <w:pPr>
        <w:spacing w:line="276" w:lineRule="auto"/>
        <w:jc w:val="both"/>
        <w:rPr>
          <w:rFonts w:asciiTheme="minorHAnsi" w:hAnsiTheme="minorHAnsi" w:cstheme="minorHAnsi"/>
        </w:rPr>
      </w:pPr>
    </w:p>
    <w:p w14:paraId="1E3A353C" w14:textId="7817FF31" w:rsidR="00081849" w:rsidRPr="00130A49" w:rsidRDefault="004E58CA" w:rsidP="005320BC">
      <w:pPr>
        <w:spacing w:line="276" w:lineRule="auto"/>
        <w:jc w:val="both"/>
        <w:rPr>
          <w:rFonts w:asciiTheme="minorHAnsi" w:hAnsiTheme="minorHAnsi" w:cstheme="minorHAnsi"/>
        </w:rPr>
      </w:pPr>
      <w:r>
        <w:rPr>
          <w:rFonts w:asciiTheme="minorHAnsi" w:hAnsiTheme="minorHAnsi" w:cstheme="minorHAnsi"/>
        </w:rPr>
        <w:t>It</w:t>
      </w:r>
      <w:r w:rsidR="00A566ED">
        <w:rPr>
          <w:rFonts w:asciiTheme="minorHAnsi" w:hAnsiTheme="minorHAnsi" w:cstheme="minorHAnsi"/>
        </w:rPr>
        <w:t xml:space="preserve"> took several months to settle the </w:t>
      </w:r>
      <w:r>
        <w:rPr>
          <w:rFonts w:asciiTheme="minorHAnsi" w:hAnsiTheme="minorHAnsi" w:cstheme="minorHAnsi"/>
        </w:rPr>
        <w:t xml:space="preserve">new contract, which is explained by a number of challenges. Most importantly, given negative experience with the previous consultant, the KEPA’s </w:t>
      </w:r>
      <w:proofErr w:type="spellStart"/>
      <w:r>
        <w:rPr>
          <w:rFonts w:asciiTheme="minorHAnsi" w:hAnsiTheme="minorHAnsi" w:cstheme="minorHAnsi"/>
        </w:rPr>
        <w:t>eMISK</w:t>
      </w:r>
      <w:proofErr w:type="spellEnd"/>
      <w:r>
        <w:rPr>
          <w:rFonts w:asciiTheme="minorHAnsi" w:hAnsiTheme="minorHAnsi" w:cstheme="minorHAnsi"/>
        </w:rPr>
        <w:t xml:space="preserve"> department insisted to take the role of the Focal Point for this one activity. This has caused reluctance to cooperate from the side of the KEPA’s </w:t>
      </w:r>
      <w:r w:rsidR="00791F95">
        <w:rPr>
          <w:rFonts w:asciiTheme="minorHAnsi" w:hAnsiTheme="minorHAnsi" w:cstheme="minorHAnsi"/>
        </w:rPr>
        <w:t>National Coordinator</w:t>
      </w:r>
      <w:r>
        <w:rPr>
          <w:rFonts w:asciiTheme="minorHAnsi" w:hAnsiTheme="minorHAnsi" w:cstheme="minorHAnsi"/>
        </w:rPr>
        <w:t xml:space="preserve">, Head of Strategic Department and subsequently, multiple rounds of communications and lots of set-backs in terms of the implementation of this activity. UNDP had to </w:t>
      </w:r>
      <w:r w:rsidR="009D0C26">
        <w:rPr>
          <w:rFonts w:asciiTheme="minorHAnsi" w:hAnsiTheme="minorHAnsi" w:cstheme="minorHAnsi"/>
        </w:rPr>
        <w:t>convene</w:t>
      </w:r>
      <w:r>
        <w:rPr>
          <w:rFonts w:asciiTheme="minorHAnsi" w:hAnsiTheme="minorHAnsi" w:cstheme="minorHAnsi"/>
        </w:rPr>
        <w:t xml:space="preserve"> an official Board Meeting to change the Focal Point for this activity in February 2019. </w:t>
      </w:r>
      <w:r w:rsidR="00260993">
        <w:rPr>
          <w:rFonts w:asciiTheme="minorHAnsi" w:hAnsiTheme="minorHAnsi" w:cstheme="minorHAnsi"/>
        </w:rPr>
        <w:t>Coupled with</w:t>
      </w:r>
      <w:r w:rsidR="00A566ED">
        <w:rPr>
          <w:rFonts w:asciiTheme="minorHAnsi" w:hAnsiTheme="minorHAnsi" w:cstheme="minorHAnsi"/>
        </w:rPr>
        <w:t xml:space="preserve"> the usual duration of the tender, by the time </w:t>
      </w:r>
      <w:r w:rsidR="00B6450E">
        <w:rPr>
          <w:rFonts w:asciiTheme="minorHAnsi" w:hAnsiTheme="minorHAnsi" w:cstheme="minorHAnsi"/>
        </w:rPr>
        <w:t xml:space="preserve">GIS </w:t>
      </w:r>
      <w:r w:rsidR="00A566ED">
        <w:rPr>
          <w:rFonts w:asciiTheme="minorHAnsi" w:hAnsiTheme="minorHAnsi" w:cstheme="minorHAnsi"/>
        </w:rPr>
        <w:t>GPS</w:t>
      </w:r>
      <w:r w:rsidR="00B6450E">
        <w:rPr>
          <w:rFonts w:asciiTheme="minorHAnsi" w:hAnsiTheme="minorHAnsi" w:cstheme="minorHAnsi"/>
        </w:rPr>
        <w:t xml:space="preserve"> was on board, the project remaining time was </w:t>
      </w:r>
      <w:r w:rsidR="00C0290E">
        <w:rPr>
          <w:rFonts w:asciiTheme="minorHAnsi" w:hAnsiTheme="minorHAnsi" w:cstheme="minorHAnsi"/>
        </w:rPr>
        <w:t>insufficient</w:t>
      </w:r>
      <w:r w:rsidR="00B6450E">
        <w:rPr>
          <w:rFonts w:asciiTheme="minorHAnsi" w:hAnsiTheme="minorHAnsi" w:cstheme="minorHAnsi"/>
        </w:rPr>
        <w:t xml:space="preserve"> to accommodate the completion of this activity. Not to compromise the quality of the expected deliverable, the agreement has been reached between the project partners to allow this activity to be completed by the end of September 2019, while the project closure will remain June 2019. UNDP Kuwait took the responsibility to ensure quality control even after the project closure.</w:t>
      </w:r>
    </w:p>
    <w:p w14:paraId="3A191018" w14:textId="0BE95B91" w:rsidR="00081849" w:rsidRDefault="00081849" w:rsidP="00081849">
      <w:pPr>
        <w:rPr>
          <w:rFonts w:asciiTheme="minorHAnsi" w:hAnsiTheme="minorHAnsi" w:cstheme="minorHAnsi"/>
        </w:rPr>
      </w:pPr>
    </w:p>
    <w:p w14:paraId="0D555B6E" w14:textId="31EEB944" w:rsidR="00F80E3C" w:rsidRPr="00373D11" w:rsidRDefault="00C050F5" w:rsidP="00373D11">
      <w:pPr>
        <w:spacing w:line="276" w:lineRule="auto"/>
        <w:jc w:val="both"/>
        <w:rPr>
          <w:rFonts w:asciiTheme="minorHAnsi" w:hAnsiTheme="minorHAnsi" w:cstheme="minorHAnsi"/>
        </w:rPr>
      </w:pPr>
      <w:r w:rsidRPr="00373D11">
        <w:rPr>
          <w:rFonts w:asciiTheme="minorHAnsi" w:hAnsiTheme="minorHAnsi" w:cstheme="minorHAnsi"/>
        </w:rPr>
        <w:t>Additionally, various training courses and workshops were organized for the KEPA staff from different departments</w:t>
      </w:r>
      <w:r w:rsidR="00F80E3C" w:rsidRPr="00373D11">
        <w:rPr>
          <w:rFonts w:asciiTheme="minorHAnsi" w:hAnsiTheme="minorHAnsi" w:cstheme="minorHAnsi"/>
        </w:rPr>
        <w:t>. Hence, UNDP Kuwait organized several workshops</w:t>
      </w:r>
      <w:r w:rsidRPr="00373D11">
        <w:rPr>
          <w:rFonts w:asciiTheme="minorHAnsi" w:hAnsiTheme="minorHAnsi" w:cstheme="minorHAnsi"/>
        </w:rPr>
        <w:t xml:space="preserve"> </w:t>
      </w:r>
      <w:r w:rsidR="00B2357D" w:rsidRPr="00373D11">
        <w:rPr>
          <w:rFonts w:asciiTheme="minorHAnsi" w:hAnsiTheme="minorHAnsi" w:cstheme="minorHAnsi"/>
        </w:rPr>
        <w:t xml:space="preserve">on how to </w:t>
      </w:r>
      <w:r w:rsidR="00B2357D" w:rsidRPr="00373D11">
        <w:rPr>
          <w:rFonts w:asciiTheme="minorHAnsi" w:hAnsiTheme="minorHAnsi" w:cstheme="minorHAnsi"/>
        </w:rPr>
        <w:lastRenderedPageBreak/>
        <w:t>calculate and capture SDGs indicators data</w:t>
      </w:r>
      <w:r w:rsidR="00373D11">
        <w:rPr>
          <w:rFonts w:asciiTheme="minorHAnsi" w:hAnsiTheme="minorHAnsi" w:cstheme="minorHAnsi"/>
        </w:rPr>
        <w:t xml:space="preserve"> and</w:t>
      </w:r>
      <w:r w:rsidR="00B2357D" w:rsidRPr="00373D11">
        <w:rPr>
          <w:rFonts w:asciiTheme="minorHAnsi" w:hAnsiTheme="minorHAnsi" w:cstheme="minorHAnsi"/>
        </w:rPr>
        <w:t xml:space="preserve"> </w:t>
      </w:r>
      <w:r w:rsidR="00F80E3C" w:rsidRPr="00373D11">
        <w:rPr>
          <w:rFonts w:asciiTheme="minorHAnsi" w:hAnsiTheme="minorHAnsi" w:cstheme="minorHAnsi"/>
        </w:rPr>
        <w:t>how to</w:t>
      </w:r>
      <w:r w:rsidR="00B2357D" w:rsidRPr="00373D11">
        <w:rPr>
          <w:rFonts w:asciiTheme="minorHAnsi" w:hAnsiTheme="minorHAnsi" w:cstheme="minorHAnsi"/>
        </w:rPr>
        <w:t xml:space="preserve"> </w:t>
      </w:r>
      <w:r w:rsidR="00373D11" w:rsidRPr="00373D11">
        <w:rPr>
          <w:rFonts w:asciiTheme="minorHAnsi" w:hAnsiTheme="minorHAnsi" w:cstheme="minorHAnsi"/>
        </w:rPr>
        <w:t>validate</w:t>
      </w:r>
      <w:r w:rsidR="00B2357D" w:rsidRPr="00373D11">
        <w:rPr>
          <w:rFonts w:asciiTheme="minorHAnsi" w:hAnsiTheme="minorHAnsi" w:cstheme="minorHAnsi"/>
        </w:rPr>
        <w:t xml:space="preserve"> </w:t>
      </w:r>
      <w:r w:rsidR="00B2357D" w:rsidRPr="00FF0611">
        <w:rPr>
          <w:rFonts w:asciiTheme="minorHAnsi" w:hAnsiTheme="minorHAnsi" w:cstheme="minorHAnsi"/>
        </w:rPr>
        <w:t>data</w:t>
      </w:r>
      <w:r w:rsidR="00F80E3C" w:rsidRPr="00FF0611">
        <w:rPr>
          <w:rFonts w:asciiTheme="minorHAnsi" w:hAnsiTheme="minorHAnsi" w:cstheme="minorHAnsi"/>
        </w:rPr>
        <w:t xml:space="preserve">. </w:t>
      </w:r>
      <w:r w:rsidR="00373D11" w:rsidRPr="00FF0611">
        <w:rPr>
          <w:rFonts w:asciiTheme="minorHAnsi" w:hAnsiTheme="minorHAnsi" w:cstheme="minorHAnsi"/>
        </w:rPr>
        <w:t>Also, UNDP Kuwait</w:t>
      </w:r>
      <w:r w:rsidR="00373D11" w:rsidRPr="00373D11">
        <w:rPr>
          <w:rFonts w:asciiTheme="minorHAnsi" w:hAnsiTheme="minorHAnsi" w:cstheme="minorHAnsi"/>
        </w:rPr>
        <w:t xml:space="preserve"> supported </w:t>
      </w:r>
      <w:r w:rsidR="00FF0611">
        <w:rPr>
          <w:rFonts w:asciiTheme="minorHAnsi" w:hAnsiTheme="minorHAnsi" w:cstheme="minorHAnsi"/>
        </w:rPr>
        <w:t xml:space="preserve">the </w:t>
      </w:r>
      <w:r w:rsidR="00373D11" w:rsidRPr="00373D11">
        <w:rPr>
          <w:rFonts w:asciiTheme="minorHAnsi" w:hAnsiTheme="minorHAnsi" w:cstheme="minorHAnsi"/>
        </w:rPr>
        <w:t xml:space="preserve">biodiversity department </w:t>
      </w:r>
      <w:r w:rsidR="00FF0611">
        <w:rPr>
          <w:rFonts w:asciiTheme="minorHAnsi" w:hAnsiTheme="minorHAnsi" w:cstheme="minorHAnsi"/>
        </w:rPr>
        <w:t xml:space="preserve">team </w:t>
      </w:r>
      <w:r w:rsidR="00373D11" w:rsidRPr="00373D11">
        <w:rPr>
          <w:rFonts w:asciiTheme="minorHAnsi" w:hAnsiTheme="minorHAnsi" w:cstheme="minorHAnsi"/>
        </w:rPr>
        <w:t>to participate to UN Negotiation for conventions course.</w:t>
      </w:r>
    </w:p>
    <w:p w14:paraId="2C32915C" w14:textId="77777777" w:rsidR="00F80E3C" w:rsidRDefault="00F80E3C" w:rsidP="005E2295">
      <w:pPr>
        <w:spacing w:line="276" w:lineRule="auto"/>
        <w:jc w:val="both"/>
        <w:rPr>
          <w:rFonts w:asciiTheme="minorHAnsi" w:hAnsiTheme="minorHAnsi" w:cstheme="minorHAnsi"/>
        </w:rPr>
      </w:pPr>
    </w:p>
    <w:p w14:paraId="7D0F6314" w14:textId="675A048A" w:rsidR="00316DBA" w:rsidRDefault="00FF0611" w:rsidP="005E2295">
      <w:pPr>
        <w:spacing w:line="276" w:lineRule="auto"/>
        <w:jc w:val="both"/>
        <w:rPr>
          <w:rFonts w:asciiTheme="minorHAnsi" w:hAnsiTheme="minorHAnsi" w:cstheme="minorHAnsi"/>
        </w:rPr>
      </w:pPr>
      <w:r w:rsidRPr="00FF0611">
        <w:rPr>
          <w:rFonts w:asciiTheme="minorHAnsi" w:hAnsiTheme="minorHAnsi" w:cstheme="minorHAnsi"/>
        </w:rPr>
        <w:t xml:space="preserve">The </w:t>
      </w:r>
      <w:proofErr w:type="spellStart"/>
      <w:r w:rsidRPr="00FF0611">
        <w:rPr>
          <w:rFonts w:asciiTheme="minorHAnsi" w:hAnsiTheme="minorHAnsi" w:cstheme="minorHAnsi"/>
        </w:rPr>
        <w:t>MapX</w:t>
      </w:r>
      <w:proofErr w:type="spellEnd"/>
      <w:r w:rsidRPr="00FF0611">
        <w:rPr>
          <w:rFonts w:asciiTheme="minorHAnsi" w:hAnsiTheme="minorHAnsi" w:cstheme="minorHAnsi"/>
        </w:rPr>
        <w:t xml:space="preserve"> training organized for the biodiversity department </w:t>
      </w:r>
      <w:r>
        <w:rPr>
          <w:rFonts w:asciiTheme="minorHAnsi" w:hAnsiTheme="minorHAnsi" w:cstheme="minorHAnsi"/>
        </w:rPr>
        <w:t xml:space="preserve">team </w:t>
      </w:r>
      <w:r w:rsidRPr="00FF0611">
        <w:rPr>
          <w:rFonts w:asciiTheme="minorHAnsi" w:hAnsiTheme="minorHAnsi" w:cstheme="minorHAnsi"/>
        </w:rPr>
        <w:t xml:space="preserve">was well received and supported the team to analyze international indicators and decide which ones are not applicable for Kuwait (23 indicators) and agree </w:t>
      </w:r>
      <w:r>
        <w:rPr>
          <w:rFonts w:asciiTheme="minorHAnsi" w:hAnsiTheme="minorHAnsi" w:cstheme="minorHAnsi"/>
        </w:rPr>
        <w:t xml:space="preserve">on those to </w:t>
      </w:r>
      <w:r w:rsidRPr="00FF0611">
        <w:rPr>
          <w:rFonts w:asciiTheme="minorHAnsi" w:hAnsiTheme="minorHAnsi" w:cstheme="minorHAnsi"/>
        </w:rPr>
        <w:t>report towards.</w:t>
      </w:r>
      <w:r>
        <w:rPr>
          <w:rFonts w:asciiTheme="minorHAnsi" w:hAnsiTheme="minorHAnsi" w:cstheme="minorHAnsi"/>
        </w:rPr>
        <w:t xml:space="preserve"> Also, the biodiversity team saw a strong potential for the broader use of </w:t>
      </w:r>
      <w:proofErr w:type="spellStart"/>
      <w:r>
        <w:rPr>
          <w:rFonts w:asciiTheme="minorHAnsi" w:hAnsiTheme="minorHAnsi" w:cstheme="minorHAnsi"/>
        </w:rPr>
        <w:t>MapX</w:t>
      </w:r>
      <w:proofErr w:type="spellEnd"/>
      <w:r>
        <w:rPr>
          <w:rFonts w:asciiTheme="minorHAnsi" w:hAnsiTheme="minorHAnsi" w:cstheme="minorHAnsi"/>
        </w:rPr>
        <w:t xml:space="preserve"> not only for CBD but also for other international conventions and the </w:t>
      </w:r>
      <w:r w:rsidRPr="00F80E3C">
        <w:rPr>
          <w:rFonts w:asciiTheme="minorHAnsi" w:hAnsiTheme="minorHAnsi" w:cstheme="minorHAnsi"/>
        </w:rPr>
        <w:t>regional conventions on wild life for GCC countries.</w:t>
      </w:r>
    </w:p>
    <w:p w14:paraId="4A3867B4" w14:textId="7E792320" w:rsidR="00EF3DA2" w:rsidRDefault="00D01540" w:rsidP="005E2295">
      <w:pPr>
        <w:spacing w:line="276" w:lineRule="auto"/>
        <w:jc w:val="both"/>
        <w:rPr>
          <w:rFonts w:asciiTheme="minorHAnsi" w:hAnsiTheme="minorHAnsi" w:cstheme="minorHAnsi"/>
        </w:rPr>
      </w:pPr>
      <w:r>
        <w:rPr>
          <w:rFonts w:asciiTheme="minorHAnsi" w:hAnsiTheme="minorHAnsi" w:cstheme="minorHAnsi"/>
        </w:rPr>
        <w:t>One of t</w:t>
      </w:r>
      <w:r w:rsidR="00373D11">
        <w:rPr>
          <w:rFonts w:asciiTheme="minorHAnsi" w:hAnsiTheme="minorHAnsi" w:cstheme="minorHAnsi"/>
        </w:rPr>
        <w:t xml:space="preserve">he major </w:t>
      </w:r>
      <w:r w:rsidR="00373D11" w:rsidRPr="00D01540">
        <w:rPr>
          <w:rFonts w:asciiTheme="minorHAnsi" w:hAnsiTheme="minorHAnsi" w:cstheme="minorHAnsi"/>
          <w:b/>
          <w:bCs/>
          <w:i/>
          <w:iCs/>
        </w:rPr>
        <w:t>challenge</w:t>
      </w:r>
      <w:r w:rsidRPr="00D01540">
        <w:rPr>
          <w:rFonts w:asciiTheme="minorHAnsi" w:hAnsiTheme="minorHAnsi" w:cstheme="minorHAnsi"/>
          <w:b/>
          <w:bCs/>
          <w:i/>
          <w:iCs/>
        </w:rPr>
        <w:t>s</w:t>
      </w:r>
      <w:r w:rsidR="00373D11">
        <w:rPr>
          <w:rFonts w:asciiTheme="minorHAnsi" w:hAnsiTheme="minorHAnsi" w:cstheme="minorHAnsi"/>
        </w:rPr>
        <w:t xml:space="preserve"> to the project effectiveness is data availability and data accessibility for the KEPA. This is both internal and external issue for the KEPA. Different departments within the KEPA still struggle to have access to the data from their own colleagues </w:t>
      </w:r>
      <w:r w:rsidR="007E7B67">
        <w:rPr>
          <w:rFonts w:asciiTheme="minorHAnsi" w:hAnsiTheme="minorHAnsi" w:cstheme="minorHAnsi"/>
        </w:rPr>
        <w:t>within</w:t>
      </w:r>
      <w:r w:rsidR="00373D11">
        <w:rPr>
          <w:rFonts w:asciiTheme="minorHAnsi" w:hAnsiTheme="minorHAnsi" w:cstheme="minorHAnsi"/>
        </w:rPr>
        <w:t xml:space="preserve"> the KEPA and all together they struggle to have access to the environmental data available outside the KEPA. </w:t>
      </w:r>
    </w:p>
    <w:p w14:paraId="18EF1F6A" w14:textId="6179F6C2" w:rsidR="00E27DD6" w:rsidRDefault="00E27DD6" w:rsidP="00E803C1"/>
    <w:p w14:paraId="236D7228" w14:textId="77777777" w:rsidR="00E803C1" w:rsidRPr="00E803C1" w:rsidRDefault="00E803C1" w:rsidP="00E803C1"/>
    <w:p w14:paraId="51597CE5" w14:textId="77777777" w:rsidR="004A1D4A" w:rsidRPr="00D25665" w:rsidRDefault="004A1D4A" w:rsidP="00D25665">
      <w:pPr>
        <w:pStyle w:val="Heading3"/>
        <w:rPr>
          <w:sz w:val="26"/>
          <w:szCs w:val="26"/>
        </w:rPr>
      </w:pPr>
      <w:bookmarkStart w:id="50" w:name="_Toc10001906"/>
      <w:bookmarkStart w:id="51" w:name="_Toc15231438"/>
      <w:r w:rsidRPr="00D25665">
        <w:rPr>
          <w:sz w:val="26"/>
          <w:szCs w:val="26"/>
        </w:rPr>
        <w:t>Efficiency</w:t>
      </w:r>
      <w:bookmarkEnd w:id="50"/>
      <w:bookmarkEnd w:id="51"/>
    </w:p>
    <w:p w14:paraId="71193A1A" w14:textId="200CDD35" w:rsidR="004A1D4A" w:rsidRPr="005E2EDE" w:rsidRDefault="004A1D4A" w:rsidP="004A1D4A">
      <w:pPr>
        <w:spacing w:line="276" w:lineRule="auto"/>
        <w:jc w:val="both"/>
        <w:rPr>
          <w:rFonts w:asciiTheme="minorHAnsi" w:hAnsiTheme="minorHAnsi" w:cstheme="minorHAnsi"/>
          <w:b/>
          <w:i/>
        </w:rPr>
      </w:pPr>
      <w:r w:rsidRPr="005E2EDE">
        <w:rPr>
          <w:rFonts w:asciiTheme="minorHAnsi" w:hAnsiTheme="minorHAnsi" w:cstheme="minorHAnsi"/>
          <w:b/>
          <w:i/>
        </w:rPr>
        <w:t>The efficiency of the project is rated as ‘</w:t>
      </w:r>
      <w:r w:rsidR="009A0A58" w:rsidRPr="009A0A58">
        <w:rPr>
          <w:rFonts w:asciiTheme="minorHAnsi" w:hAnsiTheme="minorHAnsi" w:cstheme="minorHAnsi"/>
          <w:b/>
          <w:bCs/>
          <w:i/>
          <w:iCs/>
        </w:rPr>
        <w:t>Marginally</w:t>
      </w:r>
      <w:r w:rsidR="009A0A58">
        <w:rPr>
          <w:rFonts w:asciiTheme="minorHAnsi" w:hAnsiTheme="minorHAnsi" w:cstheme="minorHAnsi"/>
        </w:rPr>
        <w:t xml:space="preserve"> </w:t>
      </w:r>
      <w:r w:rsidRPr="005E2EDE">
        <w:rPr>
          <w:rFonts w:asciiTheme="minorHAnsi" w:hAnsiTheme="minorHAnsi" w:cstheme="minorHAnsi"/>
          <w:b/>
          <w:i/>
        </w:rPr>
        <w:t>Satisfactory’.</w:t>
      </w:r>
    </w:p>
    <w:p w14:paraId="6FD6DA46" w14:textId="77777777" w:rsidR="004A1D4A" w:rsidRPr="005E2EDE" w:rsidRDefault="004A1D4A" w:rsidP="004A1D4A">
      <w:pPr>
        <w:spacing w:line="276" w:lineRule="auto"/>
        <w:jc w:val="both"/>
        <w:rPr>
          <w:rFonts w:asciiTheme="minorHAnsi" w:hAnsiTheme="minorHAnsi" w:cstheme="minorHAnsi"/>
        </w:rPr>
      </w:pPr>
    </w:p>
    <w:p w14:paraId="20809FC0" w14:textId="77777777" w:rsidR="004A1D4A" w:rsidRPr="00A806D6" w:rsidRDefault="004A1D4A" w:rsidP="004A1D4A">
      <w:pPr>
        <w:spacing w:line="276" w:lineRule="auto"/>
        <w:jc w:val="both"/>
        <w:rPr>
          <w:rFonts w:asciiTheme="minorHAnsi" w:hAnsiTheme="minorHAnsi" w:cstheme="minorHAnsi"/>
        </w:rPr>
      </w:pPr>
      <w:r w:rsidRPr="005E2EDE">
        <w:rPr>
          <w:rFonts w:asciiTheme="minorHAnsi" w:hAnsiTheme="minorHAnsi" w:cstheme="minorHAnsi"/>
        </w:rPr>
        <w:t xml:space="preserve">The effectiveness analysis is largely addressing the question: </w:t>
      </w:r>
      <w:r w:rsidRPr="00A806D6">
        <w:rPr>
          <w:rFonts w:asciiTheme="minorHAnsi" w:hAnsiTheme="minorHAnsi" w:cstheme="minorHAnsi"/>
          <w:i/>
          <w:iCs/>
        </w:rPr>
        <w:t xml:space="preserve">What is the efficiency of the project implementation? </w:t>
      </w:r>
    </w:p>
    <w:p w14:paraId="737174E7" w14:textId="432B7846" w:rsidR="00E27DD6" w:rsidRDefault="00E27DD6" w:rsidP="00E27DD6"/>
    <w:p w14:paraId="7A5DFBF5" w14:textId="1424B241" w:rsidR="009F4E24" w:rsidRDefault="000474D5" w:rsidP="00952F90">
      <w:pPr>
        <w:spacing w:line="276" w:lineRule="auto"/>
        <w:jc w:val="both"/>
        <w:rPr>
          <w:rFonts w:asciiTheme="minorHAnsi" w:hAnsiTheme="minorHAnsi" w:cstheme="minorHAnsi"/>
        </w:rPr>
      </w:pPr>
      <w:r>
        <w:rPr>
          <w:rFonts w:asciiTheme="minorHAnsi" w:hAnsiTheme="minorHAnsi" w:cstheme="minorHAnsi"/>
        </w:rPr>
        <w:t xml:space="preserve">Project manager was hired six months after the inception of the project. This has caused a delay in the project schedule. </w:t>
      </w:r>
      <w:r w:rsidR="009F4E24">
        <w:rPr>
          <w:rFonts w:asciiTheme="minorHAnsi" w:hAnsiTheme="minorHAnsi" w:cstheme="minorHAnsi"/>
        </w:rPr>
        <w:t>Additionally</w:t>
      </w:r>
      <w:r>
        <w:rPr>
          <w:rFonts w:asciiTheme="minorHAnsi" w:hAnsiTheme="minorHAnsi" w:cstheme="minorHAnsi"/>
        </w:rPr>
        <w:t xml:space="preserve">, there were multiple other delays in the project caused by a variety of reasons. Even extension of the project from 1 January 2019 till 30 June 2019 cannot be considered a full compensation of those delays simply because the implementation of the project was not sufficiently informed by the possibility of extension. This means, that the project was operating on a rush-mode </w:t>
      </w:r>
      <w:r w:rsidR="009F4E24">
        <w:rPr>
          <w:rFonts w:asciiTheme="minorHAnsi" w:hAnsiTheme="minorHAnsi" w:cstheme="minorHAnsi"/>
        </w:rPr>
        <w:t>while</w:t>
      </w:r>
      <w:r>
        <w:rPr>
          <w:rFonts w:asciiTheme="minorHAnsi" w:hAnsiTheme="minorHAnsi" w:cstheme="minorHAnsi"/>
        </w:rPr>
        <w:t xml:space="preserve"> the decision about extension of the project implementation was convened to the project team at the late point. </w:t>
      </w:r>
    </w:p>
    <w:p w14:paraId="5ED72E7E" w14:textId="77777777" w:rsidR="009F4E24" w:rsidRDefault="009F4E24" w:rsidP="00952F90">
      <w:pPr>
        <w:spacing w:line="276" w:lineRule="auto"/>
        <w:jc w:val="both"/>
        <w:rPr>
          <w:rFonts w:asciiTheme="minorHAnsi" w:hAnsiTheme="minorHAnsi" w:cstheme="minorHAnsi"/>
        </w:rPr>
      </w:pPr>
    </w:p>
    <w:p w14:paraId="3EF7EC6A" w14:textId="5D6259CD" w:rsidR="009F4E24" w:rsidRDefault="0010413B" w:rsidP="00952F90">
      <w:pPr>
        <w:spacing w:line="276" w:lineRule="auto"/>
        <w:jc w:val="both"/>
        <w:rPr>
          <w:rFonts w:asciiTheme="minorHAnsi" w:hAnsiTheme="minorHAnsi" w:cstheme="minorHAnsi"/>
        </w:rPr>
      </w:pPr>
      <w:r>
        <w:rPr>
          <w:rFonts w:asciiTheme="minorHAnsi" w:hAnsiTheme="minorHAnsi" w:cstheme="minorHAnsi"/>
        </w:rPr>
        <w:t xml:space="preserve">The delays in the project implementation have inevitably impacted the timing and the quality of the project deliverables. </w:t>
      </w:r>
      <w:r w:rsidR="004D1CDD">
        <w:rPr>
          <w:rFonts w:asciiTheme="minorHAnsi" w:hAnsiTheme="minorHAnsi" w:cstheme="minorHAnsi"/>
        </w:rPr>
        <w:t>Significant delays have been caused by KEPA and within the KEPA. Flawed communication and coordination mechanism within the KEPA have become one of the major pitfalls for the project and all its partners. D</w:t>
      </w:r>
      <w:r w:rsidR="009F4E24">
        <w:rPr>
          <w:rFonts w:asciiTheme="minorHAnsi" w:hAnsiTheme="minorHAnsi" w:cstheme="minorHAnsi"/>
        </w:rPr>
        <w:t xml:space="preserve">elays were caused within the KEPA but also within UNEP due to various reasons. </w:t>
      </w:r>
      <w:r w:rsidR="00F926D4">
        <w:rPr>
          <w:rFonts w:asciiTheme="minorHAnsi" w:hAnsiTheme="minorHAnsi" w:cstheme="minorHAnsi"/>
        </w:rPr>
        <w:t>Hence, most of the</w:t>
      </w:r>
      <w:r w:rsidR="009F4E24">
        <w:rPr>
          <w:rFonts w:asciiTheme="minorHAnsi" w:hAnsiTheme="minorHAnsi" w:cstheme="minorHAnsi"/>
        </w:rPr>
        <w:t xml:space="preserve"> activities of UNEP were delay</w:t>
      </w:r>
      <w:r w:rsidR="004D1CDD">
        <w:rPr>
          <w:rFonts w:asciiTheme="minorHAnsi" w:hAnsiTheme="minorHAnsi" w:cstheme="minorHAnsi"/>
        </w:rPr>
        <w:t>ed</w:t>
      </w:r>
      <w:r w:rsidR="009F4E24">
        <w:rPr>
          <w:rFonts w:asciiTheme="minorHAnsi" w:hAnsiTheme="minorHAnsi" w:cstheme="minorHAnsi"/>
        </w:rPr>
        <w:t xml:space="preserve"> significantly. This has caused the situation when GSSCPD and KEPA has requested UNDP to send an official letter to the higher management of UNEP at the beginning of 2019. As a result, the</w:t>
      </w:r>
      <w:r w:rsidR="009D63DE">
        <w:rPr>
          <w:rFonts w:asciiTheme="minorHAnsi" w:hAnsiTheme="minorHAnsi" w:cstheme="minorHAnsi"/>
        </w:rPr>
        <w:t xml:space="preserve"> project manager responsible for the outputs to be delivered by UNEP</w:t>
      </w:r>
      <w:r w:rsidR="009F4E24">
        <w:rPr>
          <w:rFonts w:asciiTheme="minorHAnsi" w:hAnsiTheme="minorHAnsi" w:cstheme="minorHAnsi"/>
        </w:rPr>
        <w:t xml:space="preserve"> has been changed and UNEP has started producing deliverables.</w:t>
      </w:r>
    </w:p>
    <w:p w14:paraId="4599088A" w14:textId="77777777" w:rsidR="009F4E24" w:rsidRDefault="009F4E24" w:rsidP="00310825">
      <w:pPr>
        <w:spacing w:line="276" w:lineRule="auto"/>
        <w:jc w:val="both"/>
        <w:rPr>
          <w:rFonts w:asciiTheme="minorHAnsi" w:hAnsiTheme="minorHAnsi" w:cstheme="minorHAnsi"/>
        </w:rPr>
      </w:pPr>
    </w:p>
    <w:p w14:paraId="31AD15E0" w14:textId="28B066F4" w:rsidR="004D1CDD" w:rsidRDefault="00310825" w:rsidP="00310825">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rPr>
        <w:lastRenderedPageBreak/>
        <w:t>Also, t</w:t>
      </w:r>
      <w:r w:rsidR="009F4E24">
        <w:rPr>
          <w:rFonts w:asciiTheme="minorHAnsi" w:hAnsiTheme="minorHAnsi" w:cstheme="minorHAnsi"/>
        </w:rPr>
        <w:t xml:space="preserve">he financial report of the project was constrained by several challenges. </w:t>
      </w:r>
      <w:r>
        <w:rPr>
          <w:rFonts w:asciiTheme="minorHAnsi" w:hAnsiTheme="minorHAnsi" w:cstheme="minorHAnsi"/>
        </w:rPr>
        <w:t>A</w:t>
      </w:r>
      <w:r w:rsidR="009F4E24">
        <w:rPr>
          <w:rFonts w:asciiTheme="minorHAnsi" w:hAnsiTheme="minorHAnsi" w:cstheme="minorHAnsi"/>
        </w:rPr>
        <w:t>s multiple evidence would suggest, UNEP failed to deliver financial reporting, financial forecasting and ensure transparency of the financial reporting in due time</w:t>
      </w:r>
      <w:r w:rsidR="009F4E24" w:rsidRPr="009F4E24">
        <w:rPr>
          <w:rFonts w:asciiTheme="minorHAnsi" w:hAnsiTheme="minorHAnsi" w:cstheme="minorHAnsi"/>
        </w:rPr>
        <w:t xml:space="preserve"> </w:t>
      </w:r>
      <w:r w:rsidR="009D63DE">
        <w:rPr>
          <w:rFonts w:asciiTheme="minorHAnsi" w:hAnsiTheme="minorHAnsi" w:cstheme="minorHAnsi"/>
        </w:rPr>
        <w:t xml:space="preserve">till the new project manager took the lead for the </w:t>
      </w:r>
      <w:r w:rsidR="009F4E24">
        <w:rPr>
          <w:rFonts w:asciiTheme="minorHAnsi" w:hAnsiTheme="minorHAnsi" w:cstheme="minorHAnsi"/>
        </w:rPr>
        <w:t xml:space="preserve">implementation. </w:t>
      </w:r>
      <w:r w:rsidR="004D1CDD">
        <w:rPr>
          <w:rFonts w:asciiTheme="minorHAnsi" w:hAnsiTheme="minorHAnsi" w:cstheme="minorHAnsi"/>
        </w:rPr>
        <w:t>As a result, s</w:t>
      </w:r>
      <w:r>
        <w:rPr>
          <w:rFonts w:asciiTheme="minorHAnsi" w:hAnsiTheme="minorHAnsi" w:cstheme="minorHAnsi"/>
        </w:rPr>
        <w:t xml:space="preserve">ome funds have been relocated from UNEP’s activities to the implementation of output 2. </w:t>
      </w:r>
      <w:r w:rsidR="009F4E24">
        <w:rPr>
          <w:rFonts w:asciiTheme="minorHAnsi" w:hAnsiTheme="minorHAnsi" w:cstheme="minorHAnsi"/>
        </w:rPr>
        <w:t xml:space="preserve">This has caused more uncertainties for UNDP Kuwait and more efforts to manage the project in a predictable way. </w:t>
      </w:r>
    </w:p>
    <w:p w14:paraId="4F5218A8" w14:textId="77777777" w:rsidR="004D1CDD" w:rsidRDefault="004D1CDD" w:rsidP="00310825">
      <w:pPr>
        <w:pStyle w:val="NormalWeb"/>
        <w:spacing w:before="0" w:beforeAutospacing="0" w:after="0" w:afterAutospacing="0" w:line="276" w:lineRule="auto"/>
        <w:jc w:val="both"/>
        <w:rPr>
          <w:rFonts w:asciiTheme="minorHAnsi" w:hAnsiTheme="minorHAnsi" w:cstheme="minorHAnsi"/>
        </w:rPr>
      </w:pPr>
    </w:p>
    <w:p w14:paraId="45EAB677" w14:textId="77777777" w:rsidR="00310825" w:rsidRDefault="00310825" w:rsidP="00310825">
      <w:pPr>
        <w:rPr>
          <w:rFonts w:asciiTheme="minorHAnsi" w:hAnsiTheme="minorHAnsi" w:cstheme="minorHAnsi"/>
        </w:rPr>
      </w:pPr>
    </w:p>
    <w:p w14:paraId="5866D60F" w14:textId="77777777" w:rsidR="00310825" w:rsidRDefault="00310825" w:rsidP="00310825">
      <w:pPr>
        <w:rPr>
          <w:rFonts w:asciiTheme="minorHAnsi" w:hAnsiTheme="minorHAnsi" w:cstheme="minorHAnsi"/>
        </w:rPr>
      </w:pPr>
    </w:p>
    <w:p w14:paraId="5403795E" w14:textId="77777777" w:rsidR="0084558E" w:rsidRDefault="0084558E" w:rsidP="00952F90">
      <w:pPr>
        <w:spacing w:line="276" w:lineRule="auto"/>
        <w:jc w:val="both"/>
      </w:pPr>
    </w:p>
    <w:p w14:paraId="560D825A" w14:textId="6FEC336A" w:rsidR="000474D5" w:rsidRDefault="000474D5" w:rsidP="000474D5">
      <w:pPr>
        <w:spacing w:line="276" w:lineRule="auto"/>
        <w:jc w:val="both"/>
        <w:rPr>
          <w:rFonts w:asciiTheme="minorHAnsi" w:hAnsiTheme="minorHAnsi" w:cstheme="minorHAnsi"/>
        </w:rPr>
      </w:pPr>
    </w:p>
    <w:p w14:paraId="7EC3E1B8" w14:textId="49DA042C" w:rsidR="000474D5" w:rsidRPr="0084558E" w:rsidRDefault="00BD7ED5" w:rsidP="009201F6">
      <w:pPr>
        <w:rPr>
          <w:rFonts w:asciiTheme="minorHAnsi" w:hAnsiTheme="minorHAnsi" w:cstheme="minorHAnsi"/>
          <w:b/>
          <w:bCs/>
        </w:rPr>
      </w:pPr>
      <w:r w:rsidRPr="0084558E">
        <w:rPr>
          <w:rFonts w:asciiTheme="minorHAnsi" w:hAnsiTheme="minorHAnsi" w:cstheme="minorHAnsi"/>
          <w:b/>
          <w:bCs/>
          <w:noProof/>
        </w:rPr>
        <w:drawing>
          <wp:anchor distT="0" distB="0" distL="114300" distR="114300" simplePos="0" relativeHeight="251666432" behindDoc="0" locked="0" layoutInCell="1" allowOverlap="1" wp14:anchorId="63E19F31" wp14:editId="13DA135C">
            <wp:simplePos x="0" y="0"/>
            <wp:positionH relativeFrom="column">
              <wp:posOffset>3051810</wp:posOffset>
            </wp:positionH>
            <wp:positionV relativeFrom="paragraph">
              <wp:posOffset>381377</wp:posOffset>
            </wp:positionV>
            <wp:extent cx="3150870" cy="2245995"/>
            <wp:effectExtent l="0" t="0" r="11430" b="14605"/>
            <wp:wrapThrough wrapText="bothSides">
              <wp:wrapPolygon edited="0">
                <wp:start x="0" y="0"/>
                <wp:lineTo x="0" y="21618"/>
                <wp:lineTo x="21591" y="21618"/>
                <wp:lineTo x="21591" y="0"/>
                <wp:lineTo x="0" y="0"/>
              </wp:wrapPolygon>
            </wp:wrapThrough>
            <wp:docPr id="6" name="Chart 6">
              <a:extLst xmlns:a="http://schemas.openxmlformats.org/drawingml/2006/main">
                <a:ext uri="{FF2B5EF4-FFF2-40B4-BE49-F238E27FC236}">
                  <a16:creationId xmlns:a16="http://schemas.microsoft.com/office/drawing/2014/main" id="{D56FC45F-195D-A447-863E-97DDC47A3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4558E">
        <w:rPr>
          <w:rFonts w:asciiTheme="minorHAnsi" w:hAnsiTheme="minorHAnsi" w:cstheme="minorHAnsi"/>
          <w:b/>
          <w:bCs/>
        </w:rPr>
        <w:t>Figure 4.1: Budget allocations per output: planned and actual</w:t>
      </w:r>
    </w:p>
    <w:p w14:paraId="6042122B" w14:textId="0B712EE2" w:rsidR="0010413B" w:rsidRDefault="00BD7ED5" w:rsidP="009201F6">
      <w:pPr>
        <w:rPr>
          <w:rFonts w:asciiTheme="minorHAnsi" w:hAnsiTheme="minorHAnsi" w:cstheme="minorHAnsi"/>
        </w:rPr>
      </w:pPr>
      <w:r w:rsidRPr="00BD7ED5">
        <w:rPr>
          <w:rFonts w:asciiTheme="minorHAnsi" w:hAnsiTheme="minorHAnsi" w:cstheme="minorHAnsi"/>
          <w:noProof/>
        </w:rPr>
        <w:drawing>
          <wp:anchor distT="0" distB="0" distL="114300" distR="114300" simplePos="0" relativeHeight="251659264" behindDoc="0" locked="0" layoutInCell="1" allowOverlap="1" wp14:anchorId="1CCF2F29" wp14:editId="0848D511">
            <wp:simplePos x="0" y="0"/>
            <wp:positionH relativeFrom="column">
              <wp:posOffset>-46311</wp:posOffset>
            </wp:positionH>
            <wp:positionV relativeFrom="paragraph">
              <wp:posOffset>180812</wp:posOffset>
            </wp:positionV>
            <wp:extent cx="2981960" cy="2264410"/>
            <wp:effectExtent l="0" t="0" r="15240" b="8890"/>
            <wp:wrapThrough wrapText="bothSides">
              <wp:wrapPolygon edited="0">
                <wp:start x="0" y="0"/>
                <wp:lineTo x="0" y="21564"/>
                <wp:lineTo x="21618" y="21564"/>
                <wp:lineTo x="21618" y="0"/>
                <wp:lineTo x="0" y="0"/>
              </wp:wrapPolygon>
            </wp:wrapThrough>
            <wp:docPr id="5" name="Chart 5">
              <a:extLst xmlns:a="http://schemas.openxmlformats.org/drawingml/2006/main">
                <a:ext uri="{FF2B5EF4-FFF2-40B4-BE49-F238E27FC236}">
                  <a16:creationId xmlns:a16="http://schemas.microsoft.com/office/drawing/2014/main" id="{7F2228A4-B20E-5444-843B-FD331FB34C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8C8C8E5" w14:textId="66FDDDF9" w:rsidR="0010413B" w:rsidRPr="003413CF" w:rsidRDefault="003413CF" w:rsidP="009201F6">
      <w:pPr>
        <w:rPr>
          <w:rFonts w:asciiTheme="minorHAnsi" w:hAnsiTheme="minorHAnsi" w:cstheme="minorHAnsi"/>
          <w:b/>
          <w:bCs/>
          <w:i/>
          <w:iCs/>
          <w:sz w:val="22"/>
          <w:szCs w:val="22"/>
        </w:rPr>
      </w:pPr>
      <w:r w:rsidRPr="003413CF">
        <w:rPr>
          <w:rFonts w:asciiTheme="minorHAnsi" w:hAnsiTheme="minorHAnsi" w:cstheme="minorHAnsi"/>
          <w:b/>
          <w:bCs/>
          <w:i/>
          <w:iCs/>
          <w:sz w:val="22"/>
          <w:szCs w:val="22"/>
        </w:rPr>
        <w:t>Legends:</w:t>
      </w:r>
    </w:p>
    <w:p w14:paraId="3BF67D65" w14:textId="77777777" w:rsidR="003413CF" w:rsidRPr="0056511C" w:rsidRDefault="003413CF" w:rsidP="003413CF">
      <w:pPr>
        <w:pStyle w:val="NormalWeb"/>
        <w:spacing w:before="0" w:beforeAutospacing="0" w:after="0" w:afterAutospacing="0"/>
      </w:pPr>
      <w:r w:rsidRPr="0056511C">
        <w:rPr>
          <w:rFonts w:asciiTheme="minorHAnsi" w:hAnsi="Calibri" w:cstheme="minorBidi"/>
          <w:b/>
          <w:bCs/>
          <w:color w:val="70AD47" w:themeColor="accent6"/>
          <w:kern w:val="24"/>
        </w:rPr>
        <w:t>UNEP Activities:  NSCA, Develop MEA Action plan, support for designing NAP.</w:t>
      </w:r>
    </w:p>
    <w:p w14:paraId="0B248288" w14:textId="2057323E" w:rsidR="003413CF" w:rsidRPr="003413CF" w:rsidRDefault="003413CF" w:rsidP="003413CF">
      <w:pPr>
        <w:rPr>
          <w:rFonts w:asciiTheme="minorHAnsi" w:hAnsiTheme="minorHAnsi" w:cstheme="minorHAnsi"/>
        </w:rPr>
      </w:pPr>
      <w:r w:rsidRPr="00E81810">
        <w:rPr>
          <w:rFonts w:asciiTheme="minorHAnsi" w:hAnsi="Calibri" w:cstheme="minorBidi"/>
          <w:b/>
          <w:bCs/>
          <w:color w:val="FFC000" w:themeColor="accent4"/>
          <w:kern w:val="24"/>
        </w:rPr>
        <w:t>Output 1: Environmental SDGs tracking, prepare national SDG reporting, and media</w:t>
      </w:r>
      <w:r>
        <w:rPr>
          <w:rFonts w:asciiTheme="minorHAnsi" w:hAnsi="Calibri" w:cstheme="minorBidi"/>
          <w:b/>
          <w:bCs/>
          <w:color w:val="FFC000" w:themeColor="accent4"/>
          <w:kern w:val="24"/>
        </w:rPr>
        <w:t xml:space="preserve"> outreach</w:t>
      </w:r>
    </w:p>
    <w:p w14:paraId="46D74546" w14:textId="13583F7F" w:rsidR="0010413B" w:rsidRDefault="003413CF" w:rsidP="003413CF">
      <w:pPr>
        <w:pStyle w:val="NormalWeb"/>
        <w:spacing w:before="0" w:beforeAutospacing="0" w:after="0" w:afterAutospacing="0"/>
        <w:rPr>
          <w:rFonts w:asciiTheme="minorHAnsi" w:hAnsi="Calibri" w:cstheme="minorBidi"/>
          <w:b/>
          <w:bCs/>
          <w:color w:val="0070C0"/>
          <w:kern w:val="24"/>
        </w:rPr>
      </w:pPr>
      <w:r w:rsidRPr="0056511C">
        <w:rPr>
          <w:rFonts w:asciiTheme="minorHAnsi" w:hAnsi="Calibri" w:cstheme="minorBidi"/>
          <w:b/>
          <w:bCs/>
          <w:color w:val="0070C0"/>
          <w:kern w:val="24"/>
        </w:rPr>
        <w:t>Output 2:  identify and put in place new metrics and indicators or tracking EPL, EIS.</w:t>
      </w:r>
    </w:p>
    <w:p w14:paraId="3B88AAD4" w14:textId="050E49A1" w:rsidR="009F4E24" w:rsidRDefault="009F4E24" w:rsidP="003413CF">
      <w:pPr>
        <w:pStyle w:val="NormalWeb"/>
        <w:spacing w:before="0" w:beforeAutospacing="0" w:after="0" w:afterAutospacing="0"/>
        <w:rPr>
          <w:rFonts w:asciiTheme="minorHAnsi" w:hAnsi="Calibri" w:cstheme="minorBidi"/>
          <w:b/>
          <w:bCs/>
          <w:color w:val="0070C0"/>
          <w:kern w:val="24"/>
        </w:rPr>
      </w:pPr>
    </w:p>
    <w:p w14:paraId="0AF21ECB" w14:textId="77777777" w:rsidR="003413CF" w:rsidRDefault="003413CF" w:rsidP="009201F6">
      <w:pPr>
        <w:rPr>
          <w:rFonts w:asciiTheme="minorHAnsi" w:hAnsiTheme="minorHAnsi" w:cstheme="minorHAnsi"/>
        </w:rPr>
      </w:pPr>
    </w:p>
    <w:p w14:paraId="43D27F51" w14:textId="4D319F37" w:rsidR="0084558E" w:rsidRPr="003413CF" w:rsidRDefault="0084558E" w:rsidP="003413CF">
      <w:pPr>
        <w:spacing w:line="276" w:lineRule="auto"/>
        <w:rPr>
          <w:rFonts w:asciiTheme="minorHAnsi" w:hAnsiTheme="minorHAnsi" w:cstheme="minorHAnsi"/>
          <w:b/>
          <w:bCs/>
        </w:rPr>
      </w:pPr>
      <w:r w:rsidRPr="0084558E">
        <w:rPr>
          <w:rFonts w:asciiTheme="minorHAnsi" w:hAnsiTheme="minorHAnsi" w:cstheme="minorHAnsi"/>
          <w:b/>
          <w:bCs/>
        </w:rPr>
        <w:t>Figure 4.</w:t>
      </w:r>
      <w:r>
        <w:rPr>
          <w:rFonts w:asciiTheme="minorHAnsi" w:hAnsiTheme="minorHAnsi" w:cstheme="minorHAnsi"/>
          <w:b/>
          <w:bCs/>
        </w:rPr>
        <w:t>2</w:t>
      </w:r>
      <w:r w:rsidRPr="0084558E">
        <w:rPr>
          <w:rFonts w:asciiTheme="minorHAnsi" w:hAnsiTheme="minorHAnsi" w:cstheme="minorHAnsi"/>
          <w:b/>
          <w:bCs/>
        </w:rPr>
        <w:t xml:space="preserve">: </w:t>
      </w:r>
      <w:r w:rsidRPr="0094193A">
        <w:rPr>
          <w:rFonts w:asciiTheme="minorHAnsi" w:hAnsiTheme="minorHAnsi" w:cstheme="minorHAnsi"/>
          <w:b/>
          <w:bCs/>
        </w:rPr>
        <w:t>Cost Performance and Schedule Performance Indexes</w:t>
      </w:r>
    </w:p>
    <w:p w14:paraId="12909911" w14:textId="612EF993" w:rsidR="0084558E" w:rsidRDefault="00203686" w:rsidP="009201F6">
      <w:pPr>
        <w:rPr>
          <w:rFonts w:asciiTheme="minorHAnsi" w:hAnsiTheme="minorHAnsi" w:cstheme="minorHAnsi"/>
        </w:rPr>
      </w:pPr>
      <w:r>
        <w:rPr>
          <w:noProof/>
        </w:rPr>
        <w:lastRenderedPageBreak/>
        <w:drawing>
          <wp:anchor distT="0" distB="0" distL="114300" distR="114300" simplePos="0" relativeHeight="251668480" behindDoc="0" locked="0" layoutInCell="1" allowOverlap="1" wp14:anchorId="622958CA" wp14:editId="674015CC">
            <wp:simplePos x="0" y="0"/>
            <wp:positionH relativeFrom="column">
              <wp:posOffset>0</wp:posOffset>
            </wp:positionH>
            <wp:positionV relativeFrom="paragraph">
              <wp:posOffset>180975</wp:posOffset>
            </wp:positionV>
            <wp:extent cx="5308600" cy="3797300"/>
            <wp:effectExtent l="0" t="0" r="12700" b="12700"/>
            <wp:wrapThrough wrapText="bothSides">
              <wp:wrapPolygon edited="0">
                <wp:start x="0" y="0"/>
                <wp:lineTo x="0" y="21600"/>
                <wp:lineTo x="21600" y="21600"/>
                <wp:lineTo x="21600" y="0"/>
                <wp:lineTo x="0" y="0"/>
              </wp:wrapPolygon>
            </wp:wrapThrough>
            <wp:docPr id="8" name="Chart 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0024B45" w14:textId="630E6890" w:rsidR="0084558E" w:rsidRDefault="0084558E" w:rsidP="009201F6">
      <w:pPr>
        <w:rPr>
          <w:rFonts w:asciiTheme="minorHAnsi" w:hAnsiTheme="minorHAnsi" w:cstheme="minorHAnsi"/>
        </w:rPr>
      </w:pPr>
    </w:p>
    <w:p w14:paraId="3ACE35A1" w14:textId="13EC28C0" w:rsidR="0084558E" w:rsidRDefault="0084558E" w:rsidP="009201F6">
      <w:pPr>
        <w:rPr>
          <w:rFonts w:asciiTheme="minorHAnsi" w:hAnsiTheme="minorHAnsi" w:cstheme="minorHAnsi"/>
        </w:rPr>
      </w:pPr>
    </w:p>
    <w:p w14:paraId="65E3F742" w14:textId="77777777" w:rsidR="0084558E" w:rsidRDefault="0084558E" w:rsidP="009201F6">
      <w:pPr>
        <w:rPr>
          <w:rFonts w:asciiTheme="minorHAnsi" w:hAnsiTheme="minorHAnsi" w:cstheme="minorHAnsi"/>
        </w:rPr>
      </w:pPr>
    </w:p>
    <w:p w14:paraId="7F973A00" w14:textId="77777777" w:rsidR="0084558E" w:rsidRDefault="0084558E" w:rsidP="00731A04">
      <w:pPr>
        <w:spacing w:line="276" w:lineRule="auto"/>
        <w:jc w:val="both"/>
        <w:rPr>
          <w:rFonts w:asciiTheme="minorHAnsi" w:hAnsiTheme="minorHAnsi" w:cstheme="minorHAnsi"/>
        </w:rPr>
      </w:pPr>
    </w:p>
    <w:p w14:paraId="7847B098" w14:textId="77777777" w:rsidR="0084558E" w:rsidRDefault="0084558E" w:rsidP="00731A04">
      <w:pPr>
        <w:spacing w:line="276" w:lineRule="auto"/>
        <w:jc w:val="both"/>
        <w:rPr>
          <w:rFonts w:asciiTheme="minorHAnsi" w:hAnsiTheme="minorHAnsi" w:cstheme="minorHAnsi"/>
        </w:rPr>
      </w:pPr>
    </w:p>
    <w:p w14:paraId="73C59D38" w14:textId="77777777" w:rsidR="0084558E" w:rsidRDefault="0084558E" w:rsidP="00731A04">
      <w:pPr>
        <w:spacing w:line="276" w:lineRule="auto"/>
        <w:jc w:val="both"/>
        <w:rPr>
          <w:rFonts w:asciiTheme="minorHAnsi" w:hAnsiTheme="minorHAnsi" w:cstheme="minorHAnsi"/>
        </w:rPr>
      </w:pPr>
    </w:p>
    <w:p w14:paraId="08E8129E" w14:textId="77777777" w:rsidR="0084558E" w:rsidRDefault="0084558E" w:rsidP="00731A04">
      <w:pPr>
        <w:spacing w:line="276" w:lineRule="auto"/>
        <w:jc w:val="both"/>
        <w:rPr>
          <w:rFonts w:asciiTheme="minorHAnsi" w:hAnsiTheme="minorHAnsi" w:cstheme="minorHAnsi"/>
        </w:rPr>
      </w:pPr>
    </w:p>
    <w:p w14:paraId="1C960289" w14:textId="77777777" w:rsidR="0084558E" w:rsidRDefault="0084558E" w:rsidP="00731A04">
      <w:pPr>
        <w:spacing w:line="276" w:lineRule="auto"/>
        <w:jc w:val="both"/>
        <w:rPr>
          <w:rFonts w:asciiTheme="minorHAnsi" w:hAnsiTheme="minorHAnsi" w:cstheme="minorHAnsi"/>
        </w:rPr>
      </w:pPr>
    </w:p>
    <w:p w14:paraId="16EF63BF" w14:textId="77777777" w:rsidR="0084558E" w:rsidRDefault="0084558E" w:rsidP="00731A04">
      <w:pPr>
        <w:spacing w:line="276" w:lineRule="auto"/>
        <w:jc w:val="both"/>
        <w:rPr>
          <w:rFonts w:asciiTheme="minorHAnsi" w:hAnsiTheme="minorHAnsi" w:cstheme="minorHAnsi"/>
        </w:rPr>
      </w:pPr>
    </w:p>
    <w:p w14:paraId="39A44FB6" w14:textId="77777777" w:rsidR="0084558E" w:rsidRDefault="0084558E" w:rsidP="00731A04">
      <w:pPr>
        <w:spacing w:line="276" w:lineRule="auto"/>
        <w:jc w:val="both"/>
        <w:rPr>
          <w:rFonts w:asciiTheme="minorHAnsi" w:hAnsiTheme="minorHAnsi" w:cstheme="minorHAnsi"/>
        </w:rPr>
      </w:pPr>
    </w:p>
    <w:p w14:paraId="6F044F0D" w14:textId="77777777" w:rsidR="0084558E" w:rsidRDefault="0084558E" w:rsidP="00731A04">
      <w:pPr>
        <w:spacing w:line="276" w:lineRule="auto"/>
        <w:jc w:val="both"/>
        <w:rPr>
          <w:rFonts w:asciiTheme="minorHAnsi" w:hAnsiTheme="minorHAnsi" w:cstheme="minorHAnsi"/>
        </w:rPr>
      </w:pPr>
    </w:p>
    <w:p w14:paraId="712847E0" w14:textId="77777777" w:rsidR="0084558E" w:rsidRDefault="0084558E" w:rsidP="00731A04">
      <w:pPr>
        <w:spacing w:line="276" w:lineRule="auto"/>
        <w:jc w:val="both"/>
        <w:rPr>
          <w:rFonts w:asciiTheme="minorHAnsi" w:hAnsiTheme="minorHAnsi" w:cstheme="minorHAnsi"/>
        </w:rPr>
      </w:pPr>
    </w:p>
    <w:p w14:paraId="72C989A5" w14:textId="77777777" w:rsidR="0084558E" w:rsidRDefault="0084558E" w:rsidP="00731A04">
      <w:pPr>
        <w:spacing w:line="276" w:lineRule="auto"/>
        <w:jc w:val="both"/>
        <w:rPr>
          <w:rFonts w:asciiTheme="minorHAnsi" w:hAnsiTheme="minorHAnsi" w:cstheme="minorHAnsi"/>
        </w:rPr>
      </w:pPr>
    </w:p>
    <w:p w14:paraId="31463177" w14:textId="77777777" w:rsidR="0084558E" w:rsidRDefault="0084558E" w:rsidP="00731A04">
      <w:pPr>
        <w:spacing w:line="276" w:lineRule="auto"/>
        <w:jc w:val="both"/>
        <w:rPr>
          <w:rFonts w:asciiTheme="minorHAnsi" w:hAnsiTheme="minorHAnsi" w:cstheme="minorHAnsi"/>
        </w:rPr>
      </w:pPr>
    </w:p>
    <w:p w14:paraId="1264C824" w14:textId="77777777" w:rsidR="0084558E" w:rsidRDefault="0084558E" w:rsidP="00731A04">
      <w:pPr>
        <w:spacing w:line="276" w:lineRule="auto"/>
        <w:jc w:val="both"/>
        <w:rPr>
          <w:rFonts w:asciiTheme="minorHAnsi" w:hAnsiTheme="minorHAnsi" w:cstheme="minorHAnsi"/>
        </w:rPr>
      </w:pPr>
    </w:p>
    <w:p w14:paraId="3044A250" w14:textId="77777777" w:rsidR="0084558E" w:rsidRDefault="0084558E" w:rsidP="00731A04">
      <w:pPr>
        <w:spacing w:line="276" w:lineRule="auto"/>
        <w:jc w:val="both"/>
        <w:rPr>
          <w:rFonts w:asciiTheme="minorHAnsi" w:hAnsiTheme="minorHAnsi" w:cstheme="minorHAnsi"/>
        </w:rPr>
      </w:pPr>
    </w:p>
    <w:p w14:paraId="0FA2002F" w14:textId="77777777" w:rsidR="0084558E" w:rsidRDefault="0084558E" w:rsidP="00731A04">
      <w:pPr>
        <w:spacing w:line="276" w:lineRule="auto"/>
        <w:jc w:val="both"/>
        <w:rPr>
          <w:rFonts w:asciiTheme="minorHAnsi" w:hAnsiTheme="minorHAnsi" w:cstheme="minorHAnsi"/>
        </w:rPr>
      </w:pPr>
    </w:p>
    <w:p w14:paraId="400A3504" w14:textId="77777777" w:rsidR="0084558E" w:rsidRDefault="0084558E" w:rsidP="00731A04">
      <w:pPr>
        <w:spacing w:line="276" w:lineRule="auto"/>
        <w:jc w:val="both"/>
        <w:rPr>
          <w:rFonts w:asciiTheme="minorHAnsi" w:hAnsiTheme="minorHAnsi" w:cstheme="minorHAnsi"/>
        </w:rPr>
      </w:pPr>
    </w:p>
    <w:p w14:paraId="1BD9E1EE" w14:textId="66B0265C" w:rsidR="007B6A2F" w:rsidRDefault="007B6A2F" w:rsidP="00731A04">
      <w:pPr>
        <w:spacing w:line="276" w:lineRule="auto"/>
        <w:jc w:val="both"/>
        <w:rPr>
          <w:rFonts w:asciiTheme="minorHAnsi" w:hAnsiTheme="minorHAnsi" w:cstheme="minorHAnsi"/>
        </w:rPr>
      </w:pPr>
    </w:p>
    <w:p w14:paraId="0EBC729D" w14:textId="11EE6DA3" w:rsidR="00C9345C" w:rsidRDefault="00C9345C" w:rsidP="00731A04">
      <w:pPr>
        <w:spacing w:line="276" w:lineRule="auto"/>
        <w:jc w:val="both"/>
        <w:rPr>
          <w:rFonts w:asciiTheme="minorHAnsi" w:hAnsiTheme="minorHAnsi" w:cstheme="minorHAnsi"/>
        </w:rPr>
      </w:pPr>
      <w:r w:rsidRPr="007119E4">
        <w:rPr>
          <w:rFonts w:asciiTheme="minorHAnsi" w:hAnsiTheme="minorHAnsi" w:cstheme="minorHAnsi"/>
          <w:b/>
          <w:bCs/>
          <w:i/>
          <w:iCs/>
        </w:rPr>
        <w:t>NB.</w:t>
      </w:r>
      <w:r w:rsidRPr="007119E4">
        <w:rPr>
          <w:rFonts w:asciiTheme="minorHAnsi" w:hAnsiTheme="minorHAnsi" w:cstheme="minorHAnsi"/>
        </w:rPr>
        <w:t xml:space="preserve"> CPI and SPI are on 1 means the project is on budget and on schedule. CPI and SPI below 1 means the project is over budget and behind schedule. CPI and SPI greater than 1 means the project is under budget and ahead of schedule. </w:t>
      </w:r>
    </w:p>
    <w:p w14:paraId="60550C04" w14:textId="42E87B41" w:rsidR="00F06D01" w:rsidRDefault="00F06D01" w:rsidP="00731A04">
      <w:pPr>
        <w:spacing w:line="276" w:lineRule="auto"/>
        <w:jc w:val="both"/>
        <w:rPr>
          <w:rFonts w:asciiTheme="minorHAnsi" w:hAnsiTheme="minorHAnsi" w:cstheme="minorHAnsi"/>
        </w:rPr>
      </w:pPr>
    </w:p>
    <w:p w14:paraId="08590D92" w14:textId="77E09344" w:rsidR="00203686" w:rsidRDefault="0084558E" w:rsidP="0084558E">
      <w:pPr>
        <w:spacing w:line="276" w:lineRule="auto"/>
        <w:jc w:val="both"/>
        <w:rPr>
          <w:rFonts w:asciiTheme="minorHAnsi" w:hAnsiTheme="minorHAnsi" w:cstheme="minorHAnsi"/>
        </w:rPr>
      </w:pPr>
      <w:r w:rsidRPr="007119E4">
        <w:rPr>
          <w:rFonts w:asciiTheme="minorHAnsi" w:hAnsiTheme="minorHAnsi" w:cstheme="minorHAnsi"/>
        </w:rPr>
        <w:t>The efficiency of the project implementation regarding budget realization and schedule performance can be illustrated by Figure 4.2: Cost Performance and Schedule Performance Indexes.</w:t>
      </w:r>
      <w:r w:rsidR="00203686">
        <w:rPr>
          <w:rFonts w:asciiTheme="minorHAnsi" w:hAnsiTheme="minorHAnsi" w:cstheme="minorHAnsi"/>
        </w:rPr>
        <w:t xml:space="preserve"> The figure demonstrates that the project </w:t>
      </w:r>
      <w:r w:rsidR="00C9345C">
        <w:rPr>
          <w:rFonts w:asciiTheme="minorHAnsi" w:hAnsiTheme="minorHAnsi" w:cstheme="minorHAnsi"/>
        </w:rPr>
        <w:t>after the second quarter the project costs are significantly over one suggesting that the budget utilization is behind the expected</w:t>
      </w:r>
      <w:r w:rsidR="00432798">
        <w:rPr>
          <w:rFonts w:asciiTheme="minorHAnsi" w:hAnsiTheme="minorHAnsi" w:cstheme="minorHAnsi"/>
        </w:rPr>
        <w:t xml:space="preserve"> since the then</w:t>
      </w:r>
      <w:r w:rsidR="00C9345C">
        <w:rPr>
          <w:rFonts w:asciiTheme="minorHAnsi" w:hAnsiTheme="minorHAnsi" w:cstheme="minorHAnsi"/>
        </w:rPr>
        <w:t>. This is due to multiple delays in the project implementation. Similarly, the SPI suggests that after the second quarter the project went much behind the schedule.</w:t>
      </w:r>
    </w:p>
    <w:p w14:paraId="6151A380" w14:textId="3CD72FFD" w:rsidR="009E3B3A" w:rsidRDefault="009E3B3A" w:rsidP="00731A04">
      <w:pPr>
        <w:spacing w:line="276" w:lineRule="auto"/>
        <w:jc w:val="both"/>
        <w:rPr>
          <w:rFonts w:asciiTheme="minorHAnsi" w:hAnsiTheme="minorHAnsi" w:cstheme="minorHAnsi"/>
        </w:rPr>
      </w:pPr>
    </w:p>
    <w:p w14:paraId="2658D1F5" w14:textId="2ADB6060" w:rsidR="00D61200" w:rsidRDefault="00D61200" w:rsidP="00731A04">
      <w:pPr>
        <w:spacing w:line="276" w:lineRule="auto"/>
        <w:jc w:val="both"/>
        <w:rPr>
          <w:rFonts w:asciiTheme="minorHAnsi" w:hAnsiTheme="minorHAnsi" w:cstheme="minorHAnsi"/>
        </w:rPr>
      </w:pPr>
      <w:r>
        <w:rPr>
          <w:rFonts w:asciiTheme="minorHAnsi" w:hAnsiTheme="minorHAnsi" w:cstheme="minorHAnsi"/>
        </w:rPr>
        <w:t>Unfortunately, while the project risks were escalated to the attention of higher-level management within UNDP Kuwait, the actions followed only at the late stage, missing thereby opportunities to minimize the governance challenges the project was confronted with.</w:t>
      </w:r>
    </w:p>
    <w:p w14:paraId="75B1EC1E" w14:textId="77777777" w:rsidR="00E27DD6" w:rsidRPr="00E27DD6" w:rsidRDefault="00E27DD6" w:rsidP="00E27DD6"/>
    <w:p w14:paraId="34BE008D" w14:textId="77777777" w:rsidR="004A1D4A" w:rsidRPr="00D25665" w:rsidRDefault="004A1D4A" w:rsidP="00D25665">
      <w:pPr>
        <w:pStyle w:val="Heading3"/>
        <w:rPr>
          <w:sz w:val="26"/>
          <w:szCs w:val="26"/>
        </w:rPr>
      </w:pPr>
      <w:bookmarkStart w:id="52" w:name="_Toc527534942"/>
      <w:bookmarkStart w:id="53" w:name="_Toc10001907"/>
      <w:bookmarkStart w:id="54" w:name="_Toc15231439"/>
      <w:r w:rsidRPr="00D25665">
        <w:rPr>
          <w:sz w:val="26"/>
          <w:szCs w:val="26"/>
        </w:rPr>
        <w:t>Sustainability</w:t>
      </w:r>
      <w:bookmarkEnd w:id="52"/>
      <w:bookmarkEnd w:id="53"/>
      <w:bookmarkEnd w:id="54"/>
    </w:p>
    <w:p w14:paraId="7827DFEF" w14:textId="77777777" w:rsidR="004A1D4A" w:rsidRPr="004D17F3" w:rsidRDefault="004A1D4A" w:rsidP="004A1D4A">
      <w:pPr>
        <w:spacing w:line="276" w:lineRule="auto"/>
        <w:jc w:val="both"/>
        <w:rPr>
          <w:rFonts w:asciiTheme="minorHAnsi" w:hAnsiTheme="minorHAnsi" w:cstheme="minorHAnsi"/>
          <w:b/>
          <w:i/>
        </w:rPr>
      </w:pPr>
      <w:r w:rsidRPr="004D17F3">
        <w:rPr>
          <w:rFonts w:asciiTheme="minorHAnsi" w:hAnsiTheme="minorHAnsi" w:cstheme="minorHAnsi"/>
          <w:b/>
          <w:i/>
        </w:rPr>
        <w:t>The sustainability of the project is rated as ‘Satisfactory’.</w:t>
      </w:r>
    </w:p>
    <w:p w14:paraId="2CC6D54D" w14:textId="77777777" w:rsidR="004A1D4A" w:rsidRDefault="004A1D4A" w:rsidP="004A1D4A">
      <w:pPr>
        <w:spacing w:line="276" w:lineRule="auto"/>
      </w:pPr>
    </w:p>
    <w:p w14:paraId="62F1C004" w14:textId="04D2A70C" w:rsidR="004A1D4A" w:rsidRDefault="004A1D4A" w:rsidP="004A1D4A">
      <w:pPr>
        <w:spacing w:line="276" w:lineRule="auto"/>
        <w:jc w:val="both"/>
        <w:rPr>
          <w:rFonts w:asciiTheme="minorHAnsi" w:hAnsiTheme="minorHAnsi" w:cstheme="minorHAnsi"/>
          <w:i/>
          <w:iCs/>
        </w:rPr>
      </w:pPr>
      <w:r w:rsidRPr="004D17F3">
        <w:rPr>
          <w:rFonts w:asciiTheme="minorHAnsi" w:hAnsiTheme="minorHAnsi" w:cstheme="minorHAnsi"/>
        </w:rPr>
        <w:t xml:space="preserve">The effectiveness analysis is largely addressing the question: </w:t>
      </w:r>
      <w:r w:rsidRPr="003A0FE3">
        <w:rPr>
          <w:rFonts w:asciiTheme="minorHAnsi" w:hAnsiTheme="minorHAnsi" w:cstheme="minorHAnsi"/>
          <w:i/>
          <w:iCs/>
        </w:rPr>
        <w:t xml:space="preserve">To what extent are the project effects towards building capacity of </w:t>
      </w:r>
      <w:r w:rsidR="00E0370D">
        <w:rPr>
          <w:rFonts w:asciiTheme="minorHAnsi" w:hAnsiTheme="minorHAnsi" w:cstheme="minorHAnsi"/>
          <w:i/>
          <w:iCs/>
        </w:rPr>
        <w:t>the KEPA</w:t>
      </w:r>
      <w:r w:rsidRPr="003A0FE3">
        <w:rPr>
          <w:rFonts w:asciiTheme="minorHAnsi" w:hAnsiTheme="minorHAnsi" w:cstheme="minorHAnsi"/>
          <w:i/>
          <w:iCs/>
        </w:rPr>
        <w:t xml:space="preserve"> sustainable?</w:t>
      </w:r>
    </w:p>
    <w:p w14:paraId="29CCF9D5" w14:textId="37993486" w:rsidR="00E0370D" w:rsidRDefault="00E0370D" w:rsidP="004A1D4A">
      <w:pPr>
        <w:spacing w:line="276" w:lineRule="auto"/>
        <w:jc w:val="both"/>
        <w:rPr>
          <w:rFonts w:asciiTheme="minorHAnsi" w:hAnsiTheme="minorHAnsi" w:cstheme="minorHAnsi"/>
          <w:i/>
          <w:iCs/>
        </w:rPr>
      </w:pPr>
    </w:p>
    <w:p w14:paraId="67FF2B26" w14:textId="21E0926A" w:rsidR="00E0370D" w:rsidRPr="004D17F3" w:rsidRDefault="00E0370D" w:rsidP="00E0370D">
      <w:pPr>
        <w:spacing w:line="276" w:lineRule="auto"/>
        <w:jc w:val="both"/>
        <w:rPr>
          <w:rFonts w:asciiTheme="minorHAnsi" w:hAnsiTheme="minorHAnsi" w:cstheme="minorHAnsi"/>
        </w:rPr>
      </w:pPr>
      <w:r w:rsidRPr="004D17F3">
        <w:rPr>
          <w:rFonts w:asciiTheme="minorHAnsi" w:hAnsiTheme="minorHAnsi" w:cstheme="minorHAnsi"/>
        </w:rPr>
        <w:lastRenderedPageBreak/>
        <w:t>The project supported</w:t>
      </w:r>
      <w:r>
        <w:rPr>
          <w:rFonts w:asciiTheme="minorHAnsi" w:hAnsiTheme="minorHAnsi" w:cstheme="minorHAnsi"/>
        </w:rPr>
        <w:t xml:space="preserve"> various departments within the</w:t>
      </w:r>
      <w:r w:rsidRPr="004D17F3">
        <w:rPr>
          <w:rFonts w:asciiTheme="minorHAnsi" w:hAnsiTheme="minorHAnsi" w:cstheme="minorHAnsi"/>
        </w:rPr>
        <w:t xml:space="preserve"> K</w:t>
      </w:r>
      <w:r>
        <w:rPr>
          <w:rFonts w:asciiTheme="minorHAnsi" w:hAnsiTheme="minorHAnsi" w:cstheme="minorHAnsi"/>
        </w:rPr>
        <w:t>EPA</w:t>
      </w:r>
      <w:r w:rsidRPr="004D17F3">
        <w:rPr>
          <w:rFonts w:asciiTheme="minorHAnsi" w:hAnsiTheme="minorHAnsi" w:cstheme="minorHAnsi"/>
        </w:rPr>
        <w:t xml:space="preserve"> </w:t>
      </w:r>
      <w:r>
        <w:rPr>
          <w:rFonts w:asciiTheme="minorHAnsi" w:hAnsiTheme="minorHAnsi" w:cstheme="minorHAnsi"/>
        </w:rPr>
        <w:t xml:space="preserve">to strengthen their inhouse expertise around multiple areas. However, building capacities of the KEPA to effectively fulfill its mandate defined by the EPL should be seen </w:t>
      </w:r>
      <w:r w:rsidRPr="004D17F3">
        <w:rPr>
          <w:rFonts w:asciiTheme="minorHAnsi" w:hAnsiTheme="minorHAnsi" w:cstheme="minorHAnsi"/>
        </w:rPr>
        <w:t>through the prism of long-term efforts spanning beyond the life time of this project. The project sustainability could be addressed from several perspective:</w:t>
      </w:r>
    </w:p>
    <w:p w14:paraId="27DE6F1C" w14:textId="6C81A6BA" w:rsidR="00E0370D" w:rsidRPr="000A245D" w:rsidRDefault="00E0370D" w:rsidP="000A245D">
      <w:pPr>
        <w:pStyle w:val="ListParagraph"/>
        <w:numPr>
          <w:ilvl w:val="0"/>
          <w:numId w:val="2"/>
        </w:numPr>
        <w:spacing w:line="276" w:lineRule="auto"/>
        <w:jc w:val="both"/>
        <w:rPr>
          <w:rFonts w:asciiTheme="minorHAnsi" w:hAnsiTheme="minorHAnsi" w:cstheme="minorHAnsi"/>
        </w:rPr>
      </w:pPr>
      <w:r>
        <w:rPr>
          <w:rFonts w:asciiTheme="minorHAnsi" w:hAnsiTheme="minorHAnsi" w:cstheme="minorHAnsi"/>
          <w:i/>
          <w:iCs/>
        </w:rPr>
        <w:t>T</w:t>
      </w:r>
      <w:r w:rsidRPr="004D17F3">
        <w:rPr>
          <w:rFonts w:asciiTheme="minorHAnsi" w:hAnsiTheme="minorHAnsi" w:cstheme="minorHAnsi"/>
          <w:i/>
          <w:iCs/>
        </w:rPr>
        <w:t xml:space="preserve">echnical sustainability: </w:t>
      </w:r>
      <w:r w:rsidRPr="005867FD">
        <w:rPr>
          <w:rFonts w:asciiTheme="minorHAnsi" w:hAnsiTheme="minorHAnsi" w:cstheme="minorHAnsi"/>
        </w:rPr>
        <w:t>the</w:t>
      </w:r>
      <w:r w:rsidRPr="004D17F3">
        <w:rPr>
          <w:rFonts w:asciiTheme="minorHAnsi" w:hAnsiTheme="minorHAnsi" w:cstheme="minorHAnsi"/>
        </w:rPr>
        <w:t xml:space="preserve"> project supported </w:t>
      </w:r>
      <w:r>
        <w:rPr>
          <w:rFonts w:asciiTheme="minorHAnsi" w:hAnsiTheme="minorHAnsi" w:cstheme="minorHAnsi"/>
        </w:rPr>
        <w:t>the KEPA staff</w:t>
      </w:r>
      <w:r w:rsidRPr="004D17F3">
        <w:rPr>
          <w:rFonts w:asciiTheme="minorHAnsi" w:hAnsiTheme="minorHAnsi" w:cstheme="minorHAnsi"/>
        </w:rPr>
        <w:t xml:space="preserve"> with </w:t>
      </w:r>
      <w:r>
        <w:rPr>
          <w:rFonts w:asciiTheme="minorHAnsi" w:hAnsiTheme="minorHAnsi" w:cstheme="minorHAnsi"/>
        </w:rPr>
        <w:t xml:space="preserve">various analytical products that allows mapping existing situation across several areas and therefore, informing more focused actions in the future. </w:t>
      </w:r>
    </w:p>
    <w:p w14:paraId="5A7E3493" w14:textId="0FC9F856" w:rsidR="00E0370D" w:rsidRPr="000A245D" w:rsidRDefault="00E0370D" w:rsidP="000A245D">
      <w:pPr>
        <w:pStyle w:val="ListParagraph"/>
        <w:numPr>
          <w:ilvl w:val="0"/>
          <w:numId w:val="2"/>
        </w:numPr>
        <w:spacing w:line="276" w:lineRule="auto"/>
        <w:jc w:val="both"/>
        <w:rPr>
          <w:rFonts w:asciiTheme="minorHAnsi" w:hAnsiTheme="minorHAnsi" w:cstheme="minorHAnsi"/>
        </w:rPr>
      </w:pPr>
      <w:r w:rsidRPr="00E0370D">
        <w:rPr>
          <w:rFonts w:asciiTheme="minorHAnsi" w:hAnsiTheme="minorHAnsi" w:cstheme="minorHAnsi"/>
          <w:i/>
          <w:iCs/>
        </w:rPr>
        <w:t xml:space="preserve">Governance sustainability: </w:t>
      </w:r>
      <w:r w:rsidR="000A245D">
        <w:rPr>
          <w:rFonts w:asciiTheme="minorHAnsi" w:hAnsiTheme="minorHAnsi" w:cstheme="minorHAnsi"/>
        </w:rPr>
        <w:t>T</w:t>
      </w:r>
      <w:r w:rsidRPr="00E0370D">
        <w:rPr>
          <w:rFonts w:asciiTheme="minorHAnsi" w:hAnsiTheme="minorHAnsi" w:cstheme="minorHAnsi"/>
        </w:rPr>
        <w:t xml:space="preserve">he project </w:t>
      </w:r>
      <w:r>
        <w:rPr>
          <w:rFonts w:asciiTheme="minorHAnsi" w:hAnsiTheme="minorHAnsi" w:cstheme="minorHAnsi"/>
        </w:rPr>
        <w:t xml:space="preserve">faced multiple challenges with regards to </w:t>
      </w:r>
      <w:r w:rsidR="004D1CDD">
        <w:rPr>
          <w:rFonts w:asciiTheme="minorHAnsi" w:hAnsiTheme="minorHAnsi" w:cstheme="minorHAnsi"/>
        </w:rPr>
        <w:t>its</w:t>
      </w:r>
      <w:r>
        <w:rPr>
          <w:rFonts w:asciiTheme="minorHAnsi" w:hAnsiTheme="minorHAnsi" w:cstheme="minorHAnsi"/>
        </w:rPr>
        <w:t xml:space="preserve"> governance process. While the governance mechanism is feasible and functional, the process</w:t>
      </w:r>
      <w:r w:rsidR="004D1CDD">
        <w:rPr>
          <w:rFonts w:asciiTheme="minorHAnsi" w:hAnsiTheme="minorHAnsi" w:cstheme="minorHAnsi"/>
        </w:rPr>
        <w:t>es</w:t>
      </w:r>
      <w:r>
        <w:rPr>
          <w:rFonts w:asciiTheme="minorHAnsi" w:hAnsiTheme="minorHAnsi" w:cstheme="minorHAnsi"/>
        </w:rPr>
        <w:t xml:space="preserve"> of coordination and communication w</w:t>
      </w:r>
      <w:r w:rsidR="004D1CDD">
        <w:rPr>
          <w:rFonts w:asciiTheme="minorHAnsi" w:hAnsiTheme="minorHAnsi" w:cstheme="minorHAnsi"/>
        </w:rPr>
        <w:t>ere</w:t>
      </w:r>
      <w:r>
        <w:rPr>
          <w:rFonts w:asciiTheme="minorHAnsi" w:hAnsiTheme="minorHAnsi" w:cstheme="minorHAnsi"/>
        </w:rPr>
        <w:t xml:space="preserve"> below optimal. The lessons learned and recommendations from the project implementation should be taken into consideration to benefit each project partner and to allow for longer term sustainability of the governance model.</w:t>
      </w:r>
      <w:r w:rsidR="00E71818">
        <w:rPr>
          <w:rFonts w:asciiTheme="minorHAnsi" w:hAnsiTheme="minorHAnsi" w:cstheme="minorHAnsi"/>
        </w:rPr>
        <w:t xml:space="preserve"> Importantly, the governance mechanism for the sustainable efforts towards building the KEPA’s capacities would further benefit if data governance considerations would be factored into governance mechanism. The latter implies ensuring there is a platform/engagement/collaboration of multiple parties in Kuwait that collect, maintain, and use environment-related data. </w:t>
      </w:r>
    </w:p>
    <w:p w14:paraId="61B8D9C2" w14:textId="5248A547" w:rsidR="00E71818" w:rsidRPr="000A245D" w:rsidRDefault="00E0370D" w:rsidP="00E71818">
      <w:pPr>
        <w:pStyle w:val="ListParagraph"/>
        <w:numPr>
          <w:ilvl w:val="0"/>
          <w:numId w:val="2"/>
        </w:numPr>
        <w:spacing w:line="276" w:lineRule="auto"/>
        <w:jc w:val="both"/>
        <w:rPr>
          <w:rFonts w:asciiTheme="minorHAnsi" w:hAnsiTheme="minorHAnsi" w:cstheme="minorHAnsi"/>
        </w:rPr>
      </w:pPr>
      <w:r w:rsidRPr="00E71818">
        <w:rPr>
          <w:rFonts w:asciiTheme="minorHAnsi" w:hAnsiTheme="minorHAnsi" w:cstheme="minorHAnsi"/>
          <w:i/>
          <w:iCs/>
        </w:rPr>
        <w:t xml:space="preserve">Operational sustainability: </w:t>
      </w:r>
      <w:r w:rsidRPr="00E71818">
        <w:rPr>
          <w:rFonts w:asciiTheme="minorHAnsi" w:hAnsiTheme="minorHAnsi" w:cstheme="minorHAnsi"/>
        </w:rPr>
        <w:t xml:space="preserve">The </w:t>
      </w:r>
      <w:r w:rsidR="00E71818">
        <w:rPr>
          <w:rFonts w:asciiTheme="minorHAnsi" w:hAnsiTheme="minorHAnsi" w:cstheme="minorHAnsi"/>
        </w:rPr>
        <w:t xml:space="preserve">operational sustainability of the KEPA is strong as its </w:t>
      </w:r>
      <w:r w:rsidRPr="00E71818">
        <w:rPr>
          <w:rFonts w:asciiTheme="minorHAnsi" w:hAnsiTheme="minorHAnsi" w:cstheme="minorHAnsi"/>
        </w:rPr>
        <w:t>team</w:t>
      </w:r>
      <w:r w:rsidR="00E71818">
        <w:rPr>
          <w:rFonts w:asciiTheme="minorHAnsi" w:hAnsiTheme="minorHAnsi" w:cstheme="minorHAnsi"/>
        </w:rPr>
        <w:t xml:space="preserve"> across various departments is</w:t>
      </w:r>
      <w:r w:rsidRPr="00E71818">
        <w:rPr>
          <w:rFonts w:asciiTheme="minorHAnsi" w:hAnsiTheme="minorHAnsi" w:cstheme="minorHAnsi"/>
        </w:rPr>
        <w:t xml:space="preserve"> </w:t>
      </w:r>
      <w:r w:rsidR="00E71818">
        <w:rPr>
          <w:rFonts w:asciiTheme="minorHAnsi" w:hAnsiTheme="minorHAnsi" w:cstheme="minorHAnsi"/>
        </w:rPr>
        <w:t>experienced and capable and with the support from the project has gained additional skills and knowledge to fulfill its mandate. Nevertheless, there is a need to continue supporting KEPA with mobilizing top-notch international expertise across multiple areas of their engagement.</w:t>
      </w:r>
    </w:p>
    <w:p w14:paraId="6E062BF9" w14:textId="7EE723CA" w:rsidR="00E0370D" w:rsidRPr="00173F6C" w:rsidRDefault="00E0370D" w:rsidP="00E0370D">
      <w:pPr>
        <w:pStyle w:val="ListParagraph"/>
        <w:numPr>
          <w:ilvl w:val="0"/>
          <w:numId w:val="2"/>
        </w:numPr>
        <w:spacing w:line="276" w:lineRule="auto"/>
        <w:jc w:val="both"/>
        <w:rPr>
          <w:rFonts w:asciiTheme="minorHAnsi" w:hAnsiTheme="minorHAnsi" w:cstheme="minorHAnsi"/>
          <w:i/>
          <w:iCs/>
        </w:rPr>
      </w:pPr>
      <w:r>
        <w:rPr>
          <w:rFonts w:asciiTheme="minorHAnsi" w:hAnsiTheme="minorHAnsi" w:cstheme="minorHAnsi"/>
          <w:i/>
          <w:iCs/>
        </w:rPr>
        <w:t xml:space="preserve">Financial sustainability: </w:t>
      </w:r>
      <w:r w:rsidR="007B6A2F">
        <w:rPr>
          <w:rFonts w:asciiTheme="minorHAnsi" w:hAnsiTheme="minorHAnsi" w:cstheme="minorHAnsi"/>
        </w:rPr>
        <w:t>T</w:t>
      </w:r>
      <w:r w:rsidR="009041B7">
        <w:rPr>
          <w:rFonts w:asciiTheme="minorHAnsi" w:hAnsiTheme="minorHAnsi" w:cstheme="minorHAnsi"/>
        </w:rPr>
        <w:t>he KEPA</w:t>
      </w:r>
      <w:r>
        <w:rPr>
          <w:rFonts w:asciiTheme="minorHAnsi" w:hAnsiTheme="minorHAnsi" w:cstheme="minorHAnsi"/>
        </w:rPr>
        <w:t xml:space="preserve"> has sufficient funds to support their existing staffing level</w:t>
      </w:r>
      <w:r w:rsidR="007B6A2F">
        <w:rPr>
          <w:rFonts w:asciiTheme="minorHAnsi" w:hAnsiTheme="minorHAnsi" w:cstheme="minorHAnsi"/>
        </w:rPr>
        <w:t>. However,</w:t>
      </w:r>
      <w:r>
        <w:rPr>
          <w:rFonts w:asciiTheme="minorHAnsi" w:hAnsiTheme="minorHAnsi" w:cstheme="minorHAnsi"/>
        </w:rPr>
        <w:t xml:space="preserve"> there are no </w:t>
      </w:r>
      <w:r w:rsidR="009041B7">
        <w:rPr>
          <w:rFonts w:asciiTheme="minorHAnsi" w:hAnsiTheme="minorHAnsi" w:cstheme="minorHAnsi"/>
        </w:rPr>
        <w:t>sufficient</w:t>
      </w:r>
      <w:r>
        <w:rPr>
          <w:rFonts w:asciiTheme="minorHAnsi" w:hAnsiTheme="minorHAnsi" w:cstheme="minorHAnsi"/>
        </w:rPr>
        <w:t xml:space="preserve"> funds available for </w:t>
      </w:r>
      <w:r w:rsidR="009041B7">
        <w:rPr>
          <w:rFonts w:asciiTheme="minorHAnsi" w:hAnsiTheme="minorHAnsi" w:cstheme="minorHAnsi"/>
        </w:rPr>
        <w:t>specific interventions that are required to gain further expertise and to significantly improve its performance</w:t>
      </w:r>
      <w:r w:rsidR="007B6A2F">
        <w:rPr>
          <w:rFonts w:asciiTheme="minorHAnsi" w:hAnsiTheme="minorHAnsi" w:cstheme="minorHAnsi"/>
        </w:rPr>
        <w:t xml:space="preserve"> as of recommendations provided within the project</w:t>
      </w:r>
      <w:r w:rsidR="009041B7">
        <w:rPr>
          <w:rFonts w:asciiTheme="minorHAnsi" w:hAnsiTheme="minorHAnsi" w:cstheme="minorHAnsi"/>
        </w:rPr>
        <w:t xml:space="preserve">. </w:t>
      </w:r>
    </w:p>
    <w:p w14:paraId="6DCD9971" w14:textId="77777777" w:rsidR="004A1D4A" w:rsidRDefault="004A1D4A" w:rsidP="00A110CE"/>
    <w:p w14:paraId="69559252" w14:textId="77777777" w:rsidR="00ED7567" w:rsidRPr="00A110CE" w:rsidRDefault="00ED7567" w:rsidP="00A110CE"/>
    <w:p w14:paraId="03E6F7B5" w14:textId="77777777" w:rsidR="004A1D4A" w:rsidRPr="00D25665" w:rsidRDefault="004A1D4A" w:rsidP="00D25665">
      <w:pPr>
        <w:pStyle w:val="Heading3"/>
        <w:rPr>
          <w:sz w:val="26"/>
          <w:szCs w:val="26"/>
        </w:rPr>
      </w:pPr>
      <w:bookmarkStart w:id="55" w:name="_Toc527534943"/>
      <w:bookmarkStart w:id="56" w:name="_Toc10001908"/>
      <w:bookmarkStart w:id="57" w:name="_Toc15231440"/>
      <w:r w:rsidRPr="00D25665">
        <w:rPr>
          <w:sz w:val="26"/>
          <w:szCs w:val="26"/>
        </w:rPr>
        <w:t>Impact</w:t>
      </w:r>
      <w:bookmarkEnd w:id="55"/>
      <w:bookmarkEnd w:id="56"/>
      <w:bookmarkEnd w:id="57"/>
    </w:p>
    <w:p w14:paraId="4EB98A8F" w14:textId="1901A04B" w:rsidR="004A1D4A" w:rsidRPr="009141FB" w:rsidRDefault="004A1D4A" w:rsidP="004A1D4A">
      <w:pPr>
        <w:spacing w:line="276" w:lineRule="auto"/>
        <w:rPr>
          <w:rFonts w:asciiTheme="minorHAnsi" w:hAnsiTheme="minorHAnsi" w:cstheme="minorHAnsi"/>
          <w:b/>
          <w:i/>
        </w:rPr>
      </w:pPr>
      <w:r w:rsidRPr="009141FB">
        <w:rPr>
          <w:rFonts w:asciiTheme="minorHAnsi" w:hAnsiTheme="minorHAnsi" w:cstheme="minorHAnsi"/>
          <w:b/>
          <w:i/>
        </w:rPr>
        <w:t xml:space="preserve">The impact of the project is rated as ‘Satisfactory’. </w:t>
      </w:r>
    </w:p>
    <w:p w14:paraId="3F056571" w14:textId="77777777" w:rsidR="004A1D4A" w:rsidRPr="009141FB" w:rsidRDefault="004A1D4A" w:rsidP="004A1D4A">
      <w:pPr>
        <w:spacing w:line="276" w:lineRule="auto"/>
        <w:rPr>
          <w:rFonts w:asciiTheme="minorHAnsi" w:hAnsiTheme="minorHAnsi" w:cstheme="minorHAnsi"/>
        </w:rPr>
      </w:pPr>
    </w:p>
    <w:p w14:paraId="4D11838E" w14:textId="77777777" w:rsidR="004A1D4A" w:rsidRPr="007412F0" w:rsidRDefault="004A1D4A" w:rsidP="004A1D4A">
      <w:pPr>
        <w:spacing w:line="276" w:lineRule="auto"/>
        <w:jc w:val="both"/>
        <w:rPr>
          <w:rFonts w:asciiTheme="minorHAnsi" w:hAnsiTheme="minorHAnsi" w:cstheme="minorHAnsi"/>
        </w:rPr>
      </w:pPr>
      <w:r w:rsidRPr="007412F0">
        <w:rPr>
          <w:rFonts w:asciiTheme="minorHAnsi" w:hAnsiTheme="minorHAnsi" w:cstheme="minorHAnsi"/>
        </w:rPr>
        <w:t xml:space="preserve">The effectiveness analysis is largely addressing the question: </w:t>
      </w:r>
      <w:r w:rsidRPr="007412F0">
        <w:rPr>
          <w:rFonts w:asciiTheme="minorHAnsi" w:hAnsiTheme="minorHAnsi" w:cstheme="minorHAnsi"/>
          <w:i/>
          <w:iCs/>
        </w:rPr>
        <w:t>Are there reasonable grounds to conclude that the project is set to achieve its long-term impact?</w:t>
      </w:r>
    </w:p>
    <w:p w14:paraId="448CF403" w14:textId="77777777" w:rsidR="004A1D4A" w:rsidRDefault="004A1D4A" w:rsidP="00E803C1"/>
    <w:p w14:paraId="03A8C1AD" w14:textId="0D0BB13C" w:rsidR="00764A8E" w:rsidRDefault="005E2295" w:rsidP="00853FBF">
      <w:pPr>
        <w:spacing w:line="276" w:lineRule="auto"/>
        <w:jc w:val="both"/>
        <w:rPr>
          <w:rFonts w:asciiTheme="minorHAnsi" w:hAnsiTheme="minorHAnsi" w:cstheme="minorHAnsi"/>
        </w:rPr>
      </w:pPr>
      <w:r w:rsidRPr="00853FBF">
        <w:rPr>
          <w:rFonts w:asciiTheme="minorHAnsi" w:hAnsiTheme="minorHAnsi" w:cstheme="minorHAnsi"/>
        </w:rPr>
        <w:t xml:space="preserve">The </w:t>
      </w:r>
      <w:r w:rsidR="00764A8E">
        <w:rPr>
          <w:rFonts w:asciiTheme="minorHAnsi" w:hAnsiTheme="minorHAnsi" w:cstheme="minorHAnsi"/>
        </w:rPr>
        <w:t xml:space="preserve">project impact is </w:t>
      </w:r>
      <w:r w:rsidR="00B44078">
        <w:rPr>
          <w:rFonts w:asciiTheme="minorHAnsi" w:hAnsiTheme="minorHAnsi" w:cstheme="minorHAnsi"/>
        </w:rPr>
        <w:t>two-fold</w:t>
      </w:r>
      <w:r w:rsidR="00764A8E">
        <w:rPr>
          <w:rFonts w:asciiTheme="minorHAnsi" w:hAnsiTheme="minorHAnsi" w:cstheme="minorHAnsi"/>
        </w:rPr>
        <w:t xml:space="preserve"> including (a) </w:t>
      </w:r>
      <w:r w:rsidRPr="00853FBF">
        <w:rPr>
          <w:rFonts w:asciiTheme="minorHAnsi" w:hAnsiTheme="minorHAnsi" w:cstheme="minorHAnsi"/>
        </w:rPr>
        <w:t xml:space="preserve">analytical work produced during the project with clear recommendations </w:t>
      </w:r>
      <w:r w:rsidR="00764A8E">
        <w:rPr>
          <w:rFonts w:asciiTheme="minorHAnsi" w:hAnsiTheme="minorHAnsi" w:cstheme="minorHAnsi"/>
        </w:rPr>
        <w:t>that will</w:t>
      </w:r>
      <w:r w:rsidRPr="00853FBF">
        <w:rPr>
          <w:rFonts w:asciiTheme="minorHAnsi" w:hAnsiTheme="minorHAnsi" w:cstheme="minorHAnsi"/>
        </w:rPr>
        <w:t xml:space="preserve"> guide the KEPA’s focused efforts towards further capacity development</w:t>
      </w:r>
      <w:r w:rsidR="00764A8E">
        <w:rPr>
          <w:rFonts w:asciiTheme="minorHAnsi" w:hAnsiTheme="minorHAnsi" w:cstheme="minorHAnsi"/>
        </w:rPr>
        <w:t xml:space="preserve">, and (b) actual skills and tools that the KEPA staff </w:t>
      </w:r>
      <w:r w:rsidR="000A245D">
        <w:rPr>
          <w:rFonts w:asciiTheme="minorHAnsi" w:hAnsiTheme="minorHAnsi" w:cstheme="minorHAnsi"/>
        </w:rPr>
        <w:t xml:space="preserve">can immediately </w:t>
      </w:r>
      <w:r w:rsidR="00764A8E">
        <w:rPr>
          <w:rFonts w:asciiTheme="minorHAnsi" w:hAnsiTheme="minorHAnsi" w:cstheme="minorHAnsi"/>
        </w:rPr>
        <w:t xml:space="preserve">employ in their </w:t>
      </w:r>
      <w:r w:rsidR="000A245D">
        <w:rPr>
          <w:rFonts w:asciiTheme="minorHAnsi" w:hAnsiTheme="minorHAnsi" w:cstheme="minorHAnsi"/>
        </w:rPr>
        <w:t xml:space="preserve">daily </w:t>
      </w:r>
      <w:r w:rsidR="00764A8E">
        <w:rPr>
          <w:rFonts w:asciiTheme="minorHAnsi" w:hAnsiTheme="minorHAnsi" w:cstheme="minorHAnsi"/>
        </w:rPr>
        <w:t>work</w:t>
      </w:r>
      <w:r w:rsidRPr="00853FBF">
        <w:rPr>
          <w:rFonts w:asciiTheme="minorHAnsi" w:hAnsiTheme="minorHAnsi" w:cstheme="minorHAnsi"/>
        </w:rPr>
        <w:t>.</w:t>
      </w:r>
      <w:r w:rsidR="00764A8E">
        <w:rPr>
          <w:rFonts w:asciiTheme="minorHAnsi" w:hAnsiTheme="minorHAnsi" w:cstheme="minorHAnsi"/>
        </w:rPr>
        <w:t xml:space="preserve"> Much expectations are linked to the work related to enhancement of the internal environmental information system, but this work will be finalized only in September 2019.</w:t>
      </w:r>
      <w:r w:rsidRPr="00853FBF">
        <w:rPr>
          <w:rFonts w:asciiTheme="minorHAnsi" w:hAnsiTheme="minorHAnsi" w:cstheme="minorHAnsi"/>
        </w:rPr>
        <w:t xml:space="preserve"> </w:t>
      </w:r>
    </w:p>
    <w:p w14:paraId="03BB46BE" w14:textId="42958A2A" w:rsidR="00777C92" w:rsidRDefault="00777C92" w:rsidP="00853FBF">
      <w:pPr>
        <w:spacing w:line="276" w:lineRule="auto"/>
        <w:jc w:val="both"/>
        <w:rPr>
          <w:rFonts w:asciiTheme="minorHAnsi" w:hAnsiTheme="minorHAnsi" w:cstheme="minorHAnsi"/>
        </w:rPr>
      </w:pPr>
    </w:p>
    <w:p w14:paraId="3461258F" w14:textId="1BAFB27A" w:rsidR="00777C92" w:rsidRPr="00C75387" w:rsidRDefault="00777C92" w:rsidP="00853FBF">
      <w:pPr>
        <w:spacing w:line="276" w:lineRule="auto"/>
        <w:jc w:val="both"/>
        <w:rPr>
          <w:rFonts w:asciiTheme="minorHAnsi" w:hAnsiTheme="minorHAnsi" w:cstheme="minorHAnsi"/>
        </w:rPr>
      </w:pPr>
      <w:r>
        <w:rPr>
          <w:rFonts w:asciiTheme="minorHAnsi" w:hAnsiTheme="minorHAnsi" w:cstheme="minorHAnsi"/>
        </w:rPr>
        <w:lastRenderedPageBreak/>
        <w:t>Also, between 7 February and 15 April a successful online campaign was carried out by UNDP Kuwait and the KEPA to raise awareness of the legal and regulatory requirements of individuals and of society under the EPL. The concept of ‘</w:t>
      </w:r>
      <w:r>
        <w:rPr>
          <w:rFonts w:asciiTheme="minorHAnsi" w:hAnsiTheme="minorHAnsi" w:cstheme="minorHAnsi"/>
          <w:b/>
          <w:bCs/>
          <w:i/>
          <w:iCs/>
        </w:rPr>
        <w:t>Ou</w:t>
      </w:r>
      <w:r w:rsidR="00FB7439">
        <w:rPr>
          <w:rFonts w:asciiTheme="minorHAnsi" w:hAnsiTheme="minorHAnsi" w:cstheme="minorHAnsi"/>
          <w:b/>
          <w:bCs/>
          <w:i/>
          <w:iCs/>
        </w:rPr>
        <w:t>r</w:t>
      </w:r>
      <w:r>
        <w:rPr>
          <w:rFonts w:asciiTheme="minorHAnsi" w:hAnsiTheme="minorHAnsi" w:cstheme="minorHAnsi"/>
          <w:b/>
          <w:bCs/>
          <w:i/>
          <w:iCs/>
        </w:rPr>
        <w:t xml:space="preserve"> environment is fighting back’ </w:t>
      </w:r>
      <w:r>
        <w:rPr>
          <w:rFonts w:asciiTheme="minorHAnsi" w:hAnsiTheme="minorHAnsi" w:cstheme="minorHAnsi"/>
        </w:rPr>
        <w:t xml:space="preserve">was created to highlight the severity of environmental issues in Kuwait and their impact on the lives of Kuwaitis and the country residents. Here is the link to one of the videos produced within that campaign: </w:t>
      </w:r>
      <w:hyperlink r:id="rId12" w:history="1">
        <w:r w:rsidRPr="007154F8">
          <w:rPr>
            <w:rStyle w:val="Hyperlink"/>
            <w:rFonts w:asciiTheme="minorHAnsi" w:hAnsiTheme="minorHAnsi" w:cstheme="minorHAnsi"/>
          </w:rPr>
          <w:t>https://www.youtube.com/watch?v=fnewvyRPnY0</w:t>
        </w:r>
      </w:hyperlink>
      <w:r>
        <w:rPr>
          <w:rFonts w:asciiTheme="minorHAnsi" w:hAnsiTheme="minorHAnsi" w:cstheme="minorHAnsi"/>
        </w:rPr>
        <w:t xml:space="preserve"> The report on final analysis and recommendations of the campaign </w:t>
      </w:r>
      <w:r>
        <w:rPr>
          <w:rFonts w:asciiTheme="minorHAnsi" w:hAnsiTheme="minorHAnsi" w:cstheme="minorHAnsi"/>
          <w:b/>
          <w:bCs/>
          <w:i/>
          <w:iCs/>
        </w:rPr>
        <w:t>‘UNDP/KEPA campaign: Ou</w:t>
      </w:r>
      <w:r w:rsidR="00FB7439">
        <w:rPr>
          <w:rFonts w:asciiTheme="minorHAnsi" w:hAnsiTheme="minorHAnsi" w:cstheme="minorHAnsi"/>
          <w:b/>
          <w:bCs/>
          <w:i/>
          <w:iCs/>
        </w:rPr>
        <w:t>r</w:t>
      </w:r>
      <w:r>
        <w:rPr>
          <w:rFonts w:asciiTheme="minorHAnsi" w:hAnsiTheme="minorHAnsi" w:cstheme="minorHAnsi"/>
          <w:b/>
          <w:bCs/>
          <w:i/>
          <w:iCs/>
        </w:rPr>
        <w:t xml:space="preserve"> Environment is Fighting Back’ </w:t>
      </w:r>
      <w:r>
        <w:rPr>
          <w:rFonts w:asciiTheme="minorHAnsi" w:hAnsiTheme="minorHAnsi" w:cstheme="minorHAnsi"/>
        </w:rPr>
        <w:t>reported 2,4 million video engagements. Interestingly, the survey conducted to measure the impact of the campaign has demonstrated that 43% of people who saw the campaign sought more information. These numbers too suggest the impact of the project beyond the KEPA as a direct beneficiary</w:t>
      </w:r>
      <w:r w:rsidR="00585C2F">
        <w:rPr>
          <w:rFonts w:asciiTheme="minorHAnsi" w:hAnsiTheme="minorHAnsi" w:cstheme="minorHAnsi"/>
        </w:rPr>
        <w:t xml:space="preserve"> as well as high visibility of the project itself</w:t>
      </w:r>
      <w:r>
        <w:rPr>
          <w:rFonts w:asciiTheme="minorHAnsi" w:hAnsiTheme="minorHAnsi" w:cstheme="minorHAnsi"/>
        </w:rPr>
        <w:t>.</w:t>
      </w:r>
      <w:r w:rsidR="00C75387">
        <w:rPr>
          <w:rFonts w:asciiTheme="minorHAnsi" w:hAnsiTheme="minorHAnsi" w:cstheme="minorHAnsi"/>
        </w:rPr>
        <w:t xml:space="preserve"> </w:t>
      </w:r>
      <w:r w:rsidR="00C75387">
        <w:rPr>
          <w:rFonts w:asciiTheme="minorHAnsi" w:hAnsiTheme="minorHAnsi" w:cstheme="minorHAnsi"/>
          <w:i/>
          <w:iCs/>
        </w:rPr>
        <w:t xml:space="preserve">Annex 5 </w:t>
      </w:r>
      <w:r w:rsidR="00C75387">
        <w:rPr>
          <w:rFonts w:asciiTheme="minorHAnsi" w:hAnsiTheme="minorHAnsi" w:cstheme="minorHAnsi"/>
        </w:rPr>
        <w:t xml:space="preserve">provides key findings from the campaign evaluation </w:t>
      </w:r>
      <w:r w:rsidR="00585C2F">
        <w:rPr>
          <w:rFonts w:asciiTheme="minorHAnsi" w:hAnsiTheme="minorHAnsi" w:cstheme="minorHAnsi"/>
        </w:rPr>
        <w:t>survey</w:t>
      </w:r>
      <w:r w:rsidR="00C75387">
        <w:rPr>
          <w:rFonts w:asciiTheme="minorHAnsi" w:hAnsiTheme="minorHAnsi" w:cstheme="minorHAnsi"/>
        </w:rPr>
        <w:t>.</w:t>
      </w:r>
    </w:p>
    <w:p w14:paraId="280EF423" w14:textId="77777777" w:rsidR="00764A8E" w:rsidRDefault="00764A8E" w:rsidP="00853FBF">
      <w:pPr>
        <w:spacing w:line="276" w:lineRule="auto"/>
        <w:jc w:val="both"/>
        <w:rPr>
          <w:rFonts w:asciiTheme="minorHAnsi" w:hAnsiTheme="minorHAnsi" w:cstheme="minorHAnsi"/>
        </w:rPr>
      </w:pPr>
    </w:p>
    <w:p w14:paraId="0045157A" w14:textId="6A3A1378" w:rsidR="00777C92" w:rsidRDefault="00777C92" w:rsidP="00853FBF">
      <w:pPr>
        <w:spacing w:line="276" w:lineRule="auto"/>
        <w:jc w:val="both"/>
        <w:rPr>
          <w:rFonts w:asciiTheme="minorHAnsi" w:hAnsiTheme="minorHAnsi" w:cstheme="minorHAnsi"/>
          <w:color w:val="1D2228"/>
          <w:shd w:val="clear" w:color="auto" w:fill="FFFFFF"/>
        </w:rPr>
      </w:pPr>
      <w:r>
        <w:rPr>
          <w:rFonts w:asciiTheme="minorHAnsi" w:hAnsiTheme="minorHAnsi" w:cstheme="minorHAnsi"/>
        </w:rPr>
        <w:t>Another</w:t>
      </w:r>
      <w:r w:rsidR="00853FBF" w:rsidRPr="00853FBF">
        <w:rPr>
          <w:rFonts w:asciiTheme="minorHAnsi" w:hAnsiTheme="minorHAnsi" w:cstheme="minorHAnsi"/>
        </w:rPr>
        <w:t xml:space="preserve"> success stor</w:t>
      </w:r>
      <w:r>
        <w:rPr>
          <w:rFonts w:asciiTheme="minorHAnsi" w:hAnsiTheme="minorHAnsi" w:cstheme="minorHAnsi"/>
        </w:rPr>
        <w:t>y</w:t>
      </w:r>
      <w:r w:rsidR="00853FBF" w:rsidRPr="00853FBF">
        <w:rPr>
          <w:rFonts w:asciiTheme="minorHAnsi" w:hAnsiTheme="minorHAnsi" w:cstheme="minorHAnsi"/>
        </w:rPr>
        <w:t xml:space="preserve"> of the project is th</w:t>
      </w:r>
      <w:r w:rsidR="00853FBF">
        <w:rPr>
          <w:rFonts w:asciiTheme="minorHAnsi" w:hAnsiTheme="minorHAnsi" w:cstheme="minorHAnsi"/>
        </w:rPr>
        <w:t>e</w:t>
      </w:r>
      <w:r w:rsidR="00764A8E">
        <w:rPr>
          <w:rFonts w:asciiTheme="minorHAnsi" w:hAnsiTheme="minorHAnsi" w:cstheme="minorHAnsi"/>
        </w:rPr>
        <w:t xml:space="preserve"> contribution made to</w:t>
      </w:r>
      <w:r w:rsidR="00853FBF" w:rsidRPr="00853FBF">
        <w:rPr>
          <w:rFonts w:asciiTheme="minorHAnsi" w:hAnsiTheme="minorHAnsi" w:cstheme="minorHAnsi"/>
        </w:rPr>
        <w:t xml:space="preserve"> </w:t>
      </w:r>
      <w:r w:rsidR="00853FBF" w:rsidRPr="00853FBF">
        <w:rPr>
          <w:rFonts w:asciiTheme="minorHAnsi" w:hAnsiTheme="minorHAnsi" w:cstheme="minorHAnsi"/>
          <w:color w:val="1D2228"/>
          <w:shd w:val="clear" w:color="auto" w:fill="FFFFFF"/>
        </w:rPr>
        <w:t>V</w:t>
      </w:r>
      <w:r w:rsidR="00853FBF">
        <w:rPr>
          <w:rFonts w:asciiTheme="minorHAnsi" w:hAnsiTheme="minorHAnsi" w:cstheme="minorHAnsi"/>
          <w:color w:val="1D2228"/>
          <w:shd w:val="clear" w:color="auto" w:fill="FFFFFF"/>
        </w:rPr>
        <w:t xml:space="preserve">oluntary </w:t>
      </w:r>
      <w:r w:rsidR="00853FBF" w:rsidRPr="00853FBF">
        <w:rPr>
          <w:rFonts w:asciiTheme="minorHAnsi" w:hAnsiTheme="minorHAnsi" w:cstheme="minorHAnsi"/>
          <w:color w:val="1D2228"/>
          <w:shd w:val="clear" w:color="auto" w:fill="FFFFFF"/>
        </w:rPr>
        <w:t>N</w:t>
      </w:r>
      <w:r w:rsidR="00853FBF">
        <w:rPr>
          <w:rFonts w:asciiTheme="minorHAnsi" w:hAnsiTheme="minorHAnsi" w:cstheme="minorHAnsi"/>
          <w:color w:val="1D2228"/>
          <w:shd w:val="clear" w:color="auto" w:fill="FFFFFF"/>
        </w:rPr>
        <w:t xml:space="preserve">ational </w:t>
      </w:r>
      <w:r w:rsidR="00853FBF" w:rsidRPr="00853FBF">
        <w:rPr>
          <w:rFonts w:asciiTheme="minorHAnsi" w:hAnsiTheme="minorHAnsi" w:cstheme="minorHAnsi"/>
          <w:color w:val="1D2228"/>
          <w:shd w:val="clear" w:color="auto" w:fill="FFFFFF"/>
        </w:rPr>
        <w:t>R</w:t>
      </w:r>
      <w:r w:rsidR="00853FBF">
        <w:rPr>
          <w:rFonts w:asciiTheme="minorHAnsi" w:hAnsiTheme="minorHAnsi" w:cstheme="minorHAnsi"/>
          <w:color w:val="1D2228"/>
          <w:shd w:val="clear" w:color="auto" w:fill="FFFFFF"/>
        </w:rPr>
        <w:t>eview (VNR)</w:t>
      </w:r>
      <w:r w:rsidR="00853FBF" w:rsidRPr="00853FBF">
        <w:rPr>
          <w:rFonts w:asciiTheme="minorHAnsi" w:hAnsiTheme="minorHAnsi" w:cstheme="minorHAnsi"/>
          <w:color w:val="1D2228"/>
          <w:shd w:val="clear" w:color="auto" w:fill="FFFFFF"/>
        </w:rPr>
        <w:t xml:space="preserve"> </w:t>
      </w:r>
      <w:r w:rsidR="00764A8E">
        <w:rPr>
          <w:rFonts w:asciiTheme="minorHAnsi" w:hAnsiTheme="minorHAnsi" w:cstheme="minorHAnsi"/>
          <w:color w:val="1D2228"/>
          <w:shd w:val="clear" w:color="auto" w:fill="FFFFFF"/>
        </w:rPr>
        <w:t>2019,</w:t>
      </w:r>
      <w:r w:rsidR="00764A8E">
        <w:rPr>
          <w:rStyle w:val="FootnoteReference"/>
          <w:rFonts w:asciiTheme="minorHAnsi" w:hAnsiTheme="minorHAnsi" w:cstheme="minorHAnsi"/>
          <w:color w:val="1D2228"/>
          <w:shd w:val="clear" w:color="auto" w:fill="FFFFFF"/>
        </w:rPr>
        <w:footnoteReference w:id="19"/>
      </w:r>
      <w:r w:rsidR="00764A8E">
        <w:rPr>
          <w:rFonts w:asciiTheme="minorHAnsi" w:hAnsiTheme="minorHAnsi" w:cstheme="minorHAnsi"/>
          <w:color w:val="1D2228"/>
          <w:shd w:val="clear" w:color="auto" w:fill="FFFFFF"/>
        </w:rPr>
        <w:t xml:space="preserve"> </w:t>
      </w:r>
      <w:r w:rsidR="00853FBF" w:rsidRPr="00853FBF">
        <w:rPr>
          <w:rFonts w:asciiTheme="minorHAnsi" w:hAnsiTheme="minorHAnsi" w:cstheme="minorHAnsi"/>
          <w:color w:val="1D2228"/>
          <w:shd w:val="clear" w:color="auto" w:fill="FFFFFF"/>
        </w:rPr>
        <w:t xml:space="preserve">covering </w:t>
      </w:r>
      <w:r w:rsidR="009E3B3A">
        <w:rPr>
          <w:rFonts w:asciiTheme="minorHAnsi" w:hAnsiTheme="minorHAnsi" w:cstheme="minorHAnsi"/>
          <w:color w:val="1D2228"/>
          <w:shd w:val="clear" w:color="auto" w:fill="FFFFFF"/>
        </w:rPr>
        <w:t>seven</w:t>
      </w:r>
      <w:r w:rsidR="00853FBF" w:rsidRPr="00853FBF">
        <w:rPr>
          <w:rFonts w:asciiTheme="minorHAnsi" w:hAnsiTheme="minorHAnsi" w:cstheme="minorHAnsi"/>
          <w:color w:val="1D2228"/>
          <w:shd w:val="clear" w:color="auto" w:fill="FFFFFF"/>
        </w:rPr>
        <w:t xml:space="preserve"> </w:t>
      </w:r>
      <w:r w:rsidR="00764A8E">
        <w:rPr>
          <w:rFonts w:asciiTheme="minorHAnsi" w:hAnsiTheme="minorHAnsi" w:cstheme="minorHAnsi"/>
          <w:color w:val="1D2228"/>
          <w:shd w:val="clear" w:color="auto" w:fill="FFFFFF"/>
        </w:rPr>
        <w:t xml:space="preserve">Green </w:t>
      </w:r>
      <w:r w:rsidR="00853FBF" w:rsidRPr="00853FBF">
        <w:rPr>
          <w:rFonts w:asciiTheme="minorHAnsi" w:hAnsiTheme="minorHAnsi" w:cstheme="minorHAnsi"/>
          <w:color w:val="1D2228"/>
          <w:shd w:val="clear" w:color="auto" w:fill="FFFFFF"/>
        </w:rPr>
        <w:t>SDGs</w:t>
      </w:r>
      <w:r w:rsidR="00764A8E">
        <w:rPr>
          <w:rFonts w:asciiTheme="minorHAnsi" w:hAnsiTheme="minorHAnsi" w:cstheme="minorHAnsi"/>
          <w:color w:val="1D2228"/>
          <w:shd w:val="clear" w:color="auto" w:fill="FFFFFF"/>
        </w:rPr>
        <w:t xml:space="preserve">. </w:t>
      </w:r>
      <w:r w:rsidR="00853FBF" w:rsidRPr="00853FBF">
        <w:rPr>
          <w:rFonts w:asciiTheme="minorHAnsi" w:hAnsiTheme="minorHAnsi" w:cstheme="minorHAnsi"/>
          <w:color w:val="1D2228"/>
          <w:shd w:val="clear" w:color="auto" w:fill="FFFFFF"/>
        </w:rPr>
        <w:t xml:space="preserve"> </w:t>
      </w:r>
      <w:r w:rsidR="00764A8E">
        <w:rPr>
          <w:rFonts w:asciiTheme="minorHAnsi" w:hAnsiTheme="minorHAnsi" w:cstheme="minorHAnsi"/>
          <w:color w:val="1D2228"/>
          <w:shd w:val="clear" w:color="auto" w:fill="FFFFFF"/>
        </w:rPr>
        <w:t xml:space="preserve">This work </w:t>
      </w:r>
      <w:r w:rsidR="00853FBF" w:rsidRPr="00853FBF">
        <w:rPr>
          <w:rFonts w:asciiTheme="minorHAnsi" w:hAnsiTheme="minorHAnsi" w:cstheme="minorHAnsi"/>
          <w:color w:val="1D2228"/>
          <w:shd w:val="clear" w:color="auto" w:fill="FFFFFF"/>
        </w:rPr>
        <w:t>has been approved by GSSCPD and been added for the upcoming VNR</w:t>
      </w:r>
      <w:r w:rsidR="00853FBF">
        <w:rPr>
          <w:rFonts w:asciiTheme="minorHAnsi" w:hAnsiTheme="minorHAnsi" w:cstheme="minorHAnsi"/>
          <w:color w:val="1D2228"/>
          <w:shd w:val="clear" w:color="auto" w:fill="FFFFFF"/>
        </w:rPr>
        <w:t xml:space="preserve"> </w:t>
      </w:r>
      <w:r w:rsidR="00764A8E">
        <w:rPr>
          <w:rFonts w:asciiTheme="minorHAnsi" w:hAnsiTheme="minorHAnsi" w:cstheme="minorHAnsi"/>
          <w:color w:val="1D2228"/>
          <w:shd w:val="clear" w:color="auto" w:fill="FFFFFF"/>
        </w:rPr>
        <w:t>2019 publication.</w:t>
      </w:r>
      <w:r w:rsidR="00373D11">
        <w:rPr>
          <w:rFonts w:asciiTheme="minorHAnsi" w:hAnsiTheme="minorHAnsi" w:cstheme="minorHAnsi"/>
          <w:color w:val="1D2228"/>
          <w:shd w:val="clear" w:color="auto" w:fill="FFFFFF"/>
        </w:rPr>
        <w:t xml:space="preserve"> </w:t>
      </w:r>
    </w:p>
    <w:p w14:paraId="312AFB66" w14:textId="58FB5005" w:rsidR="00373D11" w:rsidRDefault="00373D11" w:rsidP="00853FBF">
      <w:pPr>
        <w:spacing w:line="276" w:lineRule="auto"/>
        <w:jc w:val="both"/>
        <w:rPr>
          <w:rFonts w:asciiTheme="minorHAnsi" w:hAnsiTheme="minorHAnsi" w:cstheme="minorHAnsi"/>
          <w:color w:val="1D2228"/>
          <w:shd w:val="clear" w:color="auto" w:fill="FFFFFF"/>
        </w:rPr>
      </w:pPr>
    </w:p>
    <w:p w14:paraId="3C39B319" w14:textId="63B34023" w:rsidR="00373D11" w:rsidRPr="00853FBF" w:rsidRDefault="00777C92" w:rsidP="00853FBF">
      <w:pPr>
        <w:spacing w:line="276" w:lineRule="auto"/>
        <w:jc w:val="both"/>
        <w:rPr>
          <w:rFonts w:asciiTheme="minorHAnsi" w:hAnsiTheme="minorHAnsi" w:cstheme="minorHAnsi"/>
        </w:rPr>
      </w:pPr>
      <w:r>
        <w:rPr>
          <w:rFonts w:asciiTheme="minorHAnsi" w:hAnsiTheme="minorHAnsi" w:cstheme="minorHAnsi"/>
          <w:color w:val="1D2228"/>
          <w:shd w:val="clear" w:color="auto" w:fill="FFFFFF"/>
        </w:rPr>
        <w:t>As mentioned by all respondents,</w:t>
      </w:r>
      <w:r w:rsidR="00373D11">
        <w:rPr>
          <w:rFonts w:asciiTheme="minorHAnsi" w:hAnsiTheme="minorHAnsi" w:cstheme="minorHAnsi"/>
          <w:color w:val="1D2228"/>
          <w:shd w:val="clear" w:color="auto" w:fill="FFFFFF"/>
        </w:rPr>
        <w:t xml:space="preserve"> the major </w:t>
      </w:r>
      <w:r w:rsidR="00373D11" w:rsidRPr="00777C92">
        <w:rPr>
          <w:rFonts w:asciiTheme="minorHAnsi" w:hAnsiTheme="minorHAnsi" w:cstheme="minorHAnsi"/>
          <w:b/>
          <w:bCs/>
          <w:i/>
          <w:iCs/>
          <w:color w:val="1D2228"/>
          <w:shd w:val="clear" w:color="auto" w:fill="FFFFFF"/>
        </w:rPr>
        <w:t>challenges</w:t>
      </w:r>
      <w:r w:rsidR="00373D11">
        <w:rPr>
          <w:rFonts w:asciiTheme="minorHAnsi" w:hAnsiTheme="minorHAnsi" w:cstheme="minorHAnsi"/>
          <w:color w:val="1D2228"/>
          <w:shd w:val="clear" w:color="auto" w:fill="FFFFFF"/>
        </w:rPr>
        <w:t xml:space="preserve"> towards strong impact of the project are about data governance within the KEPA as well as between the KEPA and other external stakeholders. </w:t>
      </w:r>
      <w:r w:rsidR="004A5A04">
        <w:rPr>
          <w:rFonts w:asciiTheme="minorHAnsi" w:hAnsiTheme="minorHAnsi" w:cstheme="minorHAnsi"/>
          <w:color w:val="1D2228"/>
          <w:shd w:val="clear" w:color="auto" w:fill="FFFFFF"/>
        </w:rPr>
        <w:t>This challenge will define the impact the project has over longer term and requires therefore, more close attention from the KEPA in the future.</w:t>
      </w:r>
    </w:p>
    <w:p w14:paraId="59E58C0F" w14:textId="7DFF6EE3" w:rsidR="004A1D4A" w:rsidRPr="00853FBF" w:rsidRDefault="005E2295" w:rsidP="00853FBF">
      <w:pPr>
        <w:jc w:val="both"/>
        <w:rPr>
          <w:rFonts w:asciiTheme="minorHAnsi" w:hAnsiTheme="minorHAnsi" w:cstheme="minorHAnsi"/>
        </w:rPr>
      </w:pPr>
      <w:r w:rsidRPr="00853FBF">
        <w:rPr>
          <w:rFonts w:asciiTheme="minorHAnsi" w:hAnsiTheme="minorHAnsi" w:cstheme="minorHAnsi"/>
        </w:rPr>
        <w:t xml:space="preserve"> </w:t>
      </w:r>
    </w:p>
    <w:p w14:paraId="5261A8AE" w14:textId="77777777" w:rsidR="00764A8E" w:rsidRDefault="00764A8E" w:rsidP="00D25665">
      <w:pPr>
        <w:pStyle w:val="Heading3"/>
        <w:rPr>
          <w:sz w:val="26"/>
          <w:szCs w:val="26"/>
        </w:rPr>
      </w:pPr>
      <w:bookmarkStart w:id="58" w:name="_Toc10001909"/>
    </w:p>
    <w:p w14:paraId="267EC488" w14:textId="018E7D18" w:rsidR="004A1D4A" w:rsidRPr="00D25665" w:rsidRDefault="004A1D4A" w:rsidP="00D25665">
      <w:pPr>
        <w:pStyle w:val="Heading3"/>
        <w:rPr>
          <w:sz w:val="26"/>
          <w:szCs w:val="26"/>
        </w:rPr>
      </w:pPr>
      <w:bookmarkStart w:id="59" w:name="_Toc15231441"/>
      <w:r w:rsidRPr="00D25665">
        <w:rPr>
          <w:sz w:val="26"/>
          <w:szCs w:val="26"/>
        </w:rPr>
        <w:t>Coherence</w:t>
      </w:r>
      <w:bookmarkEnd w:id="58"/>
      <w:bookmarkEnd w:id="59"/>
    </w:p>
    <w:p w14:paraId="68466DAB" w14:textId="0466801E" w:rsidR="004A1D4A" w:rsidRDefault="004A1D4A" w:rsidP="004A1D4A">
      <w:pPr>
        <w:spacing w:line="276" w:lineRule="auto"/>
        <w:rPr>
          <w:rFonts w:asciiTheme="minorHAnsi" w:hAnsiTheme="minorHAnsi" w:cstheme="minorHAnsi"/>
          <w:b/>
          <w:i/>
        </w:rPr>
      </w:pPr>
      <w:r w:rsidRPr="009141FB">
        <w:rPr>
          <w:rFonts w:asciiTheme="minorHAnsi" w:hAnsiTheme="minorHAnsi" w:cstheme="minorHAnsi"/>
          <w:b/>
          <w:i/>
        </w:rPr>
        <w:t xml:space="preserve">The </w:t>
      </w:r>
      <w:r>
        <w:rPr>
          <w:rFonts w:asciiTheme="minorHAnsi" w:hAnsiTheme="minorHAnsi" w:cstheme="minorHAnsi"/>
          <w:b/>
          <w:i/>
        </w:rPr>
        <w:t>coherence</w:t>
      </w:r>
      <w:r w:rsidRPr="009141FB">
        <w:rPr>
          <w:rFonts w:asciiTheme="minorHAnsi" w:hAnsiTheme="minorHAnsi" w:cstheme="minorHAnsi"/>
          <w:b/>
          <w:i/>
        </w:rPr>
        <w:t xml:space="preserve"> of the project is rated as ‘</w:t>
      </w:r>
      <w:r w:rsidR="00530C57">
        <w:rPr>
          <w:rFonts w:asciiTheme="minorHAnsi" w:hAnsiTheme="minorHAnsi" w:cstheme="minorHAnsi"/>
          <w:b/>
          <w:i/>
        </w:rPr>
        <w:t>Uns</w:t>
      </w:r>
      <w:r w:rsidRPr="009141FB">
        <w:rPr>
          <w:rFonts w:asciiTheme="minorHAnsi" w:hAnsiTheme="minorHAnsi" w:cstheme="minorHAnsi"/>
          <w:b/>
          <w:i/>
        </w:rPr>
        <w:t xml:space="preserve">atisfactory’. </w:t>
      </w:r>
    </w:p>
    <w:p w14:paraId="271737B4" w14:textId="7DC4F5E5" w:rsidR="00260993" w:rsidRDefault="00260993" w:rsidP="004A1D4A">
      <w:pPr>
        <w:spacing w:line="276" w:lineRule="auto"/>
        <w:rPr>
          <w:rFonts w:asciiTheme="minorHAnsi" w:hAnsiTheme="minorHAnsi" w:cstheme="minorHAnsi"/>
          <w:b/>
          <w:i/>
        </w:rPr>
      </w:pPr>
    </w:p>
    <w:p w14:paraId="4069F056" w14:textId="6308AD2C" w:rsidR="008E5C9F" w:rsidRDefault="008E5C9F" w:rsidP="00E76B0A">
      <w:pPr>
        <w:spacing w:line="276" w:lineRule="auto"/>
        <w:jc w:val="both"/>
        <w:rPr>
          <w:rFonts w:asciiTheme="minorHAnsi" w:hAnsiTheme="minorHAnsi" w:cstheme="minorHAnsi"/>
          <w:bCs/>
          <w:iCs/>
        </w:rPr>
      </w:pPr>
      <w:r>
        <w:rPr>
          <w:rFonts w:asciiTheme="minorHAnsi" w:hAnsiTheme="minorHAnsi" w:cstheme="minorHAnsi"/>
          <w:bCs/>
          <w:iCs/>
        </w:rPr>
        <w:t>The value of the partnership for the implementation of this project was largely envisaged in the added value of UN to ease contracting process, to mobilize international expertise and to tap into international best practices regarding environmental governance. Meanwhile, it was expected that the KEPA would maintain high level of ownership to benefit from its international partners. While UNDP Kuwait managed to demonstrate high responsiveness to the emerging needs for the successful implementation of the project, there are multiple challenges that d</w:t>
      </w:r>
      <w:r w:rsidR="000D42FE">
        <w:rPr>
          <w:rFonts w:asciiTheme="minorHAnsi" w:hAnsiTheme="minorHAnsi" w:cstheme="minorHAnsi"/>
          <w:bCs/>
          <w:iCs/>
        </w:rPr>
        <w:t>id</w:t>
      </w:r>
      <w:r>
        <w:rPr>
          <w:rFonts w:asciiTheme="minorHAnsi" w:hAnsiTheme="minorHAnsi" w:cstheme="minorHAnsi"/>
          <w:bCs/>
          <w:iCs/>
        </w:rPr>
        <w:t xml:space="preserve"> not allow explor</w:t>
      </w:r>
      <w:r w:rsidR="000D42FE">
        <w:rPr>
          <w:rFonts w:asciiTheme="minorHAnsi" w:hAnsiTheme="minorHAnsi" w:cstheme="minorHAnsi"/>
          <w:bCs/>
          <w:iCs/>
        </w:rPr>
        <w:t>ing</w:t>
      </w:r>
      <w:r>
        <w:rPr>
          <w:rFonts w:asciiTheme="minorHAnsi" w:hAnsiTheme="minorHAnsi" w:cstheme="minorHAnsi"/>
          <w:bCs/>
          <w:iCs/>
        </w:rPr>
        <w:t xml:space="preserve"> the value of this partnership in its full capacity.</w:t>
      </w:r>
    </w:p>
    <w:p w14:paraId="1CA756BC" w14:textId="77777777" w:rsidR="00530C57" w:rsidRPr="008E5C9F" w:rsidRDefault="00530C57" w:rsidP="00E76B0A">
      <w:pPr>
        <w:spacing w:line="276" w:lineRule="auto"/>
        <w:jc w:val="both"/>
        <w:rPr>
          <w:rFonts w:asciiTheme="minorHAnsi" w:hAnsiTheme="minorHAnsi" w:cstheme="minorHAnsi"/>
          <w:bCs/>
          <w:iCs/>
        </w:rPr>
      </w:pPr>
    </w:p>
    <w:p w14:paraId="4A15E772" w14:textId="68BEA5D3" w:rsidR="00F80E3C" w:rsidRPr="00F80E3C" w:rsidRDefault="00C558AD" w:rsidP="00F80E3C">
      <w:pPr>
        <w:spacing w:line="276" w:lineRule="auto"/>
        <w:jc w:val="both"/>
        <w:rPr>
          <w:rFonts w:asciiTheme="minorHAnsi" w:hAnsiTheme="minorHAnsi" w:cstheme="minorHAnsi"/>
        </w:rPr>
      </w:pPr>
      <w:r>
        <w:rPr>
          <w:rFonts w:asciiTheme="minorHAnsi" w:hAnsiTheme="minorHAnsi" w:cstheme="minorHAnsi"/>
        </w:rPr>
        <w:t xml:space="preserve">The level of coherence among the project partners was constrained by the major </w:t>
      </w:r>
      <w:r w:rsidRPr="00E66095">
        <w:rPr>
          <w:rFonts w:asciiTheme="minorHAnsi" w:hAnsiTheme="minorHAnsi" w:cstheme="minorHAnsi"/>
          <w:b/>
          <w:bCs/>
          <w:i/>
          <w:iCs/>
        </w:rPr>
        <w:t>challenge</w:t>
      </w:r>
      <w:r>
        <w:rPr>
          <w:rFonts w:asciiTheme="minorHAnsi" w:hAnsiTheme="minorHAnsi" w:cstheme="minorHAnsi"/>
        </w:rPr>
        <w:t>: politically-flavored relationships between some players within the KEPA and at some point, the explicit reluctance of the KEPA-assigned National Coordinator</w:t>
      </w:r>
      <w:r w:rsidR="00FB7439">
        <w:rPr>
          <w:rFonts w:asciiTheme="minorHAnsi" w:hAnsiTheme="minorHAnsi" w:cstheme="minorHAnsi"/>
        </w:rPr>
        <w:t xml:space="preserve">, who is also the Head of Strategic Planning Department, </w:t>
      </w:r>
      <w:r>
        <w:rPr>
          <w:rFonts w:asciiTheme="minorHAnsi" w:hAnsiTheme="minorHAnsi" w:cstheme="minorHAnsi"/>
        </w:rPr>
        <w:t xml:space="preserve">to cooperate with the project. This situation has created multiple layers of communication and confusion in the communication between UNDP and </w:t>
      </w:r>
      <w:r>
        <w:rPr>
          <w:rFonts w:asciiTheme="minorHAnsi" w:hAnsiTheme="minorHAnsi" w:cstheme="minorHAnsi"/>
        </w:rPr>
        <w:lastRenderedPageBreak/>
        <w:t xml:space="preserve">GSSCPD, on one hand, and KEPA colleagues, on the other, as well as between the KEPA-assigned National Coordinator and the designated departments within the KEPA itself. </w:t>
      </w:r>
      <w:r w:rsidR="008E5C9F">
        <w:rPr>
          <w:rFonts w:asciiTheme="minorHAnsi" w:hAnsiTheme="minorHAnsi" w:cstheme="minorHAnsi"/>
        </w:rPr>
        <w:t xml:space="preserve">This situation has led to low ownership over the project within the KEPA management and its staff members. </w:t>
      </w:r>
      <w:r>
        <w:rPr>
          <w:rFonts w:asciiTheme="minorHAnsi" w:hAnsiTheme="minorHAnsi" w:cstheme="minorHAnsi"/>
        </w:rPr>
        <w:t xml:space="preserve">As a result of such tension, the approvals of the project documents and the required feedbacks were continuously delayed, the dissemination of the project-related materials (e.g. reports, questionnaires, etc.) among the KEPA staff were delayed, the project and its progress was not conveyed to the KEPA colleagues in time. </w:t>
      </w:r>
      <w:r w:rsidR="00F80E3C" w:rsidRPr="00F80E3C">
        <w:rPr>
          <w:rFonts w:asciiTheme="minorHAnsi" w:hAnsiTheme="minorHAnsi" w:cstheme="minorHAnsi"/>
        </w:rPr>
        <w:t>For instance, since July 2018 and for about three month the National Coordinator at KEPA was not approving any document causing significant delay in the project implementation.</w:t>
      </w:r>
      <w:r w:rsidR="001B7249">
        <w:rPr>
          <w:rFonts w:asciiTheme="minorHAnsi" w:hAnsiTheme="minorHAnsi" w:cstheme="minorHAnsi"/>
        </w:rPr>
        <w:t xml:space="preserve"> </w:t>
      </w:r>
      <w:r w:rsidR="00630410">
        <w:rPr>
          <w:rFonts w:asciiTheme="minorHAnsi" w:hAnsiTheme="minorHAnsi" w:cstheme="minorHAnsi"/>
        </w:rPr>
        <w:t>Another example</w:t>
      </w:r>
      <w:r w:rsidR="001B7249">
        <w:rPr>
          <w:rFonts w:asciiTheme="minorHAnsi" w:hAnsiTheme="minorHAnsi" w:cstheme="minorHAnsi"/>
        </w:rPr>
        <w:t xml:space="preserve">, the National Coordinator </w:t>
      </w:r>
      <w:r w:rsidR="00630410">
        <w:rPr>
          <w:rFonts w:asciiTheme="minorHAnsi" w:hAnsiTheme="minorHAnsi" w:cstheme="minorHAnsi"/>
        </w:rPr>
        <w:t>sent</w:t>
      </w:r>
      <w:r w:rsidR="001B7249">
        <w:rPr>
          <w:rFonts w:asciiTheme="minorHAnsi" w:hAnsiTheme="minorHAnsi" w:cstheme="minorHAnsi"/>
        </w:rPr>
        <w:t xml:space="preserve"> </w:t>
      </w:r>
      <w:r w:rsidR="00630410">
        <w:rPr>
          <w:rFonts w:asciiTheme="minorHAnsi" w:hAnsiTheme="minorHAnsi" w:cstheme="minorHAnsi"/>
        </w:rPr>
        <w:t xml:space="preserve">Mr. </w:t>
      </w:r>
      <w:r w:rsidR="001B7249">
        <w:rPr>
          <w:rFonts w:asciiTheme="minorHAnsi" w:hAnsiTheme="minorHAnsi" w:cstheme="minorHAnsi"/>
        </w:rPr>
        <w:t>Freeman</w:t>
      </w:r>
      <w:r w:rsidR="00630410">
        <w:rPr>
          <w:rFonts w:asciiTheme="minorHAnsi" w:hAnsiTheme="minorHAnsi" w:cstheme="minorHAnsi"/>
        </w:rPr>
        <w:t>’s</w:t>
      </w:r>
      <w:r w:rsidR="001B7249">
        <w:rPr>
          <w:rFonts w:asciiTheme="minorHAnsi" w:hAnsiTheme="minorHAnsi" w:cstheme="minorHAnsi"/>
        </w:rPr>
        <w:t xml:space="preserve"> report for the feedback to the KEPA department</w:t>
      </w:r>
      <w:r w:rsidR="00630410">
        <w:rPr>
          <w:rFonts w:asciiTheme="minorHAnsi" w:hAnsiTheme="minorHAnsi" w:cstheme="minorHAnsi"/>
        </w:rPr>
        <w:t>s</w:t>
      </w:r>
      <w:r w:rsidR="001B7249">
        <w:rPr>
          <w:rFonts w:asciiTheme="minorHAnsi" w:hAnsiTheme="minorHAnsi" w:cstheme="minorHAnsi"/>
        </w:rPr>
        <w:t xml:space="preserve"> on April 2019, when the contract with </w:t>
      </w:r>
      <w:r w:rsidR="00630410">
        <w:rPr>
          <w:rFonts w:asciiTheme="minorHAnsi" w:hAnsiTheme="minorHAnsi" w:cstheme="minorHAnsi"/>
        </w:rPr>
        <w:t>Mr. Freeman</w:t>
      </w:r>
      <w:r w:rsidR="001B7249">
        <w:rPr>
          <w:rFonts w:asciiTheme="minorHAnsi" w:hAnsiTheme="minorHAnsi" w:cstheme="minorHAnsi"/>
        </w:rPr>
        <w:t xml:space="preserve"> was suspended and report dismissed in November 2018.</w:t>
      </w:r>
      <w:r w:rsidR="00067B89">
        <w:rPr>
          <w:rFonts w:asciiTheme="minorHAnsi" w:hAnsiTheme="minorHAnsi" w:cstheme="minorHAnsi"/>
        </w:rPr>
        <w:t xml:space="preserve"> Two official letters were sent to KEPA highest management to take actions and correct the situation: on 16 October 2018 UNDP management sent a letter to KEPA, on 29 October 2018 the Secretary General of the GSSCPD sent an official letter to KEPA. Unfortunately, none of the letters were responded and no actions were taken to address the issue raised in both letters.</w:t>
      </w:r>
    </w:p>
    <w:p w14:paraId="49215427" w14:textId="77777777" w:rsidR="00F80E3C" w:rsidRDefault="00F80E3C" w:rsidP="00C558AD">
      <w:pPr>
        <w:spacing w:line="276" w:lineRule="auto"/>
        <w:jc w:val="both"/>
        <w:rPr>
          <w:rFonts w:asciiTheme="minorHAnsi" w:hAnsiTheme="minorHAnsi" w:cstheme="minorHAnsi"/>
        </w:rPr>
      </w:pPr>
    </w:p>
    <w:p w14:paraId="7B05A291" w14:textId="3F3070F0" w:rsidR="00C558AD" w:rsidRDefault="001B7249" w:rsidP="00C558AD">
      <w:pPr>
        <w:spacing w:line="276" w:lineRule="auto"/>
        <w:jc w:val="both"/>
        <w:rPr>
          <w:rFonts w:asciiTheme="minorHAnsi" w:hAnsiTheme="minorHAnsi" w:cstheme="minorHAnsi"/>
        </w:rPr>
      </w:pPr>
      <w:r>
        <w:rPr>
          <w:rFonts w:asciiTheme="minorHAnsi" w:hAnsiTheme="minorHAnsi" w:cstheme="minorHAnsi"/>
        </w:rPr>
        <w:t>D</w:t>
      </w:r>
      <w:r w:rsidR="00C558AD">
        <w:rPr>
          <w:rFonts w:asciiTheme="minorHAnsi" w:hAnsiTheme="minorHAnsi" w:cstheme="minorHAnsi"/>
        </w:rPr>
        <w:t>ependency in formal li</w:t>
      </w:r>
      <w:r w:rsidR="00271669">
        <w:rPr>
          <w:rFonts w:asciiTheme="minorHAnsi" w:hAnsiTheme="minorHAnsi" w:cstheme="minorHAnsi"/>
        </w:rPr>
        <w:t>n</w:t>
      </w:r>
      <w:r w:rsidR="00C558AD">
        <w:rPr>
          <w:rFonts w:asciiTheme="minorHAnsi" w:hAnsiTheme="minorHAnsi" w:cstheme="minorHAnsi"/>
        </w:rPr>
        <w:t xml:space="preserve">e of communication between the GSSCPD and UNDP Kuwait versus the KEPA was caused by the fact that the KEPA-assigned National Coordinator was </w:t>
      </w:r>
      <w:r w:rsidR="00271669">
        <w:rPr>
          <w:rFonts w:asciiTheme="minorHAnsi" w:hAnsiTheme="minorHAnsi" w:cstheme="minorHAnsi"/>
        </w:rPr>
        <w:t xml:space="preserve">strongly </w:t>
      </w:r>
      <w:r w:rsidR="00C558AD">
        <w:rPr>
          <w:rFonts w:asciiTheme="minorHAnsi" w:hAnsiTheme="minorHAnsi" w:cstheme="minorHAnsi"/>
        </w:rPr>
        <w:t xml:space="preserve">against establishing a working group of focal points </w:t>
      </w:r>
      <w:r>
        <w:rPr>
          <w:rFonts w:asciiTheme="minorHAnsi" w:hAnsiTheme="minorHAnsi" w:cstheme="minorHAnsi"/>
        </w:rPr>
        <w:t>representing different departments within the KEPA.</w:t>
      </w:r>
      <w:r w:rsidR="00C558AD">
        <w:rPr>
          <w:rFonts w:asciiTheme="minorHAnsi" w:hAnsiTheme="minorHAnsi" w:cstheme="minorHAnsi"/>
        </w:rPr>
        <w:t xml:space="preserve"> </w:t>
      </w:r>
      <w:r w:rsidR="00271669">
        <w:rPr>
          <w:rFonts w:asciiTheme="minorHAnsi" w:hAnsiTheme="minorHAnsi" w:cstheme="minorHAnsi"/>
        </w:rPr>
        <w:t>Hence, being dependent on one single point of contact within the KEPA</w:t>
      </w:r>
      <w:r>
        <w:rPr>
          <w:rFonts w:asciiTheme="minorHAnsi" w:hAnsiTheme="minorHAnsi" w:cstheme="minorHAnsi"/>
        </w:rPr>
        <w:t xml:space="preserve"> that was not cooperating</w:t>
      </w:r>
      <w:r w:rsidR="00271669">
        <w:rPr>
          <w:rFonts w:asciiTheme="minorHAnsi" w:hAnsiTheme="minorHAnsi" w:cstheme="minorHAnsi"/>
        </w:rPr>
        <w:t xml:space="preserve"> and </w:t>
      </w:r>
      <w:r w:rsidR="00C558AD">
        <w:rPr>
          <w:rFonts w:asciiTheme="minorHAnsi" w:hAnsiTheme="minorHAnsi" w:cstheme="minorHAnsi"/>
        </w:rPr>
        <w:t xml:space="preserve">to avoid any further escalation of the situation as well as non-delivery of the project, UNDP Kuwait attempted to reach out to each KEPA departments directly. This decision was agreed and supported by the GSSCPD. This shift in work modality could be considered as </w:t>
      </w:r>
      <w:r w:rsidR="007B470D">
        <w:rPr>
          <w:rFonts w:asciiTheme="minorHAnsi" w:hAnsiTheme="minorHAnsi" w:cstheme="minorHAnsi"/>
        </w:rPr>
        <w:t xml:space="preserve">demonstration of adaptive management and </w:t>
      </w:r>
      <w:r w:rsidR="00C558AD">
        <w:rPr>
          <w:rFonts w:asciiTheme="minorHAnsi" w:hAnsiTheme="minorHAnsi" w:cstheme="minorHAnsi"/>
        </w:rPr>
        <w:t xml:space="preserve">one of the </w:t>
      </w:r>
      <w:r w:rsidR="00C558AD" w:rsidRPr="000C0CA3">
        <w:rPr>
          <w:rFonts w:asciiTheme="minorHAnsi" w:hAnsiTheme="minorHAnsi" w:cstheme="minorHAnsi"/>
          <w:b/>
          <w:bCs/>
          <w:i/>
          <w:iCs/>
        </w:rPr>
        <w:t>success factors</w:t>
      </w:r>
      <w:r w:rsidR="00C558AD">
        <w:rPr>
          <w:rFonts w:asciiTheme="minorHAnsi" w:hAnsiTheme="minorHAnsi" w:cstheme="minorHAnsi"/>
        </w:rPr>
        <w:t xml:space="preserve"> that allowed the project to progress and to ensure that the majority of its deliverables are actually successfully delivered.</w:t>
      </w:r>
    </w:p>
    <w:p w14:paraId="223A8D3D" w14:textId="77777777" w:rsidR="00C558AD" w:rsidRDefault="00C558AD" w:rsidP="00C558AD">
      <w:pPr>
        <w:spacing w:line="276" w:lineRule="auto"/>
        <w:jc w:val="both"/>
        <w:rPr>
          <w:rFonts w:asciiTheme="minorHAnsi" w:hAnsiTheme="minorHAnsi" w:cstheme="minorHAnsi"/>
        </w:rPr>
      </w:pPr>
    </w:p>
    <w:p w14:paraId="05AC1752" w14:textId="2FCC1EE8" w:rsidR="00FB7439" w:rsidRDefault="00C558AD" w:rsidP="00C558AD">
      <w:pPr>
        <w:spacing w:line="276" w:lineRule="auto"/>
        <w:jc w:val="both"/>
        <w:rPr>
          <w:rFonts w:asciiTheme="minorHAnsi" w:hAnsiTheme="minorHAnsi" w:cstheme="minorHAnsi"/>
        </w:rPr>
      </w:pPr>
      <w:r>
        <w:rPr>
          <w:rFonts w:asciiTheme="minorHAnsi" w:hAnsiTheme="minorHAnsi" w:cstheme="minorHAnsi"/>
        </w:rPr>
        <w:t>There were also confusion and misunderstanding</w:t>
      </w:r>
      <w:r w:rsidR="00567F7D">
        <w:rPr>
          <w:rFonts w:asciiTheme="minorHAnsi" w:hAnsiTheme="minorHAnsi" w:cstheme="minorHAnsi"/>
        </w:rPr>
        <w:t>s</w:t>
      </w:r>
      <w:r>
        <w:rPr>
          <w:rFonts w:asciiTheme="minorHAnsi" w:hAnsiTheme="minorHAnsi" w:cstheme="minorHAnsi"/>
        </w:rPr>
        <w:t xml:space="preserve"> in the communication and relationships between UNEP, on one hand, and UNDP Kuwait and GSSCPD, on the other. </w:t>
      </w:r>
      <w:r w:rsidR="00567F7D">
        <w:rPr>
          <w:rFonts w:asciiTheme="minorHAnsi" w:hAnsiTheme="minorHAnsi" w:cstheme="minorHAnsi"/>
        </w:rPr>
        <w:t>D</w:t>
      </w:r>
      <w:r>
        <w:rPr>
          <w:rFonts w:asciiTheme="minorHAnsi" w:hAnsiTheme="minorHAnsi" w:cstheme="minorHAnsi"/>
        </w:rPr>
        <w:t xml:space="preserve">ue to non-delivery status of the activities </w:t>
      </w:r>
      <w:r w:rsidRPr="001B7249">
        <w:rPr>
          <w:rFonts w:asciiTheme="minorHAnsi" w:hAnsiTheme="minorHAnsi" w:cstheme="minorHAnsi"/>
        </w:rPr>
        <w:t xml:space="preserve">under the UNEP’s responsibility, the GSSCPD issued an official warning to the KEPA not to cooperate with UNEP in </w:t>
      </w:r>
      <w:r w:rsidR="00FB7439" w:rsidRPr="001B7249">
        <w:rPr>
          <w:rFonts w:asciiTheme="minorHAnsi" w:hAnsiTheme="minorHAnsi" w:cstheme="minorHAnsi"/>
        </w:rPr>
        <w:t>April</w:t>
      </w:r>
      <w:r w:rsidRPr="001B7249">
        <w:rPr>
          <w:rFonts w:asciiTheme="minorHAnsi" w:hAnsiTheme="minorHAnsi" w:cstheme="minorHAnsi"/>
        </w:rPr>
        <w:t xml:space="preserve"> 2019. This </w:t>
      </w:r>
      <w:r w:rsidR="001B7249" w:rsidRPr="001B7249">
        <w:rPr>
          <w:rFonts w:asciiTheme="minorHAnsi" w:hAnsiTheme="minorHAnsi" w:cstheme="minorHAnsi"/>
        </w:rPr>
        <w:t>ban</w:t>
      </w:r>
      <w:r w:rsidRPr="001B7249">
        <w:rPr>
          <w:rFonts w:asciiTheme="minorHAnsi" w:hAnsiTheme="minorHAnsi" w:cstheme="minorHAnsi"/>
        </w:rPr>
        <w:t xml:space="preserve"> has been lifted shortly, after UNEP met with the project partners, in </w:t>
      </w:r>
      <w:r w:rsidR="009D63DE">
        <w:rPr>
          <w:rFonts w:asciiTheme="minorHAnsi" w:hAnsiTheme="minorHAnsi" w:cstheme="minorHAnsi"/>
        </w:rPr>
        <w:t>March</w:t>
      </w:r>
      <w:r w:rsidRPr="001B7249">
        <w:rPr>
          <w:rFonts w:asciiTheme="minorHAnsi" w:hAnsiTheme="minorHAnsi" w:cstheme="minorHAnsi"/>
        </w:rPr>
        <w:t xml:space="preserve"> 2019</w:t>
      </w:r>
      <w:r w:rsidR="009D63DE">
        <w:rPr>
          <w:rFonts w:asciiTheme="minorHAnsi" w:hAnsiTheme="minorHAnsi" w:cstheme="minorHAnsi"/>
        </w:rPr>
        <w:t xml:space="preserve"> and submitted a letter with request to lift the ban in April 2019</w:t>
      </w:r>
      <w:r w:rsidRPr="001B7249">
        <w:rPr>
          <w:rFonts w:asciiTheme="minorHAnsi" w:hAnsiTheme="minorHAnsi" w:cstheme="minorHAnsi"/>
        </w:rPr>
        <w:t xml:space="preserve">. The situation with delays of the activities under the UNEP’s responsibility is </w:t>
      </w:r>
      <w:r w:rsidR="007B470D">
        <w:rPr>
          <w:rFonts w:asciiTheme="minorHAnsi" w:hAnsiTheme="minorHAnsi" w:cstheme="minorHAnsi"/>
        </w:rPr>
        <w:t xml:space="preserve">partially </w:t>
      </w:r>
      <w:r w:rsidRPr="001B7249">
        <w:rPr>
          <w:rFonts w:asciiTheme="minorHAnsi" w:hAnsiTheme="minorHAnsi" w:cstheme="minorHAnsi"/>
        </w:rPr>
        <w:t>a planning and communication problem</w:t>
      </w:r>
      <w:r w:rsidR="00567F7D" w:rsidRPr="001B7249">
        <w:rPr>
          <w:rFonts w:asciiTheme="minorHAnsi" w:hAnsiTheme="minorHAnsi" w:cstheme="minorHAnsi"/>
        </w:rPr>
        <w:t xml:space="preserve"> between two</w:t>
      </w:r>
      <w:r w:rsidR="00567F7D">
        <w:rPr>
          <w:rFonts w:asciiTheme="minorHAnsi" w:hAnsiTheme="minorHAnsi" w:cstheme="minorHAnsi"/>
        </w:rPr>
        <w:t xml:space="preserve"> UN agencies</w:t>
      </w:r>
      <w:r>
        <w:rPr>
          <w:rFonts w:asciiTheme="minorHAnsi" w:hAnsiTheme="minorHAnsi" w:cstheme="minorHAnsi"/>
        </w:rPr>
        <w:t xml:space="preserve">. </w:t>
      </w:r>
      <w:r w:rsidR="00567F7D">
        <w:rPr>
          <w:rFonts w:asciiTheme="minorHAnsi" w:hAnsiTheme="minorHAnsi" w:cstheme="minorHAnsi"/>
        </w:rPr>
        <w:t xml:space="preserve">The major </w:t>
      </w:r>
      <w:r w:rsidR="00567F7D" w:rsidRPr="00567F7D">
        <w:rPr>
          <w:rFonts w:asciiTheme="minorHAnsi" w:hAnsiTheme="minorHAnsi" w:cstheme="minorHAnsi"/>
          <w:b/>
          <w:bCs/>
          <w:i/>
          <w:iCs/>
        </w:rPr>
        <w:t>challenge</w:t>
      </w:r>
      <w:r w:rsidR="00567F7D">
        <w:rPr>
          <w:rFonts w:asciiTheme="minorHAnsi" w:hAnsiTheme="minorHAnsi" w:cstheme="minorHAnsi"/>
        </w:rPr>
        <w:t xml:space="preserve"> is that</w:t>
      </w:r>
      <w:r>
        <w:rPr>
          <w:rFonts w:asciiTheme="minorHAnsi" w:hAnsiTheme="minorHAnsi" w:cstheme="minorHAnsi"/>
        </w:rPr>
        <w:t xml:space="preserve"> the contract signed between the UNDP Kuwait and UNEP, the so-called ‘</w:t>
      </w:r>
      <w:r w:rsidRPr="00C558AD">
        <w:rPr>
          <w:rFonts w:asciiTheme="minorHAnsi" w:hAnsiTheme="minorHAnsi" w:cstheme="minorHAnsi"/>
          <w:i/>
          <w:iCs/>
        </w:rPr>
        <w:t>UN to UN Agreement’</w:t>
      </w:r>
      <w:r>
        <w:rPr>
          <w:rFonts w:asciiTheme="minorHAnsi" w:hAnsiTheme="minorHAnsi" w:cstheme="minorHAnsi"/>
        </w:rPr>
        <w:t xml:space="preserve">, </w:t>
      </w:r>
      <w:r w:rsidR="00567F7D">
        <w:rPr>
          <w:rFonts w:asciiTheme="minorHAnsi" w:hAnsiTheme="minorHAnsi" w:cstheme="minorHAnsi"/>
        </w:rPr>
        <w:t>that required</w:t>
      </w:r>
      <w:r>
        <w:rPr>
          <w:rFonts w:asciiTheme="minorHAnsi" w:hAnsiTheme="minorHAnsi" w:cstheme="minorHAnsi"/>
        </w:rPr>
        <w:t xml:space="preserve"> cost-recovery </w:t>
      </w:r>
      <w:r w:rsidR="00567F7D">
        <w:rPr>
          <w:rFonts w:asciiTheme="minorHAnsi" w:hAnsiTheme="minorHAnsi" w:cstheme="minorHAnsi"/>
        </w:rPr>
        <w:t>modality</w:t>
      </w:r>
      <w:r>
        <w:rPr>
          <w:rFonts w:asciiTheme="minorHAnsi" w:hAnsiTheme="minorHAnsi" w:cstheme="minorHAnsi"/>
        </w:rPr>
        <w:t xml:space="preserve"> (</w:t>
      </w:r>
      <w:r w:rsidR="00567F7D">
        <w:rPr>
          <w:rFonts w:asciiTheme="minorHAnsi" w:hAnsiTheme="minorHAnsi" w:cstheme="minorHAnsi"/>
        </w:rPr>
        <w:t>the</w:t>
      </w:r>
      <w:r>
        <w:rPr>
          <w:rFonts w:asciiTheme="minorHAnsi" w:hAnsiTheme="minorHAnsi" w:cstheme="minorHAnsi"/>
        </w:rPr>
        <w:t xml:space="preserve"> section C of the contract)</w:t>
      </w:r>
      <w:r w:rsidR="00567F7D">
        <w:rPr>
          <w:rFonts w:asciiTheme="minorHAnsi" w:hAnsiTheme="minorHAnsi" w:cstheme="minorHAnsi"/>
        </w:rPr>
        <w:t xml:space="preserve"> contradicts UNEP</w:t>
      </w:r>
      <w:r w:rsidR="001B7249">
        <w:rPr>
          <w:rFonts w:asciiTheme="minorHAnsi" w:hAnsiTheme="minorHAnsi" w:cstheme="minorHAnsi"/>
        </w:rPr>
        <w:t>’s</w:t>
      </w:r>
      <w:r w:rsidR="00567F7D">
        <w:rPr>
          <w:rFonts w:asciiTheme="minorHAnsi" w:hAnsiTheme="minorHAnsi" w:cstheme="minorHAnsi"/>
        </w:rPr>
        <w:t xml:space="preserve"> internal rules</w:t>
      </w:r>
      <w:r w:rsidR="00271669">
        <w:rPr>
          <w:rFonts w:asciiTheme="minorHAnsi" w:hAnsiTheme="minorHAnsi" w:cstheme="minorHAnsi"/>
        </w:rPr>
        <w:t>. UNEP does not</w:t>
      </w:r>
      <w:r w:rsidR="00567F7D">
        <w:rPr>
          <w:rFonts w:asciiTheme="minorHAnsi" w:hAnsiTheme="minorHAnsi" w:cstheme="minorHAnsi"/>
        </w:rPr>
        <w:t xml:space="preserve"> pre-finance activities. UNEP’s role </w:t>
      </w:r>
      <w:r w:rsidR="00271669">
        <w:rPr>
          <w:rFonts w:asciiTheme="minorHAnsi" w:hAnsiTheme="minorHAnsi" w:cstheme="minorHAnsi"/>
        </w:rPr>
        <w:t xml:space="preserve">within the project </w:t>
      </w:r>
      <w:r w:rsidR="00567F7D">
        <w:rPr>
          <w:rFonts w:asciiTheme="minorHAnsi" w:hAnsiTheme="minorHAnsi" w:cstheme="minorHAnsi"/>
        </w:rPr>
        <w:t xml:space="preserve">was largely about conducting assessments and providing technical assistance wherefor they needed international experts. However, UNEP’s internal rules does not allow the organization to hire </w:t>
      </w:r>
      <w:r w:rsidR="001B7249">
        <w:rPr>
          <w:rFonts w:asciiTheme="minorHAnsi" w:hAnsiTheme="minorHAnsi" w:cstheme="minorHAnsi"/>
        </w:rPr>
        <w:t>external experts</w:t>
      </w:r>
      <w:r w:rsidR="00567F7D">
        <w:rPr>
          <w:rFonts w:asciiTheme="minorHAnsi" w:hAnsiTheme="minorHAnsi" w:cstheme="minorHAnsi"/>
        </w:rPr>
        <w:t xml:space="preserve"> if there are no actual funds </w:t>
      </w:r>
      <w:r w:rsidR="00567F7D">
        <w:rPr>
          <w:rFonts w:asciiTheme="minorHAnsi" w:hAnsiTheme="minorHAnsi" w:cstheme="minorHAnsi"/>
        </w:rPr>
        <w:lastRenderedPageBreak/>
        <w:t xml:space="preserve">available for that activity. </w:t>
      </w:r>
      <w:r w:rsidR="00C30658">
        <w:rPr>
          <w:rFonts w:asciiTheme="minorHAnsi" w:hAnsiTheme="minorHAnsi" w:cstheme="minorHAnsi"/>
        </w:rPr>
        <w:t>It</w:t>
      </w:r>
      <w:r w:rsidR="00567F7D">
        <w:rPr>
          <w:rFonts w:asciiTheme="minorHAnsi" w:hAnsiTheme="minorHAnsi" w:cstheme="minorHAnsi"/>
        </w:rPr>
        <w:t xml:space="preserve"> took about seven months before funds were disbursed to UNEP to proceed with its activities. </w:t>
      </w:r>
    </w:p>
    <w:p w14:paraId="53B23049" w14:textId="77777777" w:rsidR="00FB7439" w:rsidRDefault="00FB7439" w:rsidP="00C558AD">
      <w:pPr>
        <w:spacing w:line="276" w:lineRule="auto"/>
        <w:jc w:val="both"/>
        <w:rPr>
          <w:rFonts w:asciiTheme="minorHAnsi" w:hAnsiTheme="minorHAnsi" w:cstheme="minorHAnsi"/>
        </w:rPr>
      </w:pPr>
    </w:p>
    <w:p w14:paraId="129384BF" w14:textId="1F143A21" w:rsidR="00FB7439" w:rsidRDefault="00C30658" w:rsidP="00C558AD">
      <w:pPr>
        <w:spacing w:line="276" w:lineRule="auto"/>
        <w:jc w:val="both"/>
        <w:rPr>
          <w:rFonts w:asciiTheme="minorHAnsi" w:hAnsiTheme="minorHAnsi" w:cstheme="minorHAnsi"/>
        </w:rPr>
      </w:pPr>
      <w:r>
        <w:rPr>
          <w:rFonts w:asciiTheme="minorHAnsi" w:hAnsiTheme="minorHAnsi" w:cstheme="minorHAnsi"/>
        </w:rPr>
        <w:t xml:space="preserve">The reason why it took so long to transfer funds from UNDP to UNEP is another </w:t>
      </w:r>
      <w:r w:rsidRPr="001B7249">
        <w:rPr>
          <w:rFonts w:asciiTheme="minorHAnsi" w:hAnsiTheme="minorHAnsi" w:cstheme="minorHAnsi"/>
          <w:b/>
          <w:bCs/>
          <w:i/>
          <w:iCs/>
        </w:rPr>
        <w:t>challenge</w:t>
      </w:r>
      <w:r>
        <w:rPr>
          <w:rFonts w:asciiTheme="minorHAnsi" w:hAnsiTheme="minorHAnsi" w:cstheme="minorHAnsi"/>
        </w:rPr>
        <w:t xml:space="preserve"> for this project. The transfer from UNDP to UNEP had to be approved and administered by UNDP HQ to UNEP HQ. This itself took multiple iterations and delays. Moreover, for UNEP HQ to receive the funds there must be a project ID generated in </w:t>
      </w:r>
      <w:r w:rsidR="001B7249">
        <w:rPr>
          <w:rFonts w:asciiTheme="minorHAnsi" w:hAnsiTheme="minorHAnsi" w:cstheme="minorHAnsi"/>
        </w:rPr>
        <w:t>the UN common administrative system called Umoja</w:t>
      </w:r>
      <w:r>
        <w:rPr>
          <w:rFonts w:asciiTheme="minorHAnsi" w:hAnsiTheme="minorHAnsi" w:cstheme="minorHAnsi"/>
        </w:rPr>
        <w:t xml:space="preserve">. </w:t>
      </w:r>
      <w:r w:rsidR="001B7249">
        <w:rPr>
          <w:rFonts w:asciiTheme="minorHAnsi" w:hAnsiTheme="minorHAnsi" w:cstheme="minorHAnsi"/>
        </w:rPr>
        <w:t>When discovered</w:t>
      </w:r>
      <w:r>
        <w:rPr>
          <w:rFonts w:asciiTheme="minorHAnsi" w:hAnsiTheme="minorHAnsi" w:cstheme="minorHAnsi"/>
        </w:rPr>
        <w:t xml:space="preserve">, UNEP has to create a project document to create project ID to be able to receive funds. </w:t>
      </w:r>
      <w:r w:rsidR="007B470D">
        <w:rPr>
          <w:rFonts w:asciiTheme="minorHAnsi" w:hAnsiTheme="minorHAnsi" w:cstheme="minorHAnsi"/>
        </w:rPr>
        <w:t>All these</w:t>
      </w:r>
      <w:r>
        <w:rPr>
          <w:rFonts w:asciiTheme="minorHAnsi" w:hAnsiTheme="minorHAnsi" w:cstheme="minorHAnsi"/>
        </w:rPr>
        <w:t xml:space="preserve"> allow conclud</w:t>
      </w:r>
      <w:r w:rsidR="007B470D">
        <w:rPr>
          <w:rFonts w:asciiTheme="minorHAnsi" w:hAnsiTheme="minorHAnsi" w:cstheme="minorHAnsi"/>
        </w:rPr>
        <w:t>ing</w:t>
      </w:r>
      <w:r>
        <w:rPr>
          <w:rFonts w:asciiTheme="minorHAnsi" w:hAnsiTheme="minorHAnsi" w:cstheme="minorHAnsi"/>
        </w:rPr>
        <w:t xml:space="preserve"> that the administrative systems between two organizations are lagging far beyond their intentions to work as One UN</w:t>
      </w:r>
      <w:r w:rsidR="007B470D">
        <w:rPr>
          <w:rFonts w:asciiTheme="minorHAnsi" w:hAnsiTheme="minorHAnsi" w:cstheme="minorHAnsi"/>
        </w:rPr>
        <w:t xml:space="preserve"> and there is little flexibility in UN administrative system to accommodate variations</w:t>
      </w:r>
      <w:r>
        <w:rPr>
          <w:rFonts w:asciiTheme="minorHAnsi" w:hAnsiTheme="minorHAnsi" w:cstheme="minorHAnsi"/>
        </w:rPr>
        <w:t>.</w:t>
      </w:r>
    </w:p>
    <w:p w14:paraId="064866D4" w14:textId="77777777" w:rsidR="00C30658" w:rsidRDefault="00C30658" w:rsidP="00C558AD">
      <w:pPr>
        <w:spacing w:line="276" w:lineRule="auto"/>
        <w:jc w:val="both"/>
        <w:rPr>
          <w:rFonts w:asciiTheme="minorHAnsi" w:hAnsiTheme="minorHAnsi" w:cstheme="minorHAnsi"/>
        </w:rPr>
      </w:pPr>
    </w:p>
    <w:p w14:paraId="50E129C4" w14:textId="3A021997" w:rsidR="00D8626C" w:rsidRDefault="00567F7D" w:rsidP="00C558AD">
      <w:pPr>
        <w:spacing w:line="276" w:lineRule="auto"/>
        <w:jc w:val="both"/>
        <w:rPr>
          <w:rFonts w:asciiTheme="minorHAnsi" w:hAnsiTheme="minorHAnsi" w:cstheme="minorHAnsi"/>
        </w:rPr>
      </w:pPr>
      <w:r>
        <w:rPr>
          <w:rFonts w:asciiTheme="minorHAnsi" w:hAnsiTheme="minorHAnsi" w:cstheme="minorHAnsi"/>
        </w:rPr>
        <w:t xml:space="preserve">Another administrative </w:t>
      </w:r>
      <w:r w:rsidRPr="00567F7D">
        <w:rPr>
          <w:rFonts w:asciiTheme="minorHAnsi" w:hAnsiTheme="minorHAnsi" w:cstheme="minorHAnsi"/>
          <w:b/>
          <w:bCs/>
          <w:i/>
          <w:iCs/>
        </w:rPr>
        <w:t>challenge</w:t>
      </w:r>
      <w:r>
        <w:rPr>
          <w:rFonts w:asciiTheme="minorHAnsi" w:hAnsiTheme="minorHAnsi" w:cstheme="minorHAnsi"/>
        </w:rPr>
        <w:t xml:space="preserve"> is that according to the KEPA’s internal rules, any workshop should be </w:t>
      </w:r>
      <w:r w:rsidR="00271669">
        <w:rPr>
          <w:rFonts w:asciiTheme="minorHAnsi" w:hAnsiTheme="minorHAnsi" w:cstheme="minorHAnsi"/>
        </w:rPr>
        <w:t xml:space="preserve">officially </w:t>
      </w:r>
      <w:r>
        <w:rPr>
          <w:rFonts w:asciiTheme="minorHAnsi" w:hAnsiTheme="minorHAnsi" w:cstheme="minorHAnsi"/>
        </w:rPr>
        <w:t xml:space="preserve">opened by the Head of KEPA. Due to tight schedule of </w:t>
      </w:r>
      <w:r w:rsidR="00271669">
        <w:rPr>
          <w:rFonts w:asciiTheme="minorHAnsi" w:hAnsiTheme="minorHAnsi" w:cstheme="minorHAnsi"/>
        </w:rPr>
        <w:t>the KEPA’s senior management</w:t>
      </w:r>
      <w:r>
        <w:rPr>
          <w:rFonts w:asciiTheme="minorHAnsi" w:hAnsiTheme="minorHAnsi" w:cstheme="minorHAnsi"/>
        </w:rPr>
        <w:t xml:space="preserve">, the dates of workshops were changing. But UNEP, being a non-resident organization in Kuwait (meaning, UNEP has no office in Kuwait and needs to travel its staff when there are workshops or other events organized) had to issue </w:t>
      </w:r>
      <w:r w:rsidR="001B7249">
        <w:rPr>
          <w:rFonts w:asciiTheme="minorHAnsi" w:hAnsiTheme="minorHAnsi" w:cstheme="minorHAnsi"/>
        </w:rPr>
        <w:t xml:space="preserve">a </w:t>
      </w:r>
      <w:r>
        <w:rPr>
          <w:rFonts w:asciiTheme="minorHAnsi" w:hAnsiTheme="minorHAnsi" w:cstheme="minorHAnsi"/>
        </w:rPr>
        <w:t xml:space="preserve">travel authorization in Umoja. That system has a requirement to issue travel request at least 21 days before travel. </w:t>
      </w:r>
      <w:r w:rsidR="00271669">
        <w:rPr>
          <w:rFonts w:asciiTheme="minorHAnsi" w:hAnsiTheme="minorHAnsi" w:cstheme="minorHAnsi"/>
        </w:rPr>
        <w:t>Understandably, t</w:t>
      </w:r>
      <w:r>
        <w:rPr>
          <w:rFonts w:asciiTheme="minorHAnsi" w:hAnsiTheme="minorHAnsi" w:cstheme="minorHAnsi"/>
        </w:rPr>
        <w:t>his was not possible</w:t>
      </w:r>
      <w:r w:rsidR="00271669">
        <w:rPr>
          <w:rFonts w:asciiTheme="minorHAnsi" w:hAnsiTheme="minorHAnsi" w:cstheme="minorHAnsi"/>
        </w:rPr>
        <w:t xml:space="preserve"> </w:t>
      </w:r>
      <w:r w:rsidR="00E95B5E">
        <w:rPr>
          <w:rFonts w:asciiTheme="minorHAnsi" w:hAnsiTheme="minorHAnsi" w:cstheme="minorHAnsi"/>
        </w:rPr>
        <w:t xml:space="preserve">to </w:t>
      </w:r>
      <w:r w:rsidR="00271669">
        <w:rPr>
          <w:rFonts w:asciiTheme="minorHAnsi" w:hAnsiTheme="minorHAnsi" w:cstheme="minorHAnsi"/>
        </w:rPr>
        <w:t>comply for UNEP</w:t>
      </w:r>
      <w:r w:rsidR="00E95B5E">
        <w:rPr>
          <w:rFonts w:asciiTheme="minorHAnsi" w:hAnsiTheme="minorHAnsi" w:cstheme="minorHAnsi"/>
        </w:rPr>
        <w:t xml:space="preserve"> simply because the dates of travel are not known 21 days before the actual travel</w:t>
      </w:r>
      <w:r w:rsidR="00271669">
        <w:rPr>
          <w:rFonts w:asciiTheme="minorHAnsi" w:hAnsiTheme="minorHAnsi" w:cstheme="minorHAnsi"/>
        </w:rPr>
        <w:t>.</w:t>
      </w:r>
      <w:r>
        <w:rPr>
          <w:rFonts w:asciiTheme="minorHAnsi" w:hAnsiTheme="minorHAnsi" w:cstheme="minorHAnsi"/>
        </w:rPr>
        <w:t xml:space="preserve"> </w:t>
      </w:r>
      <w:r w:rsidR="00271669">
        <w:rPr>
          <w:rFonts w:asciiTheme="minorHAnsi" w:hAnsiTheme="minorHAnsi" w:cstheme="minorHAnsi"/>
        </w:rPr>
        <w:t>A</w:t>
      </w:r>
      <w:r>
        <w:rPr>
          <w:rFonts w:asciiTheme="minorHAnsi" w:hAnsiTheme="minorHAnsi" w:cstheme="minorHAnsi"/>
        </w:rPr>
        <w:t>s a result</w:t>
      </w:r>
      <w:r w:rsidR="00271669">
        <w:rPr>
          <w:rFonts w:asciiTheme="minorHAnsi" w:hAnsiTheme="minorHAnsi" w:cstheme="minorHAnsi"/>
        </w:rPr>
        <w:t xml:space="preserve">, </w:t>
      </w:r>
      <w:r>
        <w:rPr>
          <w:rFonts w:asciiTheme="minorHAnsi" w:hAnsiTheme="minorHAnsi" w:cstheme="minorHAnsi"/>
        </w:rPr>
        <w:t xml:space="preserve">the date for the workshop that eventually took place in March 2019 </w:t>
      </w:r>
      <w:r w:rsidR="00067B89">
        <w:rPr>
          <w:rFonts w:asciiTheme="minorHAnsi" w:hAnsiTheme="minorHAnsi" w:cstheme="minorHAnsi"/>
        </w:rPr>
        <w:t>was</w:t>
      </w:r>
      <w:r>
        <w:rPr>
          <w:rFonts w:asciiTheme="minorHAnsi" w:hAnsiTheme="minorHAnsi" w:cstheme="minorHAnsi"/>
        </w:rPr>
        <w:t xml:space="preserve"> changed seven (!) times. </w:t>
      </w:r>
      <w:r w:rsidR="00D8626C">
        <w:rPr>
          <w:rFonts w:asciiTheme="minorHAnsi" w:hAnsiTheme="minorHAnsi" w:cstheme="minorHAnsi"/>
        </w:rPr>
        <w:t xml:space="preserve">Similarly, not being present to some of the Board Meetings is due to the same administrative constrain – too short notice for UNEP that could not request travel authorization in Umoja, hence, could not travel. </w:t>
      </w:r>
    </w:p>
    <w:p w14:paraId="0F84EDB5" w14:textId="77777777" w:rsidR="00D8626C" w:rsidRDefault="00D8626C" w:rsidP="00C558AD">
      <w:pPr>
        <w:spacing w:line="276" w:lineRule="auto"/>
        <w:jc w:val="both"/>
        <w:rPr>
          <w:rFonts w:asciiTheme="minorHAnsi" w:hAnsiTheme="minorHAnsi" w:cstheme="minorHAnsi"/>
        </w:rPr>
      </w:pPr>
    </w:p>
    <w:p w14:paraId="49B6C8F1" w14:textId="48A89230" w:rsidR="00D8626C" w:rsidRDefault="00D8626C" w:rsidP="00C558AD">
      <w:pPr>
        <w:spacing w:line="276" w:lineRule="auto"/>
        <w:jc w:val="both"/>
        <w:rPr>
          <w:rFonts w:asciiTheme="minorHAnsi" w:hAnsiTheme="minorHAnsi" w:cstheme="minorHAnsi"/>
        </w:rPr>
      </w:pPr>
      <w:r>
        <w:rPr>
          <w:rFonts w:asciiTheme="minorHAnsi" w:hAnsiTheme="minorHAnsi" w:cstheme="minorHAnsi"/>
        </w:rPr>
        <w:t xml:space="preserve">While these administrative challenged are objective and out of direct control of both </w:t>
      </w:r>
      <w:r w:rsidR="001B7249">
        <w:rPr>
          <w:rFonts w:asciiTheme="minorHAnsi" w:hAnsiTheme="minorHAnsi" w:cstheme="minorHAnsi"/>
        </w:rPr>
        <w:t>teams</w:t>
      </w:r>
      <w:r>
        <w:rPr>
          <w:rFonts w:asciiTheme="minorHAnsi" w:hAnsiTheme="minorHAnsi" w:cstheme="minorHAnsi"/>
        </w:rPr>
        <w:t xml:space="preserve">, it is still largely disappointing that the agencies couldn’t communicate these challenges properly and find feasible solutions jointly. </w:t>
      </w:r>
    </w:p>
    <w:p w14:paraId="05FD0F49" w14:textId="584020CF" w:rsidR="00E95B5E" w:rsidRDefault="00E95B5E" w:rsidP="00C558AD">
      <w:pPr>
        <w:spacing w:line="276" w:lineRule="auto"/>
        <w:jc w:val="both"/>
        <w:rPr>
          <w:rFonts w:asciiTheme="minorHAnsi" w:hAnsiTheme="minorHAnsi" w:cstheme="minorHAnsi"/>
        </w:rPr>
      </w:pPr>
    </w:p>
    <w:p w14:paraId="6323AC65" w14:textId="61834C27" w:rsidR="00067B89" w:rsidRDefault="00E95B5E" w:rsidP="00D05546">
      <w:pPr>
        <w:spacing w:line="276" w:lineRule="auto"/>
        <w:jc w:val="both"/>
        <w:rPr>
          <w:rFonts w:asciiTheme="minorHAnsi" w:hAnsiTheme="minorHAnsi" w:cstheme="minorHAnsi"/>
        </w:rPr>
      </w:pPr>
      <w:r>
        <w:rPr>
          <w:rFonts w:asciiTheme="minorHAnsi" w:hAnsiTheme="minorHAnsi" w:cstheme="minorHAnsi"/>
        </w:rPr>
        <w:t>In the meantime, it must be mentioned that on a number of occasions UNEP has failed to communicate in advance with UNDP Kuwait on their activities. Hence, as multiple evidence would suggest, UNEP failed to deliver financial reporting</w:t>
      </w:r>
      <w:r w:rsidR="008B0F39">
        <w:rPr>
          <w:rFonts w:asciiTheme="minorHAnsi" w:hAnsiTheme="minorHAnsi" w:cstheme="minorHAnsi"/>
        </w:rPr>
        <w:t xml:space="preserve">, </w:t>
      </w:r>
      <w:r>
        <w:rPr>
          <w:rFonts w:asciiTheme="minorHAnsi" w:hAnsiTheme="minorHAnsi" w:cstheme="minorHAnsi"/>
        </w:rPr>
        <w:t xml:space="preserve">financial forecasting </w:t>
      </w:r>
      <w:r w:rsidR="008B0F39">
        <w:rPr>
          <w:rFonts w:asciiTheme="minorHAnsi" w:hAnsiTheme="minorHAnsi" w:cstheme="minorHAnsi"/>
        </w:rPr>
        <w:t xml:space="preserve">and ensure transparency of the financial reporting </w:t>
      </w:r>
      <w:r>
        <w:rPr>
          <w:rFonts w:asciiTheme="minorHAnsi" w:hAnsiTheme="minorHAnsi" w:cstheme="minorHAnsi"/>
        </w:rPr>
        <w:t>in due time</w:t>
      </w:r>
      <w:r w:rsidR="00B23006">
        <w:rPr>
          <w:rFonts w:asciiTheme="minorHAnsi" w:hAnsiTheme="minorHAnsi" w:cstheme="minorHAnsi"/>
        </w:rPr>
        <w:t xml:space="preserve"> for the largest share of the project duration</w:t>
      </w:r>
      <w:r>
        <w:rPr>
          <w:rFonts w:asciiTheme="minorHAnsi" w:hAnsiTheme="minorHAnsi" w:cstheme="minorHAnsi"/>
        </w:rPr>
        <w:t xml:space="preserve">. Importantly, it should be understood that non-delivering from UNEP’s </w:t>
      </w:r>
      <w:r w:rsidR="00B23006">
        <w:rPr>
          <w:rFonts w:asciiTheme="minorHAnsi" w:hAnsiTheme="minorHAnsi" w:cstheme="minorHAnsi"/>
        </w:rPr>
        <w:t xml:space="preserve">side according to the agreed deadlines </w:t>
      </w:r>
      <w:r>
        <w:rPr>
          <w:rFonts w:asciiTheme="minorHAnsi" w:hAnsiTheme="minorHAnsi" w:cstheme="minorHAnsi"/>
        </w:rPr>
        <w:t>is inevitably reputational damage for UNDP Kuwait in this context.</w:t>
      </w:r>
    </w:p>
    <w:p w14:paraId="4701858B" w14:textId="77777777" w:rsidR="00067B89" w:rsidRDefault="00067B89" w:rsidP="00D05546">
      <w:pPr>
        <w:spacing w:line="276" w:lineRule="auto"/>
        <w:jc w:val="both"/>
        <w:rPr>
          <w:rFonts w:asciiTheme="minorHAnsi" w:hAnsiTheme="minorHAnsi" w:cstheme="minorHAnsi"/>
        </w:rPr>
      </w:pPr>
    </w:p>
    <w:p w14:paraId="2F37955E" w14:textId="6C594790" w:rsidR="00E95B5E" w:rsidRDefault="00F53F91" w:rsidP="00D05546">
      <w:pPr>
        <w:spacing w:line="276" w:lineRule="auto"/>
        <w:jc w:val="both"/>
        <w:rPr>
          <w:rFonts w:asciiTheme="minorHAnsi" w:hAnsiTheme="minorHAnsi" w:cstheme="minorHAnsi"/>
        </w:rPr>
      </w:pPr>
      <w:r>
        <w:rPr>
          <w:rFonts w:asciiTheme="minorHAnsi" w:hAnsiTheme="minorHAnsi" w:cstheme="minorHAnsi"/>
        </w:rPr>
        <w:t>Evidence suggests that i</w:t>
      </w:r>
      <w:r w:rsidR="00E95B5E">
        <w:rPr>
          <w:rFonts w:asciiTheme="minorHAnsi" w:hAnsiTheme="minorHAnsi" w:cstheme="minorHAnsi"/>
        </w:rPr>
        <w:t>nsufficient responsiveness of UNEP has caused multiple challenges for the project and for UNDP Kuwait specifically that had to carry the whole burden of the situation and its consequences.</w:t>
      </w:r>
      <w:r w:rsidR="002214F6">
        <w:rPr>
          <w:rFonts w:asciiTheme="minorHAnsi" w:hAnsiTheme="minorHAnsi" w:cstheme="minorHAnsi"/>
        </w:rPr>
        <w:t xml:space="preserve"> </w:t>
      </w:r>
      <w:r w:rsidR="00067B89">
        <w:rPr>
          <w:rFonts w:asciiTheme="minorHAnsi" w:hAnsiTheme="minorHAnsi" w:cstheme="minorHAnsi"/>
        </w:rPr>
        <w:t xml:space="preserve">Not responding to official emails from UNDP cannot be justified under any conditions. Eventually, requests for feedbacks from UNDP Kuwait had to reach out to higher levels within UNEP. When at the beginning of 2019 the Deputy Resident </w:t>
      </w:r>
      <w:r w:rsidR="00067B89">
        <w:rPr>
          <w:rFonts w:asciiTheme="minorHAnsi" w:hAnsiTheme="minorHAnsi" w:cstheme="minorHAnsi"/>
        </w:rPr>
        <w:lastRenderedPageBreak/>
        <w:t xml:space="preserve">Representative reached out to UNEP’s higher management the situation was finally addressed. </w:t>
      </w:r>
      <w:r w:rsidR="00D05546">
        <w:rPr>
          <w:rFonts w:asciiTheme="minorHAnsi" w:hAnsiTheme="minorHAnsi" w:cstheme="minorHAnsi"/>
        </w:rPr>
        <w:t>It must be mentioned that with the arrival of the new Project Manager in UNEP in January 2019, the communication and coordination with the GSSCPD</w:t>
      </w:r>
      <w:r w:rsidR="00E2267D">
        <w:rPr>
          <w:rFonts w:asciiTheme="minorHAnsi" w:hAnsiTheme="minorHAnsi" w:cstheme="minorHAnsi"/>
        </w:rPr>
        <w:t>, KEPA</w:t>
      </w:r>
      <w:r w:rsidR="00D05546">
        <w:rPr>
          <w:rFonts w:asciiTheme="minorHAnsi" w:hAnsiTheme="minorHAnsi" w:cstheme="minorHAnsi"/>
        </w:rPr>
        <w:t xml:space="preserve"> and UNDP Kuwait has significantly improved.</w:t>
      </w:r>
    </w:p>
    <w:p w14:paraId="4C10A19C" w14:textId="77777777" w:rsidR="00D8626C" w:rsidRDefault="00D8626C" w:rsidP="00B23006">
      <w:pPr>
        <w:spacing w:line="276" w:lineRule="auto"/>
        <w:jc w:val="both"/>
        <w:rPr>
          <w:rFonts w:asciiTheme="minorHAnsi" w:hAnsiTheme="minorHAnsi" w:cstheme="minorHAnsi"/>
        </w:rPr>
      </w:pPr>
    </w:p>
    <w:p w14:paraId="3B491AAD" w14:textId="4B4DF299" w:rsidR="00C558AD" w:rsidRPr="00B23006" w:rsidRDefault="00D8626C" w:rsidP="00B23006">
      <w:pPr>
        <w:pStyle w:val="CommentText"/>
        <w:spacing w:line="276" w:lineRule="auto"/>
        <w:jc w:val="both"/>
        <w:rPr>
          <w:rFonts w:asciiTheme="minorHAnsi" w:hAnsiTheme="minorHAnsi" w:cstheme="minorHAnsi"/>
          <w:sz w:val="24"/>
          <w:szCs w:val="24"/>
        </w:rPr>
      </w:pPr>
      <w:r w:rsidRPr="00B23006">
        <w:rPr>
          <w:rFonts w:asciiTheme="minorHAnsi" w:hAnsiTheme="minorHAnsi" w:cstheme="minorHAnsi"/>
          <w:sz w:val="24"/>
          <w:szCs w:val="24"/>
        </w:rPr>
        <w:t>The communication, coordination, and planning between the project partners was not coherent and this situation has impacted the effectiveness and efficiency of the project</w:t>
      </w:r>
      <w:r w:rsidR="001B7249" w:rsidRPr="00B23006">
        <w:rPr>
          <w:rFonts w:asciiTheme="minorHAnsi" w:hAnsiTheme="minorHAnsi" w:cstheme="minorHAnsi"/>
          <w:sz w:val="24"/>
          <w:szCs w:val="24"/>
        </w:rPr>
        <w:t xml:space="preserve"> implementation</w:t>
      </w:r>
      <w:r w:rsidRPr="00B23006">
        <w:rPr>
          <w:rFonts w:asciiTheme="minorHAnsi" w:hAnsiTheme="minorHAnsi" w:cstheme="minorHAnsi"/>
          <w:sz w:val="24"/>
          <w:szCs w:val="24"/>
        </w:rPr>
        <w:t xml:space="preserve">. It is worth mentioning that none of the organizations has compromised the quality of the work delivered due to administrative constrains. For instance, UNDP Kuwait didn’t compromise on the quality of the activity 2.3 (on </w:t>
      </w:r>
      <w:proofErr w:type="spellStart"/>
      <w:r w:rsidRPr="00B23006">
        <w:rPr>
          <w:rFonts w:asciiTheme="minorHAnsi" w:hAnsiTheme="minorHAnsi" w:cstheme="minorHAnsi"/>
          <w:sz w:val="24"/>
          <w:szCs w:val="24"/>
        </w:rPr>
        <w:t>eMIS</w:t>
      </w:r>
      <w:r w:rsidR="00B775CD" w:rsidRPr="00B23006">
        <w:rPr>
          <w:rFonts w:asciiTheme="minorHAnsi" w:hAnsiTheme="minorHAnsi" w:cstheme="minorHAnsi"/>
          <w:sz w:val="24"/>
          <w:szCs w:val="24"/>
        </w:rPr>
        <w:t>K</w:t>
      </w:r>
      <w:proofErr w:type="spellEnd"/>
      <w:r w:rsidRPr="00B23006">
        <w:rPr>
          <w:rFonts w:asciiTheme="minorHAnsi" w:hAnsiTheme="minorHAnsi" w:cstheme="minorHAnsi"/>
          <w:sz w:val="24"/>
          <w:szCs w:val="24"/>
        </w:rPr>
        <w:t xml:space="preserve"> capacity development) and initiated another contract with </w:t>
      </w:r>
      <w:r w:rsidR="001B7249" w:rsidRPr="00B23006">
        <w:rPr>
          <w:rFonts w:asciiTheme="minorHAnsi" w:hAnsiTheme="minorHAnsi" w:cstheme="minorHAnsi"/>
          <w:sz w:val="24"/>
          <w:szCs w:val="24"/>
        </w:rPr>
        <w:t xml:space="preserve">the </w:t>
      </w:r>
      <w:r w:rsidRPr="00B23006">
        <w:rPr>
          <w:rFonts w:asciiTheme="minorHAnsi" w:hAnsiTheme="minorHAnsi" w:cstheme="minorHAnsi"/>
          <w:sz w:val="24"/>
          <w:szCs w:val="24"/>
        </w:rPr>
        <w:t>GIS GSP and took additional responsibilities beyond the project period. Similarly, UNEP didn’t compromise the quality of NAP</w:t>
      </w:r>
      <w:r w:rsidR="00B23006" w:rsidRPr="00B23006">
        <w:rPr>
          <w:rFonts w:asciiTheme="minorHAnsi" w:hAnsiTheme="minorHAnsi" w:cstheme="minorHAnsi"/>
          <w:sz w:val="24"/>
          <w:szCs w:val="24"/>
        </w:rPr>
        <w:t>. The NCSA necessitated hiring a second international consultant to finalize the reports and submit a good quality report</w:t>
      </w:r>
      <w:r w:rsidR="00B23006">
        <w:rPr>
          <w:rFonts w:asciiTheme="minorHAnsi" w:hAnsiTheme="minorHAnsi" w:cstheme="minorHAnsi"/>
          <w:sz w:val="24"/>
          <w:szCs w:val="24"/>
        </w:rPr>
        <w:t xml:space="preserve">. </w:t>
      </w:r>
      <w:r w:rsidRPr="00B23006">
        <w:rPr>
          <w:rFonts w:asciiTheme="minorHAnsi" w:hAnsiTheme="minorHAnsi" w:cstheme="minorHAnsi"/>
          <w:sz w:val="24"/>
          <w:szCs w:val="24"/>
        </w:rPr>
        <w:t xml:space="preserve">Understandably, hiring a new consultant and initiating a new </w:t>
      </w:r>
      <w:r w:rsidR="00B775CD" w:rsidRPr="00B23006">
        <w:rPr>
          <w:rFonts w:asciiTheme="minorHAnsi" w:hAnsiTheme="minorHAnsi" w:cstheme="minorHAnsi"/>
          <w:sz w:val="24"/>
          <w:szCs w:val="24"/>
        </w:rPr>
        <w:t>consultation</w:t>
      </w:r>
      <w:r w:rsidRPr="00B23006">
        <w:rPr>
          <w:rFonts w:asciiTheme="minorHAnsi" w:hAnsiTheme="minorHAnsi" w:cstheme="minorHAnsi"/>
          <w:sz w:val="24"/>
          <w:szCs w:val="24"/>
        </w:rPr>
        <w:t xml:space="preserve"> process is pretty cumbersome</w:t>
      </w:r>
      <w:r w:rsidR="001B7249" w:rsidRPr="00B23006">
        <w:rPr>
          <w:rFonts w:asciiTheme="minorHAnsi" w:hAnsiTheme="minorHAnsi" w:cstheme="minorHAnsi"/>
          <w:sz w:val="24"/>
          <w:szCs w:val="24"/>
        </w:rPr>
        <w:t xml:space="preserve"> process</w:t>
      </w:r>
      <w:r w:rsidRPr="00B23006">
        <w:rPr>
          <w:rFonts w:asciiTheme="minorHAnsi" w:hAnsiTheme="minorHAnsi" w:cstheme="minorHAnsi"/>
          <w:sz w:val="24"/>
          <w:szCs w:val="24"/>
        </w:rPr>
        <w:t xml:space="preserve">, especially given a complex governance </w:t>
      </w:r>
      <w:r w:rsidR="001B7249" w:rsidRPr="00B23006">
        <w:rPr>
          <w:rFonts w:asciiTheme="minorHAnsi" w:hAnsiTheme="minorHAnsi" w:cstheme="minorHAnsi"/>
          <w:sz w:val="24"/>
          <w:szCs w:val="24"/>
        </w:rPr>
        <w:t>within</w:t>
      </w:r>
      <w:r w:rsidRPr="00B23006">
        <w:rPr>
          <w:rFonts w:asciiTheme="minorHAnsi" w:hAnsiTheme="minorHAnsi" w:cstheme="minorHAnsi"/>
          <w:sz w:val="24"/>
          <w:szCs w:val="24"/>
        </w:rPr>
        <w:t xml:space="preserve"> th</w:t>
      </w:r>
      <w:r w:rsidR="000325B2" w:rsidRPr="00B23006">
        <w:rPr>
          <w:rFonts w:asciiTheme="minorHAnsi" w:hAnsiTheme="minorHAnsi" w:cstheme="minorHAnsi"/>
          <w:sz w:val="24"/>
          <w:szCs w:val="24"/>
        </w:rPr>
        <w:t>is</w:t>
      </w:r>
      <w:r w:rsidRPr="00B23006">
        <w:rPr>
          <w:rFonts w:asciiTheme="minorHAnsi" w:hAnsiTheme="minorHAnsi" w:cstheme="minorHAnsi"/>
          <w:sz w:val="24"/>
          <w:szCs w:val="24"/>
        </w:rPr>
        <w:t xml:space="preserve"> project</w:t>
      </w:r>
      <w:r w:rsidR="001B7249" w:rsidRPr="00B23006">
        <w:rPr>
          <w:rFonts w:asciiTheme="minorHAnsi" w:hAnsiTheme="minorHAnsi" w:cstheme="minorHAnsi"/>
          <w:sz w:val="24"/>
          <w:szCs w:val="24"/>
        </w:rPr>
        <w:t>.</w:t>
      </w:r>
      <w:r w:rsidRPr="00B23006">
        <w:rPr>
          <w:rFonts w:asciiTheme="minorHAnsi" w:hAnsiTheme="minorHAnsi" w:cstheme="minorHAnsi"/>
          <w:sz w:val="24"/>
          <w:szCs w:val="24"/>
        </w:rPr>
        <w:t xml:space="preserve"> </w:t>
      </w:r>
      <w:r w:rsidR="001B7249" w:rsidRPr="00B23006">
        <w:rPr>
          <w:rFonts w:asciiTheme="minorHAnsi" w:hAnsiTheme="minorHAnsi" w:cstheme="minorHAnsi"/>
          <w:sz w:val="24"/>
          <w:szCs w:val="24"/>
        </w:rPr>
        <w:t>N</w:t>
      </w:r>
      <w:r w:rsidRPr="00B23006">
        <w:rPr>
          <w:rFonts w:asciiTheme="minorHAnsi" w:hAnsiTheme="minorHAnsi" w:cstheme="minorHAnsi"/>
          <w:sz w:val="24"/>
          <w:szCs w:val="24"/>
        </w:rPr>
        <w:t xml:space="preserve">evertheless, it is welcomed that both UNDP Kuwait and UNEP preferred quality over </w:t>
      </w:r>
      <w:r w:rsidR="00271669" w:rsidRPr="00B23006">
        <w:rPr>
          <w:rFonts w:asciiTheme="minorHAnsi" w:hAnsiTheme="minorHAnsi" w:cstheme="minorHAnsi"/>
          <w:sz w:val="24"/>
          <w:szCs w:val="24"/>
        </w:rPr>
        <w:t>ease of</w:t>
      </w:r>
      <w:r w:rsidR="00B775CD" w:rsidRPr="00B23006">
        <w:rPr>
          <w:rFonts w:asciiTheme="minorHAnsi" w:hAnsiTheme="minorHAnsi" w:cstheme="minorHAnsi"/>
          <w:sz w:val="24"/>
          <w:szCs w:val="24"/>
        </w:rPr>
        <w:t xml:space="preserve"> administrative burden.</w:t>
      </w:r>
    </w:p>
    <w:p w14:paraId="59B1336A" w14:textId="2E6553FF" w:rsidR="00303CD2" w:rsidRDefault="00303CD2" w:rsidP="00303CD2">
      <w:pPr>
        <w:rPr>
          <w:rFonts w:asciiTheme="minorHAnsi" w:hAnsiTheme="minorHAnsi" w:cstheme="minorHAnsi"/>
        </w:rPr>
      </w:pPr>
    </w:p>
    <w:p w14:paraId="09DE7EA1" w14:textId="124B77D2" w:rsidR="00E4154E" w:rsidRDefault="00271669" w:rsidP="00E4154E">
      <w:pPr>
        <w:spacing w:line="276" w:lineRule="auto"/>
        <w:jc w:val="both"/>
        <w:rPr>
          <w:rFonts w:asciiTheme="minorHAnsi" w:hAnsiTheme="minorHAnsi" w:cstheme="minorHAnsi"/>
        </w:rPr>
      </w:pPr>
      <w:r>
        <w:rPr>
          <w:rFonts w:asciiTheme="minorHAnsi" w:hAnsiTheme="minorHAnsi" w:cstheme="minorHAnsi"/>
        </w:rPr>
        <w:t xml:space="preserve">Another </w:t>
      </w:r>
      <w:r w:rsidRPr="00271669">
        <w:rPr>
          <w:rFonts w:asciiTheme="minorHAnsi" w:hAnsiTheme="minorHAnsi" w:cstheme="minorHAnsi"/>
          <w:b/>
          <w:bCs/>
          <w:i/>
          <w:iCs/>
        </w:rPr>
        <w:t>challenge</w:t>
      </w:r>
      <w:r>
        <w:rPr>
          <w:rFonts w:asciiTheme="minorHAnsi" w:hAnsiTheme="minorHAnsi" w:cstheme="minorHAnsi"/>
        </w:rPr>
        <w:t xml:space="preserve"> was uncertainty about whether the project would be granted no-cost extension or not. </w:t>
      </w:r>
      <w:r w:rsidR="005E2295">
        <w:rPr>
          <w:rFonts w:asciiTheme="minorHAnsi" w:hAnsiTheme="minorHAnsi" w:cstheme="minorHAnsi"/>
        </w:rPr>
        <w:t>Even if it was highly likely that</w:t>
      </w:r>
      <w:r>
        <w:rPr>
          <w:rFonts w:asciiTheme="minorHAnsi" w:hAnsiTheme="minorHAnsi" w:cstheme="minorHAnsi"/>
        </w:rPr>
        <w:t xml:space="preserve"> GSSCPD </w:t>
      </w:r>
      <w:r w:rsidR="005E2295">
        <w:rPr>
          <w:rFonts w:asciiTheme="minorHAnsi" w:hAnsiTheme="minorHAnsi" w:cstheme="minorHAnsi"/>
        </w:rPr>
        <w:t>would agree to extend the duration of the project, however, not having that decision official and in due time create</w:t>
      </w:r>
      <w:r w:rsidR="00F80E3C">
        <w:rPr>
          <w:rFonts w:asciiTheme="minorHAnsi" w:hAnsiTheme="minorHAnsi" w:cstheme="minorHAnsi"/>
        </w:rPr>
        <w:t>d</w:t>
      </w:r>
      <w:r w:rsidR="005E2295">
        <w:rPr>
          <w:rFonts w:asciiTheme="minorHAnsi" w:hAnsiTheme="minorHAnsi" w:cstheme="minorHAnsi"/>
        </w:rPr>
        <w:t xml:space="preserve"> </w:t>
      </w:r>
      <w:r w:rsidR="00F80E3C">
        <w:rPr>
          <w:rFonts w:asciiTheme="minorHAnsi" w:hAnsiTheme="minorHAnsi" w:cstheme="minorHAnsi"/>
        </w:rPr>
        <w:t>pressure</w:t>
      </w:r>
      <w:r w:rsidR="005E2295">
        <w:rPr>
          <w:rFonts w:asciiTheme="minorHAnsi" w:hAnsiTheme="minorHAnsi" w:cstheme="minorHAnsi"/>
        </w:rPr>
        <w:t xml:space="preserve"> and sometimes, rush in the project implementation. This too contributed to less coherence between </w:t>
      </w:r>
      <w:r w:rsidR="00F80E3C">
        <w:rPr>
          <w:rFonts w:asciiTheme="minorHAnsi" w:hAnsiTheme="minorHAnsi" w:cstheme="minorHAnsi"/>
        </w:rPr>
        <w:t xml:space="preserve">the </w:t>
      </w:r>
      <w:r w:rsidR="005E2295">
        <w:rPr>
          <w:rFonts w:asciiTheme="minorHAnsi" w:hAnsiTheme="minorHAnsi" w:cstheme="minorHAnsi"/>
        </w:rPr>
        <w:t>project partners.</w:t>
      </w:r>
      <w:r w:rsidR="00E4154E">
        <w:rPr>
          <w:rFonts w:asciiTheme="minorHAnsi" w:hAnsiTheme="minorHAnsi" w:cstheme="minorHAnsi"/>
        </w:rPr>
        <w:t xml:space="preserve"> For example, </w:t>
      </w:r>
      <w:r w:rsidR="00230BAB">
        <w:rPr>
          <w:rFonts w:asciiTheme="minorHAnsi" w:hAnsiTheme="minorHAnsi" w:cstheme="minorHAnsi"/>
        </w:rPr>
        <w:t>o</w:t>
      </w:r>
      <w:r w:rsidR="00791F95">
        <w:rPr>
          <w:rFonts w:asciiTheme="minorHAnsi" w:hAnsiTheme="minorHAnsi" w:cstheme="minorHAnsi"/>
        </w:rPr>
        <w:t xml:space="preserve">nly on 21 May UNEP got official letter about the project final deadline which was stated 31 May. This left minimum time </w:t>
      </w:r>
      <w:proofErr w:type="gramStart"/>
      <w:r w:rsidR="00230BAB">
        <w:rPr>
          <w:rFonts w:asciiTheme="minorHAnsi" w:hAnsiTheme="minorHAnsi" w:cstheme="minorHAnsi"/>
        </w:rPr>
        <w:t>-  effectively</w:t>
      </w:r>
      <w:proofErr w:type="gramEnd"/>
      <w:r w:rsidR="00230BAB">
        <w:rPr>
          <w:rFonts w:asciiTheme="minorHAnsi" w:hAnsiTheme="minorHAnsi" w:cstheme="minorHAnsi"/>
        </w:rPr>
        <w:t xml:space="preserve"> 10 days - </w:t>
      </w:r>
      <w:r w:rsidR="00791F95">
        <w:rPr>
          <w:rFonts w:asciiTheme="minorHAnsi" w:hAnsiTheme="minorHAnsi" w:cstheme="minorHAnsi"/>
        </w:rPr>
        <w:t>for UNEP to dully complete remaining activities, meaning, to ensure necessary consultations with the KEPA on the National Capacity Self-Assessment for Global Environmental Management</w:t>
      </w:r>
      <w:r w:rsidR="00E95B5E">
        <w:rPr>
          <w:rFonts w:asciiTheme="minorHAnsi" w:hAnsiTheme="minorHAnsi" w:cstheme="minorHAnsi"/>
        </w:rPr>
        <w:t>.</w:t>
      </w:r>
      <w:r w:rsidR="00077628">
        <w:rPr>
          <w:rFonts w:asciiTheme="minorHAnsi" w:hAnsiTheme="minorHAnsi" w:cstheme="minorHAnsi"/>
        </w:rPr>
        <w:t xml:space="preserve"> </w:t>
      </w:r>
    </w:p>
    <w:p w14:paraId="2BDE18B6" w14:textId="0266C96D" w:rsidR="00077628" w:rsidRDefault="00077628" w:rsidP="00E4154E">
      <w:pPr>
        <w:spacing w:line="276" w:lineRule="auto"/>
        <w:jc w:val="both"/>
        <w:rPr>
          <w:rFonts w:asciiTheme="minorHAnsi" w:hAnsiTheme="minorHAnsi" w:cstheme="minorHAnsi"/>
        </w:rPr>
      </w:pPr>
    </w:p>
    <w:p w14:paraId="3C49FCC4" w14:textId="766CD729" w:rsidR="00077628" w:rsidRPr="00E4154E" w:rsidRDefault="00077628" w:rsidP="00E4154E">
      <w:pPr>
        <w:spacing w:line="276" w:lineRule="auto"/>
        <w:jc w:val="both"/>
        <w:rPr>
          <w:rFonts w:asciiTheme="minorHAnsi" w:hAnsiTheme="minorHAnsi" w:cstheme="minorHAnsi"/>
        </w:rPr>
      </w:pPr>
      <w:r>
        <w:rPr>
          <w:rFonts w:asciiTheme="minorHAnsi" w:hAnsiTheme="minorHAnsi" w:cstheme="minorHAnsi"/>
        </w:rPr>
        <w:t xml:space="preserve">Regarding budget allocations and spending, it is important to reflect on the approval format of the project budget. While it is fully justified that GSSCPD holds full control over project </w:t>
      </w:r>
      <w:r w:rsidR="00145668">
        <w:rPr>
          <w:rFonts w:asciiTheme="minorHAnsi" w:hAnsiTheme="minorHAnsi" w:cstheme="minorHAnsi"/>
        </w:rPr>
        <w:t>spending</w:t>
      </w:r>
      <w:r>
        <w:rPr>
          <w:rFonts w:asciiTheme="minorHAnsi" w:hAnsiTheme="minorHAnsi" w:cstheme="minorHAnsi"/>
        </w:rPr>
        <w:t xml:space="preserve">, for a project with </w:t>
      </w:r>
      <w:r w:rsidRPr="005D73F7">
        <w:rPr>
          <w:rFonts w:asciiTheme="minorHAnsi" w:hAnsiTheme="minorHAnsi" w:cstheme="minorHAnsi"/>
        </w:rPr>
        <w:t>US$2 million</w:t>
      </w:r>
      <w:r>
        <w:rPr>
          <w:rFonts w:asciiTheme="minorHAnsi" w:hAnsiTheme="minorHAnsi" w:cstheme="minorHAnsi"/>
        </w:rPr>
        <w:t xml:space="preserve"> budget it is rather difficult to ensure each invoice approved separately by the GSSCPD. </w:t>
      </w:r>
      <w:r w:rsidR="00145668">
        <w:rPr>
          <w:rFonts w:asciiTheme="minorHAnsi" w:hAnsiTheme="minorHAnsi" w:cstheme="minorHAnsi"/>
        </w:rPr>
        <w:t>Also, since September 2018, GSSCPD has requested the 3</w:t>
      </w:r>
      <w:r w:rsidR="00145668" w:rsidRPr="00145668">
        <w:rPr>
          <w:rFonts w:asciiTheme="minorHAnsi" w:hAnsiTheme="minorHAnsi" w:cstheme="minorHAnsi"/>
          <w:vertAlign w:val="superscript"/>
        </w:rPr>
        <w:t>rd</w:t>
      </w:r>
      <w:r w:rsidR="00145668">
        <w:rPr>
          <w:rFonts w:asciiTheme="minorHAnsi" w:hAnsiTheme="minorHAnsi" w:cstheme="minorHAnsi"/>
        </w:rPr>
        <w:t xml:space="preserve"> signature under each formal decision</w:t>
      </w:r>
      <w:r w:rsidR="009E47BE">
        <w:rPr>
          <w:rFonts w:asciiTheme="minorHAnsi" w:hAnsiTheme="minorHAnsi" w:cstheme="minorHAnsi"/>
        </w:rPr>
        <w:t>, hence,</w:t>
      </w:r>
      <w:r w:rsidR="00145668">
        <w:rPr>
          <w:rFonts w:asciiTheme="minorHAnsi" w:hAnsiTheme="minorHAnsi" w:cstheme="minorHAnsi"/>
        </w:rPr>
        <w:t xml:space="preserve"> from KEPA, from UNDP Kuwait, and from GSSCPD. </w:t>
      </w:r>
      <w:r>
        <w:rPr>
          <w:rFonts w:asciiTheme="minorHAnsi" w:hAnsiTheme="minorHAnsi" w:cstheme="minorHAnsi"/>
        </w:rPr>
        <w:t xml:space="preserve">This creates too narrow space for the partners’ decision-making and </w:t>
      </w:r>
      <w:r w:rsidR="000474D5">
        <w:rPr>
          <w:rFonts w:asciiTheme="minorHAnsi" w:hAnsiTheme="minorHAnsi" w:cstheme="minorHAnsi"/>
        </w:rPr>
        <w:t xml:space="preserve">significant red tape </w:t>
      </w:r>
      <w:r>
        <w:rPr>
          <w:rFonts w:asciiTheme="minorHAnsi" w:hAnsiTheme="minorHAnsi" w:cstheme="minorHAnsi"/>
        </w:rPr>
        <w:t xml:space="preserve">that does not necessarily add value to the project implementation and the quality of the project results. </w:t>
      </w:r>
    </w:p>
    <w:p w14:paraId="00542798" w14:textId="2E11B935" w:rsidR="00271669" w:rsidRDefault="00271669" w:rsidP="00E4154E">
      <w:pPr>
        <w:spacing w:line="276" w:lineRule="auto"/>
        <w:jc w:val="both"/>
        <w:rPr>
          <w:rFonts w:asciiTheme="minorHAnsi" w:hAnsiTheme="minorHAnsi" w:cstheme="minorHAnsi"/>
        </w:rPr>
      </w:pPr>
    </w:p>
    <w:p w14:paraId="19D7A22B" w14:textId="3C48F8CB" w:rsidR="000F16E1" w:rsidRDefault="00077628" w:rsidP="00077628">
      <w:pPr>
        <w:spacing w:line="276" w:lineRule="auto"/>
        <w:jc w:val="both"/>
        <w:rPr>
          <w:rFonts w:asciiTheme="minorHAnsi" w:hAnsiTheme="minorHAnsi" w:cstheme="minorHAnsi"/>
        </w:rPr>
      </w:pPr>
      <w:r>
        <w:rPr>
          <w:rFonts w:asciiTheme="minorHAnsi" w:hAnsiTheme="minorHAnsi" w:cstheme="minorHAnsi"/>
        </w:rPr>
        <w:t>In the nutshell, t</w:t>
      </w:r>
      <w:r w:rsidR="00E95B5E">
        <w:rPr>
          <w:rFonts w:asciiTheme="minorHAnsi" w:hAnsiTheme="minorHAnsi" w:cstheme="minorHAnsi"/>
        </w:rPr>
        <w:t>he</w:t>
      </w:r>
      <w:r w:rsidR="00B30BB7">
        <w:rPr>
          <w:rFonts w:asciiTheme="minorHAnsi" w:hAnsiTheme="minorHAnsi" w:cstheme="minorHAnsi"/>
        </w:rPr>
        <w:t xml:space="preserve"> partnership mechanisms</w:t>
      </w:r>
      <w:r w:rsidR="00D66E35">
        <w:rPr>
          <w:rFonts w:asciiTheme="minorHAnsi" w:hAnsiTheme="minorHAnsi" w:cstheme="minorHAnsi"/>
        </w:rPr>
        <w:t>, or the arrangements around this multi-partner cooperation</w:t>
      </w:r>
      <w:r w:rsidR="00B30BB7">
        <w:rPr>
          <w:rFonts w:asciiTheme="minorHAnsi" w:hAnsiTheme="minorHAnsi" w:cstheme="minorHAnsi"/>
        </w:rPr>
        <w:t xml:space="preserve"> has </w:t>
      </w:r>
      <w:r w:rsidR="00D66E35">
        <w:rPr>
          <w:rFonts w:asciiTheme="minorHAnsi" w:hAnsiTheme="minorHAnsi" w:cstheme="minorHAnsi"/>
        </w:rPr>
        <w:t xml:space="preserve">demonstrated multiple flaws and set-backs. This has increased the burden on UNDP Kuwait enormously to manage the project deliverables, to manage the process, and to manage its reputation. </w:t>
      </w:r>
      <w:r w:rsidR="00E95B5E">
        <w:rPr>
          <w:rFonts w:asciiTheme="minorHAnsi" w:hAnsiTheme="minorHAnsi" w:cstheme="minorHAnsi"/>
        </w:rPr>
        <w:t>In the meanwhile, t</w:t>
      </w:r>
      <w:r w:rsidR="00D66E35">
        <w:rPr>
          <w:rFonts w:asciiTheme="minorHAnsi" w:hAnsiTheme="minorHAnsi" w:cstheme="minorHAnsi"/>
        </w:rPr>
        <w:t xml:space="preserve">he project team has demonstrated </w:t>
      </w:r>
      <w:r w:rsidR="00E95B5E">
        <w:rPr>
          <w:rFonts w:asciiTheme="minorHAnsi" w:hAnsiTheme="minorHAnsi" w:cstheme="minorHAnsi"/>
        </w:rPr>
        <w:t xml:space="preserve">strong </w:t>
      </w:r>
      <w:r w:rsidR="00EC5A2F">
        <w:rPr>
          <w:rFonts w:asciiTheme="minorHAnsi" w:hAnsiTheme="minorHAnsi" w:cstheme="minorHAnsi"/>
        </w:rPr>
        <w:t xml:space="preserve">focus </w:t>
      </w:r>
      <w:r w:rsidR="00EC5A2F">
        <w:rPr>
          <w:rFonts w:asciiTheme="minorHAnsi" w:hAnsiTheme="minorHAnsi" w:cstheme="minorHAnsi"/>
        </w:rPr>
        <w:lastRenderedPageBreak/>
        <w:t xml:space="preserve">on quality of project deliverables but less diligence in addressing administrative challenges in </w:t>
      </w:r>
      <w:r w:rsidR="00926407">
        <w:rPr>
          <w:rFonts w:asciiTheme="minorHAnsi" w:hAnsiTheme="minorHAnsi" w:cstheme="minorHAnsi"/>
        </w:rPr>
        <w:t>the</w:t>
      </w:r>
      <w:r w:rsidR="00EC5A2F">
        <w:rPr>
          <w:rFonts w:asciiTheme="minorHAnsi" w:hAnsiTheme="minorHAnsi" w:cstheme="minorHAnsi"/>
        </w:rPr>
        <w:t xml:space="preserve"> spirit of cooperation and partnership. </w:t>
      </w:r>
    </w:p>
    <w:p w14:paraId="40B7D6E8" w14:textId="77777777" w:rsidR="00FE6D18" w:rsidRPr="00077628" w:rsidRDefault="00FE6D18" w:rsidP="00077628">
      <w:pPr>
        <w:spacing w:line="276" w:lineRule="auto"/>
        <w:jc w:val="both"/>
        <w:rPr>
          <w:rFonts w:asciiTheme="minorHAnsi" w:hAnsiTheme="minorHAnsi" w:cstheme="minorHAnsi"/>
        </w:rPr>
      </w:pPr>
    </w:p>
    <w:p w14:paraId="20AD8428" w14:textId="34A30533" w:rsidR="00303CD2" w:rsidRPr="00303CD2" w:rsidRDefault="00303CD2" w:rsidP="000378E5">
      <w:pPr>
        <w:pStyle w:val="Heading1"/>
        <w:numPr>
          <w:ilvl w:val="0"/>
          <w:numId w:val="5"/>
        </w:numPr>
      </w:pPr>
      <w:bookmarkStart w:id="60" w:name="_Toc15231442"/>
      <w:r>
        <w:t>Evaluation Conclusion</w:t>
      </w:r>
      <w:bookmarkEnd w:id="60"/>
    </w:p>
    <w:p w14:paraId="7859828A" w14:textId="4C3DD3A5" w:rsidR="005F50A8" w:rsidRDefault="009A0A58" w:rsidP="0010754B">
      <w:pPr>
        <w:spacing w:line="276" w:lineRule="auto"/>
        <w:jc w:val="both"/>
        <w:rPr>
          <w:rFonts w:asciiTheme="minorHAnsi" w:hAnsiTheme="minorHAnsi" w:cstheme="minorHAnsi"/>
        </w:rPr>
      </w:pPr>
      <w:r w:rsidRPr="009A0A58">
        <w:rPr>
          <w:rFonts w:asciiTheme="minorHAnsi" w:hAnsiTheme="minorHAnsi" w:cstheme="minorHAnsi"/>
        </w:rPr>
        <w:t xml:space="preserve">The evaluative conclusion is the following: </w:t>
      </w:r>
      <w:r w:rsidR="007F04BB">
        <w:rPr>
          <w:rFonts w:asciiTheme="minorHAnsi" w:hAnsiTheme="minorHAnsi" w:cstheme="minorHAnsi"/>
        </w:rPr>
        <w:t xml:space="preserve">the </w:t>
      </w:r>
      <w:r w:rsidRPr="009A0A58">
        <w:rPr>
          <w:rFonts w:asciiTheme="minorHAnsi" w:hAnsiTheme="minorHAnsi" w:cstheme="minorHAnsi"/>
        </w:rPr>
        <w:t>K</w:t>
      </w:r>
      <w:r w:rsidR="009E3B3A">
        <w:rPr>
          <w:rFonts w:asciiTheme="minorHAnsi" w:hAnsiTheme="minorHAnsi" w:cstheme="minorHAnsi"/>
        </w:rPr>
        <w:t>EGI</w:t>
      </w:r>
      <w:r w:rsidR="007F04BB">
        <w:rPr>
          <w:rFonts w:asciiTheme="minorHAnsi" w:hAnsiTheme="minorHAnsi" w:cstheme="minorHAnsi"/>
        </w:rPr>
        <w:t xml:space="preserve"> </w:t>
      </w:r>
      <w:r w:rsidRPr="009A0A58">
        <w:rPr>
          <w:rFonts w:asciiTheme="minorHAnsi" w:hAnsiTheme="minorHAnsi" w:cstheme="minorHAnsi"/>
        </w:rPr>
        <w:t xml:space="preserve">is </w:t>
      </w:r>
      <w:r w:rsidRPr="009A0A58">
        <w:rPr>
          <w:rFonts w:asciiTheme="minorHAnsi" w:hAnsiTheme="minorHAnsi" w:cstheme="minorHAnsi"/>
          <w:b/>
          <w:bCs/>
          <w:i/>
          <w:iCs/>
        </w:rPr>
        <w:t xml:space="preserve">satisfactory </w:t>
      </w:r>
      <w:r w:rsidRPr="009A0A58">
        <w:rPr>
          <w:rFonts w:asciiTheme="minorHAnsi" w:hAnsiTheme="minorHAnsi" w:cstheme="minorHAnsi"/>
        </w:rPr>
        <w:t xml:space="preserve">project that has created outputs and results with strong potential impact </w:t>
      </w:r>
      <w:r w:rsidR="007F04BB">
        <w:rPr>
          <w:rFonts w:asciiTheme="minorHAnsi" w:hAnsiTheme="minorHAnsi" w:cstheme="minorHAnsi"/>
        </w:rPr>
        <w:t>for</w:t>
      </w:r>
      <w:r w:rsidRPr="009A0A58">
        <w:rPr>
          <w:rFonts w:asciiTheme="minorHAnsi" w:hAnsiTheme="minorHAnsi" w:cstheme="minorHAnsi"/>
        </w:rPr>
        <w:t xml:space="preserve"> the country. </w:t>
      </w:r>
      <w:r>
        <w:rPr>
          <w:rFonts w:asciiTheme="minorHAnsi" w:hAnsiTheme="minorHAnsi" w:cstheme="minorHAnsi"/>
        </w:rPr>
        <w:t xml:space="preserve">It is a </w:t>
      </w:r>
      <w:r w:rsidR="0010754B" w:rsidRPr="005F50A8">
        <w:rPr>
          <w:rFonts w:asciiTheme="minorHAnsi" w:hAnsiTheme="minorHAnsi" w:cstheme="minorHAnsi"/>
          <w:b/>
          <w:bCs/>
          <w:i/>
          <w:iCs/>
        </w:rPr>
        <w:t>controversially</w:t>
      </w:r>
      <w:r w:rsidRPr="005F50A8">
        <w:rPr>
          <w:rFonts w:asciiTheme="minorHAnsi" w:hAnsiTheme="minorHAnsi" w:cstheme="minorHAnsi"/>
          <w:b/>
          <w:bCs/>
          <w:i/>
          <w:iCs/>
        </w:rPr>
        <w:t xml:space="preserve"> project,</w:t>
      </w:r>
      <w:r>
        <w:rPr>
          <w:rFonts w:asciiTheme="minorHAnsi" w:hAnsiTheme="minorHAnsi" w:cstheme="minorHAnsi"/>
        </w:rPr>
        <w:t xml:space="preserve"> with uneven implementation, with delays, with challenges and risks along the way, and with dedication of the staff of all partner organizations to deliver results and not to compromise on quality. Taking into consideration the challenges encountered both those that should have been </w:t>
      </w:r>
      <w:r w:rsidR="005F50A8">
        <w:rPr>
          <w:rFonts w:asciiTheme="minorHAnsi" w:hAnsiTheme="minorHAnsi" w:cstheme="minorHAnsi"/>
        </w:rPr>
        <w:t>avoided</w:t>
      </w:r>
      <w:r>
        <w:rPr>
          <w:rFonts w:asciiTheme="minorHAnsi" w:hAnsiTheme="minorHAnsi" w:cstheme="minorHAnsi"/>
        </w:rPr>
        <w:t xml:space="preserve"> and those that were naturally emerging around such a complex project, the project still has managed to deliver several useful results</w:t>
      </w:r>
      <w:r w:rsidR="0010754B">
        <w:rPr>
          <w:rFonts w:asciiTheme="minorHAnsi" w:hAnsiTheme="minorHAnsi" w:cstheme="minorHAnsi"/>
        </w:rPr>
        <w:t xml:space="preserve"> for the KEPA</w:t>
      </w:r>
      <w:r>
        <w:rPr>
          <w:rFonts w:asciiTheme="minorHAnsi" w:hAnsiTheme="minorHAnsi" w:cstheme="minorHAnsi"/>
        </w:rPr>
        <w:t xml:space="preserve">. </w:t>
      </w:r>
    </w:p>
    <w:p w14:paraId="058532ED" w14:textId="77777777" w:rsidR="005F50A8" w:rsidRDefault="005F50A8" w:rsidP="0010754B">
      <w:pPr>
        <w:spacing w:line="276" w:lineRule="auto"/>
        <w:jc w:val="both"/>
        <w:rPr>
          <w:rFonts w:asciiTheme="minorHAnsi" w:hAnsiTheme="minorHAnsi" w:cstheme="minorHAnsi"/>
        </w:rPr>
      </w:pPr>
    </w:p>
    <w:p w14:paraId="44213133" w14:textId="34F775F3" w:rsidR="00D64671" w:rsidRDefault="009A0A58" w:rsidP="0010754B">
      <w:pPr>
        <w:spacing w:line="276" w:lineRule="auto"/>
        <w:jc w:val="both"/>
        <w:rPr>
          <w:rFonts w:asciiTheme="minorHAnsi" w:hAnsiTheme="minorHAnsi" w:cstheme="minorHAnsi"/>
        </w:rPr>
      </w:pPr>
      <w:r w:rsidRPr="009A0A58">
        <w:rPr>
          <w:rFonts w:asciiTheme="minorHAnsi" w:hAnsiTheme="minorHAnsi" w:cstheme="minorHAnsi"/>
        </w:rPr>
        <w:t>Table 5.1 provides an overview of the project rating per evaluation category.</w:t>
      </w:r>
      <w:r w:rsidR="0010754B">
        <w:rPr>
          <w:rFonts w:asciiTheme="minorHAnsi" w:hAnsiTheme="minorHAnsi" w:cstheme="minorHAnsi"/>
        </w:rPr>
        <w:t xml:space="preserve"> </w:t>
      </w:r>
      <w:r w:rsidR="005E2295">
        <w:rPr>
          <w:rFonts w:asciiTheme="minorHAnsi" w:hAnsiTheme="minorHAnsi" w:cstheme="minorHAnsi"/>
        </w:rPr>
        <w:t>Additionally</w:t>
      </w:r>
      <w:r w:rsidR="0010754B">
        <w:rPr>
          <w:rFonts w:asciiTheme="minorHAnsi" w:hAnsiTheme="minorHAnsi" w:cstheme="minorHAnsi"/>
        </w:rPr>
        <w:t xml:space="preserve">, the project highlights several lessons learned about </w:t>
      </w:r>
      <w:r w:rsidR="0010754B" w:rsidRPr="00F045D4">
        <w:rPr>
          <w:rFonts w:asciiTheme="minorHAnsi" w:hAnsiTheme="minorHAnsi" w:cstheme="minorHAnsi"/>
          <w:i/>
          <w:iCs/>
        </w:rPr>
        <w:t>dos</w:t>
      </w:r>
      <w:r w:rsidR="0010754B">
        <w:rPr>
          <w:rFonts w:asciiTheme="minorHAnsi" w:hAnsiTheme="minorHAnsi" w:cstheme="minorHAnsi"/>
        </w:rPr>
        <w:t xml:space="preserve"> and </w:t>
      </w:r>
      <w:r w:rsidR="005E2295" w:rsidRPr="00F045D4">
        <w:rPr>
          <w:rFonts w:asciiTheme="minorHAnsi" w:hAnsiTheme="minorHAnsi" w:cstheme="minorHAnsi"/>
          <w:i/>
          <w:iCs/>
        </w:rPr>
        <w:t>don’ts</w:t>
      </w:r>
      <w:r w:rsidR="0010754B">
        <w:rPr>
          <w:rFonts w:asciiTheme="minorHAnsi" w:hAnsiTheme="minorHAnsi" w:cstheme="minorHAnsi"/>
        </w:rPr>
        <w:t xml:space="preserve"> to be seriously taken into consideration by all partners while designing and implementing other project.</w:t>
      </w:r>
    </w:p>
    <w:p w14:paraId="5AA02CD7" w14:textId="77777777" w:rsidR="008B0F39" w:rsidRPr="0010754B" w:rsidRDefault="008B0F39" w:rsidP="0010754B">
      <w:pPr>
        <w:spacing w:line="276" w:lineRule="auto"/>
        <w:jc w:val="both"/>
        <w:rPr>
          <w:rFonts w:asciiTheme="minorHAnsi" w:hAnsiTheme="minorHAnsi" w:cstheme="minorHAnsi"/>
        </w:rPr>
      </w:pPr>
    </w:p>
    <w:p w14:paraId="0774FF22" w14:textId="77777777" w:rsidR="009A0A58" w:rsidRDefault="009A0A58" w:rsidP="009A0A58">
      <w:pPr>
        <w:spacing w:line="276" w:lineRule="auto"/>
        <w:jc w:val="both"/>
        <w:rPr>
          <w:rFonts w:asciiTheme="minorHAnsi" w:hAnsiTheme="minorHAnsi" w:cstheme="minorHAnsi"/>
        </w:rPr>
      </w:pPr>
    </w:p>
    <w:p w14:paraId="2E6C629E" w14:textId="77777777" w:rsidR="009A0A58" w:rsidRPr="00B049E0" w:rsidRDefault="009A0A58" w:rsidP="009A0A58">
      <w:pPr>
        <w:spacing w:line="276" w:lineRule="auto"/>
        <w:jc w:val="both"/>
        <w:rPr>
          <w:rFonts w:asciiTheme="minorHAnsi" w:hAnsiTheme="minorHAnsi" w:cstheme="minorHAnsi"/>
          <w:b/>
          <w:bCs/>
        </w:rPr>
      </w:pPr>
      <w:r w:rsidRPr="00B049E0">
        <w:rPr>
          <w:rFonts w:asciiTheme="minorHAnsi" w:hAnsiTheme="minorHAnsi" w:cstheme="minorHAnsi"/>
          <w:b/>
          <w:bCs/>
        </w:rPr>
        <w:t xml:space="preserve">Table </w:t>
      </w:r>
      <w:r>
        <w:rPr>
          <w:rFonts w:asciiTheme="minorHAnsi" w:hAnsiTheme="minorHAnsi" w:cstheme="minorHAnsi"/>
          <w:b/>
          <w:bCs/>
        </w:rPr>
        <w:t>5.1</w:t>
      </w:r>
      <w:r w:rsidRPr="00B049E0">
        <w:rPr>
          <w:rFonts w:asciiTheme="minorHAnsi" w:hAnsiTheme="minorHAnsi" w:cstheme="minorHAnsi"/>
          <w:b/>
          <w:bCs/>
        </w:rPr>
        <w:t>: Project performance rating</w:t>
      </w:r>
    </w:p>
    <w:p w14:paraId="0F100D46" w14:textId="77777777" w:rsidR="009A0A58" w:rsidRDefault="009A0A58" w:rsidP="009A0A58">
      <w:pPr>
        <w:spacing w:line="276"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4248"/>
        <w:gridCol w:w="4762"/>
      </w:tblGrid>
      <w:tr w:rsidR="009A0A58" w:rsidRPr="00474ABE" w14:paraId="01931879" w14:textId="77777777" w:rsidTr="00510E58">
        <w:tc>
          <w:tcPr>
            <w:tcW w:w="4248" w:type="dxa"/>
          </w:tcPr>
          <w:p w14:paraId="75D9E54B" w14:textId="77777777" w:rsidR="009A0A58" w:rsidRDefault="009A0A58" w:rsidP="00510E58">
            <w:pPr>
              <w:jc w:val="center"/>
              <w:rPr>
                <w:rFonts w:asciiTheme="minorHAnsi" w:hAnsiTheme="minorHAnsi" w:cstheme="minorHAnsi"/>
                <w:b/>
                <w:i/>
              </w:rPr>
            </w:pPr>
            <w:r w:rsidRPr="00474ABE">
              <w:rPr>
                <w:rFonts w:asciiTheme="minorHAnsi" w:hAnsiTheme="minorHAnsi" w:cstheme="minorHAnsi"/>
                <w:b/>
                <w:i/>
              </w:rPr>
              <w:t>Rating of Performance</w:t>
            </w:r>
          </w:p>
          <w:p w14:paraId="433E72E8" w14:textId="77777777" w:rsidR="009A0A58" w:rsidRPr="00474ABE" w:rsidRDefault="009A0A58" w:rsidP="00510E58">
            <w:pPr>
              <w:jc w:val="center"/>
              <w:rPr>
                <w:rFonts w:asciiTheme="minorHAnsi" w:hAnsiTheme="minorHAnsi" w:cstheme="minorHAnsi"/>
                <w:b/>
                <w:i/>
              </w:rPr>
            </w:pPr>
          </w:p>
        </w:tc>
        <w:tc>
          <w:tcPr>
            <w:tcW w:w="4762" w:type="dxa"/>
          </w:tcPr>
          <w:p w14:paraId="4DCB0BDE" w14:textId="77777777" w:rsidR="009A0A58" w:rsidRPr="00474ABE" w:rsidRDefault="009A0A58" w:rsidP="00510E58">
            <w:pPr>
              <w:jc w:val="center"/>
              <w:rPr>
                <w:rFonts w:asciiTheme="minorHAnsi" w:hAnsiTheme="minorHAnsi" w:cstheme="minorHAnsi"/>
                <w:b/>
                <w:i/>
              </w:rPr>
            </w:pPr>
            <w:r w:rsidRPr="00474ABE">
              <w:rPr>
                <w:rFonts w:asciiTheme="minorHAnsi" w:hAnsiTheme="minorHAnsi" w:cstheme="minorHAnsi"/>
                <w:b/>
                <w:i/>
              </w:rPr>
              <w:t>Characteristics</w:t>
            </w:r>
          </w:p>
        </w:tc>
      </w:tr>
      <w:tr w:rsidR="009A0A58" w14:paraId="1A2484F5" w14:textId="77777777" w:rsidTr="00510E58">
        <w:tc>
          <w:tcPr>
            <w:tcW w:w="4248" w:type="dxa"/>
          </w:tcPr>
          <w:p w14:paraId="031E7EC0" w14:textId="77777777" w:rsidR="009A0A58" w:rsidRDefault="009A0A58" w:rsidP="00510E58">
            <w:pPr>
              <w:rPr>
                <w:rFonts w:asciiTheme="minorHAnsi" w:hAnsiTheme="minorHAnsi" w:cstheme="minorHAnsi"/>
              </w:rPr>
            </w:pPr>
            <w:r>
              <w:rPr>
                <w:rFonts w:asciiTheme="minorHAnsi" w:hAnsiTheme="minorHAnsi" w:cstheme="minorHAnsi"/>
                <w:b/>
                <w:i/>
              </w:rPr>
              <w:t>Relevance</w:t>
            </w:r>
          </w:p>
        </w:tc>
        <w:tc>
          <w:tcPr>
            <w:tcW w:w="4762" w:type="dxa"/>
          </w:tcPr>
          <w:p w14:paraId="43F14658" w14:textId="77777777" w:rsidR="009A0A58" w:rsidRDefault="009A0A58" w:rsidP="00510E58">
            <w:pPr>
              <w:rPr>
                <w:rFonts w:asciiTheme="minorHAnsi" w:hAnsiTheme="minorHAnsi" w:cstheme="minorHAnsi"/>
              </w:rPr>
            </w:pPr>
            <w:r>
              <w:rPr>
                <w:rFonts w:asciiTheme="minorHAnsi" w:hAnsiTheme="minorHAnsi" w:cstheme="minorHAnsi"/>
              </w:rPr>
              <w:t>Highly Satisfactory</w:t>
            </w:r>
          </w:p>
        </w:tc>
      </w:tr>
      <w:tr w:rsidR="009A0A58" w14:paraId="459D7EBE" w14:textId="77777777" w:rsidTr="00510E58">
        <w:tc>
          <w:tcPr>
            <w:tcW w:w="4248" w:type="dxa"/>
          </w:tcPr>
          <w:p w14:paraId="060D7436" w14:textId="77777777" w:rsidR="009A0A58" w:rsidRDefault="009A0A58" w:rsidP="00510E58">
            <w:pPr>
              <w:rPr>
                <w:rFonts w:asciiTheme="minorHAnsi" w:hAnsiTheme="minorHAnsi" w:cstheme="minorHAnsi"/>
              </w:rPr>
            </w:pPr>
            <w:r>
              <w:rPr>
                <w:rFonts w:asciiTheme="minorHAnsi" w:hAnsiTheme="minorHAnsi" w:cstheme="minorHAnsi"/>
                <w:b/>
                <w:i/>
              </w:rPr>
              <w:t>Effectiveness</w:t>
            </w:r>
          </w:p>
        </w:tc>
        <w:tc>
          <w:tcPr>
            <w:tcW w:w="4762" w:type="dxa"/>
          </w:tcPr>
          <w:p w14:paraId="4D3000DA" w14:textId="46CAFB92" w:rsidR="009A0A58" w:rsidRDefault="009A0A58" w:rsidP="00510E58">
            <w:pPr>
              <w:rPr>
                <w:rFonts w:asciiTheme="minorHAnsi" w:hAnsiTheme="minorHAnsi" w:cstheme="minorHAnsi"/>
              </w:rPr>
            </w:pPr>
            <w:r>
              <w:rPr>
                <w:rFonts w:asciiTheme="minorHAnsi" w:hAnsiTheme="minorHAnsi" w:cstheme="minorHAnsi"/>
              </w:rPr>
              <w:t>Satisfactory</w:t>
            </w:r>
          </w:p>
        </w:tc>
      </w:tr>
      <w:tr w:rsidR="009A0A58" w14:paraId="3F908BBE" w14:textId="77777777" w:rsidTr="00510E58">
        <w:tc>
          <w:tcPr>
            <w:tcW w:w="4248" w:type="dxa"/>
          </w:tcPr>
          <w:p w14:paraId="461406CE" w14:textId="77777777" w:rsidR="009A0A58" w:rsidRDefault="009A0A58" w:rsidP="00510E58">
            <w:pPr>
              <w:rPr>
                <w:rFonts w:asciiTheme="minorHAnsi" w:hAnsiTheme="minorHAnsi" w:cstheme="minorHAnsi"/>
              </w:rPr>
            </w:pPr>
            <w:r>
              <w:rPr>
                <w:rFonts w:asciiTheme="minorHAnsi" w:hAnsiTheme="minorHAnsi" w:cstheme="minorHAnsi"/>
                <w:b/>
                <w:i/>
              </w:rPr>
              <w:t>Efficiency</w:t>
            </w:r>
          </w:p>
        </w:tc>
        <w:tc>
          <w:tcPr>
            <w:tcW w:w="4762" w:type="dxa"/>
          </w:tcPr>
          <w:p w14:paraId="0955E721" w14:textId="7421EFDF" w:rsidR="009A0A58" w:rsidRDefault="009A0A58" w:rsidP="00510E58">
            <w:pPr>
              <w:rPr>
                <w:rFonts w:asciiTheme="minorHAnsi" w:hAnsiTheme="minorHAnsi" w:cstheme="minorHAnsi"/>
              </w:rPr>
            </w:pPr>
            <w:r>
              <w:rPr>
                <w:rFonts w:asciiTheme="minorHAnsi" w:hAnsiTheme="minorHAnsi" w:cstheme="minorHAnsi"/>
              </w:rPr>
              <w:t>Marginally Satisfactory</w:t>
            </w:r>
          </w:p>
        </w:tc>
      </w:tr>
      <w:tr w:rsidR="009A0A58" w14:paraId="5B2A4926" w14:textId="77777777" w:rsidTr="00510E58">
        <w:tc>
          <w:tcPr>
            <w:tcW w:w="4248" w:type="dxa"/>
          </w:tcPr>
          <w:p w14:paraId="274DDF0D" w14:textId="77777777" w:rsidR="009A0A58" w:rsidRDefault="009A0A58" w:rsidP="00510E58">
            <w:pPr>
              <w:rPr>
                <w:rFonts w:asciiTheme="minorHAnsi" w:hAnsiTheme="minorHAnsi" w:cstheme="minorHAnsi"/>
              </w:rPr>
            </w:pPr>
            <w:r>
              <w:rPr>
                <w:rFonts w:asciiTheme="minorHAnsi" w:hAnsiTheme="minorHAnsi" w:cstheme="minorHAnsi"/>
                <w:b/>
                <w:i/>
              </w:rPr>
              <w:t>Sustainability</w:t>
            </w:r>
          </w:p>
        </w:tc>
        <w:tc>
          <w:tcPr>
            <w:tcW w:w="4762" w:type="dxa"/>
          </w:tcPr>
          <w:p w14:paraId="7172C631" w14:textId="77777777" w:rsidR="009A0A58" w:rsidRDefault="009A0A58" w:rsidP="00510E58">
            <w:pPr>
              <w:rPr>
                <w:rFonts w:asciiTheme="minorHAnsi" w:hAnsiTheme="minorHAnsi" w:cstheme="minorHAnsi"/>
              </w:rPr>
            </w:pPr>
            <w:r>
              <w:rPr>
                <w:rFonts w:asciiTheme="minorHAnsi" w:hAnsiTheme="minorHAnsi" w:cstheme="minorHAnsi"/>
              </w:rPr>
              <w:t>Satisfactory</w:t>
            </w:r>
          </w:p>
        </w:tc>
      </w:tr>
      <w:tr w:rsidR="009A0A58" w14:paraId="5C4FF407" w14:textId="77777777" w:rsidTr="00510E58">
        <w:tc>
          <w:tcPr>
            <w:tcW w:w="4248" w:type="dxa"/>
          </w:tcPr>
          <w:p w14:paraId="004520AF" w14:textId="77777777" w:rsidR="009A0A58" w:rsidRDefault="009A0A58" w:rsidP="00510E58">
            <w:pPr>
              <w:rPr>
                <w:rFonts w:asciiTheme="minorHAnsi" w:hAnsiTheme="minorHAnsi" w:cstheme="minorHAnsi"/>
                <w:b/>
                <w:i/>
              </w:rPr>
            </w:pPr>
            <w:r>
              <w:rPr>
                <w:rFonts w:asciiTheme="minorHAnsi" w:hAnsiTheme="minorHAnsi" w:cstheme="minorHAnsi"/>
                <w:b/>
                <w:i/>
              </w:rPr>
              <w:t>Impact</w:t>
            </w:r>
          </w:p>
        </w:tc>
        <w:tc>
          <w:tcPr>
            <w:tcW w:w="4762" w:type="dxa"/>
          </w:tcPr>
          <w:p w14:paraId="77037FEF" w14:textId="387F1CBF" w:rsidR="009A0A58" w:rsidRDefault="009A0A58" w:rsidP="00510E58">
            <w:pPr>
              <w:rPr>
                <w:rFonts w:asciiTheme="minorHAnsi" w:hAnsiTheme="minorHAnsi" w:cstheme="minorHAnsi"/>
              </w:rPr>
            </w:pPr>
            <w:r>
              <w:rPr>
                <w:rFonts w:asciiTheme="minorHAnsi" w:hAnsiTheme="minorHAnsi" w:cstheme="minorHAnsi"/>
              </w:rPr>
              <w:t>Satisfactory</w:t>
            </w:r>
          </w:p>
        </w:tc>
      </w:tr>
      <w:tr w:rsidR="009A0A58" w14:paraId="333D4CA3" w14:textId="77777777" w:rsidTr="00510E58">
        <w:tc>
          <w:tcPr>
            <w:tcW w:w="4248" w:type="dxa"/>
          </w:tcPr>
          <w:p w14:paraId="025190AE" w14:textId="77777777" w:rsidR="009A0A58" w:rsidRPr="00B049E0" w:rsidRDefault="009A0A58" w:rsidP="00510E58">
            <w:pPr>
              <w:rPr>
                <w:rFonts w:asciiTheme="minorHAnsi" w:hAnsiTheme="minorHAnsi" w:cstheme="minorHAnsi"/>
                <w:b/>
                <w:bCs/>
                <w:i/>
                <w:iCs/>
              </w:rPr>
            </w:pPr>
            <w:r w:rsidRPr="00B049E0">
              <w:rPr>
                <w:rFonts w:asciiTheme="minorHAnsi" w:hAnsiTheme="minorHAnsi" w:cstheme="minorHAnsi"/>
                <w:b/>
                <w:bCs/>
                <w:i/>
                <w:iCs/>
              </w:rPr>
              <w:t>Coherence</w:t>
            </w:r>
          </w:p>
        </w:tc>
        <w:tc>
          <w:tcPr>
            <w:tcW w:w="4762" w:type="dxa"/>
          </w:tcPr>
          <w:p w14:paraId="0E28186A" w14:textId="6FF8778E" w:rsidR="009A0A58" w:rsidRDefault="00B019B2" w:rsidP="00510E58">
            <w:pPr>
              <w:rPr>
                <w:rFonts w:asciiTheme="minorHAnsi" w:hAnsiTheme="minorHAnsi" w:cstheme="minorHAnsi"/>
              </w:rPr>
            </w:pPr>
            <w:r>
              <w:rPr>
                <w:rFonts w:asciiTheme="minorHAnsi" w:hAnsiTheme="minorHAnsi" w:cstheme="minorHAnsi"/>
              </w:rPr>
              <w:t>Uns</w:t>
            </w:r>
            <w:r w:rsidR="009A0A58">
              <w:rPr>
                <w:rFonts w:asciiTheme="minorHAnsi" w:hAnsiTheme="minorHAnsi" w:cstheme="minorHAnsi"/>
              </w:rPr>
              <w:t>atisfactory</w:t>
            </w:r>
          </w:p>
        </w:tc>
      </w:tr>
      <w:tr w:rsidR="009A0A58" w14:paraId="5513FA4E" w14:textId="77777777" w:rsidTr="00510E58">
        <w:tc>
          <w:tcPr>
            <w:tcW w:w="4248" w:type="dxa"/>
          </w:tcPr>
          <w:p w14:paraId="51B1E78C" w14:textId="77777777" w:rsidR="009A0A58" w:rsidRPr="00B049E0" w:rsidRDefault="009A0A58" w:rsidP="00510E58">
            <w:pPr>
              <w:rPr>
                <w:rFonts w:asciiTheme="minorHAnsi" w:hAnsiTheme="minorHAnsi" w:cstheme="minorHAnsi"/>
                <w:b/>
                <w:bCs/>
                <w:i/>
                <w:iCs/>
              </w:rPr>
            </w:pPr>
            <w:r>
              <w:rPr>
                <w:rFonts w:asciiTheme="minorHAnsi" w:hAnsiTheme="minorHAnsi" w:cstheme="minorHAnsi"/>
                <w:b/>
                <w:bCs/>
                <w:i/>
                <w:iCs/>
              </w:rPr>
              <w:t>OVERAL RATING</w:t>
            </w:r>
          </w:p>
        </w:tc>
        <w:tc>
          <w:tcPr>
            <w:tcW w:w="4762" w:type="dxa"/>
          </w:tcPr>
          <w:p w14:paraId="310CDA00" w14:textId="376F8974" w:rsidR="009A0A58" w:rsidRPr="00463598" w:rsidRDefault="009A0A58" w:rsidP="00510E58">
            <w:pPr>
              <w:rPr>
                <w:rFonts w:asciiTheme="minorHAnsi" w:hAnsiTheme="minorHAnsi" w:cstheme="minorHAnsi"/>
                <w:b/>
                <w:bCs/>
                <w:i/>
                <w:iCs/>
              </w:rPr>
            </w:pPr>
            <w:r>
              <w:rPr>
                <w:rFonts w:asciiTheme="minorHAnsi" w:hAnsiTheme="minorHAnsi" w:cstheme="minorHAnsi"/>
                <w:b/>
                <w:bCs/>
                <w:i/>
                <w:iCs/>
              </w:rPr>
              <w:t>SATISFACTORY</w:t>
            </w:r>
          </w:p>
        </w:tc>
      </w:tr>
    </w:tbl>
    <w:p w14:paraId="7A766709" w14:textId="77777777" w:rsidR="009A0A58" w:rsidRPr="006025BD" w:rsidRDefault="009A0A58" w:rsidP="009A0A58"/>
    <w:p w14:paraId="010DBF6A" w14:textId="77777777" w:rsidR="009A0A58" w:rsidRDefault="009A0A58" w:rsidP="00D64671"/>
    <w:p w14:paraId="4B09715F" w14:textId="77777777" w:rsidR="00E76B0A" w:rsidRDefault="00E76B0A" w:rsidP="00D64671"/>
    <w:p w14:paraId="212D2934" w14:textId="725C67A0" w:rsidR="00803ECE" w:rsidRDefault="00303CD2" w:rsidP="000378E5">
      <w:pPr>
        <w:pStyle w:val="Heading1"/>
        <w:numPr>
          <w:ilvl w:val="0"/>
          <w:numId w:val="5"/>
        </w:numPr>
      </w:pPr>
      <w:bookmarkStart w:id="61" w:name="_Toc15231443"/>
      <w:r>
        <w:t>Lessons Learned and Recommendations</w:t>
      </w:r>
      <w:bookmarkEnd w:id="61"/>
    </w:p>
    <w:p w14:paraId="7A7893C5" w14:textId="77777777" w:rsidR="00F06D01" w:rsidRDefault="00F06D01" w:rsidP="00F06D01">
      <w:pPr>
        <w:spacing w:line="276" w:lineRule="auto"/>
        <w:jc w:val="both"/>
        <w:rPr>
          <w:rFonts w:asciiTheme="minorHAnsi" w:hAnsiTheme="minorHAnsi" w:cstheme="minorHAnsi"/>
        </w:rPr>
      </w:pPr>
    </w:p>
    <w:p w14:paraId="34FD1F38" w14:textId="6AD7F901" w:rsidR="00F06D01" w:rsidRPr="00F06D01" w:rsidRDefault="00F06D01" w:rsidP="00F06D01">
      <w:pPr>
        <w:spacing w:line="276" w:lineRule="auto"/>
        <w:jc w:val="both"/>
        <w:rPr>
          <w:rFonts w:asciiTheme="minorHAnsi" w:hAnsiTheme="minorHAnsi" w:cstheme="minorHAnsi"/>
        </w:rPr>
      </w:pPr>
      <w:r w:rsidRPr="00F06D01">
        <w:rPr>
          <w:rFonts w:asciiTheme="minorHAnsi" w:hAnsiTheme="minorHAnsi" w:cstheme="minorHAnsi"/>
        </w:rPr>
        <w:t>This section provides lessons learned and recommendations related to the content, process, and governance of developing national energy outlook in Kuwait.</w:t>
      </w:r>
    </w:p>
    <w:p w14:paraId="4327EB0E" w14:textId="47EE73D3" w:rsidR="00803ECE" w:rsidRDefault="00803ECE" w:rsidP="00D64671"/>
    <w:p w14:paraId="21DE3561" w14:textId="20BA9DB1" w:rsidR="00803ECE" w:rsidRDefault="00803ECE" w:rsidP="00D64671"/>
    <w:p w14:paraId="626509AC" w14:textId="418BF03A" w:rsidR="00F06D01" w:rsidRDefault="00F06D01" w:rsidP="00F06D01">
      <w:pPr>
        <w:pStyle w:val="ListParagraph"/>
        <w:numPr>
          <w:ilvl w:val="0"/>
          <w:numId w:val="17"/>
        </w:numPr>
        <w:spacing w:line="276" w:lineRule="auto"/>
        <w:jc w:val="both"/>
        <w:rPr>
          <w:rFonts w:asciiTheme="minorHAnsi" w:hAnsiTheme="minorHAnsi" w:cstheme="minorHAnsi"/>
          <w:b/>
          <w:bCs/>
        </w:rPr>
      </w:pPr>
      <w:r w:rsidRPr="00A17DB4">
        <w:rPr>
          <w:rFonts w:asciiTheme="minorHAnsi" w:hAnsiTheme="minorHAnsi" w:cstheme="minorHAnsi"/>
          <w:b/>
          <w:bCs/>
        </w:rPr>
        <w:t>Content specific lessons learned and recommendations</w:t>
      </w:r>
    </w:p>
    <w:p w14:paraId="66EDFEAB" w14:textId="77777777" w:rsidR="003460DF" w:rsidRDefault="003460DF" w:rsidP="00F06D01">
      <w:pPr>
        <w:rPr>
          <w:rFonts w:asciiTheme="minorHAnsi" w:hAnsiTheme="minorHAnsi" w:cstheme="minorHAnsi"/>
          <w:b/>
          <w:bCs/>
          <w:i/>
          <w:iCs/>
        </w:rPr>
      </w:pPr>
    </w:p>
    <w:p w14:paraId="117923D4" w14:textId="407A429C" w:rsidR="00F06D01" w:rsidRPr="00F06D01" w:rsidRDefault="00F06D01" w:rsidP="00F06D01">
      <w:pPr>
        <w:rPr>
          <w:rFonts w:asciiTheme="minorHAnsi" w:hAnsiTheme="minorHAnsi" w:cstheme="minorHAnsi"/>
          <w:b/>
          <w:bCs/>
          <w:i/>
          <w:iCs/>
        </w:rPr>
      </w:pPr>
      <w:r w:rsidRPr="00F06D01">
        <w:rPr>
          <w:rFonts w:asciiTheme="minorHAnsi" w:hAnsiTheme="minorHAnsi" w:cstheme="minorHAnsi"/>
          <w:b/>
          <w:bCs/>
          <w:i/>
          <w:iCs/>
        </w:rPr>
        <w:t>Lesson 1:</w:t>
      </w:r>
      <w:r w:rsidR="00F842D5">
        <w:rPr>
          <w:rFonts w:asciiTheme="minorHAnsi" w:hAnsiTheme="minorHAnsi" w:cstheme="minorHAnsi"/>
          <w:b/>
          <w:bCs/>
          <w:i/>
          <w:iCs/>
        </w:rPr>
        <w:t xml:space="preserve"> Ensure needs-informed capacity development</w:t>
      </w:r>
    </w:p>
    <w:p w14:paraId="308BAD6C" w14:textId="2EEEFCED" w:rsidR="00F06D01" w:rsidRPr="003460DF" w:rsidRDefault="003460DF" w:rsidP="00F06D01">
      <w:pPr>
        <w:spacing w:line="276" w:lineRule="auto"/>
        <w:jc w:val="both"/>
        <w:rPr>
          <w:rFonts w:asciiTheme="minorHAnsi" w:hAnsiTheme="minorHAnsi" w:cstheme="minorHAnsi"/>
        </w:rPr>
      </w:pPr>
      <w:r>
        <w:rPr>
          <w:rFonts w:asciiTheme="minorHAnsi" w:hAnsiTheme="minorHAnsi" w:cstheme="minorHAnsi"/>
        </w:rPr>
        <w:lastRenderedPageBreak/>
        <w:t xml:space="preserve">Proper capacity gap analysis is critical to inform any efforts directed to building capacity. </w:t>
      </w:r>
      <w:r w:rsidRPr="00642D6C">
        <w:rPr>
          <w:rFonts w:asciiTheme="minorHAnsi" w:hAnsiTheme="minorHAnsi" w:cstheme="minorHAnsi"/>
          <w:b/>
          <w:bCs/>
          <w:i/>
          <w:iCs/>
        </w:rPr>
        <w:t>Therefore,</w:t>
      </w:r>
      <w:r>
        <w:rPr>
          <w:rFonts w:asciiTheme="minorHAnsi" w:hAnsiTheme="minorHAnsi" w:cstheme="minorHAnsi"/>
        </w:rPr>
        <w:t xml:space="preserve"> it is of high importance to ensure that capacity needs assessment </w:t>
      </w:r>
      <w:r w:rsidR="00F842D5">
        <w:rPr>
          <w:rFonts w:asciiTheme="minorHAnsi" w:hAnsiTheme="minorHAnsi" w:cstheme="minorHAnsi"/>
        </w:rPr>
        <w:t>is carried out</w:t>
      </w:r>
      <w:r>
        <w:rPr>
          <w:rFonts w:asciiTheme="minorHAnsi" w:hAnsiTheme="minorHAnsi" w:cstheme="minorHAnsi"/>
        </w:rPr>
        <w:t xml:space="preserve"> at the early stage of the project </w:t>
      </w:r>
      <w:r w:rsidR="00F842D5">
        <w:rPr>
          <w:rFonts w:asciiTheme="minorHAnsi" w:hAnsiTheme="minorHAnsi" w:cstheme="minorHAnsi"/>
        </w:rPr>
        <w:t>implementation</w:t>
      </w:r>
      <w:r w:rsidR="00874E93">
        <w:rPr>
          <w:rFonts w:asciiTheme="minorHAnsi" w:hAnsiTheme="minorHAnsi" w:cstheme="minorHAnsi"/>
        </w:rPr>
        <w:t xml:space="preserve">, especially if the focus of the project is building capacities of the national counterpart. </w:t>
      </w:r>
    </w:p>
    <w:p w14:paraId="38EB3B4E" w14:textId="334EEE76" w:rsidR="00F06D01" w:rsidRDefault="00F06D01" w:rsidP="00F06D01">
      <w:pPr>
        <w:spacing w:line="276" w:lineRule="auto"/>
        <w:jc w:val="both"/>
        <w:rPr>
          <w:rFonts w:asciiTheme="minorHAnsi" w:hAnsiTheme="minorHAnsi" w:cstheme="minorHAnsi"/>
          <w:b/>
          <w:bCs/>
        </w:rPr>
      </w:pPr>
    </w:p>
    <w:p w14:paraId="761EF783" w14:textId="4C6816B8" w:rsidR="00F06D01" w:rsidRPr="003460DF" w:rsidRDefault="00F842D5" w:rsidP="00F06D01">
      <w:pPr>
        <w:spacing w:line="276" w:lineRule="auto"/>
        <w:jc w:val="both"/>
        <w:rPr>
          <w:rFonts w:asciiTheme="minorHAnsi" w:hAnsiTheme="minorHAnsi" w:cstheme="minorHAnsi"/>
        </w:rPr>
      </w:pPr>
      <w:r w:rsidRPr="00F06D01">
        <w:rPr>
          <w:rFonts w:asciiTheme="minorHAnsi" w:hAnsiTheme="minorHAnsi" w:cstheme="minorHAnsi"/>
          <w:b/>
          <w:bCs/>
          <w:i/>
          <w:iCs/>
        </w:rPr>
        <w:t xml:space="preserve">Lesson </w:t>
      </w:r>
      <w:r>
        <w:rPr>
          <w:rFonts w:asciiTheme="minorHAnsi" w:hAnsiTheme="minorHAnsi" w:cstheme="minorHAnsi"/>
          <w:b/>
          <w:bCs/>
          <w:i/>
          <w:iCs/>
        </w:rPr>
        <w:t xml:space="preserve">2: </w:t>
      </w:r>
      <w:r w:rsidR="00642D6C">
        <w:rPr>
          <w:rFonts w:asciiTheme="minorHAnsi" w:hAnsiTheme="minorHAnsi" w:cstheme="minorHAnsi"/>
          <w:b/>
          <w:bCs/>
          <w:i/>
          <w:iCs/>
        </w:rPr>
        <w:t>Support data governance</w:t>
      </w:r>
    </w:p>
    <w:p w14:paraId="604EDE4D" w14:textId="2B7857AC" w:rsidR="00642D6C" w:rsidRDefault="00642D6C" w:rsidP="00F06D01">
      <w:pPr>
        <w:spacing w:line="276" w:lineRule="auto"/>
        <w:jc w:val="both"/>
        <w:rPr>
          <w:rFonts w:asciiTheme="minorHAnsi" w:hAnsiTheme="minorHAnsi" w:cstheme="minorHAnsi"/>
        </w:rPr>
      </w:pPr>
      <w:r w:rsidRPr="00642D6C">
        <w:rPr>
          <w:rFonts w:asciiTheme="minorHAnsi" w:hAnsiTheme="minorHAnsi" w:cstheme="minorHAnsi"/>
        </w:rPr>
        <w:t xml:space="preserve">Success of environmental governance </w:t>
      </w:r>
      <w:r>
        <w:rPr>
          <w:rFonts w:asciiTheme="minorHAnsi" w:hAnsiTheme="minorHAnsi" w:cstheme="minorHAnsi"/>
        </w:rPr>
        <w:t xml:space="preserve">depends largely on the availability and accessibility of environment-related data as well as the capacities of the decision-makers to interpret data adequately.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of high importance to explore and recommend a mechanism of environmental data governance that will engage stakeholders from the KEPA and beyond. This would require a strong and high-level leadership of such a mechanism and its direct link with the achievement of the SDGs in Kuwait.</w:t>
      </w:r>
      <w:r w:rsidR="00A25A18">
        <w:rPr>
          <w:rFonts w:asciiTheme="minorHAnsi" w:hAnsiTheme="minorHAnsi" w:cstheme="minorHAnsi"/>
        </w:rPr>
        <w:t xml:space="preserve"> UNSD has strong expertise in this and it’s worth exploring</w:t>
      </w:r>
      <w:r w:rsidR="00874E93">
        <w:rPr>
          <w:rFonts w:asciiTheme="minorHAnsi" w:hAnsiTheme="minorHAnsi" w:cstheme="minorHAnsi"/>
        </w:rPr>
        <w:t xml:space="preserve"> in other project(s)</w:t>
      </w:r>
      <w:r w:rsidR="00A25A18">
        <w:rPr>
          <w:rFonts w:asciiTheme="minorHAnsi" w:hAnsiTheme="minorHAnsi" w:cstheme="minorHAnsi"/>
        </w:rPr>
        <w:t>.</w:t>
      </w:r>
    </w:p>
    <w:p w14:paraId="0D862B7A" w14:textId="77777777" w:rsidR="00642D6C" w:rsidRDefault="00642D6C" w:rsidP="00F06D01">
      <w:pPr>
        <w:spacing w:line="276" w:lineRule="auto"/>
        <w:jc w:val="both"/>
        <w:rPr>
          <w:rFonts w:asciiTheme="minorHAnsi" w:hAnsiTheme="minorHAnsi" w:cstheme="minorHAnsi"/>
        </w:rPr>
      </w:pPr>
    </w:p>
    <w:p w14:paraId="2DD974A2" w14:textId="75850DA4" w:rsidR="00F06D01" w:rsidRPr="00642D6C" w:rsidRDefault="00642D6C" w:rsidP="00F06D01">
      <w:pPr>
        <w:spacing w:line="276" w:lineRule="auto"/>
        <w:jc w:val="both"/>
        <w:rPr>
          <w:rFonts w:asciiTheme="minorHAnsi" w:hAnsiTheme="minorHAnsi" w:cstheme="minorHAnsi"/>
        </w:rPr>
      </w:pPr>
      <w:r>
        <w:rPr>
          <w:rFonts w:asciiTheme="minorHAnsi" w:hAnsiTheme="minorHAnsi" w:cstheme="minorHAnsi"/>
        </w:rPr>
        <w:t xml:space="preserve"> </w:t>
      </w:r>
      <w:r w:rsidRPr="00F06D01">
        <w:rPr>
          <w:rFonts w:asciiTheme="minorHAnsi" w:hAnsiTheme="minorHAnsi" w:cstheme="minorHAnsi"/>
          <w:b/>
          <w:bCs/>
          <w:i/>
          <w:iCs/>
        </w:rPr>
        <w:t xml:space="preserve">Lesson </w:t>
      </w:r>
      <w:r>
        <w:rPr>
          <w:rFonts w:asciiTheme="minorHAnsi" w:hAnsiTheme="minorHAnsi" w:cstheme="minorHAnsi"/>
          <w:b/>
          <w:bCs/>
          <w:i/>
          <w:iCs/>
        </w:rPr>
        <w:t xml:space="preserve">3: </w:t>
      </w:r>
      <w:r w:rsidR="00F04272">
        <w:rPr>
          <w:rFonts w:asciiTheme="minorHAnsi" w:hAnsiTheme="minorHAnsi" w:cstheme="minorHAnsi"/>
          <w:b/>
          <w:bCs/>
          <w:i/>
          <w:iCs/>
        </w:rPr>
        <w:t>Ensure sharp logic of</w:t>
      </w:r>
      <w:r w:rsidR="00CE3C6D">
        <w:rPr>
          <w:rFonts w:asciiTheme="minorHAnsi" w:hAnsiTheme="minorHAnsi" w:cstheme="minorHAnsi"/>
          <w:b/>
          <w:bCs/>
          <w:i/>
          <w:iCs/>
        </w:rPr>
        <w:t xml:space="preserve"> the</w:t>
      </w:r>
      <w:r w:rsidR="00F04272">
        <w:rPr>
          <w:rFonts w:asciiTheme="minorHAnsi" w:hAnsiTheme="minorHAnsi" w:cstheme="minorHAnsi"/>
          <w:b/>
          <w:bCs/>
          <w:i/>
          <w:iCs/>
        </w:rPr>
        <w:t xml:space="preserve"> intervention</w:t>
      </w:r>
    </w:p>
    <w:p w14:paraId="3B95CD90" w14:textId="6EC0D79D" w:rsidR="00642D6C" w:rsidRPr="00F04272" w:rsidRDefault="00F04272" w:rsidP="00F06D01">
      <w:pPr>
        <w:spacing w:line="276" w:lineRule="auto"/>
        <w:jc w:val="both"/>
        <w:rPr>
          <w:rFonts w:asciiTheme="minorHAnsi" w:hAnsiTheme="minorHAnsi" w:cstheme="minorHAnsi"/>
        </w:rPr>
      </w:pPr>
      <w:r>
        <w:rPr>
          <w:rFonts w:asciiTheme="minorHAnsi" w:hAnsiTheme="minorHAnsi" w:cstheme="minorHAnsi"/>
        </w:rPr>
        <w:t xml:space="preserve">When project outputs are very diverse and loosely connected, they resemble a wish-list rather than achievements demonstrating strong logic of intervention.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ensure peer-review of the project document and ensure more active engagement of UNDP regional hub to provide technical support at the design and later on, at the implementation phase.</w:t>
      </w:r>
    </w:p>
    <w:p w14:paraId="64F9CAB2" w14:textId="5DE1EE0C" w:rsidR="00642D6C" w:rsidRDefault="00642D6C" w:rsidP="00F06D01">
      <w:pPr>
        <w:spacing w:line="276" w:lineRule="auto"/>
        <w:jc w:val="both"/>
        <w:rPr>
          <w:rFonts w:asciiTheme="minorHAnsi" w:hAnsiTheme="minorHAnsi" w:cstheme="minorHAnsi"/>
          <w:b/>
          <w:bCs/>
        </w:rPr>
      </w:pPr>
    </w:p>
    <w:p w14:paraId="3F7624F7" w14:textId="0207EF94" w:rsidR="00642D6C" w:rsidRPr="001729A2" w:rsidRDefault="00F04272" w:rsidP="00F06D01">
      <w:pPr>
        <w:spacing w:line="276" w:lineRule="auto"/>
        <w:jc w:val="both"/>
        <w:rPr>
          <w:rFonts w:asciiTheme="minorHAnsi" w:hAnsiTheme="minorHAnsi" w:cstheme="minorHAnsi"/>
        </w:rPr>
      </w:pPr>
      <w:r w:rsidRPr="00F06D01">
        <w:rPr>
          <w:rFonts w:asciiTheme="minorHAnsi" w:hAnsiTheme="minorHAnsi" w:cstheme="minorHAnsi"/>
          <w:b/>
          <w:bCs/>
          <w:i/>
          <w:iCs/>
        </w:rPr>
        <w:t xml:space="preserve">Lesson </w:t>
      </w:r>
      <w:r>
        <w:rPr>
          <w:rFonts w:asciiTheme="minorHAnsi" w:hAnsiTheme="minorHAnsi" w:cstheme="minorHAnsi"/>
          <w:b/>
          <w:bCs/>
          <w:i/>
          <w:iCs/>
        </w:rPr>
        <w:t>3:</w:t>
      </w:r>
      <w:r w:rsidR="001729A2">
        <w:rPr>
          <w:rFonts w:asciiTheme="minorHAnsi" w:hAnsiTheme="minorHAnsi" w:cstheme="minorHAnsi"/>
          <w:b/>
          <w:bCs/>
          <w:i/>
          <w:iCs/>
        </w:rPr>
        <w:t xml:space="preserve"> </w:t>
      </w:r>
      <w:r w:rsidR="00B25873">
        <w:rPr>
          <w:rFonts w:asciiTheme="minorHAnsi" w:hAnsiTheme="minorHAnsi" w:cstheme="minorHAnsi"/>
          <w:b/>
          <w:bCs/>
          <w:i/>
          <w:iCs/>
        </w:rPr>
        <w:t>Maintain coherence of information management system</w:t>
      </w:r>
    </w:p>
    <w:p w14:paraId="7CE17299" w14:textId="0AB17E79" w:rsidR="0099135B" w:rsidRPr="0099135B" w:rsidRDefault="001729A2" w:rsidP="0099135B">
      <w:pPr>
        <w:spacing w:line="276" w:lineRule="auto"/>
        <w:jc w:val="both"/>
        <w:rPr>
          <w:rFonts w:asciiTheme="minorHAnsi" w:hAnsiTheme="minorHAnsi" w:cstheme="minorHAnsi"/>
        </w:rPr>
      </w:pPr>
      <w:r w:rsidRPr="001729A2">
        <w:rPr>
          <w:rFonts w:asciiTheme="minorHAnsi" w:hAnsiTheme="minorHAnsi" w:cstheme="minorHAnsi"/>
        </w:rPr>
        <w:t>Each new software solution comes with new complexit</w:t>
      </w:r>
      <w:r w:rsidR="00874E93">
        <w:rPr>
          <w:rFonts w:asciiTheme="minorHAnsi" w:hAnsiTheme="minorHAnsi" w:cstheme="minorHAnsi"/>
        </w:rPr>
        <w:t>y</w:t>
      </w:r>
      <w:r w:rsidRPr="001729A2">
        <w:rPr>
          <w:rFonts w:asciiTheme="minorHAnsi" w:hAnsiTheme="minorHAnsi" w:cstheme="minorHAnsi"/>
        </w:rPr>
        <w:t xml:space="preserve"> – how to link this new software to the existing information system</w:t>
      </w:r>
      <w:r w:rsidR="00874E93">
        <w:rPr>
          <w:rFonts w:asciiTheme="minorHAnsi" w:hAnsiTheme="minorHAnsi" w:cstheme="minorHAnsi"/>
        </w:rPr>
        <w:t>?</w:t>
      </w:r>
      <w:r w:rsidRPr="001729A2">
        <w:rPr>
          <w:rFonts w:asciiTheme="minorHAnsi" w:hAnsiTheme="minorHAnsi" w:cstheme="minorHAnsi"/>
        </w:rPr>
        <w:t xml:space="preserve"> Hence, when </w:t>
      </w:r>
      <w:proofErr w:type="spellStart"/>
      <w:r w:rsidRPr="001729A2">
        <w:rPr>
          <w:rFonts w:asciiTheme="minorHAnsi" w:hAnsiTheme="minorHAnsi" w:cstheme="minorHAnsi"/>
        </w:rPr>
        <w:t>MapX</w:t>
      </w:r>
      <w:proofErr w:type="spellEnd"/>
      <w:r w:rsidRPr="001729A2">
        <w:rPr>
          <w:rFonts w:asciiTheme="minorHAnsi" w:hAnsiTheme="minorHAnsi" w:cstheme="minorHAnsi"/>
        </w:rPr>
        <w:t xml:space="preserve"> was introduced, however useful, the question was raised about compatibility of the tools applied within KEPA – </w:t>
      </w:r>
      <w:proofErr w:type="spellStart"/>
      <w:r w:rsidRPr="001729A2">
        <w:rPr>
          <w:rFonts w:asciiTheme="minorHAnsi" w:hAnsiTheme="minorHAnsi" w:cstheme="minorHAnsi"/>
        </w:rPr>
        <w:t>MapX</w:t>
      </w:r>
      <w:proofErr w:type="spellEnd"/>
      <w:r w:rsidRPr="001729A2">
        <w:rPr>
          <w:rFonts w:asciiTheme="minorHAnsi" w:hAnsiTheme="minorHAnsi" w:cstheme="minorHAnsi"/>
        </w:rPr>
        <w:t xml:space="preserve"> operates on open platform and therefore only on Android (not iPhone for instance)</w:t>
      </w:r>
      <w:r>
        <w:rPr>
          <w:rFonts w:asciiTheme="minorHAnsi" w:hAnsiTheme="minorHAnsi" w:cstheme="minorHAnsi"/>
        </w:rPr>
        <w:t xml:space="preserve">. </w:t>
      </w:r>
      <w:r w:rsidRPr="001729A2">
        <w:rPr>
          <w:rFonts w:asciiTheme="minorHAnsi" w:hAnsiTheme="minorHAnsi" w:cstheme="minorHAnsi"/>
        </w:rPr>
        <w:t xml:space="preserve">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to maintain high-level of coherence of the information management system</w:t>
      </w:r>
      <w:r w:rsidR="00AE2D69">
        <w:rPr>
          <w:rFonts w:asciiTheme="minorHAnsi" w:hAnsiTheme="minorHAnsi" w:cstheme="minorHAnsi"/>
        </w:rPr>
        <w:t xml:space="preserve">, while introducing a new software it is critical to offer integration solutions in the package. </w:t>
      </w:r>
      <w:r w:rsidR="0099135B">
        <w:rPr>
          <w:rFonts w:asciiTheme="minorHAnsi" w:hAnsiTheme="minorHAnsi" w:cstheme="minorHAnsi"/>
        </w:rPr>
        <w:t xml:space="preserve">In this case, </w:t>
      </w:r>
      <w:r w:rsidR="0099135B" w:rsidRPr="0099135B">
        <w:rPr>
          <w:rFonts w:asciiTheme="minorHAnsi" w:hAnsiTheme="minorHAnsi" w:cstheme="minorHAnsi"/>
        </w:rPr>
        <w:t xml:space="preserve">explore MAPEX integration or data input to </w:t>
      </w:r>
      <w:proofErr w:type="spellStart"/>
      <w:r w:rsidR="0099135B" w:rsidRPr="0099135B">
        <w:rPr>
          <w:rFonts w:asciiTheme="minorHAnsi" w:hAnsiTheme="minorHAnsi" w:cstheme="minorHAnsi"/>
        </w:rPr>
        <w:t>eMISK</w:t>
      </w:r>
      <w:proofErr w:type="spellEnd"/>
      <w:r w:rsidR="0099135B" w:rsidRPr="0099135B">
        <w:rPr>
          <w:rFonts w:asciiTheme="minorHAnsi" w:hAnsiTheme="minorHAnsi" w:cstheme="minorHAnsi"/>
        </w:rPr>
        <w:t>.</w:t>
      </w:r>
    </w:p>
    <w:p w14:paraId="5B2C4F07" w14:textId="4DE0A991" w:rsidR="00F04272" w:rsidRPr="00F04272" w:rsidRDefault="00F04272" w:rsidP="00F06D01">
      <w:pPr>
        <w:spacing w:line="276" w:lineRule="auto"/>
        <w:jc w:val="both"/>
        <w:rPr>
          <w:rFonts w:asciiTheme="minorHAnsi" w:hAnsiTheme="minorHAnsi" w:cstheme="minorHAnsi"/>
        </w:rPr>
      </w:pPr>
    </w:p>
    <w:p w14:paraId="3ED5FA57" w14:textId="1C41556F" w:rsidR="00F04272" w:rsidRPr="00B25873" w:rsidRDefault="00B25873" w:rsidP="00F06D01">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 xml:space="preserve">4: </w:t>
      </w:r>
      <w:r w:rsidR="005670FA">
        <w:rPr>
          <w:rFonts w:asciiTheme="minorHAnsi" w:hAnsiTheme="minorHAnsi" w:cstheme="minorHAnsi"/>
          <w:b/>
          <w:bCs/>
          <w:i/>
          <w:iCs/>
        </w:rPr>
        <w:t>Minimize language barrier</w:t>
      </w:r>
    </w:p>
    <w:p w14:paraId="336DA28A" w14:textId="2794AF50" w:rsidR="00B25873" w:rsidRDefault="005670FA" w:rsidP="00F06D01">
      <w:pPr>
        <w:spacing w:line="276" w:lineRule="auto"/>
        <w:jc w:val="both"/>
        <w:rPr>
          <w:rFonts w:asciiTheme="minorHAnsi" w:hAnsiTheme="minorHAnsi" w:cstheme="minorHAnsi"/>
        </w:rPr>
      </w:pPr>
      <w:r>
        <w:rPr>
          <w:rFonts w:asciiTheme="minorHAnsi" w:hAnsiTheme="minorHAnsi" w:cstheme="minorHAnsi"/>
        </w:rPr>
        <w:t xml:space="preserve">Successful environmental governance in Kuwait can be guaranteed if benefiting from the vast international expertise accumulated in this field of knowledge. Not always the experts and the resource materials are available in Arabic, while in the meantime, English (usually widely spoken within expert communities) might be a challenge to the KEPA staff.  </w:t>
      </w:r>
      <w:r w:rsidRPr="00642D6C">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ensure high quality of translation and interpretation and factor this consideration in the project design and implementation.</w:t>
      </w:r>
    </w:p>
    <w:p w14:paraId="0E166542" w14:textId="77777777" w:rsidR="005670FA" w:rsidRPr="005670FA" w:rsidRDefault="005670FA" w:rsidP="00F06D01">
      <w:pPr>
        <w:spacing w:line="276" w:lineRule="auto"/>
        <w:jc w:val="both"/>
        <w:rPr>
          <w:rFonts w:asciiTheme="minorHAnsi" w:hAnsiTheme="minorHAnsi" w:cstheme="minorHAnsi"/>
        </w:rPr>
      </w:pPr>
    </w:p>
    <w:p w14:paraId="0ECF6188" w14:textId="50CF592A" w:rsidR="002A569E" w:rsidRPr="00B25873" w:rsidRDefault="002A569E" w:rsidP="00EB2FF0">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 xml:space="preserve">5: </w:t>
      </w:r>
      <w:r w:rsidR="00EB2FF0">
        <w:rPr>
          <w:rFonts w:asciiTheme="minorHAnsi" w:hAnsiTheme="minorHAnsi" w:cstheme="minorHAnsi"/>
          <w:b/>
          <w:bCs/>
          <w:i/>
          <w:iCs/>
        </w:rPr>
        <w:t>Support the KEPA to fully institutionalize compliance and enforcement functions</w:t>
      </w:r>
    </w:p>
    <w:p w14:paraId="2AE1E80D" w14:textId="4FB139E5" w:rsidR="00EB2FF0" w:rsidRDefault="00EB2FF0" w:rsidP="00EB2FF0">
      <w:pPr>
        <w:spacing w:line="276" w:lineRule="auto"/>
        <w:jc w:val="both"/>
        <w:rPr>
          <w:rFonts w:asciiTheme="minorHAnsi" w:hAnsiTheme="minorHAnsi" w:cstheme="minorHAnsi"/>
        </w:rPr>
      </w:pPr>
      <w:r w:rsidRPr="00EB2FF0">
        <w:rPr>
          <w:rFonts w:asciiTheme="minorHAnsi" w:hAnsiTheme="minorHAnsi" w:cstheme="minorHAnsi"/>
        </w:rPr>
        <w:t xml:space="preserve">Compliance and enforcement functions required different modalities and different approach for implementation. While the KEPA is granted the authority for both functions, clear </w:t>
      </w:r>
      <w:r w:rsidRPr="00EB2FF0">
        <w:rPr>
          <w:rFonts w:asciiTheme="minorHAnsi" w:hAnsiTheme="minorHAnsi" w:cstheme="minorHAnsi"/>
        </w:rPr>
        <w:lastRenderedPageBreak/>
        <w:t xml:space="preserve">demarcation of the portfolios for both remains critical and requires additional efforts. </w:t>
      </w:r>
      <w:r w:rsidRPr="00EB2FF0">
        <w:rPr>
          <w:rFonts w:asciiTheme="minorHAnsi" w:hAnsiTheme="minorHAnsi" w:cstheme="minorHAnsi"/>
          <w:b/>
          <w:bCs/>
          <w:i/>
          <w:iCs/>
        </w:rPr>
        <w:t>Therefore,</w:t>
      </w:r>
      <w:r w:rsidRPr="00EB2FF0">
        <w:rPr>
          <w:rFonts w:asciiTheme="minorHAnsi" w:hAnsiTheme="minorHAnsi" w:cstheme="minorHAnsi"/>
        </w:rPr>
        <w:t xml:space="preserve"> </w:t>
      </w:r>
      <w:r>
        <w:rPr>
          <w:rFonts w:asciiTheme="minorHAnsi" w:hAnsiTheme="minorHAnsi" w:cstheme="minorHAnsi"/>
        </w:rPr>
        <w:t xml:space="preserve">it is recommended to continue supporting the KEPA in institutionalizing compliance and enforcement functions as </w:t>
      </w:r>
      <w:r w:rsidRPr="00EB2FF0">
        <w:rPr>
          <w:rFonts w:asciiTheme="minorHAnsi" w:hAnsiTheme="minorHAnsi" w:cstheme="minorHAnsi"/>
        </w:rPr>
        <w:t>defined by the Enforcement and Compliance Policy Systems and Indicators report for the KEPA (August 2018)</w:t>
      </w:r>
      <w:r w:rsidR="00CE3C6D">
        <w:rPr>
          <w:rFonts w:asciiTheme="minorHAnsi" w:hAnsiTheme="minorHAnsi" w:cstheme="minorHAnsi"/>
        </w:rPr>
        <w:t>.</w:t>
      </w:r>
    </w:p>
    <w:p w14:paraId="2A02118F" w14:textId="77777777" w:rsidR="00EB2FF0" w:rsidRDefault="00EB2FF0" w:rsidP="00F06D01">
      <w:pPr>
        <w:spacing w:line="276" w:lineRule="auto"/>
        <w:jc w:val="both"/>
        <w:rPr>
          <w:rFonts w:asciiTheme="minorHAnsi" w:hAnsiTheme="minorHAnsi" w:cstheme="minorHAnsi"/>
        </w:rPr>
      </w:pPr>
    </w:p>
    <w:p w14:paraId="19602C5B" w14:textId="2376338A" w:rsidR="002A569E" w:rsidRPr="00B25873" w:rsidRDefault="002A569E" w:rsidP="002A569E">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 xml:space="preserve">6: </w:t>
      </w:r>
      <w:r w:rsidR="0037153D">
        <w:rPr>
          <w:rFonts w:asciiTheme="minorHAnsi" w:hAnsiTheme="minorHAnsi" w:cstheme="minorHAnsi"/>
          <w:b/>
          <w:bCs/>
          <w:i/>
          <w:iCs/>
        </w:rPr>
        <w:t>Maintain</w:t>
      </w:r>
      <w:r w:rsidR="00EB2FF0">
        <w:rPr>
          <w:rFonts w:asciiTheme="minorHAnsi" w:hAnsiTheme="minorHAnsi" w:cstheme="minorHAnsi"/>
          <w:b/>
          <w:bCs/>
          <w:i/>
          <w:iCs/>
        </w:rPr>
        <w:t xml:space="preserve"> the KEGI</w:t>
      </w:r>
      <w:r w:rsidR="0037153D">
        <w:rPr>
          <w:rFonts w:asciiTheme="minorHAnsi" w:hAnsiTheme="minorHAnsi" w:cstheme="minorHAnsi"/>
          <w:b/>
          <w:bCs/>
          <w:i/>
          <w:iCs/>
        </w:rPr>
        <w:t>’s momentum</w:t>
      </w:r>
    </w:p>
    <w:p w14:paraId="020029F4" w14:textId="10C4EBED" w:rsidR="00EB2FF0" w:rsidRDefault="00CE3C6D" w:rsidP="00F06D01">
      <w:pPr>
        <w:spacing w:line="276" w:lineRule="auto"/>
        <w:jc w:val="both"/>
        <w:rPr>
          <w:rFonts w:asciiTheme="minorHAnsi" w:hAnsiTheme="minorHAnsi" w:cstheme="minorHAnsi"/>
        </w:rPr>
      </w:pPr>
      <w:r>
        <w:rPr>
          <w:rFonts w:asciiTheme="minorHAnsi" w:hAnsiTheme="minorHAnsi" w:cstheme="minorHAnsi"/>
        </w:rPr>
        <w:t xml:space="preserve">The KEGI project has produced a number of valuable recommendations for the KEPA and for the environmental governance in Kuwait, in general. </w:t>
      </w:r>
      <w:r w:rsidR="00943031">
        <w:rPr>
          <w:rFonts w:asciiTheme="minorHAnsi" w:hAnsiTheme="minorHAnsi" w:cstheme="minorHAnsi"/>
        </w:rPr>
        <w:t>In the meantime</w:t>
      </w:r>
      <w:r>
        <w:rPr>
          <w:rFonts w:asciiTheme="minorHAnsi" w:hAnsiTheme="minorHAnsi" w:cstheme="minorHAnsi"/>
        </w:rPr>
        <w:t xml:space="preserve">, </w:t>
      </w:r>
      <w:r w:rsidR="00943031">
        <w:rPr>
          <w:rFonts w:asciiTheme="minorHAnsi" w:hAnsiTheme="minorHAnsi" w:cstheme="minorHAnsi"/>
        </w:rPr>
        <w:t xml:space="preserve">some of the </w:t>
      </w:r>
      <w:r w:rsidR="0037153D">
        <w:rPr>
          <w:rFonts w:asciiTheme="minorHAnsi" w:hAnsiTheme="minorHAnsi" w:cstheme="minorHAnsi"/>
        </w:rPr>
        <w:t xml:space="preserve">project </w:t>
      </w:r>
      <w:r w:rsidR="00943031">
        <w:rPr>
          <w:rFonts w:asciiTheme="minorHAnsi" w:hAnsiTheme="minorHAnsi" w:cstheme="minorHAnsi"/>
        </w:rPr>
        <w:t>activities were</w:t>
      </w:r>
      <w:r w:rsidR="0037153D">
        <w:rPr>
          <w:rFonts w:asciiTheme="minorHAnsi" w:hAnsiTheme="minorHAnsi" w:cstheme="minorHAnsi"/>
        </w:rPr>
        <w:t xml:space="preserve"> carried out in a rush-mode with limited consultations. Additional consultations would be highly beneficial for the KEPA. In the meantime, the project has delivered multiple valuable analytical papers that have a potential to significantly inform the effectiveness of the KEPA’s work. </w:t>
      </w:r>
      <w:r w:rsidR="0037153D" w:rsidRPr="00EB2FF0">
        <w:rPr>
          <w:rFonts w:asciiTheme="minorHAnsi" w:hAnsiTheme="minorHAnsi" w:cstheme="minorHAnsi"/>
          <w:b/>
          <w:bCs/>
          <w:i/>
          <w:iCs/>
        </w:rPr>
        <w:t>Therefore,</w:t>
      </w:r>
      <w:r w:rsidR="0037153D">
        <w:rPr>
          <w:rFonts w:asciiTheme="minorHAnsi" w:hAnsiTheme="minorHAnsi" w:cstheme="minorHAnsi"/>
          <w:b/>
          <w:bCs/>
          <w:i/>
          <w:iCs/>
        </w:rPr>
        <w:t xml:space="preserve"> </w:t>
      </w:r>
      <w:r w:rsidR="0037153D">
        <w:rPr>
          <w:rFonts w:asciiTheme="minorHAnsi" w:hAnsiTheme="minorHAnsi" w:cstheme="minorHAnsi"/>
        </w:rPr>
        <w:t xml:space="preserve">it is recommended to maintain the momentum created by the KEGI project and in consultations with the KEPA staff shape a new roadmap to elevate the KEPA’s </w:t>
      </w:r>
      <w:r w:rsidR="00646397">
        <w:rPr>
          <w:rFonts w:asciiTheme="minorHAnsi" w:hAnsiTheme="minorHAnsi" w:cstheme="minorHAnsi"/>
        </w:rPr>
        <w:t>work</w:t>
      </w:r>
      <w:r w:rsidR="0037153D">
        <w:rPr>
          <w:rFonts w:asciiTheme="minorHAnsi" w:hAnsiTheme="minorHAnsi" w:cstheme="minorHAnsi"/>
        </w:rPr>
        <w:t xml:space="preserve"> to a </w:t>
      </w:r>
      <w:r w:rsidR="00943031">
        <w:rPr>
          <w:rFonts w:asciiTheme="minorHAnsi" w:hAnsiTheme="minorHAnsi" w:cstheme="minorHAnsi"/>
        </w:rPr>
        <w:t>next</w:t>
      </w:r>
      <w:r w:rsidR="0037153D">
        <w:rPr>
          <w:rFonts w:asciiTheme="minorHAnsi" w:hAnsiTheme="minorHAnsi" w:cstheme="minorHAnsi"/>
        </w:rPr>
        <w:t xml:space="preserve"> quality level.</w:t>
      </w:r>
      <w:r>
        <w:rPr>
          <w:rFonts w:asciiTheme="minorHAnsi" w:hAnsiTheme="minorHAnsi" w:cstheme="minorHAnsi"/>
        </w:rPr>
        <w:t xml:space="preserve"> Special attention should be paid to the recommendations produced to sharpen the links with SGDs and national development priorities.</w:t>
      </w:r>
    </w:p>
    <w:p w14:paraId="137FB50F" w14:textId="6D9B98D2" w:rsidR="00EB2FF0" w:rsidRDefault="00EB2FF0" w:rsidP="00F06D01">
      <w:pPr>
        <w:spacing w:line="276" w:lineRule="auto"/>
        <w:jc w:val="both"/>
        <w:rPr>
          <w:rFonts w:asciiTheme="minorHAnsi" w:hAnsiTheme="minorHAnsi" w:cstheme="minorHAnsi"/>
        </w:rPr>
      </w:pPr>
    </w:p>
    <w:p w14:paraId="05429333" w14:textId="6615B602" w:rsidR="00943031" w:rsidRDefault="00943031" w:rsidP="00F06D01">
      <w:pPr>
        <w:spacing w:line="276" w:lineRule="auto"/>
        <w:jc w:val="both"/>
        <w:rPr>
          <w:rFonts w:asciiTheme="minorHAnsi" w:hAnsiTheme="minorHAnsi" w:cstheme="minorHAnsi"/>
        </w:rPr>
      </w:pPr>
    </w:p>
    <w:p w14:paraId="69F46A8D" w14:textId="77777777" w:rsidR="00943031" w:rsidRDefault="00943031" w:rsidP="00F06D01">
      <w:pPr>
        <w:spacing w:line="276" w:lineRule="auto"/>
        <w:jc w:val="both"/>
        <w:rPr>
          <w:rFonts w:asciiTheme="minorHAnsi" w:hAnsiTheme="minorHAnsi" w:cstheme="minorHAnsi"/>
        </w:rPr>
      </w:pPr>
    </w:p>
    <w:p w14:paraId="308511B2" w14:textId="5AA159C0" w:rsidR="002A569E" w:rsidRDefault="002A569E" w:rsidP="002A569E">
      <w:pPr>
        <w:spacing w:line="276" w:lineRule="auto"/>
        <w:jc w:val="both"/>
        <w:rPr>
          <w:rFonts w:asciiTheme="minorHAnsi" w:hAnsiTheme="minorHAnsi" w:cstheme="minorHAnsi"/>
          <w:b/>
          <w:bCs/>
          <w:i/>
          <w:iCs/>
        </w:rPr>
      </w:pPr>
      <w:r w:rsidRPr="00F06D01">
        <w:rPr>
          <w:rFonts w:asciiTheme="minorHAnsi" w:hAnsiTheme="minorHAnsi" w:cstheme="minorHAnsi"/>
          <w:b/>
          <w:bCs/>
          <w:i/>
          <w:iCs/>
        </w:rPr>
        <w:t xml:space="preserve">Lesson </w:t>
      </w:r>
      <w:r>
        <w:rPr>
          <w:rFonts w:asciiTheme="minorHAnsi" w:hAnsiTheme="minorHAnsi" w:cstheme="minorHAnsi"/>
          <w:b/>
          <w:bCs/>
          <w:i/>
          <w:iCs/>
        </w:rPr>
        <w:t xml:space="preserve">7: </w:t>
      </w:r>
      <w:r w:rsidR="00EB2FF0">
        <w:rPr>
          <w:rFonts w:asciiTheme="minorHAnsi" w:hAnsiTheme="minorHAnsi" w:cstheme="minorHAnsi"/>
          <w:b/>
          <w:bCs/>
          <w:i/>
          <w:iCs/>
        </w:rPr>
        <w:t xml:space="preserve">Raise awareness </w:t>
      </w:r>
      <w:r w:rsidR="004D2FB0">
        <w:rPr>
          <w:rFonts w:asciiTheme="minorHAnsi" w:hAnsiTheme="minorHAnsi" w:cstheme="minorHAnsi"/>
          <w:b/>
          <w:bCs/>
          <w:i/>
          <w:iCs/>
        </w:rPr>
        <w:t xml:space="preserve">of policy-makers </w:t>
      </w:r>
      <w:r w:rsidR="00EB2FF0">
        <w:rPr>
          <w:rFonts w:asciiTheme="minorHAnsi" w:hAnsiTheme="minorHAnsi" w:cstheme="minorHAnsi"/>
          <w:b/>
          <w:bCs/>
          <w:i/>
          <w:iCs/>
        </w:rPr>
        <w:t xml:space="preserve">on </w:t>
      </w:r>
      <w:r w:rsidR="004D2FB0">
        <w:rPr>
          <w:rFonts w:asciiTheme="minorHAnsi" w:hAnsiTheme="minorHAnsi" w:cstheme="minorHAnsi"/>
          <w:b/>
          <w:bCs/>
          <w:i/>
          <w:iCs/>
        </w:rPr>
        <w:t xml:space="preserve">Green </w:t>
      </w:r>
      <w:r w:rsidR="00EB2FF0">
        <w:rPr>
          <w:rFonts w:asciiTheme="minorHAnsi" w:hAnsiTheme="minorHAnsi" w:cstheme="minorHAnsi"/>
          <w:b/>
          <w:bCs/>
          <w:i/>
          <w:iCs/>
        </w:rPr>
        <w:t>SDGs</w:t>
      </w:r>
    </w:p>
    <w:p w14:paraId="0A60CF91" w14:textId="6B190909" w:rsidR="004D2FB0" w:rsidRDefault="004D2FB0" w:rsidP="004D2FB0">
      <w:pPr>
        <w:spacing w:line="276" w:lineRule="auto"/>
        <w:jc w:val="both"/>
        <w:rPr>
          <w:rFonts w:asciiTheme="minorHAnsi" w:hAnsiTheme="minorHAnsi" w:cstheme="minorHAnsi"/>
        </w:rPr>
      </w:pPr>
      <w:r>
        <w:rPr>
          <w:rFonts w:asciiTheme="minorHAnsi" w:hAnsiTheme="minorHAnsi" w:cstheme="minorHAnsi"/>
        </w:rPr>
        <w:t xml:space="preserve">While building the KEPA’s capacities for environmental governance remains of high priority, the success of this endeavor would also depend on the traction for evidence-based policy-making and environmental data governance in Kuwait. This requires additional efforts towards raising awareness of the value of Green SDGs and their linkages with the national development priorities. </w:t>
      </w:r>
      <w:r w:rsidRPr="00EB2FF0">
        <w:rPr>
          <w:rFonts w:asciiTheme="minorHAnsi" w:hAnsiTheme="minorHAnsi" w:cstheme="minorHAnsi"/>
          <w:b/>
          <w:bCs/>
          <w:i/>
          <w:iCs/>
        </w:rPr>
        <w:t>Therefore,</w:t>
      </w:r>
      <w:r w:rsidRPr="00EB2FF0">
        <w:rPr>
          <w:rFonts w:asciiTheme="minorHAnsi" w:hAnsiTheme="minorHAnsi" w:cstheme="minorHAnsi"/>
        </w:rPr>
        <w:t xml:space="preserve"> </w:t>
      </w:r>
      <w:r>
        <w:rPr>
          <w:rFonts w:asciiTheme="minorHAnsi" w:hAnsiTheme="minorHAnsi" w:cstheme="minorHAnsi"/>
        </w:rPr>
        <w:t>it is recommended to combine efforts for strengthening environmental governance in Kuwait with raising awareness on Green SDGs among high-level policy makers to create necessary synergies.</w:t>
      </w:r>
    </w:p>
    <w:p w14:paraId="05D93910" w14:textId="77777777" w:rsidR="00EB2FF0" w:rsidRPr="00EB2FF0" w:rsidRDefault="00EB2FF0" w:rsidP="002A569E">
      <w:pPr>
        <w:spacing w:line="276" w:lineRule="auto"/>
        <w:jc w:val="both"/>
        <w:rPr>
          <w:rFonts w:asciiTheme="minorHAnsi" w:hAnsiTheme="minorHAnsi" w:cstheme="minorHAnsi"/>
        </w:rPr>
      </w:pPr>
    </w:p>
    <w:p w14:paraId="6D349318" w14:textId="77777777" w:rsidR="0099135B" w:rsidRPr="00B25873" w:rsidRDefault="0099135B" w:rsidP="00F06D01">
      <w:pPr>
        <w:spacing w:line="276" w:lineRule="auto"/>
        <w:jc w:val="both"/>
        <w:rPr>
          <w:rFonts w:asciiTheme="minorHAnsi" w:hAnsiTheme="minorHAnsi" w:cstheme="minorHAnsi"/>
        </w:rPr>
      </w:pPr>
    </w:p>
    <w:p w14:paraId="4F73C009" w14:textId="5269A6E1" w:rsidR="00F06D01" w:rsidRDefault="00F06D01" w:rsidP="00F06D01">
      <w:pPr>
        <w:pStyle w:val="ListParagraph"/>
        <w:numPr>
          <w:ilvl w:val="0"/>
          <w:numId w:val="17"/>
        </w:numPr>
        <w:spacing w:line="276" w:lineRule="auto"/>
        <w:jc w:val="both"/>
        <w:rPr>
          <w:rFonts w:asciiTheme="minorHAnsi" w:hAnsiTheme="minorHAnsi" w:cstheme="minorHAnsi"/>
          <w:b/>
          <w:bCs/>
        </w:rPr>
      </w:pPr>
      <w:r>
        <w:rPr>
          <w:rFonts w:asciiTheme="minorHAnsi" w:hAnsiTheme="minorHAnsi" w:cstheme="minorHAnsi"/>
          <w:b/>
          <w:bCs/>
        </w:rPr>
        <w:t xml:space="preserve">Process specific </w:t>
      </w:r>
      <w:r w:rsidRPr="00A17DB4">
        <w:rPr>
          <w:rFonts w:asciiTheme="minorHAnsi" w:hAnsiTheme="minorHAnsi" w:cstheme="minorHAnsi"/>
          <w:b/>
          <w:bCs/>
        </w:rPr>
        <w:t>lessons learned and recommendations</w:t>
      </w:r>
    </w:p>
    <w:p w14:paraId="20FF6855" w14:textId="77777777" w:rsidR="0099135B" w:rsidRDefault="0099135B" w:rsidP="0099135B"/>
    <w:p w14:paraId="1292B165" w14:textId="557DD1AB" w:rsidR="00727222" w:rsidRPr="00420C9C" w:rsidRDefault="00727222" w:rsidP="00727222">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8</w:t>
      </w:r>
      <w:r w:rsidRPr="00420C9C">
        <w:rPr>
          <w:rFonts w:asciiTheme="minorHAnsi" w:hAnsiTheme="minorHAnsi" w:cstheme="minorHAnsi"/>
          <w:b/>
          <w:bCs/>
          <w:i/>
          <w:iCs/>
        </w:rPr>
        <w:t>: Include no-cost inception phase in the project implementation</w:t>
      </w:r>
    </w:p>
    <w:p w14:paraId="20AC2E8F" w14:textId="77777777" w:rsidR="00727222" w:rsidRDefault="00727222" w:rsidP="00727222">
      <w:pPr>
        <w:spacing w:line="276" w:lineRule="auto"/>
        <w:jc w:val="both"/>
        <w:rPr>
          <w:rFonts w:asciiTheme="minorHAnsi" w:hAnsiTheme="minorHAnsi" w:cstheme="minorHAnsi"/>
        </w:rPr>
      </w:pPr>
      <w:r>
        <w:rPr>
          <w:rFonts w:asciiTheme="minorHAnsi" w:hAnsiTheme="minorHAnsi" w:cstheme="minorHAnsi"/>
        </w:rPr>
        <w:t xml:space="preserve">When intervention modality is project-based, it implies that the project staff will be hired only when there is a formal agreement for funds allocation. The recruitment of the project staff takes from several weeks to several months usually and if not accounted as no-cost inception phase, this time will be taken from the implementation phase of the project creating unnecessary rush in the project implementation. </w:t>
      </w:r>
      <w:r w:rsidRPr="00B76B3F">
        <w:rPr>
          <w:rFonts w:asciiTheme="minorHAnsi" w:hAnsiTheme="minorHAnsi" w:cstheme="minorHAnsi"/>
          <w:b/>
          <w:bCs/>
          <w:i/>
          <w:iCs/>
        </w:rPr>
        <w:t xml:space="preserve">Therefore, </w:t>
      </w:r>
      <w:r>
        <w:rPr>
          <w:rFonts w:asciiTheme="minorHAnsi" w:hAnsiTheme="minorHAnsi" w:cstheme="minorHAnsi"/>
        </w:rPr>
        <w:t>it is strongly recommended to negotiate with donors on no-cost inception phase to organize necessary preconditions for the project implementation including hiring project personnel.</w:t>
      </w:r>
    </w:p>
    <w:p w14:paraId="00FEB326" w14:textId="1EFE769A" w:rsidR="0099135B" w:rsidRDefault="0099135B" w:rsidP="0099135B">
      <w:pPr>
        <w:spacing w:line="276" w:lineRule="auto"/>
        <w:jc w:val="both"/>
      </w:pPr>
    </w:p>
    <w:p w14:paraId="2318B828" w14:textId="065D9194" w:rsidR="00727222" w:rsidRDefault="00727222" w:rsidP="001125FE">
      <w:pPr>
        <w:spacing w:line="276" w:lineRule="auto"/>
        <w:jc w:val="both"/>
      </w:pPr>
    </w:p>
    <w:p w14:paraId="686C20AF" w14:textId="33731C13" w:rsidR="00727222" w:rsidRPr="00CE3C6D" w:rsidRDefault="00727222" w:rsidP="00E674A2">
      <w:pPr>
        <w:spacing w:line="276" w:lineRule="auto"/>
        <w:jc w:val="both"/>
        <w:rPr>
          <w:rFonts w:asciiTheme="minorHAnsi" w:hAnsiTheme="minorHAnsi" w:cstheme="minorHAnsi"/>
        </w:rPr>
      </w:pPr>
      <w:r w:rsidRPr="00420C9C">
        <w:rPr>
          <w:rFonts w:asciiTheme="minorHAnsi" w:hAnsiTheme="minorHAnsi" w:cstheme="minorHAnsi"/>
          <w:b/>
          <w:bCs/>
          <w:i/>
          <w:iCs/>
        </w:rPr>
        <w:t xml:space="preserve">Lessons </w:t>
      </w:r>
      <w:r>
        <w:rPr>
          <w:rFonts w:asciiTheme="minorHAnsi" w:hAnsiTheme="minorHAnsi" w:cstheme="minorHAnsi"/>
          <w:b/>
          <w:bCs/>
          <w:i/>
          <w:iCs/>
        </w:rPr>
        <w:t xml:space="preserve">9: </w:t>
      </w:r>
      <w:r w:rsidR="004608E4">
        <w:rPr>
          <w:rFonts w:asciiTheme="minorHAnsi" w:hAnsiTheme="minorHAnsi" w:cstheme="minorHAnsi"/>
          <w:b/>
          <w:bCs/>
          <w:i/>
          <w:iCs/>
        </w:rPr>
        <w:t>Ensure feedback loops to beneficiary while supporting with analytical papers</w:t>
      </w:r>
    </w:p>
    <w:p w14:paraId="66B35A89" w14:textId="35532ACB" w:rsidR="004608E4" w:rsidRPr="00FB233A" w:rsidRDefault="004608E4" w:rsidP="00E674A2">
      <w:pPr>
        <w:spacing w:line="276" w:lineRule="auto"/>
        <w:jc w:val="both"/>
        <w:rPr>
          <w:rFonts w:asciiTheme="minorHAnsi" w:hAnsiTheme="minorHAnsi" w:cstheme="minorHAnsi"/>
        </w:rPr>
      </w:pPr>
      <w:r w:rsidRPr="00FB233A">
        <w:rPr>
          <w:rFonts w:asciiTheme="minorHAnsi" w:hAnsiTheme="minorHAnsi" w:cstheme="minorHAnsi"/>
        </w:rPr>
        <w:lastRenderedPageBreak/>
        <w:t xml:space="preserve">Quite often and for various reasons (not least, time limit) the analytical work is </w:t>
      </w:r>
      <w:r w:rsidR="00FB233A" w:rsidRPr="00FB233A">
        <w:rPr>
          <w:rFonts w:asciiTheme="minorHAnsi" w:hAnsiTheme="minorHAnsi" w:cstheme="minorHAnsi"/>
        </w:rPr>
        <w:t>outsourced</w:t>
      </w:r>
      <w:r w:rsidRPr="00FB233A">
        <w:rPr>
          <w:rFonts w:asciiTheme="minorHAnsi" w:hAnsiTheme="minorHAnsi" w:cstheme="minorHAnsi"/>
        </w:rPr>
        <w:t xml:space="preserve"> to external international expert. While it is required and ensured by the project quality control to produce analytical products in a highly consultative manner, it is of high importance to ensure feedback loops with the receiving organization</w:t>
      </w:r>
      <w:r w:rsidR="00FB233A" w:rsidRPr="00FB233A">
        <w:rPr>
          <w:rFonts w:asciiTheme="minorHAnsi" w:hAnsiTheme="minorHAnsi" w:cstheme="minorHAnsi"/>
        </w:rPr>
        <w:t xml:space="preserve">. This implies, not simply to deliver report but ALWAYS organize a workshop and present the findings and explain the process, discuss the limitations and implications. </w:t>
      </w:r>
      <w:r w:rsidR="00FB233A" w:rsidRPr="00B76B3F">
        <w:rPr>
          <w:rFonts w:asciiTheme="minorHAnsi" w:hAnsiTheme="minorHAnsi" w:cstheme="minorHAnsi"/>
          <w:b/>
          <w:bCs/>
          <w:i/>
          <w:iCs/>
        </w:rPr>
        <w:t>Therefore,</w:t>
      </w:r>
      <w:r w:rsidR="00FB233A">
        <w:rPr>
          <w:rFonts w:asciiTheme="minorHAnsi" w:hAnsiTheme="minorHAnsi" w:cstheme="minorHAnsi"/>
          <w:b/>
          <w:bCs/>
          <w:i/>
          <w:iCs/>
        </w:rPr>
        <w:t xml:space="preserve"> </w:t>
      </w:r>
      <w:r w:rsidR="00FB233A">
        <w:rPr>
          <w:rFonts w:asciiTheme="minorHAnsi" w:hAnsiTheme="minorHAnsi" w:cstheme="minorHAnsi"/>
        </w:rPr>
        <w:t xml:space="preserve">it is highly recommended to introduce new quality control mechanism to ensure the analytical work within any project (a) is carried out in highly consultative fashion, and (b) is </w:t>
      </w:r>
      <w:r w:rsidR="00943031">
        <w:rPr>
          <w:rFonts w:asciiTheme="minorHAnsi" w:hAnsiTheme="minorHAnsi" w:cstheme="minorHAnsi"/>
        </w:rPr>
        <w:t>concluded</w:t>
      </w:r>
      <w:r w:rsidR="00937E77">
        <w:rPr>
          <w:rFonts w:asciiTheme="minorHAnsi" w:hAnsiTheme="minorHAnsi" w:cstheme="minorHAnsi"/>
        </w:rPr>
        <w:t xml:space="preserve"> with a final workshop to present the findings and have a chance for the final reflection on the main recommendations.</w:t>
      </w:r>
      <w:r w:rsidR="00E674A2">
        <w:rPr>
          <w:rFonts w:asciiTheme="minorHAnsi" w:hAnsiTheme="minorHAnsi" w:cstheme="minorHAnsi"/>
        </w:rPr>
        <w:t xml:space="preserve"> Also, ensure each analytical report has a </w:t>
      </w:r>
      <w:r w:rsidR="008F4915">
        <w:rPr>
          <w:rFonts w:asciiTheme="minorHAnsi" w:hAnsiTheme="minorHAnsi" w:cstheme="minorHAnsi"/>
        </w:rPr>
        <w:t>3-5-page</w:t>
      </w:r>
      <w:r w:rsidR="00E674A2">
        <w:rPr>
          <w:rFonts w:asciiTheme="minorHAnsi" w:hAnsiTheme="minorHAnsi" w:cstheme="minorHAnsi"/>
        </w:rPr>
        <w:t xml:space="preserve"> summary that must be disseminated within the broader range of beneficiaries. In the case of this project, while one department of the KEPA might be interested in the details of an analytical report, another department might still benefit from the summary of the findings.</w:t>
      </w:r>
    </w:p>
    <w:p w14:paraId="546B2F4E" w14:textId="2F029B4E" w:rsidR="00727222" w:rsidRDefault="00727222" w:rsidP="0099135B">
      <w:pPr>
        <w:spacing w:line="276" w:lineRule="auto"/>
        <w:jc w:val="both"/>
        <w:rPr>
          <w:rFonts w:asciiTheme="minorHAnsi" w:hAnsiTheme="minorHAnsi" w:cstheme="minorHAnsi"/>
          <w:b/>
          <w:bCs/>
          <w:i/>
          <w:iCs/>
        </w:rPr>
      </w:pPr>
    </w:p>
    <w:p w14:paraId="120CBC41" w14:textId="09F6E975" w:rsidR="00727222" w:rsidRDefault="00727222" w:rsidP="0099135B">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w:t>
      </w:r>
      <w:r w:rsidR="00CE3C6D">
        <w:rPr>
          <w:rFonts w:asciiTheme="minorHAnsi" w:hAnsiTheme="minorHAnsi" w:cstheme="minorHAnsi"/>
          <w:b/>
          <w:bCs/>
          <w:i/>
          <w:iCs/>
        </w:rPr>
        <w:t>0</w:t>
      </w:r>
      <w:r>
        <w:rPr>
          <w:rFonts w:asciiTheme="minorHAnsi" w:hAnsiTheme="minorHAnsi" w:cstheme="minorHAnsi"/>
          <w:b/>
          <w:bCs/>
          <w:i/>
          <w:iCs/>
        </w:rPr>
        <w:t>:</w:t>
      </w:r>
      <w:r w:rsidR="00E674A2">
        <w:rPr>
          <w:rFonts w:asciiTheme="minorHAnsi" w:hAnsiTheme="minorHAnsi" w:cstheme="minorHAnsi"/>
          <w:b/>
          <w:bCs/>
          <w:i/>
          <w:iCs/>
        </w:rPr>
        <w:t xml:space="preserve"> Ensure </w:t>
      </w:r>
      <w:r w:rsidR="008F4915">
        <w:rPr>
          <w:rFonts w:asciiTheme="minorHAnsi" w:hAnsiTheme="minorHAnsi" w:cstheme="minorHAnsi"/>
          <w:b/>
          <w:bCs/>
          <w:i/>
          <w:iCs/>
        </w:rPr>
        <w:t>readiness assessment before engaging into</w:t>
      </w:r>
      <w:r w:rsidR="00E674A2">
        <w:rPr>
          <w:rFonts w:asciiTheme="minorHAnsi" w:hAnsiTheme="minorHAnsi" w:cstheme="minorHAnsi"/>
          <w:b/>
          <w:bCs/>
          <w:i/>
          <w:iCs/>
        </w:rPr>
        <w:t xml:space="preserve"> One UN delivery modality</w:t>
      </w:r>
    </w:p>
    <w:p w14:paraId="49A187E2" w14:textId="4833029C" w:rsidR="00727222" w:rsidRPr="008F4915" w:rsidRDefault="00E674A2" w:rsidP="0099135B">
      <w:pPr>
        <w:spacing w:line="276" w:lineRule="auto"/>
        <w:jc w:val="both"/>
        <w:rPr>
          <w:rFonts w:asciiTheme="minorHAnsi" w:hAnsiTheme="minorHAnsi" w:cstheme="minorHAnsi"/>
        </w:rPr>
      </w:pPr>
      <w:r>
        <w:rPr>
          <w:rFonts w:asciiTheme="minorHAnsi" w:hAnsiTheme="minorHAnsi" w:cstheme="minorHAnsi"/>
        </w:rPr>
        <w:t xml:space="preserve">This project has demonstrated that UN administrative system needs closer attention to ensure two (or more) UN agencies can work effectively and efficiently with each other. </w:t>
      </w:r>
      <w:r w:rsidR="008F4915" w:rsidRPr="00B76B3F">
        <w:rPr>
          <w:rFonts w:asciiTheme="minorHAnsi" w:hAnsiTheme="minorHAnsi" w:cstheme="minorHAnsi"/>
          <w:b/>
          <w:bCs/>
          <w:i/>
          <w:iCs/>
        </w:rPr>
        <w:t>Therefore,</w:t>
      </w:r>
      <w:r w:rsidR="008F4915">
        <w:rPr>
          <w:rFonts w:asciiTheme="minorHAnsi" w:hAnsiTheme="minorHAnsi" w:cstheme="minorHAnsi"/>
          <w:b/>
          <w:bCs/>
          <w:i/>
          <w:iCs/>
        </w:rPr>
        <w:t xml:space="preserve"> </w:t>
      </w:r>
      <w:r w:rsidR="008F4915">
        <w:rPr>
          <w:rFonts w:asciiTheme="minorHAnsi" w:hAnsiTheme="minorHAnsi" w:cstheme="minorHAnsi"/>
        </w:rPr>
        <w:t>before entering into partnership with another UN agency, it is critical to analyze and compare administrative requirements to identify conflicts and gaps and to address them in advance.</w:t>
      </w:r>
    </w:p>
    <w:p w14:paraId="71166ED0" w14:textId="01523762" w:rsidR="0099135B" w:rsidRDefault="0099135B" w:rsidP="0099135B">
      <w:pPr>
        <w:spacing w:line="276" w:lineRule="auto"/>
        <w:jc w:val="both"/>
        <w:rPr>
          <w:rFonts w:asciiTheme="minorHAnsi" w:hAnsiTheme="minorHAnsi" w:cstheme="minorHAnsi"/>
          <w:b/>
          <w:bCs/>
        </w:rPr>
      </w:pPr>
    </w:p>
    <w:p w14:paraId="4A236E69" w14:textId="1768A601" w:rsidR="0099135B" w:rsidRDefault="00A66C1A" w:rsidP="0099135B">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11: Check for conflict of interest with 3</w:t>
      </w:r>
      <w:r w:rsidRPr="00A66C1A">
        <w:rPr>
          <w:rFonts w:asciiTheme="minorHAnsi" w:hAnsiTheme="minorHAnsi" w:cstheme="minorHAnsi"/>
          <w:b/>
          <w:bCs/>
          <w:i/>
          <w:iCs/>
          <w:vertAlign w:val="superscript"/>
        </w:rPr>
        <w:t>rd</w:t>
      </w:r>
      <w:r>
        <w:rPr>
          <w:rFonts w:asciiTheme="minorHAnsi" w:hAnsiTheme="minorHAnsi" w:cstheme="minorHAnsi"/>
          <w:b/>
          <w:bCs/>
          <w:i/>
          <w:iCs/>
        </w:rPr>
        <w:t xml:space="preserve"> parties</w:t>
      </w:r>
    </w:p>
    <w:p w14:paraId="76DCCC49" w14:textId="7A511D79" w:rsidR="00A66C1A" w:rsidRPr="00A66C1A" w:rsidRDefault="0000242C" w:rsidP="0099135B">
      <w:pPr>
        <w:spacing w:line="276" w:lineRule="auto"/>
        <w:jc w:val="both"/>
        <w:rPr>
          <w:rFonts w:asciiTheme="minorHAnsi" w:hAnsiTheme="minorHAnsi" w:cstheme="minorHAnsi"/>
        </w:rPr>
      </w:pPr>
      <w:r>
        <w:rPr>
          <w:rFonts w:asciiTheme="minorHAnsi" w:hAnsiTheme="minorHAnsi" w:cstheme="minorHAnsi"/>
        </w:rPr>
        <w:t>This project has demonstrated once again the criticality of checking the possible conflict of interests when awarding a contract to the 3</w:t>
      </w:r>
      <w:r w:rsidRPr="0000242C">
        <w:rPr>
          <w:rFonts w:asciiTheme="minorHAnsi" w:hAnsiTheme="minorHAnsi" w:cstheme="minorHAnsi"/>
          <w:vertAlign w:val="superscript"/>
        </w:rPr>
        <w:t>rd</w:t>
      </w:r>
      <w:r>
        <w:rPr>
          <w:rFonts w:asciiTheme="minorHAnsi" w:hAnsiTheme="minorHAnsi" w:cstheme="minorHAnsi"/>
        </w:rPr>
        <w:t xml:space="preserve"> party. This is also important for the possible liability issues to recover costs made in case of hidden conflict of interest has been discovered.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strongly recommended to ensure ‘conflict of interest’ check prior to signing any contract with the 3</w:t>
      </w:r>
      <w:r w:rsidRPr="0000242C">
        <w:rPr>
          <w:rFonts w:asciiTheme="minorHAnsi" w:hAnsiTheme="minorHAnsi" w:cstheme="minorHAnsi"/>
          <w:vertAlign w:val="superscript"/>
        </w:rPr>
        <w:t>rd</w:t>
      </w:r>
      <w:r>
        <w:rPr>
          <w:rFonts w:asciiTheme="minorHAnsi" w:hAnsiTheme="minorHAnsi" w:cstheme="minorHAnsi"/>
        </w:rPr>
        <w:t xml:space="preserve"> party. </w:t>
      </w:r>
    </w:p>
    <w:p w14:paraId="06F7CF0C" w14:textId="14E4A58B" w:rsidR="00A66C1A" w:rsidRDefault="00A66C1A" w:rsidP="0099135B">
      <w:pPr>
        <w:spacing w:line="276" w:lineRule="auto"/>
        <w:jc w:val="both"/>
        <w:rPr>
          <w:rFonts w:asciiTheme="minorHAnsi" w:hAnsiTheme="minorHAnsi" w:cstheme="minorHAnsi"/>
          <w:b/>
          <w:bCs/>
        </w:rPr>
      </w:pPr>
    </w:p>
    <w:p w14:paraId="22AF7F45" w14:textId="77777777" w:rsidR="0000242C" w:rsidRPr="0099135B" w:rsidRDefault="0000242C" w:rsidP="0099135B">
      <w:pPr>
        <w:spacing w:line="276" w:lineRule="auto"/>
        <w:jc w:val="both"/>
        <w:rPr>
          <w:rFonts w:asciiTheme="minorHAnsi" w:hAnsiTheme="minorHAnsi" w:cstheme="minorHAnsi"/>
          <w:b/>
          <w:bCs/>
        </w:rPr>
      </w:pPr>
    </w:p>
    <w:p w14:paraId="702EB78A" w14:textId="77777777" w:rsidR="00F06D01" w:rsidRDefault="00F06D01" w:rsidP="00F06D01">
      <w:pPr>
        <w:pStyle w:val="ListParagraph"/>
        <w:numPr>
          <w:ilvl w:val="0"/>
          <w:numId w:val="17"/>
        </w:numPr>
        <w:spacing w:line="276" w:lineRule="auto"/>
        <w:jc w:val="both"/>
        <w:rPr>
          <w:rFonts w:asciiTheme="minorHAnsi" w:hAnsiTheme="minorHAnsi" w:cstheme="minorHAnsi"/>
          <w:b/>
          <w:bCs/>
        </w:rPr>
      </w:pPr>
      <w:r>
        <w:rPr>
          <w:rFonts w:asciiTheme="minorHAnsi" w:hAnsiTheme="minorHAnsi" w:cstheme="minorHAnsi"/>
          <w:b/>
          <w:bCs/>
        </w:rPr>
        <w:t xml:space="preserve">Governance related </w:t>
      </w:r>
      <w:r w:rsidRPr="00A17DB4">
        <w:rPr>
          <w:rFonts w:asciiTheme="minorHAnsi" w:hAnsiTheme="minorHAnsi" w:cstheme="minorHAnsi"/>
          <w:b/>
          <w:bCs/>
        </w:rPr>
        <w:t>lessons learned and recommendations</w:t>
      </w:r>
    </w:p>
    <w:p w14:paraId="5E0CBC1E" w14:textId="77777777" w:rsidR="00F06D01" w:rsidRDefault="00F06D01" w:rsidP="00F06D01">
      <w:pPr>
        <w:pStyle w:val="ListParagraph"/>
        <w:spacing w:line="276" w:lineRule="auto"/>
        <w:jc w:val="both"/>
        <w:rPr>
          <w:rFonts w:asciiTheme="minorHAnsi" w:hAnsiTheme="minorHAnsi" w:cstheme="minorHAnsi"/>
          <w:b/>
          <w:bCs/>
        </w:rPr>
      </w:pPr>
    </w:p>
    <w:p w14:paraId="06D98E6A" w14:textId="1AAC90A9" w:rsidR="008F4915" w:rsidRDefault="008F4915" w:rsidP="008F4915">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w:t>
      </w:r>
      <w:r w:rsidR="00A66C1A">
        <w:rPr>
          <w:rFonts w:asciiTheme="minorHAnsi" w:hAnsiTheme="minorHAnsi" w:cstheme="minorHAnsi"/>
          <w:b/>
          <w:bCs/>
          <w:i/>
          <w:iCs/>
        </w:rPr>
        <w:t>2</w:t>
      </w:r>
      <w:r>
        <w:rPr>
          <w:rFonts w:asciiTheme="minorHAnsi" w:hAnsiTheme="minorHAnsi" w:cstheme="minorHAnsi"/>
          <w:b/>
          <w:bCs/>
          <w:i/>
          <w:iCs/>
        </w:rPr>
        <w:t>:</w:t>
      </w:r>
      <w:r w:rsidR="00301710">
        <w:rPr>
          <w:rFonts w:asciiTheme="minorHAnsi" w:hAnsiTheme="minorHAnsi" w:cstheme="minorHAnsi"/>
          <w:b/>
          <w:bCs/>
          <w:i/>
          <w:iCs/>
        </w:rPr>
        <w:t xml:space="preserve"> </w:t>
      </w:r>
      <w:r w:rsidR="00CB737A">
        <w:rPr>
          <w:rFonts w:asciiTheme="minorHAnsi" w:hAnsiTheme="minorHAnsi" w:cstheme="minorHAnsi"/>
          <w:b/>
          <w:bCs/>
          <w:i/>
          <w:iCs/>
        </w:rPr>
        <w:t>Escalate if</w:t>
      </w:r>
      <w:r w:rsidR="00301710">
        <w:rPr>
          <w:rFonts w:asciiTheme="minorHAnsi" w:hAnsiTheme="minorHAnsi" w:cstheme="minorHAnsi"/>
          <w:b/>
          <w:bCs/>
          <w:i/>
          <w:iCs/>
        </w:rPr>
        <w:t xml:space="preserve"> project governance mechanism</w:t>
      </w:r>
      <w:r w:rsidR="00CB737A">
        <w:rPr>
          <w:rFonts w:asciiTheme="minorHAnsi" w:hAnsiTheme="minorHAnsi" w:cstheme="minorHAnsi"/>
          <w:b/>
          <w:bCs/>
          <w:i/>
          <w:iCs/>
        </w:rPr>
        <w:t xml:space="preserve"> is not functioning</w:t>
      </w:r>
    </w:p>
    <w:p w14:paraId="647149E1" w14:textId="636D72CB" w:rsidR="00301710" w:rsidRDefault="00301710" w:rsidP="008F4915">
      <w:pPr>
        <w:spacing w:line="276" w:lineRule="auto"/>
        <w:jc w:val="both"/>
        <w:rPr>
          <w:rFonts w:asciiTheme="minorHAnsi" w:hAnsiTheme="minorHAnsi" w:cstheme="minorHAnsi"/>
        </w:rPr>
      </w:pPr>
      <w:r>
        <w:rPr>
          <w:rFonts w:asciiTheme="minorHAnsi" w:hAnsiTheme="minorHAnsi" w:cstheme="minorHAnsi"/>
        </w:rPr>
        <w:t xml:space="preserve">The project governance mechanism was not functioning as it was deemed to function. This required timely intervention of the higher-level management.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it is recommended to detect early in the process if governance mechanism is not functioning and address it at the necessary level of seniority.</w:t>
      </w:r>
      <w:r w:rsidR="00E7191C">
        <w:rPr>
          <w:rFonts w:asciiTheme="minorHAnsi" w:hAnsiTheme="minorHAnsi" w:cstheme="minorHAnsi"/>
        </w:rPr>
        <w:t xml:space="preserve"> </w:t>
      </w:r>
    </w:p>
    <w:p w14:paraId="605BC488" w14:textId="77777777" w:rsidR="00301710" w:rsidRPr="00301710" w:rsidRDefault="00301710" w:rsidP="008F4915">
      <w:pPr>
        <w:spacing w:line="276" w:lineRule="auto"/>
        <w:jc w:val="both"/>
        <w:rPr>
          <w:rFonts w:asciiTheme="minorHAnsi" w:hAnsiTheme="minorHAnsi" w:cstheme="minorHAnsi"/>
        </w:rPr>
      </w:pPr>
    </w:p>
    <w:p w14:paraId="00EB3174" w14:textId="67335DB6" w:rsidR="00CE3C6D" w:rsidRDefault="008F4915" w:rsidP="00CE3C6D">
      <w:pPr>
        <w:spacing w:line="276" w:lineRule="auto"/>
        <w:jc w:val="both"/>
        <w:rPr>
          <w:rFonts w:asciiTheme="minorHAnsi" w:hAnsiTheme="minorHAnsi" w:cstheme="minorHAnsi"/>
          <w:b/>
          <w:bCs/>
          <w:i/>
          <w:iCs/>
        </w:rPr>
      </w:pPr>
      <w:r w:rsidRPr="00420C9C">
        <w:rPr>
          <w:rFonts w:asciiTheme="minorHAnsi" w:hAnsiTheme="minorHAnsi" w:cstheme="minorHAnsi"/>
          <w:b/>
          <w:bCs/>
          <w:i/>
          <w:iCs/>
        </w:rPr>
        <w:t xml:space="preserve">Lessons </w:t>
      </w:r>
      <w:r>
        <w:rPr>
          <w:rFonts w:asciiTheme="minorHAnsi" w:hAnsiTheme="minorHAnsi" w:cstheme="minorHAnsi"/>
          <w:b/>
          <w:bCs/>
          <w:i/>
          <w:iCs/>
        </w:rPr>
        <w:t>1</w:t>
      </w:r>
      <w:r w:rsidR="00A66C1A">
        <w:rPr>
          <w:rFonts w:asciiTheme="minorHAnsi" w:hAnsiTheme="minorHAnsi" w:cstheme="minorHAnsi"/>
          <w:b/>
          <w:bCs/>
          <w:i/>
          <w:iCs/>
        </w:rPr>
        <w:t>3</w:t>
      </w:r>
      <w:r>
        <w:rPr>
          <w:rFonts w:asciiTheme="minorHAnsi" w:hAnsiTheme="minorHAnsi" w:cstheme="minorHAnsi"/>
          <w:b/>
          <w:bCs/>
          <w:i/>
          <w:iCs/>
        </w:rPr>
        <w:t>:</w:t>
      </w:r>
      <w:r w:rsidR="00CB737A">
        <w:rPr>
          <w:rFonts w:asciiTheme="minorHAnsi" w:hAnsiTheme="minorHAnsi" w:cstheme="minorHAnsi"/>
          <w:b/>
          <w:bCs/>
          <w:i/>
          <w:iCs/>
        </w:rPr>
        <w:t xml:space="preserve"> </w:t>
      </w:r>
      <w:r w:rsidR="00CE3C6D">
        <w:rPr>
          <w:rFonts w:asciiTheme="minorHAnsi" w:hAnsiTheme="minorHAnsi" w:cstheme="minorHAnsi"/>
          <w:b/>
          <w:bCs/>
          <w:i/>
          <w:iCs/>
        </w:rPr>
        <w:t>Ensure multiple focal points in complex NIM projects</w:t>
      </w:r>
    </w:p>
    <w:p w14:paraId="59D4E8AF" w14:textId="77777777" w:rsidR="00CE3C6D" w:rsidRPr="00C7309D" w:rsidRDefault="00CE3C6D" w:rsidP="00CE3C6D">
      <w:pPr>
        <w:spacing w:line="276" w:lineRule="auto"/>
        <w:jc w:val="both"/>
        <w:rPr>
          <w:rFonts w:asciiTheme="minorHAnsi" w:hAnsiTheme="minorHAnsi" w:cstheme="minorHAnsi"/>
        </w:rPr>
      </w:pPr>
      <w:r>
        <w:rPr>
          <w:rFonts w:asciiTheme="minorHAnsi" w:hAnsiTheme="minorHAnsi" w:cstheme="minorHAnsi"/>
        </w:rPr>
        <w:t xml:space="preserve">This project has demonstrated that when the communication and coordination within the national implementing partner dependents largely to one person, this is high risk implementation arrangement. While in some cases such arrangement might leverage more </w:t>
      </w:r>
      <w:r>
        <w:rPr>
          <w:rFonts w:asciiTheme="minorHAnsi" w:hAnsiTheme="minorHAnsi" w:cstheme="minorHAnsi"/>
        </w:rPr>
        <w:lastRenderedPageBreak/>
        <w:t xml:space="preserve">benefits, in the project where there are multiple thematic and implementation dimensions, it is highly recommended to consider appointing focal point for each thematic area. </w:t>
      </w:r>
      <w:r w:rsidRPr="00B76B3F">
        <w:rPr>
          <w:rFonts w:asciiTheme="minorHAnsi" w:hAnsiTheme="minorHAnsi" w:cstheme="minorHAnsi"/>
          <w:b/>
          <w:bCs/>
          <w:i/>
          <w:iCs/>
        </w:rPr>
        <w:t>Therefore,</w:t>
      </w:r>
      <w:r>
        <w:rPr>
          <w:rFonts w:asciiTheme="minorHAnsi" w:hAnsiTheme="minorHAnsi" w:cstheme="minorHAnsi"/>
          <w:b/>
          <w:bCs/>
          <w:i/>
          <w:iCs/>
        </w:rPr>
        <w:t xml:space="preserve"> </w:t>
      </w:r>
      <w:r>
        <w:rPr>
          <w:rFonts w:asciiTheme="minorHAnsi" w:hAnsiTheme="minorHAnsi" w:cstheme="minorHAnsi"/>
        </w:rPr>
        <w:t xml:space="preserve">in a complex NIM project, it is strongly </w:t>
      </w:r>
      <w:proofErr w:type="gramStart"/>
      <w:r>
        <w:rPr>
          <w:rFonts w:asciiTheme="minorHAnsi" w:hAnsiTheme="minorHAnsi" w:cstheme="minorHAnsi"/>
        </w:rPr>
        <w:t>recommend</w:t>
      </w:r>
      <w:proofErr w:type="gramEnd"/>
      <w:r>
        <w:rPr>
          <w:rFonts w:asciiTheme="minorHAnsi" w:hAnsiTheme="minorHAnsi" w:cstheme="minorHAnsi"/>
        </w:rPr>
        <w:t xml:space="preserve"> to ensure National Coordinator and a council of focal points with clear division of responsibilities and clear line of communication.</w:t>
      </w:r>
    </w:p>
    <w:p w14:paraId="24648832" w14:textId="1CA855AB" w:rsidR="008F4915" w:rsidRDefault="008F4915" w:rsidP="008F4915">
      <w:pPr>
        <w:spacing w:line="276" w:lineRule="auto"/>
        <w:jc w:val="both"/>
      </w:pPr>
    </w:p>
    <w:p w14:paraId="4E5B3268" w14:textId="322613A8" w:rsidR="0009453E" w:rsidRDefault="0009453E" w:rsidP="00D64671"/>
    <w:p w14:paraId="79CCDECE" w14:textId="1657CF78" w:rsidR="00E76B0A" w:rsidRDefault="00E76B0A" w:rsidP="00D64671"/>
    <w:p w14:paraId="41BEE3A5" w14:textId="532FFB7F" w:rsidR="00E76B0A" w:rsidRDefault="00E76B0A" w:rsidP="00D64671"/>
    <w:p w14:paraId="72D006B5" w14:textId="319E4A36" w:rsidR="00E76B0A" w:rsidRDefault="00E76B0A" w:rsidP="00D64671"/>
    <w:p w14:paraId="2091C838" w14:textId="13BAD494" w:rsidR="00E76B0A" w:rsidRDefault="00E76B0A" w:rsidP="00D64671"/>
    <w:p w14:paraId="0179E924" w14:textId="3CF1C679" w:rsidR="00E76B0A" w:rsidRDefault="00E76B0A" w:rsidP="00D64671"/>
    <w:p w14:paraId="2257D2DF" w14:textId="1E417BD2" w:rsidR="00E76B0A" w:rsidRDefault="00E76B0A" w:rsidP="00D64671"/>
    <w:p w14:paraId="5137F3B7" w14:textId="6A8D97CF" w:rsidR="00E76B0A" w:rsidRDefault="00E76B0A" w:rsidP="00D64671"/>
    <w:p w14:paraId="5505C25B" w14:textId="58FDF4F3" w:rsidR="00E76B0A" w:rsidRDefault="00E76B0A" w:rsidP="00D64671"/>
    <w:p w14:paraId="21AAEA97" w14:textId="34F6744E" w:rsidR="00E76B0A" w:rsidRDefault="00E76B0A" w:rsidP="00D64671"/>
    <w:p w14:paraId="6DD898D1" w14:textId="296B8AE1" w:rsidR="00E76B0A" w:rsidRDefault="00E76B0A" w:rsidP="00D64671"/>
    <w:p w14:paraId="1DBBA472" w14:textId="42A06090" w:rsidR="00E76B0A" w:rsidRDefault="00E76B0A" w:rsidP="00D64671"/>
    <w:p w14:paraId="1DA5422A" w14:textId="67E81488" w:rsidR="00E76B0A" w:rsidRDefault="00E76B0A" w:rsidP="00D64671"/>
    <w:p w14:paraId="4D6885FD" w14:textId="3DE919EB" w:rsidR="00E76B0A" w:rsidRDefault="00E76B0A" w:rsidP="00D64671"/>
    <w:p w14:paraId="43D704EF" w14:textId="2AE512C0" w:rsidR="00E76B0A" w:rsidRDefault="00E76B0A" w:rsidP="00D64671"/>
    <w:p w14:paraId="51242EFD" w14:textId="32900954" w:rsidR="00D42DDB" w:rsidRPr="004843C1" w:rsidRDefault="00D42DDB" w:rsidP="001E71BA">
      <w:pPr>
        <w:pStyle w:val="Heading1"/>
        <w:numPr>
          <w:ilvl w:val="0"/>
          <w:numId w:val="5"/>
        </w:numPr>
        <w:spacing w:line="276" w:lineRule="auto"/>
        <w:rPr>
          <w:rFonts w:asciiTheme="minorHAnsi" w:hAnsiTheme="minorHAnsi" w:cstheme="minorHAnsi"/>
        </w:rPr>
      </w:pPr>
      <w:bookmarkStart w:id="62" w:name="_Toc15231444"/>
      <w:r w:rsidRPr="004843C1">
        <w:rPr>
          <w:rFonts w:asciiTheme="minorHAnsi" w:hAnsiTheme="minorHAnsi" w:cstheme="minorHAnsi"/>
        </w:rPr>
        <w:t>Annexes</w:t>
      </w:r>
      <w:bookmarkEnd w:id="62"/>
    </w:p>
    <w:p w14:paraId="5C2DF852" w14:textId="6A9C4AFC" w:rsidR="00C65DA8" w:rsidRDefault="00C65DA8" w:rsidP="008D298B">
      <w:pPr>
        <w:jc w:val="both"/>
        <w:rPr>
          <w:rFonts w:asciiTheme="minorHAnsi" w:hAnsiTheme="minorHAnsi" w:cstheme="minorHAnsi"/>
          <w:sz w:val="20"/>
          <w:szCs w:val="20"/>
        </w:rPr>
      </w:pPr>
    </w:p>
    <w:p w14:paraId="08F5A6A7" w14:textId="77777777" w:rsidR="00C65DA8" w:rsidRPr="008D298B" w:rsidRDefault="00C65DA8" w:rsidP="008D298B">
      <w:pPr>
        <w:jc w:val="both"/>
        <w:rPr>
          <w:rFonts w:asciiTheme="minorHAnsi" w:hAnsiTheme="minorHAnsi" w:cstheme="minorHAnsi"/>
          <w:sz w:val="20"/>
          <w:szCs w:val="20"/>
        </w:rPr>
      </w:pPr>
    </w:p>
    <w:p w14:paraId="37298860" w14:textId="22BD656E" w:rsidR="00D42DDB" w:rsidRPr="004843C1" w:rsidRDefault="00D42DDB" w:rsidP="00202526">
      <w:pPr>
        <w:pStyle w:val="Heading2"/>
        <w:spacing w:line="276" w:lineRule="auto"/>
        <w:rPr>
          <w:rFonts w:asciiTheme="minorHAnsi" w:hAnsiTheme="minorHAnsi" w:cstheme="minorHAnsi"/>
        </w:rPr>
      </w:pPr>
      <w:bookmarkStart w:id="63" w:name="_Toc15231445"/>
      <w:r w:rsidRPr="004843C1">
        <w:rPr>
          <w:rFonts w:asciiTheme="minorHAnsi" w:hAnsiTheme="minorHAnsi" w:cstheme="minorHAnsi"/>
        </w:rPr>
        <w:t xml:space="preserve">Annex </w:t>
      </w:r>
      <w:r w:rsidR="009F66EC">
        <w:rPr>
          <w:rFonts w:asciiTheme="minorHAnsi" w:hAnsiTheme="minorHAnsi" w:cstheme="minorHAnsi"/>
        </w:rPr>
        <w:t>1</w:t>
      </w:r>
      <w:r w:rsidRPr="004843C1">
        <w:rPr>
          <w:rFonts w:asciiTheme="minorHAnsi" w:hAnsiTheme="minorHAnsi" w:cstheme="minorHAnsi"/>
        </w:rPr>
        <w:t>: List of documents reviewed</w:t>
      </w:r>
      <w:bookmarkEnd w:id="63"/>
    </w:p>
    <w:p w14:paraId="4F61AD55" w14:textId="77777777" w:rsidR="008B1C4B" w:rsidRPr="004843C1" w:rsidRDefault="008B1C4B" w:rsidP="00202526">
      <w:pPr>
        <w:spacing w:line="276" w:lineRule="auto"/>
        <w:rPr>
          <w:rFonts w:asciiTheme="minorHAnsi" w:hAnsiTheme="minorHAnsi" w:cstheme="minorHAnsi"/>
        </w:rPr>
      </w:pPr>
    </w:p>
    <w:p w14:paraId="71436347" w14:textId="7C9B4FFA" w:rsidR="008B1C4B" w:rsidRPr="006F0002" w:rsidRDefault="008B1C4B"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UN</w:t>
      </w:r>
      <w:r w:rsidR="007A02C3" w:rsidRPr="006F0002">
        <w:rPr>
          <w:rFonts w:asciiTheme="minorHAnsi" w:hAnsiTheme="minorHAnsi" w:cstheme="minorHAnsi"/>
        </w:rPr>
        <w:t>DP Evaluation Policy, 2016</w:t>
      </w:r>
    </w:p>
    <w:p w14:paraId="41448CFC" w14:textId="77777777" w:rsidR="008B1C4B" w:rsidRPr="006F0002" w:rsidRDefault="00147CF9"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United Nations Evaluation Group (UNEG) Norms and Standards</w:t>
      </w:r>
      <w:r w:rsidR="0084016E" w:rsidRPr="006F0002">
        <w:rPr>
          <w:rFonts w:asciiTheme="minorHAnsi" w:hAnsiTheme="minorHAnsi" w:cstheme="minorHAnsi"/>
        </w:rPr>
        <w:t xml:space="preserve"> for Evaluation</w:t>
      </w:r>
      <w:r w:rsidRPr="006F0002">
        <w:rPr>
          <w:rFonts w:asciiTheme="minorHAnsi" w:hAnsiTheme="minorHAnsi" w:cstheme="minorHAnsi"/>
        </w:rPr>
        <w:t>, 2016</w:t>
      </w:r>
    </w:p>
    <w:p w14:paraId="7DE1727D" w14:textId="69F4DFEF" w:rsidR="008634D3" w:rsidRPr="006F0002" w:rsidRDefault="008634D3"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OECD – DAC Quality Standards for Development Evaluation, 2010</w:t>
      </w:r>
    </w:p>
    <w:p w14:paraId="723FBA66" w14:textId="2422414B" w:rsidR="00C0471D" w:rsidRPr="006F0002" w:rsidRDefault="00C0471D"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UNDP KE</w:t>
      </w:r>
      <w:r w:rsidR="00EC5385" w:rsidRPr="006F0002">
        <w:rPr>
          <w:rFonts w:asciiTheme="minorHAnsi" w:hAnsiTheme="minorHAnsi" w:cstheme="minorHAnsi"/>
        </w:rPr>
        <w:t>GI</w:t>
      </w:r>
      <w:r w:rsidRPr="006F0002">
        <w:rPr>
          <w:rFonts w:asciiTheme="minorHAnsi" w:hAnsiTheme="minorHAnsi" w:cstheme="minorHAnsi"/>
        </w:rPr>
        <w:t xml:space="preserve"> Project Document</w:t>
      </w:r>
    </w:p>
    <w:p w14:paraId="7B4A8DD0" w14:textId="7A1C66B1" w:rsidR="00C0471D" w:rsidRPr="006F0002" w:rsidRDefault="00C0471D"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 xml:space="preserve">Kuwait Vision 2030 </w:t>
      </w:r>
    </w:p>
    <w:p w14:paraId="03D084E9" w14:textId="2F3155D1" w:rsidR="00672A48" w:rsidRPr="006F0002" w:rsidRDefault="00672A48"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 xml:space="preserve">UNDP Country </w:t>
      </w:r>
      <w:proofErr w:type="spellStart"/>
      <w:r w:rsidRPr="006F0002">
        <w:rPr>
          <w:rFonts w:asciiTheme="minorHAnsi" w:hAnsiTheme="minorHAnsi" w:cstheme="minorHAnsi"/>
        </w:rPr>
        <w:t>Programme</w:t>
      </w:r>
      <w:proofErr w:type="spellEnd"/>
      <w:r w:rsidRPr="006F0002">
        <w:rPr>
          <w:rFonts w:asciiTheme="minorHAnsi" w:hAnsiTheme="minorHAnsi" w:cstheme="minorHAnsi"/>
        </w:rPr>
        <w:t xml:space="preserve"> Document 2015 </w:t>
      </w:r>
      <w:r w:rsidR="00044535" w:rsidRPr="006F0002">
        <w:rPr>
          <w:rFonts w:asciiTheme="minorHAnsi" w:hAnsiTheme="minorHAnsi" w:cstheme="minorHAnsi"/>
        </w:rPr>
        <w:t>–</w:t>
      </w:r>
      <w:r w:rsidRPr="006F0002">
        <w:rPr>
          <w:rFonts w:asciiTheme="minorHAnsi" w:hAnsiTheme="minorHAnsi" w:cstheme="minorHAnsi"/>
        </w:rPr>
        <w:t xml:space="preserve"> 2018</w:t>
      </w:r>
    </w:p>
    <w:p w14:paraId="12B60593" w14:textId="2574BF5E" w:rsidR="00044535" w:rsidRPr="006F0002" w:rsidRDefault="00044535"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UNDP Strategic Plan 2014-2017</w:t>
      </w:r>
    </w:p>
    <w:p w14:paraId="0ADE31DF" w14:textId="270B0048" w:rsidR="00394118" w:rsidRPr="006F0002" w:rsidRDefault="00394118"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Project quarterly progress reports</w:t>
      </w:r>
    </w:p>
    <w:p w14:paraId="0D93BCBD" w14:textId="77777777" w:rsidR="0036371B" w:rsidRPr="006F0002" w:rsidRDefault="0036371B"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UN to UN Agreement between the UNDP Kuwait and UNEP</w:t>
      </w:r>
    </w:p>
    <w:p w14:paraId="0E20C078" w14:textId="1C00132C" w:rsidR="0036371B" w:rsidRPr="006F0002" w:rsidRDefault="0036371B"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National Adaptation Plan</w:t>
      </w:r>
    </w:p>
    <w:p w14:paraId="3E35EA9A" w14:textId="77777777" w:rsidR="006F0002" w:rsidRPr="006F0002" w:rsidRDefault="006F0002" w:rsidP="006F0002">
      <w:pPr>
        <w:pStyle w:val="Title"/>
        <w:numPr>
          <w:ilvl w:val="0"/>
          <w:numId w:val="18"/>
        </w:numPr>
        <w:rPr>
          <w:rFonts w:asciiTheme="minorHAnsi" w:eastAsia="Times New Roman" w:hAnsiTheme="minorHAnsi" w:cstheme="minorHAnsi"/>
          <w:caps w:val="0"/>
          <w:spacing w:val="0"/>
          <w:sz w:val="24"/>
          <w:szCs w:val="24"/>
          <w:lang w:val="en-US"/>
        </w:rPr>
      </w:pPr>
      <w:r w:rsidRPr="006F0002">
        <w:rPr>
          <w:rFonts w:asciiTheme="minorHAnsi" w:eastAsia="Times New Roman" w:hAnsiTheme="minorHAnsi" w:cstheme="minorHAnsi"/>
          <w:caps w:val="0"/>
          <w:spacing w:val="0"/>
          <w:sz w:val="24"/>
          <w:szCs w:val="24"/>
          <w:lang w:val="en-US"/>
        </w:rPr>
        <w:t>Kuwait SDG Portal: Best practices and recommendations</w:t>
      </w:r>
    </w:p>
    <w:p w14:paraId="08DF54A1" w14:textId="71DA5A17" w:rsidR="0036371B" w:rsidRPr="006F0002" w:rsidRDefault="006F0002"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Training needs assessment SDG Kuwait</w:t>
      </w:r>
    </w:p>
    <w:p w14:paraId="60BF0D7A" w14:textId="209F01FA" w:rsidR="006F0002" w:rsidRPr="006F0002" w:rsidRDefault="006F0002" w:rsidP="006F0002">
      <w:pPr>
        <w:pStyle w:val="ListParagraph"/>
        <w:numPr>
          <w:ilvl w:val="0"/>
          <w:numId w:val="18"/>
        </w:numPr>
        <w:spacing w:line="276" w:lineRule="auto"/>
        <w:rPr>
          <w:rFonts w:asciiTheme="minorHAnsi" w:hAnsiTheme="minorHAnsi" w:cstheme="minorHAnsi"/>
        </w:rPr>
      </w:pPr>
      <w:r w:rsidRPr="006F0002">
        <w:rPr>
          <w:rFonts w:asciiTheme="minorHAnsi" w:hAnsiTheme="minorHAnsi" w:cstheme="minorHAnsi"/>
        </w:rPr>
        <w:t>National Capacity Self-Assessment for Global Environmental Management</w:t>
      </w:r>
    </w:p>
    <w:p w14:paraId="0706F04B" w14:textId="77777777" w:rsidR="006F0002" w:rsidRDefault="006F0002" w:rsidP="006F0002">
      <w:pPr>
        <w:pStyle w:val="ListParagraph"/>
        <w:numPr>
          <w:ilvl w:val="0"/>
          <w:numId w:val="18"/>
        </w:numPr>
        <w:autoSpaceDE w:val="0"/>
        <w:autoSpaceDN w:val="0"/>
        <w:adjustRightInd w:val="0"/>
        <w:rPr>
          <w:rFonts w:asciiTheme="minorHAnsi" w:hAnsiTheme="minorHAnsi" w:cstheme="minorHAnsi"/>
        </w:rPr>
      </w:pPr>
      <w:r w:rsidRPr="006F0002">
        <w:rPr>
          <w:rFonts w:asciiTheme="minorHAnsi" w:hAnsiTheme="minorHAnsi" w:cstheme="minorHAnsi"/>
        </w:rPr>
        <w:t>Thematic Assessment Report Implementation of the United Nations Framework Convention on Climate Change in Kuwait</w:t>
      </w:r>
    </w:p>
    <w:p w14:paraId="547FFE5C" w14:textId="77777777" w:rsidR="006F0002" w:rsidRDefault="006F0002" w:rsidP="006F0002">
      <w:pPr>
        <w:pStyle w:val="ListParagraph"/>
        <w:numPr>
          <w:ilvl w:val="0"/>
          <w:numId w:val="18"/>
        </w:numPr>
        <w:autoSpaceDE w:val="0"/>
        <w:autoSpaceDN w:val="0"/>
        <w:adjustRightInd w:val="0"/>
        <w:rPr>
          <w:rFonts w:asciiTheme="minorHAnsi" w:hAnsiTheme="minorHAnsi" w:cstheme="minorHAnsi"/>
        </w:rPr>
      </w:pPr>
      <w:r w:rsidRPr="006F0002">
        <w:rPr>
          <w:rFonts w:asciiTheme="minorHAnsi" w:hAnsiTheme="minorHAnsi" w:cstheme="minorHAnsi"/>
        </w:rPr>
        <w:t xml:space="preserve">Thematic Assessment Report: Implementation of the United Nations Convention on Biological Diversity </w:t>
      </w:r>
      <w:proofErr w:type="gramStart"/>
      <w:r w:rsidRPr="006F0002">
        <w:rPr>
          <w:rFonts w:asciiTheme="minorHAnsi" w:hAnsiTheme="minorHAnsi" w:cstheme="minorHAnsi"/>
        </w:rPr>
        <w:t>In</w:t>
      </w:r>
      <w:proofErr w:type="gramEnd"/>
      <w:r w:rsidRPr="006F0002">
        <w:rPr>
          <w:rFonts w:asciiTheme="minorHAnsi" w:hAnsiTheme="minorHAnsi" w:cstheme="minorHAnsi"/>
        </w:rPr>
        <w:t xml:space="preserve"> Kuwait</w:t>
      </w:r>
    </w:p>
    <w:p w14:paraId="11511D4C" w14:textId="77777777" w:rsidR="006F0002" w:rsidRDefault="006F0002" w:rsidP="006F0002">
      <w:pPr>
        <w:pStyle w:val="ListParagraph"/>
        <w:numPr>
          <w:ilvl w:val="0"/>
          <w:numId w:val="18"/>
        </w:numPr>
        <w:autoSpaceDE w:val="0"/>
        <w:autoSpaceDN w:val="0"/>
        <w:adjustRightInd w:val="0"/>
        <w:rPr>
          <w:rFonts w:asciiTheme="minorHAnsi" w:hAnsiTheme="minorHAnsi" w:cstheme="minorHAnsi"/>
        </w:rPr>
      </w:pPr>
      <w:r w:rsidRPr="006F0002">
        <w:rPr>
          <w:rFonts w:asciiTheme="minorHAnsi" w:hAnsiTheme="minorHAnsi" w:cstheme="minorHAnsi"/>
        </w:rPr>
        <w:lastRenderedPageBreak/>
        <w:t xml:space="preserve">Thematic Assessment Report: Implementation of the United Nations Convention to Combat Desertification </w:t>
      </w:r>
      <w:proofErr w:type="gramStart"/>
      <w:r w:rsidRPr="006F0002">
        <w:rPr>
          <w:rFonts w:asciiTheme="minorHAnsi" w:hAnsiTheme="minorHAnsi" w:cstheme="minorHAnsi"/>
        </w:rPr>
        <w:t>In</w:t>
      </w:r>
      <w:proofErr w:type="gramEnd"/>
      <w:r w:rsidRPr="006F0002">
        <w:rPr>
          <w:rFonts w:asciiTheme="minorHAnsi" w:hAnsiTheme="minorHAnsi" w:cstheme="minorHAnsi"/>
        </w:rPr>
        <w:t xml:space="preserve"> Kuwait</w:t>
      </w:r>
    </w:p>
    <w:p w14:paraId="1D956317" w14:textId="65241176" w:rsidR="005562F2" w:rsidRDefault="006F0002" w:rsidP="00285C0D">
      <w:pPr>
        <w:pStyle w:val="ListParagraph"/>
        <w:numPr>
          <w:ilvl w:val="0"/>
          <w:numId w:val="18"/>
        </w:numPr>
        <w:autoSpaceDE w:val="0"/>
        <w:autoSpaceDN w:val="0"/>
        <w:adjustRightInd w:val="0"/>
        <w:rPr>
          <w:rFonts w:asciiTheme="minorHAnsi" w:hAnsiTheme="minorHAnsi" w:cstheme="minorHAnsi"/>
        </w:rPr>
      </w:pPr>
      <w:r w:rsidRPr="006F0002">
        <w:rPr>
          <w:rFonts w:asciiTheme="minorHAnsi" w:hAnsiTheme="minorHAnsi" w:cstheme="minorHAnsi"/>
        </w:rPr>
        <w:t>Capacity Development Action Plan for Kuwait (Draft Framework)</w:t>
      </w:r>
    </w:p>
    <w:p w14:paraId="33BEC046" w14:textId="724FCCA0" w:rsidR="00285C0D" w:rsidRPr="00285C0D" w:rsidRDefault="00285C0D" w:rsidP="00285C0D">
      <w:pPr>
        <w:pStyle w:val="ListParagraph"/>
        <w:numPr>
          <w:ilvl w:val="0"/>
          <w:numId w:val="18"/>
        </w:numPr>
        <w:autoSpaceDE w:val="0"/>
        <w:autoSpaceDN w:val="0"/>
        <w:adjustRightInd w:val="0"/>
        <w:rPr>
          <w:rFonts w:asciiTheme="minorHAnsi" w:hAnsiTheme="minorHAnsi" w:cstheme="minorHAnsi"/>
        </w:rPr>
      </w:pPr>
      <w:proofErr w:type="spellStart"/>
      <w:r>
        <w:rPr>
          <w:rFonts w:asciiTheme="minorHAnsi" w:hAnsiTheme="minorHAnsi" w:cstheme="minorHAnsi"/>
        </w:rPr>
        <w:t>MapX</w:t>
      </w:r>
      <w:proofErr w:type="spellEnd"/>
      <w:r>
        <w:rPr>
          <w:rFonts w:asciiTheme="minorHAnsi" w:hAnsiTheme="minorHAnsi" w:cstheme="minorHAnsi"/>
        </w:rPr>
        <w:t xml:space="preserve"> Support to the Kuwait Environment Public Authority</w:t>
      </w:r>
    </w:p>
    <w:p w14:paraId="5A04B5B1" w14:textId="7411C1EA" w:rsidR="000A3440" w:rsidRDefault="000A3440" w:rsidP="00607C29">
      <w:pPr>
        <w:rPr>
          <w:b/>
        </w:rPr>
      </w:pPr>
    </w:p>
    <w:p w14:paraId="68493494" w14:textId="5B72F44C" w:rsidR="00D64576" w:rsidRDefault="00D64576" w:rsidP="00607C29">
      <w:pPr>
        <w:rPr>
          <w:b/>
        </w:rPr>
      </w:pPr>
    </w:p>
    <w:p w14:paraId="6412DBFA" w14:textId="2016D975" w:rsidR="00D64576" w:rsidRDefault="00D64576" w:rsidP="00607C29">
      <w:pPr>
        <w:rPr>
          <w:b/>
        </w:rPr>
      </w:pPr>
    </w:p>
    <w:p w14:paraId="27A10E95" w14:textId="0EC2A45F" w:rsidR="00D64576" w:rsidRDefault="00D64576" w:rsidP="00607C29">
      <w:pPr>
        <w:rPr>
          <w:b/>
        </w:rPr>
      </w:pPr>
    </w:p>
    <w:p w14:paraId="5C289BD0" w14:textId="51C919FA" w:rsidR="00D64576" w:rsidRDefault="00D64576" w:rsidP="00607C29">
      <w:pPr>
        <w:rPr>
          <w:b/>
        </w:rPr>
      </w:pPr>
    </w:p>
    <w:p w14:paraId="2AF66938" w14:textId="0A480448" w:rsidR="00D64576" w:rsidRDefault="00D64576" w:rsidP="00607C29">
      <w:pPr>
        <w:rPr>
          <w:b/>
        </w:rPr>
      </w:pPr>
    </w:p>
    <w:p w14:paraId="07D8EE6A" w14:textId="27956302" w:rsidR="00D64576" w:rsidRDefault="00D64576" w:rsidP="00607C29">
      <w:pPr>
        <w:rPr>
          <w:b/>
        </w:rPr>
      </w:pPr>
    </w:p>
    <w:p w14:paraId="2903FA6D" w14:textId="221A1D12" w:rsidR="00D64576" w:rsidRDefault="00D64576" w:rsidP="00607C29">
      <w:pPr>
        <w:rPr>
          <w:b/>
        </w:rPr>
      </w:pPr>
    </w:p>
    <w:p w14:paraId="5ED9FCBA" w14:textId="7279DF87" w:rsidR="00D64576" w:rsidRDefault="00D64576" w:rsidP="00607C29">
      <w:pPr>
        <w:rPr>
          <w:b/>
        </w:rPr>
      </w:pPr>
    </w:p>
    <w:p w14:paraId="488145AA" w14:textId="415B47AD" w:rsidR="00D64576" w:rsidRDefault="00D64576" w:rsidP="00607C29">
      <w:pPr>
        <w:rPr>
          <w:b/>
        </w:rPr>
      </w:pPr>
    </w:p>
    <w:p w14:paraId="65D98B64" w14:textId="62D720CD" w:rsidR="00D64576" w:rsidRDefault="00D64576" w:rsidP="00607C29">
      <w:pPr>
        <w:rPr>
          <w:b/>
        </w:rPr>
      </w:pPr>
    </w:p>
    <w:p w14:paraId="72123575" w14:textId="384E4323" w:rsidR="00D64576" w:rsidRDefault="00D64576" w:rsidP="00607C29">
      <w:pPr>
        <w:rPr>
          <w:b/>
        </w:rPr>
      </w:pPr>
    </w:p>
    <w:p w14:paraId="2D72788C" w14:textId="4AACE03D" w:rsidR="00D64576" w:rsidRDefault="00D64576" w:rsidP="00607C29">
      <w:pPr>
        <w:rPr>
          <w:b/>
        </w:rPr>
      </w:pPr>
    </w:p>
    <w:p w14:paraId="65235FA5" w14:textId="14F17AB1" w:rsidR="00D64576" w:rsidRDefault="00D64576" w:rsidP="00607C29">
      <w:pPr>
        <w:rPr>
          <w:b/>
        </w:rPr>
      </w:pPr>
    </w:p>
    <w:p w14:paraId="0EFC8D6E" w14:textId="0076DD96" w:rsidR="00D64576" w:rsidRDefault="00D64576" w:rsidP="00607C29">
      <w:pPr>
        <w:rPr>
          <w:b/>
        </w:rPr>
      </w:pPr>
    </w:p>
    <w:p w14:paraId="6B1F831B" w14:textId="32F584D1" w:rsidR="00C63114" w:rsidRDefault="00C63114" w:rsidP="00607C29">
      <w:pPr>
        <w:rPr>
          <w:b/>
        </w:rPr>
      </w:pPr>
    </w:p>
    <w:p w14:paraId="0FF51B6C" w14:textId="4929BB60" w:rsidR="00C63114" w:rsidRDefault="00C63114" w:rsidP="00607C29">
      <w:pPr>
        <w:rPr>
          <w:b/>
        </w:rPr>
      </w:pPr>
    </w:p>
    <w:p w14:paraId="6106341B" w14:textId="4609CEAB" w:rsidR="00C63114" w:rsidRDefault="00C63114" w:rsidP="00607C29">
      <w:pPr>
        <w:rPr>
          <w:b/>
        </w:rPr>
      </w:pPr>
    </w:p>
    <w:p w14:paraId="014A4E51" w14:textId="1AAB24E3" w:rsidR="00C63114" w:rsidRDefault="00C63114" w:rsidP="00607C29">
      <w:pPr>
        <w:rPr>
          <w:b/>
        </w:rPr>
      </w:pPr>
    </w:p>
    <w:p w14:paraId="32B2D96E" w14:textId="124C2273" w:rsidR="00C63114" w:rsidRDefault="00C63114" w:rsidP="00607C29">
      <w:pPr>
        <w:rPr>
          <w:b/>
        </w:rPr>
      </w:pPr>
    </w:p>
    <w:p w14:paraId="0DD24A91" w14:textId="57836205" w:rsidR="00C63114" w:rsidRDefault="00C63114" w:rsidP="00607C29">
      <w:pPr>
        <w:rPr>
          <w:b/>
        </w:rPr>
      </w:pPr>
    </w:p>
    <w:p w14:paraId="66544AFE" w14:textId="4ACDED75" w:rsidR="00C63114" w:rsidRDefault="00C63114" w:rsidP="00607C29">
      <w:pPr>
        <w:rPr>
          <w:b/>
        </w:rPr>
      </w:pPr>
    </w:p>
    <w:p w14:paraId="591B6CA8" w14:textId="0C2449FE" w:rsidR="00C63114" w:rsidRDefault="00C63114" w:rsidP="00607C29">
      <w:pPr>
        <w:rPr>
          <w:b/>
        </w:rPr>
      </w:pPr>
    </w:p>
    <w:p w14:paraId="67374A65" w14:textId="4F2DFC93" w:rsidR="00C63114" w:rsidRDefault="00C63114" w:rsidP="00607C29">
      <w:pPr>
        <w:rPr>
          <w:b/>
        </w:rPr>
      </w:pPr>
    </w:p>
    <w:p w14:paraId="323F8538" w14:textId="49E68BD0" w:rsidR="00C63114" w:rsidRDefault="00C63114" w:rsidP="00607C29">
      <w:pPr>
        <w:rPr>
          <w:b/>
        </w:rPr>
      </w:pPr>
    </w:p>
    <w:p w14:paraId="2C8E7591" w14:textId="70410EB2" w:rsidR="00C63114" w:rsidRDefault="00C63114" w:rsidP="00607C29">
      <w:pPr>
        <w:rPr>
          <w:b/>
        </w:rPr>
      </w:pPr>
    </w:p>
    <w:p w14:paraId="0ADDA666" w14:textId="74454189" w:rsidR="00C63114" w:rsidRDefault="00C63114" w:rsidP="00607C29">
      <w:pPr>
        <w:rPr>
          <w:b/>
        </w:rPr>
      </w:pPr>
    </w:p>
    <w:p w14:paraId="1FF02499" w14:textId="5AB8D6ED" w:rsidR="00C63114" w:rsidRDefault="00C63114" w:rsidP="00607C29">
      <w:pPr>
        <w:rPr>
          <w:b/>
        </w:rPr>
      </w:pPr>
    </w:p>
    <w:p w14:paraId="001A17AC" w14:textId="040ABF3C" w:rsidR="00C63114" w:rsidRDefault="00C63114" w:rsidP="00607C29">
      <w:pPr>
        <w:rPr>
          <w:b/>
        </w:rPr>
      </w:pPr>
    </w:p>
    <w:p w14:paraId="2B57188C" w14:textId="47557A1A" w:rsidR="00C63114" w:rsidRDefault="00C63114" w:rsidP="00607C29">
      <w:pPr>
        <w:rPr>
          <w:b/>
        </w:rPr>
      </w:pPr>
    </w:p>
    <w:p w14:paraId="353A16CB" w14:textId="108935BA" w:rsidR="00C63114" w:rsidRDefault="00C63114" w:rsidP="00607C29">
      <w:pPr>
        <w:rPr>
          <w:b/>
        </w:rPr>
      </w:pPr>
    </w:p>
    <w:p w14:paraId="7ADEDB16" w14:textId="5287D5E0" w:rsidR="00C63114" w:rsidRDefault="00C63114" w:rsidP="00607C29">
      <w:pPr>
        <w:rPr>
          <w:b/>
        </w:rPr>
      </w:pPr>
    </w:p>
    <w:p w14:paraId="4024C805" w14:textId="5E1A32E5" w:rsidR="00C63114" w:rsidRDefault="00C63114" w:rsidP="00607C29">
      <w:pPr>
        <w:rPr>
          <w:b/>
        </w:rPr>
      </w:pPr>
    </w:p>
    <w:p w14:paraId="2E1F552F" w14:textId="0313A553" w:rsidR="00C63114" w:rsidRDefault="00C63114" w:rsidP="00607C29">
      <w:pPr>
        <w:rPr>
          <w:b/>
        </w:rPr>
      </w:pPr>
    </w:p>
    <w:p w14:paraId="23BA0BF0" w14:textId="3368C52A" w:rsidR="00C63114" w:rsidRDefault="00C63114" w:rsidP="00607C29">
      <w:pPr>
        <w:rPr>
          <w:b/>
        </w:rPr>
      </w:pPr>
    </w:p>
    <w:p w14:paraId="5560B7F8" w14:textId="7A7E8B84" w:rsidR="00C63114" w:rsidRDefault="00C63114" w:rsidP="00607C29">
      <w:pPr>
        <w:rPr>
          <w:b/>
        </w:rPr>
      </w:pPr>
    </w:p>
    <w:p w14:paraId="63BB52C4" w14:textId="2463274F" w:rsidR="00C63114" w:rsidRDefault="00C63114" w:rsidP="00607C29">
      <w:pPr>
        <w:rPr>
          <w:b/>
        </w:rPr>
      </w:pPr>
    </w:p>
    <w:p w14:paraId="0AE7D014" w14:textId="7A264297" w:rsidR="00C63114" w:rsidRDefault="00C63114" w:rsidP="00607C29">
      <w:pPr>
        <w:rPr>
          <w:b/>
        </w:rPr>
      </w:pPr>
    </w:p>
    <w:p w14:paraId="28D584F5" w14:textId="225A6646" w:rsidR="00C63114" w:rsidRDefault="00C63114" w:rsidP="00607C29">
      <w:pPr>
        <w:rPr>
          <w:b/>
        </w:rPr>
      </w:pPr>
    </w:p>
    <w:p w14:paraId="011258E9" w14:textId="77777777" w:rsidR="00C63114" w:rsidRDefault="00C63114" w:rsidP="00607C29">
      <w:pPr>
        <w:rPr>
          <w:b/>
        </w:rPr>
      </w:pPr>
    </w:p>
    <w:p w14:paraId="1A39E214" w14:textId="1BA7B077" w:rsidR="00D64576" w:rsidRDefault="00D64576" w:rsidP="00607C29">
      <w:pPr>
        <w:rPr>
          <w:b/>
        </w:rPr>
      </w:pPr>
    </w:p>
    <w:p w14:paraId="0B297C3B" w14:textId="7231E92C" w:rsidR="00D64576" w:rsidRDefault="00D64576" w:rsidP="00607C29">
      <w:pPr>
        <w:rPr>
          <w:b/>
        </w:rPr>
      </w:pPr>
    </w:p>
    <w:p w14:paraId="7FCB292D" w14:textId="34B762A0" w:rsidR="00D64576" w:rsidRDefault="00D64576" w:rsidP="00607C29">
      <w:pPr>
        <w:rPr>
          <w:b/>
        </w:rPr>
      </w:pPr>
    </w:p>
    <w:p w14:paraId="6F5B0378" w14:textId="7C4CCEB9" w:rsidR="00D64576" w:rsidRDefault="00D64576" w:rsidP="00607C29">
      <w:pPr>
        <w:rPr>
          <w:b/>
        </w:rPr>
      </w:pPr>
    </w:p>
    <w:p w14:paraId="29A38871" w14:textId="77777777" w:rsidR="00D64576" w:rsidRDefault="00D64576" w:rsidP="00607C29">
      <w:pPr>
        <w:rPr>
          <w:b/>
        </w:rPr>
      </w:pPr>
    </w:p>
    <w:p w14:paraId="6C655A1E" w14:textId="3E3E2B58" w:rsidR="0045080A" w:rsidRDefault="00FC45D0" w:rsidP="00EB144E">
      <w:pPr>
        <w:pStyle w:val="Heading2"/>
      </w:pPr>
      <w:bookmarkStart w:id="64" w:name="_Toc15231446"/>
      <w:r>
        <w:lastRenderedPageBreak/>
        <w:t xml:space="preserve">Annex </w:t>
      </w:r>
      <w:r w:rsidR="005705A8">
        <w:t>2</w:t>
      </w:r>
      <w:r w:rsidRPr="004843C1">
        <w:t>:</w:t>
      </w:r>
      <w:r>
        <w:t xml:space="preserve"> </w:t>
      </w:r>
      <w:r w:rsidR="00EB144E">
        <w:t>Key Definitions</w:t>
      </w:r>
      <w:bookmarkEnd w:id="64"/>
    </w:p>
    <w:p w14:paraId="7211AF79" w14:textId="77777777" w:rsidR="00EB144E" w:rsidRPr="00EB144E" w:rsidRDefault="00EB144E" w:rsidP="00EB144E"/>
    <w:p w14:paraId="073F19CD" w14:textId="77777777" w:rsidR="0045080A" w:rsidRPr="004843C1" w:rsidRDefault="0045080A" w:rsidP="0045080A">
      <w:pPr>
        <w:spacing w:line="276" w:lineRule="auto"/>
        <w:jc w:val="both"/>
        <w:rPr>
          <w:rFonts w:asciiTheme="minorHAnsi" w:hAnsiTheme="minorHAnsi" w:cstheme="minorHAnsi"/>
        </w:rPr>
      </w:pPr>
      <w:r w:rsidRPr="004843C1">
        <w:rPr>
          <w:rFonts w:asciiTheme="minorHAnsi" w:hAnsiTheme="minorHAnsi" w:cstheme="minorHAnsi"/>
          <w:b/>
          <w:i/>
        </w:rPr>
        <w:t>Evaluation:</w:t>
      </w:r>
      <w:r w:rsidRPr="004843C1">
        <w:rPr>
          <w:rFonts w:asciiTheme="minorHAnsi" w:hAnsiTheme="minorHAnsi" w:cstheme="minorHAnsi"/>
        </w:rPr>
        <w:t xml:space="preserve"> is an assessment, as systematic and impartial as possible, of an activity, project, </w:t>
      </w:r>
      <w:proofErr w:type="spellStart"/>
      <w:r w:rsidRPr="004843C1">
        <w:rPr>
          <w:rFonts w:asciiTheme="minorHAnsi" w:hAnsiTheme="minorHAnsi" w:cstheme="minorHAnsi"/>
        </w:rPr>
        <w:t>programme</w:t>
      </w:r>
      <w:proofErr w:type="spellEnd"/>
      <w:r w:rsidRPr="004843C1">
        <w:rPr>
          <w:rFonts w:asciiTheme="minorHAnsi" w:hAnsiTheme="minorHAnsi" w:cstheme="minorHAnsi"/>
        </w:rPr>
        <w:t xml:space="preserve">, strategy, policy, topic, theme, sector, operational area, institutional performance, etc. It focuses on expected and achieved accomplishments, examining the results chain, processes, contextual factors and causality, in order to understand achievements or the lack thereof. It aims at determining the relevance, impact, effectiveness, efficiency and sustainability of interventions and contributions of the organizations of the United Nation System. Evaluation informs the </w:t>
      </w:r>
      <w:proofErr w:type="spellStart"/>
      <w:r w:rsidRPr="004843C1">
        <w:rPr>
          <w:rFonts w:asciiTheme="minorHAnsi" w:hAnsiTheme="minorHAnsi" w:cstheme="minorHAnsi"/>
        </w:rPr>
        <w:t>programme</w:t>
      </w:r>
      <w:proofErr w:type="spellEnd"/>
      <w:r w:rsidRPr="004843C1">
        <w:rPr>
          <w:rFonts w:asciiTheme="minorHAnsi" w:hAnsiTheme="minorHAnsi" w:cstheme="minorHAnsi"/>
        </w:rPr>
        <w:t xml:space="preserve"> planning, budgeting, implementation and reporting cycle. (UN Habitat Evaluation Policy 2013).</w:t>
      </w:r>
    </w:p>
    <w:p w14:paraId="077E120D" w14:textId="794EC49A" w:rsidR="0045080A" w:rsidRPr="002F2578" w:rsidRDefault="0045080A" w:rsidP="0045080A">
      <w:pPr>
        <w:pStyle w:val="NormalWeb"/>
        <w:spacing w:line="276" w:lineRule="auto"/>
        <w:jc w:val="both"/>
        <w:rPr>
          <w:rFonts w:asciiTheme="minorHAnsi" w:hAnsiTheme="minorHAnsi" w:cstheme="minorHAnsi"/>
        </w:rPr>
      </w:pPr>
      <w:r w:rsidRPr="00150C23">
        <w:rPr>
          <w:rFonts w:asciiTheme="minorHAnsi" w:hAnsiTheme="minorHAnsi" w:cstheme="minorHAnsi"/>
          <w:b/>
          <w:i/>
        </w:rPr>
        <w:t>Theory of change:</w:t>
      </w:r>
      <w:r w:rsidRPr="00150C23">
        <w:rPr>
          <w:rFonts w:asciiTheme="minorHAnsi" w:hAnsiTheme="minorHAnsi" w:cstheme="minorHAnsi"/>
        </w:rPr>
        <w:t xml:space="preserve"> Theory of Change describes how change is assumed to come about through intervention in a prevailing situation. </w:t>
      </w:r>
      <w:r>
        <w:rPr>
          <w:rFonts w:asciiTheme="minorHAnsi" w:hAnsiTheme="minorHAnsi" w:cstheme="minorHAnsi"/>
        </w:rPr>
        <w:t xml:space="preserve">(DFID Guidance Note: Developing a Theory of Change) </w:t>
      </w:r>
    </w:p>
    <w:p w14:paraId="3912CB3F" w14:textId="2DC15FDA" w:rsidR="00492590" w:rsidRPr="00492590" w:rsidRDefault="00B66BB6" w:rsidP="00492590">
      <w:pPr>
        <w:pStyle w:val="NormalWeb"/>
        <w:spacing w:line="276" w:lineRule="auto"/>
        <w:jc w:val="both"/>
        <w:rPr>
          <w:rFonts w:asciiTheme="minorHAnsi" w:hAnsiTheme="minorHAnsi" w:cstheme="minorHAnsi"/>
        </w:rPr>
      </w:pPr>
      <w:r w:rsidRPr="00492590">
        <w:rPr>
          <w:rFonts w:asciiTheme="minorHAnsi" w:hAnsiTheme="minorHAnsi" w:cstheme="minorHAnsi"/>
          <w:b/>
          <w:i/>
        </w:rPr>
        <w:t>Capacity development:</w:t>
      </w:r>
      <w:r>
        <w:rPr>
          <w:rFonts w:asciiTheme="minorHAnsi" w:hAnsiTheme="minorHAnsi" w:cstheme="minorHAnsi"/>
        </w:rPr>
        <w:t xml:space="preserve"> the process by which individuals, groups and organizations, institutions and countries develop enhance and organize their systems, resources and knowledge; all reflected in their abilities, individually and collectively, to perform functions, solve problems and achieve objectives. </w:t>
      </w:r>
      <w:r w:rsidR="00492590">
        <w:rPr>
          <w:rFonts w:asciiTheme="minorHAnsi" w:hAnsiTheme="minorHAnsi" w:cstheme="minorHAnsi"/>
        </w:rPr>
        <w:t>(</w:t>
      </w:r>
      <w:r w:rsidR="00492590" w:rsidRPr="00492590">
        <w:rPr>
          <w:rFonts w:asciiTheme="minorHAnsi" w:hAnsiTheme="minorHAnsi" w:cstheme="minorHAnsi"/>
        </w:rPr>
        <w:t>OECD-DAC - Guidelines and Reference Series Applying Strategic Environmental Assessment: Good Practice Guidance for Development Co-operation, OECD, Paris, 2006)</w:t>
      </w:r>
    </w:p>
    <w:p w14:paraId="0A7FA5B1" w14:textId="5E042634" w:rsidR="00DE0186" w:rsidRDefault="00DE0186" w:rsidP="00B66BB6">
      <w:pPr>
        <w:spacing w:line="276" w:lineRule="auto"/>
        <w:jc w:val="both"/>
        <w:rPr>
          <w:rFonts w:asciiTheme="minorHAnsi" w:hAnsiTheme="minorHAnsi" w:cstheme="minorHAnsi"/>
        </w:rPr>
      </w:pPr>
    </w:p>
    <w:p w14:paraId="603A8DDA" w14:textId="4160D2CA" w:rsidR="00DE0186" w:rsidRDefault="00DE0186" w:rsidP="00B66BB6">
      <w:pPr>
        <w:spacing w:line="276" w:lineRule="auto"/>
        <w:jc w:val="both"/>
        <w:rPr>
          <w:rFonts w:asciiTheme="minorHAnsi" w:hAnsiTheme="minorHAnsi" w:cstheme="minorHAnsi"/>
        </w:rPr>
      </w:pPr>
    </w:p>
    <w:p w14:paraId="3A836D1E" w14:textId="5EFDFAA7" w:rsidR="00DE0186" w:rsidRDefault="00DE0186" w:rsidP="00B66BB6">
      <w:pPr>
        <w:spacing w:line="276" w:lineRule="auto"/>
        <w:jc w:val="both"/>
        <w:rPr>
          <w:rFonts w:asciiTheme="minorHAnsi" w:hAnsiTheme="minorHAnsi" w:cstheme="minorHAnsi"/>
        </w:rPr>
      </w:pPr>
    </w:p>
    <w:p w14:paraId="570770C7" w14:textId="537E596F" w:rsidR="00DE0186" w:rsidRDefault="00DE0186" w:rsidP="00B66BB6">
      <w:pPr>
        <w:spacing w:line="276" w:lineRule="auto"/>
        <w:jc w:val="both"/>
        <w:rPr>
          <w:rFonts w:asciiTheme="minorHAnsi" w:hAnsiTheme="minorHAnsi" w:cstheme="minorHAnsi"/>
        </w:rPr>
      </w:pPr>
    </w:p>
    <w:p w14:paraId="3139DAAE" w14:textId="77777777" w:rsidR="00DE0186" w:rsidRDefault="00DE0186" w:rsidP="00B66BB6">
      <w:pPr>
        <w:spacing w:line="276" w:lineRule="auto"/>
        <w:jc w:val="both"/>
        <w:rPr>
          <w:rFonts w:asciiTheme="minorHAnsi" w:hAnsiTheme="minorHAnsi" w:cstheme="minorHAnsi"/>
        </w:rPr>
      </w:pPr>
    </w:p>
    <w:p w14:paraId="4DEA2BD4" w14:textId="13871982" w:rsidR="00DE0186" w:rsidRDefault="00DE0186">
      <w:pPr>
        <w:rPr>
          <w:rFonts w:asciiTheme="minorHAnsi" w:hAnsiTheme="minorHAnsi" w:cstheme="minorHAnsi"/>
        </w:rPr>
      </w:pPr>
      <w:r>
        <w:rPr>
          <w:rFonts w:asciiTheme="minorHAnsi" w:hAnsiTheme="minorHAnsi" w:cstheme="minorHAnsi"/>
        </w:rPr>
        <w:br w:type="page"/>
      </w:r>
    </w:p>
    <w:p w14:paraId="706ACCF5" w14:textId="77777777" w:rsidR="00DE0186" w:rsidRDefault="00DE0186" w:rsidP="00B66BB6">
      <w:pPr>
        <w:spacing w:line="276" w:lineRule="auto"/>
        <w:jc w:val="both"/>
        <w:rPr>
          <w:rFonts w:asciiTheme="minorHAnsi" w:hAnsiTheme="minorHAnsi" w:cstheme="minorHAnsi"/>
        </w:rPr>
        <w:sectPr w:rsidR="00DE0186" w:rsidSect="00B8065F">
          <w:footerReference w:type="even" r:id="rId13"/>
          <w:footerReference w:type="default" r:id="rId14"/>
          <w:headerReference w:type="first" r:id="rId15"/>
          <w:pgSz w:w="11900" w:h="16840"/>
          <w:pgMar w:top="1440" w:right="1440" w:bottom="1440" w:left="1440" w:header="708" w:footer="708" w:gutter="0"/>
          <w:cols w:space="708"/>
          <w:titlePg/>
          <w:docGrid w:linePitch="360"/>
        </w:sectPr>
      </w:pPr>
    </w:p>
    <w:p w14:paraId="0A4BE1BC" w14:textId="4F77D1FC" w:rsidR="0045755B" w:rsidRDefault="00B6389A" w:rsidP="0045755B">
      <w:pPr>
        <w:pStyle w:val="Heading2"/>
      </w:pPr>
      <w:bookmarkStart w:id="65" w:name="_Toc15231447"/>
      <w:r>
        <w:lastRenderedPageBreak/>
        <w:t xml:space="preserve">Annex </w:t>
      </w:r>
      <w:r w:rsidR="00EB144E">
        <w:t>3</w:t>
      </w:r>
      <w:r>
        <w:t xml:space="preserve">: </w:t>
      </w:r>
      <w:r w:rsidR="0045755B">
        <w:t>Evaluation Framework Matrix: questions, respondents, indicators and data sources</w:t>
      </w:r>
      <w:bookmarkEnd w:id="65"/>
    </w:p>
    <w:p w14:paraId="3DEA86CD" w14:textId="5629BE7B" w:rsidR="00B6389A" w:rsidRDefault="00B6389A" w:rsidP="00B6389A">
      <w:pPr>
        <w:pStyle w:val="Heading2"/>
      </w:pPr>
    </w:p>
    <w:tbl>
      <w:tblPr>
        <w:tblStyle w:val="TableGrid"/>
        <w:tblW w:w="0" w:type="auto"/>
        <w:tblLook w:val="04A0" w:firstRow="1" w:lastRow="0" w:firstColumn="1" w:lastColumn="0" w:noHBand="0" w:noVBand="1"/>
      </w:tblPr>
      <w:tblGrid>
        <w:gridCol w:w="3396"/>
        <w:gridCol w:w="834"/>
        <w:gridCol w:w="961"/>
        <w:gridCol w:w="716"/>
        <w:gridCol w:w="880"/>
        <w:gridCol w:w="2803"/>
        <w:gridCol w:w="1575"/>
      </w:tblGrid>
      <w:tr w:rsidR="00314F7A" w:rsidRPr="006359CE" w14:paraId="350EF637" w14:textId="77777777" w:rsidTr="006359CE">
        <w:tc>
          <w:tcPr>
            <w:tcW w:w="3396" w:type="dxa"/>
            <w:vMerge w:val="restart"/>
          </w:tcPr>
          <w:p w14:paraId="1B715F96" w14:textId="77777777" w:rsidR="00314F7A" w:rsidRPr="006359CE" w:rsidRDefault="00314F7A" w:rsidP="00E22664">
            <w:pPr>
              <w:jc w:val="center"/>
              <w:rPr>
                <w:rFonts w:asciiTheme="minorHAnsi" w:hAnsiTheme="minorHAnsi" w:cstheme="minorHAnsi"/>
                <w:b/>
                <w:sz w:val="22"/>
                <w:szCs w:val="22"/>
              </w:rPr>
            </w:pPr>
            <w:r w:rsidRPr="006359CE">
              <w:rPr>
                <w:rFonts w:asciiTheme="minorHAnsi" w:hAnsiTheme="minorHAnsi" w:cstheme="minorHAnsi"/>
                <w:b/>
                <w:sz w:val="22"/>
                <w:szCs w:val="22"/>
              </w:rPr>
              <w:t>Evaluation Question</w:t>
            </w:r>
          </w:p>
        </w:tc>
        <w:tc>
          <w:tcPr>
            <w:tcW w:w="3391" w:type="dxa"/>
            <w:gridSpan w:val="4"/>
          </w:tcPr>
          <w:p w14:paraId="548DD50F" w14:textId="77777777" w:rsidR="00314F7A" w:rsidRPr="006359CE" w:rsidRDefault="00314F7A" w:rsidP="00E22664">
            <w:pPr>
              <w:jc w:val="center"/>
              <w:rPr>
                <w:rFonts w:asciiTheme="minorHAnsi" w:hAnsiTheme="minorHAnsi" w:cstheme="minorHAnsi"/>
                <w:b/>
                <w:sz w:val="22"/>
                <w:szCs w:val="22"/>
              </w:rPr>
            </w:pPr>
            <w:r w:rsidRPr="006359CE">
              <w:rPr>
                <w:rFonts w:asciiTheme="minorHAnsi" w:hAnsiTheme="minorHAnsi" w:cstheme="minorHAnsi"/>
                <w:b/>
                <w:sz w:val="22"/>
                <w:szCs w:val="22"/>
              </w:rPr>
              <w:t>Indicators</w:t>
            </w:r>
          </w:p>
        </w:tc>
        <w:tc>
          <w:tcPr>
            <w:tcW w:w="4378" w:type="dxa"/>
            <w:gridSpan w:val="2"/>
          </w:tcPr>
          <w:p w14:paraId="60338F57" w14:textId="77777777" w:rsidR="00314F7A" w:rsidRPr="006359CE" w:rsidRDefault="00314F7A" w:rsidP="00E22664">
            <w:pPr>
              <w:jc w:val="center"/>
              <w:rPr>
                <w:rFonts w:asciiTheme="minorHAnsi" w:hAnsiTheme="minorHAnsi" w:cstheme="minorHAnsi"/>
                <w:b/>
                <w:sz w:val="22"/>
                <w:szCs w:val="22"/>
              </w:rPr>
            </w:pPr>
            <w:r w:rsidRPr="006359CE">
              <w:rPr>
                <w:rFonts w:asciiTheme="minorHAnsi" w:hAnsiTheme="minorHAnsi" w:cstheme="minorHAnsi"/>
                <w:b/>
                <w:sz w:val="22"/>
                <w:szCs w:val="22"/>
              </w:rPr>
              <w:t>Data Sources</w:t>
            </w:r>
          </w:p>
        </w:tc>
      </w:tr>
      <w:tr w:rsidR="00314F7A" w:rsidRPr="006359CE" w14:paraId="3400ADB8" w14:textId="77777777" w:rsidTr="006359CE">
        <w:tc>
          <w:tcPr>
            <w:tcW w:w="3396" w:type="dxa"/>
            <w:vMerge/>
          </w:tcPr>
          <w:p w14:paraId="1A086E41" w14:textId="77777777" w:rsidR="00314F7A" w:rsidRPr="006359CE" w:rsidRDefault="00314F7A" w:rsidP="00E22664">
            <w:pPr>
              <w:rPr>
                <w:rFonts w:asciiTheme="minorHAnsi" w:hAnsiTheme="minorHAnsi" w:cstheme="minorHAnsi"/>
                <w:sz w:val="22"/>
                <w:szCs w:val="22"/>
              </w:rPr>
            </w:pPr>
          </w:p>
        </w:tc>
        <w:tc>
          <w:tcPr>
            <w:tcW w:w="834" w:type="dxa"/>
          </w:tcPr>
          <w:p w14:paraId="507A7806" w14:textId="7A8FA809" w:rsidR="00314F7A" w:rsidRPr="006359CE" w:rsidRDefault="00314F7A" w:rsidP="00E22664">
            <w:pPr>
              <w:jc w:val="center"/>
              <w:rPr>
                <w:rFonts w:asciiTheme="minorHAnsi" w:hAnsiTheme="minorHAnsi" w:cstheme="minorHAnsi"/>
                <w:i/>
                <w:sz w:val="22"/>
                <w:szCs w:val="22"/>
              </w:rPr>
            </w:pPr>
            <w:r w:rsidRPr="006359CE">
              <w:rPr>
                <w:rFonts w:asciiTheme="minorHAnsi" w:hAnsiTheme="minorHAnsi" w:cstheme="minorHAnsi"/>
                <w:i/>
                <w:sz w:val="22"/>
                <w:szCs w:val="22"/>
              </w:rPr>
              <w:t>UNDP</w:t>
            </w:r>
          </w:p>
        </w:tc>
        <w:tc>
          <w:tcPr>
            <w:tcW w:w="961" w:type="dxa"/>
          </w:tcPr>
          <w:p w14:paraId="055B51CE" w14:textId="6B327C96" w:rsidR="00314F7A" w:rsidRPr="006359CE" w:rsidRDefault="00314F7A" w:rsidP="00E22664">
            <w:pPr>
              <w:jc w:val="center"/>
              <w:rPr>
                <w:rFonts w:asciiTheme="minorHAnsi" w:hAnsiTheme="minorHAnsi" w:cstheme="minorHAnsi"/>
                <w:i/>
                <w:sz w:val="22"/>
                <w:szCs w:val="22"/>
              </w:rPr>
            </w:pPr>
            <w:r w:rsidRPr="006359CE">
              <w:rPr>
                <w:rFonts w:asciiTheme="minorHAnsi" w:hAnsiTheme="minorHAnsi" w:cstheme="minorHAnsi"/>
                <w:i/>
                <w:sz w:val="22"/>
                <w:szCs w:val="22"/>
              </w:rPr>
              <w:t>GSSCPD</w:t>
            </w:r>
          </w:p>
        </w:tc>
        <w:tc>
          <w:tcPr>
            <w:tcW w:w="716" w:type="dxa"/>
          </w:tcPr>
          <w:p w14:paraId="1B5DF43A" w14:textId="71F1C71B" w:rsidR="00314F7A" w:rsidRPr="006359CE" w:rsidRDefault="00314F7A" w:rsidP="00E22664">
            <w:pPr>
              <w:jc w:val="center"/>
              <w:rPr>
                <w:rFonts w:asciiTheme="minorHAnsi" w:hAnsiTheme="minorHAnsi" w:cstheme="minorHAnsi"/>
                <w:i/>
                <w:sz w:val="22"/>
                <w:szCs w:val="22"/>
              </w:rPr>
            </w:pPr>
            <w:r w:rsidRPr="006359CE">
              <w:rPr>
                <w:rFonts w:asciiTheme="minorHAnsi" w:hAnsiTheme="minorHAnsi" w:cstheme="minorHAnsi"/>
                <w:i/>
                <w:sz w:val="22"/>
                <w:szCs w:val="22"/>
              </w:rPr>
              <w:t>KEPA</w:t>
            </w:r>
          </w:p>
        </w:tc>
        <w:tc>
          <w:tcPr>
            <w:tcW w:w="880" w:type="dxa"/>
          </w:tcPr>
          <w:p w14:paraId="7E6F04DF" w14:textId="6AF8173A" w:rsidR="00314F7A" w:rsidRPr="006359CE" w:rsidRDefault="00314F7A" w:rsidP="00E22664">
            <w:pPr>
              <w:jc w:val="center"/>
              <w:rPr>
                <w:rFonts w:asciiTheme="minorHAnsi" w:hAnsiTheme="minorHAnsi" w:cstheme="minorHAnsi"/>
                <w:i/>
                <w:sz w:val="22"/>
                <w:szCs w:val="22"/>
              </w:rPr>
            </w:pPr>
            <w:r w:rsidRPr="006359CE">
              <w:rPr>
                <w:rFonts w:asciiTheme="minorHAnsi" w:hAnsiTheme="minorHAnsi" w:cstheme="minorHAnsi"/>
                <w:i/>
                <w:sz w:val="22"/>
                <w:szCs w:val="22"/>
              </w:rPr>
              <w:t>UNEP</w:t>
            </w:r>
          </w:p>
        </w:tc>
        <w:tc>
          <w:tcPr>
            <w:tcW w:w="2803" w:type="dxa"/>
          </w:tcPr>
          <w:p w14:paraId="2667CDCE" w14:textId="77777777" w:rsidR="00314F7A" w:rsidRPr="006359CE" w:rsidRDefault="00314F7A" w:rsidP="00E22664">
            <w:pPr>
              <w:rPr>
                <w:rFonts w:asciiTheme="minorHAnsi" w:hAnsiTheme="minorHAnsi" w:cstheme="minorHAnsi"/>
                <w:sz w:val="22"/>
                <w:szCs w:val="22"/>
              </w:rPr>
            </w:pPr>
          </w:p>
        </w:tc>
        <w:tc>
          <w:tcPr>
            <w:tcW w:w="1575" w:type="dxa"/>
          </w:tcPr>
          <w:p w14:paraId="774F3066" w14:textId="77777777" w:rsidR="00314F7A" w:rsidRPr="006359CE" w:rsidRDefault="00314F7A" w:rsidP="00E22664">
            <w:pPr>
              <w:rPr>
                <w:rFonts w:asciiTheme="minorHAnsi" w:hAnsiTheme="minorHAnsi" w:cstheme="minorHAnsi"/>
                <w:sz w:val="22"/>
                <w:szCs w:val="22"/>
              </w:rPr>
            </w:pPr>
          </w:p>
        </w:tc>
      </w:tr>
      <w:tr w:rsidR="006359CE" w:rsidRPr="006359CE" w14:paraId="32BD14F0" w14:textId="77777777" w:rsidTr="006359CE">
        <w:tc>
          <w:tcPr>
            <w:tcW w:w="11165" w:type="dxa"/>
            <w:gridSpan w:val="7"/>
          </w:tcPr>
          <w:p w14:paraId="65C431F3" w14:textId="5C07D372" w:rsidR="006359CE" w:rsidRPr="006359CE" w:rsidRDefault="006359CE" w:rsidP="00E22664">
            <w:pPr>
              <w:rPr>
                <w:rFonts w:asciiTheme="minorHAnsi" w:hAnsiTheme="minorHAnsi" w:cstheme="minorHAnsi"/>
                <w:b/>
                <w:i/>
                <w:sz w:val="22"/>
                <w:szCs w:val="22"/>
              </w:rPr>
            </w:pPr>
            <w:r w:rsidRPr="006359CE">
              <w:rPr>
                <w:rFonts w:asciiTheme="minorHAnsi" w:hAnsiTheme="minorHAnsi" w:cstheme="minorHAnsi"/>
                <w:b/>
                <w:i/>
                <w:sz w:val="22"/>
                <w:szCs w:val="22"/>
              </w:rPr>
              <w:t>Relevance</w:t>
            </w:r>
          </w:p>
        </w:tc>
      </w:tr>
      <w:tr w:rsidR="006359CE" w:rsidRPr="006359CE" w14:paraId="4B66F60B" w14:textId="77777777" w:rsidTr="006359CE">
        <w:tc>
          <w:tcPr>
            <w:tcW w:w="3396" w:type="dxa"/>
          </w:tcPr>
          <w:p w14:paraId="0947ADAE" w14:textId="28F09D75"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 xml:space="preserve">1. Was the project </w:t>
            </w:r>
            <w:proofErr w:type="spellStart"/>
            <w:r w:rsidRPr="006359CE">
              <w:rPr>
                <w:rFonts w:asciiTheme="minorHAnsi" w:hAnsiTheme="minorHAnsi" w:cstheme="minorHAnsi"/>
                <w:sz w:val="22"/>
                <w:szCs w:val="22"/>
              </w:rPr>
              <w:t>ToC</w:t>
            </w:r>
            <w:proofErr w:type="spellEnd"/>
            <w:r w:rsidRPr="006359CE">
              <w:rPr>
                <w:rFonts w:asciiTheme="minorHAnsi" w:hAnsiTheme="minorHAnsi" w:cstheme="minorHAnsi"/>
                <w:sz w:val="22"/>
                <w:szCs w:val="22"/>
              </w:rPr>
              <w:t xml:space="preserve"> realistic given the budget, the baseline situation and the global context?</w:t>
            </w:r>
          </w:p>
        </w:tc>
        <w:tc>
          <w:tcPr>
            <w:tcW w:w="834" w:type="dxa"/>
            <w:shd w:val="clear" w:color="auto" w:fill="E2EFD9" w:themeFill="accent6" w:themeFillTint="33"/>
          </w:tcPr>
          <w:p w14:paraId="1DDEABE7"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2757F8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70AA4A3D"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4FEEEB17" w14:textId="77777777" w:rsidR="006359CE" w:rsidRPr="006359CE" w:rsidRDefault="006359CE" w:rsidP="006359CE">
            <w:pPr>
              <w:rPr>
                <w:rFonts w:asciiTheme="minorHAnsi" w:hAnsiTheme="minorHAnsi" w:cstheme="minorHAnsi"/>
                <w:sz w:val="22"/>
                <w:szCs w:val="22"/>
              </w:rPr>
            </w:pPr>
          </w:p>
        </w:tc>
        <w:tc>
          <w:tcPr>
            <w:tcW w:w="2803" w:type="dxa"/>
          </w:tcPr>
          <w:p w14:paraId="31D563A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BBDB58A" w14:textId="625BCDF6"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76F9323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57EA1CFD" w14:textId="5108CF6F"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53C55F10" w14:textId="77777777" w:rsidTr="006359CE">
        <w:tc>
          <w:tcPr>
            <w:tcW w:w="3396" w:type="dxa"/>
          </w:tcPr>
          <w:p w14:paraId="1AD916FA" w14:textId="7D6ACAE5"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 xml:space="preserve">2. To what extent were project objectives consistent with international strategies (Sendai, SDGs, Paris Agreement)? </w:t>
            </w:r>
          </w:p>
        </w:tc>
        <w:tc>
          <w:tcPr>
            <w:tcW w:w="834" w:type="dxa"/>
            <w:shd w:val="clear" w:color="auto" w:fill="E2EFD9" w:themeFill="accent6" w:themeFillTint="33"/>
          </w:tcPr>
          <w:p w14:paraId="15533BDB"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352BFB87"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735D4202"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5BBA2A01" w14:textId="77777777" w:rsidR="006359CE" w:rsidRPr="006359CE" w:rsidRDefault="006359CE" w:rsidP="006359CE">
            <w:pPr>
              <w:rPr>
                <w:rFonts w:asciiTheme="minorHAnsi" w:hAnsiTheme="minorHAnsi" w:cstheme="minorHAnsi"/>
                <w:sz w:val="22"/>
                <w:szCs w:val="22"/>
              </w:rPr>
            </w:pPr>
          </w:p>
        </w:tc>
        <w:tc>
          <w:tcPr>
            <w:tcW w:w="2803" w:type="dxa"/>
          </w:tcPr>
          <w:p w14:paraId="1F798CC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51A5CD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2F67DCC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3E8D74C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1FB0891A" w14:textId="77777777" w:rsidTr="006359CE">
        <w:tc>
          <w:tcPr>
            <w:tcW w:w="3396" w:type="dxa"/>
          </w:tcPr>
          <w:p w14:paraId="55DCDD2D" w14:textId="58414DA3"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3. To what extent were project objectives consistent with national strategies and priorities?</w:t>
            </w:r>
          </w:p>
        </w:tc>
        <w:tc>
          <w:tcPr>
            <w:tcW w:w="834" w:type="dxa"/>
            <w:shd w:val="clear" w:color="auto" w:fill="E2EFD9" w:themeFill="accent6" w:themeFillTint="33"/>
          </w:tcPr>
          <w:p w14:paraId="151DE490"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36D61A4A"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4EBB68A4"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06AA3AAA" w14:textId="77777777" w:rsidR="006359CE" w:rsidRPr="006359CE" w:rsidRDefault="006359CE" w:rsidP="006359CE">
            <w:pPr>
              <w:rPr>
                <w:rFonts w:asciiTheme="minorHAnsi" w:hAnsiTheme="minorHAnsi" w:cstheme="minorHAnsi"/>
                <w:sz w:val="22"/>
                <w:szCs w:val="22"/>
              </w:rPr>
            </w:pPr>
          </w:p>
        </w:tc>
        <w:tc>
          <w:tcPr>
            <w:tcW w:w="2803" w:type="dxa"/>
          </w:tcPr>
          <w:p w14:paraId="47A2DBE2"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4B2BDCCD" w14:textId="07559B21"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6CC27A9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15BA1B28" w14:textId="7A2CF596"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2FBD4CFD" w14:textId="77777777" w:rsidTr="006359CE">
        <w:tc>
          <w:tcPr>
            <w:tcW w:w="3396" w:type="dxa"/>
          </w:tcPr>
          <w:p w14:paraId="52886D6E" w14:textId="381E4F62"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4. How useful are the project results for the KEPA and other beneficiaries?</w:t>
            </w:r>
          </w:p>
        </w:tc>
        <w:tc>
          <w:tcPr>
            <w:tcW w:w="834" w:type="dxa"/>
            <w:shd w:val="clear" w:color="auto" w:fill="E2EFD9" w:themeFill="accent6" w:themeFillTint="33"/>
          </w:tcPr>
          <w:p w14:paraId="56DAFDA2"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2A41268A"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20704B2F"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0F0115C1" w14:textId="77777777" w:rsidR="006359CE" w:rsidRPr="006359CE" w:rsidRDefault="006359CE" w:rsidP="006359CE">
            <w:pPr>
              <w:rPr>
                <w:rFonts w:asciiTheme="minorHAnsi" w:hAnsiTheme="minorHAnsi" w:cstheme="minorHAnsi"/>
                <w:sz w:val="22"/>
                <w:szCs w:val="22"/>
              </w:rPr>
            </w:pPr>
          </w:p>
        </w:tc>
        <w:tc>
          <w:tcPr>
            <w:tcW w:w="2803" w:type="dxa"/>
          </w:tcPr>
          <w:p w14:paraId="5336C5F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738AAB22" w14:textId="6CF51CD0"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29D422C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4A47D83B"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413F2D65" w14:textId="0128D84D" w:rsidR="006359CE" w:rsidRPr="006359CE" w:rsidRDefault="006359CE" w:rsidP="006359CE">
            <w:pPr>
              <w:rPr>
                <w:rFonts w:asciiTheme="minorHAnsi" w:hAnsiTheme="minorHAnsi" w:cstheme="minorHAnsi"/>
                <w:sz w:val="22"/>
                <w:szCs w:val="22"/>
              </w:rPr>
            </w:pPr>
          </w:p>
        </w:tc>
      </w:tr>
      <w:tr w:rsidR="006359CE" w:rsidRPr="006359CE" w14:paraId="0A5D0E26" w14:textId="77777777" w:rsidTr="006359CE">
        <w:tc>
          <w:tcPr>
            <w:tcW w:w="3396" w:type="dxa"/>
          </w:tcPr>
          <w:p w14:paraId="0C3F62D3" w14:textId="125F4F3A"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5. Were changes in the result context reflected in the project design?</w:t>
            </w:r>
          </w:p>
        </w:tc>
        <w:tc>
          <w:tcPr>
            <w:tcW w:w="834" w:type="dxa"/>
            <w:shd w:val="clear" w:color="auto" w:fill="E2EFD9" w:themeFill="accent6" w:themeFillTint="33"/>
          </w:tcPr>
          <w:p w14:paraId="76BEF51E"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16CE7025"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8B0F2D1"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075FF852" w14:textId="77777777" w:rsidR="006359CE" w:rsidRPr="006359CE" w:rsidRDefault="006359CE" w:rsidP="006359CE">
            <w:pPr>
              <w:rPr>
                <w:rFonts w:asciiTheme="minorHAnsi" w:hAnsiTheme="minorHAnsi" w:cstheme="minorHAnsi"/>
                <w:sz w:val="22"/>
                <w:szCs w:val="22"/>
              </w:rPr>
            </w:pPr>
          </w:p>
        </w:tc>
        <w:tc>
          <w:tcPr>
            <w:tcW w:w="2803" w:type="dxa"/>
          </w:tcPr>
          <w:p w14:paraId="1C1D4FB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2B87553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01DD6BB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2678FBB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29B4601C" w14:textId="77777777" w:rsidTr="006359CE">
        <w:tc>
          <w:tcPr>
            <w:tcW w:w="11165" w:type="dxa"/>
            <w:gridSpan w:val="7"/>
          </w:tcPr>
          <w:p w14:paraId="4A974EBC" w14:textId="4B2D2486" w:rsidR="006359CE" w:rsidRPr="006359CE" w:rsidRDefault="006359CE" w:rsidP="006359CE">
            <w:pPr>
              <w:rPr>
                <w:rFonts w:asciiTheme="minorHAnsi" w:hAnsiTheme="minorHAnsi" w:cstheme="minorHAnsi"/>
                <w:b/>
                <w:i/>
                <w:sz w:val="22"/>
                <w:szCs w:val="22"/>
              </w:rPr>
            </w:pPr>
            <w:r w:rsidRPr="006359CE">
              <w:rPr>
                <w:rFonts w:asciiTheme="minorHAnsi" w:hAnsiTheme="minorHAnsi" w:cstheme="minorHAnsi"/>
                <w:b/>
                <w:i/>
                <w:sz w:val="22"/>
                <w:szCs w:val="22"/>
              </w:rPr>
              <w:t>Effectiveness</w:t>
            </w:r>
          </w:p>
        </w:tc>
      </w:tr>
      <w:tr w:rsidR="006359CE" w:rsidRPr="006359CE" w14:paraId="58841E55" w14:textId="77777777" w:rsidTr="006359CE">
        <w:tc>
          <w:tcPr>
            <w:tcW w:w="3396" w:type="dxa"/>
          </w:tcPr>
          <w:p w14:paraId="19342B6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1. What is perceived and factual progress towards project objectives?</w:t>
            </w:r>
          </w:p>
        </w:tc>
        <w:tc>
          <w:tcPr>
            <w:tcW w:w="834" w:type="dxa"/>
            <w:shd w:val="clear" w:color="auto" w:fill="E2EFD9" w:themeFill="accent6" w:themeFillTint="33"/>
          </w:tcPr>
          <w:p w14:paraId="0172CFF0"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2C9FEDC6"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E7198A1"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36F91358" w14:textId="77777777" w:rsidR="006359CE" w:rsidRPr="006359CE" w:rsidRDefault="006359CE" w:rsidP="006359CE">
            <w:pPr>
              <w:rPr>
                <w:rFonts w:asciiTheme="minorHAnsi" w:hAnsiTheme="minorHAnsi" w:cstheme="minorHAnsi"/>
                <w:sz w:val="22"/>
                <w:szCs w:val="22"/>
              </w:rPr>
            </w:pPr>
          </w:p>
        </w:tc>
        <w:tc>
          <w:tcPr>
            <w:tcW w:w="2803" w:type="dxa"/>
          </w:tcPr>
          <w:p w14:paraId="1BDD872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C96533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4E02FE02"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63D75FD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003E010F" w14:textId="77777777" w:rsidTr="006359CE">
        <w:tc>
          <w:tcPr>
            <w:tcW w:w="3396" w:type="dxa"/>
          </w:tcPr>
          <w:p w14:paraId="5F8C864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lastRenderedPageBreak/>
              <w:t>2. What are the factors and processing affecting the achievement of the project results?</w:t>
            </w:r>
          </w:p>
        </w:tc>
        <w:tc>
          <w:tcPr>
            <w:tcW w:w="834" w:type="dxa"/>
            <w:shd w:val="clear" w:color="auto" w:fill="E2EFD9" w:themeFill="accent6" w:themeFillTint="33"/>
          </w:tcPr>
          <w:p w14:paraId="2D095FF7"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5BB3435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72B8527"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2B9FD826" w14:textId="77777777" w:rsidR="006359CE" w:rsidRPr="006359CE" w:rsidRDefault="006359CE" w:rsidP="006359CE">
            <w:pPr>
              <w:rPr>
                <w:rFonts w:asciiTheme="minorHAnsi" w:hAnsiTheme="minorHAnsi" w:cstheme="minorHAnsi"/>
                <w:sz w:val="22"/>
                <w:szCs w:val="22"/>
              </w:rPr>
            </w:pPr>
          </w:p>
        </w:tc>
        <w:tc>
          <w:tcPr>
            <w:tcW w:w="2803" w:type="dxa"/>
          </w:tcPr>
          <w:p w14:paraId="610B5A4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0B92B76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16919B1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6AF7AA8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3A56E45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32821CCB"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44976D04" w14:textId="16FEB680" w:rsidR="006359CE" w:rsidRPr="006359CE" w:rsidRDefault="006359CE" w:rsidP="006359CE">
            <w:pPr>
              <w:rPr>
                <w:rFonts w:asciiTheme="minorHAnsi" w:hAnsiTheme="minorHAnsi" w:cstheme="minorHAnsi"/>
                <w:sz w:val="22"/>
                <w:szCs w:val="22"/>
              </w:rPr>
            </w:pPr>
          </w:p>
        </w:tc>
      </w:tr>
      <w:tr w:rsidR="006359CE" w:rsidRPr="006359CE" w14:paraId="464C381D" w14:textId="77777777" w:rsidTr="006359CE">
        <w:tc>
          <w:tcPr>
            <w:tcW w:w="3396" w:type="dxa"/>
          </w:tcPr>
          <w:p w14:paraId="65BB3E5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3. How effective are the partnership established within the project?</w:t>
            </w:r>
          </w:p>
        </w:tc>
        <w:tc>
          <w:tcPr>
            <w:tcW w:w="834" w:type="dxa"/>
            <w:shd w:val="clear" w:color="auto" w:fill="E2EFD9" w:themeFill="accent6" w:themeFillTint="33"/>
          </w:tcPr>
          <w:p w14:paraId="5B528729"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818210A"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20B83AC0"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56B2A17A" w14:textId="77777777" w:rsidR="006359CE" w:rsidRPr="006359CE" w:rsidRDefault="006359CE" w:rsidP="006359CE">
            <w:pPr>
              <w:rPr>
                <w:rFonts w:asciiTheme="minorHAnsi" w:hAnsiTheme="minorHAnsi" w:cstheme="minorHAnsi"/>
                <w:sz w:val="22"/>
                <w:szCs w:val="22"/>
              </w:rPr>
            </w:pPr>
          </w:p>
        </w:tc>
        <w:tc>
          <w:tcPr>
            <w:tcW w:w="2803" w:type="dxa"/>
          </w:tcPr>
          <w:p w14:paraId="62F62BA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8F510E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0BBC1D54" w14:textId="12A8BD16" w:rsidR="006359CE" w:rsidRPr="006359CE" w:rsidRDefault="006359CE" w:rsidP="006359CE">
            <w:pPr>
              <w:rPr>
                <w:rFonts w:asciiTheme="minorHAnsi" w:hAnsiTheme="minorHAnsi" w:cstheme="minorHAnsi"/>
                <w:sz w:val="22"/>
                <w:szCs w:val="22"/>
              </w:rPr>
            </w:pPr>
          </w:p>
        </w:tc>
        <w:tc>
          <w:tcPr>
            <w:tcW w:w="1575" w:type="dxa"/>
          </w:tcPr>
          <w:p w14:paraId="4ABDDDDB"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70F4F93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0108B674" w14:textId="0847FB52" w:rsidR="006359CE" w:rsidRPr="006359CE" w:rsidRDefault="006359CE" w:rsidP="006359CE">
            <w:pPr>
              <w:rPr>
                <w:rFonts w:asciiTheme="minorHAnsi" w:hAnsiTheme="minorHAnsi" w:cstheme="minorHAnsi"/>
                <w:sz w:val="22"/>
                <w:szCs w:val="22"/>
              </w:rPr>
            </w:pPr>
          </w:p>
        </w:tc>
      </w:tr>
      <w:tr w:rsidR="006359CE" w:rsidRPr="006359CE" w14:paraId="4E314916" w14:textId="77777777" w:rsidTr="006359CE">
        <w:tc>
          <w:tcPr>
            <w:tcW w:w="3396" w:type="dxa"/>
          </w:tcPr>
          <w:p w14:paraId="75117E4F" w14:textId="5E770DF3"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4. To what extend has KEPA improved its capacities towards improved environmental governance?</w:t>
            </w:r>
          </w:p>
        </w:tc>
        <w:tc>
          <w:tcPr>
            <w:tcW w:w="834" w:type="dxa"/>
            <w:shd w:val="clear" w:color="auto" w:fill="E2EFD9" w:themeFill="accent6" w:themeFillTint="33"/>
          </w:tcPr>
          <w:p w14:paraId="3B2796D5"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78D24636"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35DC87D8"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6854379E" w14:textId="77777777" w:rsidR="006359CE" w:rsidRPr="006359CE" w:rsidRDefault="006359CE" w:rsidP="006359CE">
            <w:pPr>
              <w:rPr>
                <w:rFonts w:asciiTheme="minorHAnsi" w:hAnsiTheme="minorHAnsi" w:cstheme="minorHAnsi"/>
                <w:sz w:val="22"/>
                <w:szCs w:val="22"/>
              </w:rPr>
            </w:pPr>
          </w:p>
        </w:tc>
        <w:tc>
          <w:tcPr>
            <w:tcW w:w="2803" w:type="dxa"/>
          </w:tcPr>
          <w:p w14:paraId="2390E4A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089FA00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7551F065" w14:textId="4C812D03" w:rsidR="006359CE" w:rsidRPr="006359CE" w:rsidRDefault="006359CE" w:rsidP="006359CE">
            <w:pPr>
              <w:rPr>
                <w:rFonts w:asciiTheme="minorHAnsi" w:hAnsiTheme="minorHAnsi" w:cstheme="minorHAnsi"/>
                <w:sz w:val="22"/>
                <w:szCs w:val="22"/>
              </w:rPr>
            </w:pPr>
          </w:p>
        </w:tc>
        <w:tc>
          <w:tcPr>
            <w:tcW w:w="1575" w:type="dxa"/>
          </w:tcPr>
          <w:p w14:paraId="6380460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4B0A832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6D576E59" w14:textId="68365AD8" w:rsidR="006359CE" w:rsidRPr="006359CE" w:rsidRDefault="006359CE" w:rsidP="006359CE">
            <w:pPr>
              <w:rPr>
                <w:rFonts w:asciiTheme="minorHAnsi" w:hAnsiTheme="minorHAnsi" w:cstheme="minorHAnsi"/>
                <w:sz w:val="22"/>
                <w:szCs w:val="22"/>
              </w:rPr>
            </w:pPr>
          </w:p>
        </w:tc>
      </w:tr>
      <w:tr w:rsidR="006359CE" w:rsidRPr="006359CE" w14:paraId="12EE297B" w14:textId="77777777" w:rsidTr="006359CE">
        <w:tc>
          <w:tcPr>
            <w:tcW w:w="3396" w:type="dxa"/>
          </w:tcPr>
          <w:p w14:paraId="53CDBB77" w14:textId="77777777" w:rsidR="006359CE" w:rsidRPr="006359CE" w:rsidRDefault="006359CE" w:rsidP="006359CE">
            <w:pPr>
              <w:spacing w:line="276" w:lineRule="auto"/>
              <w:jc w:val="both"/>
              <w:rPr>
                <w:rFonts w:asciiTheme="minorHAnsi" w:hAnsiTheme="minorHAnsi" w:cstheme="minorHAnsi"/>
                <w:sz w:val="22"/>
                <w:szCs w:val="22"/>
              </w:rPr>
            </w:pPr>
            <w:r w:rsidRPr="006359CE">
              <w:rPr>
                <w:rFonts w:asciiTheme="minorHAnsi" w:hAnsiTheme="minorHAnsi" w:cstheme="minorHAnsi"/>
                <w:sz w:val="22"/>
                <w:szCs w:val="22"/>
              </w:rPr>
              <w:t>5. How adaptive was the project management throughout its implementation?</w:t>
            </w:r>
          </w:p>
          <w:p w14:paraId="169DA258"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3869C2D7"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4C6486C6"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47933D82"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76AB8D6C" w14:textId="77777777" w:rsidR="006359CE" w:rsidRPr="006359CE" w:rsidRDefault="006359CE" w:rsidP="006359CE">
            <w:pPr>
              <w:rPr>
                <w:rFonts w:asciiTheme="minorHAnsi" w:hAnsiTheme="minorHAnsi" w:cstheme="minorHAnsi"/>
                <w:sz w:val="22"/>
                <w:szCs w:val="22"/>
              </w:rPr>
            </w:pPr>
          </w:p>
        </w:tc>
        <w:tc>
          <w:tcPr>
            <w:tcW w:w="2803" w:type="dxa"/>
          </w:tcPr>
          <w:p w14:paraId="21C1F21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28720AD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15A2E9D6" w14:textId="71D810A5" w:rsidR="006359CE" w:rsidRPr="006359CE" w:rsidRDefault="006359CE" w:rsidP="006359CE">
            <w:pPr>
              <w:rPr>
                <w:rFonts w:asciiTheme="minorHAnsi" w:hAnsiTheme="minorHAnsi" w:cstheme="minorHAnsi"/>
                <w:sz w:val="22"/>
                <w:szCs w:val="22"/>
              </w:rPr>
            </w:pPr>
          </w:p>
        </w:tc>
        <w:tc>
          <w:tcPr>
            <w:tcW w:w="1575" w:type="dxa"/>
          </w:tcPr>
          <w:p w14:paraId="25F17A0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3BE33CB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179D91C6" w14:textId="09038C9F" w:rsidR="006359CE" w:rsidRPr="006359CE" w:rsidRDefault="006359CE" w:rsidP="006359CE">
            <w:pPr>
              <w:rPr>
                <w:rFonts w:asciiTheme="minorHAnsi" w:hAnsiTheme="minorHAnsi" w:cstheme="minorHAnsi"/>
                <w:sz w:val="22"/>
                <w:szCs w:val="22"/>
              </w:rPr>
            </w:pPr>
          </w:p>
        </w:tc>
      </w:tr>
      <w:tr w:rsidR="006359CE" w:rsidRPr="006359CE" w14:paraId="0BE199FE" w14:textId="77777777" w:rsidTr="006359CE">
        <w:tc>
          <w:tcPr>
            <w:tcW w:w="11165" w:type="dxa"/>
            <w:gridSpan w:val="7"/>
          </w:tcPr>
          <w:p w14:paraId="420318F7" w14:textId="100199B8" w:rsidR="006359CE" w:rsidRPr="006359CE" w:rsidRDefault="006359CE" w:rsidP="006359CE">
            <w:pPr>
              <w:rPr>
                <w:rFonts w:asciiTheme="minorHAnsi" w:hAnsiTheme="minorHAnsi" w:cstheme="minorHAnsi"/>
                <w:b/>
                <w:i/>
                <w:sz w:val="22"/>
                <w:szCs w:val="22"/>
              </w:rPr>
            </w:pPr>
            <w:r w:rsidRPr="006359CE">
              <w:rPr>
                <w:rFonts w:asciiTheme="minorHAnsi" w:hAnsiTheme="minorHAnsi" w:cstheme="minorHAnsi"/>
                <w:b/>
                <w:i/>
                <w:sz w:val="22"/>
                <w:szCs w:val="22"/>
              </w:rPr>
              <w:t>Efficiency</w:t>
            </w:r>
          </w:p>
        </w:tc>
      </w:tr>
      <w:tr w:rsidR="006359CE" w:rsidRPr="006359CE" w14:paraId="649DFE83" w14:textId="77777777" w:rsidTr="006359CE">
        <w:tc>
          <w:tcPr>
            <w:tcW w:w="3396" w:type="dxa"/>
          </w:tcPr>
          <w:p w14:paraId="651288C5" w14:textId="77777777" w:rsidR="006359CE" w:rsidRPr="006359CE" w:rsidRDefault="006359CE" w:rsidP="006359CE">
            <w:pPr>
              <w:pStyle w:val="NormalWeb"/>
              <w:rPr>
                <w:rFonts w:asciiTheme="minorHAnsi" w:hAnsiTheme="minorHAnsi" w:cstheme="minorHAnsi"/>
                <w:sz w:val="22"/>
                <w:szCs w:val="22"/>
              </w:rPr>
            </w:pPr>
            <w:r w:rsidRPr="006359CE">
              <w:rPr>
                <w:rFonts w:asciiTheme="minorHAnsi" w:hAnsiTheme="minorHAnsi" w:cstheme="minorHAnsi"/>
                <w:sz w:val="22"/>
                <w:szCs w:val="22"/>
              </w:rPr>
              <w:t>1</w:t>
            </w:r>
            <w:r w:rsidRPr="006359CE">
              <w:rPr>
                <w:rFonts w:asciiTheme="minorHAnsi" w:eastAsiaTheme="minorEastAsia" w:hAnsiTheme="minorHAnsi" w:cstheme="minorHAnsi"/>
                <w:sz w:val="22"/>
                <w:szCs w:val="22"/>
              </w:rPr>
              <w:t>. Were the required progress and financial reports prepared satisfactorily and submitted on schedule?</w:t>
            </w:r>
            <w:r w:rsidRPr="006359CE">
              <w:rPr>
                <w:rFonts w:asciiTheme="minorHAnsi" w:hAnsiTheme="minorHAnsi" w:cstheme="minorHAnsi"/>
                <w:sz w:val="22"/>
                <w:szCs w:val="22"/>
              </w:rPr>
              <w:t xml:space="preserve"> </w:t>
            </w:r>
          </w:p>
        </w:tc>
        <w:tc>
          <w:tcPr>
            <w:tcW w:w="834" w:type="dxa"/>
            <w:shd w:val="clear" w:color="auto" w:fill="E2EFD9" w:themeFill="accent6" w:themeFillTint="33"/>
          </w:tcPr>
          <w:p w14:paraId="1315D066"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46E8A2EF"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65BF8868"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7FE0F8F6" w14:textId="77777777" w:rsidR="006359CE" w:rsidRPr="006359CE" w:rsidRDefault="006359CE" w:rsidP="006359CE">
            <w:pPr>
              <w:rPr>
                <w:rFonts w:asciiTheme="minorHAnsi" w:hAnsiTheme="minorHAnsi" w:cstheme="minorHAnsi"/>
                <w:sz w:val="22"/>
                <w:szCs w:val="22"/>
              </w:rPr>
            </w:pPr>
          </w:p>
        </w:tc>
        <w:tc>
          <w:tcPr>
            <w:tcW w:w="2803" w:type="dxa"/>
          </w:tcPr>
          <w:p w14:paraId="1CE4F979"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7435EAB"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0E93731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49B29F8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3146725F" w14:textId="77777777" w:rsidTr="006359CE">
        <w:tc>
          <w:tcPr>
            <w:tcW w:w="3396" w:type="dxa"/>
          </w:tcPr>
          <w:p w14:paraId="1C39E1F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2. Was the staffing policy efficient?</w:t>
            </w:r>
          </w:p>
        </w:tc>
        <w:tc>
          <w:tcPr>
            <w:tcW w:w="834" w:type="dxa"/>
            <w:shd w:val="clear" w:color="auto" w:fill="E2EFD9" w:themeFill="accent6" w:themeFillTint="33"/>
          </w:tcPr>
          <w:p w14:paraId="739DF281"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D6D26CB"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2F75EAD3"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59BE7984" w14:textId="77777777" w:rsidR="006359CE" w:rsidRPr="006359CE" w:rsidRDefault="006359CE" w:rsidP="006359CE">
            <w:pPr>
              <w:rPr>
                <w:rFonts w:asciiTheme="minorHAnsi" w:hAnsiTheme="minorHAnsi" w:cstheme="minorHAnsi"/>
                <w:sz w:val="22"/>
                <w:szCs w:val="22"/>
              </w:rPr>
            </w:pPr>
          </w:p>
        </w:tc>
        <w:tc>
          <w:tcPr>
            <w:tcW w:w="2803" w:type="dxa"/>
          </w:tcPr>
          <w:p w14:paraId="10B411C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671A7DD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7E5B9C8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1B9153B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4CB2BCC0" w14:textId="77777777" w:rsidTr="006359CE">
        <w:tc>
          <w:tcPr>
            <w:tcW w:w="3396" w:type="dxa"/>
          </w:tcPr>
          <w:p w14:paraId="6CEBF6AF" w14:textId="5AC1BA09" w:rsidR="006359CE" w:rsidRPr="006359CE" w:rsidRDefault="006359CE" w:rsidP="006359CE">
            <w:pPr>
              <w:pStyle w:val="NormalWeb"/>
              <w:rPr>
                <w:rFonts w:asciiTheme="minorHAnsi" w:hAnsiTheme="minorHAnsi" w:cstheme="minorHAnsi"/>
                <w:sz w:val="22"/>
                <w:szCs w:val="22"/>
              </w:rPr>
            </w:pPr>
            <w:r>
              <w:rPr>
                <w:rFonts w:asciiTheme="minorHAnsi" w:hAnsiTheme="minorHAnsi" w:cstheme="minorHAnsi"/>
                <w:sz w:val="22"/>
                <w:szCs w:val="22"/>
              </w:rPr>
              <w:t>3</w:t>
            </w:r>
            <w:r w:rsidRPr="006359CE">
              <w:rPr>
                <w:rFonts w:asciiTheme="minorHAnsi" w:hAnsiTheme="minorHAnsi" w:cstheme="minorHAnsi"/>
                <w:sz w:val="22"/>
                <w:szCs w:val="22"/>
              </w:rPr>
              <w:t xml:space="preserve">. To what extent did the delay in implementation affect the delivery of the project outcomes? </w:t>
            </w:r>
          </w:p>
        </w:tc>
        <w:tc>
          <w:tcPr>
            <w:tcW w:w="834" w:type="dxa"/>
            <w:shd w:val="clear" w:color="auto" w:fill="E2EFD9" w:themeFill="accent6" w:themeFillTint="33"/>
          </w:tcPr>
          <w:p w14:paraId="336394B5"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E4CA46C"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2D4C6D58"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680BA5F4" w14:textId="77777777" w:rsidR="006359CE" w:rsidRPr="006359CE" w:rsidRDefault="006359CE" w:rsidP="006359CE">
            <w:pPr>
              <w:rPr>
                <w:rFonts w:asciiTheme="minorHAnsi" w:hAnsiTheme="minorHAnsi" w:cstheme="minorHAnsi"/>
                <w:sz w:val="22"/>
                <w:szCs w:val="22"/>
              </w:rPr>
            </w:pPr>
          </w:p>
        </w:tc>
        <w:tc>
          <w:tcPr>
            <w:tcW w:w="2803" w:type="dxa"/>
          </w:tcPr>
          <w:p w14:paraId="0018D832"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542AACB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5934D5CB" w14:textId="70733A9A" w:rsidR="006359CE" w:rsidRPr="006359CE" w:rsidRDefault="006359CE" w:rsidP="006359CE">
            <w:pPr>
              <w:rPr>
                <w:rFonts w:asciiTheme="minorHAnsi" w:hAnsiTheme="minorHAnsi" w:cstheme="minorHAnsi"/>
                <w:sz w:val="22"/>
                <w:szCs w:val="22"/>
              </w:rPr>
            </w:pPr>
          </w:p>
        </w:tc>
        <w:tc>
          <w:tcPr>
            <w:tcW w:w="1575" w:type="dxa"/>
          </w:tcPr>
          <w:p w14:paraId="5AFAAC9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5DBB8FD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7F892DE6" w14:textId="5A9064AE" w:rsidR="006359CE" w:rsidRPr="006359CE" w:rsidRDefault="006359CE" w:rsidP="006359CE">
            <w:pPr>
              <w:rPr>
                <w:rFonts w:asciiTheme="minorHAnsi" w:hAnsiTheme="minorHAnsi" w:cstheme="minorHAnsi"/>
                <w:sz w:val="22"/>
                <w:szCs w:val="22"/>
              </w:rPr>
            </w:pPr>
          </w:p>
        </w:tc>
      </w:tr>
      <w:tr w:rsidR="006359CE" w:rsidRPr="006359CE" w14:paraId="641820EF" w14:textId="77777777" w:rsidTr="00203CEB">
        <w:tc>
          <w:tcPr>
            <w:tcW w:w="11165" w:type="dxa"/>
            <w:gridSpan w:val="7"/>
          </w:tcPr>
          <w:p w14:paraId="541927C9" w14:textId="3C7B203C" w:rsidR="006359CE" w:rsidRPr="006359CE" w:rsidRDefault="006359CE" w:rsidP="006359CE">
            <w:pPr>
              <w:rPr>
                <w:rFonts w:asciiTheme="minorHAnsi" w:hAnsiTheme="minorHAnsi" w:cstheme="minorHAnsi"/>
                <w:b/>
                <w:i/>
                <w:sz w:val="22"/>
                <w:szCs w:val="22"/>
              </w:rPr>
            </w:pPr>
            <w:r>
              <w:rPr>
                <w:rFonts w:asciiTheme="minorHAnsi" w:hAnsiTheme="minorHAnsi" w:cstheme="minorHAnsi"/>
                <w:b/>
                <w:i/>
                <w:sz w:val="22"/>
                <w:szCs w:val="22"/>
              </w:rPr>
              <w:t>Sustainability</w:t>
            </w:r>
          </w:p>
        </w:tc>
      </w:tr>
      <w:tr w:rsidR="006359CE" w:rsidRPr="006359CE" w14:paraId="7D14E0DB" w14:textId="77777777" w:rsidTr="002D1B26">
        <w:tc>
          <w:tcPr>
            <w:tcW w:w="3396" w:type="dxa"/>
          </w:tcPr>
          <w:p w14:paraId="40113967" w14:textId="77777777" w:rsidR="006359CE" w:rsidRPr="006359CE" w:rsidRDefault="006359CE" w:rsidP="006359CE">
            <w:pPr>
              <w:spacing w:line="276" w:lineRule="auto"/>
              <w:jc w:val="both"/>
              <w:rPr>
                <w:rFonts w:asciiTheme="minorHAnsi" w:hAnsiTheme="minorHAnsi" w:cstheme="minorHAnsi"/>
                <w:color w:val="000000" w:themeColor="text1"/>
                <w:sz w:val="22"/>
                <w:szCs w:val="22"/>
              </w:rPr>
            </w:pPr>
            <w:r w:rsidRPr="006359CE">
              <w:rPr>
                <w:rFonts w:asciiTheme="minorHAnsi" w:hAnsiTheme="minorHAnsi" w:cstheme="minorHAnsi"/>
                <w:color w:val="000000" w:themeColor="text1"/>
                <w:sz w:val="22"/>
                <w:szCs w:val="22"/>
              </w:rPr>
              <w:t>1. What is technical sustainability of the tools developed by the project?</w:t>
            </w:r>
          </w:p>
          <w:p w14:paraId="6FD3EB4C"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2FF6BC5F"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27A5426F"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9F25F77"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3245021E" w14:textId="77777777" w:rsidR="006359CE" w:rsidRPr="006359CE" w:rsidRDefault="006359CE" w:rsidP="006359CE">
            <w:pPr>
              <w:rPr>
                <w:rFonts w:asciiTheme="minorHAnsi" w:hAnsiTheme="minorHAnsi" w:cstheme="minorHAnsi"/>
                <w:sz w:val="22"/>
                <w:szCs w:val="22"/>
              </w:rPr>
            </w:pPr>
          </w:p>
        </w:tc>
        <w:tc>
          <w:tcPr>
            <w:tcW w:w="2803" w:type="dxa"/>
          </w:tcPr>
          <w:p w14:paraId="6B1D013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52C5438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lastRenderedPageBreak/>
              <w:t>Level of progress within the project</w:t>
            </w:r>
          </w:p>
          <w:p w14:paraId="74BD294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17E647D7"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785EC71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lastRenderedPageBreak/>
              <w:t>Interviews,</w:t>
            </w:r>
          </w:p>
          <w:p w14:paraId="6707A759"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lastRenderedPageBreak/>
              <w:t>Project Reports</w:t>
            </w:r>
          </w:p>
          <w:p w14:paraId="2BABE8F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6359CE" w:rsidRPr="006359CE" w14:paraId="4DF3F592" w14:textId="77777777" w:rsidTr="006359CE">
        <w:tc>
          <w:tcPr>
            <w:tcW w:w="3396" w:type="dxa"/>
          </w:tcPr>
          <w:p w14:paraId="25033A4E" w14:textId="5E8B59C3" w:rsidR="006359CE" w:rsidRPr="006359CE" w:rsidRDefault="006359CE" w:rsidP="006359CE">
            <w:pPr>
              <w:spacing w:line="276" w:lineRule="auto"/>
              <w:jc w:val="both"/>
              <w:rPr>
                <w:rFonts w:asciiTheme="minorHAnsi" w:hAnsiTheme="minorHAnsi" w:cstheme="minorHAnsi"/>
                <w:sz w:val="22"/>
                <w:szCs w:val="22"/>
              </w:rPr>
            </w:pPr>
            <w:r w:rsidRPr="006359CE">
              <w:rPr>
                <w:rFonts w:asciiTheme="minorHAnsi" w:hAnsiTheme="minorHAnsi" w:cstheme="minorHAnsi"/>
                <w:sz w:val="22"/>
                <w:szCs w:val="22"/>
              </w:rPr>
              <w:lastRenderedPageBreak/>
              <w:t xml:space="preserve">2. What are the factors affecting or likely to affect sustainability of the </w:t>
            </w:r>
            <w:r w:rsidR="00EB144E">
              <w:rPr>
                <w:rFonts w:asciiTheme="minorHAnsi" w:hAnsiTheme="minorHAnsi" w:cstheme="minorHAnsi"/>
                <w:sz w:val="22"/>
                <w:szCs w:val="22"/>
              </w:rPr>
              <w:t>r</w:t>
            </w:r>
            <w:r w:rsidRPr="006359CE">
              <w:rPr>
                <w:rFonts w:asciiTheme="minorHAnsi" w:hAnsiTheme="minorHAnsi" w:cstheme="minorHAnsi"/>
                <w:sz w:val="22"/>
                <w:szCs w:val="22"/>
              </w:rPr>
              <w:t>esults?</w:t>
            </w:r>
          </w:p>
          <w:p w14:paraId="07E088D9"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4BEE9D63"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1C18AD6B"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79C19C29"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1390DD3D" w14:textId="77777777" w:rsidR="006359CE" w:rsidRPr="006359CE" w:rsidRDefault="006359CE" w:rsidP="006359CE">
            <w:pPr>
              <w:rPr>
                <w:rFonts w:asciiTheme="minorHAnsi" w:hAnsiTheme="minorHAnsi" w:cstheme="minorHAnsi"/>
                <w:sz w:val="22"/>
                <w:szCs w:val="22"/>
              </w:rPr>
            </w:pPr>
          </w:p>
        </w:tc>
        <w:tc>
          <w:tcPr>
            <w:tcW w:w="2803" w:type="dxa"/>
          </w:tcPr>
          <w:p w14:paraId="1A64AD17"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2351135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78609F9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2DD8392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5B15756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6145709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3FFC527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6359CE" w:rsidRPr="006359CE" w14:paraId="3E68FC89" w14:textId="77777777" w:rsidTr="002D1B26">
        <w:tc>
          <w:tcPr>
            <w:tcW w:w="3396" w:type="dxa"/>
          </w:tcPr>
          <w:p w14:paraId="2320BC2E" w14:textId="07FEE66D" w:rsidR="006359CE" w:rsidRPr="006359CE" w:rsidRDefault="006359CE" w:rsidP="006359CE">
            <w:pPr>
              <w:spacing w:line="276" w:lineRule="auto"/>
              <w:jc w:val="both"/>
              <w:rPr>
                <w:rFonts w:asciiTheme="minorHAnsi" w:hAnsiTheme="minorHAnsi" w:cstheme="minorHAnsi"/>
                <w:color w:val="000000" w:themeColor="text1"/>
                <w:sz w:val="22"/>
                <w:szCs w:val="22"/>
              </w:rPr>
            </w:pPr>
            <w:r w:rsidRPr="006359CE">
              <w:rPr>
                <w:rFonts w:asciiTheme="minorHAnsi" w:hAnsiTheme="minorHAnsi" w:cstheme="minorHAnsi"/>
                <w:color w:val="000000" w:themeColor="text1"/>
                <w:sz w:val="22"/>
                <w:szCs w:val="22"/>
              </w:rPr>
              <w:t xml:space="preserve">3. How the project supports capacity and capability development at </w:t>
            </w:r>
            <w:r w:rsidR="00543D06">
              <w:rPr>
                <w:rFonts w:asciiTheme="minorHAnsi" w:hAnsiTheme="minorHAnsi" w:cstheme="minorHAnsi"/>
                <w:color w:val="000000" w:themeColor="text1"/>
                <w:sz w:val="22"/>
                <w:szCs w:val="22"/>
              </w:rPr>
              <w:t>KEPA</w:t>
            </w:r>
            <w:r w:rsidRPr="006359CE">
              <w:rPr>
                <w:rFonts w:asciiTheme="minorHAnsi" w:hAnsiTheme="minorHAnsi" w:cstheme="minorHAnsi"/>
                <w:color w:val="000000" w:themeColor="text1"/>
                <w:sz w:val="22"/>
                <w:szCs w:val="22"/>
              </w:rPr>
              <w:t>?</w:t>
            </w:r>
          </w:p>
          <w:p w14:paraId="39DFF7E5"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6035D518"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C3CEFCF"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18C895DE"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622A2BEE" w14:textId="77777777" w:rsidR="006359CE" w:rsidRPr="006359CE" w:rsidRDefault="006359CE" w:rsidP="006359CE">
            <w:pPr>
              <w:rPr>
                <w:rFonts w:asciiTheme="minorHAnsi" w:hAnsiTheme="minorHAnsi" w:cstheme="minorHAnsi"/>
                <w:sz w:val="22"/>
                <w:szCs w:val="22"/>
              </w:rPr>
            </w:pPr>
          </w:p>
        </w:tc>
        <w:tc>
          <w:tcPr>
            <w:tcW w:w="2803" w:type="dxa"/>
          </w:tcPr>
          <w:p w14:paraId="6881DB8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58CF310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1F984D0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30CFF8E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358DB82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18DF578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4B2DFDA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6359CE" w:rsidRPr="006359CE" w14:paraId="35C2E583" w14:textId="77777777" w:rsidTr="00543D06">
        <w:tc>
          <w:tcPr>
            <w:tcW w:w="3396" w:type="dxa"/>
          </w:tcPr>
          <w:p w14:paraId="5CACD9D3" w14:textId="77777777" w:rsidR="006359CE" w:rsidRPr="006359CE" w:rsidRDefault="006359CE" w:rsidP="006359CE">
            <w:pPr>
              <w:spacing w:line="276" w:lineRule="auto"/>
              <w:jc w:val="both"/>
              <w:rPr>
                <w:rFonts w:asciiTheme="minorHAnsi" w:hAnsiTheme="minorHAnsi" w:cstheme="minorHAnsi"/>
                <w:color w:val="000000" w:themeColor="text1"/>
                <w:sz w:val="22"/>
                <w:szCs w:val="22"/>
              </w:rPr>
            </w:pPr>
            <w:r w:rsidRPr="006359CE">
              <w:rPr>
                <w:rFonts w:asciiTheme="minorHAnsi" w:hAnsiTheme="minorHAnsi" w:cstheme="minorHAnsi"/>
                <w:color w:val="000000" w:themeColor="text1"/>
                <w:sz w:val="22"/>
                <w:szCs w:val="22"/>
              </w:rPr>
              <w:t>4. What is governance sustainability of the implementation model proposed by the project?</w:t>
            </w:r>
          </w:p>
        </w:tc>
        <w:tc>
          <w:tcPr>
            <w:tcW w:w="834" w:type="dxa"/>
            <w:shd w:val="clear" w:color="auto" w:fill="E2EFD9" w:themeFill="accent6" w:themeFillTint="33"/>
          </w:tcPr>
          <w:p w14:paraId="6E2D6D7C"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5FCE153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0110A32"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28C0D584" w14:textId="77777777" w:rsidR="006359CE" w:rsidRPr="006359CE" w:rsidRDefault="006359CE" w:rsidP="006359CE">
            <w:pPr>
              <w:rPr>
                <w:rFonts w:asciiTheme="minorHAnsi" w:hAnsiTheme="minorHAnsi" w:cstheme="minorHAnsi"/>
                <w:sz w:val="22"/>
                <w:szCs w:val="22"/>
              </w:rPr>
            </w:pPr>
          </w:p>
        </w:tc>
        <w:tc>
          <w:tcPr>
            <w:tcW w:w="2803" w:type="dxa"/>
          </w:tcPr>
          <w:p w14:paraId="2D2C63E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1B01E16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3230D44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164C99E9"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13B94BA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4696F3A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280DD576"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6359CE" w:rsidRPr="006359CE" w14:paraId="047EAF49" w14:textId="77777777" w:rsidTr="00543D06">
        <w:tc>
          <w:tcPr>
            <w:tcW w:w="3396" w:type="dxa"/>
          </w:tcPr>
          <w:p w14:paraId="10EB9DAC" w14:textId="4D7C270B" w:rsidR="006359CE" w:rsidRPr="006359CE" w:rsidRDefault="006359CE" w:rsidP="006359CE">
            <w:pPr>
              <w:spacing w:line="276" w:lineRule="auto"/>
              <w:jc w:val="both"/>
              <w:rPr>
                <w:rFonts w:asciiTheme="minorHAnsi" w:hAnsiTheme="minorHAnsi" w:cstheme="minorHAnsi"/>
                <w:color w:val="000000" w:themeColor="text1"/>
                <w:sz w:val="22"/>
                <w:szCs w:val="22"/>
              </w:rPr>
            </w:pPr>
            <w:r w:rsidRPr="006359CE">
              <w:rPr>
                <w:rFonts w:asciiTheme="minorHAnsi" w:hAnsiTheme="minorHAnsi" w:cstheme="minorHAnsi"/>
                <w:color w:val="000000" w:themeColor="text1"/>
                <w:sz w:val="22"/>
                <w:szCs w:val="22"/>
              </w:rPr>
              <w:t xml:space="preserve">5. How financially sustainable </w:t>
            </w:r>
            <w:r w:rsidR="00543D06">
              <w:rPr>
                <w:rFonts w:asciiTheme="minorHAnsi" w:hAnsiTheme="minorHAnsi" w:cstheme="minorHAnsi"/>
                <w:color w:val="000000" w:themeColor="text1"/>
                <w:sz w:val="22"/>
                <w:szCs w:val="22"/>
              </w:rPr>
              <w:t>are the institutions what will take the results of the project further</w:t>
            </w:r>
            <w:r w:rsidRPr="006359CE">
              <w:rPr>
                <w:rFonts w:asciiTheme="minorHAnsi" w:hAnsiTheme="minorHAnsi" w:cstheme="minorHAnsi"/>
                <w:color w:val="000000" w:themeColor="text1"/>
                <w:sz w:val="22"/>
                <w:szCs w:val="22"/>
              </w:rPr>
              <w:t>?</w:t>
            </w:r>
          </w:p>
        </w:tc>
        <w:tc>
          <w:tcPr>
            <w:tcW w:w="834" w:type="dxa"/>
            <w:shd w:val="clear" w:color="auto" w:fill="E2EFD9" w:themeFill="accent6" w:themeFillTint="33"/>
          </w:tcPr>
          <w:p w14:paraId="3A0C831C"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0D0EA8C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66DD1CF"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3E169AD0" w14:textId="77777777" w:rsidR="006359CE" w:rsidRPr="006359CE" w:rsidRDefault="006359CE" w:rsidP="006359CE">
            <w:pPr>
              <w:rPr>
                <w:rFonts w:asciiTheme="minorHAnsi" w:hAnsiTheme="minorHAnsi" w:cstheme="minorHAnsi"/>
                <w:sz w:val="22"/>
                <w:szCs w:val="22"/>
              </w:rPr>
            </w:pPr>
          </w:p>
        </w:tc>
        <w:tc>
          <w:tcPr>
            <w:tcW w:w="2803" w:type="dxa"/>
          </w:tcPr>
          <w:p w14:paraId="70802F6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00A87CB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5AC5EFD1"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768E159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43E03AE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0C403DA2"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17892C8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543D06" w:rsidRPr="006359CE" w14:paraId="70B0D2F9" w14:textId="77777777" w:rsidTr="00203CEB">
        <w:tc>
          <w:tcPr>
            <w:tcW w:w="11165" w:type="dxa"/>
            <w:gridSpan w:val="7"/>
          </w:tcPr>
          <w:p w14:paraId="79A6023D" w14:textId="70377F30" w:rsidR="00543D06" w:rsidRPr="00543D06" w:rsidRDefault="00543D06" w:rsidP="006359CE">
            <w:pPr>
              <w:rPr>
                <w:rFonts w:asciiTheme="minorHAnsi" w:hAnsiTheme="minorHAnsi" w:cstheme="minorHAnsi"/>
                <w:b/>
                <w:i/>
                <w:sz w:val="22"/>
                <w:szCs w:val="22"/>
              </w:rPr>
            </w:pPr>
            <w:r w:rsidRPr="00543D06">
              <w:rPr>
                <w:rFonts w:asciiTheme="minorHAnsi" w:hAnsiTheme="minorHAnsi" w:cstheme="minorHAnsi"/>
                <w:b/>
                <w:i/>
                <w:sz w:val="22"/>
                <w:szCs w:val="22"/>
              </w:rPr>
              <w:t>Impact</w:t>
            </w:r>
          </w:p>
        </w:tc>
      </w:tr>
      <w:tr w:rsidR="006359CE" w:rsidRPr="006359CE" w14:paraId="0F88CB62" w14:textId="77777777" w:rsidTr="00543D06">
        <w:tc>
          <w:tcPr>
            <w:tcW w:w="3396" w:type="dxa"/>
          </w:tcPr>
          <w:p w14:paraId="28486CAA" w14:textId="34EABACA" w:rsidR="006359CE" w:rsidRPr="006359CE" w:rsidRDefault="006359CE" w:rsidP="006359CE">
            <w:pPr>
              <w:spacing w:line="276" w:lineRule="auto"/>
              <w:jc w:val="both"/>
              <w:rPr>
                <w:rFonts w:asciiTheme="minorHAnsi" w:hAnsiTheme="minorHAnsi" w:cstheme="minorHAnsi"/>
                <w:color w:val="000000" w:themeColor="text1"/>
                <w:sz w:val="22"/>
                <w:szCs w:val="22"/>
              </w:rPr>
            </w:pPr>
            <w:r w:rsidRPr="006359CE">
              <w:rPr>
                <w:rFonts w:asciiTheme="minorHAnsi" w:hAnsiTheme="minorHAnsi" w:cstheme="minorHAnsi"/>
                <w:sz w:val="22"/>
                <w:szCs w:val="22"/>
              </w:rPr>
              <w:t xml:space="preserve">1. </w:t>
            </w:r>
            <w:r w:rsidRPr="006359CE">
              <w:rPr>
                <w:rFonts w:asciiTheme="minorHAnsi" w:hAnsiTheme="minorHAnsi" w:cstheme="minorHAnsi"/>
                <w:color w:val="000000" w:themeColor="text1"/>
                <w:sz w:val="22"/>
                <w:szCs w:val="22"/>
              </w:rPr>
              <w:t xml:space="preserve">What are the capacities </w:t>
            </w:r>
            <w:r w:rsidR="000C7C39">
              <w:rPr>
                <w:rFonts w:asciiTheme="minorHAnsi" w:hAnsiTheme="minorHAnsi" w:cstheme="minorHAnsi"/>
                <w:color w:val="000000" w:themeColor="text1"/>
                <w:sz w:val="22"/>
                <w:szCs w:val="22"/>
              </w:rPr>
              <w:t>the</w:t>
            </w:r>
            <w:r w:rsidRPr="006359CE">
              <w:rPr>
                <w:rFonts w:asciiTheme="minorHAnsi" w:hAnsiTheme="minorHAnsi" w:cstheme="minorHAnsi"/>
                <w:color w:val="000000" w:themeColor="text1"/>
                <w:sz w:val="22"/>
                <w:szCs w:val="22"/>
              </w:rPr>
              <w:t xml:space="preserve"> project </w:t>
            </w:r>
            <w:r w:rsidR="000C7C39">
              <w:rPr>
                <w:rFonts w:asciiTheme="minorHAnsi" w:hAnsiTheme="minorHAnsi" w:cstheme="minorHAnsi"/>
                <w:color w:val="000000" w:themeColor="text1"/>
                <w:sz w:val="22"/>
                <w:szCs w:val="22"/>
              </w:rPr>
              <w:t>supported</w:t>
            </w:r>
            <w:r w:rsidRPr="006359CE">
              <w:rPr>
                <w:rFonts w:asciiTheme="minorHAnsi" w:hAnsiTheme="minorHAnsi" w:cstheme="minorHAnsi"/>
                <w:color w:val="000000" w:themeColor="text1"/>
                <w:sz w:val="22"/>
                <w:szCs w:val="22"/>
              </w:rPr>
              <w:t>?</w:t>
            </w:r>
          </w:p>
          <w:p w14:paraId="7D7D7F42"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52880E72"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489F14D7"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19EF4563"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0B45B32C" w14:textId="77777777" w:rsidR="006359CE" w:rsidRPr="006359CE" w:rsidRDefault="006359CE" w:rsidP="006359CE">
            <w:pPr>
              <w:rPr>
                <w:rFonts w:asciiTheme="minorHAnsi" w:hAnsiTheme="minorHAnsi" w:cstheme="minorHAnsi"/>
                <w:sz w:val="22"/>
                <w:szCs w:val="22"/>
              </w:rPr>
            </w:pPr>
          </w:p>
        </w:tc>
        <w:tc>
          <w:tcPr>
            <w:tcW w:w="2803" w:type="dxa"/>
          </w:tcPr>
          <w:p w14:paraId="7F407BB7"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67D72AB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5503A04C" w14:textId="5B6EB929" w:rsidR="006359CE" w:rsidRPr="006359CE" w:rsidRDefault="006359CE" w:rsidP="006359CE">
            <w:pPr>
              <w:rPr>
                <w:rFonts w:asciiTheme="minorHAnsi" w:hAnsiTheme="minorHAnsi" w:cstheme="minorHAnsi"/>
                <w:sz w:val="22"/>
                <w:szCs w:val="22"/>
              </w:rPr>
            </w:pPr>
          </w:p>
        </w:tc>
        <w:tc>
          <w:tcPr>
            <w:tcW w:w="1575" w:type="dxa"/>
          </w:tcPr>
          <w:p w14:paraId="072976C7"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5CBE6AB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1011A237" w14:textId="41C2524E" w:rsidR="006359CE" w:rsidRPr="006359CE" w:rsidRDefault="006359CE" w:rsidP="006359CE">
            <w:pPr>
              <w:rPr>
                <w:rFonts w:asciiTheme="minorHAnsi" w:hAnsiTheme="minorHAnsi" w:cstheme="minorHAnsi"/>
                <w:sz w:val="22"/>
                <w:szCs w:val="22"/>
              </w:rPr>
            </w:pPr>
          </w:p>
        </w:tc>
      </w:tr>
      <w:tr w:rsidR="006359CE" w:rsidRPr="006359CE" w14:paraId="09F1538C" w14:textId="77777777" w:rsidTr="006359CE">
        <w:tc>
          <w:tcPr>
            <w:tcW w:w="3396" w:type="dxa"/>
          </w:tcPr>
          <w:p w14:paraId="79C7BC7F" w14:textId="22FF7C96" w:rsidR="006359CE" w:rsidRPr="006359CE" w:rsidRDefault="0032515C" w:rsidP="006359CE">
            <w:pPr>
              <w:spacing w:line="276" w:lineRule="auto"/>
              <w:jc w:val="both"/>
              <w:rPr>
                <w:rFonts w:asciiTheme="minorHAnsi" w:hAnsiTheme="minorHAnsi" w:cstheme="minorHAnsi"/>
                <w:color w:val="000000" w:themeColor="text1"/>
                <w:sz w:val="22"/>
                <w:szCs w:val="22"/>
              </w:rPr>
            </w:pPr>
            <w:r>
              <w:rPr>
                <w:rFonts w:asciiTheme="minorHAnsi" w:hAnsiTheme="minorHAnsi" w:cstheme="minorHAnsi"/>
                <w:sz w:val="22"/>
                <w:szCs w:val="22"/>
              </w:rPr>
              <w:t>2</w:t>
            </w:r>
            <w:r w:rsidR="006359CE" w:rsidRPr="006359CE">
              <w:rPr>
                <w:rFonts w:asciiTheme="minorHAnsi" w:hAnsiTheme="minorHAnsi" w:cstheme="minorHAnsi"/>
                <w:sz w:val="22"/>
                <w:szCs w:val="22"/>
              </w:rPr>
              <w:t xml:space="preserve">. </w:t>
            </w:r>
            <w:r w:rsidR="006359CE" w:rsidRPr="006359CE">
              <w:rPr>
                <w:rFonts w:asciiTheme="minorHAnsi" w:hAnsiTheme="minorHAnsi" w:cstheme="minorHAnsi"/>
                <w:color w:val="000000" w:themeColor="text1"/>
                <w:sz w:val="22"/>
                <w:szCs w:val="22"/>
              </w:rPr>
              <w:t>What are the impact multipliers for this project?</w:t>
            </w:r>
          </w:p>
          <w:p w14:paraId="7E973D7B" w14:textId="77777777" w:rsidR="006359CE" w:rsidRPr="006359CE" w:rsidRDefault="006359CE" w:rsidP="006359CE">
            <w:pPr>
              <w:rPr>
                <w:rFonts w:asciiTheme="minorHAnsi" w:hAnsiTheme="minorHAnsi" w:cstheme="minorHAnsi"/>
                <w:sz w:val="22"/>
                <w:szCs w:val="22"/>
              </w:rPr>
            </w:pPr>
          </w:p>
        </w:tc>
        <w:tc>
          <w:tcPr>
            <w:tcW w:w="834" w:type="dxa"/>
            <w:shd w:val="clear" w:color="auto" w:fill="E2EFD9" w:themeFill="accent6" w:themeFillTint="33"/>
          </w:tcPr>
          <w:p w14:paraId="0B1EA6E0"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31F4975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F5EFF1C"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4A6D9D7A" w14:textId="77777777" w:rsidR="006359CE" w:rsidRPr="006359CE" w:rsidRDefault="006359CE" w:rsidP="006359CE">
            <w:pPr>
              <w:rPr>
                <w:rFonts w:asciiTheme="minorHAnsi" w:hAnsiTheme="minorHAnsi" w:cstheme="minorHAnsi"/>
                <w:sz w:val="22"/>
                <w:szCs w:val="22"/>
              </w:rPr>
            </w:pPr>
          </w:p>
        </w:tc>
        <w:tc>
          <w:tcPr>
            <w:tcW w:w="2803" w:type="dxa"/>
          </w:tcPr>
          <w:p w14:paraId="202588CE"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2E1D65A6" w14:textId="4F11E2C6"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38D1509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3A9890A1" w14:textId="31085130"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F009E5" w:rsidRPr="006359CE" w14:paraId="60B70AC3" w14:textId="77777777" w:rsidTr="00203CEB">
        <w:tc>
          <w:tcPr>
            <w:tcW w:w="11165" w:type="dxa"/>
            <w:gridSpan w:val="7"/>
          </w:tcPr>
          <w:p w14:paraId="4DE18BA5" w14:textId="38E4FF41" w:rsidR="00F009E5" w:rsidRPr="00F009E5" w:rsidRDefault="00F009E5" w:rsidP="006359CE">
            <w:pPr>
              <w:rPr>
                <w:rFonts w:asciiTheme="minorHAnsi" w:hAnsiTheme="minorHAnsi" w:cstheme="minorHAnsi"/>
                <w:b/>
                <w:i/>
                <w:sz w:val="22"/>
                <w:szCs w:val="22"/>
              </w:rPr>
            </w:pPr>
            <w:r>
              <w:rPr>
                <w:rFonts w:asciiTheme="minorHAnsi" w:hAnsiTheme="minorHAnsi" w:cstheme="minorHAnsi"/>
                <w:b/>
                <w:i/>
                <w:sz w:val="22"/>
                <w:szCs w:val="22"/>
              </w:rPr>
              <w:lastRenderedPageBreak/>
              <w:t>Coherence</w:t>
            </w:r>
          </w:p>
        </w:tc>
      </w:tr>
      <w:tr w:rsidR="006359CE" w:rsidRPr="006359CE" w14:paraId="1B228F7C" w14:textId="77777777" w:rsidTr="00383C92">
        <w:tc>
          <w:tcPr>
            <w:tcW w:w="3396" w:type="dxa"/>
          </w:tcPr>
          <w:p w14:paraId="52DBD82E" w14:textId="77777777" w:rsidR="006359CE" w:rsidRPr="006359CE" w:rsidRDefault="006359CE" w:rsidP="006359CE">
            <w:pPr>
              <w:pStyle w:val="NormalWeb"/>
              <w:rPr>
                <w:rFonts w:asciiTheme="minorHAnsi" w:hAnsiTheme="minorHAnsi" w:cstheme="minorHAnsi"/>
                <w:sz w:val="22"/>
                <w:szCs w:val="22"/>
              </w:rPr>
            </w:pPr>
            <w:r w:rsidRPr="006359CE">
              <w:rPr>
                <w:rFonts w:asciiTheme="minorHAnsi" w:hAnsiTheme="minorHAnsi" w:cstheme="minorHAnsi"/>
                <w:sz w:val="22"/>
                <w:szCs w:val="22"/>
              </w:rPr>
              <w:t xml:space="preserve">1. Were the partnership arrangements properly identified and the roles and responsibilities negotiated prior to project implementation? </w:t>
            </w:r>
          </w:p>
        </w:tc>
        <w:tc>
          <w:tcPr>
            <w:tcW w:w="834" w:type="dxa"/>
            <w:shd w:val="clear" w:color="auto" w:fill="E2EFD9" w:themeFill="accent6" w:themeFillTint="33"/>
          </w:tcPr>
          <w:p w14:paraId="570143A9"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668D9A43"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6163DD72"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4F3347D6" w14:textId="77777777" w:rsidR="006359CE" w:rsidRPr="006359CE" w:rsidRDefault="006359CE" w:rsidP="006359CE">
            <w:pPr>
              <w:rPr>
                <w:rFonts w:asciiTheme="minorHAnsi" w:hAnsiTheme="minorHAnsi" w:cstheme="minorHAnsi"/>
                <w:sz w:val="22"/>
                <w:szCs w:val="22"/>
              </w:rPr>
            </w:pPr>
          </w:p>
        </w:tc>
        <w:tc>
          <w:tcPr>
            <w:tcW w:w="2803" w:type="dxa"/>
          </w:tcPr>
          <w:p w14:paraId="08193F6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4BA18B9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0F75C6E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Survey</w:t>
            </w:r>
          </w:p>
          <w:p w14:paraId="345D311D"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Case study</w:t>
            </w:r>
          </w:p>
        </w:tc>
        <w:tc>
          <w:tcPr>
            <w:tcW w:w="1575" w:type="dxa"/>
          </w:tcPr>
          <w:p w14:paraId="7631F62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75BD477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796B0EC5"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Questionnaires</w:t>
            </w:r>
          </w:p>
        </w:tc>
      </w:tr>
      <w:tr w:rsidR="006359CE" w:rsidRPr="006359CE" w14:paraId="46BC874D" w14:textId="77777777" w:rsidTr="006359CE">
        <w:tc>
          <w:tcPr>
            <w:tcW w:w="3396" w:type="dxa"/>
          </w:tcPr>
          <w:p w14:paraId="17E73B86" w14:textId="449C9CDF" w:rsidR="006359CE" w:rsidRPr="006359CE" w:rsidRDefault="006359CE" w:rsidP="006359CE">
            <w:pPr>
              <w:spacing w:line="276" w:lineRule="auto"/>
              <w:jc w:val="both"/>
              <w:rPr>
                <w:rFonts w:asciiTheme="minorHAnsi" w:hAnsiTheme="minorHAnsi" w:cstheme="minorHAnsi"/>
                <w:b/>
                <w:i/>
                <w:color w:val="000000" w:themeColor="text1"/>
                <w:sz w:val="22"/>
                <w:szCs w:val="22"/>
              </w:rPr>
            </w:pPr>
            <w:r w:rsidRPr="006359CE">
              <w:rPr>
                <w:rFonts w:asciiTheme="minorHAnsi" w:hAnsiTheme="minorHAnsi" w:cstheme="minorHAnsi"/>
                <w:sz w:val="22"/>
                <w:szCs w:val="22"/>
              </w:rPr>
              <w:t xml:space="preserve">2. </w:t>
            </w:r>
            <w:r w:rsidRPr="006359CE">
              <w:rPr>
                <w:rFonts w:asciiTheme="minorHAnsi" w:hAnsiTheme="minorHAnsi" w:cstheme="minorHAnsi"/>
                <w:color w:val="000000" w:themeColor="text1"/>
                <w:sz w:val="22"/>
                <w:szCs w:val="22"/>
              </w:rPr>
              <w:t xml:space="preserve">To what extent </w:t>
            </w:r>
            <w:r w:rsidR="00383C92">
              <w:rPr>
                <w:rFonts w:asciiTheme="minorHAnsi" w:hAnsiTheme="minorHAnsi" w:cstheme="minorHAnsi"/>
                <w:color w:val="000000" w:themeColor="text1"/>
                <w:sz w:val="22"/>
                <w:szCs w:val="22"/>
              </w:rPr>
              <w:t>all</w:t>
            </w:r>
            <w:r w:rsidRPr="006359CE">
              <w:rPr>
                <w:rFonts w:asciiTheme="minorHAnsi" w:hAnsiTheme="minorHAnsi" w:cstheme="minorHAnsi"/>
                <w:color w:val="000000" w:themeColor="text1"/>
                <w:sz w:val="22"/>
                <w:szCs w:val="22"/>
              </w:rPr>
              <w:t xml:space="preserve"> implementation </w:t>
            </w:r>
            <w:r w:rsidR="00383C92">
              <w:rPr>
                <w:rFonts w:asciiTheme="minorHAnsi" w:hAnsiTheme="minorHAnsi" w:cstheme="minorHAnsi"/>
                <w:color w:val="000000" w:themeColor="text1"/>
                <w:sz w:val="22"/>
                <w:szCs w:val="22"/>
              </w:rPr>
              <w:t>partners could</w:t>
            </w:r>
            <w:r w:rsidRPr="006359CE">
              <w:rPr>
                <w:rFonts w:asciiTheme="minorHAnsi" w:hAnsiTheme="minorHAnsi" w:cstheme="minorHAnsi"/>
                <w:color w:val="000000" w:themeColor="text1"/>
                <w:sz w:val="22"/>
                <w:szCs w:val="22"/>
              </w:rPr>
              <w:t xml:space="preserve"> formulate clear strategies on how they cooperate within the </w:t>
            </w:r>
            <w:r w:rsidR="00383C92">
              <w:rPr>
                <w:rFonts w:asciiTheme="minorHAnsi" w:hAnsiTheme="minorHAnsi" w:cstheme="minorHAnsi"/>
                <w:color w:val="000000" w:themeColor="text1"/>
                <w:sz w:val="22"/>
                <w:szCs w:val="22"/>
              </w:rPr>
              <w:t>project</w:t>
            </w:r>
            <w:r w:rsidRPr="006359CE">
              <w:rPr>
                <w:rFonts w:asciiTheme="minorHAnsi" w:hAnsiTheme="minorHAnsi" w:cstheme="minorHAnsi"/>
                <w:color w:val="000000" w:themeColor="text1"/>
                <w:sz w:val="22"/>
                <w:szCs w:val="22"/>
              </w:rPr>
              <w:t>?</w:t>
            </w:r>
          </w:p>
        </w:tc>
        <w:tc>
          <w:tcPr>
            <w:tcW w:w="834" w:type="dxa"/>
            <w:shd w:val="clear" w:color="auto" w:fill="E2EFD9" w:themeFill="accent6" w:themeFillTint="33"/>
          </w:tcPr>
          <w:p w14:paraId="1CE3555B"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584E3715"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4BA41538"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70CED118" w14:textId="77777777" w:rsidR="006359CE" w:rsidRPr="006359CE" w:rsidRDefault="006359CE" w:rsidP="006359CE">
            <w:pPr>
              <w:rPr>
                <w:rFonts w:asciiTheme="minorHAnsi" w:hAnsiTheme="minorHAnsi" w:cstheme="minorHAnsi"/>
                <w:sz w:val="22"/>
                <w:szCs w:val="22"/>
              </w:rPr>
            </w:pPr>
          </w:p>
        </w:tc>
        <w:tc>
          <w:tcPr>
            <w:tcW w:w="2803" w:type="dxa"/>
          </w:tcPr>
          <w:p w14:paraId="58D3177A"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35389583"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tc>
        <w:tc>
          <w:tcPr>
            <w:tcW w:w="1575" w:type="dxa"/>
          </w:tcPr>
          <w:p w14:paraId="56CC9589"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01918589"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tc>
      </w:tr>
      <w:tr w:rsidR="006359CE" w:rsidRPr="006359CE" w14:paraId="4D933F8C" w14:textId="77777777" w:rsidTr="00383C92">
        <w:tc>
          <w:tcPr>
            <w:tcW w:w="3396" w:type="dxa"/>
          </w:tcPr>
          <w:p w14:paraId="499F6718" w14:textId="0B73844B" w:rsidR="006359CE" w:rsidRPr="006359CE" w:rsidRDefault="006359CE" w:rsidP="006359CE">
            <w:pPr>
              <w:spacing w:line="276" w:lineRule="auto"/>
              <w:jc w:val="both"/>
              <w:rPr>
                <w:rFonts w:asciiTheme="minorHAnsi" w:hAnsiTheme="minorHAnsi" w:cstheme="minorHAnsi"/>
                <w:b/>
                <w:i/>
                <w:color w:val="000000" w:themeColor="text1"/>
                <w:sz w:val="22"/>
                <w:szCs w:val="22"/>
              </w:rPr>
            </w:pPr>
            <w:r w:rsidRPr="006359CE">
              <w:rPr>
                <w:rFonts w:asciiTheme="minorHAnsi" w:hAnsiTheme="minorHAnsi" w:cstheme="minorHAnsi"/>
                <w:sz w:val="22"/>
                <w:szCs w:val="22"/>
              </w:rPr>
              <w:t xml:space="preserve">3. </w:t>
            </w:r>
            <w:r w:rsidRPr="006359CE">
              <w:rPr>
                <w:rFonts w:asciiTheme="minorHAnsi" w:hAnsiTheme="minorHAnsi" w:cstheme="minorHAnsi"/>
                <w:color w:val="000000" w:themeColor="text1"/>
                <w:sz w:val="22"/>
                <w:szCs w:val="22"/>
              </w:rPr>
              <w:t xml:space="preserve">How </w:t>
            </w:r>
            <w:r w:rsidR="00383C92">
              <w:rPr>
                <w:rFonts w:asciiTheme="minorHAnsi" w:hAnsiTheme="minorHAnsi" w:cstheme="minorHAnsi"/>
                <w:color w:val="000000" w:themeColor="text1"/>
                <w:sz w:val="22"/>
                <w:szCs w:val="22"/>
              </w:rPr>
              <w:t>KEPA</w:t>
            </w:r>
            <w:r w:rsidRPr="006359CE">
              <w:rPr>
                <w:rFonts w:asciiTheme="minorHAnsi" w:hAnsiTheme="minorHAnsi" w:cstheme="minorHAnsi"/>
                <w:color w:val="000000" w:themeColor="text1"/>
                <w:sz w:val="22"/>
                <w:szCs w:val="22"/>
              </w:rPr>
              <w:t xml:space="preserve"> benefit</w:t>
            </w:r>
            <w:r w:rsidR="00383C92">
              <w:rPr>
                <w:rFonts w:asciiTheme="minorHAnsi" w:hAnsiTheme="minorHAnsi" w:cstheme="minorHAnsi"/>
                <w:color w:val="000000" w:themeColor="text1"/>
                <w:sz w:val="22"/>
                <w:szCs w:val="22"/>
              </w:rPr>
              <w:t>ed</w:t>
            </w:r>
            <w:r w:rsidRPr="006359CE">
              <w:rPr>
                <w:rFonts w:asciiTheme="minorHAnsi" w:hAnsiTheme="minorHAnsi" w:cstheme="minorHAnsi"/>
                <w:color w:val="000000" w:themeColor="text1"/>
                <w:sz w:val="22"/>
                <w:szCs w:val="22"/>
              </w:rPr>
              <w:t xml:space="preserve"> from </w:t>
            </w:r>
            <w:r w:rsidR="00383C92">
              <w:rPr>
                <w:rFonts w:asciiTheme="minorHAnsi" w:hAnsiTheme="minorHAnsi" w:cstheme="minorHAnsi"/>
                <w:color w:val="000000" w:themeColor="text1"/>
                <w:sz w:val="22"/>
                <w:szCs w:val="22"/>
              </w:rPr>
              <w:t>this partnership</w:t>
            </w:r>
            <w:r w:rsidRPr="006359CE">
              <w:rPr>
                <w:rFonts w:asciiTheme="minorHAnsi" w:hAnsiTheme="minorHAnsi" w:cstheme="minorHAnsi"/>
                <w:color w:val="000000" w:themeColor="text1"/>
                <w:sz w:val="22"/>
                <w:szCs w:val="22"/>
              </w:rPr>
              <w:t>?</w:t>
            </w:r>
          </w:p>
        </w:tc>
        <w:tc>
          <w:tcPr>
            <w:tcW w:w="834" w:type="dxa"/>
            <w:shd w:val="clear" w:color="auto" w:fill="auto"/>
          </w:tcPr>
          <w:p w14:paraId="0342EC06" w14:textId="77777777" w:rsidR="006359CE" w:rsidRPr="006359CE" w:rsidRDefault="006359CE" w:rsidP="006359CE">
            <w:pPr>
              <w:rPr>
                <w:rFonts w:asciiTheme="minorHAnsi" w:hAnsiTheme="minorHAnsi" w:cstheme="minorHAnsi"/>
                <w:sz w:val="22"/>
                <w:szCs w:val="22"/>
              </w:rPr>
            </w:pPr>
          </w:p>
        </w:tc>
        <w:tc>
          <w:tcPr>
            <w:tcW w:w="961" w:type="dxa"/>
            <w:shd w:val="clear" w:color="auto" w:fill="auto"/>
          </w:tcPr>
          <w:p w14:paraId="39654FA9"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7EADEA0C" w14:textId="77777777" w:rsidR="006359CE" w:rsidRPr="006359CE" w:rsidRDefault="006359CE" w:rsidP="006359CE">
            <w:pPr>
              <w:rPr>
                <w:rFonts w:asciiTheme="minorHAnsi" w:hAnsiTheme="minorHAnsi" w:cstheme="minorHAnsi"/>
                <w:sz w:val="22"/>
                <w:szCs w:val="22"/>
              </w:rPr>
            </w:pPr>
          </w:p>
        </w:tc>
        <w:tc>
          <w:tcPr>
            <w:tcW w:w="880" w:type="dxa"/>
            <w:shd w:val="clear" w:color="auto" w:fill="auto"/>
          </w:tcPr>
          <w:p w14:paraId="70F8D587" w14:textId="77777777" w:rsidR="006359CE" w:rsidRPr="006359CE" w:rsidRDefault="006359CE" w:rsidP="006359CE">
            <w:pPr>
              <w:rPr>
                <w:rFonts w:asciiTheme="minorHAnsi" w:hAnsiTheme="minorHAnsi" w:cstheme="minorHAnsi"/>
                <w:sz w:val="22"/>
                <w:szCs w:val="22"/>
              </w:rPr>
            </w:pPr>
          </w:p>
        </w:tc>
        <w:tc>
          <w:tcPr>
            <w:tcW w:w="2803" w:type="dxa"/>
          </w:tcPr>
          <w:p w14:paraId="67458977"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29EEDA0B" w14:textId="21C80BBB" w:rsidR="006359CE" w:rsidRPr="006359CE" w:rsidRDefault="006359CE" w:rsidP="006359CE">
            <w:pPr>
              <w:rPr>
                <w:rFonts w:asciiTheme="minorHAnsi" w:hAnsiTheme="minorHAnsi" w:cstheme="minorHAnsi"/>
                <w:sz w:val="22"/>
                <w:szCs w:val="22"/>
              </w:rPr>
            </w:pPr>
          </w:p>
        </w:tc>
        <w:tc>
          <w:tcPr>
            <w:tcW w:w="1575" w:type="dxa"/>
          </w:tcPr>
          <w:p w14:paraId="4B2FA40C"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7DB54835" w14:textId="4ECD919A" w:rsidR="008E15F2" w:rsidRPr="006359CE" w:rsidRDefault="006359CE" w:rsidP="008E15F2">
            <w:pPr>
              <w:rPr>
                <w:rFonts w:asciiTheme="minorHAnsi" w:hAnsiTheme="minorHAnsi" w:cstheme="minorHAnsi"/>
                <w:sz w:val="22"/>
                <w:szCs w:val="22"/>
              </w:rPr>
            </w:pPr>
            <w:r w:rsidRPr="006359CE">
              <w:rPr>
                <w:rFonts w:asciiTheme="minorHAnsi" w:hAnsiTheme="minorHAnsi" w:cstheme="minorHAnsi"/>
                <w:sz w:val="22"/>
                <w:szCs w:val="22"/>
              </w:rPr>
              <w:t>Project</w:t>
            </w:r>
          </w:p>
          <w:p w14:paraId="2EA01004" w14:textId="1276B7AA" w:rsidR="006359CE" w:rsidRPr="006359CE" w:rsidRDefault="006359CE" w:rsidP="006359CE">
            <w:pPr>
              <w:rPr>
                <w:rFonts w:asciiTheme="minorHAnsi" w:hAnsiTheme="minorHAnsi" w:cstheme="minorHAnsi"/>
                <w:sz w:val="22"/>
                <w:szCs w:val="22"/>
              </w:rPr>
            </w:pPr>
          </w:p>
        </w:tc>
      </w:tr>
      <w:tr w:rsidR="006359CE" w:rsidRPr="006359CE" w14:paraId="34D5D43C" w14:textId="77777777" w:rsidTr="006359CE">
        <w:tc>
          <w:tcPr>
            <w:tcW w:w="3396" w:type="dxa"/>
          </w:tcPr>
          <w:p w14:paraId="24F9AC63" w14:textId="77777777" w:rsidR="006359CE" w:rsidRPr="006359CE" w:rsidRDefault="006359CE" w:rsidP="006359CE">
            <w:pPr>
              <w:spacing w:line="276" w:lineRule="auto"/>
              <w:jc w:val="both"/>
              <w:rPr>
                <w:rFonts w:asciiTheme="minorHAnsi" w:hAnsiTheme="minorHAnsi" w:cstheme="minorHAnsi"/>
                <w:b/>
                <w:i/>
                <w:color w:val="000000" w:themeColor="text1"/>
                <w:sz w:val="22"/>
                <w:szCs w:val="22"/>
              </w:rPr>
            </w:pPr>
            <w:r w:rsidRPr="006359CE">
              <w:rPr>
                <w:rFonts w:asciiTheme="minorHAnsi" w:hAnsiTheme="minorHAnsi" w:cstheme="minorHAnsi"/>
                <w:sz w:val="22"/>
                <w:szCs w:val="22"/>
              </w:rPr>
              <w:t xml:space="preserve">4. </w:t>
            </w:r>
            <w:r w:rsidRPr="006359CE">
              <w:rPr>
                <w:rFonts w:asciiTheme="minorHAnsi" w:hAnsiTheme="minorHAnsi" w:cstheme="minorHAnsi"/>
                <w:color w:val="000000" w:themeColor="text1"/>
                <w:sz w:val="22"/>
                <w:szCs w:val="22"/>
              </w:rPr>
              <w:t>How appropriate are the financial modalities used?</w:t>
            </w:r>
          </w:p>
        </w:tc>
        <w:tc>
          <w:tcPr>
            <w:tcW w:w="834" w:type="dxa"/>
            <w:shd w:val="clear" w:color="auto" w:fill="E2EFD9" w:themeFill="accent6" w:themeFillTint="33"/>
          </w:tcPr>
          <w:p w14:paraId="1957133B" w14:textId="77777777" w:rsidR="006359CE" w:rsidRPr="006359CE" w:rsidRDefault="006359CE" w:rsidP="006359CE">
            <w:pPr>
              <w:rPr>
                <w:rFonts w:asciiTheme="minorHAnsi" w:hAnsiTheme="minorHAnsi" w:cstheme="minorHAnsi"/>
                <w:sz w:val="22"/>
                <w:szCs w:val="22"/>
              </w:rPr>
            </w:pPr>
          </w:p>
        </w:tc>
        <w:tc>
          <w:tcPr>
            <w:tcW w:w="961" w:type="dxa"/>
            <w:shd w:val="clear" w:color="auto" w:fill="E2EFD9" w:themeFill="accent6" w:themeFillTint="33"/>
          </w:tcPr>
          <w:p w14:paraId="3C8979ED" w14:textId="77777777" w:rsidR="006359CE" w:rsidRPr="006359CE" w:rsidRDefault="006359CE" w:rsidP="006359CE">
            <w:pPr>
              <w:rPr>
                <w:rFonts w:asciiTheme="minorHAnsi" w:hAnsiTheme="minorHAnsi" w:cstheme="minorHAnsi"/>
                <w:sz w:val="22"/>
                <w:szCs w:val="22"/>
              </w:rPr>
            </w:pPr>
          </w:p>
        </w:tc>
        <w:tc>
          <w:tcPr>
            <w:tcW w:w="716" w:type="dxa"/>
            <w:shd w:val="clear" w:color="auto" w:fill="E2EFD9" w:themeFill="accent6" w:themeFillTint="33"/>
          </w:tcPr>
          <w:p w14:paraId="01175B7C" w14:textId="77777777" w:rsidR="006359CE" w:rsidRPr="006359CE" w:rsidRDefault="006359CE" w:rsidP="006359CE">
            <w:pPr>
              <w:rPr>
                <w:rFonts w:asciiTheme="minorHAnsi" w:hAnsiTheme="minorHAnsi" w:cstheme="minorHAnsi"/>
                <w:sz w:val="22"/>
                <w:szCs w:val="22"/>
              </w:rPr>
            </w:pPr>
          </w:p>
        </w:tc>
        <w:tc>
          <w:tcPr>
            <w:tcW w:w="880" w:type="dxa"/>
            <w:shd w:val="clear" w:color="auto" w:fill="E2EFD9" w:themeFill="accent6" w:themeFillTint="33"/>
          </w:tcPr>
          <w:p w14:paraId="781D441D" w14:textId="77777777" w:rsidR="006359CE" w:rsidRPr="006359CE" w:rsidRDefault="006359CE" w:rsidP="006359CE">
            <w:pPr>
              <w:rPr>
                <w:rFonts w:asciiTheme="minorHAnsi" w:hAnsiTheme="minorHAnsi" w:cstheme="minorHAnsi"/>
                <w:sz w:val="22"/>
                <w:szCs w:val="22"/>
              </w:rPr>
            </w:pPr>
          </w:p>
        </w:tc>
        <w:tc>
          <w:tcPr>
            <w:tcW w:w="2803" w:type="dxa"/>
          </w:tcPr>
          <w:p w14:paraId="5227E594"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Responders perception,</w:t>
            </w:r>
          </w:p>
          <w:p w14:paraId="5F9F42B8"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Level of progress within the project</w:t>
            </w:r>
          </w:p>
          <w:p w14:paraId="606944D0" w14:textId="1E4A2929" w:rsidR="006359CE" w:rsidRPr="006359CE" w:rsidRDefault="006359CE" w:rsidP="006359CE">
            <w:pPr>
              <w:rPr>
                <w:rFonts w:asciiTheme="minorHAnsi" w:hAnsiTheme="minorHAnsi" w:cstheme="minorHAnsi"/>
                <w:sz w:val="22"/>
                <w:szCs w:val="22"/>
              </w:rPr>
            </w:pPr>
          </w:p>
        </w:tc>
        <w:tc>
          <w:tcPr>
            <w:tcW w:w="1575" w:type="dxa"/>
          </w:tcPr>
          <w:p w14:paraId="4181BA00"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Interviews,</w:t>
            </w:r>
          </w:p>
          <w:p w14:paraId="28C9750F" w14:textId="77777777" w:rsidR="006359CE" w:rsidRPr="006359CE" w:rsidRDefault="006359CE" w:rsidP="006359CE">
            <w:pPr>
              <w:rPr>
                <w:rFonts w:asciiTheme="minorHAnsi" w:hAnsiTheme="minorHAnsi" w:cstheme="minorHAnsi"/>
                <w:sz w:val="22"/>
                <w:szCs w:val="22"/>
              </w:rPr>
            </w:pPr>
            <w:r w:rsidRPr="006359CE">
              <w:rPr>
                <w:rFonts w:asciiTheme="minorHAnsi" w:hAnsiTheme="minorHAnsi" w:cstheme="minorHAnsi"/>
                <w:sz w:val="22"/>
                <w:szCs w:val="22"/>
              </w:rPr>
              <w:t>Project Reports</w:t>
            </w:r>
          </w:p>
          <w:p w14:paraId="539C78DF" w14:textId="3F57970A" w:rsidR="006359CE" w:rsidRPr="006359CE" w:rsidRDefault="006359CE" w:rsidP="006359CE">
            <w:pPr>
              <w:rPr>
                <w:rFonts w:asciiTheme="minorHAnsi" w:hAnsiTheme="minorHAnsi" w:cstheme="minorHAnsi"/>
                <w:sz w:val="22"/>
                <w:szCs w:val="22"/>
              </w:rPr>
            </w:pPr>
          </w:p>
        </w:tc>
      </w:tr>
    </w:tbl>
    <w:p w14:paraId="1A7D6694" w14:textId="71B1FDD2" w:rsidR="00DE0186" w:rsidRDefault="00DE0186" w:rsidP="00DE0186">
      <w:pPr>
        <w:rPr>
          <w:rFonts w:asciiTheme="minorHAnsi" w:hAnsiTheme="minorHAnsi" w:cstheme="minorHAnsi"/>
          <w:sz w:val="22"/>
          <w:szCs w:val="22"/>
        </w:rPr>
      </w:pPr>
    </w:p>
    <w:p w14:paraId="54635235" w14:textId="01558AE8" w:rsidR="00303CD2" w:rsidRDefault="00303CD2" w:rsidP="00DE0186">
      <w:pPr>
        <w:rPr>
          <w:rFonts w:asciiTheme="minorHAnsi" w:hAnsiTheme="minorHAnsi" w:cstheme="minorHAnsi"/>
          <w:sz w:val="22"/>
          <w:szCs w:val="22"/>
        </w:rPr>
      </w:pPr>
    </w:p>
    <w:p w14:paraId="49BE9CFB" w14:textId="6AEF04D2" w:rsidR="00303CD2" w:rsidRDefault="00303CD2" w:rsidP="00DE0186">
      <w:pPr>
        <w:rPr>
          <w:rFonts w:asciiTheme="minorHAnsi" w:hAnsiTheme="minorHAnsi" w:cstheme="minorHAnsi"/>
          <w:sz w:val="22"/>
          <w:szCs w:val="22"/>
        </w:rPr>
      </w:pPr>
    </w:p>
    <w:p w14:paraId="6E98E9B7" w14:textId="7B4B1460" w:rsidR="00A711D6" w:rsidRDefault="00A711D6" w:rsidP="00DE0186">
      <w:pPr>
        <w:rPr>
          <w:rFonts w:asciiTheme="minorHAnsi" w:hAnsiTheme="minorHAnsi" w:cstheme="minorHAnsi"/>
          <w:sz w:val="22"/>
          <w:szCs w:val="22"/>
        </w:rPr>
      </w:pPr>
    </w:p>
    <w:p w14:paraId="0A59B3AB" w14:textId="2E4E6649" w:rsidR="00A711D6" w:rsidRDefault="00A711D6" w:rsidP="00DE0186">
      <w:pPr>
        <w:rPr>
          <w:rFonts w:asciiTheme="minorHAnsi" w:hAnsiTheme="minorHAnsi" w:cstheme="minorHAnsi"/>
          <w:sz w:val="22"/>
          <w:szCs w:val="22"/>
        </w:rPr>
      </w:pPr>
    </w:p>
    <w:p w14:paraId="10B6DD15" w14:textId="524C2AF2" w:rsidR="00A711D6" w:rsidRDefault="00A711D6" w:rsidP="00DE0186">
      <w:pPr>
        <w:rPr>
          <w:rFonts w:asciiTheme="minorHAnsi" w:hAnsiTheme="minorHAnsi" w:cstheme="minorHAnsi"/>
          <w:sz w:val="22"/>
          <w:szCs w:val="22"/>
        </w:rPr>
      </w:pPr>
    </w:p>
    <w:p w14:paraId="4F186838" w14:textId="7663122B" w:rsidR="00A711D6" w:rsidRDefault="00A711D6" w:rsidP="00DE0186">
      <w:pPr>
        <w:rPr>
          <w:rFonts w:asciiTheme="minorHAnsi" w:hAnsiTheme="minorHAnsi" w:cstheme="minorHAnsi"/>
          <w:sz w:val="22"/>
          <w:szCs w:val="22"/>
        </w:rPr>
      </w:pPr>
    </w:p>
    <w:p w14:paraId="51BCF60E" w14:textId="5938496E" w:rsidR="00A711D6" w:rsidRDefault="00A711D6" w:rsidP="00DE0186">
      <w:pPr>
        <w:rPr>
          <w:rFonts w:asciiTheme="minorHAnsi" w:hAnsiTheme="minorHAnsi" w:cstheme="minorHAnsi"/>
          <w:sz w:val="22"/>
          <w:szCs w:val="22"/>
        </w:rPr>
      </w:pPr>
    </w:p>
    <w:p w14:paraId="5F65F2B3" w14:textId="651CB2E3" w:rsidR="00A711D6" w:rsidRDefault="00A711D6" w:rsidP="00DE0186">
      <w:pPr>
        <w:rPr>
          <w:rFonts w:asciiTheme="minorHAnsi" w:hAnsiTheme="minorHAnsi" w:cstheme="minorHAnsi"/>
          <w:sz w:val="22"/>
          <w:szCs w:val="22"/>
        </w:rPr>
      </w:pPr>
    </w:p>
    <w:p w14:paraId="1907A3F5" w14:textId="55299A49" w:rsidR="00A711D6" w:rsidRDefault="00A711D6" w:rsidP="00DE0186">
      <w:pPr>
        <w:rPr>
          <w:rFonts w:asciiTheme="minorHAnsi" w:hAnsiTheme="minorHAnsi" w:cstheme="minorHAnsi"/>
          <w:sz w:val="22"/>
          <w:szCs w:val="22"/>
        </w:rPr>
      </w:pPr>
    </w:p>
    <w:p w14:paraId="3810C9C6" w14:textId="77196FF1" w:rsidR="00A711D6" w:rsidRDefault="00A711D6" w:rsidP="00DE0186">
      <w:pPr>
        <w:rPr>
          <w:rFonts w:asciiTheme="minorHAnsi" w:hAnsiTheme="minorHAnsi" w:cstheme="minorHAnsi"/>
          <w:sz w:val="22"/>
          <w:szCs w:val="22"/>
        </w:rPr>
      </w:pPr>
    </w:p>
    <w:p w14:paraId="25E8678A" w14:textId="5FD8DDB1" w:rsidR="00A711D6" w:rsidRDefault="00A711D6" w:rsidP="00DE0186">
      <w:pPr>
        <w:rPr>
          <w:rFonts w:asciiTheme="minorHAnsi" w:hAnsiTheme="minorHAnsi" w:cstheme="minorHAnsi"/>
          <w:sz w:val="22"/>
          <w:szCs w:val="22"/>
        </w:rPr>
      </w:pPr>
    </w:p>
    <w:p w14:paraId="1DBDB0DC" w14:textId="1136AE6F" w:rsidR="00A711D6" w:rsidRDefault="00A711D6" w:rsidP="00DE0186">
      <w:pPr>
        <w:rPr>
          <w:rFonts w:asciiTheme="minorHAnsi" w:hAnsiTheme="minorHAnsi" w:cstheme="minorHAnsi"/>
          <w:sz w:val="22"/>
          <w:szCs w:val="22"/>
        </w:rPr>
      </w:pPr>
    </w:p>
    <w:p w14:paraId="79CE88E0" w14:textId="0365EE31" w:rsidR="00A711D6" w:rsidRDefault="00A711D6" w:rsidP="00DE0186">
      <w:pPr>
        <w:rPr>
          <w:rFonts w:asciiTheme="minorHAnsi" w:hAnsiTheme="minorHAnsi" w:cstheme="minorHAnsi"/>
          <w:sz w:val="22"/>
          <w:szCs w:val="22"/>
        </w:rPr>
      </w:pPr>
    </w:p>
    <w:p w14:paraId="786F882B" w14:textId="69C7C691" w:rsidR="00A711D6" w:rsidRDefault="00A711D6" w:rsidP="00DE0186">
      <w:pPr>
        <w:rPr>
          <w:rFonts w:asciiTheme="minorHAnsi" w:hAnsiTheme="minorHAnsi" w:cstheme="minorHAnsi"/>
          <w:sz w:val="22"/>
          <w:szCs w:val="22"/>
        </w:rPr>
      </w:pPr>
    </w:p>
    <w:p w14:paraId="031AA465" w14:textId="77777777" w:rsidR="00A711D6" w:rsidRDefault="00A711D6" w:rsidP="00DE0186">
      <w:pPr>
        <w:rPr>
          <w:rFonts w:asciiTheme="minorHAnsi" w:hAnsiTheme="minorHAnsi" w:cstheme="minorHAnsi"/>
          <w:sz w:val="22"/>
          <w:szCs w:val="22"/>
        </w:rPr>
        <w:sectPr w:rsidR="00A711D6" w:rsidSect="00DE0186">
          <w:pgSz w:w="16820" w:h="11900" w:orient="landscape"/>
          <w:pgMar w:top="1440" w:right="1440" w:bottom="1440" w:left="1440" w:header="708" w:footer="708" w:gutter="0"/>
          <w:cols w:space="708"/>
          <w:titlePg/>
          <w:docGrid w:linePitch="360"/>
        </w:sectPr>
      </w:pPr>
    </w:p>
    <w:p w14:paraId="301986B6" w14:textId="5E51CC62" w:rsidR="00A711D6" w:rsidRDefault="00A711D6" w:rsidP="00DE0186">
      <w:pPr>
        <w:rPr>
          <w:rFonts w:asciiTheme="minorHAnsi" w:hAnsiTheme="minorHAnsi" w:cstheme="minorHAnsi"/>
          <w:sz w:val="22"/>
          <w:szCs w:val="22"/>
        </w:rPr>
      </w:pPr>
    </w:p>
    <w:p w14:paraId="53265A38" w14:textId="1D4313CA" w:rsidR="00303CD2" w:rsidRDefault="00303CD2" w:rsidP="00303CD2">
      <w:pPr>
        <w:pStyle w:val="Heading2"/>
      </w:pPr>
      <w:bookmarkStart w:id="66" w:name="_Toc15231448"/>
      <w:r>
        <w:t>Annex 4: List of responders</w:t>
      </w:r>
      <w:bookmarkEnd w:id="66"/>
    </w:p>
    <w:p w14:paraId="315ADE36" w14:textId="311BB427" w:rsidR="00303CD2" w:rsidRDefault="00303CD2" w:rsidP="00303CD2"/>
    <w:p w14:paraId="0EDB02AE" w14:textId="5000960F" w:rsidR="00A711D6" w:rsidRP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rPr>
        <w:t xml:space="preserve">Ali </w:t>
      </w:r>
      <w:proofErr w:type="spellStart"/>
      <w:r w:rsidRPr="00A711D6">
        <w:rPr>
          <w:rFonts w:asciiTheme="minorHAnsi" w:hAnsiTheme="minorHAnsi" w:cstheme="minorHAnsi"/>
          <w:b/>
          <w:bCs/>
          <w:i/>
          <w:iCs/>
        </w:rPr>
        <w:t>Alyousifi</w:t>
      </w:r>
      <w:proofErr w:type="spellEnd"/>
      <w:r w:rsidRPr="00A711D6">
        <w:rPr>
          <w:rFonts w:asciiTheme="minorHAnsi" w:hAnsiTheme="minorHAnsi" w:cstheme="minorHAnsi"/>
          <w:b/>
          <w:bCs/>
          <w:i/>
          <w:iCs/>
        </w:rPr>
        <w:t>,</w:t>
      </w:r>
      <w:r w:rsidRPr="00A711D6">
        <w:rPr>
          <w:rFonts w:asciiTheme="minorHAnsi" w:hAnsiTheme="minorHAnsi" w:cstheme="minorHAnsi"/>
        </w:rPr>
        <w:t xml:space="preserve"> </w:t>
      </w:r>
      <w:proofErr w:type="spellStart"/>
      <w:r w:rsidRPr="00A711D6">
        <w:rPr>
          <w:rFonts w:asciiTheme="minorHAnsi" w:hAnsiTheme="minorHAnsi" w:cstheme="minorHAnsi"/>
        </w:rPr>
        <w:t>Programme</w:t>
      </w:r>
      <w:proofErr w:type="spellEnd"/>
      <w:r w:rsidRPr="00A711D6">
        <w:rPr>
          <w:rFonts w:asciiTheme="minorHAnsi" w:hAnsiTheme="minorHAnsi" w:cstheme="minorHAnsi"/>
        </w:rPr>
        <w:t xml:space="preserve"> Liaison Officer</w:t>
      </w:r>
    </w:p>
    <w:p w14:paraId="5B2B84EA" w14:textId="5633E7B1" w:rsidR="00A711D6" w:rsidRPr="00A711D6" w:rsidRDefault="00A711D6" w:rsidP="00A711D6">
      <w:pPr>
        <w:spacing w:line="276" w:lineRule="auto"/>
        <w:jc w:val="both"/>
        <w:rPr>
          <w:rFonts w:asciiTheme="minorHAnsi" w:hAnsiTheme="minorHAnsi" w:cstheme="minorHAnsi"/>
        </w:rPr>
      </w:pPr>
      <w:proofErr w:type="spellStart"/>
      <w:r w:rsidRPr="00A711D6">
        <w:rPr>
          <w:rFonts w:asciiTheme="minorHAnsi" w:hAnsiTheme="minorHAnsi" w:cstheme="minorHAnsi"/>
          <w:b/>
          <w:bCs/>
          <w:i/>
          <w:iCs/>
        </w:rPr>
        <w:t>Lateefah</w:t>
      </w:r>
      <w:proofErr w:type="spellEnd"/>
      <w:r w:rsidRPr="00A711D6">
        <w:rPr>
          <w:rFonts w:asciiTheme="minorHAnsi" w:hAnsiTheme="minorHAnsi" w:cstheme="minorHAnsi"/>
          <w:b/>
          <w:bCs/>
          <w:i/>
          <w:iCs/>
        </w:rPr>
        <w:t xml:space="preserve"> </w:t>
      </w:r>
      <w:proofErr w:type="spellStart"/>
      <w:r w:rsidRPr="00A711D6">
        <w:rPr>
          <w:rFonts w:asciiTheme="minorHAnsi" w:hAnsiTheme="minorHAnsi" w:cstheme="minorHAnsi"/>
          <w:b/>
          <w:bCs/>
          <w:i/>
          <w:iCs/>
        </w:rPr>
        <w:t>Alwazzan</w:t>
      </w:r>
      <w:proofErr w:type="spellEnd"/>
      <w:r w:rsidRPr="00A711D6">
        <w:rPr>
          <w:rFonts w:asciiTheme="minorHAnsi" w:hAnsiTheme="minorHAnsi" w:cstheme="minorHAnsi"/>
          <w:b/>
          <w:bCs/>
          <w:i/>
          <w:iCs/>
        </w:rPr>
        <w:t>,</w:t>
      </w:r>
      <w:r w:rsidRPr="00A711D6">
        <w:rPr>
          <w:rFonts w:asciiTheme="minorHAnsi" w:hAnsiTheme="minorHAnsi" w:cstheme="minorHAnsi"/>
        </w:rPr>
        <w:t xml:space="preserve"> </w:t>
      </w:r>
      <w:proofErr w:type="spellStart"/>
      <w:r w:rsidRPr="00A711D6">
        <w:rPr>
          <w:rFonts w:asciiTheme="minorHAnsi" w:hAnsiTheme="minorHAnsi" w:cstheme="minorHAnsi"/>
        </w:rPr>
        <w:t>Programme</w:t>
      </w:r>
      <w:proofErr w:type="spellEnd"/>
      <w:r w:rsidRPr="00A711D6">
        <w:rPr>
          <w:rFonts w:asciiTheme="minorHAnsi" w:hAnsiTheme="minorHAnsi" w:cstheme="minorHAnsi"/>
        </w:rPr>
        <w:t xml:space="preserve"> Analyst, Sustainable Development, UNDP Kuwait</w:t>
      </w:r>
    </w:p>
    <w:p w14:paraId="204C46B9" w14:textId="4D5E82FE" w:rsidR="00A711D6" w:rsidRPr="00A711D6" w:rsidRDefault="00A711D6" w:rsidP="00A711D6">
      <w:pPr>
        <w:spacing w:line="276" w:lineRule="auto"/>
        <w:jc w:val="both"/>
        <w:rPr>
          <w:rFonts w:asciiTheme="minorHAnsi" w:hAnsiTheme="minorHAnsi" w:cstheme="minorHAnsi"/>
        </w:rPr>
      </w:pPr>
      <w:proofErr w:type="spellStart"/>
      <w:r w:rsidRPr="00A711D6">
        <w:rPr>
          <w:rFonts w:asciiTheme="minorHAnsi" w:hAnsiTheme="minorHAnsi" w:cstheme="minorHAnsi"/>
          <w:b/>
          <w:bCs/>
          <w:i/>
          <w:iCs/>
          <w:color w:val="1D2228"/>
        </w:rPr>
        <w:t>Samia</w:t>
      </w:r>
      <w:proofErr w:type="spellEnd"/>
      <w:r w:rsidRPr="00A711D6">
        <w:rPr>
          <w:rFonts w:asciiTheme="minorHAnsi" w:hAnsiTheme="minorHAnsi" w:cstheme="minorHAnsi"/>
          <w:b/>
          <w:bCs/>
          <w:i/>
          <w:iCs/>
          <w:color w:val="1D2228"/>
        </w:rPr>
        <w:t xml:space="preserve"> </w:t>
      </w:r>
      <w:proofErr w:type="spellStart"/>
      <w:r w:rsidRPr="00A711D6">
        <w:rPr>
          <w:rFonts w:asciiTheme="minorHAnsi" w:hAnsiTheme="minorHAnsi" w:cstheme="minorHAnsi"/>
          <w:b/>
          <w:bCs/>
          <w:i/>
          <w:iCs/>
          <w:color w:val="1D2228"/>
        </w:rPr>
        <w:t>Alduaij</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Former Project Manager</w:t>
      </w:r>
    </w:p>
    <w:p w14:paraId="4F38F8B9" w14:textId="4ADAE420" w:rsidR="00A711D6" w:rsidRPr="00A711D6" w:rsidRDefault="00A711D6" w:rsidP="00A711D6">
      <w:pPr>
        <w:spacing w:line="276" w:lineRule="auto"/>
        <w:jc w:val="both"/>
        <w:rPr>
          <w:rFonts w:asciiTheme="minorHAnsi" w:hAnsiTheme="minorHAnsi" w:cstheme="minorHAnsi"/>
          <w:color w:val="1D2228"/>
        </w:rPr>
      </w:pPr>
      <w:r w:rsidRPr="00A711D6">
        <w:rPr>
          <w:rFonts w:asciiTheme="minorHAnsi" w:hAnsiTheme="minorHAnsi" w:cstheme="minorHAnsi"/>
          <w:b/>
          <w:bCs/>
          <w:i/>
          <w:iCs/>
          <w:color w:val="1D2228"/>
        </w:rPr>
        <w:t xml:space="preserve">Fatma Bo </w:t>
      </w:r>
      <w:proofErr w:type="spellStart"/>
      <w:r w:rsidRPr="00A711D6">
        <w:rPr>
          <w:rFonts w:asciiTheme="minorHAnsi" w:hAnsiTheme="minorHAnsi" w:cstheme="minorHAnsi"/>
          <w:b/>
          <w:bCs/>
          <w:i/>
          <w:iCs/>
          <w:color w:val="1D2228"/>
        </w:rPr>
        <w:t>khamseen</w:t>
      </w:r>
      <w:proofErr w:type="spellEnd"/>
      <w:r w:rsidRPr="00A711D6">
        <w:rPr>
          <w:rFonts w:asciiTheme="minorHAnsi" w:hAnsiTheme="minorHAnsi" w:cstheme="minorHAnsi"/>
          <w:color w:val="1D2228"/>
        </w:rPr>
        <w:t>, GSSCPD staff</w:t>
      </w:r>
    </w:p>
    <w:p w14:paraId="3EEDF8D3" w14:textId="77777777" w:rsidR="00A711D6" w:rsidRPr="00A711D6" w:rsidRDefault="00A711D6" w:rsidP="00A711D6">
      <w:pPr>
        <w:spacing w:line="276" w:lineRule="auto"/>
        <w:jc w:val="both"/>
        <w:rPr>
          <w:rFonts w:asciiTheme="minorHAnsi" w:hAnsiTheme="minorHAnsi" w:cstheme="minorHAnsi"/>
          <w:color w:val="1D2228"/>
        </w:rPr>
      </w:pPr>
      <w:proofErr w:type="spellStart"/>
      <w:r w:rsidRPr="00A711D6">
        <w:rPr>
          <w:rFonts w:asciiTheme="minorHAnsi" w:hAnsiTheme="minorHAnsi" w:cstheme="minorHAnsi"/>
          <w:b/>
          <w:bCs/>
          <w:i/>
          <w:iCs/>
          <w:color w:val="1D2228"/>
        </w:rPr>
        <w:t>Noura</w:t>
      </w:r>
      <w:proofErr w:type="spellEnd"/>
      <w:r w:rsidRPr="00A711D6">
        <w:rPr>
          <w:rFonts w:asciiTheme="minorHAnsi" w:hAnsiTheme="minorHAnsi" w:cstheme="minorHAnsi"/>
          <w:b/>
          <w:bCs/>
          <w:i/>
          <w:iCs/>
          <w:color w:val="1D2228"/>
        </w:rPr>
        <w:t xml:space="preserve"> </w:t>
      </w:r>
      <w:proofErr w:type="spellStart"/>
      <w:r w:rsidRPr="00A711D6">
        <w:rPr>
          <w:rFonts w:asciiTheme="minorHAnsi" w:hAnsiTheme="minorHAnsi" w:cstheme="minorHAnsi"/>
          <w:b/>
          <w:bCs/>
          <w:i/>
          <w:iCs/>
          <w:color w:val="1D2228"/>
        </w:rPr>
        <w:t>Alrashid</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GSSCPD staff</w:t>
      </w:r>
    </w:p>
    <w:p w14:paraId="0512BEE1" w14:textId="65D1F653" w:rsidR="00A711D6" w:rsidRPr="00A711D6" w:rsidRDefault="00A711D6" w:rsidP="00A711D6">
      <w:pPr>
        <w:spacing w:line="276" w:lineRule="auto"/>
        <w:jc w:val="both"/>
        <w:rPr>
          <w:rFonts w:asciiTheme="minorHAnsi" w:hAnsiTheme="minorHAnsi" w:cstheme="minorHAnsi"/>
          <w:color w:val="1D2228"/>
        </w:rPr>
      </w:pPr>
      <w:proofErr w:type="spellStart"/>
      <w:r w:rsidRPr="00A711D6">
        <w:rPr>
          <w:rFonts w:asciiTheme="minorHAnsi" w:hAnsiTheme="minorHAnsi" w:cstheme="minorHAnsi"/>
          <w:b/>
          <w:bCs/>
          <w:i/>
          <w:iCs/>
          <w:color w:val="1D2228"/>
        </w:rPr>
        <w:t>Faten</w:t>
      </w:r>
      <w:proofErr w:type="spellEnd"/>
      <w:r w:rsidRPr="00A711D6">
        <w:rPr>
          <w:rFonts w:asciiTheme="minorHAnsi" w:hAnsiTheme="minorHAnsi" w:cstheme="minorHAnsi"/>
          <w:b/>
          <w:bCs/>
          <w:i/>
          <w:iCs/>
          <w:color w:val="1D2228"/>
        </w:rPr>
        <w:t xml:space="preserve"> </w:t>
      </w:r>
      <w:proofErr w:type="spellStart"/>
      <w:r w:rsidRPr="00A711D6">
        <w:rPr>
          <w:rFonts w:asciiTheme="minorHAnsi" w:hAnsiTheme="minorHAnsi" w:cstheme="minorHAnsi"/>
          <w:b/>
          <w:bCs/>
          <w:i/>
          <w:iCs/>
          <w:color w:val="1D2228"/>
        </w:rPr>
        <w:t>Almusallam</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KEPA Strategic Planning Department and Project </w:t>
      </w:r>
      <w:r w:rsidR="00D548BE">
        <w:rPr>
          <w:rFonts w:asciiTheme="minorHAnsi" w:hAnsiTheme="minorHAnsi" w:cstheme="minorHAnsi"/>
          <w:color w:val="1D2228"/>
        </w:rPr>
        <w:t>National Coordinator</w:t>
      </w:r>
    </w:p>
    <w:p w14:paraId="3C1C1C65" w14:textId="77777777" w:rsidR="00A711D6" w:rsidRPr="00A711D6" w:rsidRDefault="00A711D6" w:rsidP="00A711D6">
      <w:pPr>
        <w:spacing w:line="276" w:lineRule="auto"/>
        <w:jc w:val="both"/>
        <w:rPr>
          <w:rFonts w:asciiTheme="minorHAnsi" w:hAnsiTheme="minorHAnsi" w:cstheme="minorHAnsi"/>
          <w:color w:val="1D2228"/>
        </w:rPr>
      </w:pPr>
      <w:r w:rsidRPr="00A711D6">
        <w:rPr>
          <w:rFonts w:asciiTheme="minorHAnsi" w:hAnsiTheme="minorHAnsi" w:cstheme="minorHAnsi"/>
          <w:b/>
          <w:bCs/>
          <w:i/>
          <w:iCs/>
          <w:color w:val="1D2228"/>
        </w:rPr>
        <w:t xml:space="preserve">Maryam Al </w:t>
      </w:r>
      <w:proofErr w:type="spellStart"/>
      <w:r w:rsidRPr="00A711D6">
        <w:rPr>
          <w:rFonts w:asciiTheme="minorHAnsi" w:hAnsiTheme="minorHAnsi" w:cstheme="minorHAnsi"/>
          <w:b/>
          <w:bCs/>
          <w:i/>
          <w:iCs/>
          <w:color w:val="1D2228"/>
        </w:rPr>
        <w:t>Abdulmuhsin</w:t>
      </w:r>
      <w:proofErr w:type="spellEnd"/>
      <w:r w:rsidRPr="00A711D6">
        <w:rPr>
          <w:rFonts w:asciiTheme="minorHAnsi" w:hAnsiTheme="minorHAnsi" w:cstheme="minorHAnsi"/>
          <w:color w:val="1D2228"/>
        </w:rPr>
        <w:t xml:space="preserve">, </w:t>
      </w:r>
      <w:proofErr w:type="spellStart"/>
      <w:r w:rsidRPr="00A711D6">
        <w:rPr>
          <w:rFonts w:asciiTheme="minorHAnsi" w:hAnsiTheme="minorHAnsi" w:cstheme="minorHAnsi"/>
          <w:color w:val="1D2228"/>
        </w:rPr>
        <w:t>eMISK</w:t>
      </w:r>
      <w:proofErr w:type="spellEnd"/>
      <w:r w:rsidRPr="00A711D6">
        <w:rPr>
          <w:rFonts w:asciiTheme="minorHAnsi" w:hAnsiTheme="minorHAnsi" w:cstheme="minorHAnsi"/>
          <w:color w:val="1D2228"/>
        </w:rPr>
        <w:t xml:space="preserve"> Department </w:t>
      </w:r>
    </w:p>
    <w:p w14:paraId="733111F3" w14:textId="77777777" w:rsidR="00975EFF" w:rsidRPr="00A711D6" w:rsidRDefault="00975EFF" w:rsidP="00975EFF">
      <w:pPr>
        <w:spacing w:line="276" w:lineRule="auto"/>
        <w:jc w:val="both"/>
        <w:rPr>
          <w:rFonts w:asciiTheme="minorHAnsi" w:hAnsiTheme="minorHAnsi" w:cstheme="minorHAnsi"/>
          <w:color w:val="1D2228"/>
        </w:rPr>
      </w:pPr>
      <w:proofErr w:type="spellStart"/>
      <w:r w:rsidRPr="00975EFF">
        <w:rPr>
          <w:rFonts w:asciiTheme="minorHAnsi" w:hAnsiTheme="minorHAnsi" w:cstheme="minorHAnsi"/>
          <w:b/>
          <w:bCs/>
          <w:i/>
          <w:iCs/>
          <w:color w:val="1D2228"/>
        </w:rPr>
        <w:t>Shafi</w:t>
      </w:r>
      <w:proofErr w:type="spellEnd"/>
      <w:r w:rsidRPr="00975EFF">
        <w:rPr>
          <w:rFonts w:asciiTheme="minorHAnsi" w:hAnsiTheme="minorHAnsi" w:cstheme="minorHAnsi"/>
          <w:b/>
          <w:bCs/>
          <w:i/>
          <w:iCs/>
          <w:color w:val="1D2228"/>
        </w:rPr>
        <w:t xml:space="preserve"> </w:t>
      </w:r>
      <w:proofErr w:type="spellStart"/>
      <w:r w:rsidRPr="00975EFF">
        <w:rPr>
          <w:rFonts w:asciiTheme="minorHAnsi" w:hAnsiTheme="minorHAnsi" w:cstheme="minorHAnsi"/>
          <w:b/>
          <w:bCs/>
          <w:i/>
          <w:iCs/>
          <w:color w:val="1D2228"/>
        </w:rPr>
        <w:t>Trumboo</w:t>
      </w:r>
      <w:proofErr w:type="spellEnd"/>
      <w:r w:rsidRPr="00975EFF">
        <w:rPr>
          <w:rFonts w:asciiTheme="minorHAnsi" w:hAnsiTheme="minorHAnsi" w:cstheme="minorHAnsi"/>
          <w:b/>
          <w:bCs/>
          <w:i/>
          <w:iCs/>
          <w:color w:val="1D2228"/>
        </w:rPr>
        <w:t>,</w:t>
      </w:r>
      <w:r w:rsidRPr="00975EFF">
        <w:rPr>
          <w:rFonts w:asciiTheme="minorHAnsi" w:hAnsiTheme="minorHAnsi" w:cstheme="minorHAnsi"/>
          <w:color w:val="1D2228"/>
        </w:rPr>
        <w:t xml:space="preserve"> </w:t>
      </w:r>
      <w:proofErr w:type="spellStart"/>
      <w:r w:rsidRPr="00975EFF">
        <w:rPr>
          <w:rFonts w:asciiTheme="minorHAnsi" w:hAnsiTheme="minorHAnsi" w:cstheme="minorHAnsi"/>
          <w:color w:val="1D2228"/>
        </w:rPr>
        <w:t>eMISK</w:t>
      </w:r>
      <w:proofErr w:type="spellEnd"/>
      <w:r w:rsidRPr="00975EFF">
        <w:rPr>
          <w:rFonts w:asciiTheme="minorHAnsi" w:hAnsiTheme="minorHAnsi" w:cstheme="minorHAnsi"/>
          <w:color w:val="1D2228"/>
        </w:rPr>
        <w:t xml:space="preserve"> Department</w:t>
      </w:r>
    </w:p>
    <w:p w14:paraId="67F6166A" w14:textId="3022F945" w:rsidR="00A711D6" w:rsidRPr="00A711D6" w:rsidRDefault="00A711D6" w:rsidP="00A711D6">
      <w:pPr>
        <w:spacing w:line="276" w:lineRule="auto"/>
        <w:jc w:val="both"/>
        <w:rPr>
          <w:rFonts w:asciiTheme="minorHAnsi" w:hAnsiTheme="minorHAnsi" w:cstheme="minorHAnsi"/>
          <w:color w:val="1D2228"/>
        </w:rPr>
      </w:pPr>
      <w:r w:rsidRPr="00A711D6">
        <w:rPr>
          <w:rFonts w:asciiTheme="minorHAnsi" w:hAnsiTheme="minorHAnsi" w:cstheme="minorHAnsi"/>
          <w:b/>
          <w:bCs/>
          <w:i/>
          <w:iCs/>
          <w:color w:val="1D2228"/>
        </w:rPr>
        <w:t>Hanan Malallah,</w:t>
      </w:r>
      <w:r w:rsidRPr="00A711D6">
        <w:rPr>
          <w:rFonts w:asciiTheme="minorHAnsi" w:hAnsiTheme="minorHAnsi" w:cstheme="minorHAnsi"/>
          <w:color w:val="1D2228"/>
        </w:rPr>
        <w:t xml:space="preserve"> Climate Change Department </w:t>
      </w:r>
    </w:p>
    <w:p w14:paraId="6D3EE743" w14:textId="77777777" w:rsidR="00A711D6" w:rsidRDefault="00A711D6" w:rsidP="00A711D6">
      <w:pPr>
        <w:spacing w:line="276" w:lineRule="auto"/>
        <w:jc w:val="both"/>
        <w:rPr>
          <w:rFonts w:asciiTheme="minorHAnsi" w:hAnsiTheme="minorHAnsi" w:cstheme="minorHAnsi"/>
          <w:color w:val="1D2228"/>
        </w:rPr>
      </w:pPr>
      <w:proofErr w:type="spellStart"/>
      <w:r w:rsidRPr="00A711D6">
        <w:rPr>
          <w:rFonts w:asciiTheme="minorHAnsi" w:hAnsiTheme="minorHAnsi" w:cstheme="minorHAnsi"/>
          <w:b/>
          <w:bCs/>
          <w:i/>
          <w:iCs/>
          <w:color w:val="1D2228"/>
        </w:rPr>
        <w:t>Shaima’a</w:t>
      </w:r>
      <w:proofErr w:type="spellEnd"/>
      <w:r w:rsidRPr="00A711D6">
        <w:rPr>
          <w:rFonts w:asciiTheme="minorHAnsi" w:hAnsiTheme="minorHAnsi" w:cstheme="minorHAnsi"/>
          <w:b/>
          <w:bCs/>
          <w:i/>
          <w:iCs/>
          <w:color w:val="1D2228"/>
        </w:rPr>
        <w:t xml:space="preserve"> </w:t>
      </w:r>
      <w:proofErr w:type="spellStart"/>
      <w:r w:rsidRPr="00A711D6">
        <w:rPr>
          <w:rFonts w:asciiTheme="minorHAnsi" w:hAnsiTheme="minorHAnsi" w:cstheme="minorHAnsi"/>
          <w:b/>
          <w:bCs/>
          <w:i/>
          <w:iCs/>
          <w:color w:val="1D2228"/>
        </w:rPr>
        <w:t>Alsaffar</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Statistic Department</w:t>
      </w:r>
    </w:p>
    <w:p w14:paraId="08E3E7F4" w14:textId="77777777" w:rsidR="00975EFF" w:rsidRPr="008D6F1F" w:rsidRDefault="00975EFF" w:rsidP="00975EFF">
      <w:pPr>
        <w:spacing w:line="276" w:lineRule="auto"/>
        <w:jc w:val="both"/>
        <w:rPr>
          <w:rFonts w:asciiTheme="minorHAnsi" w:hAnsiTheme="minorHAnsi" w:cstheme="minorHAnsi"/>
          <w:color w:val="1D2228"/>
        </w:rPr>
      </w:pPr>
      <w:proofErr w:type="spellStart"/>
      <w:r w:rsidRPr="004704CE">
        <w:rPr>
          <w:rFonts w:asciiTheme="minorHAnsi" w:hAnsiTheme="minorHAnsi" w:cstheme="minorHAnsi"/>
          <w:b/>
          <w:bCs/>
          <w:color w:val="1D2228"/>
        </w:rPr>
        <w:t>Shreefa</w:t>
      </w:r>
      <w:proofErr w:type="spellEnd"/>
      <w:r w:rsidRPr="004704CE">
        <w:rPr>
          <w:rFonts w:asciiTheme="minorHAnsi" w:hAnsiTheme="minorHAnsi" w:cstheme="minorHAnsi"/>
          <w:b/>
          <w:bCs/>
          <w:color w:val="1D2228"/>
        </w:rPr>
        <w:t xml:space="preserve"> </w:t>
      </w:r>
      <w:proofErr w:type="spellStart"/>
      <w:r w:rsidRPr="004704CE">
        <w:rPr>
          <w:rFonts w:asciiTheme="minorHAnsi" w:hAnsiTheme="minorHAnsi" w:cstheme="minorHAnsi"/>
          <w:b/>
          <w:bCs/>
          <w:color w:val="1D2228"/>
        </w:rPr>
        <w:t>Alsalem</w:t>
      </w:r>
      <w:proofErr w:type="spellEnd"/>
      <w:r w:rsidRPr="004704CE">
        <w:rPr>
          <w:rFonts w:asciiTheme="minorHAnsi" w:hAnsiTheme="minorHAnsi" w:cstheme="minorHAnsi"/>
          <w:b/>
          <w:bCs/>
          <w:color w:val="1D2228"/>
        </w:rPr>
        <w:t>, Head of the Department of Wildlife</w:t>
      </w:r>
    </w:p>
    <w:p w14:paraId="026890F8" w14:textId="77777777" w:rsidR="00A711D6" w:rsidRDefault="00A711D6" w:rsidP="00A711D6">
      <w:pPr>
        <w:spacing w:line="276" w:lineRule="auto"/>
        <w:jc w:val="both"/>
        <w:rPr>
          <w:rFonts w:asciiTheme="minorHAnsi" w:hAnsiTheme="minorHAnsi" w:cstheme="minorHAnsi"/>
          <w:color w:val="1D2228"/>
        </w:rPr>
      </w:pPr>
      <w:r w:rsidRPr="00A711D6">
        <w:rPr>
          <w:rFonts w:asciiTheme="minorHAnsi" w:hAnsiTheme="minorHAnsi" w:cstheme="minorHAnsi"/>
          <w:b/>
          <w:bCs/>
          <w:i/>
          <w:iCs/>
          <w:color w:val="1D2228"/>
        </w:rPr>
        <w:t>Nadia Alsager,</w:t>
      </w:r>
      <w:r w:rsidRPr="00A711D6">
        <w:rPr>
          <w:rFonts w:asciiTheme="minorHAnsi" w:hAnsiTheme="minorHAnsi" w:cstheme="minorHAnsi"/>
          <w:color w:val="1D2228"/>
        </w:rPr>
        <w:t xml:space="preserve"> Biodiversity Department</w:t>
      </w:r>
    </w:p>
    <w:p w14:paraId="10ABE3C2" w14:textId="544BFE53" w:rsidR="00A711D6" w:rsidRPr="00A711D6" w:rsidRDefault="00A711D6" w:rsidP="00A711D6">
      <w:pPr>
        <w:spacing w:line="276" w:lineRule="auto"/>
        <w:jc w:val="both"/>
        <w:rPr>
          <w:rFonts w:asciiTheme="minorHAnsi" w:hAnsiTheme="minorHAnsi" w:cstheme="minorHAnsi"/>
          <w:color w:val="1D2228"/>
        </w:rPr>
      </w:pPr>
      <w:proofErr w:type="spellStart"/>
      <w:r w:rsidRPr="00A711D6">
        <w:rPr>
          <w:rFonts w:asciiTheme="minorHAnsi" w:hAnsiTheme="minorHAnsi" w:cstheme="minorHAnsi"/>
          <w:b/>
          <w:bCs/>
          <w:i/>
          <w:iCs/>
          <w:color w:val="1D2228"/>
        </w:rPr>
        <w:t>Eman</w:t>
      </w:r>
      <w:proofErr w:type="spellEnd"/>
      <w:r w:rsidRPr="00A711D6">
        <w:rPr>
          <w:rFonts w:asciiTheme="minorHAnsi" w:hAnsiTheme="minorHAnsi" w:cstheme="minorHAnsi"/>
          <w:b/>
          <w:bCs/>
          <w:i/>
          <w:iCs/>
          <w:color w:val="1D2228"/>
        </w:rPr>
        <w:t xml:space="preserve"> </w:t>
      </w:r>
      <w:proofErr w:type="spellStart"/>
      <w:r w:rsidRPr="00A711D6">
        <w:rPr>
          <w:rFonts w:asciiTheme="minorHAnsi" w:hAnsiTheme="minorHAnsi" w:cstheme="minorHAnsi"/>
          <w:b/>
          <w:bCs/>
          <w:i/>
          <w:iCs/>
          <w:color w:val="1D2228"/>
        </w:rPr>
        <w:t>Bahbahane</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Biodiversity Department</w:t>
      </w:r>
    </w:p>
    <w:p w14:paraId="35ADB77F" w14:textId="77777777" w:rsidR="00A711D6" w:rsidRP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color w:val="1D2228"/>
          <w:shd w:val="clear" w:color="auto" w:fill="FFFFFF"/>
        </w:rPr>
        <w:t>Dr. Walid Ali,</w:t>
      </w:r>
      <w:r w:rsidRPr="00A711D6">
        <w:rPr>
          <w:rFonts w:asciiTheme="minorHAnsi" w:hAnsiTheme="minorHAnsi" w:cstheme="minorHAnsi"/>
          <w:color w:val="1D2228"/>
          <w:shd w:val="clear" w:color="auto" w:fill="FFFFFF"/>
        </w:rPr>
        <w:t xml:space="preserve"> </w:t>
      </w:r>
      <w:r w:rsidRPr="00A711D6">
        <w:rPr>
          <w:rFonts w:asciiTheme="minorHAnsi" w:hAnsiTheme="minorHAnsi" w:cstheme="minorHAnsi"/>
          <w:shd w:val="clear" w:color="auto" w:fill="FFFFFF"/>
        </w:rPr>
        <w:t>Regional Climate Change Specialist</w:t>
      </w:r>
      <w:r w:rsidRPr="00A711D6">
        <w:rPr>
          <w:rStyle w:val="apple-converted-space"/>
          <w:rFonts w:asciiTheme="minorHAnsi" w:eastAsiaTheme="majorEastAsia" w:hAnsiTheme="minorHAnsi" w:cstheme="minorHAnsi"/>
          <w:shd w:val="clear" w:color="auto" w:fill="FFFFFF"/>
        </w:rPr>
        <w:t> </w:t>
      </w:r>
      <w:r w:rsidRPr="00A711D6">
        <w:rPr>
          <w:rFonts w:asciiTheme="minorHAnsi" w:hAnsiTheme="minorHAnsi" w:cstheme="minorHAnsi"/>
          <w:color w:val="1D2228"/>
          <w:shd w:val="clear" w:color="auto" w:fill="FFFFFF"/>
        </w:rPr>
        <w:t>Climate Change and DRR Team, Regional Hub in Amman, Regional Bureau for Arab States, UNDP</w:t>
      </w:r>
    </w:p>
    <w:p w14:paraId="51FE3DB0" w14:textId="77777777" w:rsidR="00A711D6" w:rsidRP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color w:val="1D2228"/>
          <w:shd w:val="clear" w:color="auto" w:fill="FFFFFF"/>
        </w:rPr>
        <w:t xml:space="preserve">Stephen </w:t>
      </w:r>
      <w:proofErr w:type="spellStart"/>
      <w:r w:rsidRPr="00A711D6">
        <w:rPr>
          <w:rFonts w:asciiTheme="minorHAnsi" w:hAnsiTheme="minorHAnsi" w:cstheme="minorHAnsi"/>
          <w:b/>
          <w:bCs/>
          <w:i/>
          <w:iCs/>
          <w:color w:val="1D2228"/>
          <w:shd w:val="clear" w:color="auto" w:fill="FFFFFF"/>
        </w:rPr>
        <w:t>Gitonga</w:t>
      </w:r>
      <w:proofErr w:type="spellEnd"/>
      <w:r w:rsidRPr="00A711D6">
        <w:rPr>
          <w:rFonts w:asciiTheme="minorHAnsi" w:hAnsiTheme="minorHAnsi" w:cstheme="minorHAnsi"/>
          <w:b/>
          <w:bCs/>
          <w:i/>
          <w:iCs/>
          <w:color w:val="1D2228"/>
          <w:shd w:val="clear" w:color="auto" w:fill="FFFFFF"/>
        </w:rPr>
        <w:t>,</w:t>
      </w:r>
      <w:r w:rsidRPr="00A711D6">
        <w:rPr>
          <w:rFonts w:asciiTheme="minorHAnsi" w:hAnsiTheme="minorHAnsi" w:cstheme="minorHAnsi"/>
          <w:color w:val="1D2228"/>
          <w:shd w:val="clear" w:color="auto" w:fill="FFFFFF"/>
        </w:rPr>
        <w:t xml:space="preserve"> Regional Sustainable Energy Specialist, Climate Change and DRR Team, Regional Hub in Amman, Regional Bureau for Arab States, UNDP</w:t>
      </w:r>
    </w:p>
    <w:p w14:paraId="0ED1B78A" w14:textId="1C37CE05" w:rsid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color w:val="1D2228"/>
        </w:rPr>
        <w:t xml:space="preserve">Dr. Nasser </w:t>
      </w:r>
      <w:proofErr w:type="spellStart"/>
      <w:r w:rsidRPr="00A711D6">
        <w:rPr>
          <w:rFonts w:asciiTheme="minorHAnsi" w:hAnsiTheme="minorHAnsi" w:cstheme="minorHAnsi"/>
          <w:b/>
          <w:bCs/>
          <w:i/>
          <w:iCs/>
          <w:color w:val="1D2228"/>
        </w:rPr>
        <w:t>Alyoub</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w:t>
      </w:r>
      <w:r w:rsidR="00A16D8F">
        <w:rPr>
          <w:rFonts w:asciiTheme="minorHAnsi" w:hAnsiTheme="minorHAnsi" w:cstheme="minorHAnsi"/>
          <w:color w:val="1D2228"/>
        </w:rPr>
        <w:t xml:space="preserve">data consultant, </w:t>
      </w:r>
      <w:r w:rsidRPr="00A711D6">
        <w:rPr>
          <w:rFonts w:asciiTheme="minorHAnsi" w:hAnsiTheme="minorHAnsi" w:cstheme="minorHAnsi"/>
          <w:color w:val="1D2228"/>
        </w:rPr>
        <w:t>GIS GPC</w:t>
      </w:r>
    </w:p>
    <w:p w14:paraId="601497FE" w14:textId="77777777" w:rsid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color w:val="1D2228"/>
        </w:rPr>
        <w:t>Theresa Dearden,</w:t>
      </w:r>
      <w:r w:rsidRPr="00A711D6">
        <w:rPr>
          <w:rFonts w:asciiTheme="minorHAnsi" w:hAnsiTheme="minorHAnsi" w:cstheme="minorHAnsi"/>
          <w:color w:val="1D2228"/>
        </w:rPr>
        <w:t xml:space="preserve"> Junior Analyst, </w:t>
      </w:r>
      <w:proofErr w:type="spellStart"/>
      <w:r w:rsidRPr="00A711D6">
        <w:rPr>
          <w:rFonts w:asciiTheme="minorHAnsi" w:hAnsiTheme="minorHAnsi" w:cstheme="minorHAnsi"/>
          <w:color w:val="1D2228"/>
        </w:rPr>
        <w:t>eMESK</w:t>
      </w:r>
      <w:proofErr w:type="spellEnd"/>
      <w:r w:rsidRPr="00A711D6">
        <w:rPr>
          <w:rFonts w:asciiTheme="minorHAnsi" w:hAnsiTheme="minorHAnsi" w:cstheme="minorHAnsi"/>
          <w:color w:val="1D2228"/>
        </w:rPr>
        <w:t>, UNEP</w:t>
      </w:r>
    </w:p>
    <w:p w14:paraId="0CD4A5BB" w14:textId="7C40E16A" w:rsidR="00A711D6" w:rsidRP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color w:val="1D2228"/>
        </w:rPr>
        <w:t xml:space="preserve">Mohammad J. </w:t>
      </w:r>
      <w:proofErr w:type="spellStart"/>
      <w:r w:rsidRPr="00A711D6">
        <w:rPr>
          <w:rFonts w:asciiTheme="minorHAnsi" w:hAnsiTheme="minorHAnsi" w:cstheme="minorHAnsi"/>
          <w:b/>
          <w:bCs/>
          <w:i/>
          <w:iCs/>
          <w:color w:val="1D2228"/>
        </w:rPr>
        <w:t>Alatoom</w:t>
      </w:r>
      <w:proofErr w:type="spellEnd"/>
      <w:r w:rsidRPr="00A711D6">
        <w:rPr>
          <w:rFonts w:asciiTheme="minorHAnsi" w:hAnsiTheme="minorHAnsi" w:cstheme="minorHAnsi"/>
          <w:b/>
          <w:bCs/>
          <w:i/>
          <w:iCs/>
          <w:color w:val="1D2228"/>
        </w:rPr>
        <w:t>,</w:t>
      </w:r>
      <w:r w:rsidRPr="00A711D6">
        <w:rPr>
          <w:rFonts w:asciiTheme="minorHAnsi" w:hAnsiTheme="minorHAnsi" w:cstheme="minorHAnsi"/>
          <w:color w:val="1D2228"/>
        </w:rPr>
        <w:t xml:space="preserve"> international consultant</w:t>
      </w:r>
    </w:p>
    <w:p w14:paraId="048AA304" w14:textId="67042985" w:rsidR="00303CD2"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rPr>
        <w:t>Sabine Sakr,</w:t>
      </w:r>
      <w:r>
        <w:rPr>
          <w:rFonts w:asciiTheme="minorHAnsi" w:hAnsiTheme="minorHAnsi" w:cstheme="minorHAnsi"/>
        </w:rPr>
        <w:t xml:space="preserve"> </w:t>
      </w:r>
      <w:r w:rsidR="0097020E">
        <w:rPr>
          <w:rFonts w:asciiTheme="minorHAnsi" w:hAnsiTheme="minorHAnsi" w:cstheme="minorHAnsi"/>
        </w:rPr>
        <w:t>UN Environment Project Manager</w:t>
      </w:r>
    </w:p>
    <w:p w14:paraId="5864B608" w14:textId="37E98F14" w:rsidR="00A711D6" w:rsidRPr="00A711D6" w:rsidRDefault="00A711D6" w:rsidP="00A711D6">
      <w:pPr>
        <w:spacing w:line="276" w:lineRule="auto"/>
        <w:jc w:val="both"/>
        <w:rPr>
          <w:rFonts w:asciiTheme="minorHAnsi" w:hAnsiTheme="minorHAnsi" w:cstheme="minorHAnsi"/>
        </w:rPr>
      </w:pPr>
      <w:proofErr w:type="spellStart"/>
      <w:r w:rsidRPr="00A711D6">
        <w:rPr>
          <w:rFonts w:asciiTheme="minorHAnsi" w:hAnsiTheme="minorHAnsi" w:cstheme="minorHAnsi"/>
          <w:b/>
          <w:bCs/>
          <w:i/>
          <w:iCs/>
        </w:rPr>
        <w:t>Abdelmenam</w:t>
      </w:r>
      <w:proofErr w:type="spellEnd"/>
      <w:r w:rsidRPr="00A711D6">
        <w:rPr>
          <w:rFonts w:asciiTheme="minorHAnsi" w:hAnsiTheme="minorHAnsi" w:cstheme="minorHAnsi"/>
          <w:b/>
          <w:bCs/>
          <w:i/>
          <w:iCs/>
        </w:rPr>
        <w:t xml:space="preserve"> Mohamed,</w:t>
      </w:r>
      <w:r>
        <w:rPr>
          <w:rFonts w:asciiTheme="minorHAnsi" w:hAnsiTheme="minorHAnsi" w:cstheme="minorHAnsi"/>
        </w:rPr>
        <w:t xml:space="preserve"> </w:t>
      </w:r>
      <w:r w:rsidR="0097020E">
        <w:rPr>
          <w:rFonts w:asciiTheme="minorHAnsi" w:hAnsiTheme="minorHAnsi" w:cstheme="minorHAnsi"/>
        </w:rPr>
        <w:t xml:space="preserve">UN </w:t>
      </w:r>
      <w:r w:rsidR="00EC1466">
        <w:rPr>
          <w:rFonts w:asciiTheme="minorHAnsi" w:hAnsiTheme="minorHAnsi" w:cstheme="minorHAnsi"/>
        </w:rPr>
        <w:t>E</w:t>
      </w:r>
      <w:r w:rsidR="0097020E">
        <w:rPr>
          <w:rFonts w:asciiTheme="minorHAnsi" w:hAnsiTheme="minorHAnsi" w:cstheme="minorHAnsi"/>
        </w:rPr>
        <w:t>nvironment Project Manager</w:t>
      </w:r>
    </w:p>
    <w:p w14:paraId="56B1072F" w14:textId="30D1F4DF" w:rsidR="00A711D6" w:rsidRPr="00A711D6" w:rsidRDefault="00A711D6" w:rsidP="00A711D6">
      <w:pPr>
        <w:spacing w:line="276" w:lineRule="auto"/>
        <w:jc w:val="both"/>
        <w:rPr>
          <w:rFonts w:asciiTheme="minorHAnsi" w:hAnsiTheme="minorHAnsi" w:cstheme="minorHAnsi"/>
        </w:rPr>
      </w:pPr>
      <w:r w:rsidRPr="00A711D6">
        <w:rPr>
          <w:rFonts w:asciiTheme="minorHAnsi" w:hAnsiTheme="minorHAnsi" w:cstheme="minorHAnsi"/>
          <w:b/>
          <w:bCs/>
          <w:i/>
          <w:iCs/>
        </w:rPr>
        <w:t>Mark Sorensen</w:t>
      </w:r>
      <w:r>
        <w:rPr>
          <w:rFonts w:asciiTheme="minorHAnsi" w:hAnsiTheme="minorHAnsi" w:cstheme="minorHAnsi"/>
        </w:rPr>
        <w:t xml:space="preserve">, </w:t>
      </w:r>
      <w:r w:rsidRPr="00A566ED">
        <w:rPr>
          <w:rFonts w:asciiTheme="minorHAnsi" w:hAnsiTheme="minorHAnsi" w:cstheme="minorHAnsi"/>
        </w:rPr>
        <w:t xml:space="preserve">Director </w:t>
      </w:r>
      <w:r w:rsidRPr="00A566ED">
        <w:rPr>
          <w:rFonts w:asciiTheme="minorHAnsi" w:hAnsiTheme="minorHAnsi" w:cstheme="minorHAnsi"/>
          <w:color w:val="1D2228"/>
        </w:rPr>
        <w:t>GIS GPC</w:t>
      </w:r>
      <w:r>
        <w:rPr>
          <w:rFonts w:asciiTheme="minorHAnsi" w:hAnsiTheme="minorHAnsi" w:cstheme="minorHAnsi"/>
          <w:color w:val="1D2228"/>
        </w:rPr>
        <w:t xml:space="preserve"> </w:t>
      </w:r>
    </w:p>
    <w:p w14:paraId="0E5A1522" w14:textId="01D4759E" w:rsidR="00A711D6" w:rsidRDefault="00A711D6" w:rsidP="00303CD2"/>
    <w:p w14:paraId="4EB0EA7E" w14:textId="7420B12D" w:rsidR="00A711D6" w:rsidRDefault="00A711D6" w:rsidP="00303CD2"/>
    <w:p w14:paraId="2539EE2E" w14:textId="3A7324AA" w:rsidR="00A711D6" w:rsidRDefault="00A711D6" w:rsidP="00303CD2"/>
    <w:p w14:paraId="6E52724F" w14:textId="6BF837C2" w:rsidR="00A711D6" w:rsidRDefault="00A711D6" w:rsidP="00303CD2"/>
    <w:p w14:paraId="2C7FFF72" w14:textId="45777688" w:rsidR="00A711D6" w:rsidRDefault="00A711D6" w:rsidP="00303CD2"/>
    <w:p w14:paraId="130B0924" w14:textId="296A535E" w:rsidR="00A711D6" w:rsidRDefault="00A711D6" w:rsidP="00303CD2"/>
    <w:p w14:paraId="6F0CF3D8" w14:textId="5EF3963C" w:rsidR="00A711D6" w:rsidRDefault="00A711D6" w:rsidP="00303CD2"/>
    <w:p w14:paraId="41D763DF" w14:textId="7F1F4750" w:rsidR="00A711D6" w:rsidRDefault="00A711D6" w:rsidP="00303CD2"/>
    <w:p w14:paraId="6DFFB814" w14:textId="0645C663" w:rsidR="00A711D6" w:rsidRDefault="00A711D6" w:rsidP="00303CD2"/>
    <w:p w14:paraId="0047A017" w14:textId="21E0159D" w:rsidR="00A711D6" w:rsidRDefault="00A711D6" w:rsidP="00303CD2"/>
    <w:p w14:paraId="2CA9F224" w14:textId="77777777" w:rsidR="00E2296E" w:rsidRDefault="00E2296E" w:rsidP="00303CD2"/>
    <w:p w14:paraId="73441330" w14:textId="15A103BD" w:rsidR="00303CD2" w:rsidRDefault="00303CD2" w:rsidP="00303CD2"/>
    <w:p w14:paraId="5D192155" w14:textId="28E905D3" w:rsidR="00303CD2" w:rsidRDefault="00303CD2" w:rsidP="00303CD2">
      <w:pPr>
        <w:pStyle w:val="Heading2"/>
      </w:pPr>
      <w:bookmarkStart w:id="67" w:name="_Toc15231449"/>
      <w:r>
        <w:lastRenderedPageBreak/>
        <w:t xml:space="preserve">Annex 5: </w:t>
      </w:r>
      <w:r w:rsidR="00C75387">
        <w:t>UNDP/KEPA awareness raising campaign: evaluation survey key findings</w:t>
      </w:r>
      <w:bookmarkEnd w:id="67"/>
    </w:p>
    <w:p w14:paraId="0E913783" w14:textId="740B577B" w:rsidR="00C75387" w:rsidRDefault="00C75387" w:rsidP="00C75387"/>
    <w:p w14:paraId="7228010B" w14:textId="7F997F58"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C75387">
        <w:rPr>
          <w:rFonts w:asciiTheme="minorHAnsi" w:hAnsiTheme="minorHAnsi" w:cstheme="minorHAnsi"/>
          <w:b/>
          <w:bCs/>
          <w:i/>
          <w:iCs/>
        </w:rPr>
        <w:t>Recall of the campaign was high,</w:t>
      </w:r>
      <w:r w:rsidRPr="00C75387">
        <w:rPr>
          <w:rFonts w:asciiTheme="minorHAnsi" w:hAnsiTheme="minorHAnsi" w:cstheme="minorHAnsi"/>
        </w:rPr>
        <w:t xml:space="preserve"> with over a quarter of all respondents (27%) saying they could definitely remember seeing the campaign.</w:t>
      </w:r>
    </w:p>
    <w:p w14:paraId="3EB74B4E" w14:textId="007966A9"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C75387">
        <w:rPr>
          <w:rFonts w:asciiTheme="minorHAnsi" w:hAnsiTheme="minorHAnsi" w:cstheme="minorHAnsi"/>
          <w:b/>
          <w:bCs/>
          <w:i/>
          <w:iCs/>
        </w:rPr>
        <w:t>There was strong support for the campaign message</w:t>
      </w:r>
      <w:r w:rsidRPr="00C75387">
        <w:rPr>
          <w:rFonts w:asciiTheme="minorHAnsi" w:hAnsiTheme="minorHAnsi" w:cstheme="minorHAnsi"/>
        </w:rPr>
        <w:t xml:space="preserve"> at 92% said that they supported the central message of environmental protection.</w:t>
      </w:r>
    </w:p>
    <w:p w14:paraId="4C641791" w14:textId="147DEF02"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C75387">
        <w:rPr>
          <w:rFonts w:asciiTheme="minorHAnsi" w:hAnsiTheme="minorHAnsi" w:cstheme="minorHAnsi"/>
          <w:b/>
          <w:bCs/>
          <w:i/>
          <w:iCs/>
        </w:rPr>
        <w:t xml:space="preserve">While the main focus of the campaign was to raise awareness, the campaign also prompted people to act on their awareness. </w:t>
      </w:r>
      <w:r w:rsidRPr="00C75387">
        <w:rPr>
          <w:rFonts w:asciiTheme="minorHAnsi" w:hAnsiTheme="minorHAnsi" w:cstheme="minorHAnsi"/>
        </w:rPr>
        <w:t>43% said they had sought out more information about the environment and 28% said they had told family and friends about environmental problems in Kuwait.</w:t>
      </w:r>
    </w:p>
    <w:p w14:paraId="3E46E4E3" w14:textId="24966BF0"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C75387">
        <w:rPr>
          <w:rFonts w:asciiTheme="minorHAnsi" w:hAnsiTheme="minorHAnsi" w:cstheme="minorHAnsi"/>
          <w:b/>
          <w:bCs/>
          <w:i/>
          <w:iCs/>
        </w:rPr>
        <w:t>This appetite for further action was found across both the expat and Kuwaiti populations</w:t>
      </w:r>
      <w:r w:rsidRPr="00C75387">
        <w:rPr>
          <w:rFonts w:asciiTheme="minorHAnsi" w:hAnsiTheme="minorHAnsi" w:cstheme="minorHAnsi"/>
        </w:rPr>
        <w:t xml:space="preserve"> indicating a campaign which was engaging to both groups.</w:t>
      </w:r>
    </w:p>
    <w:p w14:paraId="39B79068" w14:textId="18586158"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143E0E">
        <w:rPr>
          <w:rFonts w:asciiTheme="minorHAnsi" w:hAnsiTheme="minorHAnsi" w:cstheme="minorHAnsi"/>
          <w:b/>
          <w:bCs/>
          <w:i/>
          <w:iCs/>
        </w:rPr>
        <w:t>The campaign inspired both optimism and a sense of urgency reflecting the immediacy of the problem.</w:t>
      </w:r>
      <w:r w:rsidRPr="00C75387">
        <w:rPr>
          <w:rFonts w:asciiTheme="minorHAnsi" w:hAnsiTheme="minorHAnsi" w:cstheme="minorHAnsi"/>
        </w:rPr>
        <w:t xml:space="preserve"> 37% of those who recalled the campaign felt happy/optimistic, with 17% saying they felt worried/sad.</w:t>
      </w:r>
    </w:p>
    <w:p w14:paraId="119B1CDA" w14:textId="1E3BA376" w:rsidR="00C75387" w:rsidRPr="00C75387" w:rsidRDefault="00C75387" w:rsidP="00C75387">
      <w:pPr>
        <w:pStyle w:val="ListParagraph"/>
        <w:numPr>
          <w:ilvl w:val="0"/>
          <w:numId w:val="16"/>
        </w:numPr>
        <w:spacing w:line="276" w:lineRule="auto"/>
        <w:ind w:left="714" w:hanging="357"/>
        <w:jc w:val="both"/>
        <w:rPr>
          <w:rFonts w:asciiTheme="minorHAnsi" w:hAnsiTheme="minorHAnsi" w:cstheme="minorHAnsi"/>
        </w:rPr>
      </w:pPr>
      <w:r w:rsidRPr="00143E0E">
        <w:rPr>
          <w:rFonts w:asciiTheme="minorHAnsi" w:hAnsiTheme="minorHAnsi" w:cstheme="minorHAnsi"/>
          <w:b/>
          <w:bCs/>
          <w:i/>
          <w:iCs/>
        </w:rPr>
        <w:t>The sources of campaign exposure identified in the survey were mostly consistent with the media plan,</w:t>
      </w:r>
      <w:r w:rsidRPr="00C75387">
        <w:rPr>
          <w:rFonts w:asciiTheme="minorHAnsi" w:hAnsiTheme="minorHAnsi" w:cstheme="minorHAnsi"/>
        </w:rPr>
        <w:t xml:space="preserve"> with Facebook, YouTube and Instagram appearing as the major sources of exposure to the campaign.</w:t>
      </w:r>
    </w:p>
    <w:sectPr w:rsidR="00C75387" w:rsidRPr="00C75387" w:rsidSect="00A711D6">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659A5" w14:textId="77777777" w:rsidR="003C18C6" w:rsidRDefault="003C18C6" w:rsidP="0084738A">
      <w:r>
        <w:separator/>
      </w:r>
    </w:p>
  </w:endnote>
  <w:endnote w:type="continuationSeparator" w:id="0">
    <w:p w14:paraId="4A866544" w14:textId="77777777" w:rsidR="003C18C6" w:rsidRDefault="003C18C6" w:rsidP="0084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0787218"/>
      <w:docPartObj>
        <w:docPartGallery w:val="Page Numbers (Bottom of Page)"/>
        <w:docPartUnique/>
      </w:docPartObj>
    </w:sdtPr>
    <w:sdtContent>
      <w:p w14:paraId="2521C8A0" w14:textId="77777777" w:rsidR="00B23006" w:rsidRDefault="00B23006" w:rsidP="00B80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A60D8" w14:textId="77777777" w:rsidR="00B23006" w:rsidRDefault="00B23006" w:rsidP="00847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652621"/>
      <w:docPartObj>
        <w:docPartGallery w:val="Page Numbers (Bottom of Page)"/>
        <w:docPartUnique/>
      </w:docPartObj>
    </w:sdtPr>
    <w:sdtContent>
      <w:p w14:paraId="5695BC89" w14:textId="77777777" w:rsidR="00B23006" w:rsidRDefault="00B23006" w:rsidP="00B80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6EB447" w14:textId="77777777" w:rsidR="00B23006" w:rsidRDefault="00B23006" w:rsidP="00847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6077E" w14:textId="77777777" w:rsidR="003C18C6" w:rsidRDefault="003C18C6" w:rsidP="0084738A">
      <w:r>
        <w:separator/>
      </w:r>
    </w:p>
  </w:footnote>
  <w:footnote w:type="continuationSeparator" w:id="0">
    <w:p w14:paraId="028C3690" w14:textId="77777777" w:rsidR="003C18C6" w:rsidRDefault="003C18C6" w:rsidP="0084738A">
      <w:r>
        <w:continuationSeparator/>
      </w:r>
    </w:p>
  </w:footnote>
  <w:footnote w:id="1">
    <w:p w14:paraId="3058B973" w14:textId="30403730" w:rsidR="00B23006" w:rsidRDefault="00B23006">
      <w:pPr>
        <w:pStyle w:val="FootnoteText"/>
      </w:pPr>
      <w:r>
        <w:rPr>
          <w:rStyle w:val="FootnoteReference"/>
        </w:rPr>
        <w:footnoteRef/>
      </w:r>
      <w:r>
        <w:t xml:space="preserve"> </w:t>
      </w:r>
      <w:hyperlink r:id="rId1" w:history="1">
        <w:r w:rsidRPr="00E91ADF">
          <w:rPr>
            <w:rStyle w:val="Hyperlink"/>
          </w:rPr>
          <w:t>https://epi.envirocenter.yale.edu</w:t>
        </w:r>
      </w:hyperlink>
      <w:r>
        <w:t xml:space="preserve"> </w:t>
      </w:r>
    </w:p>
  </w:footnote>
  <w:footnote w:id="2">
    <w:p w14:paraId="140DEBEC" w14:textId="480AF3CB" w:rsidR="00B23006" w:rsidRDefault="00B23006">
      <w:pPr>
        <w:pStyle w:val="FootnoteText"/>
      </w:pPr>
      <w:r>
        <w:rPr>
          <w:rStyle w:val="FootnoteReference"/>
        </w:rPr>
        <w:footnoteRef/>
      </w:r>
      <w:r>
        <w:t xml:space="preserve"> </w:t>
      </w:r>
      <w:hyperlink r:id="rId2" w:history="1">
        <w:r w:rsidRPr="00E91ADF">
          <w:rPr>
            <w:rStyle w:val="Hyperlink"/>
          </w:rPr>
          <w:t>http://www.epa.org.kw</w:t>
        </w:r>
      </w:hyperlink>
      <w:r>
        <w:t xml:space="preserve"> </w:t>
      </w:r>
    </w:p>
  </w:footnote>
  <w:footnote w:id="3">
    <w:p w14:paraId="7209BE2A" w14:textId="77777777" w:rsidR="00B23006" w:rsidRDefault="00B23006" w:rsidP="00BE3946">
      <w:pPr>
        <w:pStyle w:val="FootnoteText"/>
      </w:pPr>
      <w:r>
        <w:rPr>
          <w:rStyle w:val="FootnoteReference"/>
        </w:rPr>
        <w:footnoteRef/>
      </w:r>
      <w:r>
        <w:t xml:space="preserve"> </w:t>
      </w:r>
      <w:hyperlink r:id="rId3" w:history="1">
        <w:r w:rsidRPr="00E64DC1">
          <w:rPr>
            <w:rStyle w:val="Hyperlink"/>
          </w:rPr>
          <w:t>https://www.scpd.gov.kw</w:t>
        </w:r>
      </w:hyperlink>
      <w:r>
        <w:t xml:space="preserve"> </w:t>
      </w:r>
    </w:p>
  </w:footnote>
  <w:footnote w:id="4">
    <w:p w14:paraId="357BF35F" w14:textId="77777777" w:rsidR="00B23006" w:rsidRDefault="00B23006" w:rsidP="00BE3946">
      <w:pPr>
        <w:pStyle w:val="FootnoteText"/>
      </w:pPr>
      <w:r>
        <w:rPr>
          <w:rStyle w:val="FootnoteReference"/>
        </w:rPr>
        <w:footnoteRef/>
      </w:r>
      <w:r>
        <w:t xml:space="preserve"> </w:t>
      </w:r>
      <w:hyperlink r:id="rId4" w:history="1">
        <w:r w:rsidRPr="00E64DC1">
          <w:rPr>
            <w:rStyle w:val="Hyperlink"/>
          </w:rPr>
          <w:t>http://www.kw.undp.org/content/kuwait/en/home/about-us.html</w:t>
        </w:r>
      </w:hyperlink>
      <w:r>
        <w:t xml:space="preserve"> </w:t>
      </w:r>
    </w:p>
  </w:footnote>
  <w:footnote w:id="5">
    <w:p w14:paraId="70259B91" w14:textId="72EE2BBF" w:rsidR="00B23006" w:rsidRDefault="00B23006">
      <w:pPr>
        <w:pStyle w:val="FootnoteText"/>
      </w:pPr>
      <w:r>
        <w:rPr>
          <w:rStyle w:val="FootnoteReference"/>
        </w:rPr>
        <w:footnoteRef/>
      </w:r>
      <w:r>
        <w:t xml:space="preserve"> </w:t>
      </w:r>
      <w:hyperlink r:id="rId5" w:history="1">
        <w:r w:rsidRPr="00E91ADF">
          <w:rPr>
            <w:rStyle w:val="Hyperlink"/>
          </w:rPr>
          <w:t>http://www.unenvironment.org</w:t>
        </w:r>
      </w:hyperlink>
      <w:r>
        <w:t xml:space="preserve"> </w:t>
      </w:r>
    </w:p>
  </w:footnote>
  <w:footnote w:id="6">
    <w:p w14:paraId="2BCC832E" w14:textId="117EB544" w:rsidR="00B23006" w:rsidRDefault="00B23006">
      <w:pPr>
        <w:pStyle w:val="FootnoteText"/>
      </w:pPr>
      <w:r>
        <w:rPr>
          <w:rStyle w:val="FootnoteReference"/>
        </w:rPr>
        <w:footnoteRef/>
      </w:r>
      <w:r>
        <w:t xml:space="preserve"> </w:t>
      </w:r>
      <w:hyperlink r:id="rId6" w:history="1">
        <w:r w:rsidRPr="008B2E0B">
          <w:rPr>
            <w:rStyle w:val="Hyperlink"/>
          </w:rPr>
          <w:t>http://web.undp.org/evaluation/documents/policy/2016/Evaluation_policy_EN_2016.pdf</w:t>
        </w:r>
      </w:hyperlink>
      <w:r>
        <w:t xml:space="preserve"> </w:t>
      </w:r>
    </w:p>
  </w:footnote>
  <w:footnote w:id="7">
    <w:p w14:paraId="6D38A3D5" w14:textId="1A750C9D" w:rsidR="00B23006" w:rsidRDefault="00B23006">
      <w:pPr>
        <w:pStyle w:val="FootnoteText"/>
      </w:pPr>
      <w:r>
        <w:rPr>
          <w:rStyle w:val="FootnoteReference"/>
        </w:rPr>
        <w:footnoteRef/>
      </w:r>
      <w:r>
        <w:t xml:space="preserve"> </w:t>
      </w:r>
      <w:hyperlink r:id="rId7" w:history="1">
        <w:r w:rsidRPr="008B2E0B">
          <w:rPr>
            <w:rStyle w:val="Hyperlink"/>
          </w:rPr>
          <w:t>http://www.uneval.org/document/guidance-documents</w:t>
        </w:r>
      </w:hyperlink>
      <w:r>
        <w:t xml:space="preserve"> </w:t>
      </w:r>
    </w:p>
  </w:footnote>
  <w:footnote w:id="8">
    <w:p w14:paraId="1BAE2B9E" w14:textId="77777777" w:rsidR="00B23006" w:rsidRDefault="00B23006" w:rsidP="00EA1BED">
      <w:pPr>
        <w:pStyle w:val="FootnoteText"/>
      </w:pPr>
      <w:r>
        <w:rPr>
          <w:rStyle w:val="FootnoteReference"/>
        </w:rPr>
        <w:footnoteRef/>
      </w:r>
      <w:r>
        <w:t xml:space="preserve"> </w:t>
      </w:r>
      <w:hyperlink r:id="rId8" w:history="1">
        <w:r w:rsidRPr="00110452">
          <w:rPr>
            <w:rStyle w:val="Hyperlink"/>
          </w:rPr>
          <w:t>http://www.newkuwait.gov.kw/home.aspx</w:t>
        </w:r>
      </w:hyperlink>
      <w:r>
        <w:t xml:space="preserve"> </w:t>
      </w:r>
    </w:p>
  </w:footnote>
  <w:footnote w:id="9">
    <w:p w14:paraId="03CC0918" w14:textId="77777777" w:rsidR="00B23006" w:rsidRDefault="00B23006" w:rsidP="00EA1BED">
      <w:pPr>
        <w:pStyle w:val="FootnoteText"/>
      </w:pPr>
      <w:r>
        <w:rPr>
          <w:rStyle w:val="FootnoteReference"/>
        </w:rPr>
        <w:footnoteRef/>
      </w:r>
      <w:r>
        <w:t xml:space="preserve"> </w:t>
      </w:r>
      <w:hyperlink r:id="rId9" w:history="1">
        <w:r w:rsidRPr="00723FF6">
          <w:rPr>
            <w:rStyle w:val="Hyperlink"/>
          </w:rPr>
          <w:t>https://strategicplan.undp.org</w:t>
        </w:r>
      </w:hyperlink>
      <w:r>
        <w:t xml:space="preserve"> </w:t>
      </w:r>
    </w:p>
  </w:footnote>
  <w:footnote w:id="10">
    <w:p w14:paraId="2C75AF4E" w14:textId="32A1D32E" w:rsidR="00B23006" w:rsidRDefault="00B23006">
      <w:pPr>
        <w:pStyle w:val="FootnoteText"/>
      </w:pPr>
      <w:r>
        <w:rPr>
          <w:rStyle w:val="FootnoteReference"/>
        </w:rPr>
        <w:footnoteRef/>
      </w:r>
      <w:r>
        <w:t xml:space="preserve"> </w:t>
      </w:r>
      <w:hyperlink r:id="rId10" w:history="1">
        <w:r w:rsidRPr="00965A02">
          <w:rPr>
            <w:rStyle w:val="Hyperlink"/>
          </w:rPr>
          <w:t>https://www.cbd.int</w:t>
        </w:r>
      </w:hyperlink>
      <w:r>
        <w:t xml:space="preserve"> </w:t>
      </w:r>
    </w:p>
  </w:footnote>
  <w:footnote w:id="11">
    <w:p w14:paraId="453EC643" w14:textId="2FE0514A" w:rsidR="00B23006" w:rsidRDefault="00B23006">
      <w:pPr>
        <w:pStyle w:val="FootnoteText"/>
      </w:pPr>
      <w:r>
        <w:rPr>
          <w:rStyle w:val="FootnoteReference"/>
        </w:rPr>
        <w:footnoteRef/>
      </w:r>
      <w:r>
        <w:t xml:space="preserve"> </w:t>
      </w:r>
      <w:hyperlink r:id="rId11" w:history="1">
        <w:r w:rsidRPr="00965A02">
          <w:rPr>
            <w:rStyle w:val="Hyperlink"/>
          </w:rPr>
          <w:t>https://www.unccd.int</w:t>
        </w:r>
      </w:hyperlink>
      <w:r>
        <w:t xml:space="preserve"> </w:t>
      </w:r>
    </w:p>
  </w:footnote>
  <w:footnote w:id="12">
    <w:p w14:paraId="4A61770A" w14:textId="0C0739F6" w:rsidR="00B23006" w:rsidRDefault="00B23006">
      <w:pPr>
        <w:pStyle w:val="FootnoteText"/>
      </w:pPr>
      <w:r>
        <w:rPr>
          <w:rStyle w:val="FootnoteReference"/>
        </w:rPr>
        <w:footnoteRef/>
      </w:r>
      <w:r>
        <w:t xml:space="preserve"> </w:t>
      </w:r>
      <w:hyperlink r:id="rId12" w:history="1">
        <w:r w:rsidRPr="00965A02">
          <w:rPr>
            <w:rStyle w:val="Hyperlink"/>
          </w:rPr>
          <w:t>https://unfccc.int</w:t>
        </w:r>
      </w:hyperlink>
      <w:r>
        <w:t xml:space="preserve"> </w:t>
      </w:r>
    </w:p>
  </w:footnote>
  <w:footnote w:id="13">
    <w:p w14:paraId="6866AB79" w14:textId="4057F2C0" w:rsidR="00B23006" w:rsidRDefault="00B23006">
      <w:pPr>
        <w:pStyle w:val="FootnoteText"/>
      </w:pPr>
      <w:r>
        <w:rPr>
          <w:rStyle w:val="FootnoteReference"/>
        </w:rPr>
        <w:footnoteRef/>
      </w:r>
      <w:r>
        <w:t xml:space="preserve"> </w:t>
      </w:r>
      <w:hyperlink r:id="rId13" w:history="1">
        <w:r w:rsidRPr="00965A02">
          <w:rPr>
            <w:rStyle w:val="Hyperlink"/>
          </w:rPr>
          <w:t>https://www.cites.org/eng</w:t>
        </w:r>
      </w:hyperlink>
      <w:r>
        <w:t xml:space="preserve"> </w:t>
      </w:r>
    </w:p>
  </w:footnote>
  <w:footnote w:id="14">
    <w:p w14:paraId="545DC582" w14:textId="29DACF93" w:rsidR="00B23006" w:rsidRDefault="00B23006">
      <w:pPr>
        <w:pStyle w:val="FootnoteText"/>
      </w:pPr>
      <w:r>
        <w:rPr>
          <w:rStyle w:val="FootnoteReference"/>
        </w:rPr>
        <w:footnoteRef/>
      </w:r>
      <w:r>
        <w:t xml:space="preserve"> </w:t>
      </w:r>
      <w:hyperlink r:id="rId14" w:history="1">
        <w:r w:rsidRPr="00965A02">
          <w:rPr>
            <w:rStyle w:val="Hyperlink"/>
          </w:rPr>
          <w:t>http://www.basel.int</w:t>
        </w:r>
      </w:hyperlink>
      <w:r>
        <w:t xml:space="preserve"> </w:t>
      </w:r>
    </w:p>
  </w:footnote>
  <w:footnote w:id="15">
    <w:p w14:paraId="705871E5" w14:textId="5AF9C110" w:rsidR="00B23006" w:rsidRDefault="00B23006">
      <w:pPr>
        <w:pStyle w:val="FootnoteText"/>
      </w:pPr>
      <w:r>
        <w:rPr>
          <w:rStyle w:val="FootnoteReference"/>
        </w:rPr>
        <w:footnoteRef/>
      </w:r>
      <w:r>
        <w:t xml:space="preserve"> </w:t>
      </w:r>
      <w:hyperlink r:id="rId15" w:history="1">
        <w:r w:rsidRPr="00965A02">
          <w:rPr>
            <w:rStyle w:val="Hyperlink"/>
          </w:rPr>
          <w:t>https://ozone.unep.org</w:t>
        </w:r>
      </w:hyperlink>
      <w:r>
        <w:t xml:space="preserve"> </w:t>
      </w:r>
    </w:p>
  </w:footnote>
  <w:footnote w:id="16">
    <w:p w14:paraId="39C66A16" w14:textId="173A3F79" w:rsidR="00B23006" w:rsidRDefault="00B23006">
      <w:pPr>
        <w:pStyle w:val="FootnoteText"/>
      </w:pPr>
      <w:r>
        <w:rPr>
          <w:rStyle w:val="FootnoteReference"/>
        </w:rPr>
        <w:footnoteRef/>
      </w:r>
      <w:r>
        <w:t xml:space="preserve"> </w:t>
      </w:r>
      <w:hyperlink r:id="rId16" w:history="1">
        <w:r w:rsidRPr="00965A02">
          <w:rPr>
            <w:rStyle w:val="Hyperlink"/>
          </w:rPr>
          <w:t>http://www.imo.org/en/About/Conventions/ListOfConventions/Pages/International-Convention-for-the-Prevention-of-Pollution-from-Ships-(MARPOL).aspx</w:t>
        </w:r>
      </w:hyperlink>
      <w:r>
        <w:t xml:space="preserve"> </w:t>
      </w:r>
    </w:p>
  </w:footnote>
  <w:footnote w:id="17">
    <w:p w14:paraId="21B0A4AC" w14:textId="49E61377" w:rsidR="00B23006" w:rsidRDefault="00B23006">
      <w:pPr>
        <w:pStyle w:val="FootnoteText"/>
      </w:pPr>
      <w:r>
        <w:rPr>
          <w:rStyle w:val="FootnoteReference"/>
        </w:rPr>
        <w:footnoteRef/>
      </w:r>
      <w:r>
        <w:t xml:space="preserve"> </w:t>
      </w:r>
      <w:hyperlink r:id="rId17" w:history="1">
        <w:r w:rsidRPr="00965A02">
          <w:rPr>
            <w:rStyle w:val="Hyperlink"/>
          </w:rPr>
          <w:t>http://www.pops.int</w:t>
        </w:r>
      </w:hyperlink>
      <w:r>
        <w:t xml:space="preserve"> </w:t>
      </w:r>
    </w:p>
  </w:footnote>
  <w:footnote w:id="18">
    <w:p w14:paraId="169CC898" w14:textId="00D7C075" w:rsidR="00B23006" w:rsidRDefault="00B23006">
      <w:pPr>
        <w:pStyle w:val="FootnoteText"/>
      </w:pPr>
      <w:r>
        <w:rPr>
          <w:rStyle w:val="FootnoteReference"/>
        </w:rPr>
        <w:footnoteRef/>
      </w:r>
      <w:r>
        <w:t xml:space="preserve"> </w:t>
      </w:r>
      <w:hyperlink r:id="rId18" w:history="1">
        <w:r w:rsidRPr="00965A02">
          <w:rPr>
            <w:rStyle w:val="Hyperlink"/>
          </w:rPr>
          <w:t>https://thegpcgroup.com</w:t>
        </w:r>
      </w:hyperlink>
      <w:r>
        <w:t xml:space="preserve"> </w:t>
      </w:r>
    </w:p>
  </w:footnote>
  <w:footnote w:id="19">
    <w:p w14:paraId="5A4DE450" w14:textId="77777777" w:rsidR="00B23006" w:rsidRDefault="00B23006" w:rsidP="00764A8E">
      <w:pPr>
        <w:pStyle w:val="FootnoteText"/>
      </w:pPr>
      <w:r>
        <w:rPr>
          <w:rStyle w:val="FootnoteReference"/>
        </w:rPr>
        <w:footnoteRef/>
      </w:r>
      <w:r>
        <w:t xml:space="preserve"> </w:t>
      </w:r>
      <w:hyperlink r:id="rId19" w:history="1">
        <w:r w:rsidRPr="007154F8">
          <w:rPr>
            <w:rStyle w:val="Hyperlink"/>
          </w:rPr>
          <w:t>https://sustainabledevelopment.un.org/memberstates/kuwait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23006" w14:paraId="31DE3552" w14:textId="77777777" w:rsidTr="00BE1E40">
      <w:tc>
        <w:tcPr>
          <w:tcW w:w="4505" w:type="dxa"/>
        </w:tcPr>
        <w:p w14:paraId="0989F885" w14:textId="34B05DA9" w:rsidR="00B23006" w:rsidRDefault="00B23006">
          <w:pPr>
            <w:pStyle w:val="Header"/>
          </w:pPr>
          <w:r>
            <w:rPr>
              <w:noProof/>
            </w:rPr>
            <w:drawing>
              <wp:anchor distT="0" distB="0" distL="114300" distR="114300" simplePos="0" relativeHeight="251659264" behindDoc="0" locked="0" layoutInCell="1" allowOverlap="1" wp14:anchorId="6D05F22F" wp14:editId="1828F474">
                <wp:simplePos x="0" y="0"/>
                <wp:positionH relativeFrom="column">
                  <wp:posOffset>-6350</wp:posOffset>
                </wp:positionH>
                <wp:positionV relativeFrom="paragraph">
                  <wp:posOffset>183515</wp:posOffset>
                </wp:positionV>
                <wp:extent cx="713740" cy="1005840"/>
                <wp:effectExtent l="0" t="0" r="0" b="0"/>
                <wp:wrapSquare wrapText="bothSides"/>
                <wp:docPr id="2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5" w:type="dxa"/>
        </w:tcPr>
        <w:p w14:paraId="0D0FCAA8" w14:textId="3BDFEBC5" w:rsidR="00B23006" w:rsidRDefault="00B23006" w:rsidP="00BE1E40">
          <w:pPr>
            <w:pStyle w:val="Header"/>
            <w:jc w:val="right"/>
          </w:pPr>
          <w:r>
            <w:rPr>
              <w:noProof/>
            </w:rPr>
            <w:drawing>
              <wp:anchor distT="0" distB="0" distL="114300" distR="114300" simplePos="0" relativeHeight="251661312" behindDoc="0" locked="0" layoutInCell="1" allowOverlap="1" wp14:anchorId="1864B771" wp14:editId="61761302">
                <wp:simplePos x="0" y="0"/>
                <wp:positionH relativeFrom="column">
                  <wp:posOffset>2228857</wp:posOffset>
                </wp:positionH>
                <wp:positionV relativeFrom="paragraph">
                  <wp:posOffset>89371</wp:posOffset>
                </wp:positionV>
                <wp:extent cx="489585" cy="925195"/>
                <wp:effectExtent l="0" t="0" r="0" b="0"/>
                <wp:wrapSquare wrapText="bothSides"/>
                <wp:docPr id="2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FF5A3E" w14:textId="77777777" w:rsidR="00B23006" w:rsidRDefault="00B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D28"/>
    <w:multiLevelType w:val="hybridMultilevel"/>
    <w:tmpl w:val="31BE9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AB1"/>
    <w:multiLevelType w:val="hybridMultilevel"/>
    <w:tmpl w:val="0C162CA0"/>
    <w:lvl w:ilvl="0" w:tplc="49B653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A3392"/>
    <w:multiLevelType w:val="hybridMultilevel"/>
    <w:tmpl w:val="60C83D6A"/>
    <w:lvl w:ilvl="0" w:tplc="BDE8FE7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F041A"/>
    <w:multiLevelType w:val="hybridMultilevel"/>
    <w:tmpl w:val="638C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806F1"/>
    <w:multiLevelType w:val="hybridMultilevel"/>
    <w:tmpl w:val="D556C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01B2F"/>
    <w:multiLevelType w:val="hybridMultilevel"/>
    <w:tmpl w:val="5234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547BD"/>
    <w:multiLevelType w:val="hybridMultilevel"/>
    <w:tmpl w:val="FF224F5A"/>
    <w:lvl w:ilvl="0" w:tplc="7C0A2B6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77DC8"/>
    <w:multiLevelType w:val="hybridMultilevel"/>
    <w:tmpl w:val="EA64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0C0F"/>
    <w:multiLevelType w:val="hybridMultilevel"/>
    <w:tmpl w:val="A1327294"/>
    <w:lvl w:ilvl="0" w:tplc="1ECE3A2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57505"/>
    <w:multiLevelType w:val="hybridMultilevel"/>
    <w:tmpl w:val="698EDC84"/>
    <w:lvl w:ilvl="0" w:tplc="BDE8FE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02E8D"/>
    <w:multiLevelType w:val="hybridMultilevel"/>
    <w:tmpl w:val="02023FAC"/>
    <w:lvl w:ilvl="0" w:tplc="1ECE3A2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A4DA7"/>
    <w:multiLevelType w:val="hybridMultilevel"/>
    <w:tmpl w:val="24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26B8D"/>
    <w:multiLevelType w:val="hybridMultilevel"/>
    <w:tmpl w:val="1E527A00"/>
    <w:lvl w:ilvl="0" w:tplc="91307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85681"/>
    <w:multiLevelType w:val="hybridMultilevel"/>
    <w:tmpl w:val="31BE9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C7"/>
    <w:multiLevelType w:val="hybridMultilevel"/>
    <w:tmpl w:val="0D1AE39E"/>
    <w:lvl w:ilvl="0" w:tplc="220A6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E2FAA"/>
    <w:multiLevelType w:val="hybridMultilevel"/>
    <w:tmpl w:val="3880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84A32"/>
    <w:multiLevelType w:val="hybridMultilevel"/>
    <w:tmpl w:val="571C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5102E"/>
    <w:multiLevelType w:val="hybridMultilevel"/>
    <w:tmpl w:val="BB98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A53E5"/>
    <w:multiLevelType w:val="hybridMultilevel"/>
    <w:tmpl w:val="696CB23A"/>
    <w:lvl w:ilvl="0" w:tplc="D610E09E">
      <w:start w:val="1"/>
      <w:numFmt w:val="lowerLetter"/>
      <w:lvlText w:val="(%1)"/>
      <w:lvlJc w:val="left"/>
      <w:pPr>
        <w:ind w:left="720" w:hanging="360"/>
      </w:pPr>
      <w:rPr>
        <w:rFonts w:asciiTheme="minorHAnsi" w:eastAsia="Times New Roman" w:hAnsiTheme="minorHAnsi" w:cstheme="minorHAnsi"/>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12B21"/>
    <w:multiLevelType w:val="hybridMultilevel"/>
    <w:tmpl w:val="31BE9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375E2"/>
    <w:multiLevelType w:val="hybridMultilevel"/>
    <w:tmpl w:val="4EE8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8"/>
  </w:num>
  <w:num w:numId="5">
    <w:abstractNumId w:val="3"/>
  </w:num>
  <w:num w:numId="6">
    <w:abstractNumId w:val="16"/>
  </w:num>
  <w:num w:numId="7">
    <w:abstractNumId w:val="7"/>
  </w:num>
  <w:num w:numId="8">
    <w:abstractNumId w:val="10"/>
  </w:num>
  <w:num w:numId="9">
    <w:abstractNumId w:val="11"/>
  </w:num>
  <w:num w:numId="10">
    <w:abstractNumId w:val="13"/>
  </w:num>
  <w:num w:numId="11">
    <w:abstractNumId w:val="19"/>
  </w:num>
  <w:num w:numId="12">
    <w:abstractNumId w:val="15"/>
  </w:num>
  <w:num w:numId="13">
    <w:abstractNumId w:val="5"/>
  </w:num>
  <w:num w:numId="14">
    <w:abstractNumId w:val="4"/>
  </w:num>
  <w:num w:numId="15">
    <w:abstractNumId w:val="17"/>
  </w:num>
  <w:num w:numId="16">
    <w:abstractNumId w:val="20"/>
  </w:num>
  <w:num w:numId="17">
    <w:abstractNumId w:val="12"/>
  </w:num>
  <w:num w:numId="18">
    <w:abstractNumId w:val="8"/>
  </w:num>
  <w:num w:numId="19">
    <w:abstractNumId w:val="1"/>
  </w:num>
  <w:num w:numId="20">
    <w:abstractNumId w:val="0"/>
  </w:num>
  <w:num w:numId="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19"/>
    <w:rsid w:val="0000099D"/>
    <w:rsid w:val="0000242C"/>
    <w:rsid w:val="00007EFA"/>
    <w:rsid w:val="000127F1"/>
    <w:rsid w:val="000138F4"/>
    <w:rsid w:val="00013D8C"/>
    <w:rsid w:val="00015485"/>
    <w:rsid w:val="00022AAF"/>
    <w:rsid w:val="00022CCE"/>
    <w:rsid w:val="0002318F"/>
    <w:rsid w:val="00024C27"/>
    <w:rsid w:val="0002715E"/>
    <w:rsid w:val="0002737B"/>
    <w:rsid w:val="000273F9"/>
    <w:rsid w:val="0002748E"/>
    <w:rsid w:val="000322F0"/>
    <w:rsid w:val="000325B2"/>
    <w:rsid w:val="00032622"/>
    <w:rsid w:val="000329CA"/>
    <w:rsid w:val="000346DF"/>
    <w:rsid w:val="00034CDB"/>
    <w:rsid w:val="00035844"/>
    <w:rsid w:val="000378E5"/>
    <w:rsid w:val="00037BEE"/>
    <w:rsid w:val="000411E3"/>
    <w:rsid w:val="00043A6B"/>
    <w:rsid w:val="00044535"/>
    <w:rsid w:val="00046274"/>
    <w:rsid w:val="0004632B"/>
    <w:rsid w:val="000474D5"/>
    <w:rsid w:val="00054CAF"/>
    <w:rsid w:val="00055F76"/>
    <w:rsid w:val="00060E09"/>
    <w:rsid w:val="00063EB1"/>
    <w:rsid w:val="00065254"/>
    <w:rsid w:val="00067B89"/>
    <w:rsid w:val="00067CD9"/>
    <w:rsid w:val="00071274"/>
    <w:rsid w:val="00072B36"/>
    <w:rsid w:val="00077628"/>
    <w:rsid w:val="000802B9"/>
    <w:rsid w:val="00081849"/>
    <w:rsid w:val="00083A82"/>
    <w:rsid w:val="000855B0"/>
    <w:rsid w:val="00087D89"/>
    <w:rsid w:val="0009065A"/>
    <w:rsid w:val="00091F0E"/>
    <w:rsid w:val="0009453E"/>
    <w:rsid w:val="0009591D"/>
    <w:rsid w:val="000A08C0"/>
    <w:rsid w:val="000A0B6A"/>
    <w:rsid w:val="000A245D"/>
    <w:rsid w:val="000A3440"/>
    <w:rsid w:val="000B0723"/>
    <w:rsid w:val="000B3E65"/>
    <w:rsid w:val="000B57B9"/>
    <w:rsid w:val="000C0CA3"/>
    <w:rsid w:val="000C103B"/>
    <w:rsid w:val="000C6DDD"/>
    <w:rsid w:val="000C6F99"/>
    <w:rsid w:val="000C7C39"/>
    <w:rsid w:val="000C7EA2"/>
    <w:rsid w:val="000D27DD"/>
    <w:rsid w:val="000D2E0B"/>
    <w:rsid w:val="000D42FE"/>
    <w:rsid w:val="000D5CFD"/>
    <w:rsid w:val="000D68AC"/>
    <w:rsid w:val="000E52B6"/>
    <w:rsid w:val="000F16E1"/>
    <w:rsid w:val="000F1E42"/>
    <w:rsid w:val="000F48F9"/>
    <w:rsid w:val="000F502E"/>
    <w:rsid w:val="000F6437"/>
    <w:rsid w:val="000F6B05"/>
    <w:rsid w:val="0010413B"/>
    <w:rsid w:val="001044BD"/>
    <w:rsid w:val="0010754B"/>
    <w:rsid w:val="00107D5A"/>
    <w:rsid w:val="001125FE"/>
    <w:rsid w:val="00117AB8"/>
    <w:rsid w:val="00120538"/>
    <w:rsid w:val="00120DD0"/>
    <w:rsid w:val="00121DE7"/>
    <w:rsid w:val="00127DB6"/>
    <w:rsid w:val="00130A49"/>
    <w:rsid w:val="00142390"/>
    <w:rsid w:val="00142E4C"/>
    <w:rsid w:val="00143181"/>
    <w:rsid w:val="00143E0E"/>
    <w:rsid w:val="001442B8"/>
    <w:rsid w:val="00145668"/>
    <w:rsid w:val="00145A4F"/>
    <w:rsid w:val="00145F73"/>
    <w:rsid w:val="00147CF9"/>
    <w:rsid w:val="00150C23"/>
    <w:rsid w:val="00151ECB"/>
    <w:rsid w:val="00152A6D"/>
    <w:rsid w:val="00154A95"/>
    <w:rsid w:val="001572D5"/>
    <w:rsid w:val="00162564"/>
    <w:rsid w:val="00165047"/>
    <w:rsid w:val="001729A2"/>
    <w:rsid w:val="0017327D"/>
    <w:rsid w:val="001940F2"/>
    <w:rsid w:val="001A22C3"/>
    <w:rsid w:val="001A4265"/>
    <w:rsid w:val="001A472F"/>
    <w:rsid w:val="001A52E0"/>
    <w:rsid w:val="001A7C21"/>
    <w:rsid w:val="001B1647"/>
    <w:rsid w:val="001B2920"/>
    <w:rsid w:val="001B3137"/>
    <w:rsid w:val="001B4902"/>
    <w:rsid w:val="001B7249"/>
    <w:rsid w:val="001C0CDB"/>
    <w:rsid w:val="001C19BE"/>
    <w:rsid w:val="001C25D2"/>
    <w:rsid w:val="001C337E"/>
    <w:rsid w:val="001C497D"/>
    <w:rsid w:val="001C51DE"/>
    <w:rsid w:val="001D1C37"/>
    <w:rsid w:val="001D3BAC"/>
    <w:rsid w:val="001D50CA"/>
    <w:rsid w:val="001D7AC4"/>
    <w:rsid w:val="001E4FC1"/>
    <w:rsid w:val="001E53D9"/>
    <w:rsid w:val="001E71BA"/>
    <w:rsid w:val="001E78B8"/>
    <w:rsid w:val="001E7EB8"/>
    <w:rsid w:val="002012CC"/>
    <w:rsid w:val="00201E55"/>
    <w:rsid w:val="00202526"/>
    <w:rsid w:val="00203686"/>
    <w:rsid w:val="00203CEB"/>
    <w:rsid w:val="00206900"/>
    <w:rsid w:val="00210993"/>
    <w:rsid w:val="002173DC"/>
    <w:rsid w:val="002214F6"/>
    <w:rsid w:val="00225353"/>
    <w:rsid w:val="00227685"/>
    <w:rsid w:val="0022779D"/>
    <w:rsid w:val="00230BAB"/>
    <w:rsid w:val="00231481"/>
    <w:rsid w:val="002326B7"/>
    <w:rsid w:val="00232C3E"/>
    <w:rsid w:val="00240309"/>
    <w:rsid w:val="00241C93"/>
    <w:rsid w:val="0024226D"/>
    <w:rsid w:val="00243C5C"/>
    <w:rsid w:val="002444D9"/>
    <w:rsid w:val="00246C32"/>
    <w:rsid w:val="00251F18"/>
    <w:rsid w:val="0025609F"/>
    <w:rsid w:val="00260993"/>
    <w:rsid w:val="002617E7"/>
    <w:rsid w:val="00264D57"/>
    <w:rsid w:val="0026763A"/>
    <w:rsid w:val="00271669"/>
    <w:rsid w:val="002717E4"/>
    <w:rsid w:val="00277F76"/>
    <w:rsid w:val="0028097A"/>
    <w:rsid w:val="00282B13"/>
    <w:rsid w:val="00285C0D"/>
    <w:rsid w:val="00286FC9"/>
    <w:rsid w:val="00291B61"/>
    <w:rsid w:val="00297B1D"/>
    <w:rsid w:val="002A569E"/>
    <w:rsid w:val="002A725A"/>
    <w:rsid w:val="002B1C34"/>
    <w:rsid w:val="002B1F9C"/>
    <w:rsid w:val="002B27CC"/>
    <w:rsid w:val="002B4919"/>
    <w:rsid w:val="002B52E8"/>
    <w:rsid w:val="002B6EE2"/>
    <w:rsid w:val="002C0BCA"/>
    <w:rsid w:val="002C2283"/>
    <w:rsid w:val="002D1B26"/>
    <w:rsid w:val="002D4B76"/>
    <w:rsid w:val="002D5C66"/>
    <w:rsid w:val="002E4027"/>
    <w:rsid w:val="002E47BA"/>
    <w:rsid w:val="002E69C3"/>
    <w:rsid w:val="002E7374"/>
    <w:rsid w:val="002F2578"/>
    <w:rsid w:val="002F5ADA"/>
    <w:rsid w:val="002F7439"/>
    <w:rsid w:val="00300EC5"/>
    <w:rsid w:val="00301710"/>
    <w:rsid w:val="00302886"/>
    <w:rsid w:val="00303CD2"/>
    <w:rsid w:val="00304D48"/>
    <w:rsid w:val="0031012B"/>
    <w:rsid w:val="00310825"/>
    <w:rsid w:val="00312A71"/>
    <w:rsid w:val="00314F7A"/>
    <w:rsid w:val="00316011"/>
    <w:rsid w:val="00316DBA"/>
    <w:rsid w:val="00317168"/>
    <w:rsid w:val="00317A1D"/>
    <w:rsid w:val="00321F2D"/>
    <w:rsid w:val="00323826"/>
    <w:rsid w:val="0032515C"/>
    <w:rsid w:val="00325C97"/>
    <w:rsid w:val="00326A96"/>
    <w:rsid w:val="003319CF"/>
    <w:rsid w:val="00331AB7"/>
    <w:rsid w:val="003410E3"/>
    <w:rsid w:val="003413CF"/>
    <w:rsid w:val="003428EA"/>
    <w:rsid w:val="00345047"/>
    <w:rsid w:val="003460DF"/>
    <w:rsid w:val="00350E7E"/>
    <w:rsid w:val="00353604"/>
    <w:rsid w:val="0035740E"/>
    <w:rsid w:val="00362010"/>
    <w:rsid w:val="0036371B"/>
    <w:rsid w:val="003642AD"/>
    <w:rsid w:val="0036530C"/>
    <w:rsid w:val="003671DE"/>
    <w:rsid w:val="0037153D"/>
    <w:rsid w:val="00372F38"/>
    <w:rsid w:val="00373D11"/>
    <w:rsid w:val="003768D0"/>
    <w:rsid w:val="003814DF"/>
    <w:rsid w:val="00382012"/>
    <w:rsid w:val="00383C92"/>
    <w:rsid w:val="00387AA0"/>
    <w:rsid w:val="00391C99"/>
    <w:rsid w:val="00394118"/>
    <w:rsid w:val="00396286"/>
    <w:rsid w:val="003A0FE3"/>
    <w:rsid w:val="003A150F"/>
    <w:rsid w:val="003A1D7A"/>
    <w:rsid w:val="003A295B"/>
    <w:rsid w:val="003A47A5"/>
    <w:rsid w:val="003A6C5C"/>
    <w:rsid w:val="003A7D79"/>
    <w:rsid w:val="003B0212"/>
    <w:rsid w:val="003B39F0"/>
    <w:rsid w:val="003C10F7"/>
    <w:rsid w:val="003C18C6"/>
    <w:rsid w:val="003C5671"/>
    <w:rsid w:val="003C6909"/>
    <w:rsid w:val="003C6953"/>
    <w:rsid w:val="003C6DA4"/>
    <w:rsid w:val="003D0432"/>
    <w:rsid w:val="003D0963"/>
    <w:rsid w:val="003D6C56"/>
    <w:rsid w:val="003D749D"/>
    <w:rsid w:val="003D7F82"/>
    <w:rsid w:val="003E405D"/>
    <w:rsid w:val="003E43B1"/>
    <w:rsid w:val="003E63A0"/>
    <w:rsid w:val="003E75DF"/>
    <w:rsid w:val="003F5FA3"/>
    <w:rsid w:val="00403010"/>
    <w:rsid w:val="004030E5"/>
    <w:rsid w:val="00403470"/>
    <w:rsid w:val="00404657"/>
    <w:rsid w:val="004049F3"/>
    <w:rsid w:val="00404EAF"/>
    <w:rsid w:val="0040533A"/>
    <w:rsid w:val="0040610A"/>
    <w:rsid w:val="00411B3B"/>
    <w:rsid w:val="00412D1F"/>
    <w:rsid w:val="0041554C"/>
    <w:rsid w:val="00416B4E"/>
    <w:rsid w:val="00422504"/>
    <w:rsid w:val="004310C2"/>
    <w:rsid w:val="00432798"/>
    <w:rsid w:val="00435723"/>
    <w:rsid w:val="004363F8"/>
    <w:rsid w:val="004367F1"/>
    <w:rsid w:val="00441A85"/>
    <w:rsid w:val="00446CA0"/>
    <w:rsid w:val="004479C0"/>
    <w:rsid w:val="0045080A"/>
    <w:rsid w:val="004514B4"/>
    <w:rsid w:val="0045755B"/>
    <w:rsid w:val="004577D5"/>
    <w:rsid w:val="004577EA"/>
    <w:rsid w:val="004608E4"/>
    <w:rsid w:val="004627DA"/>
    <w:rsid w:val="00463CC2"/>
    <w:rsid w:val="004669F5"/>
    <w:rsid w:val="00470CAD"/>
    <w:rsid w:val="00472DB9"/>
    <w:rsid w:val="0047361D"/>
    <w:rsid w:val="00474ABE"/>
    <w:rsid w:val="00476121"/>
    <w:rsid w:val="00480F28"/>
    <w:rsid w:val="0048102A"/>
    <w:rsid w:val="00481592"/>
    <w:rsid w:val="00482A9A"/>
    <w:rsid w:val="004843C1"/>
    <w:rsid w:val="00487C2F"/>
    <w:rsid w:val="00492590"/>
    <w:rsid w:val="00497905"/>
    <w:rsid w:val="004A1D4A"/>
    <w:rsid w:val="004A5A04"/>
    <w:rsid w:val="004B1632"/>
    <w:rsid w:val="004B61EE"/>
    <w:rsid w:val="004B68CE"/>
    <w:rsid w:val="004C0374"/>
    <w:rsid w:val="004C0F6D"/>
    <w:rsid w:val="004C43CB"/>
    <w:rsid w:val="004C666F"/>
    <w:rsid w:val="004D1CDD"/>
    <w:rsid w:val="004D2A8D"/>
    <w:rsid w:val="004D2FB0"/>
    <w:rsid w:val="004D367A"/>
    <w:rsid w:val="004D38EB"/>
    <w:rsid w:val="004D44B3"/>
    <w:rsid w:val="004D47CC"/>
    <w:rsid w:val="004D5267"/>
    <w:rsid w:val="004E54FF"/>
    <w:rsid w:val="004E58CA"/>
    <w:rsid w:val="004F42B9"/>
    <w:rsid w:val="004F5CE5"/>
    <w:rsid w:val="00500504"/>
    <w:rsid w:val="00500DC1"/>
    <w:rsid w:val="005045E2"/>
    <w:rsid w:val="005046D1"/>
    <w:rsid w:val="00506A24"/>
    <w:rsid w:val="0051027D"/>
    <w:rsid w:val="00510E58"/>
    <w:rsid w:val="00513779"/>
    <w:rsid w:val="005138FF"/>
    <w:rsid w:val="00514CDF"/>
    <w:rsid w:val="00515A3D"/>
    <w:rsid w:val="00517E01"/>
    <w:rsid w:val="005228E5"/>
    <w:rsid w:val="005262F0"/>
    <w:rsid w:val="00526332"/>
    <w:rsid w:val="00530BD4"/>
    <w:rsid w:val="00530C57"/>
    <w:rsid w:val="005313E6"/>
    <w:rsid w:val="005320BC"/>
    <w:rsid w:val="00532176"/>
    <w:rsid w:val="00535584"/>
    <w:rsid w:val="00535B2A"/>
    <w:rsid w:val="005363CF"/>
    <w:rsid w:val="00540035"/>
    <w:rsid w:val="0054368C"/>
    <w:rsid w:val="00543D06"/>
    <w:rsid w:val="00544B54"/>
    <w:rsid w:val="005452A7"/>
    <w:rsid w:val="00550141"/>
    <w:rsid w:val="00554A8B"/>
    <w:rsid w:val="005562F2"/>
    <w:rsid w:val="005564D2"/>
    <w:rsid w:val="005610A7"/>
    <w:rsid w:val="00561EED"/>
    <w:rsid w:val="00563DA4"/>
    <w:rsid w:val="00564C69"/>
    <w:rsid w:val="005670FA"/>
    <w:rsid w:val="00567F7D"/>
    <w:rsid w:val="005705A8"/>
    <w:rsid w:val="005722B8"/>
    <w:rsid w:val="00576F2C"/>
    <w:rsid w:val="0057735D"/>
    <w:rsid w:val="00580684"/>
    <w:rsid w:val="005835CC"/>
    <w:rsid w:val="00584568"/>
    <w:rsid w:val="00585C2F"/>
    <w:rsid w:val="00585D01"/>
    <w:rsid w:val="005958A1"/>
    <w:rsid w:val="005960FA"/>
    <w:rsid w:val="00597AFA"/>
    <w:rsid w:val="005A0F0F"/>
    <w:rsid w:val="005A5FF9"/>
    <w:rsid w:val="005A6038"/>
    <w:rsid w:val="005B23BC"/>
    <w:rsid w:val="005B3B18"/>
    <w:rsid w:val="005B432D"/>
    <w:rsid w:val="005B5036"/>
    <w:rsid w:val="005B6B59"/>
    <w:rsid w:val="005B6C5B"/>
    <w:rsid w:val="005B7445"/>
    <w:rsid w:val="005C099C"/>
    <w:rsid w:val="005C4CFE"/>
    <w:rsid w:val="005C4D5A"/>
    <w:rsid w:val="005D0041"/>
    <w:rsid w:val="005D34B4"/>
    <w:rsid w:val="005D73F7"/>
    <w:rsid w:val="005E0470"/>
    <w:rsid w:val="005E1712"/>
    <w:rsid w:val="005E2295"/>
    <w:rsid w:val="005E3CFB"/>
    <w:rsid w:val="005E40D3"/>
    <w:rsid w:val="005E7261"/>
    <w:rsid w:val="005F1E3F"/>
    <w:rsid w:val="005F29F7"/>
    <w:rsid w:val="005F2C25"/>
    <w:rsid w:val="005F2DB3"/>
    <w:rsid w:val="005F50A8"/>
    <w:rsid w:val="005F63B3"/>
    <w:rsid w:val="00600383"/>
    <w:rsid w:val="006007B9"/>
    <w:rsid w:val="00603139"/>
    <w:rsid w:val="00606321"/>
    <w:rsid w:val="00607C29"/>
    <w:rsid w:val="00611C07"/>
    <w:rsid w:val="00613254"/>
    <w:rsid w:val="006147A9"/>
    <w:rsid w:val="00615362"/>
    <w:rsid w:val="006164A1"/>
    <w:rsid w:val="00621310"/>
    <w:rsid w:val="0062392D"/>
    <w:rsid w:val="00625CE0"/>
    <w:rsid w:val="00630410"/>
    <w:rsid w:val="00630E0B"/>
    <w:rsid w:val="0063159B"/>
    <w:rsid w:val="00631E35"/>
    <w:rsid w:val="006359CE"/>
    <w:rsid w:val="00640306"/>
    <w:rsid w:val="00640559"/>
    <w:rsid w:val="006413E3"/>
    <w:rsid w:val="006418B2"/>
    <w:rsid w:val="00641FAC"/>
    <w:rsid w:val="00642B4A"/>
    <w:rsid w:val="00642D6C"/>
    <w:rsid w:val="00643172"/>
    <w:rsid w:val="0064633C"/>
    <w:rsid w:val="00646397"/>
    <w:rsid w:val="00647ADE"/>
    <w:rsid w:val="006522E5"/>
    <w:rsid w:val="00653F92"/>
    <w:rsid w:val="00657348"/>
    <w:rsid w:val="006576B4"/>
    <w:rsid w:val="006576E0"/>
    <w:rsid w:val="00661268"/>
    <w:rsid w:val="00663A0F"/>
    <w:rsid w:val="00663C01"/>
    <w:rsid w:val="006663A0"/>
    <w:rsid w:val="006701D1"/>
    <w:rsid w:val="00670C92"/>
    <w:rsid w:val="00671D39"/>
    <w:rsid w:val="00672A48"/>
    <w:rsid w:val="00674C98"/>
    <w:rsid w:val="00681684"/>
    <w:rsid w:val="006829FF"/>
    <w:rsid w:val="00683725"/>
    <w:rsid w:val="00686858"/>
    <w:rsid w:val="00686E29"/>
    <w:rsid w:val="00692F75"/>
    <w:rsid w:val="0069657B"/>
    <w:rsid w:val="0069731E"/>
    <w:rsid w:val="006A2FDD"/>
    <w:rsid w:val="006A6B80"/>
    <w:rsid w:val="006A7C91"/>
    <w:rsid w:val="006B112B"/>
    <w:rsid w:val="006B386D"/>
    <w:rsid w:val="006B77E8"/>
    <w:rsid w:val="006C7B25"/>
    <w:rsid w:val="006D19D3"/>
    <w:rsid w:val="006D3241"/>
    <w:rsid w:val="006D5424"/>
    <w:rsid w:val="006D7157"/>
    <w:rsid w:val="006D7C13"/>
    <w:rsid w:val="006E0199"/>
    <w:rsid w:val="006E02DC"/>
    <w:rsid w:val="006E03E0"/>
    <w:rsid w:val="006E49FD"/>
    <w:rsid w:val="006F0002"/>
    <w:rsid w:val="006F04DC"/>
    <w:rsid w:val="006F0715"/>
    <w:rsid w:val="006F22FE"/>
    <w:rsid w:val="006F38B7"/>
    <w:rsid w:val="006F4B15"/>
    <w:rsid w:val="006F4BB6"/>
    <w:rsid w:val="006F5926"/>
    <w:rsid w:val="00702580"/>
    <w:rsid w:val="00703186"/>
    <w:rsid w:val="00711FE6"/>
    <w:rsid w:val="00713354"/>
    <w:rsid w:val="00716D96"/>
    <w:rsid w:val="00725091"/>
    <w:rsid w:val="007261C1"/>
    <w:rsid w:val="00727222"/>
    <w:rsid w:val="007318BB"/>
    <w:rsid w:val="00731A04"/>
    <w:rsid w:val="00732922"/>
    <w:rsid w:val="007336A6"/>
    <w:rsid w:val="007348D9"/>
    <w:rsid w:val="007425CE"/>
    <w:rsid w:val="00746399"/>
    <w:rsid w:val="00751673"/>
    <w:rsid w:val="00753DC2"/>
    <w:rsid w:val="007559F8"/>
    <w:rsid w:val="00756901"/>
    <w:rsid w:val="007609F0"/>
    <w:rsid w:val="00762A31"/>
    <w:rsid w:val="00762EFB"/>
    <w:rsid w:val="00764A8E"/>
    <w:rsid w:val="007650B0"/>
    <w:rsid w:val="00773022"/>
    <w:rsid w:val="00774FB8"/>
    <w:rsid w:val="00775FF3"/>
    <w:rsid w:val="00777B0B"/>
    <w:rsid w:val="00777C92"/>
    <w:rsid w:val="007801BE"/>
    <w:rsid w:val="0078241F"/>
    <w:rsid w:val="00782E50"/>
    <w:rsid w:val="00784224"/>
    <w:rsid w:val="00786935"/>
    <w:rsid w:val="0079026F"/>
    <w:rsid w:val="007918FF"/>
    <w:rsid w:val="00791F95"/>
    <w:rsid w:val="00792839"/>
    <w:rsid w:val="00792872"/>
    <w:rsid w:val="00793C48"/>
    <w:rsid w:val="0079496B"/>
    <w:rsid w:val="00795645"/>
    <w:rsid w:val="00797EDF"/>
    <w:rsid w:val="007A02C3"/>
    <w:rsid w:val="007A0449"/>
    <w:rsid w:val="007A2E2D"/>
    <w:rsid w:val="007A35EE"/>
    <w:rsid w:val="007A59D5"/>
    <w:rsid w:val="007B0CB1"/>
    <w:rsid w:val="007B470D"/>
    <w:rsid w:val="007B575C"/>
    <w:rsid w:val="007B6A2F"/>
    <w:rsid w:val="007C0869"/>
    <w:rsid w:val="007C7141"/>
    <w:rsid w:val="007C74DB"/>
    <w:rsid w:val="007D34FF"/>
    <w:rsid w:val="007D6062"/>
    <w:rsid w:val="007D6782"/>
    <w:rsid w:val="007E1D04"/>
    <w:rsid w:val="007E36D9"/>
    <w:rsid w:val="007E497C"/>
    <w:rsid w:val="007E6092"/>
    <w:rsid w:val="007E7B67"/>
    <w:rsid w:val="007F04BB"/>
    <w:rsid w:val="007F1E45"/>
    <w:rsid w:val="007F288E"/>
    <w:rsid w:val="00801D20"/>
    <w:rsid w:val="008020B2"/>
    <w:rsid w:val="00803690"/>
    <w:rsid w:val="00803ECE"/>
    <w:rsid w:val="008040E9"/>
    <w:rsid w:val="00804433"/>
    <w:rsid w:val="008108BD"/>
    <w:rsid w:val="008118A4"/>
    <w:rsid w:val="00814EAD"/>
    <w:rsid w:val="00815475"/>
    <w:rsid w:val="00815EC1"/>
    <w:rsid w:val="00825064"/>
    <w:rsid w:val="008314DA"/>
    <w:rsid w:val="00834C2C"/>
    <w:rsid w:val="00835998"/>
    <w:rsid w:val="00837C34"/>
    <w:rsid w:val="00837D85"/>
    <w:rsid w:val="0084016E"/>
    <w:rsid w:val="008405A0"/>
    <w:rsid w:val="00840CD3"/>
    <w:rsid w:val="00840CE6"/>
    <w:rsid w:val="0084192E"/>
    <w:rsid w:val="0084558E"/>
    <w:rsid w:val="0084738A"/>
    <w:rsid w:val="00851749"/>
    <w:rsid w:val="0085202D"/>
    <w:rsid w:val="00853FBF"/>
    <w:rsid w:val="008559D8"/>
    <w:rsid w:val="008560E0"/>
    <w:rsid w:val="00860655"/>
    <w:rsid w:val="00861B79"/>
    <w:rsid w:val="008634D3"/>
    <w:rsid w:val="0086519E"/>
    <w:rsid w:val="00874894"/>
    <w:rsid w:val="00874982"/>
    <w:rsid w:val="00874E93"/>
    <w:rsid w:val="0087647D"/>
    <w:rsid w:val="0087690A"/>
    <w:rsid w:val="0087782D"/>
    <w:rsid w:val="00880C6B"/>
    <w:rsid w:val="0088423B"/>
    <w:rsid w:val="0088799D"/>
    <w:rsid w:val="008908BB"/>
    <w:rsid w:val="0089216A"/>
    <w:rsid w:val="00893ED7"/>
    <w:rsid w:val="008A04F2"/>
    <w:rsid w:val="008A16DB"/>
    <w:rsid w:val="008A297A"/>
    <w:rsid w:val="008A5320"/>
    <w:rsid w:val="008B0F39"/>
    <w:rsid w:val="008B1C4B"/>
    <w:rsid w:val="008B2B6F"/>
    <w:rsid w:val="008B7DC2"/>
    <w:rsid w:val="008C0354"/>
    <w:rsid w:val="008C3A31"/>
    <w:rsid w:val="008C4538"/>
    <w:rsid w:val="008C51C7"/>
    <w:rsid w:val="008C5D93"/>
    <w:rsid w:val="008C65F0"/>
    <w:rsid w:val="008D298B"/>
    <w:rsid w:val="008D55F0"/>
    <w:rsid w:val="008E15F2"/>
    <w:rsid w:val="008E2ED7"/>
    <w:rsid w:val="008E4EDF"/>
    <w:rsid w:val="008E50C9"/>
    <w:rsid w:val="008E5C17"/>
    <w:rsid w:val="008E5C9F"/>
    <w:rsid w:val="008E6567"/>
    <w:rsid w:val="008E7ED4"/>
    <w:rsid w:val="008F4868"/>
    <w:rsid w:val="008F489D"/>
    <w:rsid w:val="008F4915"/>
    <w:rsid w:val="008F6489"/>
    <w:rsid w:val="008F67BD"/>
    <w:rsid w:val="0090175C"/>
    <w:rsid w:val="009041B7"/>
    <w:rsid w:val="00905548"/>
    <w:rsid w:val="0090636F"/>
    <w:rsid w:val="009071ED"/>
    <w:rsid w:val="00911919"/>
    <w:rsid w:val="0091573E"/>
    <w:rsid w:val="009201F6"/>
    <w:rsid w:val="00920E84"/>
    <w:rsid w:val="00921693"/>
    <w:rsid w:val="00921E93"/>
    <w:rsid w:val="00922511"/>
    <w:rsid w:val="00922E3B"/>
    <w:rsid w:val="00926407"/>
    <w:rsid w:val="0092643A"/>
    <w:rsid w:val="0093144F"/>
    <w:rsid w:val="0093168C"/>
    <w:rsid w:val="00931A81"/>
    <w:rsid w:val="009323DB"/>
    <w:rsid w:val="00932D4A"/>
    <w:rsid w:val="00936D61"/>
    <w:rsid w:val="00937E77"/>
    <w:rsid w:val="00942077"/>
    <w:rsid w:val="009426EB"/>
    <w:rsid w:val="00942C96"/>
    <w:rsid w:val="00943031"/>
    <w:rsid w:val="00943B09"/>
    <w:rsid w:val="0094641A"/>
    <w:rsid w:val="00952C56"/>
    <w:rsid w:val="00952F90"/>
    <w:rsid w:val="00953981"/>
    <w:rsid w:val="00955BE2"/>
    <w:rsid w:val="00961C7E"/>
    <w:rsid w:val="00962204"/>
    <w:rsid w:val="0096404B"/>
    <w:rsid w:val="00965353"/>
    <w:rsid w:val="0097020E"/>
    <w:rsid w:val="009723A9"/>
    <w:rsid w:val="00972F21"/>
    <w:rsid w:val="00975EFF"/>
    <w:rsid w:val="0098024A"/>
    <w:rsid w:val="00980DEA"/>
    <w:rsid w:val="009820F3"/>
    <w:rsid w:val="0098563D"/>
    <w:rsid w:val="009902EE"/>
    <w:rsid w:val="0099135B"/>
    <w:rsid w:val="00992400"/>
    <w:rsid w:val="00995588"/>
    <w:rsid w:val="00996DB8"/>
    <w:rsid w:val="009A0A58"/>
    <w:rsid w:val="009A124E"/>
    <w:rsid w:val="009A26EE"/>
    <w:rsid w:val="009A3CE1"/>
    <w:rsid w:val="009A3F4B"/>
    <w:rsid w:val="009A4700"/>
    <w:rsid w:val="009A4CF4"/>
    <w:rsid w:val="009A68B9"/>
    <w:rsid w:val="009A7999"/>
    <w:rsid w:val="009B05FB"/>
    <w:rsid w:val="009B0A3C"/>
    <w:rsid w:val="009B1AC2"/>
    <w:rsid w:val="009B2F66"/>
    <w:rsid w:val="009B34CD"/>
    <w:rsid w:val="009B4FB0"/>
    <w:rsid w:val="009B7673"/>
    <w:rsid w:val="009C1A69"/>
    <w:rsid w:val="009C59C2"/>
    <w:rsid w:val="009C74C7"/>
    <w:rsid w:val="009C754F"/>
    <w:rsid w:val="009D0097"/>
    <w:rsid w:val="009D0C26"/>
    <w:rsid w:val="009D1A22"/>
    <w:rsid w:val="009D1E74"/>
    <w:rsid w:val="009D2C73"/>
    <w:rsid w:val="009D4A83"/>
    <w:rsid w:val="009D63DE"/>
    <w:rsid w:val="009E04F2"/>
    <w:rsid w:val="009E0AA0"/>
    <w:rsid w:val="009E383C"/>
    <w:rsid w:val="009E3B3A"/>
    <w:rsid w:val="009E47BE"/>
    <w:rsid w:val="009E76A6"/>
    <w:rsid w:val="009F0CB2"/>
    <w:rsid w:val="009F2899"/>
    <w:rsid w:val="009F2F68"/>
    <w:rsid w:val="009F3356"/>
    <w:rsid w:val="009F4E24"/>
    <w:rsid w:val="009F5A79"/>
    <w:rsid w:val="009F5E9B"/>
    <w:rsid w:val="009F66EC"/>
    <w:rsid w:val="009F6A7E"/>
    <w:rsid w:val="009F76FF"/>
    <w:rsid w:val="00A063BF"/>
    <w:rsid w:val="00A110CE"/>
    <w:rsid w:val="00A11922"/>
    <w:rsid w:val="00A13667"/>
    <w:rsid w:val="00A136FD"/>
    <w:rsid w:val="00A143AF"/>
    <w:rsid w:val="00A14E73"/>
    <w:rsid w:val="00A1606E"/>
    <w:rsid w:val="00A16D8F"/>
    <w:rsid w:val="00A21A72"/>
    <w:rsid w:val="00A21E22"/>
    <w:rsid w:val="00A22F0A"/>
    <w:rsid w:val="00A235FC"/>
    <w:rsid w:val="00A25A18"/>
    <w:rsid w:val="00A26C3E"/>
    <w:rsid w:val="00A33870"/>
    <w:rsid w:val="00A34645"/>
    <w:rsid w:val="00A34725"/>
    <w:rsid w:val="00A37CD3"/>
    <w:rsid w:val="00A41DE4"/>
    <w:rsid w:val="00A41EF2"/>
    <w:rsid w:val="00A427BC"/>
    <w:rsid w:val="00A42FDD"/>
    <w:rsid w:val="00A432C5"/>
    <w:rsid w:val="00A450D8"/>
    <w:rsid w:val="00A45DA3"/>
    <w:rsid w:val="00A51786"/>
    <w:rsid w:val="00A51DD2"/>
    <w:rsid w:val="00A55491"/>
    <w:rsid w:val="00A566ED"/>
    <w:rsid w:val="00A57508"/>
    <w:rsid w:val="00A61434"/>
    <w:rsid w:val="00A62746"/>
    <w:rsid w:val="00A66C1A"/>
    <w:rsid w:val="00A711D6"/>
    <w:rsid w:val="00A737A4"/>
    <w:rsid w:val="00A742A4"/>
    <w:rsid w:val="00A75511"/>
    <w:rsid w:val="00A76757"/>
    <w:rsid w:val="00A77C38"/>
    <w:rsid w:val="00A800D5"/>
    <w:rsid w:val="00A806D6"/>
    <w:rsid w:val="00A9620B"/>
    <w:rsid w:val="00A96616"/>
    <w:rsid w:val="00AA11C3"/>
    <w:rsid w:val="00AA1A36"/>
    <w:rsid w:val="00AA238E"/>
    <w:rsid w:val="00AA5132"/>
    <w:rsid w:val="00AA5270"/>
    <w:rsid w:val="00AA5C13"/>
    <w:rsid w:val="00AB110C"/>
    <w:rsid w:val="00AB4949"/>
    <w:rsid w:val="00AB559C"/>
    <w:rsid w:val="00AB6E7B"/>
    <w:rsid w:val="00AB79E2"/>
    <w:rsid w:val="00AC11BF"/>
    <w:rsid w:val="00AC186C"/>
    <w:rsid w:val="00AC2FEB"/>
    <w:rsid w:val="00AC5555"/>
    <w:rsid w:val="00AC6375"/>
    <w:rsid w:val="00AC698B"/>
    <w:rsid w:val="00AC6BDC"/>
    <w:rsid w:val="00AD5F93"/>
    <w:rsid w:val="00AD7A89"/>
    <w:rsid w:val="00AE2602"/>
    <w:rsid w:val="00AE2D69"/>
    <w:rsid w:val="00AE31DE"/>
    <w:rsid w:val="00AE3B07"/>
    <w:rsid w:val="00AE4CC0"/>
    <w:rsid w:val="00AE539B"/>
    <w:rsid w:val="00AE7203"/>
    <w:rsid w:val="00AF7387"/>
    <w:rsid w:val="00B019B2"/>
    <w:rsid w:val="00B02A6F"/>
    <w:rsid w:val="00B03485"/>
    <w:rsid w:val="00B05E68"/>
    <w:rsid w:val="00B14167"/>
    <w:rsid w:val="00B15A74"/>
    <w:rsid w:val="00B17206"/>
    <w:rsid w:val="00B17A61"/>
    <w:rsid w:val="00B22225"/>
    <w:rsid w:val="00B23006"/>
    <w:rsid w:val="00B2357D"/>
    <w:rsid w:val="00B25873"/>
    <w:rsid w:val="00B26011"/>
    <w:rsid w:val="00B26A10"/>
    <w:rsid w:val="00B27603"/>
    <w:rsid w:val="00B27F83"/>
    <w:rsid w:val="00B30B4E"/>
    <w:rsid w:val="00B30BB7"/>
    <w:rsid w:val="00B32201"/>
    <w:rsid w:val="00B32D86"/>
    <w:rsid w:val="00B3302F"/>
    <w:rsid w:val="00B3473E"/>
    <w:rsid w:val="00B35EBC"/>
    <w:rsid w:val="00B40B4C"/>
    <w:rsid w:val="00B42BFE"/>
    <w:rsid w:val="00B42E80"/>
    <w:rsid w:val="00B44078"/>
    <w:rsid w:val="00B47253"/>
    <w:rsid w:val="00B505C7"/>
    <w:rsid w:val="00B55143"/>
    <w:rsid w:val="00B553ED"/>
    <w:rsid w:val="00B60629"/>
    <w:rsid w:val="00B611ED"/>
    <w:rsid w:val="00B61960"/>
    <w:rsid w:val="00B61FC3"/>
    <w:rsid w:val="00B6389A"/>
    <w:rsid w:val="00B638A9"/>
    <w:rsid w:val="00B6450E"/>
    <w:rsid w:val="00B66BB6"/>
    <w:rsid w:val="00B758D7"/>
    <w:rsid w:val="00B7619A"/>
    <w:rsid w:val="00B761E3"/>
    <w:rsid w:val="00B775CD"/>
    <w:rsid w:val="00B803D8"/>
    <w:rsid w:val="00B8065F"/>
    <w:rsid w:val="00B84168"/>
    <w:rsid w:val="00B86BFE"/>
    <w:rsid w:val="00B92671"/>
    <w:rsid w:val="00BA0B94"/>
    <w:rsid w:val="00BB0F2E"/>
    <w:rsid w:val="00BB18C7"/>
    <w:rsid w:val="00BB36A1"/>
    <w:rsid w:val="00BB4BAB"/>
    <w:rsid w:val="00BB7E21"/>
    <w:rsid w:val="00BC2655"/>
    <w:rsid w:val="00BC66E5"/>
    <w:rsid w:val="00BC6A6D"/>
    <w:rsid w:val="00BD4846"/>
    <w:rsid w:val="00BD7ED5"/>
    <w:rsid w:val="00BE1E40"/>
    <w:rsid w:val="00BE2896"/>
    <w:rsid w:val="00BE3946"/>
    <w:rsid w:val="00BE682E"/>
    <w:rsid w:val="00BF1CFD"/>
    <w:rsid w:val="00BF6247"/>
    <w:rsid w:val="00BF7479"/>
    <w:rsid w:val="00C0290E"/>
    <w:rsid w:val="00C0466F"/>
    <w:rsid w:val="00C0471D"/>
    <w:rsid w:val="00C050F5"/>
    <w:rsid w:val="00C13E72"/>
    <w:rsid w:val="00C152CD"/>
    <w:rsid w:val="00C209B1"/>
    <w:rsid w:val="00C210AA"/>
    <w:rsid w:val="00C233AB"/>
    <w:rsid w:val="00C30359"/>
    <w:rsid w:val="00C30658"/>
    <w:rsid w:val="00C30EB4"/>
    <w:rsid w:val="00C33D98"/>
    <w:rsid w:val="00C34FF4"/>
    <w:rsid w:val="00C4068B"/>
    <w:rsid w:val="00C4077F"/>
    <w:rsid w:val="00C407C3"/>
    <w:rsid w:val="00C4118C"/>
    <w:rsid w:val="00C42619"/>
    <w:rsid w:val="00C45B1E"/>
    <w:rsid w:val="00C45EE4"/>
    <w:rsid w:val="00C469E2"/>
    <w:rsid w:val="00C46C13"/>
    <w:rsid w:val="00C52B87"/>
    <w:rsid w:val="00C5367E"/>
    <w:rsid w:val="00C558AD"/>
    <w:rsid w:val="00C5727C"/>
    <w:rsid w:val="00C6099A"/>
    <w:rsid w:val="00C60A37"/>
    <w:rsid w:val="00C6295D"/>
    <w:rsid w:val="00C63114"/>
    <w:rsid w:val="00C63148"/>
    <w:rsid w:val="00C6484F"/>
    <w:rsid w:val="00C65556"/>
    <w:rsid w:val="00C65CE5"/>
    <w:rsid w:val="00C65D8B"/>
    <w:rsid w:val="00C65DA8"/>
    <w:rsid w:val="00C66CCD"/>
    <w:rsid w:val="00C714CC"/>
    <w:rsid w:val="00C72878"/>
    <w:rsid w:val="00C7309D"/>
    <w:rsid w:val="00C739FC"/>
    <w:rsid w:val="00C75387"/>
    <w:rsid w:val="00C75695"/>
    <w:rsid w:val="00C805C9"/>
    <w:rsid w:val="00C84722"/>
    <w:rsid w:val="00C84776"/>
    <w:rsid w:val="00C848A8"/>
    <w:rsid w:val="00C85304"/>
    <w:rsid w:val="00C8579B"/>
    <w:rsid w:val="00C91196"/>
    <w:rsid w:val="00C9345C"/>
    <w:rsid w:val="00C96BEB"/>
    <w:rsid w:val="00C9742B"/>
    <w:rsid w:val="00CA0026"/>
    <w:rsid w:val="00CA1713"/>
    <w:rsid w:val="00CA6027"/>
    <w:rsid w:val="00CA61FC"/>
    <w:rsid w:val="00CA6E63"/>
    <w:rsid w:val="00CA786D"/>
    <w:rsid w:val="00CA79FB"/>
    <w:rsid w:val="00CB1ECA"/>
    <w:rsid w:val="00CB6FC6"/>
    <w:rsid w:val="00CB737A"/>
    <w:rsid w:val="00CC0DC4"/>
    <w:rsid w:val="00CC19CB"/>
    <w:rsid w:val="00CC62BE"/>
    <w:rsid w:val="00CC73C2"/>
    <w:rsid w:val="00CC7509"/>
    <w:rsid w:val="00CD06AC"/>
    <w:rsid w:val="00CD0A21"/>
    <w:rsid w:val="00CD2F6B"/>
    <w:rsid w:val="00CD76BD"/>
    <w:rsid w:val="00CD7AAD"/>
    <w:rsid w:val="00CE03DE"/>
    <w:rsid w:val="00CE116E"/>
    <w:rsid w:val="00CE1229"/>
    <w:rsid w:val="00CE2969"/>
    <w:rsid w:val="00CE3C6D"/>
    <w:rsid w:val="00CF0119"/>
    <w:rsid w:val="00CF22DA"/>
    <w:rsid w:val="00CF2F53"/>
    <w:rsid w:val="00CF6DA3"/>
    <w:rsid w:val="00D002AC"/>
    <w:rsid w:val="00D010E5"/>
    <w:rsid w:val="00D01540"/>
    <w:rsid w:val="00D019D3"/>
    <w:rsid w:val="00D03A03"/>
    <w:rsid w:val="00D05546"/>
    <w:rsid w:val="00D065AA"/>
    <w:rsid w:val="00D0698A"/>
    <w:rsid w:val="00D06A77"/>
    <w:rsid w:val="00D10306"/>
    <w:rsid w:val="00D12099"/>
    <w:rsid w:val="00D14887"/>
    <w:rsid w:val="00D17E84"/>
    <w:rsid w:val="00D20C20"/>
    <w:rsid w:val="00D23845"/>
    <w:rsid w:val="00D25665"/>
    <w:rsid w:val="00D268E8"/>
    <w:rsid w:val="00D30F24"/>
    <w:rsid w:val="00D31D18"/>
    <w:rsid w:val="00D334E6"/>
    <w:rsid w:val="00D339DA"/>
    <w:rsid w:val="00D3679B"/>
    <w:rsid w:val="00D42DDB"/>
    <w:rsid w:val="00D4571E"/>
    <w:rsid w:val="00D47BF0"/>
    <w:rsid w:val="00D52E5A"/>
    <w:rsid w:val="00D548BE"/>
    <w:rsid w:val="00D54DCC"/>
    <w:rsid w:val="00D55414"/>
    <w:rsid w:val="00D5576E"/>
    <w:rsid w:val="00D61200"/>
    <w:rsid w:val="00D634EC"/>
    <w:rsid w:val="00D64576"/>
    <w:rsid w:val="00D64671"/>
    <w:rsid w:val="00D66837"/>
    <w:rsid w:val="00D66B7B"/>
    <w:rsid w:val="00D66E35"/>
    <w:rsid w:val="00D67438"/>
    <w:rsid w:val="00D70662"/>
    <w:rsid w:val="00D708A8"/>
    <w:rsid w:val="00D72729"/>
    <w:rsid w:val="00D74C59"/>
    <w:rsid w:val="00D80AE3"/>
    <w:rsid w:val="00D828F6"/>
    <w:rsid w:val="00D8626C"/>
    <w:rsid w:val="00D8654C"/>
    <w:rsid w:val="00D87C04"/>
    <w:rsid w:val="00D90548"/>
    <w:rsid w:val="00D9269D"/>
    <w:rsid w:val="00D96339"/>
    <w:rsid w:val="00DA1184"/>
    <w:rsid w:val="00DA2490"/>
    <w:rsid w:val="00DA5E13"/>
    <w:rsid w:val="00DA7863"/>
    <w:rsid w:val="00DB1704"/>
    <w:rsid w:val="00DB278A"/>
    <w:rsid w:val="00DB5253"/>
    <w:rsid w:val="00DB5C94"/>
    <w:rsid w:val="00DB738D"/>
    <w:rsid w:val="00DC0945"/>
    <w:rsid w:val="00DC0B8D"/>
    <w:rsid w:val="00DC6128"/>
    <w:rsid w:val="00DC7EEC"/>
    <w:rsid w:val="00DD4DF8"/>
    <w:rsid w:val="00DE0186"/>
    <w:rsid w:val="00DE2329"/>
    <w:rsid w:val="00DE23B7"/>
    <w:rsid w:val="00DE241D"/>
    <w:rsid w:val="00DE24F2"/>
    <w:rsid w:val="00DE5699"/>
    <w:rsid w:val="00DF43DD"/>
    <w:rsid w:val="00DF4626"/>
    <w:rsid w:val="00DF5E32"/>
    <w:rsid w:val="00E02425"/>
    <w:rsid w:val="00E0370D"/>
    <w:rsid w:val="00E073E2"/>
    <w:rsid w:val="00E101FF"/>
    <w:rsid w:val="00E21311"/>
    <w:rsid w:val="00E22479"/>
    <w:rsid w:val="00E22664"/>
    <w:rsid w:val="00E2267D"/>
    <w:rsid w:val="00E2296E"/>
    <w:rsid w:val="00E27C67"/>
    <w:rsid w:val="00E27DD6"/>
    <w:rsid w:val="00E338E4"/>
    <w:rsid w:val="00E344B0"/>
    <w:rsid w:val="00E41058"/>
    <w:rsid w:val="00E4154E"/>
    <w:rsid w:val="00E41DBA"/>
    <w:rsid w:val="00E4219B"/>
    <w:rsid w:val="00E44E78"/>
    <w:rsid w:val="00E514F5"/>
    <w:rsid w:val="00E52085"/>
    <w:rsid w:val="00E5538F"/>
    <w:rsid w:val="00E61C4B"/>
    <w:rsid w:val="00E64BCE"/>
    <w:rsid w:val="00E6560D"/>
    <w:rsid w:val="00E66095"/>
    <w:rsid w:val="00E664EB"/>
    <w:rsid w:val="00E66775"/>
    <w:rsid w:val="00E674A2"/>
    <w:rsid w:val="00E71818"/>
    <w:rsid w:val="00E7191C"/>
    <w:rsid w:val="00E74C07"/>
    <w:rsid w:val="00E76B0A"/>
    <w:rsid w:val="00E803C1"/>
    <w:rsid w:val="00E81C9B"/>
    <w:rsid w:val="00E82ADF"/>
    <w:rsid w:val="00E86575"/>
    <w:rsid w:val="00E874D9"/>
    <w:rsid w:val="00E943E9"/>
    <w:rsid w:val="00E9535C"/>
    <w:rsid w:val="00E95B5E"/>
    <w:rsid w:val="00E9618F"/>
    <w:rsid w:val="00EA0111"/>
    <w:rsid w:val="00EA15D8"/>
    <w:rsid w:val="00EA1BED"/>
    <w:rsid w:val="00EA2831"/>
    <w:rsid w:val="00EA3B29"/>
    <w:rsid w:val="00EA4192"/>
    <w:rsid w:val="00EA49DC"/>
    <w:rsid w:val="00EA51C6"/>
    <w:rsid w:val="00EA5594"/>
    <w:rsid w:val="00EB144E"/>
    <w:rsid w:val="00EB2FF0"/>
    <w:rsid w:val="00EB49F8"/>
    <w:rsid w:val="00EB53B2"/>
    <w:rsid w:val="00EB6A9E"/>
    <w:rsid w:val="00EC1466"/>
    <w:rsid w:val="00EC1DC4"/>
    <w:rsid w:val="00EC4E37"/>
    <w:rsid w:val="00EC52D4"/>
    <w:rsid w:val="00EC5385"/>
    <w:rsid w:val="00EC53C6"/>
    <w:rsid w:val="00EC5A2F"/>
    <w:rsid w:val="00EC7BCB"/>
    <w:rsid w:val="00ED095B"/>
    <w:rsid w:val="00ED4513"/>
    <w:rsid w:val="00ED595D"/>
    <w:rsid w:val="00ED5C72"/>
    <w:rsid w:val="00ED7567"/>
    <w:rsid w:val="00ED76D7"/>
    <w:rsid w:val="00ED7FE0"/>
    <w:rsid w:val="00EE0D80"/>
    <w:rsid w:val="00EE22B3"/>
    <w:rsid w:val="00EE385E"/>
    <w:rsid w:val="00EE5E4B"/>
    <w:rsid w:val="00EE5FDC"/>
    <w:rsid w:val="00EE6F66"/>
    <w:rsid w:val="00EF2056"/>
    <w:rsid w:val="00EF3698"/>
    <w:rsid w:val="00EF3DA2"/>
    <w:rsid w:val="00EF4252"/>
    <w:rsid w:val="00F00738"/>
    <w:rsid w:val="00F009E5"/>
    <w:rsid w:val="00F02307"/>
    <w:rsid w:val="00F04272"/>
    <w:rsid w:val="00F0443E"/>
    <w:rsid w:val="00F045D4"/>
    <w:rsid w:val="00F04EBF"/>
    <w:rsid w:val="00F05E55"/>
    <w:rsid w:val="00F066EF"/>
    <w:rsid w:val="00F06877"/>
    <w:rsid w:val="00F06D01"/>
    <w:rsid w:val="00F10759"/>
    <w:rsid w:val="00F1085A"/>
    <w:rsid w:val="00F10B86"/>
    <w:rsid w:val="00F13AE1"/>
    <w:rsid w:val="00F14D79"/>
    <w:rsid w:val="00F15984"/>
    <w:rsid w:val="00F17224"/>
    <w:rsid w:val="00F20EDF"/>
    <w:rsid w:val="00F2150C"/>
    <w:rsid w:val="00F22F2D"/>
    <w:rsid w:val="00F236F1"/>
    <w:rsid w:val="00F23EFB"/>
    <w:rsid w:val="00F26611"/>
    <w:rsid w:val="00F3110F"/>
    <w:rsid w:val="00F34243"/>
    <w:rsid w:val="00F37A49"/>
    <w:rsid w:val="00F406D8"/>
    <w:rsid w:val="00F435A3"/>
    <w:rsid w:val="00F43A34"/>
    <w:rsid w:val="00F4600D"/>
    <w:rsid w:val="00F53F91"/>
    <w:rsid w:val="00F57895"/>
    <w:rsid w:val="00F60D73"/>
    <w:rsid w:val="00F6463C"/>
    <w:rsid w:val="00F64BDF"/>
    <w:rsid w:val="00F665A6"/>
    <w:rsid w:val="00F671DF"/>
    <w:rsid w:val="00F70577"/>
    <w:rsid w:val="00F73FEF"/>
    <w:rsid w:val="00F74A77"/>
    <w:rsid w:val="00F74EA2"/>
    <w:rsid w:val="00F75B0F"/>
    <w:rsid w:val="00F76F5A"/>
    <w:rsid w:val="00F776B2"/>
    <w:rsid w:val="00F77FD9"/>
    <w:rsid w:val="00F80E3C"/>
    <w:rsid w:val="00F825F9"/>
    <w:rsid w:val="00F842D5"/>
    <w:rsid w:val="00F84D75"/>
    <w:rsid w:val="00F8531B"/>
    <w:rsid w:val="00F86363"/>
    <w:rsid w:val="00F91F80"/>
    <w:rsid w:val="00F926D4"/>
    <w:rsid w:val="00F97741"/>
    <w:rsid w:val="00FA411C"/>
    <w:rsid w:val="00FA6FAE"/>
    <w:rsid w:val="00FB1CFC"/>
    <w:rsid w:val="00FB233A"/>
    <w:rsid w:val="00FB2A95"/>
    <w:rsid w:val="00FB59DA"/>
    <w:rsid w:val="00FB5B7B"/>
    <w:rsid w:val="00FB6FCF"/>
    <w:rsid w:val="00FB7439"/>
    <w:rsid w:val="00FB78EF"/>
    <w:rsid w:val="00FC26EE"/>
    <w:rsid w:val="00FC2AE8"/>
    <w:rsid w:val="00FC2CFF"/>
    <w:rsid w:val="00FC45D0"/>
    <w:rsid w:val="00FC6EDB"/>
    <w:rsid w:val="00FD2E84"/>
    <w:rsid w:val="00FD4D34"/>
    <w:rsid w:val="00FE3FD4"/>
    <w:rsid w:val="00FE499B"/>
    <w:rsid w:val="00FE508D"/>
    <w:rsid w:val="00FE5FE6"/>
    <w:rsid w:val="00FE6D18"/>
    <w:rsid w:val="00FF0611"/>
    <w:rsid w:val="00FF13D5"/>
    <w:rsid w:val="00FF5144"/>
    <w:rsid w:val="00FF6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B3DD"/>
  <w14:defaultImageDpi w14:val="32767"/>
  <w15:chartTrackingRefBased/>
  <w15:docId w15:val="{FCF395B9-67C7-784E-9EBA-B83B431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0759"/>
    <w:rPr>
      <w:rFonts w:ascii="Times New Roman" w:eastAsia="Times New Roman" w:hAnsi="Times New Roman" w:cs="Times New Roman"/>
    </w:rPr>
  </w:style>
  <w:style w:type="paragraph" w:styleId="Heading1">
    <w:name w:val="heading 1"/>
    <w:basedOn w:val="Normal"/>
    <w:next w:val="Normal"/>
    <w:link w:val="Heading1Char"/>
    <w:uiPriority w:val="9"/>
    <w:qFormat/>
    <w:rsid w:val="00D42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73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2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73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84738A"/>
    <w:pPr>
      <w:tabs>
        <w:tab w:val="center" w:pos="4680"/>
        <w:tab w:val="right" w:pos="9360"/>
      </w:tabs>
    </w:pPr>
  </w:style>
  <w:style w:type="character" w:customStyle="1" w:styleId="FooterChar">
    <w:name w:val="Footer Char"/>
    <w:basedOn w:val="DefaultParagraphFont"/>
    <w:link w:val="Footer"/>
    <w:uiPriority w:val="99"/>
    <w:rsid w:val="0084738A"/>
  </w:style>
  <w:style w:type="character" w:styleId="PageNumber">
    <w:name w:val="page number"/>
    <w:basedOn w:val="DefaultParagraphFont"/>
    <w:uiPriority w:val="99"/>
    <w:semiHidden/>
    <w:unhideWhenUsed/>
    <w:rsid w:val="0084738A"/>
  </w:style>
  <w:style w:type="character" w:styleId="Emphasis">
    <w:name w:val="Emphasis"/>
    <w:basedOn w:val="DefaultParagraphFont"/>
    <w:uiPriority w:val="20"/>
    <w:qFormat/>
    <w:rsid w:val="008908BB"/>
    <w:rPr>
      <w:i/>
      <w:iCs/>
    </w:rPr>
  </w:style>
  <w:style w:type="character" w:customStyle="1" w:styleId="apple-converted-space">
    <w:name w:val="apple-converted-space"/>
    <w:basedOn w:val="DefaultParagraphFont"/>
    <w:rsid w:val="008908BB"/>
  </w:style>
  <w:style w:type="character" w:styleId="Hyperlink">
    <w:name w:val="Hyperlink"/>
    <w:basedOn w:val="DefaultParagraphFont"/>
    <w:uiPriority w:val="99"/>
    <w:unhideWhenUsed/>
    <w:rsid w:val="00CA79FB"/>
    <w:rPr>
      <w:color w:val="0563C1" w:themeColor="hyperlink"/>
      <w:u w:val="single"/>
    </w:rPr>
  </w:style>
  <w:style w:type="character" w:styleId="UnresolvedMention">
    <w:name w:val="Unresolved Mention"/>
    <w:basedOn w:val="DefaultParagraphFont"/>
    <w:uiPriority w:val="99"/>
    <w:rsid w:val="00CA79FB"/>
    <w:rPr>
      <w:color w:val="605E5C"/>
      <w:shd w:val="clear" w:color="auto" w:fill="E1DFDD"/>
    </w:rPr>
  </w:style>
  <w:style w:type="paragraph" w:styleId="FootnoteText">
    <w:name w:val="footnote text"/>
    <w:basedOn w:val="Normal"/>
    <w:link w:val="FootnoteTextChar"/>
    <w:uiPriority w:val="99"/>
    <w:semiHidden/>
    <w:unhideWhenUsed/>
    <w:rsid w:val="00304D48"/>
    <w:rPr>
      <w:sz w:val="20"/>
      <w:szCs w:val="20"/>
    </w:rPr>
  </w:style>
  <w:style w:type="character" w:customStyle="1" w:styleId="FootnoteTextChar">
    <w:name w:val="Footnote Text Char"/>
    <w:basedOn w:val="DefaultParagraphFont"/>
    <w:link w:val="FootnoteText"/>
    <w:uiPriority w:val="99"/>
    <w:semiHidden/>
    <w:rsid w:val="00304D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4D48"/>
    <w:rPr>
      <w:vertAlign w:val="superscript"/>
    </w:rPr>
  </w:style>
  <w:style w:type="paragraph" w:styleId="NormalWeb">
    <w:name w:val="Normal (Web)"/>
    <w:basedOn w:val="Normal"/>
    <w:uiPriority w:val="99"/>
    <w:unhideWhenUsed/>
    <w:rsid w:val="00304D48"/>
    <w:pPr>
      <w:spacing w:before="100" w:beforeAutospacing="1" w:after="100" w:afterAutospacing="1"/>
    </w:pPr>
  </w:style>
  <w:style w:type="paragraph" w:styleId="ListParagraph">
    <w:name w:val="List Paragraph"/>
    <w:aliases w:val="List Paragraph1"/>
    <w:basedOn w:val="Normal"/>
    <w:link w:val="ListParagraphChar"/>
    <w:uiPriority w:val="34"/>
    <w:qFormat/>
    <w:rsid w:val="00232C3E"/>
    <w:pPr>
      <w:ind w:left="720"/>
      <w:contextualSpacing/>
    </w:pPr>
  </w:style>
  <w:style w:type="table" w:styleId="TableGrid">
    <w:name w:val="Table Grid"/>
    <w:basedOn w:val="TableNormal"/>
    <w:uiPriority w:val="39"/>
    <w:rsid w:val="0047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A74"/>
    <w:pPr>
      <w:tabs>
        <w:tab w:val="center" w:pos="4680"/>
        <w:tab w:val="right" w:pos="9360"/>
      </w:tabs>
    </w:pPr>
  </w:style>
  <w:style w:type="character" w:customStyle="1" w:styleId="HeaderChar">
    <w:name w:val="Header Char"/>
    <w:basedOn w:val="DefaultParagraphFont"/>
    <w:link w:val="Header"/>
    <w:uiPriority w:val="99"/>
    <w:rsid w:val="00B15A74"/>
    <w:rPr>
      <w:rFonts w:ascii="Times New Roman" w:eastAsia="Times New Roman" w:hAnsi="Times New Roman" w:cs="Times New Roman"/>
    </w:rPr>
  </w:style>
  <w:style w:type="paragraph" w:styleId="TOC1">
    <w:name w:val="toc 1"/>
    <w:basedOn w:val="Normal"/>
    <w:next w:val="Normal"/>
    <w:autoRedefine/>
    <w:uiPriority w:val="39"/>
    <w:unhideWhenUsed/>
    <w:rsid w:val="00A427BC"/>
    <w:pPr>
      <w:tabs>
        <w:tab w:val="right" w:leader="dot" w:pos="901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D6062"/>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D606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7D6062"/>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7D6062"/>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7D6062"/>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7D6062"/>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7D6062"/>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7D6062"/>
    <w:pPr>
      <w:ind w:left="192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B3220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B14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16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D3BAC"/>
    <w:rPr>
      <w:sz w:val="16"/>
      <w:szCs w:val="16"/>
    </w:rPr>
  </w:style>
  <w:style w:type="paragraph" w:styleId="CommentText">
    <w:name w:val="annotation text"/>
    <w:basedOn w:val="Normal"/>
    <w:link w:val="CommentTextChar"/>
    <w:uiPriority w:val="99"/>
    <w:unhideWhenUsed/>
    <w:rsid w:val="001D3BAC"/>
    <w:rPr>
      <w:sz w:val="20"/>
      <w:szCs w:val="20"/>
    </w:rPr>
  </w:style>
  <w:style w:type="character" w:customStyle="1" w:styleId="CommentTextChar">
    <w:name w:val="Comment Text Char"/>
    <w:basedOn w:val="DefaultParagraphFont"/>
    <w:link w:val="CommentText"/>
    <w:uiPriority w:val="99"/>
    <w:rsid w:val="001D3B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BAC"/>
    <w:rPr>
      <w:b/>
      <w:bCs/>
    </w:rPr>
  </w:style>
  <w:style w:type="character" w:customStyle="1" w:styleId="CommentSubjectChar">
    <w:name w:val="Comment Subject Char"/>
    <w:basedOn w:val="CommentTextChar"/>
    <w:link w:val="CommentSubject"/>
    <w:uiPriority w:val="99"/>
    <w:semiHidden/>
    <w:rsid w:val="001D3BA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F2C25"/>
    <w:rPr>
      <w:color w:val="954F72" w:themeColor="followedHyperlink"/>
      <w:u w:val="single"/>
    </w:rPr>
  </w:style>
  <w:style w:type="character" w:customStyle="1" w:styleId="ListParagraphChar">
    <w:name w:val="List Paragraph Char"/>
    <w:aliases w:val="List Paragraph1 Char"/>
    <w:link w:val="ListParagraph"/>
    <w:uiPriority w:val="34"/>
    <w:rsid w:val="00B27603"/>
    <w:rPr>
      <w:rFonts w:ascii="Times New Roman" w:eastAsia="Times New Roman" w:hAnsi="Times New Roman" w:cs="Times New Roman"/>
    </w:rPr>
  </w:style>
  <w:style w:type="paragraph" w:customStyle="1" w:styleId="yiv9631848056msonormal">
    <w:name w:val="yiv9631848056msonormal"/>
    <w:basedOn w:val="Normal"/>
    <w:rsid w:val="00A711D6"/>
    <w:pPr>
      <w:spacing w:before="100" w:beforeAutospacing="1" w:after="100" w:afterAutospacing="1"/>
    </w:pPr>
  </w:style>
  <w:style w:type="paragraph" w:styleId="Title">
    <w:name w:val="Title"/>
    <w:basedOn w:val="Normal"/>
    <w:next w:val="Normal"/>
    <w:link w:val="TitleChar"/>
    <w:uiPriority w:val="10"/>
    <w:qFormat/>
    <w:rsid w:val="006F0002"/>
    <w:pPr>
      <w:contextualSpacing/>
    </w:pPr>
    <w:rPr>
      <w:rFonts w:asciiTheme="majorHAnsi" w:eastAsiaTheme="majorEastAsia" w:hAnsiTheme="majorHAnsi" w:cstheme="majorBidi"/>
      <w:caps/>
      <w:spacing w:val="40"/>
      <w:sz w:val="76"/>
      <w:szCs w:val="76"/>
      <w:lang w:val="en-GB"/>
    </w:rPr>
  </w:style>
  <w:style w:type="character" w:customStyle="1" w:styleId="TitleChar">
    <w:name w:val="Title Char"/>
    <w:basedOn w:val="DefaultParagraphFont"/>
    <w:link w:val="Title"/>
    <w:uiPriority w:val="10"/>
    <w:rsid w:val="006F0002"/>
    <w:rPr>
      <w:rFonts w:asciiTheme="majorHAnsi" w:eastAsiaTheme="majorEastAsia" w:hAnsiTheme="majorHAnsi" w:cstheme="majorBidi"/>
      <w:caps/>
      <w:spacing w:val="40"/>
      <w:sz w:val="76"/>
      <w:szCs w:val="76"/>
      <w:lang w:val="en-GB"/>
    </w:rPr>
  </w:style>
  <w:style w:type="paragraph" w:customStyle="1" w:styleId="Default">
    <w:name w:val="Default"/>
    <w:rsid w:val="006F0002"/>
    <w:pPr>
      <w:autoSpaceDE w:val="0"/>
      <w:autoSpaceDN w:val="0"/>
      <w:adjustRightInd w:val="0"/>
    </w:pPr>
    <w:rPr>
      <w:rFonts w:ascii="Calibri" w:hAnsi="Calibri" w:cs="Calibri"/>
      <w:color w:val="000000"/>
    </w:rPr>
  </w:style>
  <w:style w:type="paragraph" w:styleId="TOCHeading">
    <w:name w:val="TOC Heading"/>
    <w:basedOn w:val="Heading1"/>
    <w:next w:val="Normal"/>
    <w:uiPriority w:val="39"/>
    <w:semiHidden/>
    <w:unhideWhenUsed/>
    <w:qFormat/>
    <w:rsid w:val="006F00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018">
      <w:bodyDiv w:val="1"/>
      <w:marLeft w:val="0"/>
      <w:marRight w:val="0"/>
      <w:marTop w:val="0"/>
      <w:marBottom w:val="0"/>
      <w:divBdr>
        <w:top w:val="none" w:sz="0" w:space="0" w:color="auto"/>
        <w:left w:val="none" w:sz="0" w:space="0" w:color="auto"/>
        <w:bottom w:val="none" w:sz="0" w:space="0" w:color="auto"/>
        <w:right w:val="none" w:sz="0" w:space="0" w:color="auto"/>
      </w:divBdr>
    </w:div>
    <w:div w:id="154997428">
      <w:bodyDiv w:val="1"/>
      <w:marLeft w:val="0"/>
      <w:marRight w:val="0"/>
      <w:marTop w:val="0"/>
      <w:marBottom w:val="0"/>
      <w:divBdr>
        <w:top w:val="none" w:sz="0" w:space="0" w:color="auto"/>
        <w:left w:val="none" w:sz="0" w:space="0" w:color="auto"/>
        <w:bottom w:val="none" w:sz="0" w:space="0" w:color="auto"/>
        <w:right w:val="none" w:sz="0" w:space="0" w:color="auto"/>
      </w:divBdr>
      <w:divsChild>
        <w:div w:id="947354159">
          <w:marLeft w:val="0"/>
          <w:marRight w:val="0"/>
          <w:marTop w:val="0"/>
          <w:marBottom w:val="0"/>
          <w:divBdr>
            <w:top w:val="none" w:sz="0" w:space="0" w:color="auto"/>
            <w:left w:val="none" w:sz="0" w:space="0" w:color="auto"/>
            <w:bottom w:val="none" w:sz="0" w:space="0" w:color="auto"/>
            <w:right w:val="none" w:sz="0" w:space="0" w:color="auto"/>
          </w:divBdr>
          <w:divsChild>
            <w:div w:id="1596788381">
              <w:marLeft w:val="0"/>
              <w:marRight w:val="0"/>
              <w:marTop w:val="0"/>
              <w:marBottom w:val="0"/>
              <w:divBdr>
                <w:top w:val="none" w:sz="0" w:space="0" w:color="auto"/>
                <w:left w:val="none" w:sz="0" w:space="0" w:color="auto"/>
                <w:bottom w:val="none" w:sz="0" w:space="0" w:color="auto"/>
                <w:right w:val="none" w:sz="0" w:space="0" w:color="auto"/>
              </w:divBdr>
              <w:divsChild>
                <w:div w:id="8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6586">
      <w:bodyDiv w:val="1"/>
      <w:marLeft w:val="0"/>
      <w:marRight w:val="0"/>
      <w:marTop w:val="0"/>
      <w:marBottom w:val="0"/>
      <w:divBdr>
        <w:top w:val="none" w:sz="0" w:space="0" w:color="auto"/>
        <w:left w:val="none" w:sz="0" w:space="0" w:color="auto"/>
        <w:bottom w:val="none" w:sz="0" w:space="0" w:color="auto"/>
        <w:right w:val="none" w:sz="0" w:space="0" w:color="auto"/>
      </w:divBdr>
      <w:divsChild>
        <w:div w:id="1667635105">
          <w:marLeft w:val="0"/>
          <w:marRight w:val="0"/>
          <w:marTop w:val="0"/>
          <w:marBottom w:val="0"/>
          <w:divBdr>
            <w:top w:val="none" w:sz="0" w:space="0" w:color="auto"/>
            <w:left w:val="none" w:sz="0" w:space="0" w:color="auto"/>
            <w:bottom w:val="none" w:sz="0" w:space="0" w:color="auto"/>
            <w:right w:val="none" w:sz="0" w:space="0" w:color="auto"/>
          </w:divBdr>
          <w:divsChild>
            <w:div w:id="283390268">
              <w:marLeft w:val="0"/>
              <w:marRight w:val="0"/>
              <w:marTop w:val="0"/>
              <w:marBottom w:val="0"/>
              <w:divBdr>
                <w:top w:val="none" w:sz="0" w:space="0" w:color="auto"/>
                <w:left w:val="none" w:sz="0" w:space="0" w:color="auto"/>
                <w:bottom w:val="none" w:sz="0" w:space="0" w:color="auto"/>
                <w:right w:val="none" w:sz="0" w:space="0" w:color="auto"/>
              </w:divBdr>
              <w:divsChild>
                <w:div w:id="893273473">
                  <w:marLeft w:val="0"/>
                  <w:marRight w:val="0"/>
                  <w:marTop w:val="0"/>
                  <w:marBottom w:val="0"/>
                  <w:divBdr>
                    <w:top w:val="none" w:sz="0" w:space="0" w:color="auto"/>
                    <w:left w:val="none" w:sz="0" w:space="0" w:color="auto"/>
                    <w:bottom w:val="none" w:sz="0" w:space="0" w:color="auto"/>
                    <w:right w:val="none" w:sz="0" w:space="0" w:color="auto"/>
                  </w:divBdr>
                  <w:divsChild>
                    <w:div w:id="409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5724">
      <w:bodyDiv w:val="1"/>
      <w:marLeft w:val="0"/>
      <w:marRight w:val="0"/>
      <w:marTop w:val="0"/>
      <w:marBottom w:val="0"/>
      <w:divBdr>
        <w:top w:val="none" w:sz="0" w:space="0" w:color="auto"/>
        <w:left w:val="none" w:sz="0" w:space="0" w:color="auto"/>
        <w:bottom w:val="none" w:sz="0" w:space="0" w:color="auto"/>
        <w:right w:val="none" w:sz="0" w:space="0" w:color="auto"/>
      </w:divBdr>
      <w:divsChild>
        <w:div w:id="787354332">
          <w:marLeft w:val="0"/>
          <w:marRight w:val="0"/>
          <w:marTop w:val="0"/>
          <w:marBottom w:val="0"/>
          <w:divBdr>
            <w:top w:val="none" w:sz="0" w:space="0" w:color="auto"/>
            <w:left w:val="none" w:sz="0" w:space="0" w:color="auto"/>
            <w:bottom w:val="none" w:sz="0" w:space="0" w:color="auto"/>
            <w:right w:val="none" w:sz="0" w:space="0" w:color="auto"/>
          </w:divBdr>
          <w:divsChild>
            <w:div w:id="230895577">
              <w:marLeft w:val="0"/>
              <w:marRight w:val="0"/>
              <w:marTop w:val="0"/>
              <w:marBottom w:val="0"/>
              <w:divBdr>
                <w:top w:val="none" w:sz="0" w:space="0" w:color="auto"/>
                <w:left w:val="none" w:sz="0" w:space="0" w:color="auto"/>
                <w:bottom w:val="none" w:sz="0" w:space="0" w:color="auto"/>
                <w:right w:val="none" w:sz="0" w:space="0" w:color="auto"/>
              </w:divBdr>
              <w:divsChild>
                <w:div w:id="11493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6384">
      <w:bodyDiv w:val="1"/>
      <w:marLeft w:val="0"/>
      <w:marRight w:val="0"/>
      <w:marTop w:val="0"/>
      <w:marBottom w:val="0"/>
      <w:divBdr>
        <w:top w:val="none" w:sz="0" w:space="0" w:color="auto"/>
        <w:left w:val="none" w:sz="0" w:space="0" w:color="auto"/>
        <w:bottom w:val="none" w:sz="0" w:space="0" w:color="auto"/>
        <w:right w:val="none" w:sz="0" w:space="0" w:color="auto"/>
      </w:divBdr>
    </w:div>
    <w:div w:id="361127119">
      <w:bodyDiv w:val="1"/>
      <w:marLeft w:val="0"/>
      <w:marRight w:val="0"/>
      <w:marTop w:val="0"/>
      <w:marBottom w:val="0"/>
      <w:divBdr>
        <w:top w:val="none" w:sz="0" w:space="0" w:color="auto"/>
        <w:left w:val="none" w:sz="0" w:space="0" w:color="auto"/>
        <w:bottom w:val="none" w:sz="0" w:space="0" w:color="auto"/>
        <w:right w:val="none" w:sz="0" w:space="0" w:color="auto"/>
      </w:divBdr>
      <w:divsChild>
        <w:div w:id="151723738">
          <w:marLeft w:val="0"/>
          <w:marRight w:val="0"/>
          <w:marTop w:val="0"/>
          <w:marBottom w:val="0"/>
          <w:divBdr>
            <w:top w:val="none" w:sz="0" w:space="0" w:color="auto"/>
            <w:left w:val="none" w:sz="0" w:space="0" w:color="auto"/>
            <w:bottom w:val="none" w:sz="0" w:space="0" w:color="auto"/>
            <w:right w:val="none" w:sz="0" w:space="0" w:color="auto"/>
          </w:divBdr>
          <w:divsChild>
            <w:div w:id="299266868">
              <w:marLeft w:val="0"/>
              <w:marRight w:val="0"/>
              <w:marTop w:val="0"/>
              <w:marBottom w:val="0"/>
              <w:divBdr>
                <w:top w:val="none" w:sz="0" w:space="0" w:color="auto"/>
                <w:left w:val="none" w:sz="0" w:space="0" w:color="auto"/>
                <w:bottom w:val="none" w:sz="0" w:space="0" w:color="auto"/>
                <w:right w:val="none" w:sz="0" w:space="0" w:color="auto"/>
              </w:divBdr>
              <w:divsChild>
                <w:div w:id="1247223730">
                  <w:marLeft w:val="0"/>
                  <w:marRight w:val="0"/>
                  <w:marTop w:val="0"/>
                  <w:marBottom w:val="0"/>
                  <w:divBdr>
                    <w:top w:val="none" w:sz="0" w:space="0" w:color="auto"/>
                    <w:left w:val="none" w:sz="0" w:space="0" w:color="auto"/>
                    <w:bottom w:val="none" w:sz="0" w:space="0" w:color="auto"/>
                    <w:right w:val="none" w:sz="0" w:space="0" w:color="auto"/>
                  </w:divBdr>
                </w:div>
              </w:divsChild>
            </w:div>
            <w:div w:id="1225142011">
              <w:marLeft w:val="0"/>
              <w:marRight w:val="0"/>
              <w:marTop w:val="0"/>
              <w:marBottom w:val="0"/>
              <w:divBdr>
                <w:top w:val="none" w:sz="0" w:space="0" w:color="auto"/>
                <w:left w:val="none" w:sz="0" w:space="0" w:color="auto"/>
                <w:bottom w:val="none" w:sz="0" w:space="0" w:color="auto"/>
                <w:right w:val="none" w:sz="0" w:space="0" w:color="auto"/>
              </w:divBdr>
              <w:divsChild>
                <w:div w:id="1143423693">
                  <w:marLeft w:val="0"/>
                  <w:marRight w:val="0"/>
                  <w:marTop w:val="0"/>
                  <w:marBottom w:val="0"/>
                  <w:divBdr>
                    <w:top w:val="none" w:sz="0" w:space="0" w:color="auto"/>
                    <w:left w:val="none" w:sz="0" w:space="0" w:color="auto"/>
                    <w:bottom w:val="none" w:sz="0" w:space="0" w:color="auto"/>
                    <w:right w:val="none" w:sz="0" w:space="0" w:color="auto"/>
                  </w:divBdr>
                </w:div>
              </w:divsChild>
            </w:div>
            <w:div w:id="1326937294">
              <w:marLeft w:val="0"/>
              <w:marRight w:val="0"/>
              <w:marTop w:val="0"/>
              <w:marBottom w:val="0"/>
              <w:divBdr>
                <w:top w:val="none" w:sz="0" w:space="0" w:color="auto"/>
                <w:left w:val="none" w:sz="0" w:space="0" w:color="auto"/>
                <w:bottom w:val="none" w:sz="0" w:space="0" w:color="auto"/>
                <w:right w:val="none" w:sz="0" w:space="0" w:color="auto"/>
              </w:divBdr>
              <w:divsChild>
                <w:div w:id="2010911951">
                  <w:marLeft w:val="0"/>
                  <w:marRight w:val="0"/>
                  <w:marTop w:val="0"/>
                  <w:marBottom w:val="0"/>
                  <w:divBdr>
                    <w:top w:val="none" w:sz="0" w:space="0" w:color="auto"/>
                    <w:left w:val="none" w:sz="0" w:space="0" w:color="auto"/>
                    <w:bottom w:val="none" w:sz="0" w:space="0" w:color="auto"/>
                    <w:right w:val="none" w:sz="0" w:space="0" w:color="auto"/>
                  </w:divBdr>
                </w:div>
              </w:divsChild>
            </w:div>
            <w:div w:id="1050570605">
              <w:marLeft w:val="0"/>
              <w:marRight w:val="0"/>
              <w:marTop w:val="0"/>
              <w:marBottom w:val="0"/>
              <w:divBdr>
                <w:top w:val="none" w:sz="0" w:space="0" w:color="auto"/>
                <w:left w:val="none" w:sz="0" w:space="0" w:color="auto"/>
                <w:bottom w:val="none" w:sz="0" w:space="0" w:color="auto"/>
                <w:right w:val="none" w:sz="0" w:space="0" w:color="auto"/>
              </w:divBdr>
              <w:divsChild>
                <w:div w:id="805195396">
                  <w:marLeft w:val="0"/>
                  <w:marRight w:val="0"/>
                  <w:marTop w:val="0"/>
                  <w:marBottom w:val="0"/>
                  <w:divBdr>
                    <w:top w:val="none" w:sz="0" w:space="0" w:color="auto"/>
                    <w:left w:val="none" w:sz="0" w:space="0" w:color="auto"/>
                    <w:bottom w:val="none" w:sz="0" w:space="0" w:color="auto"/>
                    <w:right w:val="none" w:sz="0" w:space="0" w:color="auto"/>
                  </w:divBdr>
                </w:div>
              </w:divsChild>
            </w:div>
            <w:div w:id="267928147">
              <w:marLeft w:val="0"/>
              <w:marRight w:val="0"/>
              <w:marTop w:val="0"/>
              <w:marBottom w:val="0"/>
              <w:divBdr>
                <w:top w:val="none" w:sz="0" w:space="0" w:color="auto"/>
                <w:left w:val="none" w:sz="0" w:space="0" w:color="auto"/>
                <w:bottom w:val="none" w:sz="0" w:space="0" w:color="auto"/>
                <w:right w:val="none" w:sz="0" w:space="0" w:color="auto"/>
              </w:divBdr>
              <w:divsChild>
                <w:div w:id="1295135254">
                  <w:marLeft w:val="0"/>
                  <w:marRight w:val="0"/>
                  <w:marTop w:val="0"/>
                  <w:marBottom w:val="0"/>
                  <w:divBdr>
                    <w:top w:val="none" w:sz="0" w:space="0" w:color="auto"/>
                    <w:left w:val="none" w:sz="0" w:space="0" w:color="auto"/>
                    <w:bottom w:val="none" w:sz="0" w:space="0" w:color="auto"/>
                    <w:right w:val="none" w:sz="0" w:space="0" w:color="auto"/>
                  </w:divBdr>
                </w:div>
              </w:divsChild>
            </w:div>
            <w:div w:id="1712487425">
              <w:marLeft w:val="0"/>
              <w:marRight w:val="0"/>
              <w:marTop w:val="0"/>
              <w:marBottom w:val="0"/>
              <w:divBdr>
                <w:top w:val="none" w:sz="0" w:space="0" w:color="auto"/>
                <w:left w:val="none" w:sz="0" w:space="0" w:color="auto"/>
                <w:bottom w:val="none" w:sz="0" w:space="0" w:color="auto"/>
                <w:right w:val="none" w:sz="0" w:space="0" w:color="auto"/>
              </w:divBdr>
              <w:divsChild>
                <w:div w:id="363096498">
                  <w:marLeft w:val="0"/>
                  <w:marRight w:val="0"/>
                  <w:marTop w:val="0"/>
                  <w:marBottom w:val="0"/>
                  <w:divBdr>
                    <w:top w:val="none" w:sz="0" w:space="0" w:color="auto"/>
                    <w:left w:val="none" w:sz="0" w:space="0" w:color="auto"/>
                    <w:bottom w:val="none" w:sz="0" w:space="0" w:color="auto"/>
                    <w:right w:val="none" w:sz="0" w:space="0" w:color="auto"/>
                  </w:divBdr>
                </w:div>
              </w:divsChild>
            </w:div>
            <w:div w:id="1166938887">
              <w:marLeft w:val="0"/>
              <w:marRight w:val="0"/>
              <w:marTop w:val="0"/>
              <w:marBottom w:val="0"/>
              <w:divBdr>
                <w:top w:val="none" w:sz="0" w:space="0" w:color="auto"/>
                <w:left w:val="none" w:sz="0" w:space="0" w:color="auto"/>
                <w:bottom w:val="none" w:sz="0" w:space="0" w:color="auto"/>
                <w:right w:val="none" w:sz="0" w:space="0" w:color="auto"/>
              </w:divBdr>
              <w:divsChild>
                <w:div w:id="1425880957">
                  <w:marLeft w:val="0"/>
                  <w:marRight w:val="0"/>
                  <w:marTop w:val="0"/>
                  <w:marBottom w:val="0"/>
                  <w:divBdr>
                    <w:top w:val="none" w:sz="0" w:space="0" w:color="auto"/>
                    <w:left w:val="none" w:sz="0" w:space="0" w:color="auto"/>
                    <w:bottom w:val="none" w:sz="0" w:space="0" w:color="auto"/>
                    <w:right w:val="none" w:sz="0" w:space="0" w:color="auto"/>
                  </w:divBdr>
                </w:div>
              </w:divsChild>
            </w:div>
            <w:div w:id="180319124">
              <w:marLeft w:val="0"/>
              <w:marRight w:val="0"/>
              <w:marTop w:val="0"/>
              <w:marBottom w:val="0"/>
              <w:divBdr>
                <w:top w:val="none" w:sz="0" w:space="0" w:color="auto"/>
                <w:left w:val="none" w:sz="0" w:space="0" w:color="auto"/>
                <w:bottom w:val="none" w:sz="0" w:space="0" w:color="auto"/>
                <w:right w:val="none" w:sz="0" w:space="0" w:color="auto"/>
              </w:divBdr>
              <w:divsChild>
                <w:div w:id="25570671">
                  <w:marLeft w:val="0"/>
                  <w:marRight w:val="0"/>
                  <w:marTop w:val="0"/>
                  <w:marBottom w:val="0"/>
                  <w:divBdr>
                    <w:top w:val="none" w:sz="0" w:space="0" w:color="auto"/>
                    <w:left w:val="none" w:sz="0" w:space="0" w:color="auto"/>
                    <w:bottom w:val="none" w:sz="0" w:space="0" w:color="auto"/>
                    <w:right w:val="none" w:sz="0" w:space="0" w:color="auto"/>
                  </w:divBdr>
                </w:div>
              </w:divsChild>
            </w:div>
            <w:div w:id="1901086569">
              <w:marLeft w:val="0"/>
              <w:marRight w:val="0"/>
              <w:marTop w:val="0"/>
              <w:marBottom w:val="0"/>
              <w:divBdr>
                <w:top w:val="none" w:sz="0" w:space="0" w:color="auto"/>
                <w:left w:val="none" w:sz="0" w:space="0" w:color="auto"/>
                <w:bottom w:val="none" w:sz="0" w:space="0" w:color="auto"/>
                <w:right w:val="none" w:sz="0" w:space="0" w:color="auto"/>
              </w:divBdr>
              <w:divsChild>
                <w:div w:id="284503713">
                  <w:marLeft w:val="0"/>
                  <w:marRight w:val="0"/>
                  <w:marTop w:val="0"/>
                  <w:marBottom w:val="0"/>
                  <w:divBdr>
                    <w:top w:val="none" w:sz="0" w:space="0" w:color="auto"/>
                    <w:left w:val="none" w:sz="0" w:space="0" w:color="auto"/>
                    <w:bottom w:val="none" w:sz="0" w:space="0" w:color="auto"/>
                    <w:right w:val="none" w:sz="0" w:space="0" w:color="auto"/>
                  </w:divBdr>
                </w:div>
              </w:divsChild>
            </w:div>
            <w:div w:id="55132718">
              <w:marLeft w:val="0"/>
              <w:marRight w:val="0"/>
              <w:marTop w:val="0"/>
              <w:marBottom w:val="0"/>
              <w:divBdr>
                <w:top w:val="none" w:sz="0" w:space="0" w:color="auto"/>
                <w:left w:val="none" w:sz="0" w:space="0" w:color="auto"/>
                <w:bottom w:val="none" w:sz="0" w:space="0" w:color="auto"/>
                <w:right w:val="none" w:sz="0" w:space="0" w:color="auto"/>
              </w:divBdr>
              <w:divsChild>
                <w:div w:id="607539596">
                  <w:marLeft w:val="0"/>
                  <w:marRight w:val="0"/>
                  <w:marTop w:val="0"/>
                  <w:marBottom w:val="0"/>
                  <w:divBdr>
                    <w:top w:val="none" w:sz="0" w:space="0" w:color="auto"/>
                    <w:left w:val="none" w:sz="0" w:space="0" w:color="auto"/>
                    <w:bottom w:val="none" w:sz="0" w:space="0" w:color="auto"/>
                    <w:right w:val="none" w:sz="0" w:space="0" w:color="auto"/>
                  </w:divBdr>
                </w:div>
              </w:divsChild>
            </w:div>
            <w:div w:id="1752309825">
              <w:marLeft w:val="0"/>
              <w:marRight w:val="0"/>
              <w:marTop w:val="0"/>
              <w:marBottom w:val="0"/>
              <w:divBdr>
                <w:top w:val="none" w:sz="0" w:space="0" w:color="auto"/>
                <w:left w:val="none" w:sz="0" w:space="0" w:color="auto"/>
                <w:bottom w:val="none" w:sz="0" w:space="0" w:color="auto"/>
                <w:right w:val="none" w:sz="0" w:space="0" w:color="auto"/>
              </w:divBdr>
              <w:divsChild>
                <w:div w:id="1878810270">
                  <w:marLeft w:val="0"/>
                  <w:marRight w:val="0"/>
                  <w:marTop w:val="0"/>
                  <w:marBottom w:val="0"/>
                  <w:divBdr>
                    <w:top w:val="none" w:sz="0" w:space="0" w:color="auto"/>
                    <w:left w:val="none" w:sz="0" w:space="0" w:color="auto"/>
                    <w:bottom w:val="none" w:sz="0" w:space="0" w:color="auto"/>
                    <w:right w:val="none" w:sz="0" w:space="0" w:color="auto"/>
                  </w:divBdr>
                </w:div>
              </w:divsChild>
            </w:div>
            <w:div w:id="225603034">
              <w:marLeft w:val="0"/>
              <w:marRight w:val="0"/>
              <w:marTop w:val="0"/>
              <w:marBottom w:val="0"/>
              <w:divBdr>
                <w:top w:val="none" w:sz="0" w:space="0" w:color="auto"/>
                <w:left w:val="none" w:sz="0" w:space="0" w:color="auto"/>
                <w:bottom w:val="none" w:sz="0" w:space="0" w:color="auto"/>
                <w:right w:val="none" w:sz="0" w:space="0" w:color="auto"/>
              </w:divBdr>
              <w:divsChild>
                <w:div w:id="1655985235">
                  <w:marLeft w:val="0"/>
                  <w:marRight w:val="0"/>
                  <w:marTop w:val="0"/>
                  <w:marBottom w:val="0"/>
                  <w:divBdr>
                    <w:top w:val="none" w:sz="0" w:space="0" w:color="auto"/>
                    <w:left w:val="none" w:sz="0" w:space="0" w:color="auto"/>
                    <w:bottom w:val="none" w:sz="0" w:space="0" w:color="auto"/>
                    <w:right w:val="none" w:sz="0" w:space="0" w:color="auto"/>
                  </w:divBdr>
                </w:div>
              </w:divsChild>
            </w:div>
            <w:div w:id="987440626">
              <w:marLeft w:val="0"/>
              <w:marRight w:val="0"/>
              <w:marTop w:val="0"/>
              <w:marBottom w:val="0"/>
              <w:divBdr>
                <w:top w:val="none" w:sz="0" w:space="0" w:color="auto"/>
                <w:left w:val="none" w:sz="0" w:space="0" w:color="auto"/>
                <w:bottom w:val="none" w:sz="0" w:space="0" w:color="auto"/>
                <w:right w:val="none" w:sz="0" w:space="0" w:color="auto"/>
              </w:divBdr>
              <w:divsChild>
                <w:div w:id="1831752938">
                  <w:marLeft w:val="0"/>
                  <w:marRight w:val="0"/>
                  <w:marTop w:val="0"/>
                  <w:marBottom w:val="0"/>
                  <w:divBdr>
                    <w:top w:val="none" w:sz="0" w:space="0" w:color="auto"/>
                    <w:left w:val="none" w:sz="0" w:space="0" w:color="auto"/>
                    <w:bottom w:val="none" w:sz="0" w:space="0" w:color="auto"/>
                    <w:right w:val="none" w:sz="0" w:space="0" w:color="auto"/>
                  </w:divBdr>
                </w:div>
              </w:divsChild>
            </w:div>
            <w:div w:id="1216308213">
              <w:marLeft w:val="0"/>
              <w:marRight w:val="0"/>
              <w:marTop w:val="0"/>
              <w:marBottom w:val="0"/>
              <w:divBdr>
                <w:top w:val="none" w:sz="0" w:space="0" w:color="auto"/>
                <w:left w:val="none" w:sz="0" w:space="0" w:color="auto"/>
                <w:bottom w:val="none" w:sz="0" w:space="0" w:color="auto"/>
                <w:right w:val="none" w:sz="0" w:space="0" w:color="auto"/>
              </w:divBdr>
              <w:divsChild>
                <w:div w:id="1465153549">
                  <w:marLeft w:val="0"/>
                  <w:marRight w:val="0"/>
                  <w:marTop w:val="0"/>
                  <w:marBottom w:val="0"/>
                  <w:divBdr>
                    <w:top w:val="none" w:sz="0" w:space="0" w:color="auto"/>
                    <w:left w:val="none" w:sz="0" w:space="0" w:color="auto"/>
                    <w:bottom w:val="none" w:sz="0" w:space="0" w:color="auto"/>
                    <w:right w:val="none" w:sz="0" w:space="0" w:color="auto"/>
                  </w:divBdr>
                </w:div>
              </w:divsChild>
            </w:div>
            <w:div w:id="405081103">
              <w:marLeft w:val="0"/>
              <w:marRight w:val="0"/>
              <w:marTop w:val="0"/>
              <w:marBottom w:val="0"/>
              <w:divBdr>
                <w:top w:val="none" w:sz="0" w:space="0" w:color="auto"/>
                <w:left w:val="none" w:sz="0" w:space="0" w:color="auto"/>
                <w:bottom w:val="none" w:sz="0" w:space="0" w:color="auto"/>
                <w:right w:val="none" w:sz="0" w:space="0" w:color="auto"/>
              </w:divBdr>
              <w:divsChild>
                <w:div w:id="1628732802">
                  <w:marLeft w:val="0"/>
                  <w:marRight w:val="0"/>
                  <w:marTop w:val="0"/>
                  <w:marBottom w:val="0"/>
                  <w:divBdr>
                    <w:top w:val="none" w:sz="0" w:space="0" w:color="auto"/>
                    <w:left w:val="none" w:sz="0" w:space="0" w:color="auto"/>
                    <w:bottom w:val="none" w:sz="0" w:space="0" w:color="auto"/>
                    <w:right w:val="none" w:sz="0" w:space="0" w:color="auto"/>
                  </w:divBdr>
                </w:div>
              </w:divsChild>
            </w:div>
            <w:div w:id="133522685">
              <w:marLeft w:val="0"/>
              <w:marRight w:val="0"/>
              <w:marTop w:val="0"/>
              <w:marBottom w:val="0"/>
              <w:divBdr>
                <w:top w:val="none" w:sz="0" w:space="0" w:color="auto"/>
                <w:left w:val="none" w:sz="0" w:space="0" w:color="auto"/>
                <w:bottom w:val="none" w:sz="0" w:space="0" w:color="auto"/>
                <w:right w:val="none" w:sz="0" w:space="0" w:color="auto"/>
              </w:divBdr>
              <w:divsChild>
                <w:div w:id="432747894">
                  <w:marLeft w:val="0"/>
                  <w:marRight w:val="0"/>
                  <w:marTop w:val="0"/>
                  <w:marBottom w:val="0"/>
                  <w:divBdr>
                    <w:top w:val="none" w:sz="0" w:space="0" w:color="auto"/>
                    <w:left w:val="none" w:sz="0" w:space="0" w:color="auto"/>
                    <w:bottom w:val="none" w:sz="0" w:space="0" w:color="auto"/>
                    <w:right w:val="none" w:sz="0" w:space="0" w:color="auto"/>
                  </w:divBdr>
                </w:div>
              </w:divsChild>
            </w:div>
            <w:div w:id="1392146183">
              <w:marLeft w:val="0"/>
              <w:marRight w:val="0"/>
              <w:marTop w:val="0"/>
              <w:marBottom w:val="0"/>
              <w:divBdr>
                <w:top w:val="none" w:sz="0" w:space="0" w:color="auto"/>
                <w:left w:val="none" w:sz="0" w:space="0" w:color="auto"/>
                <w:bottom w:val="none" w:sz="0" w:space="0" w:color="auto"/>
                <w:right w:val="none" w:sz="0" w:space="0" w:color="auto"/>
              </w:divBdr>
              <w:divsChild>
                <w:div w:id="1772626291">
                  <w:marLeft w:val="0"/>
                  <w:marRight w:val="0"/>
                  <w:marTop w:val="0"/>
                  <w:marBottom w:val="0"/>
                  <w:divBdr>
                    <w:top w:val="none" w:sz="0" w:space="0" w:color="auto"/>
                    <w:left w:val="none" w:sz="0" w:space="0" w:color="auto"/>
                    <w:bottom w:val="none" w:sz="0" w:space="0" w:color="auto"/>
                    <w:right w:val="none" w:sz="0" w:space="0" w:color="auto"/>
                  </w:divBdr>
                </w:div>
              </w:divsChild>
            </w:div>
            <w:div w:id="1097209228">
              <w:marLeft w:val="0"/>
              <w:marRight w:val="0"/>
              <w:marTop w:val="0"/>
              <w:marBottom w:val="0"/>
              <w:divBdr>
                <w:top w:val="none" w:sz="0" w:space="0" w:color="auto"/>
                <w:left w:val="none" w:sz="0" w:space="0" w:color="auto"/>
                <w:bottom w:val="none" w:sz="0" w:space="0" w:color="auto"/>
                <w:right w:val="none" w:sz="0" w:space="0" w:color="auto"/>
              </w:divBdr>
              <w:divsChild>
                <w:div w:id="1675374053">
                  <w:marLeft w:val="0"/>
                  <w:marRight w:val="0"/>
                  <w:marTop w:val="0"/>
                  <w:marBottom w:val="0"/>
                  <w:divBdr>
                    <w:top w:val="none" w:sz="0" w:space="0" w:color="auto"/>
                    <w:left w:val="none" w:sz="0" w:space="0" w:color="auto"/>
                    <w:bottom w:val="none" w:sz="0" w:space="0" w:color="auto"/>
                    <w:right w:val="none" w:sz="0" w:space="0" w:color="auto"/>
                  </w:divBdr>
                </w:div>
              </w:divsChild>
            </w:div>
            <w:div w:id="1361468480">
              <w:marLeft w:val="0"/>
              <w:marRight w:val="0"/>
              <w:marTop w:val="0"/>
              <w:marBottom w:val="0"/>
              <w:divBdr>
                <w:top w:val="none" w:sz="0" w:space="0" w:color="auto"/>
                <w:left w:val="none" w:sz="0" w:space="0" w:color="auto"/>
                <w:bottom w:val="none" w:sz="0" w:space="0" w:color="auto"/>
                <w:right w:val="none" w:sz="0" w:space="0" w:color="auto"/>
              </w:divBdr>
              <w:divsChild>
                <w:div w:id="726609298">
                  <w:marLeft w:val="0"/>
                  <w:marRight w:val="0"/>
                  <w:marTop w:val="0"/>
                  <w:marBottom w:val="0"/>
                  <w:divBdr>
                    <w:top w:val="none" w:sz="0" w:space="0" w:color="auto"/>
                    <w:left w:val="none" w:sz="0" w:space="0" w:color="auto"/>
                    <w:bottom w:val="none" w:sz="0" w:space="0" w:color="auto"/>
                    <w:right w:val="none" w:sz="0" w:space="0" w:color="auto"/>
                  </w:divBdr>
                </w:div>
              </w:divsChild>
            </w:div>
            <w:div w:id="875703535">
              <w:marLeft w:val="0"/>
              <w:marRight w:val="0"/>
              <w:marTop w:val="0"/>
              <w:marBottom w:val="0"/>
              <w:divBdr>
                <w:top w:val="none" w:sz="0" w:space="0" w:color="auto"/>
                <w:left w:val="none" w:sz="0" w:space="0" w:color="auto"/>
                <w:bottom w:val="none" w:sz="0" w:space="0" w:color="auto"/>
                <w:right w:val="none" w:sz="0" w:space="0" w:color="auto"/>
              </w:divBdr>
              <w:divsChild>
                <w:div w:id="971447613">
                  <w:marLeft w:val="0"/>
                  <w:marRight w:val="0"/>
                  <w:marTop w:val="0"/>
                  <w:marBottom w:val="0"/>
                  <w:divBdr>
                    <w:top w:val="none" w:sz="0" w:space="0" w:color="auto"/>
                    <w:left w:val="none" w:sz="0" w:space="0" w:color="auto"/>
                    <w:bottom w:val="none" w:sz="0" w:space="0" w:color="auto"/>
                    <w:right w:val="none" w:sz="0" w:space="0" w:color="auto"/>
                  </w:divBdr>
                </w:div>
              </w:divsChild>
            </w:div>
            <w:div w:id="1396052164">
              <w:marLeft w:val="0"/>
              <w:marRight w:val="0"/>
              <w:marTop w:val="0"/>
              <w:marBottom w:val="0"/>
              <w:divBdr>
                <w:top w:val="none" w:sz="0" w:space="0" w:color="auto"/>
                <w:left w:val="none" w:sz="0" w:space="0" w:color="auto"/>
                <w:bottom w:val="none" w:sz="0" w:space="0" w:color="auto"/>
                <w:right w:val="none" w:sz="0" w:space="0" w:color="auto"/>
              </w:divBdr>
              <w:divsChild>
                <w:div w:id="1801222908">
                  <w:marLeft w:val="0"/>
                  <w:marRight w:val="0"/>
                  <w:marTop w:val="0"/>
                  <w:marBottom w:val="0"/>
                  <w:divBdr>
                    <w:top w:val="none" w:sz="0" w:space="0" w:color="auto"/>
                    <w:left w:val="none" w:sz="0" w:space="0" w:color="auto"/>
                    <w:bottom w:val="none" w:sz="0" w:space="0" w:color="auto"/>
                    <w:right w:val="none" w:sz="0" w:space="0" w:color="auto"/>
                  </w:divBdr>
                </w:div>
              </w:divsChild>
            </w:div>
            <w:div w:id="1399281189">
              <w:marLeft w:val="0"/>
              <w:marRight w:val="0"/>
              <w:marTop w:val="0"/>
              <w:marBottom w:val="0"/>
              <w:divBdr>
                <w:top w:val="none" w:sz="0" w:space="0" w:color="auto"/>
                <w:left w:val="none" w:sz="0" w:space="0" w:color="auto"/>
                <w:bottom w:val="none" w:sz="0" w:space="0" w:color="auto"/>
                <w:right w:val="none" w:sz="0" w:space="0" w:color="auto"/>
              </w:divBdr>
              <w:divsChild>
                <w:div w:id="1303535405">
                  <w:marLeft w:val="0"/>
                  <w:marRight w:val="0"/>
                  <w:marTop w:val="0"/>
                  <w:marBottom w:val="0"/>
                  <w:divBdr>
                    <w:top w:val="none" w:sz="0" w:space="0" w:color="auto"/>
                    <w:left w:val="none" w:sz="0" w:space="0" w:color="auto"/>
                    <w:bottom w:val="none" w:sz="0" w:space="0" w:color="auto"/>
                    <w:right w:val="none" w:sz="0" w:space="0" w:color="auto"/>
                  </w:divBdr>
                </w:div>
              </w:divsChild>
            </w:div>
            <w:div w:id="935215147">
              <w:marLeft w:val="0"/>
              <w:marRight w:val="0"/>
              <w:marTop w:val="0"/>
              <w:marBottom w:val="0"/>
              <w:divBdr>
                <w:top w:val="none" w:sz="0" w:space="0" w:color="auto"/>
                <w:left w:val="none" w:sz="0" w:space="0" w:color="auto"/>
                <w:bottom w:val="none" w:sz="0" w:space="0" w:color="auto"/>
                <w:right w:val="none" w:sz="0" w:space="0" w:color="auto"/>
              </w:divBdr>
              <w:divsChild>
                <w:div w:id="1560440157">
                  <w:marLeft w:val="0"/>
                  <w:marRight w:val="0"/>
                  <w:marTop w:val="0"/>
                  <w:marBottom w:val="0"/>
                  <w:divBdr>
                    <w:top w:val="none" w:sz="0" w:space="0" w:color="auto"/>
                    <w:left w:val="none" w:sz="0" w:space="0" w:color="auto"/>
                    <w:bottom w:val="none" w:sz="0" w:space="0" w:color="auto"/>
                    <w:right w:val="none" w:sz="0" w:space="0" w:color="auto"/>
                  </w:divBdr>
                </w:div>
              </w:divsChild>
            </w:div>
            <w:div w:id="626400257">
              <w:marLeft w:val="0"/>
              <w:marRight w:val="0"/>
              <w:marTop w:val="0"/>
              <w:marBottom w:val="0"/>
              <w:divBdr>
                <w:top w:val="none" w:sz="0" w:space="0" w:color="auto"/>
                <w:left w:val="none" w:sz="0" w:space="0" w:color="auto"/>
                <w:bottom w:val="none" w:sz="0" w:space="0" w:color="auto"/>
                <w:right w:val="none" w:sz="0" w:space="0" w:color="auto"/>
              </w:divBdr>
              <w:divsChild>
                <w:div w:id="1355116219">
                  <w:marLeft w:val="0"/>
                  <w:marRight w:val="0"/>
                  <w:marTop w:val="0"/>
                  <w:marBottom w:val="0"/>
                  <w:divBdr>
                    <w:top w:val="none" w:sz="0" w:space="0" w:color="auto"/>
                    <w:left w:val="none" w:sz="0" w:space="0" w:color="auto"/>
                    <w:bottom w:val="none" w:sz="0" w:space="0" w:color="auto"/>
                    <w:right w:val="none" w:sz="0" w:space="0" w:color="auto"/>
                  </w:divBdr>
                </w:div>
              </w:divsChild>
            </w:div>
            <w:div w:id="1049306948">
              <w:marLeft w:val="0"/>
              <w:marRight w:val="0"/>
              <w:marTop w:val="0"/>
              <w:marBottom w:val="0"/>
              <w:divBdr>
                <w:top w:val="none" w:sz="0" w:space="0" w:color="auto"/>
                <w:left w:val="none" w:sz="0" w:space="0" w:color="auto"/>
                <w:bottom w:val="none" w:sz="0" w:space="0" w:color="auto"/>
                <w:right w:val="none" w:sz="0" w:space="0" w:color="auto"/>
              </w:divBdr>
              <w:divsChild>
                <w:div w:id="1944652092">
                  <w:marLeft w:val="0"/>
                  <w:marRight w:val="0"/>
                  <w:marTop w:val="0"/>
                  <w:marBottom w:val="0"/>
                  <w:divBdr>
                    <w:top w:val="none" w:sz="0" w:space="0" w:color="auto"/>
                    <w:left w:val="none" w:sz="0" w:space="0" w:color="auto"/>
                    <w:bottom w:val="none" w:sz="0" w:space="0" w:color="auto"/>
                    <w:right w:val="none" w:sz="0" w:space="0" w:color="auto"/>
                  </w:divBdr>
                </w:div>
              </w:divsChild>
            </w:div>
            <w:div w:id="1093892458">
              <w:marLeft w:val="0"/>
              <w:marRight w:val="0"/>
              <w:marTop w:val="0"/>
              <w:marBottom w:val="0"/>
              <w:divBdr>
                <w:top w:val="none" w:sz="0" w:space="0" w:color="auto"/>
                <w:left w:val="none" w:sz="0" w:space="0" w:color="auto"/>
                <w:bottom w:val="none" w:sz="0" w:space="0" w:color="auto"/>
                <w:right w:val="none" w:sz="0" w:space="0" w:color="auto"/>
              </w:divBdr>
              <w:divsChild>
                <w:div w:id="1832986922">
                  <w:marLeft w:val="0"/>
                  <w:marRight w:val="0"/>
                  <w:marTop w:val="0"/>
                  <w:marBottom w:val="0"/>
                  <w:divBdr>
                    <w:top w:val="none" w:sz="0" w:space="0" w:color="auto"/>
                    <w:left w:val="none" w:sz="0" w:space="0" w:color="auto"/>
                    <w:bottom w:val="none" w:sz="0" w:space="0" w:color="auto"/>
                    <w:right w:val="none" w:sz="0" w:space="0" w:color="auto"/>
                  </w:divBdr>
                </w:div>
              </w:divsChild>
            </w:div>
            <w:div w:id="1486705738">
              <w:marLeft w:val="0"/>
              <w:marRight w:val="0"/>
              <w:marTop w:val="0"/>
              <w:marBottom w:val="0"/>
              <w:divBdr>
                <w:top w:val="none" w:sz="0" w:space="0" w:color="auto"/>
                <w:left w:val="none" w:sz="0" w:space="0" w:color="auto"/>
                <w:bottom w:val="none" w:sz="0" w:space="0" w:color="auto"/>
                <w:right w:val="none" w:sz="0" w:space="0" w:color="auto"/>
              </w:divBdr>
              <w:divsChild>
                <w:div w:id="219438285">
                  <w:marLeft w:val="0"/>
                  <w:marRight w:val="0"/>
                  <w:marTop w:val="0"/>
                  <w:marBottom w:val="0"/>
                  <w:divBdr>
                    <w:top w:val="none" w:sz="0" w:space="0" w:color="auto"/>
                    <w:left w:val="none" w:sz="0" w:space="0" w:color="auto"/>
                    <w:bottom w:val="none" w:sz="0" w:space="0" w:color="auto"/>
                    <w:right w:val="none" w:sz="0" w:space="0" w:color="auto"/>
                  </w:divBdr>
                </w:div>
              </w:divsChild>
            </w:div>
            <w:div w:id="1276331528">
              <w:marLeft w:val="0"/>
              <w:marRight w:val="0"/>
              <w:marTop w:val="0"/>
              <w:marBottom w:val="0"/>
              <w:divBdr>
                <w:top w:val="none" w:sz="0" w:space="0" w:color="auto"/>
                <w:left w:val="none" w:sz="0" w:space="0" w:color="auto"/>
                <w:bottom w:val="none" w:sz="0" w:space="0" w:color="auto"/>
                <w:right w:val="none" w:sz="0" w:space="0" w:color="auto"/>
              </w:divBdr>
              <w:divsChild>
                <w:div w:id="1098720230">
                  <w:marLeft w:val="0"/>
                  <w:marRight w:val="0"/>
                  <w:marTop w:val="0"/>
                  <w:marBottom w:val="0"/>
                  <w:divBdr>
                    <w:top w:val="none" w:sz="0" w:space="0" w:color="auto"/>
                    <w:left w:val="none" w:sz="0" w:space="0" w:color="auto"/>
                    <w:bottom w:val="none" w:sz="0" w:space="0" w:color="auto"/>
                    <w:right w:val="none" w:sz="0" w:space="0" w:color="auto"/>
                  </w:divBdr>
                </w:div>
              </w:divsChild>
            </w:div>
            <w:div w:id="149490508">
              <w:marLeft w:val="0"/>
              <w:marRight w:val="0"/>
              <w:marTop w:val="0"/>
              <w:marBottom w:val="0"/>
              <w:divBdr>
                <w:top w:val="none" w:sz="0" w:space="0" w:color="auto"/>
                <w:left w:val="none" w:sz="0" w:space="0" w:color="auto"/>
                <w:bottom w:val="none" w:sz="0" w:space="0" w:color="auto"/>
                <w:right w:val="none" w:sz="0" w:space="0" w:color="auto"/>
              </w:divBdr>
              <w:divsChild>
                <w:div w:id="1151209810">
                  <w:marLeft w:val="0"/>
                  <w:marRight w:val="0"/>
                  <w:marTop w:val="0"/>
                  <w:marBottom w:val="0"/>
                  <w:divBdr>
                    <w:top w:val="none" w:sz="0" w:space="0" w:color="auto"/>
                    <w:left w:val="none" w:sz="0" w:space="0" w:color="auto"/>
                    <w:bottom w:val="none" w:sz="0" w:space="0" w:color="auto"/>
                    <w:right w:val="none" w:sz="0" w:space="0" w:color="auto"/>
                  </w:divBdr>
                </w:div>
              </w:divsChild>
            </w:div>
            <w:div w:id="1481456503">
              <w:marLeft w:val="0"/>
              <w:marRight w:val="0"/>
              <w:marTop w:val="0"/>
              <w:marBottom w:val="0"/>
              <w:divBdr>
                <w:top w:val="none" w:sz="0" w:space="0" w:color="auto"/>
                <w:left w:val="none" w:sz="0" w:space="0" w:color="auto"/>
                <w:bottom w:val="none" w:sz="0" w:space="0" w:color="auto"/>
                <w:right w:val="none" w:sz="0" w:space="0" w:color="auto"/>
              </w:divBdr>
              <w:divsChild>
                <w:div w:id="1645701873">
                  <w:marLeft w:val="0"/>
                  <w:marRight w:val="0"/>
                  <w:marTop w:val="0"/>
                  <w:marBottom w:val="0"/>
                  <w:divBdr>
                    <w:top w:val="none" w:sz="0" w:space="0" w:color="auto"/>
                    <w:left w:val="none" w:sz="0" w:space="0" w:color="auto"/>
                    <w:bottom w:val="none" w:sz="0" w:space="0" w:color="auto"/>
                    <w:right w:val="none" w:sz="0" w:space="0" w:color="auto"/>
                  </w:divBdr>
                </w:div>
              </w:divsChild>
            </w:div>
            <w:div w:id="699088854">
              <w:marLeft w:val="0"/>
              <w:marRight w:val="0"/>
              <w:marTop w:val="0"/>
              <w:marBottom w:val="0"/>
              <w:divBdr>
                <w:top w:val="none" w:sz="0" w:space="0" w:color="auto"/>
                <w:left w:val="none" w:sz="0" w:space="0" w:color="auto"/>
                <w:bottom w:val="none" w:sz="0" w:space="0" w:color="auto"/>
                <w:right w:val="none" w:sz="0" w:space="0" w:color="auto"/>
              </w:divBdr>
              <w:divsChild>
                <w:div w:id="1840386540">
                  <w:marLeft w:val="0"/>
                  <w:marRight w:val="0"/>
                  <w:marTop w:val="0"/>
                  <w:marBottom w:val="0"/>
                  <w:divBdr>
                    <w:top w:val="none" w:sz="0" w:space="0" w:color="auto"/>
                    <w:left w:val="none" w:sz="0" w:space="0" w:color="auto"/>
                    <w:bottom w:val="none" w:sz="0" w:space="0" w:color="auto"/>
                    <w:right w:val="none" w:sz="0" w:space="0" w:color="auto"/>
                  </w:divBdr>
                </w:div>
              </w:divsChild>
            </w:div>
            <w:div w:id="1116019282">
              <w:marLeft w:val="0"/>
              <w:marRight w:val="0"/>
              <w:marTop w:val="0"/>
              <w:marBottom w:val="0"/>
              <w:divBdr>
                <w:top w:val="none" w:sz="0" w:space="0" w:color="auto"/>
                <w:left w:val="none" w:sz="0" w:space="0" w:color="auto"/>
                <w:bottom w:val="none" w:sz="0" w:space="0" w:color="auto"/>
                <w:right w:val="none" w:sz="0" w:space="0" w:color="auto"/>
              </w:divBdr>
              <w:divsChild>
                <w:div w:id="135538045">
                  <w:marLeft w:val="0"/>
                  <w:marRight w:val="0"/>
                  <w:marTop w:val="0"/>
                  <w:marBottom w:val="0"/>
                  <w:divBdr>
                    <w:top w:val="none" w:sz="0" w:space="0" w:color="auto"/>
                    <w:left w:val="none" w:sz="0" w:space="0" w:color="auto"/>
                    <w:bottom w:val="none" w:sz="0" w:space="0" w:color="auto"/>
                    <w:right w:val="none" w:sz="0" w:space="0" w:color="auto"/>
                  </w:divBdr>
                </w:div>
              </w:divsChild>
            </w:div>
            <w:div w:id="871500170">
              <w:marLeft w:val="0"/>
              <w:marRight w:val="0"/>
              <w:marTop w:val="0"/>
              <w:marBottom w:val="0"/>
              <w:divBdr>
                <w:top w:val="none" w:sz="0" w:space="0" w:color="auto"/>
                <w:left w:val="none" w:sz="0" w:space="0" w:color="auto"/>
                <w:bottom w:val="none" w:sz="0" w:space="0" w:color="auto"/>
                <w:right w:val="none" w:sz="0" w:space="0" w:color="auto"/>
              </w:divBdr>
              <w:divsChild>
                <w:div w:id="1272981048">
                  <w:marLeft w:val="0"/>
                  <w:marRight w:val="0"/>
                  <w:marTop w:val="0"/>
                  <w:marBottom w:val="0"/>
                  <w:divBdr>
                    <w:top w:val="none" w:sz="0" w:space="0" w:color="auto"/>
                    <w:left w:val="none" w:sz="0" w:space="0" w:color="auto"/>
                    <w:bottom w:val="none" w:sz="0" w:space="0" w:color="auto"/>
                    <w:right w:val="none" w:sz="0" w:space="0" w:color="auto"/>
                  </w:divBdr>
                </w:div>
              </w:divsChild>
            </w:div>
            <w:div w:id="753865362">
              <w:marLeft w:val="0"/>
              <w:marRight w:val="0"/>
              <w:marTop w:val="0"/>
              <w:marBottom w:val="0"/>
              <w:divBdr>
                <w:top w:val="none" w:sz="0" w:space="0" w:color="auto"/>
                <w:left w:val="none" w:sz="0" w:space="0" w:color="auto"/>
                <w:bottom w:val="none" w:sz="0" w:space="0" w:color="auto"/>
                <w:right w:val="none" w:sz="0" w:space="0" w:color="auto"/>
              </w:divBdr>
              <w:divsChild>
                <w:div w:id="1820267396">
                  <w:marLeft w:val="0"/>
                  <w:marRight w:val="0"/>
                  <w:marTop w:val="0"/>
                  <w:marBottom w:val="0"/>
                  <w:divBdr>
                    <w:top w:val="none" w:sz="0" w:space="0" w:color="auto"/>
                    <w:left w:val="none" w:sz="0" w:space="0" w:color="auto"/>
                    <w:bottom w:val="none" w:sz="0" w:space="0" w:color="auto"/>
                    <w:right w:val="none" w:sz="0" w:space="0" w:color="auto"/>
                  </w:divBdr>
                </w:div>
              </w:divsChild>
            </w:div>
            <w:div w:id="300229719">
              <w:marLeft w:val="0"/>
              <w:marRight w:val="0"/>
              <w:marTop w:val="0"/>
              <w:marBottom w:val="0"/>
              <w:divBdr>
                <w:top w:val="none" w:sz="0" w:space="0" w:color="auto"/>
                <w:left w:val="none" w:sz="0" w:space="0" w:color="auto"/>
                <w:bottom w:val="none" w:sz="0" w:space="0" w:color="auto"/>
                <w:right w:val="none" w:sz="0" w:space="0" w:color="auto"/>
              </w:divBdr>
              <w:divsChild>
                <w:div w:id="133761695">
                  <w:marLeft w:val="0"/>
                  <w:marRight w:val="0"/>
                  <w:marTop w:val="0"/>
                  <w:marBottom w:val="0"/>
                  <w:divBdr>
                    <w:top w:val="none" w:sz="0" w:space="0" w:color="auto"/>
                    <w:left w:val="none" w:sz="0" w:space="0" w:color="auto"/>
                    <w:bottom w:val="none" w:sz="0" w:space="0" w:color="auto"/>
                    <w:right w:val="none" w:sz="0" w:space="0" w:color="auto"/>
                  </w:divBdr>
                </w:div>
              </w:divsChild>
            </w:div>
            <w:div w:id="1997802989">
              <w:marLeft w:val="0"/>
              <w:marRight w:val="0"/>
              <w:marTop w:val="0"/>
              <w:marBottom w:val="0"/>
              <w:divBdr>
                <w:top w:val="none" w:sz="0" w:space="0" w:color="auto"/>
                <w:left w:val="none" w:sz="0" w:space="0" w:color="auto"/>
                <w:bottom w:val="none" w:sz="0" w:space="0" w:color="auto"/>
                <w:right w:val="none" w:sz="0" w:space="0" w:color="auto"/>
              </w:divBdr>
              <w:divsChild>
                <w:div w:id="958798666">
                  <w:marLeft w:val="0"/>
                  <w:marRight w:val="0"/>
                  <w:marTop w:val="0"/>
                  <w:marBottom w:val="0"/>
                  <w:divBdr>
                    <w:top w:val="none" w:sz="0" w:space="0" w:color="auto"/>
                    <w:left w:val="none" w:sz="0" w:space="0" w:color="auto"/>
                    <w:bottom w:val="none" w:sz="0" w:space="0" w:color="auto"/>
                    <w:right w:val="none" w:sz="0" w:space="0" w:color="auto"/>
                  </w:divBdr>
                </w:div>
              </w:divsChild>
            </w:div>
            <w:div w:id="1740059884">
              <w:marLeft w:val="0"/>
              <w:marRight w:val="0"/>
              <w:marTop w:val="0"/>
              <w:marBottom w:val="0"/>
              <w:divBdr>
                <w:top w:val="none" w:sz="0" w:space="0" w:color="auto"/>
                <w:left w:val="none" w:sz="0" w:space="0" w:color="auto"/>
                <w:bottom w:val="none" w:sz="0" w:space="0" w:color="auto"/>
                <w:right w:val="none" w:sz="0" w:space="0" w:color="auto"/>
              </w:divBdr>
              <w:divsChild>
                <w:div w:id="997612450">
                  <w:marLeft w:val="0"/>
                  <w:marRight w:val="0"/>
                  <w:marTop w:val="0"/>
                  <w:marBottom w:val="0"/>
                  <w:divBdr>
                    <w:top w:val="none" w:sz="0" w:space="0" w:color="auto"/>
                    <w:left w:val="none" w:sz="0" w:space="0" w:color="auto"/>
                    <w:bottom w:val="none" w:sz="0" w:space="0" w:color="auto"/>
                    <w:right w:val="none" w:sz="0" w:space="0" w:color="auto"/>
                  </w:divBdr>
                </w:div>
              </w:divsChild>
            </w:div>
            <w:div w:id="1094133256">
              <w:marLeft w:val="0"/>
              <w:marRight w:val="0"/>
              <w:marTop w:val="0"/>
              <w:marBottom w:val="0"/>
              <w:divBdr>
                <w:top w:val="none" w:sz="0" w:space="0" w:color="auto"/>
                <w:left w:val="none" w:sz="0" w:space="0" w:color="auto"/>
                <w:bottom w:val="none" w:sz="0" w:space="0" w:color="auto"/>
                <w:right w:val="none" w:sz="0" w:space="0" w:color="auto"/>
              </w:divBdr>
              <w:divsChild>
                <w:div w:id="15031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042">
      <w:bodyDiv w:val="1"/>
      <w:marLeft w:val="0"/>
      <w:marRight w:val="0"/>
      <w:marTop w:val="0"/>
      <w:marBottom w:val="0"/>
      <w:divBdr>
        <w:top w:val="none" w:sz="0" w:space="0" w:color="auto"/>
        <w:left w:val="none" w:sz="0" w:space="0" w:color="auto"/>
        <w:bottom w:val="none" w:sz="0" w:space="0" w:color="auto"/>
        <w:right w:val="none" w:sz="0" w:space="0" w:color="auto"/>
      </w:divBdr>
      <w:divsChild>
        <w:div w:id="819268476">
          <w:marLeft w:val="0"/>
          <w:marRight w:val="0"/>
          <w:marTop w:val="0"/>
          <w:marBottom w:val="0"/>
          <w:divBdr>
            <w:top w:val="none" w:sz="0" w:space="0" w:color="auto"/>
            <w:left w:val="none" w:sz="0" w:space="0" w:color="auto"/>
            <w:bottom w:val="none" w:sz="0" w:space="0" w:color="auto"/>
            <w:right w:val="none" w:sz="0" w:space="0" w:color="auto"/>
          </w:divBdr>
          <w:divsChild>
            <w:div w:id="801386000">
              <w:marLeft w:val="0"/>
              <w:marRight w:val="0"/>
              <w:marTop w:val="0"/>
              <w:marBottom w:val="0"/>
              <w:divBdr>
                <w:top w:val="none" w:sz="0" w:space="0" w:color="auto"/>
                <w:left w:val="none" w:sz="0" w:space="0" w:color="auto"/>
                <w:bottom w:val="none" w:sz="0" w:space="0" w:color="auto"/>
                <w:right w:val="none" w:sz="0" w:space="0" w:color="auto"/>
              </w:divBdr>
              <w:divsChild>
                <w:div w:id="1080060656">
                  <w:marLeft w:val="0"/>
                  <w:marRight w:val="0"/>
                  <w:marTop w:val="0"/>
                  <w:marBottom w:val="0"/>
                  <w:divBdr>
                    <w:top w:val="none" w:sz="0" w:space="0" w:color="auto"/>
                    <w:left w:val="none" w:sz="0" w:space="0" w:color="auto"/>
                    <w:bottom w:val="none" w:sz="0" w:space="0" w:color="auto"/>
                    <w:right w:val="none" w:sz="0" w:space="0" w:color="auto"/>
                  </w:divBdr>
                </w:div>
              </w:divsChild>
            </w:div>
            <w:div w:id="724110198">
              <w:marLeft w:val="0"/>
              <w:marRight w:val="0"/>
              <w:marTop w:val="0"/>
              <w:marBottom w:val="0"/>
              <w:divBdr>
                <w:top w:val="none" w:sz="0" w:space="0" w:color="auto"/>
                <w:left w:val="none" w:sz="0" w:space="0" w:color="auto"/>
                <w:bottom w:val="none" w:sz="0" w:space="0" w:color="auto"/>
                <w:right w:val="none" w:sz="0" w:space="0" w:color="auto"/>
              </w:divBdr>
              <w:divsChild>
                <w:div w:id="11122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1163">
      <w:bodyDiv w:val="1"/>
      <w:marLeft w:val="0"/>
      <w:marRight w:val="0"/>
      <w:marTop w:val="0"/>
      <w:marBottom w:val="0"/>
      <w:divBdr>
        <w:top w:val="none" w:sz="0" w:space="0" w:color="auto"/>
        <w:left w:val="none" w:sz="0" w:space="0" w:color="auto"/>
        <w:bottom w:val="none" w:sz="0" w:space="0" w:color="auto"/>
        <w:right w:val="none" w:sz="0" w:space="0" w:color="auto"/>
      </w:divBdr>
    </w:div>
    <w:div w:id="408963502">
      <w:bodyDiv w:val="1"/>
      <w:marLeft w:val="0"/>
      <w:marRight w:val="0"/>
      <w:marTop w:val="0"/>
      <w:marBottom w:val="0"/>
      <w:divBdr>
        <w:top w:val="none" w:sz="0" w:space="0" w:color="auto"/>
        <w:left w:val="none" w:sz="0" w:space="0" w:color="auto"/>
        <w:bottom w:val="none" w:sz="0" w:space="0" w:color="auto"/>
        <w:right w:val="none" w:sz="0" w:space="0" w:color="auto"/>
      </w:divBdr>
      <w:divsChild>
        <w:div w:id="490175994">
          <w:marLeft w:val="0"/>
          <w:marRight w:val="0"/>
          <w:marTop w:val="0"/>
          <w:marBottom w:val="0"/>
          <w:divBdr>
            <w:top w:val="none" w:sz="0" w:space="0" w:color="auto"/>
            <w:left w:val="none" w:sz="0" w:space="0" w:color="auto"/>
            <w:bottom w:val="none" w:sz="0" w:space="0" w:color="auto"/>
            <w:right w:val="none" w:sz="0" w:space="0" w:color="auto"/>
          </w:divBdr>
          <w:divsChild>
            <w:div w:id="257447022">
              <w:marLeft w:val="0"/>
              <w:marRight w:val="0"/>
              <w:marTop w:val="0"/>
              <w:marBottom w:val="0"/>
              <w:divBdr>
                <w:top w:val="none" w:sz="0" w:space="0" w:color="auto"/>
                <w:left w:val="none" w:sz="0" w:space="0" w:color="auto"/>
                <w:bottom w:val="none" w:sz="0" w:space="0" w:color="auto"/>
                <w:right w:val="none" w:sz="0" w:space="0" w:color="auto"/>
              </w:divBdr>
              <w:divsChild>
                <w:div w:id="319238191">
                  <w:marLeft w:val="0"/>
                  <w:marRight w:val="0"/>
                  <w:marTop w:val="0"/>
                  <w:marBottom w:val="0"/>
                  <w:divBdr>
                    <w:top w:val="none" w:sz="0" w:space="0" w:color="auto"/>
                    <w:left w:val="none" w:sz="0" w:space="0" w:color="auto"/>
                    <w:bottom w:val="none" w:sz="0" w:space="0" w:color="auto"/>
                    <w:right w:val="none" w:sz="0" w:space="0" w:color="auto"/>
                  </w:divBdr>
                  <w:divsChild>
                    <w:div w:id="6696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3556">
      <w:bodyDiv w:val="1"/>
      <w:marLeft w:val="0"/>
      <w:marRight w:val="0"/>
      <w:marTop w:val="0"/>
      <w:marBottom w:val="0"/>
      <w:divBdr>
        <w:top w:val="none" w:sz="0" w:space="0" w:color="auto"/>
        <w:left w:val="none" w:sz="0" w:space="0" w:color="auto"/>
        <w:bottom w:val="none" w:sz="0" w:space="0" w:color="auto"/>
        <w:right w:val="none" w:sz="0" w:space="0" w:color="auto"/>
      </w:divBdr>
      <w:divsChild>
        <w:div w:id="1757746775">
          <w:marLeft w:val="0"/>
          <w:marRight w:val="0"/>
          <w:marTop w:val="0"/>
          <w:marBottom w:val="0"/>
          <w:divBdr>
            <w:top w:val="none" w:sz="0" w:space="0" w:color="auto"/>
            <w:left w:val="none" w:sz="0" w:space="0" w:color="auto"/>
            <w:bottom w:val="none" w:sz="0" w:space="0" w:color="auto"/>
            <w:right w:val="none" w:sz="0" w:space="0" w:color="auto"/>
          </w:divBdr>
          <w:divsChild>
            <w:div w:id="811558675">
              <w:marLeft w:val="0"/>
              <w:marRight w:val="0"/>
              <w:marTop w:val="0"/>
              <w:marBottom w:val="0"/>
              <w:divBdr>
                <w:top w:val="none" w:sz="0" w:space="0" w:color="auto"/>
                <w:left w:val="none" w:sz="0" w:space="0" w:color="auto"/>
                <w:bottom w:val="none" w:sz="0" w:space="0" w:color="auto"/>
                <w:right w:val="none" w:sz="0" w:space="0" w:color="auto"/>
              </w:divBdr>
              <w:divsChild>
                <w:div w:id="18635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675">
      <w:bodyDiv w:val="1"/>
      <w:marLeft w:val="0"/>
      <w:marRight w:val="0"/>
      <w:marTop w:val="0"/>
      <w:marBottom w:val="0"/>
      <w:divBdr>
        <w:top w:val="none" w:sz="0" w:space="0" w:color="auto"/>
        <w:left w:val="none" w:sz="0" w:space="0" w:color="auto"/>
        <w:bottom w:val="none" w:sz="0" w:space="0" w:color="auto"/>
        <w:right w:val="none" w:sz="0" w:space="0" w:color="auto"/>
      </w:divBdr>
    </w:div>
    <w:div w:id="519584694">
      <w:bodyDiv w:val="1"/>
      <w:marLeft w:val="0"/>
      <w:marRight w:val="0"/>
      <w:marTop w:val="0"/>
      <w:marBottom w:val="0"/>
      <w:divBdr>
        <w:top w:val="none" w:sz="0" w:space="0" w:color="auto"/>
        <w:left w:val="none" w:sz="0" w:space="0" w:color="auto"/>
        <w:bottom w:val="none" w:sz="0" w:space="0" w:color="auto"/>
        <w:right w:val="none" w:sz="0" w:space="0" w:color="auto"/>
      </w:divBdr>
      <w:divsChild>
        <w:div w:id="1652172310">
          <w:marLeft w:val="0"/>
          <w:marRight w:val="0"/>
          <w:marTop w:val="0"/>
          <w:marBottom w:val="0"/>
          <w:divBdr>
            <w:top w:val="none" w:sz="0" w:space="0" w:color="auto"/>
            <w:left w:val="none" w:sz="0" w:space="0" w:color="auto"/>
            <w:bottom w:val="none" w:sz="0" w:space="0" w:color="auto"/>
            <w:right w:val="none" w:sz="0" w:space="0" w:color="auto"/>
          </w:divBdr>
          <w:divsChild>
            <w:div w:id="1570113051">
              <w:marLeft w:val="0"/>
              <w:marRight w:val="0"/>
              <w:marTop w:val="0"/>
              <w:marBottom w:val="0"/>
              <w:divBdr>
                <w:top w:val="none" w:sz="0" w:space="0" w:color="auto"/>
                <w:left w:val="none" w:sz="0" w:space="0" w:color="auto"/>
                <w:bottom w:val="none" w:sz="0" w:space="0" w:color="auto"/>
                <w:right w:val="none" w:sz="0" w:space="0" w:color="auto"/>
              </w:divBdr>
              <w:divsChild>
                <w:div w:id="725178880">
                  <w:marLeft w:val="0"/>
                  <w:marRight w:val="0"/>
                  <w:marTop w:val="0"/>
                  <w:marBottom w:val="0"/>
                  <w:divBdr>
                    <w:top w:val="none" w:sz="0" w:space="0" w:color="auto"/>
                    <w:left w:val="none" w:sz="0" w:space="0" w:color="auto"/>
                    <w:bottom w:val="none" w:sz="0" w:space="0" w:color="auto"/>
                    <w:right w:val="none" w:sz="0" w:space="0" w:color="auto"/>
                  </w:divBdr>
                </w:div>
              </w:divsChild>
            </w:div>
            <w:div w:id="1986742085">
              <w:marLeft w:val="0"/>
              <w:marRight w:val="0"/>
              <w:marTop w:val="0"/>
              <w:marBottom w:val="0"/>
              <w:divBdr>
                <w:top w:val="none" w:sz="0" w:space="0" w:color="auto"/>
                <w:left w:val="none" w:sz="0" w:space="0" w:color="auto"/>
                <w:bottom w:val="none" w:sz="0" w:space="0" w:color="auto"/>
                <w:right w:val="none" w:sz="0" w:space="0" w:color="auto"/>
              </w:divBdr>
              <w:divsChild>
                <w:div w:id="1388139178">
                  <w:marLeft w:val="0"/>
                  <w:marRight w:val="0"/>
                  <w:marTop w:val="0"/>
                  <w:marBottom w:val="0"/>
                  <w:divBdr>
                    <w:top w:val="none" w:sz="0" w:space="0" w:color="auto"/>
                    <w:left w:val="none" w:sz="0" w:space="0" w:color="auto"/>
                    <w:bottom w:val="none" w:sz="0" w:space="0" w:color="auto"/>
                    <w:right w:val="none" w:sz="0" w:space="0" w:color="auto"/>
                  </w:divBdr>
                </w:div>
              </w:divsChild>
            </w:div>
            <w:div w:id="1756513734">
              <w:marLeft w:val="0"/>
              <w:marRight w:val="0"/>
              <w:marTop w:val="0"/>
              <w:marBottom w:val="0"/>
              <w:divBdr>
                <w:top w:val="none" w:sz="0" w:space="0" w:color="auto"/>
                <w:left w:val="none" w:sz="0" w:space="0" w:color="auto"/>
                <w:bottom w:val="none" w:sz="0" w:space="0" w:color="auto"/>
                <w:right w:val="none" w:sz="0" w:space="0" w:color="auto"/>
              </w:divBdr>
              <w:divsChild>
                <w:div w:id="1235892631">
                  <w:marLeft w:val="0"/>
                  <w:marRight w:val="0"/>
                  <w:marTop w:val="0"/>
                  <w:marBottom w:val="0"/>
                  <w:divBdr>
                    <w:top w:val="none" w:sz="0" w:space="0" w:color="auto"/>
                    <w:left w:val="none" w:sz="0" w:space="0" w:color="auto"/>
                    <w:bottom w:val="none" w:sz="0" w:space="0" w:color="auto"/>
                    <w:right w:val="none" w:sz="0" w:space="0" w:color="auto"/>
                  </w:divBdr>
                </w:div>
              </w:divsChild>
            </w:div>
            <w:div w:id="702831040">
              <w:marLeft w:val="0"/>
              <w:marRight w:val="0"/>
              <w:marTop w:val="0"/>
              <w:marBottom w:val="0"/>
              <w:divBdr>
                <w:top w:val="none" w:sz="0" w:space="0" w:color="auto"/>
                <w:left w:val="none" w:sz="0" w:space="0" w:color="auto"/>
                <w:bottom w:val="none" w:sz="0" w:space="0" w:color="auto"/>
                <w:right w:val="none" w:sz="0" w:space="0" w:color="auto"/>
              </w:divBdr>
              <w:divsChild>
                <w:div w:id="1780298710">
                  <w:marLeft w:val="0"/>
                  <w:marRight w:val="0"/>
                  <w:marTop w:val="0"/>
                  <w:marBottom w:val="0"/>
                  <w:divBdr>
                    <w:top w:val="none" w:sz="0" w:space="0" w:color="auto"/>
                    <w:left w:val="none" w:sz="0" w:space="0" w:color="auto"/>
                    <w:bottom w:val="none" w:sz="0" w:space="0" w:color="auto"/>
                    <w:right w:val="none" w:sz="0" w:space="0" w:color="auto"/>
                  </w:divBdr>
                </w:div>
              </w:divsChild>
            </w:div>
            <w:div w:id="418525254">
              <w:marLeft w:val="0"/>
              <w:marRight w:val="0"/>
              <w:marTop w:val="0"/>
              <w:marBottom w:val="0"/>
              <w:divBdr>
                <w:top w:val="none" w:sz="0" w:space="0" w:color="auto"/>
                <w:left w:val="none" w:sz="0" w:space="0" w:color="auto"/>
                <w:bottom w:val="none" w:sz="0" w:space="0" w:color="auto"/>
                <w:right w:val="none" w:sz="0" w:space="0" w:color="auto"/>
              </w:divBdr>
              <w:divsChild>
                <w:div w:id="1322343348">
                  <w:marLeft w:val="0"/>
                  <w:marRight w:val="0"/>
                  <w:marTop w:val="0"/>
                  <w:marBottom w:val="0"/>
                  <w:divBdr>
                    <w:top w:val="none" w:sz="0" w:space="0" w:color="auto"/>
                    <w:left w:val="none" w:sz="0" w:space="0" w:color="auto"/>
                    <w:bottom w:val="none" w:sz="0" w:space="0" w:color="auto"/>
                    <w:right w:val="none" w:sz="0" w:space="0" w:color="auto"/>
                  </w:divBdr>
                </w:div>
              </w:divsChild>
            </w:div>
            <w:div w:id="520437164">
              <w:marLeft w:val="0"/>
              <w:marRight w:val="0"/>
              <w:marTop w:val="0"/>
              <w:marBottom w:val="0"/>
              <w:divBdr>
                <w:top w:val="none" w:sz="0" w:space="0" w:color="auto"/>
                <w:left w:val="none" w:sz="0" w:space="0" w:color="auto"/>
                <w:bottom w:val="none" w:sz="0" w:space="0" w:color="auto"/>
                <w:right w:val="none" w:sz="0" w:space="0" w:color="auto"/>
              </w:divBdr>
              <w:divsChild>
                <w:div w:id="1950969788">
                  <w:marLeft w:val="0"/>
                  <w:marRight w:val="0"/>
                  <w:marTop w:val="0"/>
                  <w:marBottom w:val="0"/>
                  <w:divBdr>
                    <w:top w:val="none" w:sz="0" w:space="0" w:color="auto"/>
                    <w:left w:val="none" w:sz="0" w:space="0" w:color="auto"/>
                    <w:bottom w:val="none" w:sz="0" w:space="0" w:color="auto"/>
                    <w:right w:val="none" w:sz="0" w:space="0" w:color="auto"/>
                  </w:divBdr>
                </w:div>
              </w:divsChild>
            </w:div>
            <w:div w:id="474376782">
              <w:marLeft w:val="0"/>
              <w:marRight w:val="0"/>
              <w:marTop w:val="0"/>
              <w:marBottom w:val="0"/>
              <w:divBdr>
                <w:top w:val="none" w:sz="0" w:space="0" w:color="auto"/>
                <w:left w:val="none" w:sz="0" w:space="0" w:color="auto"/>
                <w:bottom w:val="none" w:sz="0" w:space="0" w:color="auto"/>
                <w:right w:val="none" w:sz="0" w:space="0" w:color="auto"/>
              </w:divBdr>
              <w:divsChild>
                <w:div w:id="791168923">
                  <w:marLeft w:val="0"/>
                  <w:marRight w:val="0"/>
                  <w:marTop w:val="0"/>
                  <w:marBottom w:val="0"/>
                  <w:divBdr>
                    <w:top w:val="none" w:sz="0" w:space="0" w:color="auto"/>
                    <w:left w:val="none" w:sz="0" w:space="0" w:color="auto"/>
                    <w:bottom w:val="none" w:sz="0" w:space="0" w:color="auto"/>
                    <w:right w:val="none" w:sz="0" w:space="0" w:color="auto"/>
                  </w:divBdr>
                </w:div>
              </w:divsChild>
            </w:div>
            <w:div w:id="1006246019">
              <w:marLeft w:val="0"/>
              <w:marRight w:val="0"/>
              <w:marTop w:val="0"/>
              <w:marBottom w:val="0"/>
              <w:divBdr>
                <w:top w:val="none" w:sz="0" w:space="0" w:color="auto"/>
                <w:left w:val="none" w:sz="0" w:space="0" w:color="auto"/>
                <w:bottom w:val="none" w:sz="0" w:space="0" w:color="auto"/>
                <w:right w:val="none" w:sz="0" w:space="0" w:color="auto"/>
              </w:divBdr>
              <w:divsChild>
                <w:div w:id="1331908004">
                  <w:marLeft w:val="0"/>
                  <w:marRight w:val="0"/>
                  <w:marTop w:val="0"/>
                  <w:marBottom w:val="0"/>
                  <w:divBdr>
                    <w:top w:val="none" w:sz="0" w:space="0" w:color="auto"/>
                    <w:left w:val="none" w:sz="0" w:space="0" w:color="auto"/>
                    <w:bottom w:val="none" w:sz="0" w:space="0" w:color="auto"/>
                    <w:right w:val="none" w:sz="0" w:space="0" w:color="auto"/>
                  </w:divBdr>
                </w:div>
              </w:divsChild>
            </w:div>
            <w:div w:id="1727946417">
              <w:marLeft w:val="0"/>
              <w:marRight w:val="0"/>
              <w:marTop w:val="0"/>
              <w:marBottom w:val="0"/>
              <w:divBdr>
                <w:top w:val="none" w:sz="0" w:space="0" w:color="auto"/>
                <w:left w:val="none" w:sz="0" w:space="0" w:color="auto"/>
                <w:bottom w:val="none" w:sz="0" w:space="0" w:color="auto"/>
                <w:right w:val="none" w:sz="0" w:space="0" w:color="auto"/>
              </w:divBdr>
              <w:divsChild>
                <w:div w:id="2014529971">
                  <w:marLeft w:val="0"/>
                  <w:marRight w:val="0"/>
                  <w:marTop w:val="0"/>
                  <w:marBottom w:val="0"/>
                  <w:divBdr>
                    <w:top w:val="none" w:sz="0" w:space="0" w:color="auto"/>
                    <w:left w:val="none" w:sz="0" w:space="0" w:color="auto"/>
                    <w:bottom w:val="none" w:sz="0" w:space="0" w:color="auto"/>
                    <w:right w:val="none" w:sz="0" w:space="0" w:color="auto"/>
                  </w:divBdr>
                </w:div>
              </w:divsChild>
            </w:div>
            <w:div w:id="463616840">
              <w:marLeft w:val="0"/>
              <w:marRight w:val="0"/>
              <w:marTop w:val="0"/>
              <w:marBottom w:val="0"/>
              <w:divBdr>
                <w:top w:val="none" w:sz="0" w:space="0" w:color="auto"/>
                <w:left w:val="none" w:sz="0" w:space="0" w:color="auto"/>
                <w:bottom w:val="none" w:sz="0" w:space="0" w:color="auto"/>
                <w:right w:val="none" w:sz="0" w:space="0" w:color="auto"/>
              </w:divBdr>
              <w:divsChild>
                <w:div w:id="1622498561">
                  <w:marLeft w:val="0"/>
                  <w:marRight w:val="0"/>
                  <w:marTop w:val="0"/>
                  <w:marBottom w:val="0"/>
                  <w:divBdr>
                    <w:top w:val="none" w:sz="0" w:space="0" w:color="auto"/>
                    <w:left w:val="none" w:sz="0" w:space="0" w:color="auto"/>
                    <w:bottom w:val="none" w:sz="0" w:space="0" w:color="auto"/>
                    <w:right w:val="none" w:sz="0" w:space="0" w:color="auto"/>
                  </w:divBdr>
                </w:div>
              </w:divsChild>
            </w:div>
            <w:div w:id="2095979100">
              <w:marLeft w:val="0"/>
              <w:marRight w:val="0"/>
              <w:marTop w:val="0"/>
              <w:marBottom w:val="0"/>
              <w:divBdr>
                <w:top w:val="none" w:sz="0" w:space="0" w:color="auto"/>
                <w:left w:val="none" w:sz="0" w:space="0" w:color="auto"/>
                <w:bottom w:val="none" w:sz="0" w:space="0" w:color="auto"/>
                <w:right w:val="none" w:sz="0" w:space="0" w:color="auto"/>
              </w:divBdr>
              <w:divsChild>
                <w:div w:id="1386028925">
                  <w:marLeft w:val="0"/>
                  <w:marRight w:val="0"/>
                  <w:marTop w:val="0"/>
                  <w:marBottom w:val="0"/>
                  <w:divBdr>
                    <w:top w:val="none" w:sz="0" w:space="0" w:color="auto"/>
                    <w:left w:val="none" w:sz="0" w:space="0" w:color="auto"/>
                    <w:bottom w:val="none" w:sz="0" w:space="0" w:color="auto"/>
                    <w:right w:val="none" w:sz="0" w:space="0" w:color="auto"/>
                  </w:divBdr>
                </w:div>
              </w:divsChild>
            </w:div>
            <w:div w:id="507251673">
              <w:marLeft w:val="0"/>
              <w:marRight w:val="0"/>
              <w:marTop w:val="0"/>
              <w:marBottom w:val="0"/>
              <w:divBdr>
                <w:top w:val="none" w:sz="0" w:space="0" w:color="auto"/>
                <w:left w:val="none" w:sz="0" w:space="0" w:color="auto"/>
                <w:bottom w:val="none" w:sz="0" w:space="0" w:color="auto"/>
                <w:right w:val="none" w:sz="0" w:space="0" w:color="auto"/>
              </w:divBdr>
              <w:divsChild>
                <w:div w:id="1132291897">
                  <w:marLeft w:val="0"/>
                  <w:marRight w:val="0"/>
                  <w:marTop w:val="0"/>
                  <w:marBottom w:val="0"/>
                  <w:divBdr>
                    <w:top w:val="none" w:sz="0" w:space="0" w:color="auto"/>
                    <w:left w:val="none" w:sz="0" w:space="0" w:color="auto"/>
                    <w:bottom w:val="none" w:sz="0" w:space="0" w:color="auto"/>
                    <w:right w:val="none" w:sz="0" w:space="0" w:color="auto"/>
                  </w:divBdr>
                </w:div>
              </w:divsChild>
            </w:div>
            <w:div w:id="1132362341">
              <w:marLeft w:val="0"/>
              <w:marRight w:val="0"/>
              <w:marTop w:val="0"/>
              <w:marBottom w:val="0"/>
              <w:divBdr>
                <w:top w:val="none" w:sz="0" w:space="0" w:color="auto"/>
                <w:left w:val="none" w:sz="0" w:space="0" w:color="auto"/>
                <w:bottom w:val="none" w:sz="0" w:space="0" w:color="auto"/>
                <w:right w:val="none" w:sz="0" w:space="0" w:color="auto"/>
              </w:divBdr>
              <w:divsChild>
                <w:div w:id="2082633368">
                  <w:marLeft w:val="0"/>
                  <w:marRight w:val="0"/>
                  <w:marTop w:val="0"/>
                  <w:marBottom w:val="0"/>
                  <w:divBdr>
                    <w:top w:val="none" w:sz="0" w:space="0" w:color="auto"/>
                    <w:left w:val="none" w:sz="0" w:space="0" w:color="auto"/>
                    <w:bottom w:val="none" w:sz="0" w:space="0" w:color="auto"/>
                    <w:right w:val="none" w:sz="0" w:space="0" w:color="auto"/>
                  </w:divBdr>
                </w:div>
              </w:divsChild>
            </w:div>
            <w:div w:id="802578093">
              <w:marLeft w:val="0"/>
              <w:marRight w:val="0"/>
              <w:marTop w:val="0"/>
              <w:marBottom w:val="0"/>
              <w:divBdr>
                <w:top w:val="none" w:sz="0" w:space="0" w:color="auto"/>
                <w:left w:val="none" w:sz="0" w:space="0" w:color="auto"/>
                <w:bottom w:val="none" w:sz="0" w:space="0" w:color="auto"/>
                <w:right w:val="none" w:sz="0" w:space="0" w:color="auto"/>
              </w:divBdr>
              <w:divsChild>
                <w:div w:id="863637960">
                  <w:marLeft w:val="0"/>
                  <w:marRight w:val="0"/>
                  <w:marTop w:val="0"/>
                  <w:marBottom w:val="0"/>
                  <w:divBdr>
                    <w:top w:val="none" w:sz="0" w:space="0" w:color="auto"/>
                    <w:left w:val="none" w:sz="0" w:space="0" w:color="auto"/>
                    <w:bottom w:val="none" w:sz="0" w:space="0" w:color="auto"/>
                    <w:right w:val="none" w:sz="0" w:space="0" w:color="auto"/>
                  </w:divBdr>
                </w:div>
              </w:divsChild>
            </w:div>
            <w:div w:id="761801517">
              <w:marLeft w:val="0"/>
              <w:marRight w:val="0"/>
              <w:marTop w:val="0"/>
              <w:marBottom w:val="0"/>
              <w:divBdr>
                <w:top w:val="none" w:sz="0" w:space="0" w:color="auto"/>
                <w:left w:val="none" w:sz="0" w:space="0" w:color="auto"/>
                <w:bottom w:val="none" w:sz="0" w:space="0" w:color="auto"/>
                <w:right w:val="none" w:sz="0" w:space="0" w:color="auto"/>
              </w:divBdr>
              <w:divsChild>
                <w:div w:id="1041708677">
                  <w:marLeft w:val="0"/>
                  <w:marRight w:val="0"/>
                  <w:marTop w:val="0"/>
                  <w:marBottom w:val="0"/>
                  <w:divBdr>
                    <w:top w:val="none" w:sz="0" w:space="0" w:color="auto"/>
                    <w:left w:val="none" w:sz="0" w:space="0" w:color="auto"/>
                    <w:bottom w:val="none" w:sz="0" w:space="0" w:color="auto"/>
                    <w:right w:val="none" w:sz="0" w:space="0" w:color="auto"/>
                  </w:divBdr>
                </w:div>
              </w:divsChild>
            </w:div>
            <w:div w:id="1091589369">
              <w:marLeft w:val="0"/>
              <w:marRight w:val="0"/>
              <w:marTop w:val="0"/>
              <w:marBottom w:val="0"/>
              <w:divBdr>
                <w:top w:val="none" w:sz="0" w:space="0" w:color="auto"/>
                <w:left w:val="none" w:sz="0" w:space="0" w:color="auto"/>
                <w:bottom w:val="none" w:sz="0" w:space="0" w:color="auto"/>
                <w:right w:val="none" w:sz="0" w:space="0" w:color="auto"/>
              </w:divBdr>
              <w:divsChild>
                <w:div w:id="1922711658">
                  <w:marLeft w:val="0"/>
                  <w:marRight w:val="0"/>
                  <w:marTop w:val="0"/>
                  <w:marBottom w:val="0"/>
                  <w:divBdr>
                    <w:top w:val="none" w:sz="0" w:space="0" w:color="auto"/>
                    <w:left w:val="none" w:sz="0" w:space="0" w:color="auto"/>
                    <w:bottom w:val="none" w:sz="0" w:space="0" w:color="auto"/>
                    <w:right w:val="none" w:sz="0" w:space="0" w:color="auto"/>
                  </w:divBdr>
                </w:div>
              </w:divsChild>
            </w:div>
            <w:div w:id="481121838">
              <w:marLeft w:val="0"/>
              <w:marRight w:val="0"/>
              <w:marTop w:val="0"/>
              <w:marBottom w:val="0"/>
              <w:divBdr>
                <w:top w:val="none" w:sz="0" w:space="0" w:color="auto"/>
                <w:left w:val="none" w:sz="0" w:space="0" w:color="auto"/>
                <w:bottom w:val="none" w:sz="0" w:space="0" w:color="auto"/>
                <w:right w:val="none" w:sz="0" w:space="0" w:color="auto"/>
              </w:divBdr>
              <w:divsChild>
                <w:div w:id="2138182621">
                  <w:marLeft w:val="0"/>
                  <w:marRight w:val="0"/>
                  <w:marTop w:val="0"/>
                  <w:marBottom w:val="0"/>
                  <w:divBdr>
                    <w:top w:val="none" w:sz="0" w:space="0" w:color="auto"/>
                    <w:left w:val="none" w:sz="0" w:space="0" w:color="auto"/>
                    <w:bottom w:val="none" w:sz="0" w:space="0" w:color="auto"/>
                    <w:right w:val="none" w:sz="0" w:space="0" w:color="auto"/>
                  </w:divBdr>
                </w:div>
              </w:divsChild>
            </w:div>
            <w:div w:id="1990211337">
              <w:marLeft w:val="0"/>
              <w:marRight w:val="0"/>
              <w:marTop w:val="0"/>
              <w:marBottom w:val="0"/>
              <w:divBdr>
                <w:top w:val="none" w:sz="0" w:space="0" w:color="auto"/>
                <w:left w:val="none" w:sz="0" w:space="0" w:color="auto"/>
                <w:bottom w:val="none" w:sz="0" w:space="0" w:color="auto"/>
                <w:right w:val="none" w:sz="0" w:space="0" w:color="auto"/>
              </w:divBdr>
              <w:divsChild>
                <w:div w:id="1247305804">
                  <w:marLeft w:val="0"/>
                  <w:marRight w:val="0"/>
                  <w:marTop w:val="0"/>
                  <w:marBottom w:val="0"/>
                  <w:divBdr>
                    <w:top w:val="none" w:sz="0" w:space="0" w:color="auto"/>
                    <w:left w:val="none" w:sz="0" w:space="0" w:color="auto"/>
                    <w:bottom w:val="none" w:sz="0" w:space="0" w:color="auto"/>
                    <w:right w:val="none" w:sz="0" w:space="0" w:color="auto"/>
                  </w:divBdr>
                </w:div>
              </w:divsChild>
            </w:div>
            <w:div w:id="1908801562">
              <w:marLeft w:val="0"/>
              <w:marRight w:val="0"/>
              <w:marTop w:val="0"/>
              <w:marBottom w:val="0"/>
              <w:divBdr>
                <w:top w:val="none" w:sz="0" w:space="0" w:color="auto"/>
                <w:left w:val="none" w:sz="0" w:space="0" w:color="auto"/>
                <w:bottom w:val="none" w:sz="0" w:space="0" w:color="auto"/>
                <w:right w:val="none" w:sz="0" w:space="0" w:color="auto"/>
              </w:divBdr>
              <w:divsChild>
                <w:div w:id="1918130539">
                  <w:marLeft w:val="0"/>
                  <w:marRight w:val="0"/>
                  <w:marTop w:val="0"/>
                  <w:marBottom w:val="0"/>
                  <w:divBdr>
                    <w:top w:val="none" w:sz="0" w:space="0" w:color="auto"/>
                    <w:left w:val="none" w:sz="0" w:space="0" w:color="auto"/>
                    <w:bottom w:val="none" w:sz="0" w:space="0" w:color="auto"/>
                    <w:right w:val="none" w:sz="0" w:space="0" w:color="auto"/>
                  </w:divBdr>
                </w:div>
              </w:divsChild>
            </w:div>
            <w:div w:id="1502045002">
              <w:marLeft w:val="0"/>
              <w:marRight w:val="0"/>
              <w:marTop w:val="0"/>
              <w:marBottom w:val="0"/>
              <w:divBdr>
                <w:top w:val="none" w:sz="0" w:space="0" w:color="auto"/>
                <w:left w:val="none" w:sz="0" w:space="0" w:color="auto"/>
                <w:bottom w:val="none" w:sz="0" w:space="0" w:color="auto"/>
                <w:right w:val="none" w:sz="0" w:space="0" w:color="auto"/>
              </w:divBdr>
              <w:divsChild>
                <w:div w:id="1962222029">
                  <w:marLeft w:val="0"/>
                  <w:marRight w:val="0"/>
                  <w:marTop w:val="0"/>
                  <w:marBottom w:val="0"/>
                  <w:divBdr>
                    <w:top w:val="none" w:sz="0" w:space="0" w:color="auto"/>
                    <w:left w:val="none" w:sz="0" w:space="0" w:color="auto"/>
                    <w:bottom w:val="none" w:sz="0" w:space="0" w:color="auto"/>
                    <w:right w:val="none" w:sz="0" w:space="0" w:color="auto"/>
                  </w:divBdr>
                </w:div>
              </w:divsChild>
            </w:div>
            <w:div w:id="456996722">
              <w:marLeft w:val="0"/>
              <w:marRight w:val="0"/>
              <w:marTop w:val="0"/>
              <w:marBottom w:val="0"/>
              <w:divBdr>
                <w:top w:val="none" w:sz="0" w:space="0" w:color="auto"/>
                <w:left w:val="none" w:sz="0" w:space="0" w:color="auto"/>
                <w:bottom w:val="none" w:sz="0" w:space="0" w:color="auto"/>
                <w:right w:val="none" w:sz="0" w:space="0" w:color="auto"/>
              </w:divBdr>
              <w:divsChild>
                <w:div w:id="954022817">
                  <w:marLeft w:val="0"/>
                  <w:marRight w:val="0"/>
                  <w:marTop w:val="0"/>
                  <w:marBottom w:val="0"/>
                  <w:divBdr>
                    <w:top w:val="none" w:sz="0" w:space="0" w:color="auto"/>
                    <w:left w:val="none" w:sz="0" w:space="0" w:color="auto"/>
                    <w:bottom w:val="none" w:sz="0" w:space="0" w:color="auto"/>
                    <w:right w:val="none" w:sz="0" w:space="0" w:color="auto"/>
                  </w:divBdr>
                </w:div>
              </w:divsChild>
            </w:div>
            <w:div w:id="1120878339">
              <w:marLeft w:val="0"/>
              <w:marRight w:val="0"/>
              <w:marTop w:val="0"/>
              <w:marBottom w:val="0"/>
              <w:divBdr>
                <w:top w:val="none" w:sz="0" w:space="0" w:color="auto"/>
                <w:left w:val="none" w:sz="0" w:space="0" w:color="auto"/>
                <w:bottom w:val="none" w:sz="0" w:space="0" w:color="auto"/>
                <w:right w:val="none" w:sz="0" w:space="0" w:color="auto"/>
              </w:divBdr>
              <w:divsChild>
                <w:div w:id="556354093">
                  <w:marLeft w:val="0"/>
                  <w:marRight w:val="0"/>
                  <w:marTop w:val="0"/>
                  <w:marBottom w:val="0"/>
                  <w:divBdr>
                    <w:top w:val="none" w:sz="0" w:space="0" w:color="auto"/>
                    <w:left w:val="none" w:sz="0" w:space="0" w:color="auto"/>
                    <w:bottom w:val="none" w:sz="0" w:space="0" w:color="auto"/>
                    <w:right w:val="none" w:sz="0" w:space="0" w:color="auto"/>
                  </w:divBdr>
                </w:div>
              </w:divsChild>
            </w:div>
            <w:div w:id="1182012190">
              <w:marLeft w:val="0"/>
              <w:marRight w:val="0"/>
              <w:marTop w:val="0"/>
              <w:marBottom w:val="0"/>
              <w:divBdr>
                <w:top w:val="none" w:sz="0" w:space="0" w:color="auto"/>
                <w:left w:val="none" w:sz="0" w:space="0" w:color="auto"/>
                <w:bottom w:val="none" w:sz="0" w:space="0" w:color="auto"/>
                <w:right w:val="none" w:sz="0" w:space="0" w:color="auto"/>
              </w:divBdr>
              <w:divsChild>
                <w:div w:id="1573662802">
                  <w:marLeft w:val="0"/>
                  <w:marRight w:val="0"/>
                  <w:marTop w:val="0"/>
                  <w:marBottom w:val="0"/>
                  <w:divBdr>
                    <w:top w:val="none" w:sz="0" w:space="0" w:color="auto"/>
                    <w:left w:val="none" w:sz="0" w:space="0" w:color="auto"/>
                    <w:bottom w:val="none" w:sz="0" w:space="0" w:color="auto"/>
                    <w:right w:val="none" w:sz="0" w:space="0" w:color="auto"/>
                  </w:divBdr>
                </w:div>
              </w:divsChild>
            </w:div>
            <w:div w:id="1318848151">
              <w:marLeft w:val="0"/>
              <w:marRight w:val="0"/>
              <w:marTop w:val="0"/>
              <w:marBottom w:val="0"/>
              <w:divBdr>
                <w:top w:val="none" w:sz="0" w:space="0" w:color="auto"/>
                <w:left w:val="none" w:sz="0" w:space="0" w:color="auto"/>
                <w:bottom w:val="none" w:sz="0" w:space="0" w:color="auto"/>
                <w:right w:val="none" w:sz="0" w:space="0" w:color="auto"/>
              </w:divBdr>
              <w:divsChild>
                <w:div w:id="2103717970">
                  <w:marLeft w:val="0"/>
                  <w:marRight w:val="0"/>
                  <w:marTop w:val="0"/>
                  <w:marBottom w:val="0"/>
                  <w:divBdr>
                    <w:top w:val="none" w:sz="0" w:space="0" w:color="auto"/>
                    <w:left w:val="none" w:sz="0" w:space="0" w:color="auto"/>
                    <w:bottom w:val="none" w:sz="0" w:space="0" w:color="auto"/>
                    <w:right w:val="none" w:sz="0" w:space="0" w:color="auto"/>
                  </w:divBdr>
                </w:div>
              </w:divsChild>
            </w:div>
            <w:div w:id="1144272759">
              <w:marLeft w:val="0"/>
              <w:marRight w:val="0"/>
              <w:marTop w:val="0"/>
              <w:marBottom w:val="0"/>
              <w:divBdr>
                <w:top w:val="none" w:sz="0" w:space="0" w:color="auto"/>
                <w:left w:val="none" w:sz="0" w:space="0" w:color="auto"/>
                <w:bottom w:val="none" w:sz="0" w:space="0" w:color="auto"/>
                <w:right w:val="none" w:sz="0" w:space="0" w:color="auto"/>
              </w:divBdr>
              <w:divsChild>
                <w:div w:id="8743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6218">
      <w:bodyDiv w:val="1"/>
      <w:marLeft w:val="0"/>
      <w:marRight w:val="0"/>
      <w:marTop w:val="0"/>
      <w:marBottom w:val="0"/>
      <w:divBdr>
        <w:top w:val="none" w:sz="0" w:space="0" w:color="auto"/>
        <w:left w:val="none" w:sz="0" w:space="0" w:color="auto"/>
        <w:bottom w:val="none" w:sz="0" w:space="0" w:color="auto"/>
        <w:right w:val="none" w:sz="0" w:space="0" w:color="auto"/>
      </w:divBdr>
    </w:div>
    <w:div w:id="628560539">
      <w:bodyDiv w:val="1"/>
      <w:marLeft w:val="0"/>
      <w:marRight w:val="0"/>
      <w:marTop w:val="0"/>
      <w:marBottom w:val="0"/>
      <w:divBdr>
        <w:top w:val="none" w:sz="0" w:space="0" w:color="auto"/>
        <w:left w:val="none" w:sz="0" w:space="0" w:color="auto"/>
        <w:bottom w:val="none" w:sz="0" w:space="0" w:color="auto"/>
        <w:right w:val="none" w:sz="0" w:space="0" w:color="auto"/>
      </w:divBdr>
    </w:div>
    <w:div w:id="643315900">
      <w:bodyDiv w:val="1"/>
      <w:marLeft w:val="0"/>
      <w:marRight w:val="0"/>
      <w:marTop w:val="0"/>
      <w:marBottom w:val="0"/>
      <w:divBdr>
        <w:top w:val="none" w:sz="0" w:space="0" w:color="auto"/>
        <w:left w:val="none" w:sz="0" w:space="0" w:color="auto"/>
        <w:bottom w:val="none" w:sz="0" w:space="0" w:color="auto"/>
        <w:right w:val="none" w:sz="0" w:space="0" w:color="auto"/>
      </w:divBdr>
      <w:divsChild>
        <w:div w:id="8146677">
          <w:marLeft w:val="0"/>
          <w:marRight w:val="0"/>
          <w:marTop w:val="0"/>
          <w:marBottom w:val="0"/>
          <w:divBdr>
            <w:top w:val="none" w:sz="0" w:space="0" w:color="auto"/>
            <w:left w:val="none" w:sz="0" w:space="0" w:color="auto"/>
            <w:bottom w:val="none" w:sz="0" w:space="0" w:color="auto"/>
            <w:right w:val="none" w:sz="0" w:space="0" w:color="auto"/>
          </w:divBdr>
          <w:divsChild>
            <w:div w:id="1229879962">
              <w:marLeft w:val="0"/>
              <w:marRight w:val="0"/>
              <w:marTop w:val="0"/>
              <w:marBottom w:val="0"/>
              <w:divBdr>
                <w:top w:val="none" w:sz="0" w:space="0" w:color="auto"/>
                <w:left w:val="none" w:sz="0" w:space="0" w:color="auto"/>
                <w:bottom w:val="none" w:sz="0" w:space="0" w:color="auto"/>
                <w:right w:val="none" w:sz="0" w:space="0" w:color="auto"/>
              </w:divBdr>
              <w:divsChild>
                <w:div w:id="1448350770">
                  <w:marLeft w:val="0"/>
                  <w:marRight w:val="0"/>
                  <w:marTop w:val="0"/>
                  <w:marBottom w:val="0"/>
                  <w:divBdr>
                    <w:top w:val="none" w:sz="0" w:space="0" w:color="auto"/>
                    <w:left w:val="none" w:sz="0" w:space="0" w:color="auto"/>
                    <w:bottom w:val="none" w:sz="0" w:space="0" w:color="auto"/>
                    <w:right w:val="none" w:sz="0" w:space="0" w:color="auto"/>
                  </w:divBdr>
                  <w:divsChild>
                    <w:div w:id="11685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6434">
      <w:bodyDiv w:val="1"/>
      <w:marLeft w:val="0"/>
      <w:marRight w:val="0"/>
      <w:marTop w:val="0"/>
      <w:marBottom w:val="0"/>
      <w:divBdr>
        <w:top w:val="none" w:sz="0" w:space="0" w:color="auto"/>
        <w:left w:val="none" w:sz="0" w:space="0" w:color="auto"/>
        <w:bottom w:val="none" w:sz="0" w:space="0" w:color="auto"/>
        <w:right w:val="none" w:sz="0" w:space="0" w:color="auto"/>
      </w:divBdr>
    </w:div>
    <w:div w:id="781000511">
      <w:bodyDiv w:val="1"/>
      <w:marLeft w:val="0"/>
      <w:marRight w:val="0"/>
      <w:marTop w:val="0"/>
      <w:marBottom w:val="0"/>
      <w:divBdr>
        <w:top w:val="none" w:sz="0" w:space="0" w:color="auto"/>
        <w:left w:val="none" w:sz="0" w:space="0" w:color="auto"/>
        <w:bottom w:val="none" w:sz="0" w:space="0" w:color="auto"/>
        <w:right w:val="none" w:sz="0" w:space="0" w:color="auto"/>
      </w:divBdr>
    </w:div>
    <w:div w:id="870801908">
      <w:bodyDiv w:val="1"/>
      <w:marLeft w:val="0"/>
      <w:marRight w:val="0"/>
      <w:marTop w:val="0"/>
      <w:marBottom w:val="0"/>
      <w:divBdr>
        <w:top w:val="none" w:sz="0" w:space="0" w:color="auto"/>
        <w:left w:val="none" w:sz="0" w:space="0" w:color="auto"/>
        <w:bottom w:val="none" w:sz="0" w:space="0" w:color="auto"/>
        <w:right w:val="none" w:sz="0" w:space="0" w:color="auto"/>
      </w:divBdr>
      <w:divsChild>
        <w:div w:id="669253787">
          <w:marLeft w:val="0"/>
          <w:marRight w:val="0"/>
          <w:marTop w:val="0"/>
          <w:marBottom w:val="0"/>
          <w:divBdr>
            <w:top w:val="none" w:sz="0" w:space="0" w:color="auto"/>
            <w:left w:val="none" w:sz="0" w:space="0" w:color="auto"/>
            <w:bottom w:val="none" w:sz="0" w:space="0" w:color="auto"/>
            <w:right w:val="none" w:sz="0" w:space="0" w:color="auto"/>
          </w:divBdr>
          <w:divsChild>
            <w:div w:id="1794327478">
              <w:marLeft w:val="0"/>
              <w:marRight w:val="0"/>
              <w:marTop w:val="0"/>
              <w:marBottom w:val="0"/>
              <w:divBdr>
                <w:top w:val="none" w:sz="0" w:space="0" w:color="auto"/>
                <w:left w:val="none" w:sz="0" w:space="0" w:color="auto"/>
                <w:bottom w:val="none" w:sz="0" w:space="0" w:color="auto"/>
                <w:right w:val="none" w:sz="0" w:space="0" w:color="auto"/>
              </w:divBdr>
              <w:divsChild>
                <w:div w:id="10713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87395">
      <w:bodyDiv w:val="1"/>
      <w:marLeft w:val="0"/>
      <w:marRight w:val="0"/>
      <w:marTop w:val="0"/>
      <w:marBottom w:val="0"/>
      <w:divBdr>
        <w:top w:val="none" w:sz="0" w:space="0" w:color="auto"/>
        <w:left w:val="none" w:sz="0" w:space="0" w:color="auto"/>
        <w:bottom w:val="none" w:sz="0" w:space="0" w:color="auto"/>
        <w:right w:val="none" w:sz="0" w:space="0" w:color="auto"/>
      </w:divBdr>
    </w:div>
    <w:div w:id="895357820">
      <w:bodyDiv w:val="1"/>
      <w:marLeft w:val="0"/>
      <w:marRight w:val="0"/>
      <w:marTop w:val="0"/>
      <w:marBottom w:val="0"/>
      <w:divBdr>
        <w:top w:val="none" w:sz="0" w:space="0" w:color="auto"/>
        <w:left w:val="none" w:sz="0" w:space="0" w:color="auto"/>
        <w:bottom w:val="none" w:sz="0" w:space="0" w:color="auto"/>
        <w:right w:val="none" w:sz="0" w:space="0" w:color="auto"/>
      </w:divBdr>
    </w:div>
    <w:div w:id="937760628">
      <w:bodyDiv w:val="1"/>
      <w:marLeft w:val="0"/>
      <w:marRight w:val="0"/>
      <w:marTop w:val="0"/>
      <w:marBottom w:val="0"/>
      <w:divBdr>
        <w:top w:val="none" w:sz="0" w:space="0" w:color="auto"/>
        <w:left w:val="none" w:sz="0" w:space="0" w:color="auto"/>
        <w:bottom w:val="none" w:sz="0" w:space="0" w:color="auto"/>
        <w:right w:val="none" w:sz="0" w:space="0" w:color="auto"/>
      </w:divBdr>
    </w:div>
    <w:div w:id="959649519">
      <w:bodyDiv w:val="1"/>
      <w:marLeft w:val="0"/>
      <w:marRight w:val="0"/>
      <w:marTop w:val="0"/>
      <w:marBottom w:val="0"/>
      <w:divBdr>
        <w:top w:val="none" w:sz="0" w:space="0" w:color="auto"/>
        <w:left w:val="none" w:sz="0" w:space="0" w:color="auto"/>
        <w:bottom w:val="none" w:sz="0" w:space="0" w:color="auto"/>
        <w:right w:val="none" w:sz="0" w:space="0" w:color="auto"/>
      </w:divBdr>
      <w:divsChild>
        <w:div w:id="1712654487">
          <w:marLeft w:val="0"/>
          <w:marRight w:val="0"/>
          <w:marTop w:val="0"/>
          <w:marBottom w:val="0"/>
          <w:divBdr>
            <w:top w:val="none" w:sz="0" w:space="0" w:color="auto"/>
            <w:left w:val="none" w:sz="0" w:space="0" w:color="auto"/>
            <w:bottom w:val="none" w:sz="0" w:space="0" w:color="auto"/>
            <w:right w:val="none" w:sz="0" w:space="0" w:color="auto"/>
          </w:divBdr>
          <w:divsChild>
            <w:div w:id="1579099756">
              <w:marLeft w:val="0"/>
              <w:marRight w:val="0"/>
              <w:marTop w:val="0"/>
              <w:marBottom w:val="0"/>
              <w:divBdr>
                <w:top w:val="none" w:sz="0" w:space="0" w:color="auto"/>
                <w:left w:val="none" w:sz="0" w:space="0" w:color="auto"/>
                <w:bottom w:val="none" w:sz="0" w:space="0" w:color="auto"/>
                <w:right w:val="none" w:sz="0" w:space="0" w:color="auto"/>
              </w:divBdr>
              <w:divsChild>
                <w:div w:id="123430281">
                  <w:marLeft w:val="0"/>
                  <w:marRight w:val="0"/>
                  <w:marTop w:val="0"/>
                  <w:marBottom w:val="0"/>
                  <w:divBdr>
                    <w:top w:val="none" w:sz="0" w:space="0" w:color="auto"/>
                    <w:left w:val="none" w:sz="0" w:space="0" w:color="auto"/>
                    <w:bottom w:val="none" w:sz="0" w:space="0" w:color="auto"/>
                    <w:right w:val="none" w:sz="0" w:space="0" w:color="auto"/>
                  </w:divBdr>
                </w:div>
              </w:divsChild>
            </w:div>
            <w:div w:id="422648053">
              <w:marLeft w:val="0"/>
              <w:marRight w:val="0"/>
              <w:marTop w:val="0"/>
              <w:marBottom w:val="0"/>
              <w:divBdr>
                <w:top w:val="none" w:sz="0" w:space="0" w:color="auto"/>
                <w:left w:val="none" w:sz="0" w:space="0" w:color="auto"/>
                <w:bottom w:val="none" w:sz="0" w:space="0" w:color="auto"/>
                <w:right w:val="none" w:sz="0" w:space="0" w:color="auto"/>
              </w:divBdr>
              <w:divsChild>
                <w:div w:id="194663744">
                  <w:marLeft w:val="0"/>
                  <w:marRight w:val="0"/>
                  <w:marTop w:val="0"/>
                  <w:marBottom w:val="0"/>
                  <w:divBdr>
                    <w:top w:val="none" w:sz="0" w:space="0" w:color="auto"/>
                    <w:left w:val="none" w:sz="0" w:space="0" w:color="auto"/>
                    <w:bottom w:val="none" w:sz="0" w:space="0" w:color="auto"/>
                    <w:right w:val="none" w:sz="0" w:space="0" w:color="auto"/>
                  </w:divBdr>
                </w:div>
              </w:divsChild>
            </w:div>
            <w:div w:id="1057584438">
              <w:marLeft w:val="0"/>
              <w:marRight w:val="0"/>
              <w:marTop w:val="0"/>
              <w:marBottom w:val="0"/>
              <w:divBdr>
                <w:top w:val="none" w:sz="0" w:space="0" w:color="auto"/>
                <w:left w:val="none" w:sz="0" w:space="0" w:color="auto"/>
                <w:bottom w:val="none" w:sz="0" w:space="0" w:color="auto"/>
                <w:right w:val="none" w:sz="0" w:space="0" w:color="auto"/>
              </w:divBdr>
              <w:divsChild>
                <w:div w:id="35082129">
                  <w:marLeft w:val="0"/>
                  <w:marRight w:val="0"/>
                  <w:marTop w:val="0"/>
                  <w:marBottom w:val="0"/>
                  <w:divBdr>
                    <w:top w:val="none" w:sz="0" w:space="0" w:color="auto"/>
                    <w:left w:val="none" w:sz="0" w:space="0" w:color="auto"/>
                    <w:bottom w:val="none" w:sz="0" w:space="0" w:color="auto"/>
                    <w:right w:val="none" w:sz="0" w:space="0" w:color="auto"/>
                  </w:divBdr>
                </w:div>
                <w:div w:id="178668934">
                  <w:marLeft w:val="0"/>
                  <w:marRight w:val="0"/>
                  <w:marTop w:val="0"/>
                  <w:marBottom w:val="0"/>
                  <w:divBdr>
                    <w:top w:val="none" w:sz="0" w:space="0" w:color="auto"/>
                    <w:left w:val="none" w:sz="0" w:space="0" w:color="auto"/>
                    <w:bottom w:val="none" w:sz="0" w:space="0" w:color="auto"/>
                    <w:right w:val="none" w:sz="0" w:space="0" w:color="auto"/>
                  </w:divBdr>
                </w:div>
              </w:divsChild>
            </w:div>
            <w:div w:id="768349595">
              <w:marLeft w:val="0"/>
              <w:marRight w:val="0"/>
              <w:marTop w:val="0"/>
              <w:marBottom w:val="0"/>
              <w:divBdr>
                <w:top w:val="none" w:sz="0" w:space="0" w:color="auto"/>
                <w:left w:val="none" w:sz="0" w:space="0" w:color="auto"/>
                <w:bottom w:val="none" w:sz="0" w:space="0" w:color="auto"/>
                <w:right w:val="none" w:sz="0" w:space="0" w:color="auto"/>
              </w:divBdr>
              <w:divsChild>
                <w:div w:id="11725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8760">
          <w:marLeft w:val="0"/>
          <w:marRight w:val="0"/>
          <w:marTop w:val="0"/>
          <w:marBottom w:val="0"/>
          <w:divBdr>
            <w:top w:val="none" w:sz="0" w:space="0" w:color="auto"/>
            <w:left w:val="none" w:sz="0" w:space="0" w:color="auto"/>
            <w:bottom w:val="none" w:sz="0" w:space="0" w:color="auto"/>
            <w:right w:val="none" w:sz="0" w:space="0" w:color="auto"/>
          </w:divBdr>
          <w:divsChild>
            <w:div w:id="730539064">
              <w:marLeft w:val="0"/>
              <w:marRight w:val="0"/>
              <w:marTop w:val="0"/>
              <w:marBottom w:val="0"/>
              <w:divBdr>
                <w:top w:val="none" w:sz="0" w:space="0" w:color="auto"/>
                <w:left w:val="none" w:sz="0" w:space="0" w:color="auto"/>
                <w:bottom w:val="none" w:sz="0" w:space="0" w:color="auto"/>
                <w:right w:val="none" w:sz="0" w:space="0" w:color="auto"/>
              </w:divBdr>
              <w:divsChild>
                <w:div w:id="348145630">
                  <w:marLeft w:val="0"/>
                  <w:marRight w:val="0"/>
                  <w:marTop w:val="0"/>
                  <w:marBottom w:val="0"/>
                  <w:divBdr>
                    <w:top w:val="none" w:sz="0" w:space="0" w:color="auto"/>
                    <w:left w:val="none" w:sz="0" w:space="0" w:color="auto"/>
                    <w:bottom w:val="none" w:sz="0" w:space="0" w:color="auto"/>
                    <w:right w:val="none" w:sz="0" w:space="0" w:color="auto"/>
                  </w:divBdr>
                </w:div>
              </w:divsChild>
            </w:div>
            <w:div w:id="624510218">
              <w:marLeft w:val="0"/>
              <w:marRight w:val="0"/>
              <w:marTop w:val="0"/>
              <w:marBottom w:val="0"/>
              <w:divBdr>
                <w:top w:val="none" w:sz="0" w:space="0" w:color="auto"/>
                <w:left w:val="none" w:sz="0" w:space="0" w:color="auto"/>
                <w:bottom w:val="none" w:sz="0" w:space="0" w:color="auto"/>
                <w:right w:val="none" w:sz="0" w:space="0" w:color="auto"/>
              </w:divBdr>
              <w:divsChild>
                <w:div w:id="130945246">
                  <w:marLeft w:val="0"/>
                  <w:marRight w:val="0"/>
                  <w:marTop w:val="0"/>
                  <w:marBottom w:val="0"/>
                  <w:divBdr>
                    <w:top w:val="none" w:sz="0" w:space="0" w:color="auto"/>
                    <w:left w:val="none" w:sz="0" w:space="0" w:color="auto"/>
                    <w:bottom w:val="none" w:sz="0" w:space="0" w:color="auto"/>
                    <w:right w:val="none" w:sz="0" w:space="0" w:color="auto"/>
                  </w:divBdr>
                </w:div>
              </w:divsChild>
            </w:div>
            <w:div w:id="1536039140">
              <w:marLeft w:val="0"/>
              <w:marRight w:val="0"/>
              <w:marTop w:val="0"/>
              <w:marBottom w:val="0"/>
              <w:divBdr>
                <w:top w:val="none" w:sz="0" w:space="0" w:color="auto"/>
                <w:left w:val="none" w:sz="0" w:space="0" w:color="auto"/>
                <w:bottom w:val="none" w:sz="0" w:space="0" w:color="auto"/>
                <w:right w:val="none" w:sz="0" w:space="0" w:color="auto"/>
              </w:divBdr>
              <w:divsChild>
                <w:div w:id="749036363">
                  <w:marLeft w:val="0"/>
                  <w:marRight w:val="0"/>
                  <w:marTop w:val="0"/>
                  <w:marBottom w:val="0"/>
                  <w:divBdr>
                    <w:top w:val="none" w:sz="0" w:space="0" w:color="auto"/>
                    <w:left w:val="none" w:sz="0" w:space="0" w:color="auto"/>
                    <w:bottom w:val="none" w:sz="0" w:space="0" w:color="auto"/>
                    <w:right w:val="none" w:sz="0" w:space="0" w:color="auto"/>
                  </w:divBdr>
                </w:div>
              </w:divsChild>
            </w:div>
            <w:div w:id="1394507724">
              <w:marLeft w:val="0"/>
              <w:marRight w:val="0"/>
              <w:marTop w:val="0"/>
              <w:marBottom w:val="0"/>
              <w:divBdr>
                <w:top w:val="none" w:sz="0" w:space="0" w:color="auto"/>
                <w:left w:val="none" w:sz="0" w:space="0" w:color="auto"/>
                <w:bottom w:val="none" w:sz="0" w:space="0" w:color="auto"/>
                <w:right w:val="none" w:sz="0" w:space="0" w:color="auto"/>
              </w:divBdr>
              <w:divsChild>
                <w:div w:id="1821337136">
                  <w:marLeft w:val="0"/>
                  <w:marRight w:val="0"/>
                  <w:marTop w:val="0"/>
                  <w:marBottom w:val="0"/>
                  <w:divBdr>
                    <w:top w:val="none" w:sz="0" w:space="0" w:color="auto"/>
                    <w:left w:val="none" w:sz="0" w:space="0" w:color="auto"/>
                    <w:bottom w:val="none" w:sz="0" w:space="0" w:color="auto"/>
                    <w:right w:val="none" w:sz="0" w:space="0" w:color="auto"/>
                  </w:divBdr>
                </w:div>
              </w:divsChild>
            </w:div>
            <w:div w:id="1528635782">
              <w:marLeft w:val="0"/>
              <w:marRight w:val="0"/>
              <w:marTop w:val="0"/>
              <w:marBottom w:val="0"/>
              <w:divBdr>
                <w:top w:val="none" w:sz="0" w:space="0" w:color="auto"/>
                <w:left w:val="none" w:sz="0" w:space="0" w:color="auto"/>
                <w:bottom w:val="none" w:sz="0" w:space="0" w:color="auto"/>
                <w:right w:val="none" w:sz="0" w:space="0" w:color="auto"/>
              </w:divBdr>
              <w:divsChild>
                <w:div w:id="1980914506">
                  <w:marLeft w:val="0"/>
                  <w:marRight w:val="0"/>
                  <w:marTop w:val="0"/>
                  <w:marBottom w:val="0"/>
                  <w:divBdr>
                    <w:top w:val="none" w:sz="0" w:space="0" w:color="auto"/>
                    <w:left w:val="none" w:sz="0" w:space="0" w:color="auto"/>
                    <w:bottom w:val="none" w:sz="0" w:space="0" w:color="auto"/>
                    <w:right w:val="none" w:sz="0" w:space="0" w:color="auto"/>
                  </w:divBdr>
                </w:div>
              </w:divsChild>
            </w:div>
            <w:div w:id="608511615">
              <w:marLeft w:val="0"/>
              <w:marRight w:val="0"/>
              <w:marTop w:val="0"/>
              <w:marBottom w:val="0"/>
              <w:divBdr>
                <w:top w:val="none" w:sz="0" w:space="0" w:color="auto"/>
                <w:left w:val="none" w:sz="0" w:space="0" w:color="auto"/>
                <w:bottom w:val="none" w:sz="0" w:space="0" w:color="auto"/>
                <w:right w:val="none" w:sz="0" w:space="0" w:color="auto"/>
              </w:divBdr>
              <w:divsChild>
                <w:div w:id="493229358">
                  <w:marLeft w:val="0"/>
                  <w:marRight w:val="0"/>
                  <w:marTop w:val="0"/>
                  <w:marBottom w:val="0"/>
                  <w:divBdr>
                    <w:top w:val="none" w:sz="0" w:space="0" w:color="auto"/>
                    <w:left w:val="none" w:sz="0" w:space="0" w:color="auto"/>
                    <w:bottom w:val="none" w:sz="0" w:space="0" w:color="auto"/>
                    <w:right w:val="none" w:sz="0" w:space="0" w:color="auto"/>
                  </w:divBdr>
                </w:div>
              </w:divsChild>
            </w:div>
            <w:div w:id="280234335">
              <w:marLeft w:val="0"/>
              <w:marRight w:val="0"/>
              <w:marTop w:val="0"/>
              <w:marBottom w:val="0"/>
              <w:divBdr>
                <w:top w:val="none" w:sz="0" w:space="0" w:color="auto"/>
                <w:left w:val="none" w:sz="0" w:space="0" w:color="auto"/>
                <w:bottom w:val="none" w:sz="0" w:space="0" w:color="auto"/>
                <w:right w:val="none" w:sz="0" w:space="0" w:color="auto"/>
              </w:divBdr>
              <w:divsChild>
                <w:div w:id="1713771221">
                  <w:marLeft w:val="0"/>
                  <w:marRight w:val="0"/>
                  <w:marTop w:val="0"/>
                  <w:marBottom w:val="0"/>
                  <w:divBdr>
                    <w:top w:val="none" w:sz="0" w:space="0" w:color="auto"/>
                    <w:left w:val="none" w:sz="0" w:space="0" w:color="auto"/>
                    <w:bottom w:val="none" w:sz="0" w:space="0" w:color="auto"/>
                    <w:right w:val="none" w:sz="0" w:space="0" w:color="auto"/>
                  </w:divBdr>
                </w:div>
              </w:divsChild>
            </w:div>
            <w:div w:id="492378053">
              <w:marLeft w:val="0"/>
              <w:marRight w:val="0"/>
              <w:marTop w:val="0"/>
              <w:marBottom w:val="0"/>
              <w:divBdr>
                <w:top w:val="none" w:sz="0" w:space="0" w:color="auto"/>
                <w:left w:val="none" w:sz="0" w:space="0" w:color="auto"/>
                <w:bottom w:val="none" w:sz="0" w:space="0" w:color="auto"/>
                <w:right w:val="none" w:sz="0" w:space="0" w:color="auto"/>
              </w:divBdr>
              <w:divsChild>
                <w:div w:id="635257007">
                  <w:marLeft w:val="0"/>
                  <w:marRight w:val="0"/>
                  <w:marTop w:val="0"/>
                  <w:marBottom w:val="0"/>
                  <w:divBdr>
                    <w:top w:val="none" w:sz="0" w:space="0" w:color="auto"/>
                    <w:left w:val="none" w:sz="0" w:space="0" w:color="auto"/>
                    <w:bottom w:val="none" w:sz="0" w:space="0" w:color="auto"/>
                    <w:right w:val="none" w:sz="0" w:space="0" w:color="auto"/>
                  </w:divBdr>
                </w:div>
              </w:divsChild>
            </w:div>
            <w:div w:id="416682201">
              <w:marLeft w:val="0"/>
              <w:marRight w:val="0"/>
              <w:marTop w:val="0"/>
              <w:marBottom w:val="0"/>
              <w:divBdr>
                <w:top w:val="none" w:sz="0" w:space="0" w:color="auto"/>
                <w:left w:val="none" w:sz="0" w:space="0" w:color="auto"/>
                <w:bottom w:val="none" w:sz="0" w:space="0" w:color="auto"/>
                <w:right w:val="none" w:sz="0" w:space="0" w:color="auto"/>
              </w:divBdr>
              <w:divsChild>
                <w:div w:id="1924753526">
                  <w:marLeft w:val="0"/>
                  <w:marRight w:val="0"/>
                  <w:marTop w:val="0"/>
                  <w:marBottom w:val="0"/>
                  <w:divBdr>
                    <w:top w:val="none" w:sz="0" w:space="0" w:color="auto"/>
                    <w:left w:val="none" w:sz="0" w:space="0" w:color="auto"/>
                    <w:bottom w:val="none" w:sz="0" w:space="0" w:color="auto"/>
                    <w:right w:val="none" w:sz="0" w:space="0" w:color="auto"/>
                  </w:divBdr>
                </w:div>
              </w:divsChild>
            </w:div>
            <w:div w:id="271978559">
              <w:marLeft w:val="0"/>
              <w:marRight w:val="0"/>
              <w:marTop w:val="0"/>
              <w:marBottom w:val="0"/>
              <w:divBdr>
                <w:top w:val="none" w:sz="0" w:space="0" w:color="auto"/>
                <w:left w:val="none" w:sz="0" w:space="0" w:color="auto"/>
                <w:bottom w:val="none" w:sz="0" w:space="0" w:color="auto"/>
                <w:right w:val="none" w:sz="0" w:space="0" w:color="auto"/>
              </w:divBdr>
              <w:divsChild>
                <w:div w:id="1808206729">
                  <w:marLeft w:val="0"/>
                  <w:marRight w:val="0"/>
                  <w:marTop w:val="0"/>
                  <w:marBottom w:val="0"/>
                  <w:divBdr>
                    <w:top w:val="none" w:sz="0" w:space="0" w:color="auto"/>
                    <w:left w:val="none" w:sz="0" w:space="0" w:color="auto"/>
                    <w:bottom w:val="none" w:sz="0" w:space="0" w:color="auto"/>
                    <w:right w:val="none" w:sz="0" w:space="0" w:color="auto"/>
                  </w:divBdr>
                </w:div>
              </w:divsChild>
            </w:div>
            <w:div w:id="1922180604">
              <w:marLeft w:val="0"/>
              <w:marRight w:val="0"/>
              <w:marTop w:val="0"/>
              <w:marBottom w:val="0"/>
              <w:divBdr>
                <w:top w:val="none" w:sz="0" w:space="0" w:color="auto"/>
                <w:left w:val="none" w:sz="0" w:space="0" w:color="auto"/>
                <w:bottom w:val="none" w:sz="0" w:space="0" w:color="auto"/>
                <w:right w:val="none" w:sz="0" w:space="0" w:color="auto"/>
              </w:divBdr>
              <w:divsChild>
                <w:div w:id="1084767743">
                  <w:marLeft w:val="0"/>
                  <w:marRight w:val="0"/>
                  <w:marTop w:val="0"/>
                  <w:marBottom w:val="0"/>
                  <w:divBdr>
                    <w:top w:val="none" w:sz="0" w:space="0" w:color="auto"/>
                    <w:left w:val="none" w:sz="0" w:space="0" w:color="auto"/>
                    <w:bottom w:val="none" w:sz="0" w:space="0" w:color="auto"/>
                    <w:right w:val="none" w:sz="0" w:space="0" w:color="auto"/>
                  </w:divBdr>
                </w:div>
              </w:divsChild>
            </w:div>
            <w:div w:id="995258168">
              <w:marLeft w:val="0"/>
              <w:marRight w:val="0"/>
              <w:marTop w:val="0"/>
              <w:marBottom w:val="0"/>
              <w:divBdr>
                <w:top w:val="none" w:sz="0" w:space="0" w:color="auto"/>
                <w:left w:val="none" w:sz="0" w:space="0" w:color="auto"/>
                <w:bottom w:val="none" w:sz="0" w:space="0" w:color="auto"/>
                <w:right w:val="none" w:sz="0" w:space="0" w:color="auto"/>
              </w:divBdr>
              <w:divsChild>
                <w:div w:id="921260903">
                  <w:marLeft w:val="0"/>
                  <w:marRight w:val="0"/>
                  <w:marTop w:val="0"/>
                  <w:marBottom w:val="0"/>
                  <w:divBdr>
                    <w:top w:val="none" w:sz="0" w:space="0" w:color="auto"/>
                    <w:left w:val="none" w:sz="0" w:space="0" w:color="auto"/>
                    <w:bottom w:val="none" w:sz="0" w:space="0" w:color="auto"/>
                    <w:right w:val="none" w:sz="0" w:space="0" w:color="auto"/>
                  </w:divBdr>
                </w:div>
              </w:divsChild>
            </w:div>
            <w:div w:id="1599413255">
              <w:marLeft w:val="0"/>
              <w:marRight w:val="0"/>
              <w:marTop w:val="0"/>
              <w:marBottom w:val="0"/>
              <w:divBdr>
                <w:top w:val="none" w:sz="0" w:space="0" w:color="auto"/>
                <w:left w:val="none" w:sz="0" w:space="0" w:color="auto"/>
                <w:bottom w:val="none" w:sz="0" w:space="0" w:color="auto"/>
                <w:right w:val="none" w:sz="0" w:space="0" w:color="auto"/>
              </w:divBdr>
              <w:divsChild>
                <w:div w:id="1813987962">
                  <w:marLeft w:val="0"/>
                  <w:marRight w:val="0"/>
                  <w:marTop w:val="0"/>
                  <w:marBottom w:val="0"/>
                  <w:divBdr>
                    <w:top w:val="none" w:sz="0" w:space="0" w:color="auto"/>
                    <w:left w:val="none" w:sz="0" w:space="0" w:color="auto"/>
                    <w:bottom w:val="none" w:sz="0" w:space="0" w:color="auto"/>
                    <w:right w:val="none" w:sz="0" w:space="0" w:color="auto"/>
                  </w:divBdr>
                </w:div>
              </w:divsChild>
            </w:div>
            <w:div w:id="1743141112">
              <w:marLeft w:val="0"/>
              <w:marRight w:val="0"/>
              <w:marTop w:val="0"/>
              <w:marBottom w:val="0"/>
              <w:divBdr>
                <w:top w:val="none" w:sz="0" w:space="0" w:color="auto"/>
                <w:left w:val="none" w:sz="0" w:space="0" w:color="auto"/>
                <w:bottom w:val="none" w:sz="0" w:space="0" w:color="auto"/>
                <w:right w:val="none" w:sz="0" w:space="0" w:color="auto"/>
              </w:divBdr>
              <w:divsChild>
                <w:div w:id="909773470">
                  <w:marLeft w:val="0"/>
                  <w:marRight w:val="0"/>
                  <w:marTop w:val="0"/>
                  <w:marBottom w:val="0"/>
                  <w:divBdr>
                    <w:top w:val="none" w:sz="0" w:space="0" w:color="auto"/>
                    <w:left w:val="none" w:sz="0" w:space="0" w:color="auto"/>
                    <w:bottom w:val="none" w:sz="0" w:space="0" w:color="auto"/>
                    <w:right w:val="none" w:sz="0" w:space="0" w:color="auto"/>
                  </w:divBdr>
                </w:div>
              </w:divsChild>
            </w:div>
            <w:div w:id="433867869">
              <w:marLeft w:val="0"/>
              <w:marRight w:val="0"/>
              <w:marTop w:val="0"/>
              <w:marBottom w:val="0"/>
              <w:divBdr>
                <w:top w:val="none" w:sz="0" w:space="0" w:color="auto"/>
                <w:left w:val="none" w:sz="0" w:space="0" w:color="auto"/>
                <w:bottom w:val="none" w:sz="0" w:space="0" w:color="auto"/>
                <w:right w:val="none" w:sz="0" w:space="0" w:color="auto"/>
              </w:divBdr>
              <w:divsChild>
                <w:div w:id="178127426">
                  <w:marLeft w:val="0"/>
                  <w:marRight w:val="0"/>
                  <w:marTop w:val="0"/>
                  <w:marBottom w:val="0"/>
                  <w:divBdr>
                    <w:top w:val="none" w:sz="0" w:space="0" w:color="auto"/>
                    <w:left w:val="none" w:sz="0" w:space="0" w:color="auto"/>
                    <w:bottom w:val="none" w:sz="0" w:space="0" w:color="auto"/>
                    <w:right w:val="none" w:sz="0" w:space="0" w:color="auto"/>
                  </w:divBdr>
                </w:div>
              </w:divsChild>
            </w:div>
            <w:div w:id="1602563322">
              <w:marLeft w:val="0"/>
              <w:marRight w:val="0"/>
              <w:marTop w:val="0"/>
              <w:marBottom w:val="0"/>
              <w:divBdr>
                <w:top w:val="none" w:sz="0" w:space="0" w:color="auto"/>
                <w:left w:val="none" w:sz="0" w:space="0" w:color="auto"/>
                <w:bottom w:val="none" w:sz="0" w:space="0" w:color="auto"/>
                <w:right w:val="none" w:sz="0" w:space="0" w:color="auto"/>
              </w:divBdr>
              <w:divsChild>
                <w:div w:id="453521310">
                  <w:marLeft w:val="0"/>
                  <w:marRight w:val="0"/>
                  <w:marTop w:val="0"/>
                  <w:marBottom w:val="0"/>
                  <w:divBdr>
                    <w:top w:val="none" w:sz="0" w:space="0" w:color="auto"/>
                    <w:left w:val="none" w:sz="0" w:space="0" w:color="auto"/>
                    <w:bottom w:val="none" w:sz="0" w:space="0" w:color="auto"/>
                    <w:right w:val="none" w:sz="0" w:space="0" w:color="auto"/>
                  </w:divBdr>
                </w:div>
              </w:divsChild>
            </w:div>
            <w:div w:id="1344630844">
              <w:marLeft w:val="0"/>
              <w:marRight w:val="0"/>
              <w:marTop w:val="0"/>
              <w:marBottom w:val="0"/>
              <w:divBdr>
                <w:top w:val="none" w:sz="0" w:space="0" w:color="auto"/>
                <w:left w:val="none" w:sz="0" w:space="0" w:color="auto"/>
                <w:bottom w:val="none" w:sz="0" w:space="0" w:color="auto"/>
                <w:right w:val="none" w:sz="0" w:space="0" w:color="auto"/>
              </w:divBdr>
              <w:divsChild>
                <w:div w:id="93480232">
                  <w:marLeft w:val="0"/>
                  <w:marRight w:val="0"/>
                  <w:marTop w:val="0"/>
                  <w:marBottom w:val="0"/>
                  <w:divBdr>
                    <w:top w:val="none" w:sz="0" w:space="0" w:color="auto"/>
                    <w:left w:val="none" w:sz="0" w:space="0" w:color="auto"/>
                    <w:bottom w:val="none" w:sz="0" w:space="0" w:color="auto"/>
                    <w:right w:val="none" w:sz="0" w:space="0" w:color="auto"/>
                  </w:divBdr>
                </w:div>
              </w:divsChild>
            </w:div>
            <w:div w:id="298806951">
              <w:marLeft w:val="0"/>
              <w:marRight w:val="0"/>
              <w:marTop w:val="0"/>
              <w:marBottom w:val="0"/>
              <w:divBdr>
                <w:top w:val="none" w:sz="0" w:space="0" w:color="auto"/>
                <w:left w:val="none" w:sz="0" w:space="0" w:color="auto"/>
                <w:bottom w:val="none" w:sz="0" w:space="0" w:color="auto"/>
                <w:right w:val="none" w:sz="0" w:space="0" w:color="auto"/>
              </w:divBdr>
              <w:divsChild>
                <w:div w:id="1751539002">
                  <w:marLeft w:val="0"/>
                  <w:marRight w:val="0"/>
                  <w:marTop w:val="0"/>
                  <w:marBottom w:val="0"/>
                  <w:divBdr>
                    <w:top w:val="none" w:sz="0" w:space="0" w:color="auto"/>
                    <w:left w:val="none" w:sz="0" w:space="0" w:color="auto"/>
                    <w:bottom w:val="none" w:sz="0" w:space="0" w:color="auto"/>
                    <w:right w:val="none" w:sz="0" w:space="0" w:color="auto"/>
                  </w:divBdr>
                </w:div>
              </w:divsChild>
            </w:div>
            <w:div w:id="1042285588">
              <w:marLeft w:val="0"/>
              <w:marRight w:val="0"/>
              <w:marTop w:val="0"/>
              <w:marBottom w:val="0"/>
              <w:divBdr>
                <w:top w:val="none" w:sz="0" w:space="0" w:color="auto"/>
                <w:left w:val="none" w:sz="0" w:space="0" w:color="auto"/>
                <w:bottom w:val="none" w:sz="0" w:space="0" w:color="auto"/>
                <w:right w:val="none" w:sz="0" w:space="0" w:color="auto"/>
              </w:divBdr>
              <w:divsChild>
                <w:div w:id="320088822">
                  <w:marLeft w:val="0"/>
                  <w:marRight w:val="0"/>
                  <w:marTop w:val="0"/>
                  <w:marBottom w:val="0"/>
                  <w:divBdr>
                    <w:top w:val="none" w:sz="0" w:space="0" w:color="auto"/>
                    <w:left w:val="none" w:sz="0" w:space="0" w:color="auto"/>
                    <w:bottom w:val="none" w:sz="0" w:space="0" w:color="auto"/>
                    <w:right w:val="none" w:sz="0" w:space="0" w:color="auto"/>
                  </w:divBdr>
                </w:div>
              </w:divsChild>
            </w:div>
            <w:div w:id="1933199046">
              <w:marLeft w:val="0"/>
              <w:marRight w:val="0"/>
              <w:marTop w:val="0"/>
              <w:marBottom w:val="0"/>
              <w:divBdr>
                <w:top w:val="none" w:sz="0" w:space="0" w:color="auto"/>
                <w:left w:val="none" w:sz="0" w:space="0" w:color="auto"/>
                <w:bottom w:val="none" w:sz="0" w:space="0" w:color="auto"/>
                <w:right w:val="none" w:sz="0" w:space="0" w:color="auto"/>
              </w:divBdr>
              <w:divsChild>
                <w:div w:id="1882742900">
                  <w:marLeft w:val="0"/>
                  <w:marRight w:val="0"/>
                  <w:marTop w:val="0"/>
                  <w:marBottom w:val="0"/>
                  <w:divBdr>
                    <w:top w:val="none" w:sz="0" w:space="0" w:color="auto"/>
                    <w:left w:val="none" w:sz="0" w:space="0" w:color="auto"/>
                    <w:bottom w:val="none" w:sz="0" w:space="0" w:color="auto"/>
                    <w:right w:val="none" w:sz="0" w:space="0" w:color="auto"/>
                  </w:divBdr>
                </w:div>
              </w:divsChild>
            </w:div>
            <w:div w:id="2113815874">
              <w:marLeft w:val="0"/>
              <w:marRight w:val="0"/>
              <w:marTop w:val="0"/>
              <w:marBottom w:val="0"/>
              <w:divBdr>
                <w:top w:val="none" w:sz="0" w:space="0" w:color="auto"/>
                <w:left w:val="none" w:sz="0" w:space="0" w:color="auto"/>
                <w:bottom w:val="none" w:sz="0" w:space="0" w:color="auto"/>
                <w:right w:val="none" w:sz="0" w:space="0" w:color="auto"/>
              </w:divBdr>
              <w:divsChild>
                <w:div w:id="856306808">
                  <w:marLeft w:val="0"/>
                  <w:marRight w:val="0"/>
                  <w:marTop w:val="0"/>
                  <w:marBottom w:val="0"/>
                  <w:divBdr>
                    <w:top w:val="none" w:sz="0" w:space="0" w:color="auto"/>
                    <w:left w:val="none" w:sz="0" w:space="0" w:color="auto"/>
                    <w:bottom w:val="none" w:sz="0" w:space="0" w:color="auto"/>
                    <w:right w:val="none" w:sz="0" w:space="0" w:color="auto"/>
                  </w:divBdr>
                </w:div>
              </w:divsChild>
            </w:div>
            <w:div w:id="536281155">
              <w:marLeft w:val="0"/>
              <w:marRight w:val="0"/>
              <w:marTop w:val="0"/>
              <w:marBottom w:val="0"/>
              <w:divBdr>
                <w:top w:val="none" w:sz="0" w:space="0" w:color="auto"/>
                <w:left w:val="none" w:sz="0" w:space="0" w:color="auto"/>
                <w:bottom w:val="none" w:sz="0" w:space="0" w:color="auto"/>
                <w:right w:val="none" w:sz="0" w:space="0" w:color="auto"/>
              </w:divBdr>
              <w:divsChild>
                <w:div w:id="579875831">
                  <w:marLeft w:val="0"/>
                  <w:marRight w:val="0"/>
                  <w:marTop w:val="0"/>
                  <w:marBottom w:val="0"/>
                  <w:divBdr>
                    <w:top w:val="none" w:sz="0" w:space="0" w:color="auto"/>
                    <w:left w:val="none" w:sz="0" w:space="0" w:color="auto"/>
                    <w:bottom w:val="none" w:sz="0" w:space="0" w:color="auto"/>
                    <w:right w:val="none" w:sz="0" w:space="0" w:color="auto"/>
                  </w:divBdr>
                </w:div>
              </w:divsChild>
            </w:div>
            <w:div w:id="554512520">
              <w:marLeft w:val="0"/>
              <w:marRight w:val="0"/>
              <w:marTop w:val="0"/>
              <w:marBottom w:val="0"/>
              <w:divBdr>
                <w:top w:val="none" w:sz="0" w:space="0" w:color="auto"/>
                <w:left w:val="none" w:sz="0" w:space="0" w:color="auto"/>
                <w:bottom w:val="none" w:sz="0" w:space="0" w:color="auto"/>
                <w:right w:val="none" w:sz="0" w:space="0" w:color="auto"/>
              </w:divBdr>
              <w:divsChild>
                <w:div w:id="626356523">
                  <w:marLeft w:val="0"/>
                  <w:marRight w:val="0"/>
                  <w:marTop w:val="0"/>
                  <w:marBottom w:val="0"/>
                  <w:divBdr>
                    <w:top w:val="none" w:sz="0" w:space="0" w:color="auto"/>
                    <w:left w:val="none" w:sz="0" w:space="0" w:color="auto"/>
                    <w:bottom w:val="none" w:sz="0" w:space="0" w:color="auto"/>
                    <w:right w:val="none" w:sz="0" w:space="0" w:color="auto"/>
                  </w:divBdr>
                </w:div>
              </w:divsChild>
            </w:div>
            <w:div w:id="98526644">
              <w:marLeft w:val="0"/>
              <w:marRight w:val="0"/>
              <w:marTop w:val="0"/>
              <w:marBottom w:val="0"/>
              <w:divBdr>
                <w:top w:val="none" w:sz="0" w:space="0" w:color="auto"/>
                <w:left w:val="none" w:sz="0" w:space="0" w:color="auto"/>
                <w:bottom w:val="none" w:sz="0" w:space="0" w:color="auto"/>
                <w:right w:val="none" w:sz="0" w:space="0" w:color="auto"/>
              </w:divBdr>
              <w:divsChild>
                <w:div w:id="1664624783">
                  <w:marLeft w:val="0"/>
                  <w:marRight w:val="0"/>
                  <w:marTop w:val="0"/>
                  <w:marBottom w:val="0"/>
                  <w:divBdr>
                    <w:top w:val="none" w:sz="0" w:space="0" w:color="auto"/>
                    <w:left w:val="none" w:sz="0" w:space="0" w:color="auto"/>
                    <w:bottom w:val="none" w:sz="0" w:space="0" w:color="auto"/>
                    <w:right w:val="none" w:sz="0" w:space="0" w:color="auto"/>
                  </w:divBdr>
                </w:div>
              </w:divsChild>
            </w:div>
            <w:div w:id="895161272">
              <w:marLeft w:val="0"/>
              <w:marRight w:val="0"/>
              <w:marTop w:val="0"/>
              <w:marBottom w:val="0"/>
              <w:divBdr>
                <w:top w:val="none" w:sz="0" w:space="0" w:color="auto"/>
                <w:left w:val="none" w:sz="0" w:space="0" w:color="auto"/>
                <w:bottom w:val="none" w:sz="0" w:space="0" w:color="auto"/>
                <w:right w:val="none" w:sz="0" w:space="0" w:color="auto"/>
              </w:divBdr>
              <w:divsChild>
                <w:div w:id="1448040686">
                  <w:marLeft w:val="0"/>
                  <w:marRight w:val="0"/>
                  <w:marTop w:val="0"/>
                  <w:marBottom w:val="0"/>
                  <w:divBdr>
                    <w:top w:val="none" w:sz="0" w:space="0" w:color="auto"/>
                    <w:left w:val="none" w:sz="0" w:space="0" w:color="auto"/>
                    <w:bottom w:val="none" w:sz="0" w:space="0" w:color="auto"/>
                    <w:right w:val="none" w:sz="0" w:space="0" w:color="auto"/>
                  </w:divBdr>
                </w:div>
              </w:divsChild>
            </w:div>
            <w:div w:id="917984521">
              <w:marLeft w:val="0"/>
              <w:marRight w:val="0"/>
              <w:marTop w:val="0"/>
              <w:marBottom w:val="0"/>
              <w:divBdr>
                <w:top w:val="none" w:sz="0" w:space="0" w:color="auto"/>
                <w:left w:val="none" w:sz="0" w:space="0" w:color="auto"/>
                <w:bottom w:val="none" w:sz="0" w:space="0" w:color="auto"/>
                <w:right w:val="none" w:sz="0" w:space="0" w:color="auto"/>
              </w:divBdr>
              <w:divsChild>
                <w:div w:id="560137194">
                  <w:marLeft w:val="0"/>
                  <w:marRight w:val="0"/>
                  <w:marTop w:val="0"/>
                  <w:marBottom w:val="0"/>
                  <w:divBdr>
                    <w:top w:val="none" w:sz="0" w:space="0" w:color="auto"/>
                    <w:left w:val="none" w:sz="0" w:space="0" w:color="auto"/>
                    <w:bottom w:val="none" w:sz="0" w:space="0" w:color="auto"/>
                    <w:right w:val="none" w:sz="0" w:space="0" w:color="auto"/>
                  </w:divBdr>
                </w:div>
              </w:divsChild>
            </w:div>
            <w:div w:id="1238982423">
              <w:marLeft w:val="0"/>
              <w:marRight w:val="0"/>
              <w:marTop w:val="0"/>
              <w:marBottom w:val="0"/>
              <w:divBdr>
                <w:top w:val="none" w:sz="0" w:space="0" w:color="auto"/>
                <w:left w:val="none" w:sz="0" w:space="0" w:color="auto"/>
                <w:bottom w:val="none" w:sz="0" w:space="0" w:color="auto"/>
                <w:right w:val="none" w:sz="0" w:space="0" w:color="auto"/>
              </w:divBdr>
              <w:divsChild>
                <w:div w:id="1589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71343">
          <w:marLeft w:val="0"/>
          <w:marRight w:val="0"/>
          <w:marTop w:val="0"/>
          <w:marBottom w:val="0"/>
          <w:divBdr>
            <w:top w:val="none" w:sz="0" w:space="0" w:color="auto"/>
            <w:left w:val="none" w:sz="0" w:space="0" w:color="auto"/>
            <w:bottom w:val="none" w:sz="0" w:space="0" w:color="auto"/>
            <w:right w:val="none" w:sz="0" w:space="0" w:color="auto"/>
          </w:divBdr>
          <w:divsChild>
            <w:div w:id="55016076">
              <w:marLeft w:val="0"/>
              <w:marRight w:val="0"/>
              <w:marTop w:val="0"/>
              <w:marBottom w:val="0"/>
              <w:divBdr>
                <w:top w:val="none" w:sz="0" w:space="0" w:color="auto"/>
                <w:left w:val="none" w:sz="0" w:space="0" w:color="auto"/>
                <w:bottom w:val="none" w:sz="0" w:space="0" w:color="auto"/>
                <w:right w:val="none" w:sz="0" w:space="0" w:color="auto"/>
              </w:divBdr>
              <w:divsChild>
                <w:div w:id="489249762">
                  <w:marLeft w:val="0"/>
                  <w:marRight w:val="0"/>
                  <w:marTop w:val="0"/>
                  <w:marBottom w:val="0"/>
                  <w:divBdr>
                    <w:top w:val="none" w:sz="0" w:space="0" w:color="auto"/>
                    <w:left w:val="none" w:sz="0" w:space="0" w:color="auto"/>
                    <w:bottom w:val="none" w:sz="0" w:space="0" w:color="auto"/>
                    <w:right w:val="none" w:sz="0" w:space="0" w:color="auto"/>
                  </w:divBdr>
                </w:div>
              </w:divsChild>
            </w:div>
            <w:div w:id="1867671466">
              <w:marLeft w:val="0"/>
              <w:marRight w:val="0"/>
              <w:marTop w:val="0"/>
              <w:marBottom w:val="0"/>
              <w:divBdr>
                <w:top w:val="none" w:sz="0" w:space="0" w:color="auto"/>
                <w:left w:val="none" w:sz="0" w:space="0" w:color="auto"/>
                <w:bottom w:val="none" w:sz="0" w:space="0" w:color="auto"/>
                <w:right w:val="none" w:sz="0" w:space="0" w:color="auto"/>
              </w:divBdr>
              <w:divsChild>
                <w:div w:id="1679771225">
                  <w:marLeft w:val="0"/>
                  <w:marRight w:val="0"/>
                  <w:marTop w:val="0"/>
                  <w:marBottom w:val="0"/>
                  <w:divBdr>
                    <w:top w:val="none" w:sz="0" w:space="0" w:color="auto"/>
                    <w:left w:val="none" w:sz="0" w:space="0" w:color="auto"/>
                    <w:bottom w:val="none" w:sz="0" w:space="0" w:color="auto"/>
                    <w:right w:val="none" w:sz="0" w:space="0" w:color="auto"/>
                  </w:divBdr>
                </w:div>
              </w:divsChild>
            </w:div>
            <w:div w:id="148833555">
              <w:marLeft w:val="0"/>
              <w:marRight w:val="0"/>
              <w:marTop w:val="0"/>
              <w:marBottom w:val="0"/>
              <w:divBdr>
                <w:top w:val="none" w:sz="0" w:space="0" w:color="auto"/>
                <w:left w:val="none" w:sz="0" w:space="0" w:color="auto"/>
                <w:bottom w:val="none" w:sz="0" w:space="0" w:color="auto"/>
                <w:right w:val="none" w:sz="0" w:space="0" w:color="auto"/>
              </w:divBdr>
              <w:divsChild>
                <w:div w:id="93520272">
                  <w:marLeft w:val="0"/>
                  <w:marRight w:val="0"/>
                  <w:marTop w:val="0"/>
                  <w:marBottom w:val="0"/>
                  <w:divBdr>
                    <w:top w:val="none" w:sz="0" w:space="0" w:color="auto"/>
                    <w:left w:val="none" w:sz="0" w:space="0" w:color="auto"/>
                    <w:bottom w:val="none" w:sz="0" w:space="0" w:color="auto"/>
                    <w:right w:val="none" w:sz="0" w:space="0" w:color="auto"/>
                  </w:divBdr>
                </w:div>
              </w:divsChild>
            </w:div>
            <w:div w:id="1976595646">
              <w:marLeft w:val="0"/>
              <w:marRight w:val="0"/>
              <w:marTop w:val="0"/>
              <w:marBottom w:val="0"/>
              <w:divBdr>
                <w:top w:val="none" w:sz="0" w:space="0" w:color="auto"/>
                <w:left w:val="none" w:sz="0" w:space="0" w:color="auto"/>
                <w:bottom w:val="none" w:sz="0" w:space="0" w:color="auto"/>
                <w:right w:val="none" w:sz="0" w:space="0" w:color="auto"/>
              </w:divBdr>
              <w:divsChild>
                <w:div w:id="10714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4325">
          <w:marLeft w:val="0"/>
          <w:marRight w:val="0"/>
          <w:marTop w:val="0"/>
          <w:marBottom w:val="0"/>
          <w:divBdr>
            <w:top w:val="none" w:sz="0" w:space="0" w:color="auto"/>
            <w:left w:val="none" w:sz="0" w:space="0" w:color="auto"/>
            <w:bottom w:val="none" w:sz="0" w:space="0" w:color="auto"/>
            <w:right w:val="none" w:sz="0" w:space="0" w:color="auto"/>
          </w:divBdr>
          <w:divsChild>
            <w:div w:id="616177184">
              <w:marLeft w:val="0"/>
              <w:marRight w:val="0"/>
              <w:marTop w:val="0"/>
              <w:marBottom w:val="0"/>
              <w:divBdr>
                <w:top w:val="none" w:sz="0" w:space="0" w:color="auto"/>
                <w:left w:val="none" w:sz="0" w:space="0" w:color="auto"/>
                <w:bottom w:val="none" w:sz="0" w:space="0" w:color="auto"/>
                <w:right w:val="none" w:sz="0" w:space="0" w:color="auto"/>
              </w:divBdr>
              <w:divsChild>
                <w:div w:id="1867986238">
                  <w:marLeft w:val="0"/>
                  <w:marRight w:val="0"/>
                  <w:marTop w:val="0"/>
                  <w:marBottom w:val="0"/>
                  <w:divBdr>
                    <w:top w:val="none" w:sz="0" w:space="0" w:color="auto"/>
                    <w:left w:val="none" w:sz="0" w:space="0" w:color="auto"/>
                    <w:bottom w:val="none" w:sz="0" w:space="0" w:color="auto"/>
                    <w:right w:val="none" w:sz="0" w:space="0" w:color="auto"/>
                  </w:divBdr>
                </w:div>
              </w:divsChild>
            </w:div>
            <w:div w:id="174803925">
              <w:marLeft w:val="0"/>
              <w:marRight w:val="0"/>
              <w:marTop w:val="0"/>
              <w:marBottom w:val="0"/>
              <w:divBdr>
                <w:top w:val="none" w:sz="0" w:space="0" w:color="auto"/>
                <w:left w:val="none" w:sz="0" w:space="0" w:color="auto"/>
                <w:bottom w:val="none" w:sz="0" w:space="0" w:color="auto"/>
                <w:right w:val="none" w:sz="0" w:space="0" w:color="auto"/>
              </w:divBdr>
              <w:divsChild>
                <w:div w:id="1003970480">
                  <w:marLeft w:val="0"/>
                  <w:marRight w:val="0"/>
                  <w:marTop w:val="0"/>
                  <w:marBottom w:val="0"/>
                  <w:divBdr>
                    <w:top w:val="none" w:sz="0" w:space="0" w:color="auto"/>
                    <w:left w:val="none" w:sz="0" w:space="0" w:color="auto"/>
                    <w:bottom w:val="none" w:sz="0" w:space="0" w:color="auto"/>
                    <w:right w:val="none" w:sz="0" w:space="0" w:color="auto"/>
                  </w:divBdr>
                </w:div>
              </w:divsChild>
            </w:div>
            <w:div w:id="394620478">
              <w:marLeft w:val="0"/>
              <w:marRight w:val="0"/>
              <w:marTop w:val="0"/>
              <w:marBottom w:val="0"/>
              <w:divBdr>
                <w:top w:val="none" w:sz="0" w:space="0" w:color="auto"/>
                <w:left w:val="none" w:sz="0" w:space="0" w:color="auto"/>
                <w:bottom w:val="none" w:sz="0" w:space="0" w:color="auto"/>
                <w:right w:val="none" w:sz="0" w:space="0" w:color="auto"/>
              </w:divBdr>
              <w:divsChild>
                <w:div w:id="1151865544">
                  <w:marLeft w:val="0"/>
                  <w:marRight w:val="0"/>
                  <w:marTop w:val="0"/>
                  <w:marBottom w:val="0"/>
                  <w:divBdr>
                    <w:top w:val="none" w:sz="0" w:space="0" w:color="auto"/>
                    <w:left w:val="none" w:sz="0" w:space="0" w:color="auto"/>
                    <w:bottom w:val="none" w:sz="0" w:space="0" w:color="auto"/>
                    <w:right w:val="none" w:sz="0" w:space="0" w:color="auto"/>
                  </w:divBdr>
                </w:div>
              </w:divsChild>
            </w:div>
            <w:div w:id="73431818">
              <w:marLeft w:val="0"/>
              <w:marRight w:val="0"/>
              <w:marTop w:val="0"/>
              <w:marBottom w:val="0"/>
              <w:divBdr>
                <w:top w:val="none" w:sz="0" w:space="0" w:color="auto"/>
                <w:left w:val="none" w:sz="0" w:space="0" w:color="auto"/>
                <w:bottom w:val="none" w:sz="0" w:space="0" w:color="auto"/>
                <w:right w:val="none" w:sz="0" w:space="0" w:color="auto"/>
              </w:divBdr>
              <w:divsChild>
                <w:div w:id="17905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4435">
          <w:marLeft w:val="0"/>
          <w:marRight w:val="0"/>
          <w:marTop w:val="0"/>
          <w:marBottom w:val="0"/>
          <w:divBdr>
            <w:top w:val="none" w:sz="0" w:space="0" w:color="auto"/>
            <w:left w:val="none" w:sz="0" w:space="0" w:color="auto"/>
            <w:bottom w:val="none" w:sz="0" w:space="0" w:color="auto"/>
            <w:right w:val="none" w:sz="0" w:space="0" w:color="auto"/>
          </w:divBdr>
          <w:divsChild>
            <w:div w:id="1110858162">
              <w:marLeft w:val="0"/>
              <w:marRight w:val="0"/>
              <w:marTop w:val="0"/>
              <w:marBottom w:val="0"/>
              <w:divBdr>
                <w:top w:val="none" w:sz="0" w:space="0" w:color="auto"/>
                <w:left w:val="none" w:sz="0" w:space="0" w:color="auto"/>
                <w:bottom w:val="none" w:sz="0" w:space="0" w:color="auto"/>
                <w:right w:val="none" w:sz="0" w:space="0" w:color="auto"/>
              </w:divBdr>
              <w:divsChild>
                <w:div w:id="622660710">
                  <w:marLeft w:val="0"/>
                  <w:marRight w:val="0"/>
                  <w:marTop w:val="0"/>
                  <w:marBottom w:val="0"/>
                  <w:divBdr>
                    <w:top w:val="none" w:sz="0" w:space="0" w:color="auto"/>
                    <w:left w:val="none" w:sz="0" w:space="0" w:color="auto"/>
                    <w:bottom w:val="none" w:sz="0" w:space="0" w:color="auto"/>
                    <w:right w:val="none" w:sz="0" w:space="0" w:color="auto"/>
                  </w:divBdr>
                </w:div>
              </w:divsChild>
            </w:div>
            <w:div w:id="1993408594">
              <w:marLeft w:val="0"/>
              <w:marRight w:val="0"/>
              <w:marTop w:val="0"/>
              <w:marBottom w:val="0"/>
              <w:divBdr>
                <w:top w:val="none" w:sz="0" w:space="0" w:color="auto"/>
                <w:left w:val="none" w:sz="0" w:space="0" w:color="auto"/>
                <w:bottom w:val="none" w:sz="0" w:space="0" w:color="auto"/>
                <w:right w:val="none" w:sz="0" w:space="0" w:color="auto"/>
              </w:divBdr>
              <w:divsChild>
                <w:div w:id="417755250">
                  <w:marLeft w:val="0"/>
                  <w:marRight w:val="0"/>
                  <w:marTop w:val="0"/>
                  <w:marBottom w:val="0"/>
                  <w:divBdr>
                    <w:top w:val="none" w:sz="0" w:space="0" w:color="auto"/>
                    <w:left w:val="none" w:sz="0" w:space="0" w:color="auto"/>
                    <w:bottom w:val="none" w:sz="0" w:space="0" w:color="auto"/>
                    <w:right w:val="none" w:sz="0" w:space="0" w:color="auto"/>
                  </w:divBdr>
                </w:div>
              </w:divsChild>
            </w:div>
            <w:div w:id="935987512">
              <w:marLeft w:val="0"/>
              <w:marRight w:val="0"/>
              <w:marTop w:val="0"/>
              <w:marBottom w:val="0"/>
              <w:divBdr>
                <w:top w:val="none" w:sz="0" w:space="0" w:color="auto"/>
                <w:left w:val="none" w:sz="0" w:space="0" w:color="auto"/>
                <w:bottom w:val="none" w:sz="0" w:space="0" w:color="auto"/>
                <w:right w:val="none" w:sz="0" w:space="0" w:color="auto"/>
              </w:divBdr>
              <w:divsChild>
                <w:div w:id="11726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1742">
          <w:marLeft w:val="0"/>
          <w:marRight w:val="0"/>
          <w:marTop w:val="0"/>
          <w:marBottom w:val="0"/>
          <w:divBdr>
            <w:top w:val="none" w:sz="0" w:space="0" w:color="auto"/>
            <w:left w:val="none" w:sz="0" w:space="0" w:color="auto"/>
            <w:bottom w:val="none" w:sz="0" w:space="0" w:color="auto"/>
            <w:right w:val="none" w:sz="0" w:space="0" w:color="auto"/>
          </w:divBdr>
          <w:divsChild>
            <w:div w:id="159777792">
              <w:marLeft w:val="0"/>
              <w:marRight w:val="0"/>
              <w:marTop w:val="0"/>
              <w:marBottom w:val="0"/>
              <w:divBdr>
                <w:top w:val="none" w:sz="0" w:space="0" w:color="auto"/>
                <w:left w:val="none" w:sz="0" w:space="0" w:color="auto"/>
                <w:bottom w:val="none" w:sz="0" w:space="0" w:color="auto"/>
                <w:right w:val="none" w:sz="0" w:space="0" w:color="auto"/>
              </w:divBdr>
              <w:divsChild>
                <w:div w:id="1212040871">
                  <w:marLeft w:val="0"/>
                  <w:marRight w:val="0"/>
                  <w:marTop w:val="0"/>
                  <w:marBottom w:val="0"/>
                  <w:divBdr>
                    <w:top w:val="none" w:sz="0" w:space="0" w:color="auto"/>
                    <w:left w:val="none" w:sz="0" w:space="0" w:color="auto"/>
                    <w:bottom w:val="none" w:sz="0" w:space="0" w:color="auto"/>
                    <w:right w:val="none" w:sz="0" w:space="0" w:color="auto"/>
                  </w:divBdr>
                </w:div>
              </w:divsChild>
            </w:div>
            <w:div w:id="1347361737">
              <w:marLeft w:val="0"/>
              <w:marRight w:val="0"/>
              <w:marTop w:val="0"/>
              <w:marBottom w:val="0"/>
              <w:divBdr>
                <w:top w:val="none" w:sz="0" w:space="0" w:color="auto"/>
                <w:left w:val="none" w:sz="0" w:space="0" w:color="auto"/>
                <w:bottom w:val="none" w:sz="0" w:space="0" w:color="auto"/>
                <w:right w:val="none" w:sz="0" w:space="0" w:color="auto"/>
              </w:divBdr>
              <w:divsChild>
                <w:div w:id="78409474">
                  <w:marLeft w:val="0"/>
                  <w:marRight w:val="0"/>
                  <w:marTop w:val="0"/>
                  <w:marBottom w:val="0"/>
                  <w:divBdr>
                    <w:top w:val="none" w:sz="0" w:space="0" w:color="auto"/>
                    <w:left w:val="none" w:sz="0" w:space="0" w:color="auto"/>
                    <w:bottom w:val="none" w:sz="0" w:space="0" w:color="auto"/>
                    <w:right w:val="none" w:sz="0" w:space="0" w:color="auto"/>
                  </w:divBdr>
                </w:div>
              </w:divsChild>
            </w:div>
            <w:div w:id="1067649352">
              <w:marLeft w:val="0"/>
              <w:marRight w:val="0"/>
              <w:marTop w:val="0"/>
              <w:marBottom w:val="0"/>
              <w:divBdr>
                <w:top w:val="none" w:sz="0" w:space="0" w:color="auto"/>
                <w:left w:val="none" w:sz="0" w:space="0" w:color="auto"/>
                <w:bottom w:val="none" w:sz="0" w:space="0" w:color="auto"/>
                <w:right w:val="none" w:sz="0" w:space="0" w:color="auto"/>
              </w:divBdr>
              <w:divsChild>
                <w:div w:id="20617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7443">
          <w:marLeft w:val="0"/>
          <w:marRight w:val="0"/>
          <w:marTop w:val="0"/>
          <w:marBottom w:val="0"/>
          <w:divBdr>
            <w:top w:val="none" w:sz="0" w:space="0" w:color="auto"/>
            <w:left w:val="none" w:sz="0" w:space="0" w:color="auto"/>
            <w:bottom w:val="none" w:sz="0" w:space="0" w:color="auto"/>
            <w:right w:val="none" w:sz="0" w:space="0" w:color="auto"/>
          </w:divBdr>
          <w:divsChild>
            <w:div w:id="2081712039">
              <w:marLeft w:val="0"/>
              <w:marRight w:val="0"/>
              <w:marTop w:val="0"/>
              <w:marBottom w:val="0"/>
              <w:divBdr>
                <w:top w:val="none" w:sz="0" w:space="0" w:color="auto"/>
                <w:left w:val="none" w:sz="0" w:space="0" w:color="auto"/>
                <w:bottom w:val="none" w:sz="0" w:space="0" w:color="auto"/>
                <w:right w:val="none" w:sz="0" w:space="0" w:color="auto"/>
              </w:divBdr>
              <w:divsChild>
                <w:div w:id="1753237555">
                  <w:marLeft w:val="0"/>
                  <w:marRight w:val="0"/>
                  <w:marTop w:val="0"/>
                  <w:marBottom w:val="0"/>
                  <w:divBdr>
                    <w:top w:val="none" w:sz="0" w:space="0" w:color="auto"/>
                    <w:left w:val="none" w:sz="0" w:space="0" w:color="auto"/>
                    <w:bottom w:val="none" w:sz="0" w:space="0" w:color="auto"/>
                    <w:right w:val="none" w:sz="0" w:space="0" w:color="auto"/>
                  </w:divBdr>
                </w:div>
              </w:divsChild>
            </w:div>
            <w:div w:id="2019428393">
              <w:marLeft w:val="0"/>
              <w:marRight w:val="0"/>
              <w:marTop w:val="0"/>
              <w:marBottom w:val="0"/>
              <w:divBdr>
                <w:top w:val="none" w:sz="0" w:space="0" w:color="auto"/>
                <w:left w:val="none" w:sz="0" w:space="0" w:color="auto"/>
                <w:bottom w:val="none" w:sz="0" w:space="0" w:color="auto"/>
                <w:right w:val="none" w:sz="0" w:space="0" w:color="auto"/>
              </w:divBdr>
              <w:divsChild>
                <w:div w:id="712073309">
                  <w:marLeft w:val="0"/>
                  <w:marRight w:val="0"/>
                  <w:marTop w:val="0"/>
                  <w:marBottom w:val="0"/>
                  <w:divBdr>
                    <w:top w:val="none" w:sz="0" w:space="0" w:color="auto"/>
                    <w:left w:val="none" w:sz="0" w:space="0" w:color="auto"/>
                    <w:bottom w:val="none" w:sz="0" w:space="0" w:color="auto"/>
                    <w:right w:val="none" w:sz="0" w:space="0" w:color="auto"/>
                  </w:divBdr>
                </w:div>
              </w:divsChild>
            </w:div>
            <w:div w:id="1651472888">
              <w:marLeft w:val="0"/>
              <w:marRight w:val="0"/>
              <w:marTop w:val="0"/>
              <w:marBottom w:val="0"/>
              <w:divBdr>
                <w:top w:val="none" w:sz="0" w:space="0" w:color="auto"/>
                <w:left w:val="none" w:sz="0" w:space="0" w:color="auto"/>
                <w:bottom w:val="none" w:sz="0" w:space="0" w:color="auto"/>
                <w:right w:val="none" w:sz="0" w:space="0" w:color="auto"/>
              </w:divBdr>
              <w:divsChild>
                <w:div w:id="304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532">
          <w:marLeft w:val="0"/>
          <w:marRight w:val="0"/>
          <w:marTop w:val="0"/>
          <w:marBottom w:val="0"/>
          <w:divBdr>
            <w:top w:val="none" w:sz="0" w:space="0" w:color="auto"/>
            <w:left w:val="none" w:sz="0" w:space="0" w:color="auto"/>
            <w:bottom w:val="none" w:sz="0" w:space="0" w:color="auto"/>
            <w:right w:val="none" w:sz="0" w:space="0" w:color="auto"/>
          </w:divBdr>
          <w:divsChild>
            <w:div w:id="434134567">
              <w:marLeft w:val="0"/>
              <w:marRight w:val="0"/>
              <w:marTop w:val="0"/>
              <w:marBottom w:val="0"/>
              <w:divBdr>
                <w:top w:val="none" w:sz="0" w:space="0" w:color="auto"/>
                <w:left w:val="none" w:sz="0" w:space="0" w:color="auto"/>
                <w:bottom w:val="none" w:sz="0" w:space="0" w:color="auto"/>
                <w:right w:val="none" w:sz="0" w:space="0" w:color="auto"/>
              </w:divBdr>
              <w:divsChild>
                <w:div w:id="115409867">
                  <w:marLeft w:val="0"/>
                  <w:marRight w:val="0"/>
                  <w:marTop w:val="0"/>
                  <w:marBottom w:val="0"/>
                  <w:divBdr>
                    <w:top w:val="none" w:sz="0" w:space="0" w:color="auto"/>
                    <w:left w:val="none" w:sz="0" w:space="0" w:color="auto"/>
                    <w:bottom w:val="none" w:sz="0" w:space="0" w:color="auto"/>
                    <w:right w:val="none" w:sz="0" w:space="0" w:color="auto"/>
                  </w:divBdr>
                </w:div>
              </w:divsChild>
            </w:div>
            <w:div w:id="515004089">
              <w:marLeft w:val="0"/>
              <w:marRight w:val="0"/>
              <w:marTop w:val="0"/>
              <w:marBottom w:val="0"/>
              <w:divBdr>
                <w:top w:val="none" w:sz="0" w:space="0" w:color="auto"/>
                <w:left w:val="none" w:sz="0" w:space="0" w:color="auto"/>
                <w:bottom w:val="none" w:sz="0" w:space="0" w:color="auto"/>
                <w:right w:val="none" w:sz="0" w:space="0" w:color="auto"/>
              </w:divBdr>
              <w:divsChild>
                <w:div w:id="484050088">
                  <w:marLeft w:val="0"/>
                  <w:marRight w:val="0"/>
                  <w:marTop w:val="0"/>
                  <w:marBottom w:val="0"/>
                  <w:divBdr>
                    <w:top w:val="none" w:sz="0" w:space="0" w:color="auto"/>
                    <w:left w:val="none" w:sz="0" w:space="0" w:color="auto"/>
                    <w:bottom w:val="none" w:sz="0" w:space="0" w:color="auto"/>
                    <w:right w:val="none" w:sz="0" w:space="0" w:color="auto"/>
                  </w:divBdr>
                </w:div>
              </w:divsChild>
            </w:div>
            <w:div w:id="1961109714">
              <w:marLeft w:val="0"/>
              <w:marRight w:val="0"/>
              <w:marTop w:val="0"/>
              <w:marBottom w:val="0"/>
              <w:divBdr>
                <w:top w:val="none" w:sz="0" w:space="0" w:color="auto"/>
                <w:left w:val="none" w:sz="0" w:space="0" w:color="auto"/>
                <w:bottom w:val="none" w:sz="0" w:space="0" w:color="auto"/>
                <w:right w:val="none" w:sz="0" w:space="0" w:color="auto"/>
              </w:divBdr>
              <w:divsChild>
                <w:div w:id="181213682">
                  <w:marLeft w:val="0"/>
                  <w:marRight w:val="0"/>
                  <w:marTop w:val="0"/>
                  <w:marBottom w:val="0"/>
                  <w:divBdr>
                    <w:top w:val="none" w:sz="0" w:space="0" w:color="auto"/>
                    <w:left w:val="none" w:sz="0" w:space="0" w:color="auto"/>
                    <w:bottom w:val="none" w:sz="0" w:space="0" w:color="auto"/>
                    <w:right w:val="none" w:sz="0" w:space="0" w:color="auto"/>
                  </w:divBdr>
                </w:div>
              </w:divsChild>
            </w:div>
            <w:div w:id="467746059">
              <w:marLeft w:val="0"/>
              <w:marRight w:val="0"/>
              <w:marTop w:val="0"/>
              <w:marBottom w:val="0"/>
              <w:divBdr>
                <w:top w:val="none" w:sz="0" w:space="0" w:color="auto"/>
                <w:left w:val="none" w:sz="0" w:space="0" w:color="auto"/>
                <w:bottom w:val="none" w:sz="0" w:space="0" w:color="auto"/>
                <w:right w:val="none" w:sz="0" w:space="0" w:color="auto"/>
              </w:divBdr>
              <w:divsChild>
                <w:div w:id="198202114">
                  <w:marLeft w:val="0"/>
                  <w:marRight w:val="0"/>
                  <w:marTop w:val="0"/>
                  <w:marBottom w:val="0"/>
                  <w:divBdr>
                    <w:top w:val="none" w:sz="0" w:space="0" w:color="auto"/>
                    <w:left w:val="none" w:sz="0" w:space="0" w:color="auto"/>
                    <w:bottom w:val="none" w:sz="0" w:space="0" w:color="auto"/>
                    <w:right w:val="none" w:sz="0" w:space="0" w:color="auto"/>
                  </w:divBdr>
                </w:div>
              </w:divsChild>
            </w:div>
            <w:div w:id="878665819">
              <w:marLeft w:val="0"/>
              <w:marRight w:val="0"/>
              <w:marTop w:val="0"/>
              <w:marBottom w:val="0"/>
              <w:divBdr>
                <w:top w:val="none" w:sz="0" w:space="0" w:color="auto"/>
                <w:left w:val="none" w:sz="0" w:space="0" w:color="auto"/>
                <w:bottom w:val="none" w:sz="0" w:space="0" w:color="auto"/>
                <w:right w:val="none" w:sz="0" w:space="0" w:color="auto"/>
              </w:divBdr>
              <w:divsChild>
                <w:div w:id="1552880809">
                  <w:marLeft w:val="0"/>
                  <w:marRight w:val="0"/>
                  <w:marTop w:val="0"/>
                  <w:marBottom w:val="0"/>
                  <w:divBdr>
                    <w:top w:val="none" w:sz="0" w:space="0" w:color="auto"/>
                    <w:left w:val="none" w:sz="0" w:space="0" w:color="auto"/>
                    <w:bottom w:val="none" w:sz="0" w:space="0" w:color="auto"/>
                    <w:right w:val="none" w:sz="0" w:space="0" w:color="auto"/>
                  </w:divBdr>
                </w:div>
              </w:divsChild>
            </w:div>
            <w:div w:id="374625683">
              <w:marLeft w:val="0"/>
              <w:marRight w:val="0"/>
              <w:marTop w:val="0"/>
              <w:marBottom w:val="0"/>
              <w:divBdr>
                <w:top w:val="none" w:sz="0" w:space="0" w:color="auto"/>
                <w:left w:val="none" w:sz="0" w:space="0" w:color="auto"/>
                <w:bottom w:val="none" w:sz="0" w:space="0" w:color="auto"/>
                <w:right w:val="none" w:sz="0" w:space="0" w:color="auto"/>
              </w:divBdr>
              <w:divsChild>
                <w:div w:id="371223613">
                  <w:marLeft w:val="0"/>
                  <w:marRight w:val="0"/>
                  <w:marTop w:val="0"/>
                  <w:marBottom w:val="0"/>
                  <w:divBdr>
                    <w:top w:val="none" w:sz="0" w:space="0" w:color="auto"/>
                    <w:left w:val="none" w:sz="0" w:space="0" w:color="auto"/>
                    <w:bottom w:val="none" w:sz="0" w:space="0" w:color="auto"/>
                    <w:right w:val="none" w:sz="0" w:space="0" w:color="auto"/>
                  </w:divBdr>
                </w:div>
              </w:divsChild>
            </w:div>
            <w:div w:id="1829400068">
              <w:marLeft w:val="0"/>
              <w:marRight w:val="0"/>
              <w:marTop w:val="0"/>
              <w:marBottom w:val="0"/>
              <w:divBdr>
                <w:top w:val="none" w:sz="0" w:space="0" w:color="auto"/>
                <w:left w:val="none" w:sz="0" w:space="0" w:color="auto"/>
                <w:bottom w:val="none" w:sz="0" w:space="0" w:color="auto"/>
                <w:right w:val="none" w:sz="0" w:space="0" w:color="auto"/>
              </w:divBdr>
              <w:divsChild>
                <w:div w:id="246890723">
                  <w:marLeft w:val="0"/>
                  <w:marRight w:val="0"/>
                  <w:marTop w:val="0"/>
                  <w:marBottom w:val="0"/>
                  <w:divBdr>
                    <w:top w:val="none" w:sz="0" w:space="0" w:color="auto"/>
                    <w:left w:val="none" w:sz="0" w:space="0" w:color="auto"/>
                    <w:bottom w:val="none" w:sz="0" w:space="0" w:color="auto"/>
                    <w:right w:val="none" w:sz="0" w:space="0" w:color="auto"/>
                  </w:divBdr>
                </w:div>
              </w:divsChild>
            </w:div>
            <w:div w:id="575290358">
              <w:marLeft w:val="0"/>
              <w:marRight w:val="0"/>
              <w:marTop w:val="0"/>
              <w:marBottom w:val="0"/>
              <w:divBdr>
                <w:top w:val="none" w:sz="0" w:space="0" w:color="auto"/>
                <w:left w:val="none" w:sz="0" w:space="0" w:color="auto"/>
                <w:bottom w:val="none" w:sz="0" w:space="0" w:color="auto"/>
                <w:right w:val="none" w:sz="0" w:space="0" w:color="auto"/>
              </w:divBdr>
              <w:divsChild>
                <w:div w:id="1174882527">
                  <w:marLeft w:val="0"/>
                  <w:marRight w:val="0"/>
                  <w:marTop w:val="0"/>
                  <w:marBottom w:val="0"/>
                  <w:divBdr>
                    <w:top w:val="none" w:sz="0" w:space="0" w:color="auto"/>
                    <w:left w:val="none" w:sz="0" w:space="0" w:color="auto"/>
                    <w:bottom w:val="none" w:sz="0" w:space="0" w:color="auto"/>
                    <w:right w:val="none" w:sz="0" w:space="0" w:color="auto"/>
                  </w:divBdr>
                </w:div>
              </w:divsChild>
            </w:div>
            <w:div w:id="701974741">
              <w:marLeft w:val="0"/>
              <w:marRight w:val="0"/>
              <w:marTop w:val="0"/>
              <w:marBottom w:val="0"/>
              <w:divBdr>
                <w:top w:val="none" w:sz="0" w:space="0" w:color="auto"/>
                <w:left w:val="none" w:sz="0" w:space="0" w:color="auto"/>
                <w:bottom w:val="none" w:sz="0" w:space="0" w:color="auto"/>
                <w:right w:val="none" w:sz="0" w:space="0" w:color="auto"/>
              </w:divBdr>
              <w:divsChild>
                <w:div w:id="1398437010">
                  <w:marLeft w:val="0"/>
                  <w:marRight w:val="0"/>
                  <w:marTop w:val="0"/>
                  <w:marBottom w:val="0"/>
                  <w:divBdr>
                    <w:top w:val="none" w:sz="0" w:space="0" w:color="auto"/>
                    <w:left w:val="none" w:sz="0" w:space="0" w:color="auto"/>
                    <w:bottom w:val="none" w:sz="0" w:space="0" w:color="auto"/>
                    <w:right w:val="none" w:sz="0" w:space="0" w:color="auto"/>
                  </w:divBdr>
                </w:div>
              </w:divsChild>
            </w:div>
            <w:div w:id="2004040080">
              <w:marLeft w:val="0"/>
              <w:marRight w:val="0"/>
              <w:marTop w:val="0"/>
              <w:marBottom w:val="0"/>
              <w:divBdr>
                <w:top w:val="none" w:sz="0" w:space="0" w:color="auto"/>
                <w:left w:val="none" w:sz="0" w:space="0" w:color="auto"/>
                <w:bottom w:val="none" w:sz="0" w:space="0" w:color="auto"/>
                <w:right w:val="none" w:sz="0" w:space="0" w:color="auto"/>
              </w:divBdr>
              <w:divsChild>
                <w:div w:id="877620168">
                  <w:marLeft w:val="0"/>
                  <w:marRight w:val="0"/>
                  <w:marTop w:val="0"/>
                  <w:marBottom w:val="0"/>
                  <w:divBdr>
                    <w:top w:val="none" w:sz="0" w:space="0" w:color="auto"/>
                    <w:left w:val="none" w:sz="0" w:space="0" w:color="auto"/>
                    <w:bottom w:val="none" w:sz="0" w:space="0" w:color="auto"/>
                    <w:right w:val="none" w:sz="0" w:space="0" w:color="auto"/>
                  </w:divBdr>
                </w:div>
              </w:divsChild>
            </w:div>
            <w:div w:id="601258252">
              <w:marLeft w:val="0"/>
              <w:marRight w:val="0"/>
              <w:marTop w:val="0"/>
              <w:marBottom w:val="0"/>
              <w:divBdr>
                <w:top w:val="none" w:sz="0" w:space="0" w:color="auto"/>
                <w:left w:val="none" w:sz="0" w:space="0" w:color="auto"/>
                <w:bottom w:val="none" w:sz="0" w:space="0" w:color="auto"/>
                <w:right w:val="none" w:sz="0" w:space="0" w:color="auto"/>
              </w:divBdr>
              <w:divsChild>
                <w:div w:id="1903785983">
                  <w:marLeft w:val="0"/>
                  <w:marRight w:val="0"/>
                  <w:marTop w:val="0"/>
                  <w:marBottom w:val="0"/>
                  <w:divBdr>
                    <w:top w:val="none" w:sz="0" w:space="0" w:color="auto"/>
                    <w:left w:val="none" w:sz="0" w:space="0" w:color="auto"/>
                    <w:bottom w:val="none" w:sz="0" w:space="0" w:color="auto"/>
                    <w:right w:val="none" w:sz="0" w:space="0" w:color="auto"/>
                  </w:divBdr>
                </w:div>
              </w:divsChild>
            </w:div>
            <w:div w:id="92211746">
              <w:marLeft w:val="0"/>
              <w:marRight w:val="0"/>
              <w:marTop w:val="0"/>
              <w:marBottom w:val="0"/>
              <w:divBdr>
                <w:top w:val="none" w:sz="0" w:space="0" w:color="auto"/>
                <w:left w:val="none" w:sz="0" w:space="0" w:color="auto"/>
                <w:bottom w:val="none" w:sz="0" w:space="0" w:color="auto"/>
                <w:right w:val="none" w:sz="0" w:space="0" w:color="auto"/>
              </w:divBdr>
              <w:divsChild>
                <w:div w:id="1813327178">
                  <w:marLeft w:val="0"/>
                  <w:marRight w:val="0"/>
                  <w:marTop w:val="0"/>
                  <w:marBottom w:val="0"/>
                  <w:divBdr>
                    <w:top w:val="none" w:sz="0" w:space="0" w:color="auto"/>
                    <w:left w:val="none" w:sz="0" w:space="0" w:color="auto"/>
                    <w:bottom w:val="none" w:sz="0" w:space="0" w:color="auto"/>
                    <w:right w:val="none" w:sz="0" w:space="0" w:color="auto"/>
                  </w:divBdr>
                </w:div>
              </w:divsChild>
            </w:div>
            <w:div w:id="29309031">
              <w:marLeft w:val="0"/>
              <w:marRight w:val="0"/>
              <w:marTop w:val="0"/>
              <w:marBottom w:val="0"/>
              <w:divBdr>
                <w:top w:val="none" w:sz="0" w:space="0" w:color="auto"/>
                <w:left w:val="none" w:sz="0" w:space="0" w:color="auto"/>
                <w:bottom w:val="none" w:sz="0" w:space="0" w:color="auto"/>
                <w:right w:val="none" w:sz="0" w:space="0" w:color="auto"/>
              </w:divBdr>
              <w:divsChild>
                <w:div w:id="1246836556">
                  <w:marLeft w:val="0"/>
                  <w:marRight w:val="0"/>
                  <w:marTop w:val="0"/>
                  <w:marBottom w:val="0"/>
                  <w:divBdr>
                    <w:top w:val="none" w:sz="0" w:space="0" w:color="auto"/>
                    <w:left w:val="none" w:sz="0" w:space="0" w:color="auto"/>
                    <w:bottom w:val="none" w:sz="0" w:space="0" w:color="auto"/>
                    <w:right w:val="none" w:sz="0" w:space="0" w:color="auto"/>
                  </w:divBdr>
                </w:div>
              </w:divsChild>
            </w:div>
            <w:div w:id="900292419">
              <w:marLeft w:val="0"/>
              <w:marRight w:val="0"/>
              <w:marTop w:val="0"/>
              <w:marBottom w:val="0"/>
              <w:divBdr>
                <w:top w:val="none" w:sz="0" w:space="0" w:color="auto"/>
                <w:left w:val="none" w:sz="0" w:space="0" w:color="auto"/>
                <w:bottom w:val="none" w:sz="0" w:space="0" w:color="auto"/>
                <w:right w:val="none" w:sz="0" w:space="0" w:color="auto"/>
              </w:divBdr>
              <w:divsChild>
                <w:div w:id="1857571513">
                  <w:marLeft w:val="0"/>
                  <w:marRight w:val="0"/>
                  <w:marTop w:val="0"/>
                  <w:marBottom w:val="0"/>
                  <w:divBdr>
                    <w:top w:val="none" w:sz="0" w:space="0" w:color="auto"/>
                    <w:left w:val="none" w:sz="0" w:space="0" w:color="auto"/>
                    <w:bottom w:val="none" w:sz="0" w:space="0" w:color="auto"/>
                    <w:right w:val="none" w:sz="0" w:space="0" w:color="auto"/>
                  </w:divBdr>
                </w:div>
              </w:divsChild>
            </w:div>
            <w:div w:id="107626281">
              <w:marLeft w:val="0"/>
              <w:marRight w:val="0"/>
              <w:marTop w:val="0"/>
              <w:marBottom w:val="0"/>
              <w:divBdr>
                <w:top w:val="none" w:sz="0" w:space="0" w:color="auto"/>
                <w:left w:val="none" w:sz="0" w:space="0" w:color="auto"/>
                <w:bottom w:val="none" w:sz="0" w:space="0" w:color="auto"/>
                <w:right w:val="none" w:sz="0" w:space="0" w:color="auto"/>
              </w:divBdr>
              <w:divsChild>
                <w:div w:id="702633223">
                  <w:marLeft w:val="0"/>
                  <w:marRight w:val="0"/>
                  <w:marTop w:val="0"/>
                  <w:marBottom w:val="0"/>
                  <w:divBdr>
                    <w:top w:val="none" w:sz="0" w:space="0" w:color="auto"/>
                    <w:left w:val="none" w:sz="0" w:space="0" w:color="auto"/>
                    <w:bottom w:val="none" w:sz="0" w:space="0" w:color="auto"/>
                    <w:right w:val="none" w:sz="0" w:space="0" w:color="auto"/>
                  </w:divBdr>
                </w:div>
              </w:divsChild>
            </w:div>
            <w:div w:id="1200894246">
              <w:marLeft w:val="0"/>
              <w:marRight w:val="0"/>
              <w:marTop w:val="0"/>
              <w:marBottom w:val="0"/>
              <w:divBdr>
                <w:top w:val="none" w:sz="0" w:space="0" w:color="auto"/>
                <w:left w:val="none" w:sz="0" w:space="0" w:color="auto"/>
                <w:bottom w:val="none" w:sz="0" w:space="0" w:color="auto"/>
                <w:right w:val="none" w:sz="0" w:space="0" w:color="auto"/>
              </w:divBdr>
              <w:divsChild>
                <w:div w:id="480999788">
                  <w:marLeft w:val="0"/>
                  <w:marRight w:val="0"/>
                  <w:marTop w:val="0"/>
                  <w:marBottom w:val="0"/>
                  <w:divBdr>
                    <w:top w:val="none" w:sz="0" w:space="0" w:color="auto"/>
                    <w:left w:val="none" w:sz="0" w:space="0" w:color="auto"/>
                    <w:bottom w:val="none" w:sz="0" w:space="0" w:color="auto"/>
                    <w:right w:val="none" w:sz="0" w:space="0" w:color="auto"/>
                  </w:divBdr>
                </w:div>
              </w:divsChild>
            </w:div>
            <w:div w:id="61294865">
              <w:marLeft w:val="0"/>
              <w:marRight w:val="0"/>
              <w:marTop w:val="0"/>
              <w:marBottom w:val="0"/>
              <w:divBdr>
                <w:top w:val="none" w:sz="0" w:space="0" w:color="auto"/>
                <w:left w:val="none" w:sz="0" w:space="0" w:color="auto"/>
                <w:bottom w:val="none" w:sz="0" w:space="0" w:color="auto"/>
                <w:right w:val="none" w:sz="0" w:space="0" w:color="auto"/>
              </w:divBdr>
              <w:divsChild>
                <w:div w:id="115493957">
                  <w:marLeft w:val="0"/>
                  <w:marRight w:val="0"/>
                  <w:marTop w:val="0"/>
                  <w:marBottom w:val="0"/>
                  <w:divBdr>
                    <w:top w:val="none" w:sz="0" w:space="0" w:color="auto"/>
                    <w:left w:val="none" w:sz="0" w:space="0" w:color="auto"/>
                    <w:bottom w:val="none" w:sz="0" w:space="0" w:color="auto"/>
                    <w:right w:val="none" w:sz="0" w:space="0" w:color="auto"/>
                  </w:divBdr>
                </w:div>
              </w:divsChild>
            </w:div>
            <w:div w:id="1523936112">
              <w:marLeft w:val="0"/>
              <w:marRight w:val="0"/>
              <w:marTop w:val="0"/>
              <w:marBottom w:val="0"/>
              <w:divBdr>
                <w:top w:val="none" w:sz="0" w:space="0" w:color="auto"/>
                <w:left w:val="none" w:sz="0" w:space="0" w:color="auto"/>
                <w:bottom w:val="none" w:sz="0" w:space="0" w:color="auto"/>
                <w:right w:val="none" w:sz="0" w:space="0" w:color="auto"/>
              </w:divBdr>
              <w:divsChild>
                <w:div w:id="866715691">
                  <w:marLeft w:val="0"/>
                  <w:marRight w:val="0"/>
                  <w:marTop w:val="0"/>
                  <w:marBottom w:val="0"/>
                  <w:divBdr>
                    <w:top w:val="none" w:sz="0" w:space="0" w:color="auto"/>
                    <w:left w:val="none" w:sz="0" w:space="0" w:color="auto"/>
                    <w:bottom w:val="none" w:sz="0" w:space="0" w:color="auto"/>
                    <w:right w:val="none" w:sz="0" w:space="0" w:color="auto"/>
                  </w:divBdr>
                </w:div>
              </w:divsChild>
            </w:div>
            <w:div w:id="1015500319">
              <w:marLeft w:val="0"/>
              <w:marRight w:val="0"/>
              <w:marTop w:val="0"/>
              <w:marBottom w:val="0"/>
              <w:divBdr>
                <w:top w:val="none" w:sz="0" w:space="0" w:color="auto"/>
                <w:left w:val="none" w:sz="0" w:space="0" w:color="auto"/>
                <w:bottom w:val="none" w:sz="0" w:space="0" w:color="auto"/>
                <w:right w:val="none" w:sz="0" w:space="0" w:color="auto"/>
              </w:divBdr>
              <w:divsChild>
                <w:div w:id="1539201625">
                  <w:marLeft w:val="0"/>
                  <w:marRight w:val="0"/>
                  <w:marTop w:val="0"/>
                  <w:marBottom w:val="0"/>
                  <w:divBdr>
                    <w:top w:val="none" w:sz="0" w:space="0" w:color="auto"/>
                    <w:left w:val="none" w:sz="0" w:space="0" w:color="auto"/>
                    <w:bottom w:val="none" w:sz="0" w:space="0" w:color="auto"/>
                    <w:right w:val="none" w:sz="0" w:space="0" w:color="auto"/>
                  </w:divBdr>
                </w:div>
              </w:divsChild>
            </w:div>
            <w:div w:id="502940539">
              <w:marLeft w:val="0"/>
              <w:marRight w:val="0"/>
              <w:marTop w:val="0"/>
              <w:marBottom w:val="0"/>
              <w:divBdr>
                <w:top w:val="none" w:sz="0" w:space="0" w:color="auto"/>
                <w:left w:val="none" w:sz="0" w:space="0" w:color="auto"/>
                <w:bottom w:val="none" w:sz="0" w:space="0" w:color="auto"/>
                <w:right w:val="none" w:sz="0" w:space="0" w:color="auto"/>
              </w:divBdr>
              <w:divsChild>
                <w:div w:id="712273832">
                  <w:marLeft w:val="0"/>
                  <w:marRight w:val="0"/>
                  <w:marTop w:val="0"/>
                  <w:marBottom w:val="0"/>
                  <w:divBdr>
                    <w:top w:val="none" w:sz="0" w:space="0" w:color="auto"/>
                    <w:left w:val="none" w:sz="0" w:space="0" w:color="auto"/>
                    <w:bottom w:val="none" w:sz="0" w:space="0" w:color="auto"/>
                    <w:right w:val="none" w:sz="0" w:space="0" w:color="auto"/>
                  </w:divBdr>
                </w:div>
              </w:divsChild>
            </w:div>
            <w:div w:id="1883253111">
              <w:marLeft w:val="0"/>
              <w:marRight w:val="0"/>
              <w:marTop w:val="0"/>
              <w:marBottom w:val="0"/>
              <w:divBdr>
                <w:top w:val="none" w:sz="0" w:space="0" w:color="auto"/>
                <w:left w:val="none" w:sz="0" w:space="0" w:color="auto"/>
                <w:bottom w:val="none" w:sz="0" w:space="0" w:color="auto"/>
                <w:right w:val="none" w:sz="0" w:space="0" w:color="auto"/>
              </w:divBdr>
              <w:divsChild>
                <w:div w:id="1911764098">
                  <w:marLeft w:val="0"/>
                  <w:marRight w:val="0"/>
                  <w:marTop w:val="0"/>
                  <w:marBottom w:val="0"/>
                  <w:divBdr>
                    <w:top w:val="none" w:sz="0" w:space="0" w:color="auto"/>
                    <w:left w:val="none" w:sz="0" w:space="0" w:color="auto"/>
                    <w:bottom w:val="none" w:sz="0" w:space="0" w:color="auto"/>
                    <w:right w:val="none" w:sz="0" w:space="0" w:color="auto"/>
                  </w:divBdr>
                </w:div>
              </w:divsChild>
            </w:div>
            <w:div w:id="1140803561">
              <w:marLeft w:val="0"/>
              <w:marRight w:val="0"/>
              <w:marTop w:val="0"/>
              <w:marBottom w:val="0"/>
              <w:divBdr>
                <w:top w:val="none" w:sz="0" w:space="0" w:color="auto"/>
                <w:left w:val="none" w:sz="0" w:space="0" w:color="auto"/>
                <w:bottom w:val="none" w:sz="0" w:space="0" w:color="auto"/>
                <w:right w:val="none" w:sz="0" w:space="0" w:color="auto"/>
              </w:divBdr>
              <w:divsChild>
                <w:div w:id="1296331128">
                  <w:marLeft w:val="0"/>
                  <w:marRight w:val="0"/>
                  <w:marTop w:val="0"/>
                  <w:marBottom w:val="0"/>
                  <w:divBdr>
                    <w:top w:val="none" w:sz="0" w:space="0" w:color="auto"/>
                    <w:left w:val="none" w:sz="0" w:space="0" w:color="auto"/>
                    <w:bottom w:val="none" w:sz="0" w:space="0" w:color="auto"/>
                    <w:right w:val="none" w:sz="0" w:space="0" w:color="auto"/>
                  </w:divBdr>
                </w:div>
              </w:divsChild>
            </w:div>
            <w:div w:id="755368341">
              <w:marLeft w:val="0"/>
              <w:marRight w:val="0"/>
              <w:marTop w:val="0"/>
              <w:marBottom w:val="0"/>
              <w:divBdr>
                <w:top w:val="none" w:sz="0" w:space="0" w:color="auto"/>
                <w:left w:val="none" w:sz="0" w:space="0" w:color="auto"/>
                <w:bottom w:val="none" w:sz="0" w:space="0" w:color="auto"/>
                <w:right w:val="none" w:sz="0" w:space="0" w:color="auto"/>
              </w:divBdr>
              <w:divsChild>
                <w:div w:id="1202743304">
                  <w:marLeft w:val="0"/>
                  <w:marRight w:val="0"/>
                  <w:marTop w:val="0"/>
                  <w:marBottom w:val="0"/>
                  <w:divBdr>
                    <w:top w:val="none" w:sz="0" w:space="0" w:color="auto"/>
                    <w:left w:val="none" w:sz="0" w:space="0" w:color="auto"/>
                    <w:bottom w:val="none" w:sz="0" w:space="0" w:color="auto"/>
                    <w:right w:val="none" w:sz="0" w:space="0" w:color="auto"/>
                  </w:divBdr>
                </w:div>
              </w:divsChild>
            </w:div>
            <w:div w:id="1583640761">
              <w:marLeft w:val="0"/>
              <w:marRight w:val="0"/>
              <w:marTop w:val="0"/>
              <w:marBottom w:val="0"/>
              <w:divBdr>
                <w:top w:val="none" w:sz="0" w:space="0" w:color="auto"/>
                <w:left w:val="none" w:sz="0" w:space="0" w:color="auto"/>
                <w:bottom w:val="none" w:sz="0" w:space="0" w:color="auto"/>
                <w:right w:val="none" w:sz="0" w:space="0" w:color="auto"/>
              </w:divBdr>
              <w:divsChild>
                <w:div w:id="1255554715">
                  <w:marLeft w:val="0"/>
                  <w:marRight w:val="0"/>
                  <w:marTop w:val="0"/>
                  <w:marBottom w:val="0"/>
                  <w:divBdr>
                    <w:top w:val="none" w:sz="0" w:space="0" w:color="auto"/>
                    <w:left w:val="none" w:sz="0" w:space="0" w:color="auto"/>
                    <w:bottom w:val="none" w:sz="0" w:space="0" w:color="auto"/>
                    <w:right w:val="none" w:sz="0" w:space="0" w:color="auto"/>
                  </w:divBdr>
                </w:div>
              </w:divsChild>
            </w:div>
            <w:div w:id="1583369656">
              <w:marLeft w:val="0"/>
              <w:marRight w:val="0"/>
              <w:marTop w:val="0"/>
              <w:marBottom w:val="0"/>
              <w:divBdr>
                <w:top w:val="none" w:sz="0" w:space="0" w:color="auto"/>
                <w:left w:val="none" w:sz="0" w:space="0" w:color="auto"/>
                <w:bottom w:val="none" w:sz="0" w:space="0" w:color="auto"/>
                <w:right w:val="none" w:sz="0" w:space="0" w:color="auto"/>
              </w:divBdr>
              <w:divsChild>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 w:id="2028946240">
              <w:marLeft w:val="0"/>
              <w:marRight w:val="0"/>
              <w:marTop w:val="0"/>
              <w:marBottom w:val="0"/>
              <w:divBdr>
                <w:top w:val="none" w:sz="0" w:space="0" w:color="auto"/>
                <w:left w:val="none" w:sz="0" w:space="0" w:color="auto"/>
                <w:bottom w:val="none" w:sz="0" w:space="0" w:color="auto"/>
                <w:right w:val="none" w:sz="0" w:space="0" w:color="auto"/>
              </w:divBdr>
              <w:divsChild>
                <w:div w:id="902567227">
                  <w:marLeft w:val="0"/>
                  <w:marRight w:val="0"/>
                  <w:marTop w:val="0"/>
                  <w:marBottom w:val="0"/>
                  <w:divBdr>
                    <w:top w:val="none" w:sz="0" w:space="0" w:color="auto"/>
                    <w:left w:val="none" w:sz="0" w:space="0" w:color="auto"/>
                    <w:bottom w:val="none" w:sz="0" w:space="0" w:color="auto"/>
                    <w:right w:val="none" w:sz="0" w:space="0" w:color="auto"/>
                  </w:divBdr>
                </w:div>
              </w:divsChild>
            </w:div>
            <w:div w:id="2092772252">
              <w:marLeft w:val="0"/>
              <w:marRight w:val="0"/>
              <w:marTop w:val="0"/>
              <w:marBottom w:val="0"/>
              <w:divBdr>
                <w:top w:val="none" w:sz="0" w:space="0" w:color="auto"/>
                <w:left w:val="none" w:sz="0" w:space="0" w:color="auto"/>
                <w:bottom w:val="none" w:sz="0" w:space="0" w:color="auto"/>
                <w:right w:val="none" w:sz="0" w:space="0" w:color="auto"/>
              </w:divBdr>
              <w:divsChild>
                <w:div w:id="301930634">
                  <w:marLeft w:val="0"/>
                  <w:marRight w:val="0"/>
                  <w:marTop w:val="0"/>
                  <w:marBottom w:val="0"/>
                  <w:divBdr>
                    <w:top w:val="none" w:sz="0" w:space="0" w:color="auto"/>
                    <w:left w:val="none" w:sz="0" w:space="0" w:color="auto"/>
                    <w:bottom w:val="none" w:sz="0" w:space="0" w:color="auto"/>
                    <w:right w:val="none" w:sz="0" w:space="0" w:color="auto"/>
                  </w:divBdr>
                </w:div>
              </w:divsChild>
            </w:div>
            <w:div w:id="156189877">
              <w:marLeft w:val="0"/>
              <w:marRight w:val="0"/>
              <w:marTop w:val="0"/>
              <w:marBottom w:val="0"/>
              <w:divBdr>
                <w:top w:val="none" w:sz="0" w:space="0" w:color="auto"/>
                <w:left w:val="none" w:sz="0" w:space="0" w:color="auto"/>
                <w:bottom w:val="none" w:sz="0" w:space="0" w:color="auto"/>
                <w:right w:val="none" w:sz="0" w:space="0" w:color="auto"/>
              </w:divBdr>
              <w:divsChild>
                <w:div w:id="319969720">
                  <w:marLeft w:val="0"/>
                  <w:marRight w:val="0"/>
                  <w:marTop w:val="0"/>
                  <w:marBottom w:val="0"/>
                  <w:divBdr>
                    <w:top w:val="none" w:sz="0" w:space="0" w:color="auto"/>
                    <w:left w:val="none" w:sz="0" w:space="0" w:color="auto"/>
                    <w:bottom w:val="none" w:sz="0" w:space="0" w:color="auto"/>
                    <w:right w:val="none" w:sz="0" w:space="0" w:color="auto"/>
                  </w:divBdr>
                </w:div>
              </w:divsChild>
            </w:div>
            <w:div w:id="1784375050">
              <w:marLeft w:val="0"/>
              <w:marRight w:val="0"/>
              <w:marTop w:val="0"/>
              <w:marBottom w:val="0"/>
              <w:divBdr>
                <w:top w:val="none" w:sz="0" w:space="0" w:color="auto"/>
                <w:left w:val="none" w:sz="0" w:space="0" w:color="auto"/>
                <w:bottom w:val="none" w:sz="0" w:space="0" w:color="auto"/>
                <w:right w:val="none" w:sz="0" w:space="0" w:color="auto"/>
              </w:divBdr>
              <w:divsChild>
                <w:div w:id="1634098906">
                  <w:marLeft w:val="0"/>
                  <w:marRight w:val="0"/>
                  <w:marTop w:val="0"/>
                  <w:marBottom w:val="0"/>
                  <w:divBdr>
                    <w:top w:val="none" w:sz="0" w:space="0" w:color="auto"/>
                    <w:left w:val="none" w:sz="0" w:space="0" w:color="auto"/>
                    <w:bottom w:val="none" w:sz="0" w:space="0" w:color="auto"/>
                    <w:right w:val="none" w:sz="0" w:space="0" w:color="auto"/>
                  </w:divBdr>
                </w:div>
              </w:divsChild>
            </w:div>
            <w:div w:id="305166564">
              <w:marLeft w:val="0"/>
              <w:marRight w:val="0"/>
              <w:marTop w:val="0"/>
              <w:marBottom w:val="0"/>
              <w:divBdr>
                <w:top w:val="none" w:sz="0" w:space="0" w:color="auto"/>
                <w:left w:val="none" w:sz="0" w:space="0" w:color="auto"/>
                <w:bottom w:val="none" w:sz="0" w:space="0" w:color="auto"/>
                <w:right w:val="none" w:sz="0" w:space="0" w:color="auto"/>
              </w:divBdr>
              <w:divsChild>
                <w:div w:id="412700348">
                  <w:marLeft w:val="0"/>
                  <w:marRight w:val="0"/>
                  <w:marTop w:val="0"/>
                  <w:marBottom w:val="0"/>
                  <w:divBdr>
                    <w:top w:val="none" w:sz="0" w:space="0" w:color="auto"/>
                    <w:left w:val="none" w:sz="0" w:space="0" w:color="auto"/>
                    <w:bottom w:val="none" w:sz="0" w:space="0" w:color="auto"/>
                    <w:right w:val="none" w:sz="0" w:space="0" w:color="auto"/>
                  </w:divBdr>
                </w:div>
              </w:divsChild>
            </w:div>
            <w:div w:id="2010938633">
              <w:marLeft w:val="0"/>
              <w:marRight w:val="0"/>
              <w:marTop w:val="0"/>
              <w:marBottom w:val="0"/>
              <w:divBdr>
                <w:top w:val="none" w:sz="0" w:space="0" w:color="auto"/>
                <w:left w:val="none" w:sz="0" w:space="0" w:color="auto"/>
                <w:bottom w:val="none" w:sz="0" w:space="0" w:color="auto"/>
                <w:right w:val="none" w:sz="0" w:space="0" w:color="auto"/>
              </w:divBdr>
              <w:divsChild>
                <w:div w:id="1564485731">
                  <w:marLeft w:val="0"/>
                  <w:marRight w:val="0"/>
                  <w:marTop w:val="0"/>
                  <w:marBottom w:val="0"/>
                  <w:divBdr>
                    <w:top w:val="none" w:sz="0" w:space="0" w:color="auto"/>
                    <w:left w:val="none" w:sz="0" w:space="0" w:color="auto"/>
                    <w:bottom w:val="none" w:sz="0" w:space="0" w:color="auto"/>
                    <w:right w:val="none" w:sz="0" w:space="0" w:color="auto"/>
                  </w:divBdr>
                </w:div>
              </w:divsChild>
            </w:div>
            <w:div w:id="1051080340">
              <w:marLeft w:val="0"/>
              <w:marRight w:val="0"/>
              <w:marTop w:val="0"/>
              <w:marBottom w:val="0"/>
              <w:divBdr>
                <w:top w:val="none" w:sz="0" w:space="0" w:color="auto"/>
                <w:left w:val="none" w:sz="0" w:space="0" w:color="auto"/>
                <w:bottom w:val="none" w:sz="0" w:space="0" w:color="auto"/>
                <w:right w:val="none" w:sz="0" w:space="0" w:color="auto"/>
              </w:divBdr>
              <w:divsChild>
                <w:div w:id="1575317640">
                  <w:marLeft w:val="0"/>
                  <w:marRight w:val="0"/>
                  <w:marTop w:val="0"/>
                  <w:marBottom w:val="0"/>
                  <w:divBdr>
                    <w:top w:val="none" w:sz="0" w:space="0" w:color="auto"/>
                    <w:left w:val="none" w:sz="0" w:space="0" w:color="auto"/>
                    <w:bottom w:val="none" w:sz="0" w:space="0" w:color="auto"/>
                    <w:right w:val="none" w:sz="0" w:space="0" w:color="auto"/>
                  </w:divBdr>
                </w:div>
              </w:divsChild>
            </w:div>
            <w:div w:id="2018576212">
              <w:marLeft w:val="0"/>
              <w:marRight w:val="0"/>
              <w:marTop w:val="0"/>
              <w:marBottom w:val="0"/>
              <w:divBdr>
                <w:top w:val="none" w:sz="0" w:space="0" w:color="auto"/>
                <w:left w:val="none" w:sz="0" w:space="0" w:color="auto"/>
                <w:bottom w:val="none" w:sz="0" w:space="0" w:color="auto"/>
                <w:right w:val="none" w:sz="0" w:space="0" w:color="auto"/>
              </w:divBdr>
              <w:divsChild>
                <w:div w:id="1488860347">
                  <w:marLeft w:val="0"/>
                  <w:marRight w:val="0"/>
                  <w:marTop w:val="0"/>
                  <w:marBottom w:val="0"/>
                  <w:divBdr>
                    <w:top w:val="none" w:sz="0" w:space="0" w:color="auto"/>
                    <w:left w:val="none" w:sz="0" w:space="0" w:color="auto"/>
                    <w:bottom w:val="none" w:sz="0" w:space="0" w:color="auto"/>
                    <w:right w:val="none" w:sz="0" w:space="0" w:color="auto"/>
                  </w:divBdr>
                </w:div>
              </w:divsChild>
            </w:div>
            <w:div w:id="752359710">
              <w:marLeft w:val="0"/>
              <w:marRight w:val="0"/>
              <w:marTop w:val="0"/>
              <w:marBottom w:val="0"/>
              <w:divBdr>
                <w:top w:val="none" w:sz="0" w:space="0" w:color="auto"/>
                <w:left w:val="none" w:sz="0" w:space="0" w:color="auto"/>
                <w:bottom w:val="none" w:sz="0" w:space="0" w:color="auto"/>
                <w:right w:val="none" w:sz="0" w:space="0" w:color="auto"/>
              </w:divBdr>
              <w:divsChild>
                <w:div w:id="818422824">
                  <w:marLeft w:val="0"/>
                  <w:marRight w:val="0"/>
                  <w:marTop w:val="0"/>
                  <w:marBottom w:val="0"/>
                  <w:divBdr>
                    <w:top w:val="none" w:sz="0" w:space="0" w:color="auto"/>
                    <w:left w:val="none" w:sz="0" w:space="0" w:color="auto"/>
                    <w:bottom w:val="none" w:sz="0" w:space="0" w:color="auto"/>
                    <w:right w:val="none" w:sz="0" w:space="0" w:color="auto"/>
                  </w:divBdr>
                </w:div>
              </w:divsChild>
            </w:div>
            <w:div w:id="145054669">
              <w:marLeft w:val="0"/>
              <w:marRight w:val="0"/>
              <w:marTop w:val="0"/>
              <w:marBottom w:val="0"/>
              <w:divBdr>
                <w:top w:val="none" w:sz="0" w:space="0" w:color="auto"/>
                <w:left w:val="none" w:sz="0" w:space="0" w:color="auto"/>
                <w:bottom w:val="none" w:sz="0" w:space="0" w:color="auto"/>
                <w:right w:val="none" w:sz="0" w:space="0" w:color="auto"/>
              </w:divBdr>
              <w:divsChild>
                <w:div w:id="449470915">
                  <w:marLeft w:val="0"/>
                  <w:marRight w:val="0"/>
                  <w:marTop w:val="0"/>
                  <w:marBottom w:val="0"/>
                  <w:divBdr>
                    <w:top w:val="none" w:sz="0" w:space="0" w:color="auto"/>
                    <w:left w:val="none" w:sz="0" w:space="0" w:color="auto"/>
                    <w:bottom w:val="none" w:sz="0" w:space="0" w:color="auto"/>
                    <w:right w:val="none" w:sz="0" w:space="0" w:color="auto"/>
                  </w:divBdr>
                </w:div>
              </w:divsChild>
            </w:div>
            <w:div w:id="1715810265">
              <w:marLeft w:val="0"/>
              <w:marRight w:val="0"/>
              <w:marTop w:val="0"/>
              <w:marBottom w:val="0"/>
              <w:divBdr>
                <w:top w:val="none" w:sz="0" w:space="0" w:color="auto"/>
                <w:left w:val="none" w:sz="0" w:space="0" w:color="auto"/>
                <w:bottom w:val="none" w:sz="0" w:space="0" w:color="auto"/>
                <w:right w:val="none" w:sz="0" w:space="0" w:color="auto"/>
              </w:divBdr>
              <w:divsChild>
                <w:div w:id="2008703015">
                  <w:marLeft w:val="0"/>
                  <w:marRight w:val="0"/>
                  <w:marTop w:val="0"/>
                  <w:marBottom w:val="0"/>
                  <w:divBdr>
                    <w:top w:val="none" w:sz="0" w:space="0" w:color="auto"/>
                    <w:left w:val="none" w:sz="0" w:space="0" w:color="auto"/>
                    <w:bottom w:val="none" w:sz="0" w:space="0" w:color="auto"/>
                    <w:right w:val="none" w:sz="0" w:space="0" w:color="auto"/>
                  </w:divBdr>
                </w:div>
              </w:divsChild>
            </w:div>
            <w:div w:id="2112507963">
              <w:marLeft w:val="0"/>
              <w:marRight w:val="0"/>
              <w:marTop w:val="0"/>
              <w:marBottom w:val="0"/>
              <w:divBdr>
                <w:top w:val="none" w:sz="0" w:space="0" w:color="auto"/>
                <w:left w:val="none" w:sz="0" w:space="0" w:color="auto"/>
                <w:bottom w:val="none" w:sz="0" w:space="0" w:color="auto"/>
                <w:right w:val="none" w:sz="0" w:space="0" w:color="auto"/>
              </w:divBdr>
              <w:divsChild>
                <w:div w:id="716124243">
                  <w:marLeft w:val="0"/>
                  <w:marRight w:val="0"/>
                  <w:marTop w:val="0"/>
                  <w:marBottom w:val="0"/>
                  <w:divBdr>
                    <w:top w:val="none" w:sz="0" w:space="0" w:color="auto"/>
                    <w:left w:val="none" w:sz="0" w:space="0" w:color="auto"/>
                    <w:bottom w:val="none" w:sz="0" w:space="0" w:color="auto"/>
                    <w:right w:val="none" w:sz="0" w:space="0" w:color="auto"/>
                  </w:divBdr>
                </w:div>
              </w:divsChild>
            </w:div>
            <w:div w:id="1390227140">
              <w:marLeft w:val="0"/>
              <w:marRight w:val="0"/>
              <w:marTop w:val="0"/>
              <w:marBottom w:val="0"/>
              <w:divBdr>
                <w:top w:val="none" w:sz="0" w:space="0" w:color="auto"/>
                <w:left w:val="none" w:sz="0" w:space="0" w:color="auto"/>
                <w:bottom w:val="none" w:sz="0" w:space="0" w:color="auto"/>
                <w:right w:val="none" w:sz="0" w:space="0" w:color="auto"/>
              </w:divBdr>
              <w:divsChild>
                <w:div w:id="434205603">
                  <w:marLeft w:val="0"/>
                  <w:marRight w:val="0"/>
                  <w:marTop w:val="0"/>
                  <w:marBottom w:val="0"/>
                  <w:divBdr>
                    <w:top w:val="none" w:sz="0" w:space="0" w:color="auto"/>
                    <w:left w:val="none" w:sz="0" w:space="0" w:color="auto"/>
                    <w:bottom w:val="none" w:sz="0" w:space="0" w:color="auto"/>
                    <w:right w:val="none" w:sz="0" w:space="0" w:color="auto"/>
                  </w:divBdr>
                </w:div>
              </w:divsChild>
            </w:div>
            <w:div w:id="210464954">
              <w:marLeft w:val="0"/>
              <w:marRight w:val="0"/>
              <w:marTop w:val="0"/>
              <w:marBottom w:val="0"/>
              <w:divBdr>
                <w:top w:val="none" w:sz="0" w:space="0" w:color="auto"/>
                <w:left w:val="none" w:sz="0" w:space="0" w:color="auto"/>
                <w:bottom w:val="none" w:sz="0" w:space="0" w:color="auto"/>
                <w:right w:val="none" w:sz="0" w:space="0" w:color="auto"/>
              </w:divBdr>
              <w:divsChild>
                <w:div w:id="659964456">
                  <w:marLeft w:val="0"/>
                  <w:marRight w:val="0"/>
                  <w:marTop w:val="0"/>
                  <w:marBottom w:val="0"/>
                  <w:divBdr>
                    <w:top w:val="none" w:sz="0" w:space="0" w:color="auto"/>
                    <w:left w:val="none" w:sz="0" w:space="0" w:color="auto"/>
                    <w:bottom w:val="none" w:sz="0" w:space="0" w:color="auto"/>
                    <w:right w:val="none" w:sz="0" w:space="0" w:color="auto"/>
                  </w:divBdr>
                </w:div>
              </w:divsChild>
            </w:div>
            <w:div w:id="783117416">
              <w:marLeft w:val="0"/>
              <w:marRight w:val="0"/>
              <w:marTop w:val="0"/>
              <w:marBottom w:val="0"/>
              <w:divBdr>
                <w:top w:val="none" w:sz="0" w:space="0" w:color="auto"/>
                <w:left w:val="none" w:sz="0" w:space="0" w:color="auto"/>
                <w:bottom w:val="none" w:sz="0" w:space="0" w:color="auto"/>
                <w:right w:val="none" w:sz="0" w:space="0" w:color="auto"/>
              </w:divBdr>
              <w:divsChild>
                <w:div w:id="1235431802">
                  <w:marLeft w:val="0"/>
                  <w:marRight w:val="0"/>
                  <w:marTop w:val="0"/>
                  <w:marBottom w:val="0"/>
                  <w:divBdr>
                    <w:top w:val="none" w:sz="0" w:space="0" w:color="auto"/>
                    <w:left w:val="none" w:sz="0" w:space="0" w:color="auto"/>
                    <w:bottom w:val="none" w:sz="0" w:space="0" w:color="auto"/>
                    <w:right w:val="none" w:sz="0" w:space="0" w:color="auto"/>
                  </w:divBdr>
                </w:div>
              </w:divsChild>
            </w:div>
            <w:div w:id="546140065">
              <w:marLeft w:val="0"/>
              <w:marRight w:val="0"/>
              <w:marTop w:val="0"/>
              <w:marBottom w:val="0"/>
              <w:divBdr>
                <w:top w:val="none" w:sz="0" w:space="0" w:color="auto"/>
                <w:left w:val="none" w:sz="0" w:space="0" w:color="auto"/>
                <w:bottom w:val="none" w:sz="0" w:space="0" w:color="auto"/>
                <w:right w:val="none" w:sz="0" w:space="0" w:color="auto"/>
              </w:divBdr>
              <w:divsChild>
                <w:div w:id="146484171">
                  <w:marLeft w:val="0"/>
                  <w:marRight w:val="0"/>
                  <w:marTop w:val="0"/>
                  <w:marBottom w:val="0"/>
                  <w:divBdr>
                    <w:top w:val="none" w:sz="0" w:space="0" w:color="auto"/>
                    <w:left w:val="none" w:sz="0" w:space="0" w:color="auto"/>
                    <w:bottom w:val="none" w:sz="0" w:space="0" w:color="auto"/>
                    <w:right w:val="none" w:sz="0" w:space="0" w:color="auto"/>
                  </w:divBdr>
                </w:div>
              </w:divsChild>
            </w:div>
            <w:div w:id="66419112">
              <w:marLeft w:val="0"/>
              <w:marRight w:val="0"/>
              <w:marTop w:val="0"/>
              <w:marBottom w:val="0"/>
              <w:divBdr>
                <w:top w:val="none" w:sz="0" w:space="0" w:color="auto"/>
                <w:left w:val="none" w:sz="0" w:space="0" w:color="auto"/>
                <w:bottom w:val="none" w:sz="0" w:space="0" w:color="auto"/>
                <w:right w:val="none" w:sz="0" w:space="0" w:color="auto"/>
              </w:divBdr>
              <w:divsChild>
                <w:div w:id="487669674">
                  <w:marLeft w:val="0"/>
                  <w:marRight w:val="0"/>
                  <w:marTop w:val="0"/>
                  <w:marBottom w:val="0"/>
                  <w:divBdr>
                    <w:top w:val="none" w:sz="0" w:space="0" w:color="auto"/>
                    <w:left w:val="none" w:sz="0" w:space="0" w:color="auto"/>
                    <w:bottom w:val="none" w:sz="0" w:space="0" w:color="auto"/>
                    <w:right w:val="none" w:sz="0" w:space="0" w:color="auto"/>
                  </w:divBdr>
                </w:div>
              </w:divsChild>
            </w:div>
            <w:div w:id="1893615330">
              <w:marLeft w:val="0"/>
              <w:marRight w:val="0"/>
              <w:marTop w:val="0"/>
              <w:marBottom w:val="0"/>
              <w:divBdr>
                <w:top w:val="none" w:sz="0" w:space="0" w:color="auto"/>
                <w:left w:val="none" w:sz="0" w:space="0" w:color="auto"/>
                <w:bottom w:val="none" w:sz="0" w:space="0" w:color="auto"/>
                <w:right w:val="none" w:sz="0" w:space="0" w:color="auto"/>
              </w:divBdr>
              <w:divsChild>
                <w:div w:id="649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1877">
          <w:marLeft w:val="0"/>
          <w:marRight w:val="0"/>
          <w:marTop w:val="0"/>
          <w:marBottom w:val="0"/>
          <w:divBdr>
            <w:top w:val="none" w:sz="0" w:space="0" w:color="auto"/>
            <w:left w:val="none" w:sz="0" w:space="0" w:color="auto"/>
            <w:bottom w:val="none" w:sz="0" w:space="0" w:color="auto"/>
            <w:right w:val="none" w:sz="0" w:space="0" w:color="auto"/>
          </w:divBdr>
          <w:divsChild>
            <w:div w:id="2033266954">
              <w:marLeft w:val="0"/>
              <w:marRight w:val="0"/>
              <w:marTop w:val="0"/>
              <w:marBottom w:val="0"/>
              <w:divBdr>
                <w:top w:val="none" w:sz="0" w:space="0" w:color="auto"/>
                <w:left w:val="none" w:sz="0" w:space="0" w:color="auto"/>
                <w:bottom w:val="none" w:sz="0" w:space="0" w:color="auto"/>
                <w:right w:val="none" w:sz="0" w:space="0" w:color="auto"/>
              </w:divBdr>
              <w:divsChild>
                <w:div w:id="1972707103">
                  <w:marLeft w:val="0"/>
                  <w:marRight w:val="0"/>
                  <w:marTop w:val="0"/>
                  <w:marBottom w:val="0"/>
                  <w:divBdr>
                    <w:top w:val="none" w:sz="0" w:space="0" w:color="auto"/>
                    <w:left w:val="none" w:sz="0" w:space="0" w:color="auto"/>
                    <w:bottom w:val="none" w:sz="0" w:space="0" w:color="auto"/>
                    <w:right w:val="none" w:sz="0" w:space="0" w:color="auto"/>
                  </w:divBdr>
                </w:div>
              </w:divsChild>
            </w:div>
            <w:div w:id="918834425">
              <w:marLeft w:val="0"/>
              <w:marRight w:val="0"/>
              <w:marTop w:val="0"/>
              <w:marBottom w:val="0"/>
              <w:divBdr>
                <w:top w:val="none" w:sz="0" w:space="0" w:color="auto"/>
                <w:left w:val="none" w:sz="0" w:space="0" w:color="auto"/>
                <w:bottom w:val="none" w:sz="0" w:space="0" w:color="auto"/>
                <w:right w:val="none" w:sz="0" w:space="0" w:color="auto"/>
              </w:divBdr>
              <w:divsChild>
                <w:div w:id="1980109523">
                  <w:marLeft w:val="0"/>
                  <w:marRight w:val="0"/>
                  <w:marTop w:val="0"/>
                  <w:marBottom w:val="0"/>
                  <w:divBdr>
                    <w:top w:val="none" w:sz="0" w:space="0" w:color="auto"/>
                    <w:left w:val="none" w:sz="0" w:space="0" w:color="auto"/>
                    <w:bottom w:val="none" w:sz="0" w:space="0" w:color="auto"/>
                    <w:right w:val="none" w:sz="0" w:space="0" w:color="auto"/>
                  </w:divBdr>
                </w:div>
              </w:divsChild>
            </w:div>
            <w:div w:id="160656704">
              <w:marLeft w:val="0"/>
              <w:marRight w:val="0"/>
              <w:marTop w:val="0"/>
              <w:marBottom w:val="0"/>
              <w:divBdr>
                <w:top w:val="none" w:sz="0" w:space="0" w:color="auto"/>
                <w:left w:val="none" w:sz="0" w:space="0" w:color="auto"/>
                <w:bottom w:val="none" w:sz="0" w:space="0" w:color="auto"/>
                <w:right w:val="none" w:sz="0" w:space="0" w:color="auto"/>
              </w:divBdr>
              <w:divsChild>
                <w:div w:id="2104452604">
                  <w:marLeft w:val="0"/>
                  <w:marRight w:val="0"/>
                  <w:marTop w:val="0"/>
                  <w:marBottom w:val="0"/>
                  <w:divBdr>
                    <w:top w:val="none" w:sz="0" w:space="0" w:color="auto"/>
                    <w:left w:val="none" w:sz="0" w:space="0" w:color="auto"/>
                    <w:bottom w:val="none" w:sz="0" w:space="0" w:color="auto"/>
                    <w:right w:val="none" w:sz="0" w:space="0" w:color="auto"/>
                  </w:divBdr>
                </w:div>
              </w:divsChild>
            </w:div>
            <w:div w:id="950281011">
              <w:marLeft w:val="0"/>
              <w:marRight w:val="0"/>
              <w:marTop w:val="0"/>
              <w:marBottom w:val="0"/>
              <w:divBdr>
                <w:top w:val="none" w:sz="0" w:space="0" w:color="auto"/>
                <w:left w:val="none" w:sz="0" w:space="0" w:color="auto"/>
                <w:bottom w:val="none" w:sz="0" w:space="0" w:color="auto"/>
                <w:right w:val="none" w:sz="0" w:space="0" w:color="auto"/>
              </w:divBdr>
              <w:divsChild>
                <w:div w:id="1480070477">
                  <w:marLeft w:val="0"/>
                  <w:marRight w:val="0"/>
                  <w:marTop w:val="0"/>
                  <w:marBottom w:val="0"/>
                  <w:divBdr>
                    <w:top w:val="none" w:sz="0" w:space="0" w:color="auto"/>
                    <w:left w:val="none" w:sz="0" w:space="0" w:color="auto"/>
                    <w:bottom w:val="none" w:sz="0" w:space="0" w:color="auto"/>
                    <w:right w:val="none" w:sz="0" w:space="0" w:color="auto"/>
                  </w:divBdr>
                </w:div>
              </w:divsChild>
            </w:div>
            <w:div w:id="446240278">
              <w:marLeft w:val="0"/>
              <w:marRight w:val="0"/>
              <w:marTop w:val="0"/>
              <w:marBottom w:val="0"/>
              <w:divBdr>
                <w:top w:val="none" w:sz="0" w:space="0" w:color="auto"/>
                <w:left w:val="none" w:sz="0" w:space="0" w:color="auto"/>
                <w:bottom w:val="none" w:sz="0" w:space="0" w:color="auto"/>
                <w:right w:val="none" w:sz="0" w:space="0" w:color="auto"/>
              </w:divBdr>
              <w:divsChild>
                <w:div w:id="1965188167">
                  <w:marLeft w:val="0"/>
                  <w:marRight w:val="0"/>
                  <w:marTop w:val="0"/>
                  <w:marBottom w:val="0"/>
                  <w:divBdr>
                    <w:top w:val="none" w:sz="0" w:space="0" w:color="auto"/>
                    <w:left w:val="none" w:sz="0" w:space="0" w:color="auto"/>
                    <w:bottom w:val="none" w:sz="0" w:space="0" w:color="auto"/>
                    <w:right w:val="none" w:sz="0" w:space="0" w:color="auto"/>
                  </w:divBdr>
                </w:div>
              </w:divsChild>
            </w:div>
            <w:div w:id="886725138">
              <w:marLeft w:val="0"/>
              <w:marRight w:val="0"/>
              <w:marTop w:val="0"/>
              <w:marBottom w:val="0"/>
              <w:divBdr>
                <w:top w:val="none" w:sz="0" w:space="0" w:color="auto"/>
                <w:left w:val="none" w:sz="0" w:space="0" w:color="auto"/>
                <w:bottom w:val="none" w:sz="0" w:space="0" w:color="auto"/>
                <w:right w:val="none" w:sz="0" w:space="0" w:color="auto"/>
              </w:divBdr>
              <w:divsChild>
                <w:div w:id="1712537883">
                  <w:marLeft w:val="0"/>
                  <w:marRight w:val="0"/>
                  <w:marTop w:val="0"/>
                  <w:marBottom w:val="0"/>
                  <w:divBdr>
                    <w:top w:val="none" w:sz="0" w:space="0" w:color="auto"/>
                    <w:left w:val="none" w:sz="0" w:space="0" w:color="auto"/>
                    <w:bottom w:val="none" w:sz="0" w:space="0" w:color="auto"/>
                    <w:right w:val="none" w:sz="0" w:space="0" w:color="auto"/>
                  </w:divBdr>
                </w:div>
              </w:divsChild>
            </w:div>
            <w:div w:id="1086728614">
              <w:marLeft w:val="0"/>
              <w:marRight w:val="0"/>
              <w:marTop w:val="0"/>
              <w:marBottom w:val="0"/>
              <w:divBdr>
                <w:top w:val="none" w:sz="0" w:space="0" w:color="auto"/>
                <w:left w:val="none" w:sz="0" w:space="0" w:color="auto"/>
                <w:bottom w:val="none" w:sz="0" w:space="0" w:color="auto"/>
                <w:right w:val="none" w:sz="0" w:space="0" w:color="auto"/>
              </w:divBdr>
              <w:divsChild>
                <w:div w:id="2131044887">
                  <w:marLeft w:val="0"/>
                  <w:marRight w:val="0"/>
                  <w:marTop w:val="0"/>
                  <w:marBottom w:val="0"/>
                  <w:divBdr>
                    <w:top w:val="none" w:sz="0" w:space="0" w:color="auto"/>
                    <w:left w:val="none" w:sz="0" w:space="0" w:color="auto"/>
                    <w:bottom w:val="none" w:sz="0" w:space="0" w:color="auto"/>
                    <w:right w:val="none" w:sz="0" w:space="0" w:color="auto"/>
                  </w:divBdr>
                </w:div>
              </w:divsChild>
            </w:div>
            <w:div w:id="650065167">
              <w:marLeft w:val="0"/>
              <w:marRight w:val="0"/>
              <w:marTop w:val="0"/>
              <w:marBottom w:val="0"/>
              <w:divBdr>
                <w:top w:val="none" w:sz="0" w:space="0" w:color="auto"/>
                <w:left w:val="none" w:sz="0" w:space="0" w:color="auto"/>
                <w:bottom w:val="none" w:sz="0" w:space="0" w:color="auto"/>
                <w:right w:val="none" w:sz="0" w:space="0" w:color="auto"/>
              </w:divBdr>
              <w:divsChild>
                <w:div w:id="21448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4147">
      <w:bodyDiv w:val="1"/>
      <w:marLeft w:val="0"/>
      <w:marRight w:val="0"/>
      <w:marTop w:val="0"/>
      <w:marBottom w:val="0"/>
      <w:divBdr>
        <w:top w:val="none" w:sz="0" w:space="0" w:color="auto"/>
        <w:left w:val="none" w:sz="0" w:space="0" w:color="auto"/>
        <w:bottom w:val="none" w:sz="0" w:space="0" w:color="auto"/>
        <w:right w:val="none" w:sz="0" w:space="0" w:color="auto"/>
      </w:divBdr>
    </w:div>
    <w:div w:id="993534461">
      <w:bodyDiv w:val="1"/>
      <w:marLeft w:val="0"/>
      <w:marRight w:val="0"/>
      <w:marTop w:val="0"/>
      <w:marBottom w:val="0"/>
      <w:divBdr>
        <w:top w:val="none" w:sz="0" w:space="0" w:color="auto"/>
        <w:left w:val="none" w:sz="0" w:space="0" w:color="auto"/>
        <w:bottom w:val="none" w:sz="0" w:space="0" w:color="auto"/>
        <w:right w:val="none" w:sz="0" w:space="0" w:color="auto"/>
      </w:divBdr>
      <w:divsChild>
        <w:div w:id="393819859">
          <w:marLeft w:val="0"/>
          <w:marRight w:val="0"/>
          <w:marTop w:val="0"/>
          <w:marBottom w:val="0"/>
          <w:divBdr>
            <w:top w:val="none" w:sz="0" w:space="0" w:color="auto"/>
            <w:left w:val="none" w:sz="0" w:space="0" w:color="auto"/>
            <w:bottom w:val="none" w:sz="0" w:space="0" w:color="auto"/>
            <w:right w:val="none" w:sz="0" w:space="0" w:color="auto"/>
          </w:divBdr>
          <w:divsChild>
            <w:div w:id="577792344">
              <w:marLeft w:val="0"/>
              <w:marRight w:val="0"/>
              <w:marTop w:val="0"/>
              <w:marBottom w:val="0"/>
              <w:divBdr>
                <w:top w:val="none" w:sz="0" w:space="0" w:color="auto"/>
                <w:left w:val="none" w:sz="0" w:space="0" w:color="auto"/>
                <w:bottom w:val="none" w:sz="0" w:space="0" w:color="auto"/>
                <w:right w:val="none" w:sz="0" w:space="0" w:color="auto"/>
              </w:divBdr>
              <w:divsChild>
                <w:div w:id="1680351482">
                  <w:marLeft w:val="0"/>
                  <w:marRight w:val="0"/>
                  <w:marTop w:val="0"/>
                  <w:marBottom w:val="0"/>
                  <w:divBdr>
                    <w:top w:val="none" w:sz="0" w:space="0" w:color="auto"/>
                    <w:left w:val="none" w:sz="0" w:space="0" w:color="auto"/>
                    <w:bottom w:val="none" w:sz="0" w:space="0" w:color="auto"/>
                    <w:right w:val="none" w:sz="0" w:space="0" w:color="auto"/>
                  </w:divBdr>
                </w:div>
              </w:divsChild>
            </w:div>
            <w:div w:id="425881301">
              <w:marLeft w:val="0"/>
              <w:marRight w:val="0"/>
              <w:marTop w:val="0"/>
              <w:marBottom w:val="0"/>
              <w:divBdr>
                <w:top w:val="none" w:sz="0" w:space="0" w:color="auto"/>
                <w:left w:val="none" w:sz="0" w:space="0" w:color="auto"/>
                <w:bottom w:val="none" w:sz="0" w:space="0" w:color="auto"/>
                <w:right w:val="none" w:sz="0" w:space="0" w:color="auto"/>
              </w:divBdr>
              <w:divsChild>
                <w:div w:id="948321869">
                  <w:marLeft w:val="0"/>
                  <w:marRight w:val="0"/>
                  <w:marTop w:val="0"/>
                  <w:marBottom w:val="0"/>
                  <w:divBdr>
                    <w:top w:val="none" w:sz="0" w:space="0" w:color="auto"/>
                    <w:left w:val="none" w:sz="0" w:space="0" w:color="auto"/>
                    <w:bottom w:val="none" w:sz="0" w:space="0" w:color="auto"/>
                    <w:right w:val="none" w:sz="0" w:space="0" w:color="auto"/>
                  </w:divBdr>
                  <w:divsChild>
                    <w:div w:id="10911331">
                      <w:marLeft w:val="0"/>
                      <w:marRight w:val="0"/>
                      <w:marTop w:val="0"/>
                      <w:marBottom w:val="0"/>
                      <w:divBdr>
                        <w:top w:val="none" w:sz="0" w:space="0" w:color="auto"/>
                        <w:left w:val="none" w:sz="0" w:space="0" w:color="auto"/>
                        <w:bottom w:val="none" w:sz="0" w:space="0" w:color="auto"/>
                        <w:right w:val="none" w:sz="0" w:space="0" w:color="auto"/>
                      </w:divBdr>
                    </w:div>
                  </w:divsChild>
                </w:div>
                <w:div w:id="564217198">
                  <w:marLeft w:val="0"/>
                  <w:marRight w:val="0"/>
                  <w:marTop w:val="0"/>
                  <w:marBottom w:val="0"/>
                  <w:divBdr>
                    <w:top w:val="none" w:sz="0" w:space="0" w:color="auto"/>
                    <w:left w:val="none" w:sz="0" w:space="0" w:color="auto"/>
                    <w:bottom w:val="none" w:sz="0" w:space="0" w:color="auto"/>
                    <w:right w:val="none" w:sz="0" w:space="0" w:color="auto"/>
                  </w:divBdr>
                  <w:divsChild>
                    <w:div w:id="621151380">
                      <w:marLeft w:val="0"/>
                      <w:marRight w:val="0"/>
                      <w:marTop w:val="0"/>
                      <w:marBottom w:val="0"/>
                      <w:divBdr>
                        <w:top w:val="none" w:sz="0" w:space="0" w:color="auto"/>
                        <w:left w:val="none" w:sz="0" w:space="0" w:color="auto"/>
                        <w:bottom w:val="none" w:sz="0" w:space="0" w:color="auto"/>
                        <w:right w:val="none" w:sz="0" w:space="0" w:color="auto"/>
                      </w:divBdr>
                    </w:div>
                  </w:divsChild>
                </w:div>
                <w:div w:id="1387333441">
                  <w:marLeft w:val="0"/>
                  <w:marRight w:val="0"/>
                  <w:marTop w:val="0"/>
                  <w:marBottom w:val="0"/>
                  <w:divBdr>
                    <w:top w:val="none" w:sz="0" w:space="0" w:color="auto"/>
                    <w:left w:val="none" w:sz="0" w:space="0" w:color="auto"/>
                    <w:bottom w:val="none" w:sz="0" w:space="0" w:color="auto"/>
                    <w:right w:val="none" w:sz="0" w:space="0" w:color="auto"/>
                  </w:divBdr>
                  <w:divsChild>
                    <w:div w:id="726149101">
                      <w:marLeft w:val="0"/>
                      <w:marRight w:val="0"/>
                      <w:marTop w:val="0"/>
                      <w:marBottom w:val="0"/>
                      <w:divBdr>
                        <w:top w:val="none" w:sz="0" w:space="0" w:color="auto"/>
                        <w:left w:val="none" w:sz="0" w:space="0" w:color="auto"/>
                        <w:bottom w:val="none" w:sz="0" w:space="0" w:color="auto"/>
                        <w:right w:val="none" w:sz="0" w:space="0" w:color="auto"/>
                      </w:divBdr>
                    </w:div>
                  </w:divsChild>
                </w:div>
                <w:div w:id="173151407">
                  <w:marLeft w:val="0"/>
                  <w:marRight w:val="0"/>
                  <w:marTop w:val="0"/>
                  <w:marBottom w:val="0"/>
                  <w:divBdr>
                    <w:top w:val="none" w:sz="0" w:space="0" w:color="auto"/>
                    <w:left w:val="none" w:sz="0" w:space="0" w:color="auto"/>
                    <w:bottom w:val="none" w:sz="0" w:space="0" w:color="auto"/>
                    <w:right w:val="none" w:sz="0" w:space="0" w:color="auto"/>
                  </w:divBdr>
                  <w:divsChild>
                    <w:div w:id="1177037397">
                      <w:marLeft w:val="0"/>
                      <w:marRight w:val="0"/>
                      <w:marTop w:val="0"/>
                      <w:marBottom w:val="0"/>
                      <w:divBdr>
                        <w:top w:val="none" w:sz="0" w:space="0" w:color="auto"/>
                        <w:left w:val="none" w:sz="0" w:space="0" w:color="auto"/>
                        <w:bottom w:val="none" w:sz="0" w:space="0" w:color="auto"/>
                        <w:right w:val="none" w:sz="0" w:space="0" w:color="auto"/>
                      </w:divBdr>
                    </w:div>
                  </w:divsChild>
                </w:div>
                <w:div w:id="1259216308">
                  <w:marLeft w:val="0"/>
                  <w:marRight w:val="0"/>
                  <w:marTop w:val="0"/>
                  <w:marBottom w:val="0"/>
                  <w:divBdr>
                    <w:top w:val="none" w:sz="0" w:space="0" w:color="auto"/>
                    <w:left w:val="none" w:sz="0" w:space="0" w:color="auto"/>
                    <w:bottom w:val="none" w:sz="0" w:space="0" w:color="auto"/>
                    <w:right w:val="none" w:sz="0" w:space="0" w:color="auto"/>
                  </w:divBdr>
                  <w:divsChild>
                    <w:div w:id="2040813216">
                      <w:marLeft w:val="0"/>
                      <w:marRight w:val="0"/>
                      <w:marTop w:val="0"/>
                      <w:marBottom w:val="0"/>
                      <w:divBdr>
                        <w:top w:val="none" w:sz="0" w:space="0" w:color="auto"/>
                        <w:left w:val="none" w:sz="0" w:space="0" w:color="auto"/>
                        <w:bottom w:val="none" w:sz="0" w:space="0" w:color="auto"/>
                        <w:right w:val="none" w:sz="0" w:space="0" w:color="auto"/>
                      </w:divBdr>
                    </w:div>
                  </w:divsChild>
                </w:div>
                <w:div w:id="1138373844">
                  <w:marLeft w:val="0"/>
                  <w:marRight w:val="0"/>
                  <w:marTop w:val="0"/>
                  <w:marBottom w:val="0"/>
                  <w:divBdr>
                    <w:top w:val="none" w:sz="0" w:space="0" w:color="auto"/>
                    <w:left w:val="none" w:sz="0" w:space="0" w:color="auto"/>
                    <w:bottom w:val="none" w:sz="0" w:space="0" w:color="auto"/>
                    <w:right w:val="none" w:sz="0" w:space="0" w:color="auto"/>
                  </w:divBdr>
                  <w:divsChild>
                    <w:div w:id="199244065">
                      <w:marLeft w:val="0"/>
                      <w:marRight w:val="0"/>
                      <w:marTop w:val="0"/>
                      <w:marBottom w:val="0"/>
                      <w:divBdr>
                        <w:top w:val="none" w:sz="0" w:space="0" w:color="auto"/>
                        <w:left w:val="none" w:sz="0" w:space="0" w:color="auto"/>
                        <w:bottom w:val="none" w:sz="0" w:space="0" w:color="auto"/>
                        <w:right w:val="none" w:sz="0" w:space="0" w:color="auto"/>
                      </w:divBdr>
                    </w:div>
                  </w:divsChild>
                </w:div>
                <w:div w:id="515073124">
                  <w:marLeft w:val="0"/>
                  <w:marRight w:val="0"/>
                  <w:marTop w:val="0"/>
                  <w:marBottom w:val="0"/>
                  <w:divBdr>
                    <w:top w:val="none" w:sz="0" w:space="0" w:color="auto"/>
                    <w:left w:val="none" w:sz="0" w:space="0" w:color="auto"/>
                    <w:bottom w:val="none" w:sz="0" w:space="0" w:color="auto"/>
                    <w:right w:val="none" w:sz="0" w:space="0" w:color="auto"/>
                  </w:divBdr>
                  <w:divsChild>
                    <w:div w:id="942495084">
                      <w:marLeft w:val="0"/>
                      <w:marRight w:val="0"/>
                      <w:marTop w:val="0"/>
                      <w:marBottom w:val="0"/>
                      <w:divBdr>
                        <w:top w:val="none" w:sz="0" w:space="0" w:color="auto"/>
                        <w:left w:val="none" w:sz="0" w:space="0" w:color="auto"/>
                        <w:bottom w:val="none" w:sz="0" w:space="0" w:color="auto"/>
                        <w:right w:val="none" w:sz="0" w:space="0" w:color="auto"/>
                      </w:divBdr>
                    </w:div>
                  </w:divsChild>
                </w:div>
                <w:div w:id="714235446">
                  <w:marLeft w:val="0"/>
                  <w:marRight w:val="0"/>
                  <w:marTop w:val="0"/>
                  <w:marBottom w:val="0"/>
                  <w:divBdr>
                    <w:top w:val="none" w:sz="0" w:space="0" w:color="auto"/>
                    <w:left w:val="none" w:sz="0" w:space="0" w:color="auto"/>
                    <w:bottom w:val="none" w:sz="0" w:space="0" w:color="auto"/>
                    <w:right w:val="none" w:sz="0" w:space="0" w:color="auto"/>
                  </w:divBdr>
                  <w:divsChild>
                    <w:div w:id="2146308365">
                      <w:marLeft w:val="0"/>
                      <w:marRight w:val="0"/>
                      <w:marTop w:val="0"/>
                      <w:marBottom w:val="0"/>
                      <w:divBdr>
                        <w:top w:val="none" w:sz="0" w:space="0" w:color="auto"/>
                        <w:left w:val="none" w:sz="0" w:space="0" w:color="auto"/>
                        <w:bottom w:val="none" w:sz="0" w:space="0" w:color="auto"/>
                        <w:right w:val="none" w:sz="0" w:space="0" w:color="auto"/>
                      </w:divBdr>
                    </w:div>
                  </w:divsChild>
                </w:div>
                <w:div w:id="2092769290">
                  <w:marLeft w:val="0"/>
                  <w:marRight w:val="0"/>
                  <w:marTop w:val="0"/>
                  <w:marBottom w:val="0"/>
                  <w:divBdr>
                    <w:top w:val="none" w:sz="0" w:space="0" w:color="auto"/>
                    <w:left w:val="none" w:sz="0" w:space="0" w:color="auto"/>
                    <w:bottom w:val="none" w:sz="0" w:space="0" w:color="auto"/>
                    <w:right w:val="none" w:sz="0" w:space="0" w:color="auto"/>
                  </w:divBdr>
                  <w:divsChild>
                    <w:div w:id="1871260054">
                      <w:marLeft w:val="0"/>
                      <w:marRight w:val="0"/>
                      <w:marTop w:val="0"/>
                      <w:marBottom w:val="0"/>
                      <w:divBdr>
                        <w:top w:val="none" w:sz="0" w:space="0" w:color="auto"/>
                        <w:left w:val="none" w:sz="0" w:space="0" w:color="auto"/>
                        <w:bottom w:val="none" w:sz="0" w:space="0" w:color="auto"/>
                        <w:right w:val="none" w:sz="0" w:space="0" w:color="auto"/>
                      </w:divBdr>
                    </w:div>
                  </w:divsChild>
                </w:div>
                <w:div w:id="1136023645">
                  <w:marLeft w:val="0"/>
                  <w:marRight w:val="0"/>
                  <w:marTop w:val="0"/>
                  <w:marBottom w:val="0"/>
                  <w:divBdr>
                    <w:top w:val="none" w:sz="0" w:space="0" w:color="auto"/>
                    <w:left w:val="none" w:sz="0" w:space="0" w:color="auto"/>
                    <w:bottom w:val="none" w:sz="0" w:space="0" w:color="auto"/>
                    <w:right w:val="none" w:sz="0" w:space="0" w:color="auto"/>
                  </w:divBdr>
                  <w:divsChild>
                    <w:div w:id="584992484">
                      <w:marLeft w:val="0"/>
                      <w:marRight w:val="0"/>
                      <w:marTop w:val="0"/>
                      <w:marBottom w:val="0"/>
                      <w:divBdr>
                        <w:top w:val="none" w:sz="0" w:space="0" w:color="auto"/>
                        <w:left w:val="none" w:sz="0" w:space="0" w:color="auto"/>
                        <w:bottom w:val="none" w:sz="0" w:space="0" w:color="auto"/>
                        <w:right w:val="none" w:sz="0" w:space="0" w:color="auto"/>
                      </w:divBdr>
                    </w:div>
                  </w:divsChild>
                </w:div>
                <w:div w:id="483665245">
                  <w:marLeft w:val="0"/>
                  <w:marRight w:val="0"/>
                  <w:marTop w:val="0"/>
                  <w:marBottom w:val="0"/>
                  <w:divBdr>
                    <w:top w:val="none" w:sz="0" w:space="0" w:color="auto"/>
                    <w:left w:val="none" w:sz="0" w:space="0" w:color="auto"/>
                    <w:bottom w:val="none" w:sz="0" w:space="0" w:color="auto"/>
                    <w:right w:val="none" w:sz="0" w:space="0" w:color="auto"/>
                  </w:divBdr>
                  <w:divsChild>
                    <w:div w:id="340622866">
                      <w:marLeft w:val="0"/>
                      <w:marRight w:val="0"/>
                      <w:marTop w:val="0"/>
                      <w:marBottom w:val="0"/>
                      <w:divBdr>
                        <w:top w:val="none" w:sz="0" w:space="0" w:color="auto"/>
                        <w:left w:val="none" w:sz="0" w:space="0" w:color="auto"/>
                        <w:bottom w:val="none" w:sz="0" w:space="0" w:color="auto"/>
                        <w:right w:val="none" w:sz="0" w:space="0" w:color="auto"/>
                      </w:divBdr>
                    </w:div>
                  </w:divsChild>
                </w:div>
                <w:div w:id="696976612">
                  <w:marLeft w:val="0"/>
                  <w:marRight w:val="0"/>
                  <w:marTop w:val="0"/>
                  <w:marBottom w:val="0"/>
                  <w:divBdr>
                    <w:top w:val="none" w:sz="0" w:space="0" w:color="auto"/>
                    <w:left w:val="none" w:sz="0" w:space="0" w:color="auto"/>
                    <w:bottom w:val="none" w:sz="0" w:space="0" w:color="auto"/>
                    <w:right w:val="none" w:sz="0" w:space="0" w:color="auto"/>
                  </w:divBdr>
                  <w:divsChild>
                    <w:div w:id="1914195437">
                      <w:marLeft w:val="0"/>
                      <w:marRight w:val="0"/>
                      <w:marTop w:val="0"/>
                      <w:marBottom w:val="0"/>
                      <w:divBdr>
                        <w:top w:val="none" w:sz="0" w:space="0" w:color="auto"/>
                        <w:left w:val="none" w:sz="0" w:space="0" w:color="auto"/>
                        <w:bottom w:val="none" w:sz="0" w:space="0" w:color="auto"/>
                        <w:right w:val="none" w:sz="0" w:space="0" w:color="auto"/>
                      </w:divBdr>
                    </w:div>
                  </w:divsChild>
                </w:div>
                <w:div w:id="684281729">
                  <w:marLeft w:val="0"/>
                  <w:marRight w:val="0"/>
                  <w:marTop w:val="0"/>
                  <w:marBottom w:val="0"/>
                  <w:divBdr>
                    <w:top w:val="none" w:sz="0" w:space="0" w:color="auto"/>
                    <w:left w:val="none" w:sz="0" w:space="0" w:color="auto"/>
                    <w:bottom w:val="none" w:sz="0" w:space="0" w:color="auto"/>
                    <w:right w:val="none" w:sz="0" w:space="0" w:color="auto"/>
                  </w:divBdr>
                  <w:divsChild>
                    <w:div w:id="701174740">
                      <w:marLeft w:val="0"/>
                      <w:marRight w:val="0"/>
                      <w:marTop w:val="0"/>
                      <w:marBottom w:val="0"/>
                      <w:divBdr>
                        <w:top w:val="none" w:sz="0" w:space="0" w:color="auto"/>
                        <w:left w:val="none" w:sz="0" w:space="0" w:color="auto"/>
                        <w:bottom w:val="none" w:sz="0" w:space="0" w:color="auto"/>
                        <w:right w:val="none" w:sz="0" w:space="0" w:color="auto"/>
                      </w:divBdr>
                    </w:div>
                  </w:divsChild>
                </w:div>
                <w:div w:id="2143301219">
                  <w:marLeft w:val="0"/>
                  <w:marRight w:val="0"/>
                  <w:marTop w:val="0"/>
                  <w:marBottom w:val="0"/>
                  <w:divBdr>
                    <w:top w:val="none" w:sz="0" w:space="0" w:color="auto"/>
                    <w:left w:val="none" w:sz="0" w:space="0" w:color="auto"/>
                    <w:bottom w:val="none" w:sz="0" w:space="0" w:color="auto"/>
                    <w:right w:val="none" w:sz="0" w:space="0" w:color="auto"/>
                  </w:divBdr>
                  <w:divsChild>
                    <w:div w:id="858667249">
                      <w:marLeft w:val="0"/>
                      <w:marRight w:val="0"/>
                      <w:marTop w:val="0"/>
                      <w:marBottom w:val="0"/>
                      <w:divBdr>
                        <w:top w:val="none" w:sz="0" w:space="0" w:color="auto"/>
                        <w:left w:val="none" w:sz="0" w:space="0" w:color="auto"/>
                        <w:bottom w:val="none" w:sz="0" w:space="0" w:color="auto"/>
                        <w:right w:val="none" w:sz="0" w:space="0" w:color="auto"/>
                      </w:divBdr>
                    </w:div>
                  </w:divsChild>
                </w:div>
                <w:div w:id="815416565">
                  <w:marLeft w:val="0"/>
                  <w:marRight w:val="0"/>
                  <w:marTop w:val="0"/>
                  <w:marBottom w:val="0"/>
                  <w:divBdr>
                    <w:top w:val="none" w:sz="0" w:space="0" w:color="auto"/>
                    <w:left w:val="none" w:sz="0" w:space="0" w:color="auto"/>
                    <w:bottom w:val="none" w:sz="0" w:space="0" w:color="auto"/>
                    <w:right w:val="none" w:sz="0" w:space="0" w:color="auto"/>
                  </w:divBdr>
                  <w:divsChild>
                    <w:div w:id="4233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5067">
          <w:marLeft w:val="0"/>
          <w:marRight w:val="0"/>
          <w:marTop w:val="0"/>
          <w:marBottom w:val="0"/>
          <w:divBdr>
            <w:top w:val="none" w:sz="0" w:space="0" w:color="auto"/>
            <w:left w:val="none" w:sz="0" w:space="0" w:color="auto"/>
            <w:bottom w:val="none" w:sz="0" w:space="0" w:color="auto"/>
            <w:right w:val="none" w:sz="0" w:space="0" w:color="auto"/>
          </w:divBdr>
          <w:divsChild>
            <w:div w:id="1917977611">
              <w:marLeft w:val="0"/>
              <w:marRight w:val="0"/>
              <w:marTop w:val="0"/>
              <w:marBottom w:val="0"/>
              <w:divBdr>
                <w:top w:val="none" w:sz="0" w:space="0" w:color="auto"/>
                <w:left w:val="none" w:sz="0" w:space="0" w:color="auto"/>
                <w:bottom w:val="none" w:sz="0" w:space="0" w:color="auto"/>
                <w:right w:val="none" w:sz="0" w:space="0" w:color="auto"/>
              </w:divBdr>
              <w:divsChild>
                <w:div w:id="399786999">
                  <w:marLeft w:val="0"/>
                  <w:marRight w:val="0"/>
                  <w:marTop w:val="0"/>
                  <w:marBottom w:val="0"/>
                  <w:divBdr>
                    <w:top w:val="none" w:sz="0" w:space="0" w:color="auto"/>
                    <w:left w:val="none" w:sz="0" w:space="0" w:color="auto"/>
                    <w:bottom w:val="none" w:sz="0" w:space="0" w:color="auto"/>
                    <w:right w:val="none" w:sz="0" w:space="0" w:color="auto"/>
                  </w:divBdr>
                  <w:divsChild>
                    <w:div w:id="1414165713">
                      <w:marLeft w:val="0"/>
                      <w:marRight w:val="0"/>
                      <w:marTop w:val="0"/>
                      <w:marBottom w:val="0"/>
                      <w:divBdr>
                        <w:top w:val="none" w:sz="0" w:space="0" w:color="auto"/>
                        <w:left w:val="none" w:sz="0" w:space="0" w:color="auto"/>
                        <w:bottom w:val="none" w:sz="0" w:space="0" w:color="auto"/>
                        <w:right w:val="none" w:sz="0" w:space="0" w:color="auto"/>
                      </w:divBdr>
                    </w:div>
                  </w:divsChild>
                </w:div>
                <w:div w:id="173541513">
                  <w:marLeft w:val="0"/>
                  <w:marRight w:val="0"/>
                  <w:marTop w:val="0"/>
                  <w:marBottom w:val="0"/>
                  <w:divBdr>
                    <w:top w:val="none" w:sz="0" w:space="0" w:color="auto"/>
                    <w:left w:val="none" w:sz="0" w:space="0" w:color="auto"/>
                    <w:bottom w:val="none" w:sz="0" w:space="0" w:color="auto"/>
                    <w:right w:val="none" w:sz="0" w:space="0" w:color="auto"/>
                  </w:divBdr>
                  <w:divsChild>
                    <w:div w:id="422452783">
                      <w:marLeft w:val="0"/>
                      <w:marRight w:val="0"/>
                      <w:marTop w:val="0"/>
                      <w:marBottom w:val="0"/>
                      <w:divBdr>
                        <w:top w:val="none" w:sz="0" w:space="0" w:color="auto"/>
                        <w:left w:val="none" w:sz="0" w:space="0" w:color="auto"/>
                        <w:bottom w:val="none" w:sz="0" w:space="0" w:color="auto"/>
                        <w:right w:val="none" w:sz="0" w:space="0" w:color="auto"/>
                      </w:divBdr>
                    </w:div>
                  </w:divsChild>
                </w:div>
                <w:div w:id="971712551">
                  <w:marLeft w:val="0"/>
                  <w:marRight w:val="0"/>
                  <w:marTop w:val="0"/>
                  <w:marBottom w:val="0"/>
                  <w:divBdr>
                    <w:top w:val="none" w:sz="0" w:space="0" w:color="auto"/>
                    <w:left w:val="none" w:sz="0" w:space="0" w:color="auto"/>
                    <w:bottom w:val="none" w:sz="0" w:space="0" w:color="auto"/>
                    <w:right w:val="none" w:sz="0" w:space="0" w:color="auto"/>
                  </w:divBdr>
                  <w:divsChild>
                    <w:div w:id="2122257558">
                      <w:marLeft w:val="0"/>
                      <w:marRight w:val="0"/>
                      <w:marTop w:val="0"/>
                      <w:marBottom w:val="0"/>
                      <w:divBdr>
                        <w:top w:val="none" w:sz="0" w:space="0" w:color="auto"/>
                        <w:left w:val="none" w:sz="0" w:space="0" w:color="auto"/>
                        <w:bottom w:val="none" w:sz="0" w:space="0" w:color="auto"/>
                        <w:right w:val="none" w:sz="0" w:space="0" w:color="auto"/>
                      </w:divBdr>
                    </w:div>
                  </w:divsChild>
                </w:div>
                <w:div w:id="1402757154">
                  <w:marLeft w:val="0"/>
                  <w:marRight w:val="0"/>
                  <w:marTop w:val="0"/>
                  <w:marBottom w:val="0"/>
                  <w:divBdr>
                    <w:top w:val="none" w:sz="0" w:space="0" w:color="auto"/>
                    <w:left w:val="none" w:sz="0" w:space="0" w:color="auto"/>
                    <w:bottom w:val="none" w:sz="0" w:space="0" w:color="auto"/>
                    <w:right w:val="none" w:sz="0" w:space="0" w:color="auto"/>
                  </w:divBdr>
                  <w:divsChild>
                    <w:div w:id="111822581">
                      <w:marLeft w:val="0"/>
                      <w:marRight w:val="0"/>
                      <w:marTop w:val="0"/>
                      <w:marBottom w:val="0"/>
                      <w:divBdr>
                        <w:top w:val="none" w:sz="0" w:space="0" w:color="auto"/>
                        <w:left w:val="none" w:sz="0" w:space="0" w:color="auto"/>
                        <w:bottom w:val="none" w:sz="0" w:space="0" w:color="auto"/>
                        <w:right w:val="none" w:sz="0" w:space="0" w:color="auto"/>
                      </w:divBdr>
                    </w:div>
                  </w:divsChild>
                </w:div>
                <w:div w:id="268901118">
                  <w:marLeft w:val="0"/>
                  <w:marRight w:val="0"/>
                  <w:marTop w:val="0"/>
                  <w:marBottom w:val="0"/>
                  <w:divBdr>
                    <w:top w:val="none" w:sz="0" w:space="0" w:color="auto"/>
                    <w:left w:val="none" w:sz="0" w:space="0" w:color="auto"/>
                    <w:bottom w:val="none" w:sz="0" w:space="0" w:color="auto"/>
                    <w:right w:val="none" w:sz="0" w:space="0" w:color="auto"/>
                  </w:divBdr>
                  <w:divsChild>
                    <w:div w:id="658463807">
                      <w:marLeft w:val="0"/>
                      <w:marRight w:val="0"/>
                      <w:marTop w:val="0"/>
                      <w:marBottom w:val="0"/>
                      <w:divBdr>
                        <w:top w:val="none" w:sz="0" w:space="0" w:color="auto"/>
                        <w:left w:val="none" w:sz="0" w:space="0" w:color="auto"/>
                        <w:bottom w:val="none" w:sz="0" w:space="0" w:color="auto"/>
                        <w:right w:val="none" w:sz="0" w:space="0" w:color="auto"/>
                      </w:divBdr>
                    </w:div>
                  </w:divsChild>
                </w:div>
                <w:div w:id="872110737">
                  <w:marLeft w:val="0"/>
                  <w:marRight w:val="0"/>
                  <w:marTop w:val="0"/>
                  <w:marBottom w:val="0"/>
                  <w:divBdr>
                    <w:top w:val="none" w:sz="0" w:space="0" w:color="auto"/>
                    <w:left w:val="none" w:sz="0" w:space="0" w:color="auto"/>
                    <w:bottom w:val="none" w:sz="0" w:space="0" w:color="auto"/>
                    <w:right w:val="none" w:sz="0" w:space="0" w:color="auto"/>
                  </w:divBdr>
                  <w:divsChild>
                    <w:div w:id="46078315">
                      <w:marLeft w:val="0"/>
                      <w:marRight w:val="0"/>
                      <w:marTop w:val="0"/>
                      <w:marBottom w:val="0"/>
                      <w:divBdr>
                        <w:top w:val="none" w:sz="0" w:space="0" w:color="auto"/>
                        <w:left w:val="none" w:sz="0" w:space="0" w:color="auto"/>
                        <w:bottom w:val="none" w:sz="0" w:space="0" w:color="auto"/>
                        <w:right w:val="none" w:sz="0" w:space="0" w:color="auto"/>
                      </w:divBdr>
                    </w:div>
                  </w:divsChild>
                </w:div>
                <w:div w:id="1557428851">
                  <w:marLeft w:val="0"/>
                  <w:marRight w:val="0"/>
                  <w:marTop w:val="0"/>
                  <w:marBottom w:val="0"/>
                  <w:divBdr>
                    <w:top w:val="none" w:sz="0" w:space="0" w:color="auto"/>
                    <w:left w:val="none" w:sz="0" w:space="0" w:color="auto"/>
                    <w:bottom w:val="none" w:sz="0" w:space="0" w:color="auto"/>
                    <w:right w:val="none" w:sz="0" w:space="0" w:color="auto"/>
                  </w:divBdr>
                  <w:divsChild>
                    <w:div w:id="37704248">
                      <w:marLeft w:val="0"/>
                      <w:marRight w:val="0"/>
                      <w:marTop w:val="0"/>
                      <w:marBottom w:val="0"/>
                      <w:divBdr>
                        <w:top w:val="none" w:sz="0" w:space="0" w:color="auto"/>
                        <w:left w:val="none" w:sz="0" w:space="0" w:color="auto"/>
                        <w:bottom w:val="none" w:sz="0" w:space="0" w:color="auto"/>
                        <w:right w:val="none" w:sz="0" w:space="0" w:color="auto"/>
                      </w:divBdr>
                    </w:div>
                  </w:divsChild>
                </w:div>
                <w:div w:id="771703444">
                  <w:marLeft w:val="0"/>
                  <w:marRight w:val="0"/>
                  <w:marTop w:val="0"/>
                  <w:marBottom w:val="0"/>
                  <w:divBdr>
                    <w:top w:val="none" w:sz="0" w:space="0" w:color="auto"/>
                    <w:left w:val="none" w:sz="0" w:space="0" w:color="auto"/>
                    <w:bottom w:val="none" w:sz="0" w:space="0" w:color="auto"/>
                    <w:right w:val="none" w:sz="0" w:space="0" w:color="auto"/>
                  </w:divBdr>
                  <w:divsChild>
                    <w:div w:id="951549542">
                      <w:marLeft w:val="0"/>
                      <w:marRight w:val="0"/>
                      <w:marTop w:val="0"/>
                      <w:marBottom w:val="0"/>
                      <w:divBdr>
                        <w:top w:val="none" w:sz="0" w:space="0" w:color="auto"/>
                        <w:left w:val="none" w:sz="0" w:space="0" w:color="auto"/>
                        <w:bottom w:val="none" w:sz="0" w:space="0" w:color="auto"/>
                        <w:right w:val="none" w:sz="0" w:space="0" w:color="auto"/>
                      </w:divBdr>
                    </w:div>
                  </w:divsChild>
                </w:div>
                <w:div w:id="1314725009">
                  <w:marLeft w:val="0"/>
                  <w:marRight w:val="0"/>
                  <w:marTop w:val="0"/>
                  <w:marBottom w:val="0"/>
                  <w:divBdr>
                    <w:top w:val="none" w:sz="0" w:space="0" w:color="auto"/>
                    <w:left w:val="none" w:sz="0" w:space="0" w:color="auto"/>
                    <w:bottom w:val="none" w:sz="0" w:space="0" w:color="auto"/>
                    <w:right w:val="none" w:sz="0" w:space="0" w:color="auto"/>
                  </w:divBdr>
                  <w:divsChild>
                    <w:div w:id="1167476036">
                      <w:marLeft w:val="0"/>
                      <w:marRight w:val="0"/>
                      <w:marTop w:val="0"/>
                      <w:marBottom w:val="0"/>
                      <w:divBdr>
                        <w:top w:val="none" w:sz="0" w:space="0" w:color="auto"/>
                        <w:left w:val="none" w:sz="0" w:space="0" w:color="auto"/>
                        <w:bottom w:val="none" w:sz="0" w:space="0" w:color="auto"/>
                        <w:right w:val="none" w:sz="0" w:space="0" w:color="auto"/>
                      </w:divBdr>
                    </w:div>
                  </w:divsChild>
                </w:div>
                <w:div w:id="504903141">
                  <w:marLeft w:val="0"/>
                  <w:marRight w:val="0"/>
                  <w:marTop w:val="0"/>
                  <w:marBottom w:val="0"/>
                  <w:divBdr>
                    <w:top w:val="none" w:sz="0" w:space="0" w:color="auto"/>
                    <w:left w:val="none" w:sz="0" w:space="0" w:color="auto"/>
                    <w:bottom w:val="none" w:sz="0" w:space="0" w:color="auto"/>
                    <w:right w:val="none" w:sz="0" w:space="0" w:color="auto"/>
                  </w:divBdr>
                  <w:divsChild>
                    <w:div w:id="1769233442">
                      <w:marLeft w:val="0"/>
                      <w:marRight w:val="0"/>
                      <w:marTop w:val="0"/>
                      <w:marBottom w:val="0"/>
                      <w:divBdr>
                        <w:top w:val="none" w:sz="0" w:space="0" w:color="auto"/>
                        <w:left w:val="none" w:sz="0" w:space="0" w:color="auto"/>
                        <w:bottom w:val="none" w:sz="0" w:space="0" w:color="auto"/>
                        <w:right w:val="none" w:sz="0" w:space="0" w:color="auto"/>
                      </w:divBdr>
                    </w:div>
                  </w:divsChild>
                </w:div>
                <w:div w:id="202258612">
                  <w:marLeft w:val="0"/>
                  <w:marRight w:val="0"/>
                  <w:marTop w:val="0"/>
                  <w:marBottom w:val="0"/>
                  <w:divBdr>
                    <w:top w:val="none" w:sz="0" w:space="0" w:color="auto"/>
                    <w:left w:val="none" w:sz="0" w:space="0" w:color="auto"/>
                    <w:bottom w:val="none" w:sz="0" w:space="0" w:color="auto"/>
                    <w:right w:val="none" w:sz="0" w:space="0" w:color="auto"/>
                  </w:divBdr>
                  <w:divsChild>
                    <w:div w:id="8578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6998">
              <w:marLeft w:val="0"/>
              <w:marRight w:val="0"/>
              <w:marTop w:val="0"/>
              <w:marBottom w:val="0"/>
              <w:divBdr>
                <w:top w:val="none" w:sz="0" w:space="0" w:color="auto"/>
                <w:left w:val="none" w:sz="0" w:space="0" w:color="auto"/>
                <w:bottom w:val="none" w:sz="0" w:space="0" w:color="auto"/>
                <w:right w:val="none" w:sz="0" w:space="0" w:color="auto"/>
              </w:divBdr>
              <w:divsChild>
                <w:div w:id="7105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9426">
      <w:bodyDiv w:val="1"/>
      <w:marLeft w:val="0"/>
      <w:marRight w:val="0"/>
      <w:marTop w:val="0"/>
      <w:marBottom w:val="0"/>
      <w:divBdr>
        <w:top w:val="none" w:sz="0" w:space="0" w:color="auto"/>
        <w:left w:val="none" w:sz="0" w:space="0" w:color="auto"/>
        <w:bottom w:val="none" w:sz="0" w:space="0" w:color="auto"/>
        <w:right w:val="none" w:sz="0" w:space="0" w:color="auto"/>
      </w:divBdr>
      <w:divsChild>
        <w:div w:id="1355038202">
          <w:marLeft w:val="0"/>
          <w:marRight w:val="0"/>
          <w:marTop w:val="0"/>
          <w:marBottom w:val="0"/>
          <w:divBdr>
            <w:top w:val="none" w:sz="0" w:space="0" w:color="auto"/>
            <w:left w:val="none" w:sz="0" w:space="0" w:color="auto"/>
            <w:bottom w:val="none" w:sz="0" w:space="0" w:color="auto"/>
            <w:right w:val="none" w:sz="0" w:space="0" w:color="auto"/>
          </w:divBdr>
          <w:divsChild>
            <w:div w:id="1448428421">
              <w:marLeft w:val="0"/>
              <w:marRight w:val="0"/>
              <w:marTop w:val="0"/>
              <w:marBottom w:val="0"/>
              <w:divBdr>
                <w:top w:val="none" w:sz="0" w:space="0" w:color="auto"/>
                <w:left w:val="none" w:sz="0" w:space="0" w:color="auto"/>
                <w:bottom w:val="none" w:sz="0" w:space="0" w:color="auto"/>
                <w:right w:val="none" w:sz="0" w:space="0" w:color="auto"/>
              </w:divBdr>
              <w:divsChild>
                <w:div w:id="9323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3750">
      <w:bodyDiv w:val="1"/>
      <w:marLeft w:val="0"/>
      <w:marRight w:val="0"/>
      <w:marTop w:val="0"/>
      <w:marBottom w:val="0"/>
      <w:divBdr>
        <w:top w:val="none" w:sz="0" w:space="0" w:color="auto"/>
        <w:left w:val="none" w:sz="0" w:space="0" w:color="auto"/>
        <w:bottom w:val="none" w:sz="0" w:space="0" w:color="auto"/>
        <w:right w:val="none" w:sz="0" w:space="0" w:color="auto"/>
      </w:divBdr>
      <w:divsChild>
        <w:div w:id="1509902993">
          <w:marLeft w:val="0"/>
          <w:marRight w:val="0"/>
          <w:marTop w:val="0"/>
          <w:marBottom w:val="0"/>
          <w:divBdr>
            <w:top w:val="none" w:sz="0" w:space="0" w:color="auto"/>
            <w:left w:val="none" w:sz="0" w:space="0" w:color="auto"/>
            <w:bottom w:val="none" w:sz="0" w:space="0" w:color="auto"/>
            <w:right w:val="none" w:sz="0" w:space="0" w:color="auto"/>
          </w:divBdr>
          <w:divsChild>
            <w:div w:id="1315990448">
              <w:marLeft w:val="0"/>
              <w:marRight w:val="0"/>
              <w:marTop w:val="0"/>
              <w:marBottom w:val="0"/>
              <w:divBdr>
                <w:top w:val="none" w:sz="0" w:space="0" w:color="auto"/>
                <w:left w:val="none" w:sz="0" w:space="0" w:color="auto"/>
                <w:bottom w:val="none" w:sz="0" w:space="0" w:color="auto"/>
                <w:right w:val="none" w:sz="0" w:space="0" w:color="auto"/>
              </w:divBdr>
              <w:divsChild>
                <w:div w:id="6239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17585">
      <w:bodyDiv w:val="1"/>
      <w:marLeft w:val="0"/>
      <w:marRight w:val="0"/>
      <w:marTop w:val="0"/>
      <w:marBottom w:val="0"/>
      <w:divBdr>
        <w:top w:val="none" w:sz="0" w:space="0" w:color="auto"/>
        <w:left w:val="none" w:sz="0" w:space="0" w:color="auto"/>
        <w:bottom w:val="none" w:sz="0" w:space="0" w:color="auto"/>
        <w:right w:val="none" w:sz="0" w:space="0" w:color="auto"/>
      </w:divBdr>
      <w:divsChild>
        <w:div w:id="2002733360">
          <w:marLeft w:val="0"/>
          <w:marRight w:val="0"/>
          <w:marTop w:val="0"/>
          <w:marBottom w:val="0"/>
          <w:divBdr>
            <w:top w:val="none" w:sz="0" w:space="0" w:color="auto"/>
            <w:left w:val="none" w:sz="0" w:space="0" w:color="auto"/>
            <w:bottom w:val="none" w:sz="0" w:space="0" w:color="auto"/>
            <w:right w:val="none" w:sz="0" w:space="0" w:color="auto"/>
          </w:divBdr>
          <w:divsChild>
            <w:div w:id="1685782969">
              <w:marLeft w:val="0"/>
              <w:marRight w:val="0"/>
              <w:marTop w:val="0"/>
              <w:marBottom w:val="0"/>
              <w:divBdr>
                <w:top w:val="none" w:sz="0" w:space="0" w:color="auto"/>
                <w:left w:val="none" w:sz="0" w:space="0" w:color="auto"/>
                <w:bottom w:val="none" w:sz="0" w:space="0" w:color="auto"/>
                <w:right w:val="none" w:sz="0" w:space="0" w:color="auto"/>
              </w:divBdr>
              <w:divsChild>
                <w:div w:id="1110203780">
                  <w:marLeft w:val="0"/>
                  <w:marRight w:val="0"/>
                  <w:marTop w:val="0"/>
                  <w:marBottom w:val="0"/>
                  <w:divBdr>
                    <w:top w:val="none" w:sz="0" w:space="0" w:color="auto"/>
                    <w:left w:val="none" w:sz="0" w:space="0" w:color="auto"/>
                    <w:bottom w:val="none" w:sz="0" w:space="0" w:color="auto"/>
                    <w:right w:val="none" w:sz="0" w:space="0" w:color="auto"/>
                  </w:divBdr>
                </w:div>
                <w:div w:id="1181431601">
                  <w:marLeft w:val="0"/>
                  <w:marRight w:val="0"/>
                  <w:marTop w:val="0"/>
                  <w:marBottom w:val="0"/>
                  <w:divBdr>
                    <w:top w:val="none" w:sz="0" w:space="0" w:color="auto"/>
                    <w:left w:val="none" w:sz="0" w:space="0" w:color="auto"/>
                    <w:bottom w:val="none" w:sz="0" w:space="0" w:color="auto"/>
                    <w:right w:val="none" w:sz="0" w:space="0" w:color="auto"/>
                  </w:divBdr>
                </w:div>
              </w:divsChild>
            </w:div>
            <w:div w:id="956252077">
              <w:marLeft w:val="0"/>
              <w:marRight w:val="0"/>
              <w:marTop w:val="0"/>
              <w:marBottom w:val="0"/>
              <w:divBdr>
                <w:top w:val="none" w:sz="0" w:space="0" w:color="auto"/>
                <w:left w:val="none" w:sz="0" w:space="0" w:color="auto"/>
                <w:bottom w:val="none" w:sz="0" w:space="0" w:color="auto"/>
                <w:right w:val="none" w:sz="0" w:space="0" w:color="auto"/>
              </w:divBdr>
              <w:divsChild>
                <w:div w:id="4444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260">
      <w:bodyDiv w:val="1"/>
      <w:marLeft w:val="0"/>
      <w:marRight w:val="0"/>
      <w:marTop w:val="0"/>
      <w:marBottom w:val="0"/>
      <w:divBdr>
        <w:top w:val="none" w:sz="0" w:space="0" w:color="auto"/>
        <w:left w:val="none" w:sz="0" w:space="0" w:color="auto"/>
        <w:bottom w:val="none" w:sz="0" w:space="0" w:color="auto"/>
        <w:right w:val="none" w:sz="0" w:space="0" w:color="auto"/>
      </w:divBdr>
    </w:div>
    <w:div w:id="1219433530">
      <w:bodyDiv w:val="1"/>
      <w:marLeft w:val="0"/>
      <w:marRight w:val="0"/>
      <w:marTop w:val="0"/>
      <w:marBottom w:val="0"/>
      <w:divBdr>
        <w:top w:val="none" w:sz="0" w:space="0" w:color="auto"/>
        <w:left w:val="none" w:sz="0" w:space="0" w:color="auto"/>
        <w:bottom w:val="none" w:sz="0" w:space="0" w:color="auto"/>
        <w:right w:val="none" w:sz="0" w:space="0" w:color="auto"/>
      </w:divBdr>
      <w:divsChild>
        <w:div w:id="93720145">
          <w:marLeft w:val="0"/>
          <w:marRight w:val="0"/>
          <w:marTop w:val="0"/>
          <w:marBottom w:val="0"/>
          <w:divBdr>
            <w:top w:val="none" w:sz="0" w:space="0" w:color="auto"/>
            <w:left w:val="none" w:sz="0" w:space="0" w:color="auto"/>
            <w:bottom w:val="none" w:sz="0" w:space="0" w:color="auto"/>
            <w:right w:val="none" w:sz="0" w:space="0" w:color="auto"/>
          </w:divBdr>
          <w:divsChild>
            <w:div w:id="1320353895">
              <w:marLeft w:val="0"/>
              <w:marRight w:val="0"/>
              <w:marTop w:val="0"/>
              <w:marBottom w:val="0"/>
              <w:divBdr>
                <w:top w:val="none" w:sz="0" w:space="0" w:color="auto"/>
                <w:left w:val="none" w:sz="0" w:space="0" w:color="auto"/>
                <w:bottom w:val="none" w:sz="0" w:space="0" w:color="auto"/>
                <w:right w:val="none" w:sz="0" w:space="0" w:color="auto"/>
              </w:divBdr>
              <w:divsChild>
                <w:div w:id="6500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0229">
      <w:bodyDiv w:val="1"/>
      <w:marLeft w:val="0"/>
      <w:marRight w:val="0"/>
      <w:marTop w:val="0"/>
      <w:marBottom w:val="0"/>
      <w:divBdr>
        <w:top w:val="none" w:sz="0" w:space="0" w:color="auto"/>
        <w:left w:val="none" w:sz="0" w:space="0" w:color="auto"/>
        <w:bottom w:val="none" w:sz="0" w:space="0" w:color="auto"/>
        <w:right w:val="none" w:sz="0" w:space="0" w:color="auto"/>
      </w:divBdr>
      <w:divsChild>
        <w:div w:id="1098408385">
          <w:marLeft w:val="0"/>
          <w:marRight w:val="0"/>
          <w:marTop w:val="0"/>
          <w:marBottom w:val="0"/>
          <w:divBdr>
            <w:top w:val="none" w:sz="0" w:space="0" w:color="auto"/>
            <w:left w:val="none" w:sz="0" w:space="0" w:color="auto"/>
            <w:bottom w:val="none" w:sz="0" w:space="0" w:color="auto"/>
            <w:right w:val="none" w:sz="0" w:space="0" w:color="auto"/>
          </w:divBdr>
          <w:divsChild>
            <w:div w:id="867525621">
              <w:marLeft w:val="0"/>
              <w:marRight w:val="0"/>
              <w:marTop w:val="0"/>
              <w:marBottom w:val="0"/>
              <w:divBdr>
                <w:top w:val="none" w:sz="0" w:space="0" w:color="auto"/>
                <w:left w:val="none" w:sz="0" w:space="0" w:color="auto"/>
                <w:bottom w:val="none" w:sz="0" w:space="0" w:color="auto"/>
                <w:right w:val="none" w:sz="0" w:space="0" w:color="auto"/>
              </w:divBdr>
              <w:divsChild>
                <w:div w:id="20861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028">
      <w:bodyDiv w:val="1"/>
      <w:marLeft w:val="0"/>
      <w:marRight w:val="0"/>
      <w:marTop w:val="0"/>
      <w:marBottom w:val="0"/>
      <w:divBdr>
        <w:top w:val="none" w:sz="0" w:space="0" w:color="auto"/>
        <w:left w:val="none" w:sz="0" w:space="0" w:color="auto"/>
        <w:bottom w:val="none" w:sz="0" w:space="0" w:color="auto"/>
        <w:right w:val="none" w:sz="0" w:space="0" w:color="auto"/>
      </w:divBdr>
      <w:divsChild>
        <w:div w:id="1131089906">
          <w:marLeft w:val="0"/>
          <w:marRight w:val="0"/>
          <w:marTop w:val="0"/>
          <w:marBottom w:val="0"/>
          <w:divBdr>
            <w:top w:val="none" w:sz="0" w:space="0" w:color="auto"/>
            <w:left w:val="none" w:sz="0" w:space="0" w:color="auto"/>
            <w:bottom w:val="none" w:sz="0" w:space="0" w:color="auto"/>
            <w:right w:val="none" w:sz="0" w:space="0" w:color="auto"/>
          </w:divBdr>
          <w:divsChild>
            <w:div w:id="583075492">
              <w:marLeft w:val="0"/>
              <w:marRight w:val="0"/>
              <w:marTop w:val="0"/>
              <w:marBottom w:val="0"/>
              <w:divBdr>
                <w:top w:val="none" w:sz="0" w:space="0" w:color="auto"/>
                <w:left w:val="none" w:sz="0" w:space="0" w:color="auto"/>
                <w:bottom w:val="none" w:sz="0" w:space="0" w:color="auto"/>
                <w:right w:val="none" w:sz="0" w:space="0" w:color="auto"/>
              </w:divBdr>
              <w:divsChild>
                <w:div w:id="2074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4178">
      <w:bodyDiv w:val="1"/>
      <w:marLeft w:val="0"/>
      <w:marRight w:val="0"/>
      <w:marTop w:val="0"/>
      <w:marBottom w:val="0"/>
      <w:divBdr>
        <w:top w:val="none" w:sz="0" w:space="0" w:color="auto"/>
        <w:left w:val="none" w:sz="0" w:space="0" w:color="auto"/>
        <w:bottom w:val="none" w:sz="0" w:space="0" w:color="auto"/>
        <w:right w:val="none" w:sz="0" w:space="0" w:color="auto"/>
      </w:divBdr>
    </w:div>
    <w:div w:id="1299650728">
      <w:bodyDiv w:val="1"/>
      <w:marLeft w:val="0"/>
      <w:marRight w:val="0"/>
      <w:marTop w:val="0"/>
      <w:marBottom w:val="0"/>
      <w:divBdr>
        <w:top w:val="none" w:sz="0" w:space="0" w:color="auto"/>
        <w:left w:val="none" w:sz="0" w:space="0" w:color="auto"/>
        <w:bottom w:val="none" w:sz="0" w:space="0" w:color="auto"/>
        <w:right w:val="none" w:sz="0" w:space="0" w:color="auto"/>
      </w:divBdr>
    </w:div>
    <w:div w:id="1315334975">
      <w:bodyDiv w:val="1"/>
      <w:marLeft w:val="0"/>
      <w:marRight w:val="0"/>
      <w:marTop w:val="0"/>
      <w:marBottom w:val="0"/>
      <w:divBdr>
        <w:top w:val="none" w:sz="0" w:space="0" w:color="auto"/>
        <w:left w:val="none" w:sz="0" w:space="0" w:color="auto"/>
        <w:bottom w:val="none" w:sz="0" w:space="0" w:color="auto"/>
        <w:right w:val="none" w:sz="0" w:space="0" w:color="auto"/>
      </w:divBdr>
      <w:divsChild>
        <w:div w:id="563952686">
          <w:marLeft w:val="0"/>
          <w:marRight w:val="0"/>
          <w:marTop w:val="0"/>
          <w:marBottom w:val="0"/>
          <w:divBdr>
            <w:top w:val="none" w:sz="0" w:space="0" w:color="auto"/>
            <w:left w:val="none" w:sz="0" w:space="0" w:color="auto"/>
            <w:bottom w:val="none" w:sz="0" w:space="0" w:color="auto"/>
            <w:right w:val="none" w:sz="0" w:space="0" w:color="auto"/>
          </w:divBdr>
          <w:divsChild>
            <w:div w:id="208567185">
              <w:marLeft w:val="0"/>
              <w:marRight w:val="0"/>
              <w:marTop w:val="0"/>
              <w:marBottom w:val="0"/>
              <w:divBdr>
                <w:top w:val="none" w:sz="0" w:space="0" w:color="auto"/>
                <w:left w:val="none" w:sz="0" w:space="0" w:color="auto"/>
                <w:bottom w:val="none" w:sz="0" w:space="0" w:color="auto"/>
                <w:right w:val="none" w:sz="0" w:space="0" w:color="auto"/>
              </w:divBdr>
              <w:divsChild>
                <w:div w:id="1936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9212">
      <w:bodyDiv w:val="1"/>
      <w:marLeft w:val="0"/>
      <w:marRight w:val="0"/>
      <w:marTop w:val="0"/>
      <w:marBottom w:val="0"/>
      <w:divBdr>
        <w:top w:val="none" w:sz="0" w:space="0" w:color="auto"/>
        <w:left w:val="none" w:sz="0" w:space="0" w:color="auto"/>
        <w:bottom w:val="none" w:sz="0" w:space="0" w:color="auto"/>
        <w:right w:val="none" w:sz="0" w:space="0" w:color="auto"/>
      </w:divBdr>
      <w:divsChild>
        <w:div w:id="803541522">
          <w:marLeft w:val="0"/>
          <w:marRight w:val="0"/>
          <w:marTop w:val="0"/>
          <w:marBottom w:val="0"/>
          <w:divBdr>
            <w:top w:val="none" w:sz="0" w:space="0" w:color="auto"/>
            <w:left w:val="none" w:sz="0" w:space="0" w:color="auto"/>
            <w:bottom w:val="none" w:sz="0" w:space="0" w:color="auto"/>
            <w:right w:val="none" w:sz="0" w:space="0" w:color="auto"/>
          </w:divBdr>
          <w:divsChild>
            <w:div w:id="2085644750">
              <w:marLeft w:val="0"/>
              <w:marRight w:val="0"/>
              <w:marTop w:val="0"/>
              <w:marBottom w:val="0"/>
              <w:divBdr>
                <w:top w:val="none" w:sz="0" w:space="0" w:color="auto"/>
                <w:left w:val="none" w:sz="0" w:space="0" w:color="auto"/>
                <w:bottom w:val="none" w:sz="0" w:space="0" w:color="auto"/>
                <w:right w:val="none" w:sz="0" w:space="0" w:color="auto"/>
              </w:divBdr>
              <w:divsChild>
                <w:div w:id="19506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5347">
      <w:bodyDiv w:val="1"/>
      <w:marLeft w:val="0"/>
      <w:marRight w:val="0"/>
      <w:marTop w:val="0"/>
      <w:marBottom w:val="0"/>
      <w:divBdr>
        <w:top w:val="none" w:sz="0" w:space="0" w:color="auto"/>
        <w:left w:val="none" w:sz="0" w:space="0" w:color="auto"/>
        <w:bottom w:val="none" w:sz="0" w:space="0" w:color="auto"/>
        <w:right w:val="none" w:sz="0" w:space="0" w:color="auto"/>
      </w:divBdr>
      <w:divsChild>
        <w:div w:id="509225662">
          <w:marLeft w:val="0"/>
          <w:marRight w:val="0"/>
          <w:marTop w:val="0"/>
          <w:marBottom w:val="0"/>
          <w:divBdr>
            <w:top w:val="none" w:sz="0" w:space="0" w:color="auto"/>
            <w:left w:val="none" w:sz="0" w:space="0" w:color="auto"/>
            <w:bottom w:val="none" w:sz="0" w:space="0" w:color="auto"/>
            <w:right w:val="none" w:sz="0" w:space="0" w:color="auto"/>
          </w:divBdr>
          <w:divsChild>
            <w:div w:id="1924872854">
              <w:marLeft w:val="0"/>
              <w:marRight w:val="0"/>
              <w:marTop w:val="0"/>
              <w:marBottom w:val="0"/>
              <w:divBdr>
                <w:top w:val="none" w:sz="0" w:space="0" w:color="auto"/>
                <w:left w:val="none" w:sz="0" w:space="0" w:color="auto"/>
                <w:bottom w:val="none" w:sz="0" w:space="0" w:color="auto"/>
                <w:right w:val="none" w:sz="0" w:space="0" w:color="auto"/>
              </w:divBdr>
              <w:divsChild>
                <w:div w:id="2135828702">
                  <w:marLeft w:val="0"/>
                  <w:marRight w:val="0"/>
                  <w:marTop w:val="0"/>
                  <w:marBottom w:val="0"/>
                  <w:divBdr>
                    <w:top w:val="none" w:sz="0" w:space="0" w:color="auto"/>
                    <w:left w:val="none" w:sz="0" w:space="0" w:color="auto"/>
                    <w:bottom w:val="none" w:sz="0" w:space="0" w:color="auto"/>
                    <w:right w:val="none" w:sz="0" w:space="0" w:color="auto"/>
                  </w:divBdr>
                  <w:divsChild>
                    <w:div w:id="13073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74448">
      <w:bodyDiv w:val="1"/>
      <w:marLeft w:val="0"/>
      <w:marRight w:val="0"/>
      <w:marTop w:val="0"/>
      <w:marBottom w:val="0"/>
      <w:divBdr>
        <w:top w:val="none" w:sz="0" w:space="0" w:color="auto"/>
        <w:left w:val="none" w:sz="0" w:space="0" w:color="auto"/>
        <w:bottom w:val="none" w:sz="0" w:space="0" w:color="auto"/>
        <w:right w:val="none" w:sz="0" w:space="0" w:color="auto"/>
      </w:divBdr>
    </w:div>
    <w:div w:id="1376350938">
      <w:bodyDiv w:val="1"/>
      <w:marLeft w:val="0"/>
      <w:marRight w:val="0"/>
      <w:marTop w:val="0"/>
      <w:marBottom w:val="0"/>
      <w:divBdr>
        <w:top w:val="none" w:sz="0" w:space="0" w:color="auto"/>
        <w:left w:val="none" w:sz="0" w:space="0" w:color="auto"/>
        <w:bottom w:val="none" w:sz="0" w:space="0" w:color="auto"/>
        <w:right w:val="none" w:sz="0" w:space="0" w:color="auto"/>
      </w:divBdr>
      <w:divsChild>
        <w:div w:id="2088644390">
          <w:marLeft w:val="0"/>
          <w:marRight w:val="0"/>
          <w:marTop w:val="0"/>
          <w:marBottom w:val="0"/>
          <w:divBdr>
            <w:top w:val="none" w:sz="0" w:space="0" w:color="auto"/>
            <w:left w:val="none" w:sz="0" w:space="0" w:color="auto"/>
            <w:bottom w:val="none" w:sz="0" w:space="0" w:color="auto"/>
            <w:right w:val="none" w:sz="0" w:space="0" w:color="auto"/>
          </w:divBdr>
          <w:divsChild>
            <w:div w:id="393548404">
              <w:marLeft w:val="0"/>
              <w:marRight w:val="0"/>
              <w:marTop w:val="0"/>
              <w:marBottom w:val="0"/>
              <w:divBdr>
                <w:top w:val="none" w:sz="0" w:space="0" w:color="auto"/>
                <w:left w:val="none" w:sz="0" w:space="0" w:color="auto"/>
                <w:bottom w:val="none" w:sz="0" w:space="0" w:color="auto"/>
                <w:right w:val="none" w:sz="0" w:space="0" w:color="auto"/>
              </w:divBdr>
              <w:divsChild>
                <w:div w:id="18849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0078">
      <w:bodyDiv w:val="1"/>
      <w:marLeft w:val="0"/>
      <w:marRight w:val="0"/>
      <w:marTop w:val="0"/>
      <w:marBottom w:val="0"/>
      <w:divBdr>
        <w:top w:val="none" w:sz="0" w:space="0" w:color="auto"/>
        <w:left w:val="none" w:sz="0" w:space="0" w:color="auto"/>
        <w:bottom w:val="none" w:sz="0" w:space="0" w:color="auto"/>
        <w:right w:val="none" w:sz="0" w:space="0" w:color="auto"/>
      </w:divBdr>
      <w:divsChild>
        <w:div w:id="1190800896">
          <w:marLeft w:val="0"/>
          <w:marRight w:val="0"/>
          <w:marTop w:val="0"/>
          <w:marBottom w:val="0"/>
          <w:divBdr>
            <w:top w:val="none" w:sz="0" w:space="0" w:color="auto"/>
            <w:left w:val="none" w:sz="0" w:space="0" w:color="auto"/>
            <w:bottom w:val="none" w:sz="0" w:space="0" w:color="auto"/>
            <w:right w:val="none" w:sz="0" w:space="0" w:color="auto"/>
          </w:divBdr>
          <w:divsChild>
            <w:div w:id="1871871527">
              <w:marLeft w:val="0"/>
              <w:marRight w:val="0"/>
              <w:marTop w:val="0"/>
              <w:marBottom w:val="0"/>
              <w:divBdr>
                <w:top w:val="none" w:sz="0" w:space="0" w:color="auto"/>
                <w:left w:val="none" w:sz="0" w:space="0" w:color="auto"/>
                <w:bottom w:val="none" w:sz="0" w:space="0" w:color="auto"/>
                <w:right w:val="none" w:sz="0" w:space="0" w:color="auto"/>
              </w:divBdr>
              <w:divsChild>
                <w:div w:id="20539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9161">
      <w:bodyDiv w:val="1"/>
      <w:marLeft w:val="0"/>
      <w:marRight w:val="0"/>
      <w:marTop w:val="0"/>
      <w:marBottom w:val="0"/>
      <w:divBdr>
        <w:top w:val="none" w:sz="0" w:space="0" w:color="auto"/>
        <w:left w:val="none" w:sz="0" w:space="0" w:color="auto"/>
        <w:bottom w:val="none" w:sz="0" w:space="0" w:color="auto"/>
        <w:right w:val="none" w:sz="0" w:space="0" w:color="auto"/>
      </w:divBdr>
    </w:div>
    <w:div w:id="1447626532">
      <w:bodyDiv w:val="1"/>
      <w:marLeft w:val="0"/>
      <w:marRight w:val="0"/>
      <w:marTop w:val="0"/>
      <w:marBottom w:val="0"/>
      <w:divBdr>
        <w:top w:val="none" w:sz="0" w:space="0" w:color="auto"/>
        <w:left w:val="none" w:sz="0" w:space="0" w:color="auto"/>
        <w:bottom w:val="none" w:sz="0" w:space="0" w:color="auto"/>
        <w:right w:val="none" w:sz="0" w:space="0" w:color="auto"/>
      </w:divBdr>
    </w:div>
    <w:div w:id="1458527723">
      <w:bodyDiv w:val="1"/>
      <w:marLeft w:val="0"/>
      <w:marRight w:val="0"/>
      <w:marTop w:val="0"/>
      <w:marBottom w:val="0"/>
      <w:divBdr>
        <w:top w:val="none" w:sz="0" w:space="0" w:color="auto"/>
        <w:left w:val="none" w:sz="0" w:space="0" w:color="auto"/>
        <w:bottom w:val="none" w:sz="0" w:space="0" w:color="auto"/>
        <w:right w:val="none" w:sz="0" w:space="0" w:color="auto"/>
      </w:divBdr>
    </w:div>
    <w:div w:id="1476331601">
      <w:bodyDiv w:val="1"/>
      <w:marLeft w:val="0"/>
      <w:marRight w:val="0"/>
      <w:marTop w:val="0"/>
      <w:marBottom w:val="0"/>
      <w:divBdr>
        <w:top w:val="none" w:sz="0" w:space="0" w:color="auto"/>
        <w:left w:val="none" w:sz="0" w:space="0" w:color="auto"/>
        <w:bottom w:val="none" w:sz="0" w:space="0" w:color="auto"/>
        <w:right w:val="none" w:sz="0" w:space="0" w:color="auto"/>
      </w:divBdr>
      <w:divsChild>
        <w:div w:id="756092571">
          <w:marLeft w:val="0"/>
          <w:marRight w:val="0"/>
          <w:marTop w:val="0"/>
          <w:marBottom w:val="0"/>
          <w:divBdr>
            <w:top w:val="none" w:sz="0" w:space="0" w:color="auto"/>
            <w:left w:val="none" w:sz="0" w:space="0" w:color="auto"/>
            <w:bottom w:val="none" w:sz="0" w:space="0" w:color="auto"/>
            <w:right w:val="none" w:sz="0" w:space="0" w:color="auto"/>
          </w:divBdr>
          <w:divsChild>
            <w:div w:id="1480852601">
              <w:marLeft w:val="0"/>
              <w:marRight w:val="0"/>
              <w:marTop w:val="0"/>
              <w:marBottom w:val="0"/>
              <w:divBdr>
                <w:top w:val="none" w:sz="0" w:space="0" w:color="auto"/>
                <w:left w:val="none" w:sz="0" w:space="0" w:color="auto"/>
                <w:bottom w:val="none" w:sz="0" w:space="0" w:color="auto"/>
                <w:right w:val="none" w:sz="0" w:space="0" w:color="auto"/>
              </w:divBdr>
              <w:divsChild>
                <w:div w:id="20750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993">
      <w:bodyDiv w:val="1"/>
      <w:marLeft w:val="0"/>
      <w:marRight w:val="0"/>
      <w:marTop w:val="0"/>
      <w:marBottom w:val="0"/>
      <w:divBdr>
        <w:top w:val="none" w:sz="0" w:space="0" w:color="auto"/>
        <w:left w:val="none" w:sz="0" w:space="0" w:color="auto"/>
        <w:bottom w:val="none" w:sz="0" w:space="0" w:color="auto"/>
        <w:right w:val="none" w:sz="0" w:space="0" w:color="auto"/>
      </w:divBdr>
    </w:div>
    <w:div w:id="1530099223">
      <w:bodyDiv w:val="1"/>
      <w:marLeft w:val="0"/>
      <w:marRight w:val="0"/>
      <w:marTop w:val="0"/>
      <w:marBottom w:val="0"/>
      <w:divBdr>
        <w:top w:val="none" w:sz="0" w:space="0" w:color="auto"/>
        <w:left w:val="none" w:sz="0" w:space="0" w:color="auto"/>
        <w:bottom w:val="none" w:sz="0" w:space="0" w:color="auto"/>
        <w:right w:val="none" w:sz="0" w:space="0" w:color="auto"/>
      </w:divBdr>
    </w:div>
    <w:div w:id="1567644851">
      <w:bodyDiv w:val="1"/>
      <w:marLeft w:val="0"/>
      <w:marRight w:val="0"/>
      <w:marTop w:val="0"/>
      <w:marBottom w:val="0"/>
      <w:divBdr>
        <w:top w:val="none" w:sz="0" w:space="0" w:color="auto"/>
        <w:left w:val="none" w:sz="0" w:space="0" w:color="auto"/>
        <w:bottom w:val="none" w:sz="0" w:space="0" w:color="auto"/>
        <w:right w:val="none" w:sz="0" w:space="0" w:color="auto"/>
      </w:divBdr>
      <w:divsChild>
        <w:div w:id="1115754409">
          <w:marLeft w:val="0"/>
          <w:marRight w:val="0"/>
          <w:marTop w:val="0"/>
          <w:marBottom w:val="0"/>
          <w:divBdr>
            <w:top w:val="none" w:sz="0" w:space="0" w:color="auto"/>
            <w:left w:val="none" w:sz="0" w:space="0" w:color="auto"/>
            <w:bottom w:val="none" w:sz="0" w:space="0" w:color="auto"/>
            <w:right w:val="none" w:sz="0" w:space="0" w:color="auto"/>
          </w:divBdr>
          <w:divsChild>
            <w:div w:id="591013563">
              <w:marLeft w:val="0"/>
              <w:marRight w:val="0"/>
              <w:marTop w:val="0"/>
              <w:marBottom w:val="0"/>
              <w:divBdr>
                <w:top w:val="none" w:sz="0" w:space="0" w:color="auto"/>
                <w:left w:val="none" w:sz="0" w:space="0" w:color="auto"/>
                <w:bottom w:val="none" w:sz="0" w:space="0" w:color="auto"/>
                <w:right w:val="none" w:sz="0" w:space="0" w:color="auto"/>
              </w:divBdr>
              <w:divsChild>
                <w:div w:id="388453763">
                  <w:marLeft w:val="0"/>
                  <w:marRight w:val="0"/>
                  <w:marTop w:val="0"/>
                  <w:marBottom w:val="0"/>
                  <w:divBdr>
                    <w:top w:val="none" w:sz="0" w:space="0" w:color="auto"/>
                    <w:left w:val="none" w:sz="0" w:space="0" w:color="auto"/>
                    <w:bottom w:val="none" w:sz="0" w:space="0" w:color="auto"/>
                    <w:right w:val="none" w:sz="0" w:space="0" w:color="auto"/>
                  </w:divBdr>
                </w:div>
              </w:divsChild>
            </w:div>
            <w:div w:id="586236084">
              <w:marLeft w:val="0"/>
              <w:marRight w:val="0"/>
              <w:marTop w:val="0"/>
              <w:marBottom w:val="0"/>
              <w:divBdr>
                <w:top w:val="none" w:sz="0" w:space="0" w:color="auto"/>
                <w:left w:val="none" w:sz="0" w:space="0" w:color="auto"/>
                <w:bottom w:val="none" w:sz="0" w:space="0" w:color="auto"/>
                <w:right w:val="none" w:sz="0" w:space="0" w:color="auto"/>
              </w:divBdr>
              <w:divsChild>
                <w:div w:id="1516070833">
                  <w:marLeft w:val="0"/>
                  <w:marRight w:val="0"/>
                  <w:marTop w:val="0"/>
                  <w:marBottom w:val="0"/>
                  <w:divBdr>
                    <w:top w:val="none" w:sz="0" w:space="0" w:color="auto"/>
                    <w:left w:val="none" w:sz="0" w:space="0" w:color="auto"/>
                    <w:bottom w:val="none" w:sz="0" w:space="0" w:color="auto"/>
                    <w:right w:val="none" w:sz="0" w:space="0" w:color="auto"/>
                  </w:divBdr>
                </w:div>
              </w:divsChild>
            </w:div>
            <w:div w:id="1711685205">
              <w:marLeft w:val="0"/>
              <w:marRight w:val="0"/>
              <w:marTop w:val="0"/>
              <w:marBottom w:val="0"/>
              <w:divBdr>
                <w:top w:val="none" w:sz="0" w:space="0" w:color="auto"/>
                <w:left w:val="none" w:sz="0" w:space="0" w:color="auto"/>
                <w:bottom w:val="none" w:sz="0" w:space="0" w:color="auto"/>
                <w:right w:val="none" w:sz="0" w:space="0" w:color="auto"/>
              </w:divBdr>
              <w:divsChild>
                <w:div w:id="1566452405">
                  <w:marLeft w:val="0"/>
                  <w:marRight w:val="0"/>
                  <w:marTop w:val="0"/>
                  <w:marBottom w:val="0"/>
                  <w:divBdr>
                    <w:top w:val="none" w:sz="0" w:space="0" w:color="auto"/>
                    <w:left w:val="none" w:sz="0" w:space="0" w:color="auto"/>
                    <w:bottom w:val="none" w:sz="0" w:space="0" w:color="auto"/>
                    <w:right w:val="none" w:sz="0" w:space="0" w:color="auto"/>
                  </w:divBdr>
                </w:div>
              </w:divsChild>
            </w:div>
            <w:div w:id="365644897">
              <w:marLeft w:val="0"/>
              <w:marRight w:val="0"/>
              <w:marTop w:val="0"/>
              <w:marBottom w:val="0"/>
              <w:divBdr>
                <w:top w:val="none" w:sz="0" w:space="0" w:color="auto"/>
                <w:left w:val="none" w:sz="0" w:space="0" w:color="auto"/>
                <w:bottom w:val="none" w:sz="0" w:space="0" w:color="auto"/>
                <w:right w:val="none" w:sz="0" w:space="0" w:color="auto"/>
              </w:divBdr>
              <w:divsChild>
                <w:div w:id="1655255701">
                  <w:marLeft w:val="0"/>
                  <w:marRight w:val="0"/>
                  <w:marTop w:val="0"/>
                  <w:marBottom w:val="0"/>
                  <w:divBdr>
                    <w:top w:val="none" w:sz="0" w:space="0" w:color="auto"/>
                    <w:left w:val="none" w:sz="0" w:space="0" w:color="auto"/>
                    <w:bottom w:val="none" w:sz="0" w:space="0" w:color="auto"/>
                    <w:right w:val="none" w:sz="0" w:space="0" w:color="auto"/>
                  </w:divBdr>
                </w:div>
              </w:divsChild>
            </w:div>
            <w:div w:id="670642219">
              <w:marLeft w:val="0"/>
              <w:marRight w:val="0"/>
              <w:marTop w:val="0"/>
              <w:marBottom w:val="0"/>
              <w:divBdr>
                <w:top w:val="none" w:sz="0" w:space="0" w:color="auto"/>
                <w:left w:val="none" w:sz="0" w:space="0" w:color="auto"/>
                <w:bottom w:val="none" w:sz="0" w:space="0" w:color="auto"/>
                <w:right w:val="none" w:sz="0" w:space="0" w:color="auto"/>
              </w:divBdr>
              <w:divsChild>
                <w:div w:id="1419594888">
                  <w:marLeft w:val="0"/>
                  <w:marRight w:val="0"/>
                  <w:marTop w:val="0"/>
                  <w:marBottom w:val="0"/>
                  <w:divBdr>
                    <w:top w:val="none" w:sz="0" w:space="0" w:color="auto"/>
                    <w:left w:val="none" w:sz="0" w:space="0" w:color="auto"/>
                    <w:bottom w:val="none" w:sz="0" w:space="0" w:color="auto"/>
                    <w:right w:val="none" w:sz="0" w:space="0" w:color="auto"/>
                  </w:divBdr>
                </w:div>
              </w:divsChild>
            </w:div>
            <w:div w:id="1256750534">
              <w:marLeft w:val="0"/>
              <w:marRight w:val="0"/>
              <w:marTop w:val="0"/>
              <w:marBottom w:val="0"/>
              <w:divBdr>
                <w:top w:val="none" w:sz="0" w:space="0" w:color="auto"/>
                <w:left w:val="none" w:sz="0" w:space="0" w:color="auto"/>
                <w:bottom w:val="none" w:sz="0" w:space="0" w:color="auto"/>
                <w:right w:val="none" w:sz="0" w:space="0" w:color="auto"/>
              </w:divBdr>
              <w:divsChild>
                <w:div w:id="17247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684">
      <w:bodyDiv w:val="1"/>
      <w:marLeft w:val="0"/>
      <w:marRight w:val="0"/>
      <w:marTop w:val="0"/>
      <w:marBottom w:val="0"/>
      <w:divBdr>
        <w:top w:val="none" w:sz="0" w:space="0" w:color="auto"/>
        <w:left w:val="none" w:sz="0" w:space="0" w:color="auto"/>
        <w:bottom w:val="none" w:sz="0" w:space="0" w:color="auto"/>
        <w:right w:val="none" w:sz="0" w:space="0" w:color="auto"/>
      </w:divBdr>
      <w:divsChild>
        <w:div w:id="1033728671">
          <w:marLeft w:val="0"/>
          <w:marRight w:val="0"/>
          <w:marTop w:val="0"/>
          <w:marBottom w:val="0"/>
          <w:divBdr>
            <w:top w:val="none" w:sz="0" w:space="0" w:color="auto"/>
            <w:left w:val="none" w:sz="0" w:space="0" w:color="auto"/>
            <w:bottom w:val="none" w:sz="0" w:space="0" w:color="auto"/>
            <w:right w:val="none" w:sz="0" w:space="0" w:color="auto"/>
          </w:divBdr>
          <w:divsChild>
            <w:div w:id="1543442897">
              <w:marLeft w:val="0"/>
              <w:marRight w:val="0"/>
              <w:marTop w:val="0"/>
              <w:marBottom w:val="0"/>
              <w:divBdr>
                <w:top w:val="none" w:sz="0" w:space="0" w:color="auto"/>
                <w:left w:val="none" w:sz="0" w:space="0" w:color="auto"/>
                <w:bottom w:val="none" w:sz="0" w:space="0" w:color="auto"/>
                <w:right w:val="none" w:sz="0" w:space="0" w:color="auto"/>
              </w:divBdr>
              <w:divsChild>
                <w:div w:id="2089109451">
                  <w:marLeft w:val="0"/>
                  <w:marRight w:val="0"/>
                  <w:marTop w:val="0"/>
                  <w:marBottom w:val="0"/>
                  <w:divBdr>
                    <w:top w:val="none" w:sz="0" w:space="0" w:color="auto"/>
                    <w:left w:val="none" w:sz="0" w:space="0" w:color="auto"/>
                    <w:bottom w:val="none" w:sz="0" w:space="0" w:color="auto"/>
                    <w:right w:val="none" w:sz="0" w:space="0" w:color="auto"/>
                  </w:divBdr>
                </w:div>
              </w:divsChild>
            </w:div>
            <w:div w:id="1280064351">
              <w:marLeft w:val="0"/>
              <w:marRight w:val="0"/>
              <w:marTop w:val="0"/>
              <w:marBottom w:val="0"/>
              <w:divBdr>
                <w:top w:val="none" w:sz="0" w:space="0" w:color="auto"/>
                <w:left w:val="none" w:sz="0" w:space="0" w:color="auto"/>
                <w:bottom w:val="none" w:sz="0" w:space="0" w:color="auto"/>
                <w:right w:val="none" w:sz="0" w:space="0" w:color="auto"/>
              </w:divBdr>
              <w:divsChild>
                <w:div w:id="3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5790">
      <w:bodyDiv w:val="1"/>
      <w:marLeft w:val="0"/>
      <w:marRight w:val="0"/>
      <w:marTop w:val="0"/>
      <w:marBottom w:val="0"/>
      <w:divBdr>
        <w:top w:val="none" w:sz="0" w:space="0" w:color="auto"/>
        <w:left w:val="none" w:sz="0" w:space="0" w:color="auto"/>
        <w:bottom w:val="none" w:sz="0" w:space="0" w:color="auto"/>
        <w:right w:val="none" w:sz="0" w:space="0" w:color="auto"/>
      </w:divBdr>
      <w:divsChild>
        <w:div w:id="2082554624">
          <w:marLeft w:val="0"/>
          <w:marRight w:val="0"/>
          <w:marTop w:val="0"/>
          <w:marBottom w:val="0"/>
          <w:divBdr>
            <w:top w:val="none" w:sz="0" w:space="0" w:color="auto"/>
            <w:left w:val="none" w:sz="0" w:space="0" w:color="auto"/>
            <w:bottom w:val="none" w:sz="0" w:space="0" w:color="auto"/>
            <w:right w:val="none" w:sz="0" w:space="0" w:color="auto"/>
          </w:divBdr>
        </w:div>
      </w:divsChild>
    </w:div>
    <w:div w:id="1904414696">
      <w:bodyDiv w:val="1"/>
      <w:marLeft w:val="0"/>
      <w:marRight w:val="0"/>
      <w:marTop w:val="0"/>
      <w:marBottom w:val="0"/>
      <w:divBdr>
        <w:top w:val="none" w:sz="0" w:space="0" w:color="auto"/>
        <w:left w:val="none" w:sz="0" w:space="0" w:color="auto"/>
        <w:bottom w:val="none" w:sz="0" w:space="0" w:color="auto"/>
        <w:right w:val="none" w:sz="0" w:space="0" w:color="auto"/>
      </w:divBdr>
    </w:div>
    <w:div w:id="1990547296">
      <w:bodyDiv w:val="1"/>
      <w:marLeft w:val="0"/>
      <w:marRight w:val="0"/>
      <w:marTop w:val="0"/>
      <w:marBottom w:val="0"/>
      <w:divBdr>
        <w:top w:val="none" w:sz="0" w:space="0" w:color="auto"/>
        <w:left w:val="none" w:sz="0" w:space="0" w:color="auto"/>
        <w:bottom w:val="none" w:sz="0" w:space="0" w:color="auto"/>
        <w:right w:val="none" w:sz="0" w:space="0" w:color="auto"/>
      </w:divBdr>
      <w:divsChild>
        <w:div w:id="809981140">
          <w:marLeft w:val="0"/>
          <w:marRight w:val="0"/>
          <w:marTop w:val="0"/>
          <w:marBottom w:val="0"/>
          <w:divBdr>
            <w:top w:val="none" w:sz="0" w:space="0" w:color="auto"/>
            <w:left w:val="none" w:sz="0" w:space="0" w:color="auto"/>
            <w:bottom w:val="none" w:sz="0" w:space="0" w:color="auto"/>
            <w:right w:val="none" w:sz="0" w:space="0" w:color="auto"/>
          </w:divBdr>
        </w:div>
      </w:divsChild>
    </w:div>
    <w:div w:id="2054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watch?v=fnewvyRPnY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ewkuwait.gov.kw/home.aspx" TargetMode="External"/><Relationship Id="rId13" Type="http://schemas.openxmlformats.org/officeDocument/2006/relationships/hyperlink" Target="https://www.cites.org/eng" TargetMode="External"/><Relationship Id="rId18" Type="http://schemas.openxmlformats.org/officeDocument/2006/relationships/hyperlink" Target="https://thegpcgroup.com" TargetMode="External"/><Relationship Id="rId3" Type="http://schemas.openxmlformats.org/officeDocument/2006/relationships/hyperlink" Target="https://www.scpd.gov.kw" TargetMode="External"/><Relationship Id="rId7" Type="http://schemas.openxmlformats.org/officeDocument/2006/relationships/hyperlink" Target="http://www.uneval.org/document/guidance-documents" TargetMode="External"/><Relationship Id="rId12" Type="http://schemas.openxmlformats.org/officeDocument/2006/relationships/hyperlink" Target="https://unfccc.int" TargetMode="External"/><Relationship Id="rId17" Type="http://schemas.openxmlformats.org/officeDocument/2006/relationships/hyperlink" Target="http://www.pops.int" TargetMode="External"/><Relationship Id="rId2" Type="http://schemas.openxmlformats.org/officeDocument/2006/relationships/hyperlink" Target="http://www.epa.org.kw" TargetMode="External"/><Relationship Id="rId16" Type="http://schemas.openxmlformats.org/officeDocument/2006/relationships/hyperlink" Target="http://www.imo.org/en/About/Conventions/ListOfConventions/Pages/International-Convention-for-the-Prevention-of-Pollution-from-Ships-(MARPOL).aspx" TargetMode="External"/><Relationship Id="rId1" Type="http://schemas.openxmlformats.org/officeDocument/2006/relationships/hyperlink" Target="https://epi.envirocenter.yale.edu" TargetMode="External"/><Relationship Id="rId6" Type="http://schemas.openxmlformats.org/officeDocument/2006/relationships/hyperlink" Target="http://web.undp.org/evaluation/documents/policy/2016/Evaluation_policy_EN_2016.pdf" TargetMode="External"/><Relationship Id="rId11" Type="http://schemas.openxmlformats.org/officeDocument/2006/relationships/hyperlink" Target="https://www.unccd.int" TargetMode="External"/><Relationship Id="rId5" Type="http://schemas.openxmlformats.org/officeDocument/2006/relationships/hyperlink" Target="http://www.unenvironment.org" TargetMode="External"/><Relationship Id="rId15" Type="http://schemas.openxmlformats.org/officeDocument/2006/relationships/hyperlink" Target="https://ozone.unep.org" TargetMode="External"/><Relationship Id="rId10" Type="http://schemas.openxmlformats.org/officeDocument/2006/relationships/hyperlink" Target="https://www.cbd.int" TargetMode="External"/><Relationship Id="rId19" Type="http://schemas.openxmlformats.org/officeDocument/2006/relationships/hyperlink" Target="https://sustainabledevelopment.un.org/memberstates/kuwait" TargetMode="External"/><Relationship Id="rId4" Type="http://schemas.openxmlformats.org/officeDocument/2006/relationships/hyperlink" Target="http://www.kw.undp.org/content/kuwait/en/home/about-us.html" TargetMode="External"/><Relationship Id="rId9" Type="http://schemas.openxmlformats.org/officeDocument/2006/relationships/hyperlink" Target="https://strategicplan.undp.org" TargetMode="External"/><Relationship Id="rId14" Type="http://schemas.openxmlformats.org/officeDocument/2006/relationships/hyperlink" Target="http://www.basel.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c\Desktop\Copy%20of%20Earned%20Value%20calculato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886009260934278E-2"/>
          <c:y val="0.17249993877991715"/>
          <c:w val="0.75542068477395385"/>
          <c:h val="0.82749991251093613"/>
        </c:manualLayout>
      </c:layout>
      <c:pieChart>
        <c:varyColors val="1"/>
        <c:ser>
          <c:idx val="0"/>
          <c:order val="0"/>
          <c:tx>
            <c:strRef>
              <c:f>Sheet1!$B$1</c:f>
              <c:strCache>
                <c:ptCount val="1"/>
                <c:pt idx="0">
                  <c:v>Column1</c:v>
                </c:pt>
              </c:strCache>
            </c:strRef>
          </c:tx>
          <c:spPr>
            <a:solidFill>
              <a:srgbClr val="7030A0"/>
            </a:solidFill>
          </c:spPr>
          <c:dPt>
            <c:idx val="0"/>
            <c:bubble3D val="0"/>
            <c:spPr>
              <a:solidFill>
                <a:srgbClr val="70AC4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DB-6846-8EAD-D733F8831ED6}"/>
              </c:ext>
            </c:extLst>
          </c:dPt>
          <c:dPt>
            <c:idx val="1"/>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DB-6846-8EAD-D733F8831ED6}"/>
              </c:ext>
            </c:extLst>
          </c:dPt>
          <c:dPt>
            <c:idx val="2"/>
            <c:bubble3D val="0"/>
            <c:spPr>
              <a:solidFill>
                <a:srgbClr val="0070C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DB-6846-8EAD-D733F8831ED6}"/>
              </c:ext>
            </c:extLst>
          </c:dPt>
          <c:dLbls>
            <c:dLbl>
              <c:idx val="0"/>
              <c:tx>
                <c:rich>
                  <a:bodyPr/>
                  <a:lstStyle/>
                  <a:p>
                    <a:fld id="{E174C891-D306-B24B-A197-A76ECEE8D1DD}" type="CATEGORYNAME">
                      <a:rPr lang="en-US"/>
                      <a:pPr/>
                      <a:t>[CATEGORY NAME]</a:t>
                    </a:fld>
                    <a:endParaRPr lang="en-US"/>
                  </a:p>
                  <a:p>
                    <a:r>
                      <a:rPr lang="en-US" baseline="0"/>
                      <a:t>384,581$</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8DB-6846-8EAD-D733F8831ED6}"/>
                </c:ext>
              </c:extLst>
            </c:dLbl>
            <c:dLbl>
              <c:idx val="1"/>
              <c:layout>
                <c:manualLayout>
                  <c:x val="0.1437326833541212"/>
                  <c:y val="-0.12114697494874209"/>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E989609F-AA5B-5E4F-8C2F-EFF3729391A2}" type="CATEGORYNAME">
                      <a:rPr lang="en-US"/>
                      <a:pPr>
                        <a:defRPr sz="1000"/>
                      </a:pPr>
                      <a:t>[CATEGORY NAME]</a:t>
                    </a:fld>
                    <a:r>
                      <a:rPr lang="en-US" baseline="0" dirty="0"/>
                      <a:t>
533,300$</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405884723901652"/>
                      <c:h val="0.18891716143624537"/>
                    </c:manualLayout>
                  </c15:layout>
                  <c15:dlblFieldTable/>
                  <c15:showDataLabelsRange val="0"/>
                </c:ext>
                <c:ext xmlns:c16="http://schemas.microsoft.com/office/drawing/2014/chart" uri="{C3380CC4-5D6E-409C-BE32-E72D297353CC}">
                  <c16:uniqueId val="{00000003-C8DB-6846-8EAD-D733F8831ED6}"/>
                </c:ext>
              </c:extLst>
            </c:dLbl>
            <c:dLbl>
              <c:idx val="2"/>
              <c:tx>
                <c:rich>
                  <a:bodyPr/>
                  <a:lstStyle/>
                  <a:p>
                    <a:fld id="{35F830C3-FFC4-294E-80E8-4E4EDC2042FE}" type="CATEGORYNAME">
                      <a:rPr lang="en-US"/>
                      <a:pPr/>
                      <a:t>[CATEGORY NAME]</a:t>
                    </a:fld>
                    <a:r>
                      <a:rPr lang="en-US" baseline="0" dirty="0"/>
                      <a:t>
285,700</a:t>
                    </a:r>
                    <a:r>
                      <a:rPr lang="en-US" dirty="0"/>
                      <a:t>$</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8DB-6846-8EAD-D733F8831ED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UNEP </c:v>
                </c:pt>
                <c:pt idx="1">
                  <c:v>Output 1</c:v>
                </c:pt>
                <c:pt idx="2">
                  <c:v>Output 2</c:v>
                </c:pt>
              </c:strCache>
            </c:strRef>
          </c:cat>
          <c:val>
            <c:numRef>
              <c:f>Sheet1!$B$2:$B$4</c:f>
              <c:numCache>
                <c:formatCode>#,##0</c:formatCode>
                <c:ptCount val="3"/>
                <c:pt idx="0">
                  <c:v>384851</c:v>
                </c:pt>
                <c:pt idx="1">
                  <c:v>533300</c:v>
                </c:pt>
                <c:pt idx="2">
                  <c:v>285700</c:v>
                </c:pt>
              </c:numCache>
            </c:numRef>
          </c:val>
          <c:extLst>
            <c:ext xmlns:c16="http://schemas.microsoft.com/office/drawing/2014/chart" uri="{C3380CC4-5D6E-409C-BE32-E72D297353CC}">
              <c16:uniqueId val="{00000006-C8DB-6846-8EAD-D733F8831ED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9827738546752444"/>
          <c:y val="0.10537759525777816"/>
          <c:w val="0.67180689492465118"/>
          <c:h val="4.820363414007898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68464402200772"/>
          <c:y val="0.18567852174322358"/>
          <c:w val="0.79905314136988104"/>
          <c:h val="0.81432142410770081"/>
        </c:manualLayout>
      </c:layout>
      <c:pieChart>
        <c:varyColors val="1"/>
        <c:ser>
          <c:idx val="0"/>
          <c:order val="0"/>
          <c:tx>
            <c:strRef>
              <c:f>Sheet1!$B$1</c:f>
              <c:strCache>
                <c:ptCount val="1"/>
                <c:pt idx="0">
                  <c:v>Column1</c:v>
                </c:pt>
              </c:strCache>
            </c:strRef>
          </c:tx>
          <c:dPt>
            <c:idx val="0"/>
            <c:bubble3D val="0"/>
            <c:spPr>
              <a:solidFill>
                <a:srgbClr val="70AC4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0A6-1C41-8D26-CC92FFB467D4}"/>
              </c:ext>
            </c:extLst>
          </c:dPt>
          <c:dPt>
            <c:idx val="1"/>
            <c:bubble3D val="0"/>
            <c:spPr>
              <a:solidFill>
                <a:srgbClr val="FFB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0A6-1C41-8D26-CC92FFB467D4}"/>
              </c:ext>
            </c:extLst>
          </c:dPt>
          <c:dPt>
            <c:idx val="2"/>
            <c:bubble3D val="0"/>
            <c:spPr>
              <a:solidFill>
                <a:srgbClr val="0070C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0A6-1C41-8D26-CC92FFB467D4}"/>
              </c:ext>
            </c:extLst>
          </c:dPt>
          <c:dLbls>
            <c:dLbl>
              <c:idx val="0"/>
              <c:layout>
                <c:manualLayout>
                  <c:x val="-0.14030441801469376"/>
                  <c:y val="0.18263395646972699"/>
                </c:manualLayout>
              </c:layout>
              <c:tx>
                <c:rich>
                  <a:bodyPr rot="0" spcFirstLastPara="1" vertOverflow="ellipsis" horzOverflow="clip"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r>
                      <a:rPr lang="en-US" sz="1100" b="1" dirty="0"/>
                      <a:t>UNEP</a:t>
                    </a:r>
                  </a:p>
                  <a:p>
                    <a:pPr>
                      <a:defRPr sz="1100" b="1">
                        <a:solidFill>
                          <a:schemeClr val="lt1"/>
                        </a:solidFill>
                      </a:defRPr>
                    </a:pPr>
                    <a:r>
                      <a:rPr lang="en-US" sz="1100" b="1" dirty="0"/>
                      <a:t>453,920$</a:t>
                    </a:r>
                  </a:p>
                </c:rich>
              </c:tx>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8152703192435674"/>
                      <c:h val="0.24816326530612245"/>
                    </c:manualLayout>
                  </c15:layout>
                </c:ext>
                <c:ext xmlns:c16="http://schemas.microsoft.com/office/drawing/2014/chart" uri="{C3380CC4-5D6E-409C-BE32-E72D297353CC}">
                  <c16:uniqueId val="{00000001-D0A6-1C41-8D26-CC92FFB467D4}"/>
                </c:ext>
              </c:extLst>
            </c:dLbl>
            <c:dLbl>
              <c:idx val="1"/>
              <c:layout>
                <c:manualLayout>
                  <c:x val="-7.5030516841272182E-2"/>
                  <c:y val="-3.937074116436511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r>
                      <a:rPr lang="en-US" sz="1100" b="1" dirty="0"/>
                      <a:t>Output 1 </a:t>
                    </a:r>
                  </a:p>
                  <a:p>
                    <a:pPr>
                      <a:defRPr sz="1100"/>
                    </a:pPr>
                    <a:r>
                      <a:rPr lang="en-US" sz="1100" b="1" dirty="0"/>
                      <a:t>533,300$</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901192504258944"/>
                      <c:h val="0.27942598734328145"/>
                    </c:manualLayout>
                  </c15:layout>
                </c:ext>
                <c:ext xmlns:c16="http://schemas.microsoft.com/office/drawing/2014/chart" uri="{C3380CC4-5D6E-409C-BE32-E72D297353CC}">
                  <c16:uniqueId val="{00000003-D0A6-1C41-8D26-CC92FFB467D4}"/>
                </c:ext>
              </c:extLst>
            </c:dLbl>
            <c:dLbl>
              <c:idx val="2"/>
              <c:layout>
                <c:manualLayout>
                  <c:x val="0.20100629526136277"/>
                  <c:y val="0.20048584945229736"/>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r>
                      <a:rPr lang="en-US" dirty="0"/>
                      <a:t>Output 2</a:t>
                    </a:r>
                  </a:p>
                  <a:p>
                    <a:pPr>
                      <a:defRPr sz="1100"/>
                    </a:pPr>
                    <a:r>
                      <a:rPr lang="en-US" dirty="0"/>
                      <a:t>514,000$</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5978282740211137"/>
                      <c:h val="0.31283557306318205"/>
                    </c:manualLayout>
                  </c15:layout>
                </c:ext>
                <c:ext xmlns:c16="http://schemas.microsoft.com/office/drawing/2014/chart" uri="{C3380CC4-5D6E-409C-BE32-E72D297353CC}">
                  <c16:uniqueId val="{00000005-D0A6-1C41-8D26-CC92FFB467D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UNEP</c:v>
                </c:pt>
                <c:pt idx="1">
                  <c:v>Output 1</c:v>
                </c:pt>
                <c:pt idx="2">
                  <c:v>Output 2</c:v>
                </c:pt>
              </c:strCache>
            </c:strRef>
          </c:cat>
          <c:val>
            <c:numRef>
              <c:f>Sheet1!$B$2:$B$4</c:f>
              <c:numCache>
                <c:formatCode>#,##0</c:formatCode>
                <c:ptCount val="3"/>
                <c:pt idx="0">
                  <c:v>453920</c:v>
                </c:pt>
                <c:pt idx="1">
                  <c:v>514071</c:v>
                </c:pt>
                <c:pt idx="2">
                  <c:v>510999</c:v>
                </c:pt>
              </c:numCache>
            </c:numRef>
          </c:val>
          <c:extLst>
            <c:ext xmlns:c16="http://schemas.microsoft.com/office/drawing/2014/chart" uri="{C3380CC4-5D6E-409C-BE32-E72D297353CC}">
              <c16:uniqueId val="{00000006-D0A6-1C41-8D26-CC92FFB467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348749711725365"/>
          <c:y val="9.8203438855857306E-2"/>
          <c:w val="0.49718277712313286"/>
          <c:h val="8.0610613652024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94001564314905E-2"/>
          <c:y val="0.17147187604084507"/>
          <c:w val="0.90053760732895705"/>
          <c:h val="0.748258500155074"/>
        </c:manualLayout>
      </c:layout>
      <c:lineChart>
        <c:grouping val="standard"/>
        <c:varyColors val="0"/>
        <c:ser>
          <c:idx val="6"/>
          <c:order val="6"/>
          <c:tx>
            <c:strRef>
              <c:f>Sheet1!$H$1</c:f>
              <c:strCache>
                <c:ptCount val="1"/>
                <c:pt idx="0">
                  <c:v> CPI </c:v>
                </c:pt>
              </c:strCache>
            </c:strRef>
          </c:tx>
          <c:spPr>
            <a:ln w="22225" cap="rnd">
              <a:solidFill>
                <a:schemeClr val="accent1">
                  <a:lumMod val="60000"/>
                </a:schemeClr>
              </a:solidFill>
              <a:round/>
            </a:ln>
            <a:effectLst/>
          </c:spPr>
          <c:marker>
            <c:symbol val="none"/>
          </c:marker>
          <c:cat>
            <c:strRef>
              <c:f>Sheet1!$A$2:$A$7</c:f>
              <c:strCache>
                <c:ptCount val="6"/>
                <c:pt idx="0">
                  <c:v>Q1 2018</c:v>
                </c:pt>
                <c:pt idx="1">
                  <c:v>Q2 2018</c:v>
                </c:pt>
                <c:pt idx="2">
                  <c:v>Q3 2018</c:v>
                </c:pt>
                <c:pt idx="3">
                  <c:v>Q4 2018</c:v>
                </c:pt>
                <c:pt idx="4">
                  <c:v>Q1 2019</c:v>
                </c:pt>
                <c:pt idx="5">
                  <c:v>Q2 2019</c:v>
                </c:pt>
              </c:strCache>
            </c:strRef>
          </c:cat>
          <c:val>
            <c:numRef>
              <c:f>Sheet1!$H$2:$H$7</c:f>
              <c:numCache>
                <c:formatCode>_(* #,##0.00_);_(* \(#,##0.00\);_(* "-"??_);_(@_)</c:formatCode>
                <c:ptCount val="6"/>
                <c:pt idx="0">
                  <c:v>0.57742971679813782</c:v>
                </c:pt>
                <c:pt idx="1">
                  <c:v>0.81376126855266862</c:v>
                </c:pt>
                <c:pt idx="2">
                  <c:v>1.1976811675606855</c:v>
                </c:pt>
                <c:pt idx="3">
                  <c:v>1.9280832292735801</c:v>
                </c:pt>
                <c:pt idx="4">
                  <c:v>1.7134091703018075</c:v>
                </c:pt>
                <c:pt idx="5">
                  <c:v>1.52</c:v>
                </c:pt>
              </c:numCache>
            </c:numRef>
          </c:val>
          <c:smooth val="0"/>
          <c:extLst>
            <c:ext xmlns:c16="http://schemas.microsoft.com/office/drawing/2014/chart" uri="{C3380CC4-5D6E-409C-BE32-E72D297353CC}">
              <c16:uniqueId val="{00000000-704B-3F45-A755-12CA642F69AB}"/>
            </c:ext>
          </c:extLst>
        </c:ser>
        <c:ser>
          <c:idx val="7"/>
          <c:order val="7"/>
          <c:tx>
            <c:strRef>
              <c:f>Sheet1!$I$1</c:f>
              <c:strCache>
                <c:ptCount val="1"/>
                <c:pt idx="0">
                  <c:v> SPI </c:v>
                </c:pt>
              </c:strCache>
            </c:strRef>
          </c:tx>
          <c:spPr>
            <a:ln w="22225" cap="rnd">
              <a:solidFill>
                <a:schemeClr val="accent2">
                  <a:lumMod val="60000"/>
                </a:schemeClr>
              </a:solidFill>
              <a:round/>
            </a:ln>
            <a:effectLst/>
          </c:spPr>
          <c:marker>
            <c:symbol val="none"/>
          </c:marker>
          <c:cat>
            <c:strRef>
              <c:f>Sheet1!$A$2:$A$7</c:f>
              <c:strCache>
                <c:ptCount val="6"/>
                <c:pt idx="0">
                  <c:v>Q1 2018</c:v>
                </c:pt>
                <c:pt idx="1">
                  <c:v>Q2 2018</c:v>
                </c:pt>
                <c:pt idx="2">
                  <c:v>Q3 2018</c:v>
                </c:pt>
                <c:pt idx="3">
                  <c:v>Q4 2018</c:v>
                </c:pt>
                <c:pt idx="4">
                  <c:v>Q1 2019</c:v>
                </c:pt>
                <c:pt idx="5">
                  <c:v>Q2 2019</c:v>
                </c:pt>
              </c:strCache>
            </c:strRef>
          </c:cat>
          <c:val>
            <c:numRef>
              <c:f>Sheet1!$I$2:$I$7</c:f>
              <c:numCache>
                <c:formatCode>_(* #,##0.00_);_(* \(#,##0.00\);_(* "-"??_);_(@_)</c:formatCode>
                <c:ptCount val="6"/>
                <c:pt idx="0">
                  <c:v>0.16</c:v>
                </c:pt>
                <c:pt idx="1">
                  <c:v>0.25</c:v>
                </c:pt>
                <c:pt idx="2">
                  <c:v>0.5</c:v>
                </c:pt>
                <c:pt idx="3">
                  <c:v>0.85</c:v>
                </c:pt>
                <c:pt idx="4">
                  <c:v>0.9</c:v>
                </c:pt>
                <c:pt idx="5">
                  <c:v>0.95</c:v>
                </c:pt>
              </c:numCache>
            </c:numRef>
          </c:val>
          <c:smooth val="0"/>
          <c:extLst>
            <c:ext xmlns:c16="http://schemas.microsoft.com/office/drawing/2014/chart" uri="{C3380CC4-5D6E-409C-BE32-E72D297353CC}">
              <c16:uniqueId val="{00000001-704B-3F45-A755-12CA642F69AB}"/>
            </c:ext>
          </c:extLst>
        </c:ser>
        <c:dLbls>
          <c:showLegendKey val="0"/>
          <c:showVal val="0"/>
          <c:showCatName val="0"/>
          <c:showSerName val="0"/>
          <c:showPercent val="0"/>
          <c:showBubbleSize val="0"/>
        </c:dLbls>
        <c:smooth val="0"/>
        <c:axId val="390643016"/>
        <c:axId val="390642688"/>
        <c:extLst>
          <c:ext xmlns:c15="http://schemas.microsoft.com/office/drawing/2012/chart" uri="{02D57815-91ED-43cb-92C2-25804820EDAC}">
            <c15:filteredLineSeries>
              <c15:ser>
                <c:idx val="0"/>
                <c:order val="0"/>
                <c:tx>
                  <c:strRef>
                    <c:extLst>
                      <c:ext uri="{02D57815-91ED-43cb-92C2-25804820EDAC}">
                        <c15:formulaRef>
                          <c15:sqref>Sheet1!$B$1</c15:sqref>
                        </c15:formulaRef>
                      </c:ext>
                    </c:extLst>
                    <c:strCache>
                      <c:ptCount val="1"/>
                      <c:pt idx="0">
                        <c:v> Actual Cost </c:v>
                      </c:pt>
                    </c:strCache>
                  </c:strRef>
                </c:tx>
                <c:spPr>
                  <a:ln w="22225" cap="rnd">
                    <a:solidFill>
                      <a:schemeClr val="accent1"/>
                    </a:solidFill>
                    <a:round/>
                  </a:ln>
                  <a:effectLst/>
                </c:spPr>
                <c:marker>
                  <c:symbol val="none"/>
                </c:marker>
                <c:cat>
                  <c:strRef>
                    <c:extLst>
                      <c:ex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c:ext uri="{02D57815-91ED-43cb-92C2-25804820EDAC}">
                        <c15:formulaRef>
                          <c15:sqref>Sheet1!$B$2:$B$4</c15:sqref>
                        </c15:formulaRef>
                      </c:ext>
                    </c:extLst>
                    <c:numCache>
                      <c:formatCode>_(* #,##0.00_);_(* \(#,##0.00\);_(* "-"??_);_(@_)</c:formatCode>
                      <c:ptCount val="3"/>
                      <c:pt idx="0">
                        <c:v>77330</c:v>
                      </c:pt>
                      <c:pt idx="1">
                        <c:v>156113.66</c:v>
                      </c:pt>
                      <c:pt idx="2">
                        <c:v>320463</c:v>
                      </c:pt>
                    </c:numCache>
                  </c:numRef>
                </c:val>
                <c:smooth val="0"/>
                <c:extLst>
                  <c:ext xmlns:c16="http://schemas.microsoft.com/office/drawing/2014/chart" uri="{C3380CC4-5D6E-409C-BE32-E72D297353CC}">
                    <c16:uniqueId val="{00000002-704B-3F45-A755-12CA642F69AB}"/>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 Planned Value </c:v>
                      </c:pt>
                    </c:strCache>
                  </c:strRef>
                </c:tx>
                <c:spPr>
                  <a:ln w="2222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xmlns:c15="http://schemas.microsoft.com/office/drawing/2012/chart">
                      <c:ext xmlns:c15="http://schemas.microsoft.com/office/drawing/2012/chart" uri="{02D57815-91ED-43cb-92C2-25804820EDAC}">
                        <c15:formulaRef>
                          <c15:sqref>Sheet1!$C$2:$C$4</c15:sqref>
                        </c15:formulaRef>
                      </c:ext>
                    </c:extLst>
                    <c:numCache>
                      <c:formatCode>_(* #,##0.00_);_(* \(#,##0.00\);_(* "-"??_);_(@_)</c:formatCode>
                      <c:ptCount val="3"/>
                      <c:pt idx="0">
                        <c:v>279079</c:v>
                      </c:pt>
                      <c:pt idx="1">
                        <c:v>508157</c:v>
                      </c:pt>
                      <c:pt idx="2">
                        <c:v>767625</c:v>
                      </c:pt>
                    </c:numCache>
                  </c:numRef>
                </c:val>
                <c:smooth val="0"/>
                <c:extLst xmlns:c15="http://schemas.microsoft.com/office/drawing/2012/chart">
                  <c:ext xmlns:c16="http://schemas.microsoft.com/office/drawing/2014/chart" uri="{C3380CC4-5D6E-409C-BE32-E72D297353CC}">
                    <c16:uniqueId val="{00000003-704B-3F45-A755-12CA642F69A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 Complete</c:v>
                      </c:pt>
                    </c:strCache>
                  </c:strRef>
                </c:tx>
                <c:spPr>
                  <a:ln w="2222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xmlns:c15="http://schemas.microsoft.com/office/drawing/2012/chart">
                      <c:ext xmlns:c15="http://schemas.microsoft.com/office/drawing/2012/chart" uri="{02D57815-91ED-43cb-92C2-25804820EDAC}">
                        <c15:formulaRef>
                          <c15:sqref>Sheet1!$D$2:$D$4</c15:sqref>
                        </c15:formulaRef>
                      </c:ext>
                    </c:extLst>
                    <c:numCache>
                      <c:formatCode>0%</c:formatCode>
                      <c:ptCount val="3"/>
                      <c:pt idx="0">
                        <c:v>0.16</c:v>
                      </c:pt>
                      <c:pt idx="1">
                        <c:v>0.25</c:v>
                      </c:pt>
                      <c:pt idx="2">
                        <c:v>0.5</c:v>
                      </c:pt>
                    </c:numCache>
                  </c:numRef>
                </c:val>
                <c:smooth val="0"/>
                <c:extLst xmlns:c15="http://schemas.microsoft.com/office/drawing/2012/chart">
                  <c:ext xmlns:c16="http://schemas.microsoft.com/office/drawing/2014/chart" uri="{C3380CC4-5D6E-409C-BE32-E72D297353CC}">
                    <c16:uniqueId val="{00000004-704B-3F45-A755-12CA642F69A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 Earned value </c:v>
                      </c:pt>
                    </c:strCache>
                  </c:strRef>
                </c:tx>
                <c:spPr>
                  <a:ln w="2222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xmlns:c15="http://schemas.microsoft.com/office/drawing/2012/chart">
                      <c:ext xmlns:c15="http://schemas.microsoft.com/office/drawing/2012/chart" uri="{02D57815-91ED-43cb-92C2-25804820EDAC}">
                        <c15:formulaRef>
                          <c15:sqref>Sheet1!$E$2:$E$4</c15:sqref>
                        </c15:formulaRef>
                      </c:ext>
                    </c:extLst>
                    <c:numCache>
                      <c:formatCode>_(* #,##0.00_);_(* \(#,##0.00\);_(* "-"??_);_(@_)</c:formatCode>
                      <c:ptCount val="3"/>
                      <c:pt idx="0">
                        <c:v>44652.639999999999</c:v>
                      </c:pt>
                      <c:pt idx="1">
                        <c:v>127039.25</c:v>
                      </c:pt>
                      <c:pt idx="2">
                        <c:v>383812.5</c:v>
                      </c:pt>
                    </c:numCache>
                  </c:numRef>
                </c:val>
                <c:smooth val="0"/>
                <c:extLst xmlns:c15="http://schemas.microsoft.com/office/drawing/2012/chart">
                  <c:ext xmlns:c16="http://schemas.microsoft.com/office/drawing/2014/chart" uri="{C3380CC4-5D6E-409C-BE32-E72D297353CC}">
                    <c16:uniqueId val="{00000005-704B-3F45-A755-12CA642F69AB}"/>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 Cost Variance </c:v>
                      </c:pt>
                    </c:strCache>
                  </c:strRef>
                </c:tx>
                <c:spPr>
                  <a:ln w="2222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xmlns:c15="http://schemas.microsoft.com/office/drawing/2012/chart">
                      <c:ext xmlns:c15="http://schemas.microsoft.com/office/drawing/2012/chart" uri="{02D57815-91ED-43cb-92C2-25804820EDAC}">
                        <c15:formulaRef>
                          <c15:sqref>Sheet1!$F$2:$F$4</c15:sqref>
                        </c15:formulaRef>
                      </c:ext>
                    </c:extLst>
                    <c:numCache>
                      <c:formatCode>_(* #,##0.00_);_(* \(#,##0.00\);_(* "-"??_);_(@_)</c:formatCode>
                      <c:ptCount val="3"/>
                      <c:pt idx="0">
                        <c:v>-32677.360000000001</c:v>
                      </c:pt>
                      <c:pt idx="1">
                        <c:v>-29074.410000000003</c:v>
                      </c:pt>
                      <c:pt idx="2">
                        <c:v>63349.5</c:v>
                      </c:pt>
                    </c:numCache>
                  </c:numRef>
                </c:val>
                <c:smooth val="0"/>
                <c:extLst xmlns:c15="http://schemas.microsoft.com/office/drawing/2012/chart">
                  <c:ext xmlns:c16="http://schemas.microsoft.com/office/drawing/2014/chart" uri="{C3380CC4-5D6E-409C-BE32-E72D297353CC}">
                    <c16:uniqueId val="{00000006-704B-3F45-A755-12CA642F69A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 Schedule Variance </c:v>
                      </c:pt>
                    </c:strCache>
                  </c:strRef>
                </c:tx>
                <c:spPr>
                  <a:ln w="2222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Sheet1!$A$2:$A$7</c15:sqref>
                        </c15:formulaRef>
                      </c:ext>
                    </c:extLst>
                    <c:strCache>
                      <c:ptCount val="6"/>
                      <c:pt idx="0">
                        <c:v>Q1 2018</c:v>
                      </c:pt>
                      <c:pt idx="1">
                        <c:v>Q2 2018</c:v>
                      </c:pt>
                      <c:pt idx="2">
                        <c:v>Q3 2018</c:v>
                      </c:pt>
                      <c:pt idx="3">
                        <c:v>Q4 2018</c:v>
                      </c:pt>
                      <c:pt idx="4">
                        <c:v>Q1 2019</c:v>
                      </c:pt>
                      <c:pt idx="5">
                        <c:v>Q2 2019</c:v>
                      </c:pt>
                    </c:strCache>
                  </c:strRef>
                </c:cat>
                <c:val>
                  <c:numRef>
                    <c:extLst xmlns:c15="http://schemas.microsoft.com/office/drawing/2012/chart">
                      <c:ext xmlns:c15="http://schemas.microsoft.com/office/drawing/2012/chart" uri="{02D57815-91ED-43cb-92C2-25804820EDAC}">
                        <c15:formulaRef>
                          <c15:sqref>Sheet1!$G$2:$G$4</c15:sqref>
                        </c15:formulaRef>
                      </c:ext>
                    </c:extLst>
                    <c:numCache>
                      <c:formatCode>_(* #,##0.00_);_(* \(#,##0.00\);_(* "-"??_);_(@_)</c:formatCode>
                      <c:ptCount val="3"/>
                      <c:pt idx="0">
                        <c:v>-234426.36</c:v>
                      </c:pt>
                      <c:pt idx="1">
                        <c:v>-381117.75</c:v>
                      </c:pt>
                      <c:pt idx="2">
                        <c:v>-383812.5</c:v>
                      </c:pt>
                    </c:numCache>
                  </c:numRef>
                </c:val>
                <c:smooth val="0"/>
                <c:extLst xmlns:c15="http://schemas.microsoft.com/office/drawing/2012/chart">
                  <c:ext xmlns:c16="http://schemas.microsoft.com/office/drawing/2014/chart" uri="{C3380CC4-5D6E-409C-BE32-E72D297353CC}">
                    <c16:uniqueId val="{00000007-704B-3F45-A755-12CA642F69AB}"/>
                  </c:ext>
                </c:extLst>
              </c15:ser>
            </c15:filteredLineSeries>
          </c:ext>
        </c:extLst>
      </c:lineChart>
      <c:catAx>
        <c:axId val="3906430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390642688"/>
        <c:crosses val="autoZero"/>
        <c:auto val="1"/>
        <c:lblAlgn val="ctr"/>
        <c:lblOffset val="100"/>
        <c:noMultiLvlLbl val="0"/>
      </c:catAx>
      <c:valAx>
        <c:axId val="39064268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90643016"/>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4633672222953038"/>
          <c:y val="0.8419963098672073"/>
          <c:w val="0.22655069133104774"/>
          <c:h val="5.64385221078134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0.16327</cdr:x>
      <cdr:y>0.36735</cdr:y>
    </cdr:from>
    <cdr:to>
      <cdr:x>0.32993</cdr:x>
      <cdr:y>0.65306</cdr:y>
    </cdr:to>
    <cdr:sp macro="" textlink="">
      <cdr:nvSpPr>
        <cdr:cNvPr id="3" name="Text Box 2"/>
        <cdr:cNvSpPr txBox="1"/>
      </cdr:nvSpPr>
      <cdr:spPr>
        <a:xfrm xmlns:a="http://schemas.openxmlformats.org/drawingml/2006/main">
          <a:off x="895739" y="117565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0.13798</cdr:x>
      <cdr:y>0.01817</cdr:y>
    </cdr:from>
    <cdr:to>
      <cdr:x>0.97185</cdr:x>
      <cdr:y>0.11362</cdr:y>
    </cdr:to>
    <cdr:sp macro="" textlink="">
      <cdr:nvSpPr>
        <cdr:cNvPr id="5" name="Text Box 4"/>
        <cdr:cNvSpPr txBox="1"/>
      </cdr:nvSpPr>
      <cdr:spPr>
        <a:xfrm xmlns:a="http://schemas.openxmlformats.org/drawingml/2006/main">
          <a:off x="434757" y="40810"/>
          <a:ext cx="2627420" cy="2143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dirty="0"/>
            <a:t>Segmentation of E</a:t>
          </a:r>
          <a:r>
            <a:rPr lang="en-US" sz="1000" b="1" baseline="0" dirty="0"/>
            <a:t>xpenditures per output </a:t>
          </a:r>
          <a:endParaRPr lang="en-US" sz="1000" b="1" dirty="0"/>
        </a:p>
      </cdr:txBody>
    </cdr:sp>
  </cdr:relSizeAnchor>
</c:userShapes>
</file>

<file path=word/drawings/drawing2.xml><?xml version="1.0" encoding="utf-8"?>
<c:userShapes xmlns:c="http://schemas.openxmlformats.org/drawingml/2006/chart">
  <cdr:relSizeAnchor xmlns:cdr="http://schemas.openxmlformats.org/drawingml/2006/chartDrawing">
    <cdr:from>
      <cdr:x>0.16327</cdr:x>
      <cdr:y>0.36735</cdr:y>
    </cdr:from>
    <cdr:to>
      <cdr:x>0.32993</cdr:x>
      <cdr:y>0.65306</cdr:y>
    </cdr:to>
    <cdr:sp macro="" textlink="">
      <cdr:nvSpPr>
        <cdr:cNvPr id="3" name="Text Box 2"/>
        <cdr:cNvSpPr txBox="1"/>
      </cdr:nvSpPr>
      <cdr:spPr>
        <a:xfrm xmlns:a="http://schemas.openxmlformats.org/drawingml/2006/main">
          <a:off x="895739" y="117565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0.14315</cdr:x>
      <cdr:y>0.025</cdr:y>
    </cdr:from>
    <cdr:to>
      <cdr:x>0.85774</cdr:x>
      <cdr:y>0.10431</cdr:y>
    </cdr:to>
    <cdr:sp macro="" textlink="">
      <cdr:nvSpPr>
        <cdr:cNvPr id="5" name="Text Box 4"/>
        <cdr:cNvSpPr txBox="1"/>
      </cdr:nvSpPr>
      <cdr:spPr>
        <a:xfrm xmlns:a="http://schemas.openxmlformats.org/drawingml/2006/main">
          <a:off x="434516" y="70019"/>
          <a:ext cx="2168983" cy="2220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dirty="0"/>
            <a:t>Segmentation of the</a:t>
          </a:r>
          <a:r>
            <a:rPr lang="en-US" sz="1000" b="1" baseline="0" dirty="0"/>
            <a:t> Planned Budget</a:t>
          </a:r>
          <a:endParaRPr lang="en-US" sz="10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16530</Words>
  <Characters>94226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Stepanyan</dc:creator>
  <cp:keywords/>
  <dc:description/>
  <cp:lastModifiedBy>Magda Stepanyan</cp:lastModifiedBy>
  <cp:revision>12</cp:revision>
  <cp:lastPrinted>2018-06-11T08:08:00Z</cp:lastPrinted>
  <dcterms:created xsi:type="dcterms:W3CDTF">2019-07-28T16:17:00Z</dcterms:created>
  <dcterms:modified xsi:type="dcterms:W3CDTF">2019-07-28T16:36:00Z</dcterms:modified>
</cp:coreProperties>
</file>