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07E1" w14:textId="1BAEB38E" w:rsidR="00D96C60" w:rsidRPr="00027834" w:rsidRDefault="00BF0763" w:rsidP="00616E7F">
      <w:pPr>
        <w:pStyle w:val="BodyText"/>
        <w:spacing w:before="0" w:after="0"/>
        <w:rPr>
          <w:rFonts w:asciiTheme="minorHAnsi" w:hAnsiTheme="minorHAnsi" w:cstheme="minorHAnsi"/>
          <w:b/>
          <w:bCs/>
          <w:sz w:val="28"/>
          <w:szCs w:val="28"/>
        </w:rPr>
      </w:pPr>
      <w:r w:rsidRPr="00027834">
        <w:rPr>
          <w:rFonts w:asciiTheme="minorHAnsi" w:hAnsiTheme="minorHAnsi" w:cstheme="minorHAnsi"/>
          <w:b/>
          <w:bCs/>
          <w:sz w:val="28"/>
          <w:szCs w:val="28"/>
        </w:rPr>
        <w:t xml:space="preserve">INTRODUCTION </w:t>
      </w:r>
    </w:p>
    <w:p w14:paraId="0D0658C0" w14:textId="5A16CDB2" w:rsidR="001E534F" w:rsidRPr="00027834" w:rsidRDefault="00BF0763" w:rsidP="00616E7F">
      <w:pPr>
        <w:spacing w:after="0" w:line="240" w:lineRule="auto"/>
        <w:jc w:val="both"/>
        <w:rPr>
          <w:rFonts w:cstheme="minorHAnsi"/>
          <w:i/>
          <w:lang w:val="en-GB"/>
        </w:rPr>
      </w:pPr>
      <w:r w:rsidRPr="00027834">
        <w:rPr>
          <w:rFonts w:cstheme="minorHAnsi"/>
        </w:rPr>
        <w:t xml:space="preserve">This is the </w:t>
      </w:r>
      <w:r w:rsidRPr="00027834">
        <w:rPr>
          <w:rFonts w:cstheme="minorHAnsi"/>
          <w:lang w:val="en-GB"/>
        </w:rPr>
        <w:t>Terms of Reference (</w:t>
      </w:r>
      <w:proofErr w:type="spellStart"/>
      <w:r w:rsidRPr="00027834">
        <w:rPr>
          <w:rFonts w:cstheme="minorHAnsi"/>
          <w:lang w:val="en-GB"/>
        </w:rPr>
        <w:t>ToR</w:t>
      </w:r>
      <w:proofErr w:type="spellEnd"/>
      <w:r w:rsidRPr="00027834">
        <w:rPr>
          <w:rFonts w:cstheme="minorHAnsi"/>
          <w:lang w:val="en-GB"/>
        </w:rPr>
        <w:t>) for the UNDP-GEF Midterm Review (MTR) of the full-sized project titled</w:t>
      </w:r>
      <w:r w:rsidR="00A242EF" w:rsidRPr="00027834">
        <w:rPr>
          <w:rFonts w:cstheme="minorHAnsi"/>
          <w:lang w:val="en-GB"/>
        </w:rPr>
        <w:t xml:space="preserve"> </w:t>
      </w:r>
      <w:r w:rsidR="00DB776F" w:rsidRPr="00027834">
        <w:rPr>
          <w:rFonts w:eastAsiaTheme="minorEastAsia" w:cstheme="minorHAnsi"/>
          <w:lang w:eastAsia="ru-RU"/>
        </w:rPr>
        <w:t xml:space="preserve">Supporting </w:t>
      </w:r>
      <w:r w:rsidR="001309FF" w:rsidRPr="00027834">
        <w:rPr>
          <w:rFonts w:eastAsiaTheme="minorEastAsia" w:cstheme="minorHAnsi"/>
          <w:lang w:eastAsia="ru-RU"/>
        </w:rPr>
        <w:t xml:space="preserve">Climate Resilient Livelihoods </w:t>
      </w:r>
      <w:r w:rsidR="00DB776F" w:rsidRPr="00027834">
        <w:rPr>
          <w:rFonts w:eastAsiaTheme="minorEastAsia" w:cstheme="minorHAnsi"/>
          <w:lang w:eastAsia="ru-RU"/>
        </w:rPr>
        <w:t xml:space="preserve">in </w:t>
      </w:r>
      <w:r w:rsidR="001309FF" w:rsidRPr="00027834">
        <w:rPr>
          <w:rFonts w:eastAsiaTheme="minorEastAsia" w:cstheme="minorHAnsi"/>
          <w:lang w:eastAsia="ru-RU"/>
        </w:rPr>
        <w:t>Agricultural Co</w:t>
      </w:r>
      <w:r w:rsidR="00DB776F" w:rsidRPr="00027834">
        <w:rPr>
          <w:rFonts w:eastAsiaTheme="minorEastAsia" w:cstheme="minorHAnsi"/>
          <w:lang w:eastAsia="ru-RU"/>
        </w:rPr>
        <w:t xml:space="preserve">mmunities in </w:t>
      </w:r>
      <w:r w:rsidR="001309FF" w:rsidRPr="00027834">
        <w:rPr>
          <w:rFonts w:eastAsiaTheme="minorEastAsia" w:cstheme="minorHAnsi"/>
          <w:lang w:eastAsia="ru-RU"/>
        </w:rPr>
        <w:t>Drought</w:t>
      </w:r>
      <w:r w:rsidR="00DB776F" w:rsidRPr="00027834">
        <w:rPr>
          <w:rFonts w:eastAsiaTheme="minorEastAsia" w:cstheme="minorHAnsi"/>
          <w:lang w:eastAsia="ru-RU"/>
        </w:rPr>
        <w:t>-</w:t>
      </w:r>
      <w:r w:rsidR="001309FF" w:rsidRPr="00027834">
        <w:rPr>
          <w:rFonts w:eastAsiaTheme="minorEastAsia" w:cstheme="minorHAnsi"/>
          <w:lang w:eastAsia="ru-RU"/>
        </w:rPr>
        <w:t xml:space="preserve">Prone Areas </w:t>
      </w:r>
      <w:r w:rsidR="00DB776F" w:rsidRPr="00027834">
        <w:rPr>
          <w:rFonts w:eastAsiaTheme="minorEastAsia" w:cstheme="minorHAnsi"/>
          <w:lang w:eastAsia="ru-RU"/>
        </w:rPr>
        <w:t xml:space="preserve">of Turkmenistan </w:t>
      </w:r>
      <w:r w:rsidRPr="00027834">
        <w:rPr>
          <w:rFonts w:cstheme="minorHAnsi"/>
          <w:lang w:val="en-GB"/>
        </w:rPr>
        <w:t>(PIMS#</w:t>
      </w:r>
      <w:r w:rsidR="00DB776F" w:rsidRPr="00027834">
        <w:rPr>
          <w:rFonts w:cstheme="minorHAnsi"/>
          <w:lang w:val="en-GB"/>
        </w:rPr>
        <w:t>5459</w:t>
      </w:r>
      <w:r w:rsidRPr="00027834">
        <w:rPr>
          <w:rFonts w:cstheme="minorHAnsi"/>
          <w:lang w:val="en-GB"/>
        </w:rPr>
        <w:t>) implemented through the</w:t>
      </w:r>
      <w:r w:rsidR="00A242EF" w:rsidRPr="00027834">
        <w:rPr>
          <w:rFonts w:cstheme="minorHAnsi"/>
          <w:lang w:val="en-GB"/>
        </w:rPr>
        <w:t xml:space="preserve"> </w:t>
      </w:r>
      <w:r w:rsidR="00833233" w:rsidRPr="00027834">
        <w:rPr>
          <w:rFonts w:cstheme="minorHAnsi"/>
          <w:lang w:val="en-GB"/>
        </w:rPr>
        <w:t xml:space="preserve">Ministry of Agriculture and </w:t>
      </w:r>
      <w:r w:rsidR="00DB776F" w:rsidRPr="00027834">
        <w:rPr>
          <w:rFonts w:cstheme="minorHAnsi"/>
          <w:lang w:val="en-GB"/>
        </w:rPr>
        <w:t xml:space="preserve">Environment Protection </w:t>
      </w:r>
      <w:r w:rsidR="00A242EF" w:rsidRPr="00027834">
        <w:rPr>
          <w:rFonts w:cstheme="minorHAnsi"/>
          <w:lang w:val="en-GB"/>
        </w:rPr>
        <w:t>of Turkmenistan</w:t>
      </w:r>
      <w:r w:rsidRPr="00027834">
        <w:rPr>
          <w:rFonts w:cstheme="minorHAnsi"/>
          <w:lang w:val="en-GB"/>
        </w:rPr>
        <w:t xml:space="preserve">, which is to be undertaken </w:t>
      </w:r>
      <w:r w:rsidR="002C7BE2" w:rsidRPr="00027834">
        <w:rPr>
          <w:rFonts w:cstheme="minorHAnsi"/>
          <w:lang w:val="en-GB"/>
        </w:rPr>
        <w:t xml:space="preserve">over a three months period </w:t>
      </w:r>
      <w:r w:rsidRPr="00027834">
        <w:rPr>
          <w:rFonts w:cstheme="minorHAnsi"/>
          <w:lang w:val="en-GB"/>
        </w:rPr>
        <w:t>in</w:t>
      </w:r>
      <w:r w:rsidR="00CC7111" w:rsidRPr="00027834">
        <w:rPr>
          <w:rFonts w:cstheme="minorHAnsi"/>
          <w:lang w:val="en-GB"/>
        </w:rPr>
        <w:t xml:space="preserve"> 201</w:t>
      </w:r>
      <w:r w:rsidR="00DB776F" w:rsidRPr="00027834">
        <w:rPr>
          <w:rFonts w:cstheme="minorHAnsi"/>
          <w:lang w:val="en-GB"/>
        </w:rPr>
        <w:t>9</w:t>
      </w:r>
      <w:r w:rsidRPr="00027834">
        <w:rPr>
          <w:rFonts w:cstheme="minorHAnsi"/>
          <w:lang w:val="en-GB"/>
        </w:rPr>
        <w:t xml:space="preserve">. The project started on </w:t>
      </w:r>
      <w:r w:rsidR="00CC7111" w:rsidRPr="00027834">
        <w:rPr>
          <w:rFonts w:cstheme="minorHAnsi"/>
          <w:lang w:val="en-GB"/>
        </w:rPr>
        <w:t>1</w:t>
      </w:r>
      <w:r w:rsidR="00DB776F" w:rsidRPr="00027834">
        <w:rPr>
          <w:rFonts w:cstheme="minorHAnsi"/>
          <w:lang w:val="en-GB"/>
        </w:rPr>
        <w:t>5</w:t>
      </w:r>
      <w:r w:rsidR="00CC7111" w:rsidRPr="00027834">
        <w:rPr>
          <w:rFonts w:cstheme="minorHAnsi"/>
          <w:lang w:val="en-GB"/>
        </w:rPr>
        <w:t xml:space="preserve"> Ju</w:t>
      </w:r>
      <w:r w:rsidR="00DB776F" w:rsidRPr="00027834">
        <w:rPr>
          <w:rFonts w:cstheme="minorHAnsi"/>
          <w:lang w:val="en-GB"/>
        </w:rPr>
        <w:t>ne</w:t>
      </w:r>
      <w:r w:rsidR="00CC7111" w:rsidRPr="00027834">
        <w:rPr>
          <w:rFonts w:cstheme="minorHAnsi"/>
          <w:lang w:val="en-GB"/>
        </w:rPr>
        <w:t xml:space="preserve"> 201</w:t>
      </w:r>
      <w:r w:rsidR="00DB776F" w:rsidRPr="00027834">
        <w:rPr>
          <w:rFonts w:cstheme="minorHAnsi"/>
          <w:lang w:val="en-GB"/>
        </w:rPr>
        <w:t>6</w:t>
      </w:r>
      <w:r w:rsidRPr="00027834">
        <w:rPr>
          <w:rFonts w:cstheme="minorHAnsi"/>
          <w:lang w:val="en-GB"/>
        </w:rPr>
        <w:t xml:space="preserve"> and is in its third year of implementation. In line with the UNDP-GEF Guidance on MTRs, this MTR process was initiated before the submission of the </w:t>
      </w:r>
      <w:r w:rsidR="001309FF" w:rsidRPr="00027834">
        <w:rPr>
          <w:rFonts w:cstheme="minorHAnsi"/>
          <w:lang w:val="en-GB"/>
        </w:rPr>
        <w:t>second</w:t>
      </w:r>
      <w:r w:rsidRPr="00027834">
        <w:rPr>
          <w:rFonts w:cstheme="minorHAnsi"/>
          <w:lang w:val="en-GB"/>
        </w:rPr>
        <w:t xml:space="preserve"> Project Implementation Report (PIR</w:t>
      </w:r>
      <w:r w:rsidRPr="00027834">
        <w:rPr>
          <w:rFonts w:cstheme="minorHAnsi"/>
        </w:rPr>
        <w:t xml:space="preserve">). </w:t>
      </w:r>
      <w:r w:rsidRPr="00027834">
        <w:rPr>
          <w:rFonts w:cstheme="minorHAnsi"/>
          <w:lang w:val="en-GB"/>
        </w:rPr>
        <w:t xml:space="preserve">This </w:t>
      </w:r>
      <w:proofErr w:type="spellStart"/>
      <w:r w:rsidRPr="00027834">
        <w:rPr>
          <w:rFonts w:cstheme="minorHAnsi"/>
          <w:lang w:val="en-GB"/>
        </w:rPr>
        <w:t>ToR</w:t>
      </w:r>
      <w:proofErr w:type="spellEnd"/>
      <w:r w:rsidRPr="00027834">
        <w:rPr>
          <w:rFonts w:cstheme="minorHAnsi"/>
          <w:lang w:val="en-GB"/>
        </w:rPr>
        <w:t xml:space="preserve"> sets out the expectations for this MTR.</w:t>
      </w:r>
      <w:r w:rsidR="00414622" w:rsidRPr="00027834">
        <w:rPr>
          <w:rFonts w:cstheme="minorHAnsi"/>
          <w:lang w:val="en-GB"/>
        </w:rPr>
        <w:t xml:space="preserve"> </w:t>
      </w:r>
      <w:r w:rsidRPr="00027834">
        <w:rPr>
          <w:rFonts w:cstheme="minorHAnsi"/>
          <w:lang w:val="en-GB"/>
        </w:rPr>
        <w:t xml:space="preserve">The MTR process must follow the guidance outlined in the document </w:t>
      </w:r>
      <w:hyperlink r:id="rId7" w:history="1">
        <w:r w:rsidRPr="00027834">
          <w:rPr>
            <w:rStyle w:val="Hyperlink"/>
            <w:rFonts w:cstheme="minorHAnsi"/>
            <w:i/>
            <w:lang w:val="en-GB"/>
          </w:rPr>
          <w:t>Guidance For Conducting Midterm Reviews of UNDP-Supported, GEF-Financed Projects</w:t>
        </w:r>
      </w:hyperlink>
      <w:r w:rsidR="001250C0" w:rsidRPr="00027834">
        <w:rPr>
          <w:rFonts w:cstheme="minorHAnsi"/>
          <w:i/>
          <w:lang w:val="en-GB"/>
        </w:rPr>
        <w:t xml:space="preserve"> </w:t>
      </w:r>
    </w:p>
    <w:p w14:paraId="667C3AC7" w14:textId="77777777" w:rsidR="001E534F" w:rsidRPr="00027834" w:rsidRDefault="001E534F" w:rsidP="001250C0">
      <w:pPr>
        <w:spacing w:after="0" w:line="240" w:lineRule="auto"/>
        <w:jc w:val="both"/>
        <w:rPr>
          <w:rFonts w:cstheme="minorHAnsi"/>
          <w:i/>
          <w:lang w:val="en-GB"/>
        </w:rPr>
      </w:pPr>
    </w:p>
    <w:p w14:paraId="1FC6B663" w14:textId="4A4B9E54" w:rsidR="00BF0763" w:rsidRPr="00027834" w:rsidRDefault="00BF0763" w:rsidP="00616E7F">
      <w:pPr>
        <w:spacing w:after="0"/>
        <w:jc w:val="both"/>
        <w:rPr>
          <w:rFonts w:cstheme="minorHAnsi"/>
          <w:b/>
          <w:sz w:val="28"/>
          <w:szCs w:val="28"/>
        </w:rPr>
      </w:pPr>
      <w:r w:rsidRPr="00027834">
        <w:rPr>
          <w:rFonts w:cstheme="minorHAnsi"/>
          <w:b/>
          <w:sz w:val="28"/>
          <w:szCs w:val="28"/>
        </w:rPr>
        <w:t xml:space="preserve">PROJECT BACKGROUND INFORMATION </w:t>
      </w:r>
    </w:p>
    <w:p w14:paraId="626BAD80" w14:textId="35046DD4" w:rsidR="006A4A47" w:rsidRPr="00AF35F3" w:rsidRDefault="001C42A7" w:rsidP="00616E7F">
      <w:pPr>
        <w:spacing w:after="0" w:line="240" w:lineRule="auto"/>
        <w:jc w:val="both"/>
        <w:rPr>
          <w:rFonts w:cstheme="minorHAnsi"/>
          <w:lang w:val="en-GB"/>
        </w:rPr>
      </w:pPr>
      <w:r w:rsidRPr="00AF35F3">
        <w:rPr>
          <w:rFonts w:cstheme="minorHAnsi"/>
          <w:lang w:val="en-GB"/>
        </w:rPr>
        <w:t xml:space="preserve">The </w:t>
      </w:r>
      <w:proofErr w:type="gramStart"/>
      <w:r w:rsidR="002C7643" w:rsidRPr="00AF35F3">
        <w:rPr>
          <w:rFonts w:cstheme="minorHAnsi"/>
          <w:lang w:val="en-GB"/>
        </w:rPr>
        <w:t xml:space="preserve">project, </w:t>
      </w:r>
      <w:r w:rsidRPr="00AF35F3">
        <w:rPr>
          <w:rFonts w:cstheme="minorHAnsi"/>
          <w:lang w:val="en-GB"/>
        </w:rPr>
        <w:t xml:space="preserve"> </w:t>
      </w:r>
      <w:r w:rsidR="002C7643" w:rsidRPr="00AF35F3">
        <w:rPr>
          <w:rFonts w:cstheme="minorHAnsi"/>
          <w:lang w:val="en-GB"/>
        </w:rPr>
        <w:t>‘</w:t>
      </w:r>
      <w:proofErr w:type="gramEnd"/>
      <w:r w:rsidR="00DB776F" w:rsidRPr="00AF35F3">
        <w:rPr>
          <w:rFonts w:cstheme="minorHAnsi"/>
          <w:lang w:val="en-GB"/>
        </w:rPr>
        <w:t>Supporting climate resilient livelihoods in agricultural communities in drought-prone areas of Turkmenistan</w:t>
      </w:r>
      <w:r w:rsidR="002C7643" w:rsidRPr="00AF35F3">
        <w:rPr>
          <w:rFonts w:cstheme="minorHAnsi"/>
          <w:lang w:val="en-GB"/>
        </w:rPr>
        <w:t>’</w:t>
      </w:r>
      <w:r w:rsidR="00DB776F" w:rsidRPr="00AF35F3">
        <w:rPr>
          <w:rFonts w:cstheme="minorHAnsi"/>
          <w:lang w:val="en-GB"/>
        </w:rPr>
        <w:t xml:space="preserve"> </w:t>
      </w:r>
      <w:r w:rsidRPr="00027834">
        <w:rPr>
          <w:rFonts w:cstheme="minorHAnsi"/>
          <w:lang w:val="en-GB"/>
        </w:rPr>
        <w:t>started in Ju</w:t>
      </w:r>
      <w:r w:rsidR="00DB776F" w:rsidRPr="00027834">
        <w:rPr>
          <w:rFonts w:cstheme="minorHAnsi"/>
          <w:lang w:val="en-GB"/>
        </w:rPr>
        <w:t>ne</w:t>
      </w:r>
      <w:r w:rsidRPr="00027834">
        <w:rPr>
          <w:rFonts w:cstheme="minorHAnsi"/>
          <w:lang w:val="en-GB"/>
        </w:rPr>
        <w:t xml:space="preserve"> 201</w:t>
      </w:r>
      <w:r w:rsidR="00DB776F" w:rsidRPr="00027834">
        <w:rPr>
          <w:rFonts w:cstheme="minorHAnsi"/>
          <w:lang w:val="en-GB"/>
        </w:rPr>
        <w:t>6</w:t>
      </w:r>
      <w:r w:rsidRPr="00027834">
        <w:rPr>
          <w:rFonts w:cstheme="minorHAnsi"/>
          <w:lang w:val="en-GB"/>
        </w:rPr>
        <w:t xml:space="preserve"> and is scheduled to finish in Ju</w:t>
      </w:r>
      <w:r w:rsidR="00DB776F" w:rsidRPr="00027834">
        <w:rPr>
          <w:rFonts w:cstheme="minorHAnsi"/>
          <w:lang w:val="en-GB"/>
        </w:rPr>
        <w:t>ne</w:t>
      </w:r>
      <w:r w:rsidRPr="00027834">
        <w:rPr>
          <w:rFonts w:cstheme="minorHAnsi"/>
          <w:lang w:val="en-GB"/>
        </w:rPr>
        <w:t xml:space="preserve"> 2021.</w:t>
      </w:r>
      <w:r w:rsidRPr="00AF35F3">
        <w:rPr>
          <w:rFonts w:cstheme="minorHAnsi"/>
          <w:lang w:val="en-GB"/>
        </w:rPr>
        <w:t xml:space="preserve"> </w:t>
      </w:r>
      <w:r w:rsidR="006A4A47" w:rsidRPr="00AF35F3">
        <w:rPr>
          <w:rFonts w:cstheme="minorHAnsi"/>
          <w:lang w:val="en-GB"/>
        </w:rPr>
        <w:t xml:space="preserve">The project is financed by the </w:t>
      </w:r>
      <w:r w:rsidR="00DB776F" w:rsidRPr="00AF35F3">
        <w:rPr>
          <w:rFonts w:cstheme="minorHAnsi"/>
          <w:lang w:val="en-GB"/>
        </w:rPr>
        <w:t>Special Climate change Fund</w:t>
      </w:r>
      <w:r w:rsidR="00D241A5" w:rsidRPr="00AF35F3">
        <w:rPr>
          <w:rFonts w:cstheme="minorHAnsi"/>
          <w:lang w:val="en-GB"/>
        </w:rPr>
        <w:t xml:space="preserve"> (SCCF)</w:t>
      </w:r>
      <w:r w:rsidR="005D6AE6" w:rsidRPr="00AF35F3">
        <w:rPr>
          <w:rFonts w:cstheme="minorHAnsi"/>
          <w:lang w:val="en-GB"/>
        </w:rPr>
        <w:t>, managed by</w:t>
      </w:r>
      <w:r w:rsidR="004974BD">
        <w:rPr>
          <w:rFonts w:cstheme="minorHAnsi"/>
          <w:lang w:val="en-GB"/>
        </w:rPr>
        <w:t xml:space="preserve"> </w:t>
      </w:r>
      <w:r w:rsidR="00DB776F" w:rsidRPr="00AF35F3">
        <w:rPr>
          <w:rFonts w:cstheme="minorHAnsi"/>
          <w:lang w:val="en-GB"/>
        </w:rPr>
        <w:t xml:space="preserve">the </w:t>
      </w:r>
      <w:r w:rsidR="006A4A47" w:rsidRPr="00AF35F3">
        <w:rPr>
          <w:rFonts w:cstheme="minorHAnsi"/>
          <w:lang w:val="en-GB"/>
        </w:rPr>
        <w:t>Global Environment Facility</w:t>
      </w:r>
      <w:r w:rsidR="005D6AE6" w:rsidRPr="00AF35F3">
        <w:rPr>
          <w:rFonts w:cstheme="minorHAnsi"/>
          <w:lang w:val="en-GB"/>
        </w:rPr>
        <w:t>,</w:t>
      </w:r>
      <w:r w:rsidR="006A4A47" w:rsidRPr="00AF35F3">
        <w:rPr>
          <w:rFonts w:cstheme="minorHAnsi"/>
          <w:lang w:val="en-GB"/>
        </w:rPr>
        <w:t xml:space="preserve"> and implemented through the United Nations Development Programme.</w:t>
      </w:r>
    </w:p>
    <w:p w14:paraId="0AD06FE6" w14:textId="2A782768" w:rsidR="00D54146" w:rsidRPr="00AF35F3" w:rsidRDefault="001C42A7" w:rsidP="00AF35F3">
      <w:pPr>
        <w:spacing w:after="120" w:line="240" w:lineRule="auto"/>
        <w:jc w:val="both"/>
        <w:rPr>
          <w:rFonts w:cstheme="minorHAnsi"/>
          <w:lang w:val="en-GB"/>
        </w:rPr>
      </w:pPr>
      <w:r w:rsidRPr="00AF35F3">
        <w:rPr>
          <w:rFonts w:cstheme="minorHAnsi"/>
          <w:lang w:val="en-GB"/>
        </w:rPr>
        <w:t xml:space="preserve">Through </w:t>
      </w:r>
      <w:r w:rsidR="00DA7514" w:rsidRPr="00AF35F3">
        <w:rPr>
          <w:rFonts w:cstheme="minorHAnsi"/>
          <w:lang w:val="en-GB"/>
        </w:rPr>
        <w:t>knowledge management</w:t>
      </w:r>
      <w:r w:rsidRPr="00AF35F3">
        <w:rPr>
          <w:rFonts w:cstheme="minorHAnsi"/>
          <w:lang w:val="en-GB"/>
        </w:rPr>
        <w:t xml:space="preserve">, investment, and policy reform, this project seeks to promote an integrated approach to </w:t>
      </w:r>
      <w:r w:rsidR="00D54146" w:rsidRPr="00AF35F3">
        <w:rPr>
          <w:rFonts w:cstheme="minorHAnsi"/>
          <w:lang w:val="en-GB"/>
        </w:rPr>
        <w:t xml:space="preserve">efficient water management and climate resilient practices, </w:t>
      </w:r>
      <w:r w:rsidRPr="00AF35F3">
        <w:rPr>
          <w:rFonts w:cstheme="minorHAnsi"/>
          <w:lang w:val="en-GB"/>
        </w:rPr>
        <w:t xml:space="preserve">reduces root causes of land degradation, and enhances local livelihoods. </w:t>
      </w:r>
      <w:r w:rsidR="00326170" w:rsidRPr="00AF35F3">
        <w:rPr>
          <w:rFonts w:cstheme="minorHAnsi"/>
          <w:lang w:val="en-GB"/>
        </w:rPr>
        <w:t>Grant financing from the SCCF amounts o</w:t>
      </w:r>
      <w:r w:rsidR="00890DEC" w:rsidRPr="00AF35F3">
        <w:rPr>
          <w:rFonts w:cstheme="minorHAnsi"/>
          <w:lang w:val="en-GB"/>
        </w:rPr>
        <w:t>f</w:t>
      </w:r>
      <w:r w:rsidR="00326170" w:rsidRPr="00AF35F3">
        <w:rPr>
          <w:rFonts w:cstheme="minorHAnsi"/>
          <w:lang w:val="en-GB"/>
        </w:rPr>
        <w:t xml:space="preserve"> US$ 3.046 mil</w:t>
      </w:r>
      <w:r w:rsidR="00890DEC" w:rsidRPr="00AF35F3">
        <w:rPr>
          <w:rFonts w:cstheme="minorHAnsi"/>
          <w:lang w:val="en-GB"/>
        </w:rPr>
        <w:t>l</w:t>
      </w:r>
      <w:r w:rsidR="00326170" w:rsidRPr="00AF35F3">
        <w:rPr>
          <w:rFonts w:cstheme="minorHAnsi"/>
          <w:lang w:val="en-GB"/>
        </w:rPr>
        <w:t xml:space="preserve">ion.  </w:t>
      </w:r>
      <w:r w:rsidRPr="00AF35F3">
        <w:rPr>
          <w:rFonts w:cstheme="minorHAnsi"/>
          <w:lang w:val="en-GB"/>
        </w:rPr>
        <w:t xml:space="preserve">Co-financing of </w:t>
      </w:r>
      <w:r w:rsidR="00284DE6" w:rsidRPr="00AF35F3">
        <w:rPr>
          <w:rFonts w:cstheme="minorHAnsi"/>
          <w:lang w:val="en-GB"/>
        </w:rPr>
        <w:t>US</w:t>
      </w:r>
      <w:r w:rsidRPr="00AF35F3">
        <w:rPr>
          <w:rFonts w:cstheme="minorHAnsi"/>
          <w:lang w:val="en-GB"/>
        </w:rPr>
        <w:t>$</w:t>
      </w:r>
      <w:r w:rsidR="00D54146" w:rsidRPr="00AF35F3">
        <w:rPr>
          <w:rFonts w:cstheme="minorHAnsi"/>
          <w:lang w:val="en-GB"/>
        </w:rPr>
        <w:t>20</w:t>
      </w:r>
      <w:r w:rsidRPr="00AF35F3">
        <w:rPr>
          <w:rFonts w:cstheme="minorHAnsi"/>
          <w:lang w:val="en-GB"/>
        </w:rPr>
        <w:t>.</w:t>
      </w:r>
      <w:r w:rsidR="00D54146" w:rsidRPr="00AF35F3">
        <w:rPr>
          <w:rFonts w:cstheme="minorHAnsi"/>
          <w:lang w:val="en-GB"/>
        </w:rPr>
        <w:t>0</w:t>
      </w:r>
      <w:r w:rsidRPr="00AF35F3">
        <w:rPr>
          <w:rFonts w:cstheme="minorHAnsi"/>
          <w:lang w:val="en-GB"/>
        </w:rPr>
        <w:t xml:space="preserve"> million has been committed from various sources. Through various interventions, the project aims to </w:t>
      </w:r>
      <w:r w:rsidR="00D54146" w:rsidRPr="00AF35F3">
        <w:rPr>
          <w:rFonts w:cstheme="minorHAnsi"/>
          <w:lang w:val="en-GB"/>
        </w:rPr>
        <w:t xml:space="preserve">directly strengthen the adaptive capacity and reduce the vulnerability of around 40,000 to 50,000 persons (of which around 51.2% would be women) in the </w:t>
      </w:r>
      <w:proofErr w:type="spellStart"/>
      <w:r w:rsidR="00D54146" w:rsidRPr="00AF35F3">
        <w:rPr>
          <w:rFonts w:cstheme="minorHAnsi"/>
          <w:lang w:val="en-GB"/>
        </w:rPr>
        <w:t>Lebap</w:t>
      </w:r>
      <w:proofErr w:type="spellEnd"/>
      <w:r w:rsidR="00D54146" w:rsidRPr="00AF35F3">
        <w:rPr>
          <w:rFonts w:cstheme="minorHAnsi"/>
          <w:lang w:val="en-GB"/>
        </w:rPr>
        <w:t xml:space="preserve"> and </w:t>
      </w:r>
      <w:proofErr w:type="spellStart"/>
      <w:r w:rsidR="00D54146" w:rsidRPr="00AF35F3">
        <w:rPr>
          <w:rFonts w:cstheme="minorHAnsi"/>
          <w:lang w:val="en-GB"/>
        </w:rPr>
        <w:t>Dashoguz</w:t>
      </w:r>
      <w:proofErr w:type="spellEnd"/>
      <w:r w:rsidR="00D54146" w:rsidRPr="00AF35F3">
        <w:rPr>
          <w:rFonts w:cstheme="minorHAnsi"/>
          <w:lang w:val="en-GB"/>
        </w:rPr>
        <w:t xml:space="preserve"> </w:t>
      </w:r>
      <w:proofErr w:type="spellStart"/>
      <w:r w:rsidR="00D54146" w:rsidRPr="00AF35F3">
        <w:rPr>
          <w:rFonts w:cstheme="minorHAnsi"/>
          <w:lang w:val="en-GB"/>
        </w:rPr>
        <w:t>velay</w:t>
      </w:r>
      <w:r w:rsidR="004974BD">
        <w:rPr>
          <w:rFonts w:cstheme="minorHAnsi"/>
          <w:lang w:val="en-GB"/>
        </w:rPr>
        <w:t>a</w:t>
      </w:r>
      <w:r w:rsidR="00D54146" w:rsidRPr="00AF35F3">
        <w:rPr>
          <w:rFonts w:cstheme="minorHAnsi"/>
          <w:lang w:val="en-GB"/>
        </w:rPr>
        <w:t>ts</w:t>
      </w:r>
      <w:proofErr w:type="spellEnd"/>
      <w:r w:rsidR="004974BD">
        <w:rPr>
          <w:rFonts w:cstheme="minorHAnsi"/>
          <w:lang w:val="en-GB"/>
        </w:rPr>
        <w:t xml:space="preserve"> (provinces)</w:t>
      </w:r>
      <w:r w:rsidR="00D54146" w:rsidRPr="00AF35F3">
        <w:rPr>
          <w:rFonts w:cstheme="minorHAnsi"/>
          <w:lang w:val="en-GB"/>
        </w:rPr>
        <w:t>. Improved water efficiency and crop production systems will bring approximately 20,000 ha of agricultural and 500,000 ha of pastoral lands under climate resilient technologies resulting in a real net household income increase of at least 15</w:t>
      </w:r>
      <w:r w:rsidR="00D54146" w:rsidRPr="00AF35F3">
        <w:rPr>
          <w:rFonts w:cstheme="minorHAnsi"/>
          <w:lang w:val="en-GB"/>
        </w:rPr>
        <w:softHyphen/>
      </w:r>
      <w:r w:rsidR="00D54146" w:rsidRPr="00AF35F3">
        <w:rPr>
          <w:rFonts w:cstheme="minorHAnsi"/>
          <w:lang w:val="en-GB"/>
        </w:rPr>
        <w:softHyphen/>
      </w:r>
      <w:r w:rsidR="00D54146" w:rsidRPr="00AF35F3">
        <w:rPr>
          <w:rFonts w:cstheme="minorHAnsi"/>
          <w:lang w:val="en-GB"/>
        </w:rPr>
        <w:softHyphen/>
        <w:t>% for participating households.</w:t>
      </w:r>
    </w:p>
    <w:p w14:paraId="52925C4B" w14:textId="1A2C0591" w:rsidR="00876767" w:rsidRPr="00027834" w:rsidRDefault="00876767" w:rsidP="00AF35F3">
      <w:pPr>
        <w:spacing w:after="120" w:line="240" w:lineRule="auto"/>
        <w:rPr>
          <w:rFonts w:eastAsia="Calibri" w:cstheme="minorHAnsi"/>
        </w:rPr>
      </w:pPr>
      <w:r w:rsidRPr="00027834">
        <w:rPr>
          <w:rFonts w:eastAsia="Calibri" w:cstheme="minorHAnsi"/>
        </w:rPr>
        <w:t xml:space="preserve">The project’s activities are organized into </w:t>
      </w:r>
      <w:r w:rsidR="00D54146" w:rsidRPr="00027834">
        <w:rPr>
          <w:rFonts w:eastAsia="Calibri" w:cstheme="minorHAnsi"/>
        </w:rPr>
        <w:t>three</w:t>
      </w:r>
      <w:r w:rsidRPr="00027834">
        <w:rPr>
          <w:rFonts w:eastAsia="Calibri" w:cstheme="minorHAnsi"/>
        </w:rPr>
        <w:t xml:space="preserve"> components.</w:t>
      </w:r>
    </w:p>
    <w:p w14:paraId="53EB9A3D" w14:textId="1A30F6A2" w:rsidR="00876767" w:rsidRPr="00027834" w:rsidRDefault="00876767" w:rsidP="009C0FD3">
      <w:pPr>
        <w:numPr>
          <w:ilvl w:val="0"/>
          <w:numId w:val="20"/>
        </w:numPr>
        <w:spacing w:after="120" w:line="240" w:lineRule="auto"/>
        <w:jc w:val="both"/>
        <w:rPr>
          <w:rFonts w:eastAsia="Calibri" w:cstheme="minorHAnsi"/>
        </w:rPr>
      </w:pPr>
      <w:r w:rsidRPr="00027834">
        <w:rPr>
          <w:rFonts w:eastAsia="Calibri" w:cstheme="minorHAnsi"/>
        </w:rPr>
        <w:t xml:space="preserve">Component 1 will </w:t>
      </w:r>
      <w:r w:rsidR="00D54146" w:rsidRPr="00027834">
        <w:rPr>
          <w:rFonts w:eastAsia="Calibri" w:cstheme="minorHAnsi"/>
        </w:rPr>
        <w:t xml:space="preserve">improve climate related socio-economic outcomes in targeted agricultural communities in </w:t>
      </w:r>
      <w:proofErr w:type="spellStart"/>
      <w:r w:rsidR="00D54146" w:rsidRPr="00027834">
        <w:rPr>
          <w:rFonts w:eastAsia="Calibri" w:cstheme="minorHAnsi"/>
        </w:rPr>
        <w:t>Lebap</w:t>
      </w:r>
      <w:proofErr w:type="spellEnd"/>
      <w:r w:rsidR="00D54146" w:rsidRPr="00027834">
        <w:rPr>
          <w:rFonts w:eastAsia="Calibri" w:cstheme="minorHAnsi"/>
        </w:rPr>
        <w:t xml:space="preserve"> and </w:t>
      </w:r>
      <w:proofErr w:type="spellStart"/>
      <w:r w:rsidR="00D54146" w:rsidRPr="00027834">
        <w:rPr>
          <w:rFonts w:eastAsia="Calibri" w:cstheme="minorHAnsi"/>
        </w:rPr>
        <w:t>Dashoguz</w:t>
      </w:r>
      <w:proofErr w:type="spellEnd"/>
      <w:r w:rsidR="00D54146" w:rsidRPr="00027834">
        <w:rPr>
          <w:rFonts w:eastAsia="Calibri" w:cstheme="minorHAnsi"/>
        </w:rPr>
        <w:t xml:space="preserve"> </w:t>
      </w:r>
      <w:proofErr w:type="spellStart"/>
      <w:r w:rsidR="00D54146" w:rsidRPr="00027834">
        <w:rPr>
          <w:rFonts w:eastAsia="Calibri" w:cstheme="minorHAnsi"/>
        </w:rPr>
        <w:t>velayats</w:t>
      </w:r>
      <w:proofErr w:type="spellEnd"/>
      <w:r w:rsidR="00D54146" w:rsidRPr="00027834">
        <w:rPr>
          <w:rFonts w:eastAsia="Calibri" w:cstheme="minorHAnsi"/>
        </w:rPr>
        <w:t xml:space="preserve"> through the implementation of community-based adaptation solutions;</w:t>
      </w:r>
    </w:p>
    <w:p w14:paraId="1088ECB5" w14:textId="1B728E31" w:rsidR="00876767" w:rsidRPr="00027834" w:rsidRDefault="00876767" w:rsidP="009C0FD3">
      <w:pPr>
        <w:numPr>
          <w:ilvl w:val="0"/>
          <w:numId w:val="20"/>
        </w:numPr>
        <w:spacing w:after="120" w:line="240" w:lineRule="auto"/>
        <w:jc w:val="both"/>
        <w:rPr>
          <w:rFonts w:eastAsia="Calibri" w:cstheme="minorHAnsi"/>
        </w:rPr>
      </w:pPr>
      <w:r w:rsidRPr="00027834">
        <w:rPr>
          <w:rFonts w:eastAsia="Calibri" w:cstheme="minorHAnsi"/>
        </w:rPr>
        <w:t xml:space="preserve">Component 2 will </w:t>
      </w:r>
      <w:r w:rsidR="00DA7514" w:rsidRPr="00027834">
        <w:rPr>
          <w:rFonts w:eastAsia="Calibri" w:cstheme="minorHAnsi"/>
        </w:rPr>
        <w:t xml:space="preserve">mainstream </w:t>
      </w:r>
      <w:r w:rsidR="00D54146" w:rsidRPr="00027834">
        <w:rPr>
          <w:rFonts w:eastAsia="Calibri" w:cstheme="minorHAnsi"/>
        </w:rPr>
        <w:t>climate adaptation m</w:t>
      </w:r>
      <w:bookmarkStart w:id="0" w:name="_GoBack"/>
      <w:bookmarkEnd w:id="0"/>
      <w:r w:rsidR="00D54146" w:rsidRPr="00027834">
        <w:rPr>
          <w:rFonts w:eastAsia="Calibri" w:cstheme="minorHAnsi"/>
        </w:rPr>
        <w:t>easures in agricultural and water sector development strategy and policy;</w:t>
      </w:r>
    </w:p>
    <w:p w14:paraId="4AAB5E62" w14:textId="265B99A2" w:rsidR="00D54146" w:rsidRPr="00027834" w:rsidRDefault="00876767" w:rsidP="009C0FD3">
      <w:pPr>
        <w:numPr>
          <w:ilvl w:val="0"/>
          <w:numId w:val="20"/>
        </w:numPr>
        <w:spacing w:after="120" w:line="240" w:lineRule="auto"/>
        <w:jc w:val="both"/>
        <w:rPr>
          <w:rFonts w:eastAsia="Calibri" w:cstheme="minorHAnsi"/>
        </w:rPr>
      </w:pPr>
      <w:r w:rsidRPr="00027834">
        <w:rPr>
          <w:rFonts w:eastAsia="Calibri" w:cstheme="minorHAnsi"/>
        </w:rPr>
        <w:t xml:space="preserve">Component 3 will </w:t>
      </w:r>
      <w:r w:rsidR="00DA7514" w:rsidRPr="00027834">
        <w:rPr>
          <w:rFonts w:eastAsia="Calibri" w:cstheme="minorHAnsi"/>
        </w:rPr>
        <w:t xml:space="preserve">strengthen </w:t>
      </w:r>
      <w:r w:rsidR="00D54146" w:rsidRPr="00027834">
        <w:rPr>
          <w:rFonts w:eastAsia="Calibri" w:cstheme="minorHAnsi"/>
        </w:rPr>
        <w:t>national capacity for iterative climate change adaptation planning, implementation and monitoring in the country.</w:t>
      </w:r>
    </w:p>
    <w:p w14:paraId="27EF1461" w14:textId="6FF7ED85" w:rsidR="00DA7514" w:rsidRPr="00027834" w:rsidRDefault="00876767" w:rsidP="00AF35F3">
      <w:pPr>
        <w:widowControl w:val="0"/>
        <w:autoSpaceDE w:val="0"/>
        <w:autoSpaceDN w:val="0"/>
        <w:adjustRightInd w:val="0"/>
        <w:spacing w:after="120" w:line="240" w:lineRule="auto"/>
        <w:rPr>
          <w:rFonts w:cstheme="minorHAnsi"/>
        </w:rPr>
      </w:pPr>
      <w:r w:rsidRPr="00027834">
        <w:rPr>
          <w:rFonts w:cstheme="minorHAnsi"/>
        </w:rPr>
        <w:t xml:space="preserve">The first component </w:t>
      </w:r>
      <w:r w:rsidR="006A4A47" w:rsidRPr="00027834">
        <w:rPr>
          <w:rFonts w:cstheme="minorHAnsi"/>
        </w:rPr>
        <w:t>of the project</w:t>
      </w:r>
      <w:r w:rsidRPr="00027834">
        <w:rPr>
          <w:rFonts w:cstheme="minorHAnsi"/>
        </w:rPr>
        <w:t xml:space="preserve"> </w:t>
      </w:r>
      <w:r w:rsidR="00DA7514" w:rsidRPr="00027834">
        <w:rPr>
          <w:rFonts w:cstheme="minorHAnsi"/>
        </w:rPr>
        <w:t xml:space="preserve">is aimed at preparing the communities and the responsible government organizations to be able to identify and respond to climate change threats. The intent is to complement existing baseline activities, by facilitating the mainstreaming of climate risks considerations into the design and management of water, land and pasture development efforts, </w:t>
      </w:r>
      <w:proofErr w:type="gramStart"/>
      <w:r w:rsidR="00DA7514" w:rsidRPr="00027834">
        <w:rPr>
          <w:rFonts w:cstheme="minorHAnsi"/>
        </w:rPr>
        <w:t>in particular at</w:t>
      </w:r>
      <w:proofErr w:type="gramEnd"/>
      <w:r w:rsidR="00DA7514" w:rsidRPr="00027834">
        <w:rPr>
          <w:rFonts w:cstheme="minorHAnsi"/>
        </w:rPr>
        <w:t xml:space="preserve"> the ground level, so as to enhance community resilience and adaptive capacity.</w:t>
      </w:r>
    </w:p>
    <w:p w14:paraId="3D530C83" w14:textId="08E55ED7" w:rsidR="009E51B2" w:rsidRPr="00027834" w:rsidRDefault="00876767" w:rsidP="00AF35F3">
      <w:pPr>
        <w:spacing w:after="120" w:line="240" w:lineRule="auto"/>
        <w:jc w:val="both"/>
        <w:rPr>
          <w:rFonts w:cstheme="minorHAnsi"/>
        </w:rPr>
      </w:pPr>
      <w:r w:rsidRPr="00027834">
        <w:rPr>
          <w:rFonts w:cstheme="minorHAnsi"/>
        </w:rPr>
        <w:t xml:space="preserve">While the first component </w:t>
      </w:r>
      <w:r w:rsidR="009E51B2" w:rsidRPr="00027834">
        <w:rPr>
          <w:rFonts w:cstheme="minorHAnsi"/>
        </w:rPr>
        <w:t>defines</w:t>
      </w:r>
      <w:r w:rsidRPr="00027834">
        <w:rPr>
          <w:rFonts w:cstheme="minorHAnsi"/>
        </w:rPr>
        <w:t xml:space="preserve"> the technical opportunity and priorities for replication, the </w:t>
      </w:r>
      <w:r w:rsidR="006A4A47" w:rsidRPr="00027834">
        <w:rPr>
          <w:rFonts w:cstheme="minorHAnsi"/>
        </w:rPr>
        <w:t xml:space="preserve">second component </w:t>
      </w:r>
      <w:r w:rsidR="009E51B2" w:rsidRPr="00027834">
        <w:rPr>
          <w:rFonts w:cstheme="minorHAnsi"/>
          <w:color w:val="000000"/>
        </w:rPr>
        <w:t>support more directly the integration of climate resilient policies and measures into the water and agriculture sectors as well as local level planning systems.</w:t>
      </w:r>
    </w:p>
    <w:p w14:paraId="41560441" w14:textId="15FE9FA8" w:rsidR="009E51B2" w:rsidRPr="00027834" w:rsidRDefault="00876767" w:rsidP="00AF35F3">
      <w:pPr>
        <w:spacing w:after="120" w:line="240" w:lineRule="auto"/>
        <w:jc w:val="both"/>
        <w:rPr>
          <w:rFonts w:cstheme="minorHAnsi"/>
        </w:rPr>
      </w:pPr>
      <w:r w:rsidRPr="00027834">
        <w:rPr>
          <w:rFonts w:cstheme="minorHAnsi"/>
        </w:rPr>
        <w:t xml:space="preserve">The third component </w:t>
      </w:r>
      <w:r w:rsidR="009E51B2" w:rsidRPr="00027834">
        <w:rPr>
          <w:rFonts w:cstheme="minorHAnsi"/>
        </w:rPr>
        <w:t xml:space="preserve">initially designed for operationalization of NEPAAM, including the identified priority adaptation programs, was replaced with more targetable one, i.e. support to the Government </w:t>
      </w:r>
      <w:r w:rsidR="009E51B2" w:rsidRPr="00027834">
        <w:rPr>
          <w:rFonts w:cstheme="minorHAnsi"/>
        </w:rPr>
        <w:lastRenderedPageBreak/>
        <w:t xml:space="preserve">of Turkmenistan to update the current National Climate </w:t>
      </w:r>
      <w:r w:rsidR="00F9465A" w:rsidRPr="00027834">
        <w:rPr>
          <w:rFonts w:cstheme="minorHAnsi"/>
        </w:rPr>
        <w:t xml:space="preserve">Change Strategy </w:t>
      </w:r>
      <w:r w:rsidR="009E51B2" w:rsidRPr="00027834">
        <w:rPr>
          <w:rFonts w:cstheme="minorHAnsi"/>
        </w:rPr>
        <w:t xml:space="preserve">adopted in 2012 </w:t>
      </w:r>
      <w:proofErr w:type="gramStart"/>
      <w:r w:rsidR="009E51B2" w:rsidRPr="00027834">
        <w:rPr>
          <w:rFonts w:cstheme="minorHAnsi"/>
        </w:rPr>
        <w:t>taking into account</w:t>
      </w:r>
      <w:proofErr w:type="gramEnd"/>
      <w:r w:rsidR="009E51B2" w:rsidRPr="00027834">
        <w:rPr>
          <w:rFonts w:cstheme="minorHAnsi"/>
        </w:rPr>
        <w:t xml:space="preserve"> the recent national reforms, acceptance of S</w:t>
      </w:r>
      <w:r w:rsidR="00F9465A" w:rsidRPr="00027834">
        <w:rPr>
          <w:rFonts w:cstheme="minorHAnsi"/>
          <w:lang w:val="tk-TM"/>
        </w:rPr>
        <w:t xml:space="preserve">ustainable </w:t>
      </w:r>
      <w:r w:rsidR="009E51B2" w:rsidRPr="00027834">
        <w:rPr>
          <w:rFonts w:cstheme="minorHAnsi"/>
        </w:rPr>
        <w:t>D</w:t>
      </w:r>
      <w:r w:rsidR="00F9465A" w:rsidRPr="00027834">
        <w:rPr>
          <w:rFonts w:cstheme="minorHAnsi"/>
          <w:lang w:val="tk-TM"/>
        </w:rPr>
        <w:t>e</w:t>
      </w:r>
      <w:r w:rsidR="00F9465A" w:rsidRPr="00027834">
        <w:rPr>
          <w:rFonts w:cstheme="minorHAnsi"/>
          <w:lang w:val="en-GB"/>
        </w:rPr>
        <w:t>v</w:t>
      </w:r>
      <w:r w:rsidR="00F9465A" w:rsidRPr="00027834">
        <w:rPr>
          <w:rFonts w:cstheme="minorHAnsi"/>
          <w:lang w:val="tk-TM"/>
        </w:rPr>
        <w:t xml:space="preserve">elopment </w:t>
      </w:r>
      <w:r w:rsidR="009E51B2" w:rsidRPr="00027834">
        <w:rPr>
          <w:rFonts w:cstheme="minorHAnsi"/>
        </w:rPr>
        <w:t>G</w:t>
      </w:r>
      <w:r w:rsidR="00F9465A" w:rsidRPr="00027834">
        <w:rPr>
          <w:rFonts w:cstheme="minorHAnsi"/>
        </w:rPr>
        <w:t xml:space="preserve">oals </w:t>
      </w:r>
      <w:r w:rsidR="009E51B2" w:rsidRPr="00027834">
        <w:rPr>
          <w:rFonts w:cstheme="minorHAnsi"/>
        </w:rPr>
        <w:t xml:space="preserve">and Paris </w:t>
      </w:r>
      <w:r w:rsidR="00F9465A" w:rsidRPr="00027834">
        <w:rPr>
          <w:rFonts w:cstheme="minorHAnsi"/>
        </w:rPr>
        <w:t xml:space="preserve">Agreement as well as recent </w:t>
      </w:r>
      <w:r w:rsidR="009E51B2" w:rsidRPr="00027834">
        <w:rPr>
          <w:rFonts w:cstheme="minorHAnsi"/>
        </w:rPr>
        <w:t xml:space="preserve">climate change observations. </w:t>
      </w:r>
    </w:p>
    <w:p w14:paraId="3030CE72" w14:textId="77777777" w:rsidR="00F9465A" w:rsidRPr="00027834" w:rsidRDefault="00F9465A" w:rsidP="006A4A47">
      <w:pPr>
        <w:jc w:val="both"/>
        <w:rPr>
          <w:rFonts w:cstheme="minorHAnsi"/>
          <w:highlight w:val="yellow"/>
        </w:rPr>
      </w:pPr>
    </w:p>
    <w:p w14:paraId="7FF749F3" w14:textId="5BEB30DB" w:rsidR="00BF0763" w:rsidRPr="00027834" w:rsidRDefault="00BF0763" w:rsidP="00616E7F">
      <w:pPr>
        <w:spacing w:after="0" w:line="240" w:lineRule="auto"/>
        <w:jc w:val="both"/>
        <w:rPr>
          <w:rFonts w:cstheme="minorHAnsi"/>
          <w:b/>
          <w:bCs/>
          <w:sz w:val="28"/>
          <w:szCs w:val="28"/>
        </w:rPr>
      </w:pPr>
      <w:r w:rsidRPr="00027834">
        <w:rPr>
          <w:rFonts w:cstheme="minorHAnsi"/>
          <w:b/>
          <w:bCs/>
          <w:sz w:val="28"/>
          <w:szCs w:val="28"/>
        </w:rPr>
        <w:t>OBJECTIVES OF THE MTR</w:t>
      </w:r>
    </w:p>
    <w:p w14:paraId="7B5EF9AB" w14:textId="05ACAFA4" w:rsidR="001C42A7" w:rsidRPr="00027834" w:rsidRDefault="00BF0763" w:rsidP="00616E7F">
      <w:pPr>
        <w:tabs>
          <w:tab w:val="left" w:pos="0"/>
        </w:tabs>
        <w:spacing w:after="0" w:line="240" w:lineRule="auto"/>
        <w:jc w:val="both"/>
        <w:rPr>
          <w:rFonts w:cstheme="minorHAnsi"/>
        </w:rPr>
      </w:pPr>
      <w:r w:rsidRPr="00027834">
        <w:rPr>
          <w:rFonts w:cstheme="minorHAnsi"/>
        </w:rPr>
        <w:t xml:space="preserve">The MTR will </w:t>
      </w:r>
      <w:r w:rsidRPr="00027834">
        <w:rPr>
          <w:rFonts w:cstheme="minorHAnsi"/>
          <w:lang w:val="en-GB"/>
        </w:rPr>
        <w:t xml:space="preserve">assess progress towards the achievement of the project objectives and outcomes as specified in the Project </w:t>
      </w:r>
      <w:proofErr w:type="gramStart"/>
      <w:r w:rsidRPr="00027834">
        <w:rPr>
          <w:rFonts w:cstheme="minorHAnsi"/>
          <w:lang w:val="en-GB"/>
        </w:rPr>
        <w:t>Document, and</w:t>
      </w:r>
      <w:proofErr w:type="gramEnd"/>
      <w:r w:rsidRPr="00027834">
        <w:rPr>
          <w:rFonts w:cstheme="minorHAnsi"/>
          <w:lang w:val="en-GB"/>
        </w:rPr>
        <w:t xml:space="preserve"> </w:t>
      </w:r>
      <w:r w:rsidRPr="00027834">
        <w:rPr>
          <w:rFonts w:cstheme="minorHAnsi"/>
        </w:rPr>
        <w:t>assess early signs of project success or failure with the goal of identifying the necessary changes to be made in order to set the project on-track to achieve its intended results. The MTR will also review the project’s strate</w:t>
      </w:r>
      <w:r w:rsidR="001C42A7" w:rsidRPr="00027834">
        <w:rPr>
          <w:rFonts w:cstheme="minorHAnsi"/>
        </w:rPr>
        <w:t xml:space="preserve">gy, its risks to sustainability and propose adaptive management to better increase the chances of the project being successful. </w:t>
      </w:r>
    </w:p>
    <w:p w14:paraId="74A65F45" w14:textId="77777777" w:rsidR="00616E7F" w:rsidRDefault="00616E7F" w:rsidP="00BF0763">
      <w:pPr>
        <w:spacing w:line="240" w:lineRule="auto"/>
        <w:jc w:val="both"/>
        <w:rPr>
          <w:rFonts w:cstheme="minorHAnsi"/>
          <w:b/>
          <w:sz w:val="28"/>
          <w:szCs w:val="28"/>
        </w:rPr>
      </w:pPr>
    </w:p>
    <w:p w14:paraId="522F9B30" w14:textId="0CF02ACB" w:rsidR="00BF0763" w:rsidRPr="00027834" w:rsidRDefault="00BF0763" w:rsidP="00616E7F">
      <w:pPr>
        <w:spacing w:after="0" w:line="240" w:lineRule="auto"/>
        <w:jc w:val="both"/>
        <w:rPr>
          <w:rFonts w:cstheme="minorHAnsi"/>
          <w:lang w:val="en-GB"/>
        </w:rPr>
      </w:pPr>
      <w:r w:rsidRPr="00027834">
        <w:rPr>
          <w:rFonts w:cstheme="minorHAnsi"/>
          <w:b/>
          <w:sz w:val="28"/>
          <w:szCs w:val="28"/>
        </w:rPr>
        <w:t>MTR APPROACH &amp; METHODOLOGY</w:t>
      </w:r>
      <w:r w:rsidR="00414622" w:rsidRPr="00027834">
        <w:rPr>
          <w:rFonts w:cstheme="minorHAnsi"/>
          <w:lang w:val="en-GB"/>
        </w:rPr>
        <w:t xml:space="preserve"> </w:t>
      </w:r>
    </w:p>
    <w:p w14:paraId="076171E2" w14:textId="1644C324" w:rsidR="00BF0763" w:rsidRPr="00027834" w:rsidRDefault="00BF0763" w:rsidP="00616E7F">
      <w:pPr>
        <w:spacing w:after="0" w:line="240" w:lineRule="auto"/>
        <w:jc w:val="both"/>
        <w:rPr>
          <w:rFonts w:cstheme="minorHAnsi"/>
        </w:rPr>
      </w:pPr>
      <w:r w:rsidRPr="00027834">
        <w:rPr>
          <w:rFonts w:cstheme="minorHAnsi"/>
          <w:lang w:val="en-GB"/>
        </w:rPr>
        <w:t>The MTR must provide evidence</w:t>
      </w:r>
      <w:r w:rsidR="007B38AD" w:rsidRPr="00027834">
        <w:rPr>
          <w:rFonts w:cstheme="minorHAnsi"/>
          <w:lang w:val="en-GB"/>
        </w:rPr>
        <w:t>-</w:t>
      </w:r>
      <w:r w:rsidRPr="00027834">
        <w:rPr>
          <w:rFonts w:cstheme="minorHAnsi"/>
          <w:lang w:val="en-GB"/>
        </w:rPr>
        <w:t xml:space="preserve">based information that is credible, reliable and useful. </w:t>
      </w:r>
      <w:r w:rsidRPr="00027834">
        <w:rPr>
          <w:rFonts w:cstheme="minorHAnsi"/>
        </w:rPr>
        <w:t xml:space="preserve">The MTR </w:t>
      </w:r>
      <w:r w:rsidR="00643344" w:rsidRPr="00027834">
        <w:rPr>
          <w:rFonts w:cstheme="minorHAnsi"/>
        </w:rPr>
        <w:t>consultant</w:t>
      </w:r>
      <w:r w:rsidRPr="00027834">
        <w:rPr>
          <w:rFonts w:cstheme="minorHAnsi"/>
        </w:rPr>
        <w:t xml:space="preserve">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w:t>
      </w:r>
      <w:r w:rsidR="00643344" w:rsidRPr="00027834">
        <w:rPr>
          <w:rFonts w:cstheme="minorHAnsi"/>
        </w:rPr>
        <w:t>consultant</w:t>
      </w:r>
      <w:r w:rsidRPr="00027834">
        <w:rPr>
          <w:rFonts w:cstheme="minorHAnsi"/>
        </w:rPr>
        <w:t xml:space="preserve"> considers useful for this evidence-based review). The MTR </w:t>
      </w:r>
      <w:r w:rsidR="00643344" w:rsidRPr="00027834">
        <w:rPr>
          <w:rFonts w:cstheme="minorHAnsi"/>
        </w:rPr>
        <w:t>consultant</w:t>
      </w:r>
      <w:r w:rsidRPr="00027834">
        <w:rPr>
          <w:rFonts w:cstheme="minorHAnsi"/>
        </w:rPr>
        <w:t xml:space="preserve"> will review the baseline GEF focal area Tracking Tool submitted to the GEF at CEO endorsement, and the midterm GEF focal area Tracking Tool that must be completed before the MTR field mission begins.</w:t>
      </w:r>
      <w:r w:rsidR="00414622" w:rsidRPr="00027834">
        <w:rPr>
          <w:rFonts w:cstheme="minorHAnsi"/>
        </w:rPr>
        <w:t xml:space="preserve"> </w:t>
      </w:r>
    </w:p>
    <w:p w14:paraId="405A9EBA" w14:textId="68C6FAA8" w:rsidR="00BF0763" w:rsidRPr="00027834" w:rsidRDefault="00BF0763" w:rsidP="00BF0763">
      <w:pPr>
        <w:keepLines/>
        <w:widowControl w:val="0"/>
        <w:overflowPunct w:val="0"/>
        <w:autoSpaceDE w:val="0"/>
        <w:autoSpaceDN w:val="0"/>
        <w:adjustRightInd w:val="0"/>
        <w:spacing w:line="240" w:lineRule="auto"/>
        <w:jc w:val="both"/>
        <w:rPr>
          <w:rFonts w:cstheme="minorHAnsi"/>
        </w:rPr>
      </w:pPr>
      <w:r w:rsidRPr="00027834">
        <w:rPr>
          <w:rFonts w:cstheme="minorHAnsi"/>
          <w:lang w:val="en-GB"/>
        </w:rPr>
        <w:t xml:space="preserve">The MTR </w:t>
      </w:r>
      <w:r w:rsidR="00643344" w:rsidRPr="00027834">
        <w:rPr>
          <w:rFonts w:cstheme="minorHAnsi"/>
          <w:lang w:val="en-GB"/>
        </w:rPr>
        <w:t>consultant</w:t>
      </w:r>
      <w:r w:rsidRPr="00027834">
        <w:rPr>
          <w:rFonts w:cstheme="minorHAnsi"/>
          <w:lang w:val="en-GB"/>
        </w:rPr>
        <w:t xml:space="preserve"> is expected to follow a collaborative and participatory </w:t>
      </w:r>
      <w:r w:rsidRPr="00027834">
        <w:rPr>
          <w:rFonts w:cstheme="minorHAnsi"/>
        </w:rPr>
        <w:t>approach</w:t>
      </w:r>
      <w:r w:rsidRPr="00027834">
        <w:rPr>
          <w:rStyle w:val="FootnoteReference"/>
          <w:rFonts w:cstheme="minorHAnsi"/>
        </w:rPr>
        <w:footnoteReference w:id="1"/>
      </w:r>
      <w:r w:rsidRPr="00027834">
        <w:rPr>
          <w:rFonts w:cstheme="minorHAnsi"/>
        </w:rPr>
        <w:t xml:space="preserve"> ensuring close engagement with the Project Team, government counterparts (the GEF Operational Focal Point), the UNDP Country Office(s), UNDP</w:t>
      </w:r>
      <w:r w:rsidR="006A4A47" w:rsidRPr="00027834">
        <w:rPr>
          <w:rFonts w:cstheme="minorHAnsi"/>
        </w:rPr>
        <w:t xml:space="preserve">-GEF Regional Technical Adviser on Climate Change </w:t>
      </w:r>
      <w:r w:rsidR="00833233" w:rsidRPr="00027834">
        <w:rPr>
          <w:rFonts w:cstheme="minorHAnsi"/>
        </w:rPr>
        <w:t>Adaptation</w:t>
      </w:r>
      <w:r w:rsidRPr="00027834">
        <w:rPr>
          <w:rFonts w:cstheme="minorHAnsi"/>
        </w:rPr>
        <w:t xml:space="preserve">, and other key stakeholders. </w:t>
      </w:r>
    </w:p>
    <w:p w14:paraId="632BE08E" w14:textId="15BF584A" w:rsidR="00D96C60" w:rsidRPr="00027834" w:rsidRDefault="00BF0763" w:rsidP="00BF0763">
      <w:pPr>
        <w:spacing w:line="240" w:lineRule="auto"/>
        <w:jc w:val="both"/>
        <w:rPr>
          <w:rFonts w:cstheme="minorHAnsi"/>
          <w:lang w:val="en-GB"/>
        </w:rPr>
      </w:pPr>
      <w:r w:rsidRPr="00027834">
        <w:rPr>
          <w:rFonts w:cstheme="minorHAnsi"/>
          <w:lang w:val="en-GB"/>
        </w:rPr>
        <w:t>Engagement of stakeholders is vital to a successful MTR.</w:t>
      </w:r>
      <w:r w:rsidRPr="00027834">
        <w:rPr>
          <w:rStyle w:val="FootnoteReference"/>
          <w:rFonts w:cstheme="minorHAnsi"/>
          <w:lang w:val="en-GB"/>
        </w:rPr>
        <w:footnoteReference w:id="2"/>
      </w:r>
      <w:r w:rsidR="00D96C60" w:rsidRPr="00027834">
        <w:rPr>
          <w:rFonts w:cstheme="minorHAnsi"/>
          <w:lang w:val="en-GB"/>
        </w:rPr>
        <w:t xml:space="preserve"> For this reason, it is </w:t>
      </w:r>
      <w:proofErr w:type="gramStart"/>
      <w:r w:rsidR="00D96C60" w:rsidRPr="00027834">
        <w:rPr>
          <w:rFonts w:cstheme="minorHAnsi"/>
          <w:lang w:val="en-GB"/>
        </w:rPr>
        <w:t>absolutely essential</w:t>
      </w:r>
      <w:proofErr w:type="gramEnd"/>
      <w:r w:rsidR="00D96C60" w:rsidRPr="00027834">
        <w:rPr>
          <w:rFonts w:cstheme="minorHAnsi"/>
          <w:lang w:val="en-GB"/>
        </w:rPr>
        <w:t xml:space="preserve"> that shortly after the start of the assignment the international consultant travels to Turkmenistan for a period of 2 weeks (10 working days, not including weekends) to meet with all relevant stakeholders.</w:t>
      </w:r>
    </w:p>
    <w:p w14:paraId="708D3799" w14:textId="6F1C3F89" w:rsidR="006A4A47" w:rsidRPr="00027834" w:rsidRDefault="00BF0763" w:rsidP="00BF0763">
      <w:pPr>
        <w:spacing w:line="240" w:lineRule="auto"/>
        <w:jc w:val="both"/>
        <w:rPr>
          <w:rFonts w:cstheme="minorHAnsi"/>
        </w:rPr>
      </w:pPr>
      <w:r w:rsidRPr="00027834">
        <w:rPr>
          <w:rFonts w:cstheme="minorHAnsi"/>
        </w:rPr>
        <w:t xml:space="preserve">Stakeholder involvement should include interviews with stakeholders who have project responsibilities, including but not </w:t>
      </w:r>
      <w:r w:rsidRPr="00027834">
        <w:rPr>
          <w:rFonts w:cstheme="minorHAnsi"/>
          <w:lang w:val="en-GB"/>
        </w:rPr>
        <w:t>limited to (</w:t>
      </w:r>
      <w:r w:rsidR="00833233" w:rsidRPr="00027834">
        <w:rPr>
          <w:rFonts w:cstheme="minorHAnsi"/>
          <w:lang w:val="en-GB"/>
        </w:rPr>
        <w:t xml:space="preserve">Ministry of Agriculture  and Environment Protection, </w:t>
      </w:r>
      <w:r w:rsidR="005C2A8C" w:rsidRPr="00027834">
        <w:rPr>
          <w:rFonts w:cstheme="minorHAnsi"/>
          <w:lang w:val="en-GB"/>
        </w:rPr>
        <w:t xml:space="preserve">State Committee on </w:t>
      </w:r>
      <w:r w:rsidR="00C73BAF" w:rsidRPr="00027834">
        <w:rPr>
          <w:rFonts w:cstheme="minorHAnsi"/>
          <w:lang w:val="en-GB"/>
        </w:rPr>
        <w:t xml:space="preserve">Water Economy, Parliament of Turkmenistan, </w:t>
      </w:r>
      <w:r w:rsidR="00833233" w:rsidRPr="00027834">
        <w:rPr>
          <w:rFonts w:cstheme="minorHAnsi"/>
          <w:lang w:val="en-GB"/>
        </w:rPr>
        <w:t xml:space="preserve">Turkmen </w:t>
      </w:r>
      <w:r w:rsidR="005C2A8C" w:rsidRPr="00027834">
        <w:rPr>
          <w:rFonts w:cstheme="minorHAnsi"/>
          <w:lang w:val="en-GB"/>
        </w:rPr>
        <w:t xml:space="preserve">State Agriculture </w:t>
      </w:r>
      <w:r w:rsidR="00C73BAF" w:rsidRPr="00027834">
        <w:rPr>
          <w:rFonts w:cstheme="minorHAnsi"/>
          <w:lang w:val="en-GB"/>
        </w:rPr>
        <w:t>Institute</w:t>
      </w:r>
      <w:r w:rsidR="005C2A8C" w:rsidRPr="00027834">
        <w:rPr>
          <w:rFonts w:cstheme="minorHAnsi"/>
          <w:lang w:val="en-GB"/>
        </w:rPr>
        <w:t xml:space="preserve">, </w:t>
      </w:r>
      <w:proofErr w:type="spellStart"/>
      <w:r w:rsidR="00C73BAF" w:rsidRPr="00027834">
        <w:rPr>
          <w:rFonts w:cstheme="minorHAnsi"/>
          <w:lang w:val="en-GB"/>
        </w:rPr>
        <w:t>Hyakimliks</w:t>
      </w:r>
      <w:proofErr w:type="spellEnd"/>
      <w:r w:rsidR="00C73BAF" w:rsidRPr="00027834">
        <w:rPr>
          <w:rFonts w:cstheme="minorHAnsi"/>
          <w:lang w:val="en-GB"/>
        </w:rPr>
        <w:t xml:space="preserve"> </w:t>
      </w:r>
      <w:r w:rsidR="005C2A8C" w:rsidRPr="00027834">
        <w:rPr>
          <w:rFonts w:cstheme="minorHAnsi"/>
          <w:lang w:val="en-GB"/>
        </w:rPr>
        <w:t xml:space="preserve">of </w:t>
      </w:r>
      <w:proofErr w:type="spellStart"/>
      <w:r w:rsidR="00C73BAF" w:rsidRPr="00027834">
        <w:rPr>
          <w:rFonts w:cstheme="minorHAnsi"/>
          <w:lang w:val="en-GB"/>
        </w:rPr>
        <w:t>Danew</w:t>
      </w:r>
      <w:proofErr w:type="spellEnd"/>
      <w:r w:rsidR="00C73BAF" w:rsidRPr="00027834">
        <w:rPr>
          <w:rFonts w:cstheme="minorHAnsi"/>
          <w:lang w:val="en-GB"/>
        </w:rPr>
        <w:t xml:space="preserve"> and </w:t>
      </w:r>
      <w:proofErr w:type="spellStart"/>
      <w:r w:rsidR="00C73BAF" w:rsidRPr="00027834">
        <w:rPr>
          <w:rFonts w:cstheme="minorHAnsi"/>
          <w:lang w:val="en-GB"/>
        </w:rPr>
        <w:t>Gorogly</w:t>
      </w:r>
      <w:proofErr w:type="spellEnd"/>
      <w:r w:rsidR="00C73BAF" w:rsidRPr="00027834">
        <w:rPr>
          <w:rFonts w:cstheme="minorHAnsi"/>
          <w:lang w:val="en-GB"/>
        </w:rPr>
        <w:t xml:space="preserve"> districts of </w:t>
      </w:r>
      <w:proofErr w:type="spellStart"/>
      <w:r w:rsidR="00C73BAF" w:rsidRPr="00027834">
        <w:rPr>
          <w:rFonts w:cstheme="minorHAnsi"/>
          <w:lang w:val="en-GB"/>
        </w:rPr>
        <w:t>Lebap</w:t>
      </w:r>
      <w:proofErr w:type="spellEnd"/>
      <w:r w:rsidR="00C73BAF" w:rsidRPr="00027834">
        <w:rPr>
          <w:rFonts w:cstheme="minorHAnsi"/>
          <w:lang w:val="en-GB"/>
        </w:rPr>
        <w:t xml:space="preserve"> and </w:t>
      </w:r>
      <w:proofErr w:type="spellStart"/>
      <w:r w:rsidR="00C73BAF" w:rsidRPr="00027834">
        <w:rPr>
          <w:rFonts w:cstheme="minorHAnsi"/>
          <w:lang w:val="en-GB"/>
        </w:rPr>
        <w:t>Dashoguz</w:t>
      </w:r>
      <w:proofErr w:type="spellEnd"/>
      <w:r w:rsidR="00C73BAF" w:rsidRPr="00027834">
        <w:rPr>
          <w:rFonts w:cstheme="minorHAnsi"/>
          <w:lang w:val="en-GB"/>
        </w:rPr>
        <w:t xml:space="preserve"> provinces</w:t>
      </w:r>
      <w:r w:rsidRPr="00027834">
        <w:rPr>
          <w:rFonts w:cstheme="minorHAnsi"/>
          <w:lang w:val="en-GB"/>
        </w:rPr>
        <w:t>); executing agencies, senior officials and task team/ component leaders, key experts and consultants in the subject area, Project</w:t>
      </w:r>
      <w:r w:rsidRPr="00027834">
        <w:rPr>
          <w:rFonts w:cstheme="minorHAnsi"/>
        </w:rPr>
        <w:t xml:space="preserve"> Board, project stakeholders, academia, local government and CSOs, etc. </w:t>
      </w:r>
    </w:p>
    <w:p w14:paraId="6F88252D" w14:textId="223A75DD" w:rsidR="00BF0763" w:rsidRPr="00027834" w:rsidRDefault="00BF0763" w:rsidP="00BF0763">
      <w:pPr>
        <w:spacing w:line="240" w:lineRule="auto"/>
        <w:jc w:val="both"/>
        <w:rPr>
          <w:rFonts w:cstheme="minorHAnsi"/>
        </w:rPr>
      </w:pPr>
      <w:r w:rsidRPr="00027834">
        <w:rPr>
          <w:rFonts w:cstheme="minorHAnsi"/>
        </w:rPr>
        <w:t xml:space="preserve">Additionally, the MTR </w:t>
      </w:r>
      <w:r w:rsidR="00643344" w:rsidRPr="00027834">
        <w:rPr>
          <w:rFonts w:cstheme="minorHAnsi"/>
        </w:rPr>
        <w:t>consultant</w:t>
      </w:r>
      <w:r w:rsidRPr="00027834">
        <w:rPr>
          <w:rFonts w:cstheme="minorHAnsi"/>
        </w:rPr>
        <w:t xml:space="preserve"> is expected to conduct field missions to </w:t>
      </w:r>
      <w:proofErr w:type="spellStart"/>
      <w:r w:rsidR="00C73BAF" w:rsidRPr="00027834">
        <w:rPr>
          <w:rFonts w:cstheme="minorHAnsi"/>
        </w:rPr>
        <w:t>Lebap</w:t>
      </w:r>
      <w:proofErr w:type="spellEnd"/>
      <w:r w:rsidR="00C73BAF" w:rsidRPr="00027834">
        <w:rPr>
          <w:rFonts w:cstheme="minorHAnsi"/>
        </w:rPr>
        <w:t xml:space="preserve"> </w:t>
      </w:r>
      <w:r w:rsidR="00757687" w:rsidRPr="00027834">
        <w:rPr>
          <w:rFonts w:cstheme="minorHAnsi"/>
        </w:rPr>
        <w:t xml:space="preserve">and </w:t>
      </w:r>
      <w:proofErr w:type="spellStart"/>
      <w:r w:rsidR="00C73BAF" w:rsidRPr="00027834">
        <w:rPr>
          <w:rFonts w:cstheme="minorHAnsi"/>
        </w:rPr>
        <w:t>Dashoguz</w:t>
      </w:r>
      <w:proofErr w:type="spellEnd"/>
      <w:r w:rsidR="00C73BAF" w:rsidRPr="00027834">
        <w:rPr>
          <w:rFonts w:cstheme="minorHAnsi"/>
        </w:rPr>
        <w:t xml:space="preserve"> </w:t>
      </w:r>
      <w:r w:rsidRPr="00027834">
        <w:rPr>
          <w:rFonts w:cstheme="minorHAnsi"/>
        </w:rPr>
        <w:t xml:space="preserve">project </w:t>
      </w:r>
      <w:r w:rsidRPr="00027834">
        <w:rPr>
          <w:rFonts w:cstheme="minorHAnsi"/>
          <w:shd w:val="clear" w:color="auto" w:fill="FFFFFF"/>
        </w:rPr>
        <w:t>sites</w:t>
      </w:r>
      <w:r w:rsidRPr="00027834">
        <w:rPr>
          <w:rFonts w:cstheme="minorHAnsi"/>
        </w:rPr>
        <w:t>.</w:t>
      </w:r>
    </w:p>
    <w:p w14:paraId="550726DB" w14:textId="77777777" w:rsidR="00BF0763" w:rsidRPr="00027834" w:rsidRDefault="00BF0763" w:rsidP="00BF0763">
      <w:pPr>
        <w:pStyle w:val="BodyText"/>
        <w:spacing w:before="0" w:after="0"/>
        <w:rPr>
          <w:rFonts w:asciiTheme="minorHAnsi" w:hAnsiTheme="minorHAnsi" w:cstheme="minorHAnsi"/>
          <w:sz w:val="22"/>
          <w:szCs w:val="22"/>
        </w:rPr>
      </w:pPr>
      <w:r w:rsidRPr="00027834">
        <w:rPr>
          <w:rFonts w:asciiTheme="minorHAnsi" w:hAnsiTheme="minorHAnsi" w:cstheme="minorHAnsi"/>
          <w:sz w:val="22"/>
          <w:szCs w:val="22"/>
          <w:lang w:val="en-GB"/>
        </w:rPr>
        <w:t>The</w:t>
      </w:r>
      <w:r w:rsidRPr="00027834">
        <w:rPr>
          <w:rFonts w:asciiTheme="minorHAnsi" w:hAnsiTheme="minorHAnsi" w:cs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29E1E023" w14:textId="5494B09B" w:rsidR="00BF0763" w:rsidRPr="00027834" w:rsidRDefault="00BF0763" w:rsidP="00616E7F">
      <w:pPr>
        <w:spacing w:after="0" w:line="240" w:lineRule="auto"/>
        <w:jc w:val="both"/>
        <w:rPr>
          <w:rFonts w:cstheme="minorHAnsi"/>
          <w:b/>
          <w:sz w:val="28"/>
          <w:szCs w:val="28"/>
        </w:rPr>
      </w:pPr>
      <w:r w:rsidRPr="00027834">
        <w:rPr>
          <w:rFonts w:cstheme="minorHAnsi"/>
          <w:b/>
          <w:sz w:val="28"/>
          <w:szCs w:val="28"/>
        </w:rPr>
        <w:lastRenderedPageBreak/>
        <w:t>DETAILED SCOPE OF THE MTR</w:t>
      </w:r>
    </w:p>
    <w:p w14:paraId="596063B9" w14:textId="68E30E64" w:rsidR="005A0E07" w:rsidRPr="00027834" w:rsidRDefault="005A0E07" w:rsidP="00616E7F">
      <w:pPr>
        <w:spacing w:after="0" w:line="240" w:lineRule="auto"/>
        <w:jc w:val="both"/>
        <w:rPr>
          <w:rFonts w:cstheme="minorHAnsi"/>
        </w:rPr>
      </w:pPr>
      <w:r w:rsidRPr="00027834">
        <w:rPr>
          <w:rFonts w:cstheme="minorHAnsi"/>
        </w:rPr>
        <w:t xml:space="preserve">The MTR </w:t>
      </w:r>
      <w:r w:rsidR="00643344" w:rsidRPr="00027834">
        <w:rPr>
          <w:rFonts w:cstheme="minorHAnsi"/>
        </w:rPr>
        <w:t>consultant</w:t>
      </w:r>
      <w:r w:rsidRPr="00027834">
        <w:rPr>
          <w:rFonts w:cstheme="minorHAnsi"/>
        </w:rPr>
        <w:t xml:space="preserve"> will assess the following four categories of project progress. See the </w:t>
      </w:r>
      <w:r w:rsidRPr="00027834">
        <w:rPr>
          <w:rFonts w:cstheme="minorHAnsi"/>
          <w:i/>
          <w:lang w:val="en-GB"/>
        </w:rPr>
        <w:t xml:space="preserve">Guidance </w:t>
      </w:r>
      <w:proofErr w:type="gramStart"/>
      <w:r w:rsidRPr="00027834">
        <w:rPr>
          <w:rFonts w:cstheme="minorHAnsi"/>
          <w:i/>
          <w:lang w:val="en-GB"/>
        </w:rPr>
        <w:t>For</w:t>
      </w:r>
      <w:proofErr w:type="gramEnd"/>
      <w:r w:rsidRPr="00027834">
        <w:rPr>
          <w:rFonts w:cstheme="minorHAnsi"/>
          <w:i/>
          <w:lang w:val="en-GB"/>
        </w:rPr>
        <w:t xml:space="preserve"> Conducting Midterm Reviews of UNDP-Supported, GEF-Financed Projects</w:t>
      </w:r>
      <w:r w:rsidRPr="00027834">
        <w:rPr>
          <w:rFonts w:cstheme="minorHAnsi"/>
          <w:lang w:val="en-GB"/>
        </w:rPr>
        <w:t xml:space="preserve"> for extended descriptions. </w:t>
      </w:r>
    </w:p>
    <w:p w14:paraId="61DE9535" w14:textId="77777777" w:rsidR="00BF0763" w:rsidRPr="00027834" w:rsidRDefault="00BF0763" w:rsidP="00BF0763">
      <w:pPr>
        <w:spacing w:after="0" w:line="240" w:lineRule="auto"/>
        <w:jc w:val="both"/>
        <w:rPr>
          <w:rFonts w:cstheme="minorHAnsi"/>
        </w:rPr>
      </w:pPr>
    </w:p>
    <w:p w14:paraId="330F0CC3" w14:textId="2479615A" w:rsidR="00BF0763" w:rsidRPr="00027834" w:rsidRDefault="00BF0763" w:rsidP="00920CA9">
      <w:pPr>
        <w:spacing w:after="0"/>
        <w:jc w:val="both"/>
        <w:rPr>
          <w:rFonts w:cstheme="minorHAnsi"/>
          <w:b/>
          <w:lang w:val="en-GB"/>
        </w:rPr>
      </w:pPr>
      <w:proofErr w:type="spellStart"/>
      <w:r w:rsidRPr="00027834">
        <w:rPr>
          <w:rFonts w:cstheme="minorHAnsi"/>
          <w:b/>
          <w:lang w:val="en-GB"/>
        </w:rPr>
        <w:t>i</w:t>
      </w:r>
      <w:proofErr w:type="spellEnd"/>
      <w:r w:rsidRPr="00027834">
        <w:rPr>
          <w:rFonts w:cstheme="minorHAnsi"/>
          <w:b/>
          <w:lang w:val="en-GB"/>
        </w:rPr>
        <w:t>.</w:t>
      </w:r>
      <w:r w:rsidR="00414622" w:rsidRPr="00027834">
        <w:rPr>
          <w:rFonts w:cstheme="minorHAnsi"/>
          <w:b/>
          <w:lang w:val="en-GB"/>
        </w:rPr>
        <w:t xml:space="preserve"> </w:t>
      </w:r>
      <w:r w:rsidRPr="00027834">
        <w:rPr>
          <w:rFonts w:cstheme="minorHAnsi"/>
          <w:b/>
          <w:lang w:val="en-GB"/>
        </w:rPr>
        <w:t>Project Strategy</w:t>
      </w:r>
    </w:p>
    <w:p w14:paraId="63696E01" w14:textId="77777777" w:rsidR="00BF0763" w:rsidRPr="00027834" w:rsidRDefault="00BF0763" w:rsidP="00920CA9">
      <w:pPr>
        <w:spacing w:after="0" w:line="240" w:lineRule="auto"/>
        <w:jc w:val="both"/>
        <w:rPr>
          <w:rFonts w:cstheme="minorHAnsi"/>
          <w:lang w:val="en-GB"/>
        </w:rPr>
      </w:pPr>
      <w:r w:rsidRPr="00027834">
        <w:rPr>
          <w:rFonts w:cstheme="minorHAnsi"/>
          <w:u w:val="single"/>
          <w:lang w:val="en-GB"/>
        </w:rPr>
        <w:t>Project design</w:t>
      </w:r>
      <w:r w:rsidRPr="00027834">
        <w:rPr>
          <w:rFonts w:cstheme="minorHAnsi"/>
          <w:lang w:val="en-GB"/>
        </w:rPr>
        <w:t xml:space="preserve">: </w:t>
      </w:r>
    </w:p>
    <w:p w14:paraId="5EADFC0C" w14:textId="08505F7D" w:rsidR="00BF0763" w:rsidRPr="00027834" w:rsidRDefault="00BF0763" w:rsidP="009C0FD3">
      <w:pPr>
        <w:pStyle w:val="ListParagraph"/>
        <w:numPr>
          <w:ilvl w:val="0"/>
          <w:numId w:val="1"/>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Review the problem addressed by the project and the underlying assumptions.</w:t>
      </w:r>
      <w:r w:rsidR="00414622" w:rsidRPr="00027834">
        <w:rPr>
          <w:rFonts w:asciiTheme="minorHAnsi" w:hAnsiTheme="minorHAnsi" w:cstheme="minorHAnsi"/>
          <w:sz w:val="22"/>
          <w:szCs w:val="22"/>
          <w:lang w:val="en-GB"/>
        </w:rPr>
        <w:t xml:space="preserve"> </w:t>
      </w:r>
      <w:r w:rsidRPr="00027834">
        <w:rPr>
          <w:rFonts w:asciiTheme="minorHAnsi" w:hAnsiTheme="minorHAnsi" w:cstheme="minorHAnsi"/>
          <w:sz w:val="22"/>
          <w:szCs w:val="22"/>
          <w:lang w:val="en-GB"/>
        </w:rPr>
        <w:t>Review the effect of any incorrect assumptions or changes to the context to achieving the project results as outlined in the Project Document.</w:t>
      </w:r>
    </w:p>
    <w:p w14:paraId="53AB3079" w14:textId="5E5C40F0"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hAnsiTheme="minorHAnsi" w:cstheme="minorHAnsi"/>
          <w:sz w:val="22"/>
          <w:szCs w:val="22"/>
          <w:lang w:val="en-GB"/>
        </w:rPr>
        <w:t>Review the relevance of the project strategy and assess whether it provides the most effective route towards expected/intended results.</w:t>
      </w:r>
      <w:r w:rsidR="00414622" w:rsidRPr="00027834">
        <w:rPr>
          <w:rFonts w:asciiTheme="minorHAnsi" w:hAnsiTheme="minorHAnsi" w:cstheme="minorHAnsi"/>
          <w:sz w:val="22"/>
          <w:szCs w:val="22"/>
          <w:lang w:val="en-GB"/>
        </w:rPr>
        <w:t xml:space="preserve"> </w:t>
      </w:r>
      <w:r w:rsidRPr="00027834">
        <w:rPr>
          <w:rFonts w:asciiTheme="minorHAnsi" w:eastAsiaTheme="minorHAnsi" w:hAnsiTheme="minorHAnsi" w:cstheme="minorHAnsi"/>
          <w:sz w:val="22"/>
          <w:szCs w:val="22"/>
        </w:rPr>
        <w:t>Were lessons from other relevant projects properly incorporated into the project design?</w:t>
      </w:r>
    </w:p>
    <w:p w14:paraId="696F832C" w14:textId="77777777"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hAnsiTheme="minorHAnsi" w:cstheme="minorHAnsi"/>
          <w:sz w:val="22"/>
          <w:szCs w:val="22"/>
          <w:lang w:val="en-GB"/>
        </w:rPr>
        <w:t xml:space="preserve">Review how the project addresses country priorities. Review country ownership. </w:t>
      </w:r>
      <w:r w:rsidRPr="00027834">
        <w:rPr>
          <w:rFonts w:asciiTheme="minorHAnsi" w:eastAsiaTheme="minorHAnsi" w:hAnsiTheme="minorHAnsi" w:cstheme="minorHAnsi"/>
          <w:sz w:val="22"/>
          <w:szCs w:val="22"/>
        </w:rPr>
        <w:t>Was the project concept in line with the national sector development priorities and plans of the country (or of participating countries in the case of multi-country projects)?</w:t>
      </w:r>
    </w:p>
    <w:p w14:paraId="76081A6E" w14:textId="77777777" w:rsidR="00BF0763" w:rsidRPr="00027834" w:rsidRDefault="00BF0763" w:rsidP="009C0FD3">
      <w:pPr>
        <w:pStyle w:val="ListParagraph"/>
        <w:numPr>
          <w:ilvl w:val="0"/>
          <w:numId w:val="1"/>
        </w:numPr>
        <w:spacing w:before="0"/>
        <w:rPr>
          <w:rFonts w:asciiTheme="minorHAnsi" w:hAnsiTheme="minorHAnsi" w:cstheme="minorHAnsi"/>
          <w:b/>
          <w:sz w:val="22"/>
          <w:szCs w:val="22"/>
          <w:lang w:val="en-GB"/>
        </w:rPr>
      </w:pPr>
      <w:r w:rsidRPr="00027834">
        <w:rPr>
          <w:rFonts w:asciiTheme="minorHAnsi" w:hAnsiTheme="minorHAnsi" w:cstheme="minorHAnsi"/>
          <w:sz w:val="22"/>
          <w:szCs w:val="22"/>
          <w:lang w:val="en-GB"/>
        </w:rPr>
        <w:t xml:space="preserve">Review decision-making processes: </w:t>
      </w:r>
      <w:r w:rsidRPr="00027834">
        <w:rPr>
          <w:rFonts w:asciiTheme="minorHAnsi" w:eastAsiaTheme="minorHAnsi" w:hAnsiTheme="minorHAnsi" w:cstheme="minorHAnsi"/>
          <w:sz w:val="22"/>
          <w:szCs w:val="22"/>
        </w:rPr>
        <w:t xml:space="preserve">were perspectives of those who would be affected by project decisions, those who could affect the outcomes, and those who could contribute information or other resources to the process, </w:t>
      </w:r>
      <w:proofErr w:type="gramStart"/>
      <w:r w:rsidRPr="00027834">
        <w:rPr>
          <w:rFonts w:asciiTheme="minorHAnsi" w:eastAsiaTheme="minorHAnsi" w:hAnsiTheme="minorHAnsi" w:cstheme="minorHAnsi"/>
          <w:sz w:val="22"/>
          <w:szCs w:val="22"/>
        </w:rPr>
        <w:t>taken into account</w:t>
      </w:r>
      <w:proofErr w:type="gramEnd"/>
      <w:r w:rsidRPr="00027834">
        <w:rPr>
          <w:rFonts w:asciiTheme="minorHAnsi" w:eastAsiaTheme="minorHAnsi" w:hAnsiTheme="minorHAnsi" w:cstheme="minorHAnsi"/>
          <w:sz w:val="22"/>
          <w:szCs w:val="22"/>
        </w:rPr>
        <w:t xml:space="preserve"> during project design processes? </w:t>
      </w:r>
    </w:p>
    <w:p w14:paraId="2FEAD9EF" w14:textId="77777777" w:rsidR="00BF0763" w:rsidRPr="00027834" w:rsidRDefault="00BF0763" w:rsidP="009C0FD3">
      <w:pPr>
        <w:pStyle w:val="ListParagraph"/>
        <w:numPr>
          <w:ilvl w:val="0"/>
          <w:numId w:val="1"/>
        </w:numPr>
        <w:spacing w:before="0"/>
        <w:rPr>
          <w:rFonts w:asciiTheme="minorHAnsi" w:hAnsiTheme="minorHAnsi" w:cstheme="minorHAnsi"/>
          <w:noProof/>
          <w:sz w:val="22"/>
          <w:szCs w:val="22"/>
        </w:rPr>
      </w:pPr>
      <w:r w:rsidRPr="00027834">
        <w:rPr>
          <w:rFonts w:asciiTheme="minorHAnsi" w:hAnsiTheme="minorHAnsi" w:cstheme="minorHAnsi"/>
          <w:sz w:val="22"/>
          <w:szCs w:val="22"/>
          <w:lang w:val="en-GB"/>
        </w:rPr>
        <w:t>Review the extent to which relevant gender issues were raised in the project design.</w:t>
      </w:r>
      <w:r w:rsidRPr="00027834">
        <w:rPr>
          <w:rFonts w:asciiTheme="minorHAnsi" w:hAnsiTheme="minorHAnsi" w:cstheme="minorHAnsi"/>
          <w:noProof/>
          <w:sz w:val="22"/>
          <w:szCs w:val="22"/>
        </w:rPr>
        <w:t xml:space="preserve"> </w:t>
      </w:r>
      <w:r w:rsidRPr="00027834">
        <w:rPr>
          <w:rFonts w:asciiTheme="minorHAnsi" w:hAnsiTheme="minorHAnsi" w:cstheme="minorHAnsi"/>
          <w:sz w:val="22"/>
          <w:szCs w:val="22"/>
          <w:lang w:val="en-GB"/>
        </w:rPr>
        <w:t xml:space="preserve">See Annex 9 of </w:t>
      </w:r>
      <w:r w:rsidRPr="00027834">
        <w:rPr>
          <w:rFonts w:asciiTheme="minorHAnsi" w:hAnsiTheme="minorHAnsi" w:cstheme="minorHAnsi"/>
          <w:i/>
          <w:sz w:val="22"/>
          <w:szCs w:val="22"/>
          <w:lang w:val="en-GB"/>
        </w:rPr>
        <w:t xml:space="preserve">Guidance </w:t>
      </w:r>
      <w:proofErr w:type="gramStart"/>
      <w:r w:rsidRPr="00027834">
        <w:rPr>
          <w:rFonts w:asciiTheme="minorHAnsi" w:hAnsiTheme="minorHAnsi" w:cstheme="minorHAnsi"/>
          <w:i/>
          <w:sz w:val="22"/>
          <w:szCs w:val="22"/>
          <w:lang w:val="en-GB"/>
        </w:rPr>
        <w:t>For</w:t>
      </w:r>
      <w:proofErr w:type="gramEnd"/>
      <w:r w:rsidRPr="00027834">
        <w:rPr>
          <w:rFonts w:asciiTheme="minorHAnsi" w:hAnsiTheme="minorHAnsi" w:cstheme="minorHAnsi"/>
          <w:i/>
          <w:sz w:val="22"/>
          <w:szCs w:val="22"/>
          <w:lang w:val="en-GB"/>
        </w:rPr>
        <w:t xml:space="preserve"> Conducting Midterm Reviews of UNDP-Supported, GEF-Financed Projects</w:t>
      </w:r>
      <w:r w:rsidRPr="00027834">
        <w:rPr>
          <w:rFonts w:asciiTheme="minorHAnsi" w:hAnsiTheme="minorHAnsi" w:cstheme="minorHAnsi"/>
          <w:lang w:val="en-GB"/>
        </w:rPr>
        <w:t xml:space="preserve"> </w:t>
      </w:r>
      <w:r w:rsidRPr="00027834">
        <w:rPr>
          <w:rFonts w:asciiTheme="minorHAnsi" w:hAnsiTheme="minorHAnsi" w:cstheme="minorHAnsi"/>
          <w:sz w:val="22"/>
          <w:szCs w:val="22"/>
          <w:lang w:val="en-GB"/>
        </w:rPr>
        <w:t>for further guidelines.</w:t>
      </w:r>
    </w:p>
    <w:p w14:paraId="5FB775EC" w14:textId="77777777"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eastAsiaTheme="minorHAnsi" w:hAnsiTheme="minorHAnsi" w:cstheme="minorHAnsi"/>
          <w:sz w:val="22"/>
          <w:szCs w:val="22"/>
        </w:rPr>
        <w:t xml:space="preserve">If there are major areas of concern, recommend areas for improvement. </w:t>
      </w:r>
    </w:p>
    <w:p w14:paraId="1C33BF3F" w14:textId="77777777" w:rsidR="00BF0763" w:rsidRPr="00027834" w:rsidRDefault="00BF0763" w:rsidP="00BF0763">
      <w:pPr>
        <w:pStyle w:val="ListParagraph"/>
        <w:spacing w:before="0"/>
        <w:ind w:left="360"/>
        <w:rPr>
          <w:rFonts w:asciiTheme="minorHAnsi" w:hAnsiTheme="minorHAnsi" w:cstheme="minorHAnsi"/>
          <w:sz w:val="22"/>
          <w:szCs w:val="22"/>
        </w:rPr>
      </w:pPr>
    </w:p>
    <w:p w14:paraId="083C8591" w14:textId="77777777" w:rsidR="00BF0763" w:rsidRPr="00027834" w:rsidRDefault="00BF0763" w:rsidP="00BF0763">
      <w:pPr>
        <w:spacing w:after="0" w:line="240" w:lineRule="auto"/>
        <w:jc w:val="both"/>
        <w:rPr>
          <w:rFonts w:cstheme="minorHAnsi"/>
        </w:rPr>
      </w:pPr>
      <w:r w:rsidRPr="00027834">
        <w:rPr>
          <w:rFonts w:cstheme="minorHAnsi"/>
          <w:u w:val="single"/>
        </w:rPr>
        <w:t>Results Framework/</w:t>
      </w:r>
      <w:proofErr w:type="spellStart"/>
      <w:r w:rsidRPr="00027834">
        <w:rPr>
          <w:rFonts w:cstheme="minorHAnsi"/>
          <w:u w:val="single"/>
        </w:rPr>
        <w:t>Logframe</w:t>
      </w:r>
      <w:proofErr w:type="spellEnd"/>
      <w:r w:rsidRPr="00027834">
        <w:rPr>
          <w:rFonts w:cstheme="minorHAnsi"/>
        </w:rPr>
        <w:t>:</w:t>
      </w:r>
    </w:p>
    <w:p w14:paraId="14DCCF90" w14:textId="77777777"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hAnsiTheme="minorHAnsi" w:cstheme="minorHAnsi"/>
          <w:sz w:val="22"/>
          <w:szCs w:val="22"/>
          <w:lang w:val="en-GB"/>
        </w:rPr>
        <w:t xml:space="preserve">Undertake a critical analysis of the project’s </w:t>
      </w:r>
      <w:proofErr w:type="spellStart"/>
      <w:r w:rsidRPr="00027834">
        <w:rPr>
          <w:rFonts w:asciiTheme="minorHAnsi" w:hAnsiTheme="minorHAnsi" w:cstheme="minorHAnsi"/>
          <w:sz w:val="22"/>
          <w:szCs w:val="22"/>
          <w:lang w:val="en-GB"/>
        </w:rPr>
        <w:t>logframe</w:t>
      </w:r>
      <w:proofErr w:type="spellEnd"/>
      <w:r w:rsidRPr="00027834">
        <w:rPr>
          <w:rFonts w:asciiTheme="minorHAnsi" w:hAnsiTheme="minorHAnsi" w:cstheme="minorHAnsi"/>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eastAsiaTheme="minorHAnsi" w:hAnsiTheme="minorHAnsi" w:cstheme="minorHAnsi"/>
          <w:sz w:val="22"/>
          <w:szCs w:val="22"/>
        </w:rPr>
        <w:t>Are the project’s objectives and outcomes or components clear, practical, and feasible within its time frame?</w:t>
      </w:r>
    </w:p>
    <w:p w14:paraId="679C038C" w14:textId="77777777" w:rsidR="00BF0763" w:rsidRPr="00027834" w:rsidRDefault="00BF0763" w:rsidP="009C0FD3">
      <w:pPr>
        <w:pStyle w:val="ListParagraph"/>
        <w:numPr>
          <w:ilvl w:val="0"/>
          <w:numId w:val="1"/>
        </w:numPr>
        <w:spacing w:before="0"/>
        <w:rPr>
          <w:rFonts w:asciiTheme="minorHAnsi" w:hAnsiTheme="minorHAnsi" w:cstheme="minorHAnsi"/>
          <w:sz w:val="22"/>
          <w:szCs w:val="22"/>
        </w:rPr>
      </w:pPr>
      <w:r w:rsidRPr="00027834">
        <w:rPr>
          <w:rFonts w:asciiTheme="minorHAnsi" w:hAnsiTheme="minorHAnsi" w:cstheme="minorHAnsi"/>
          <w:sz w:val="22"/>
          <w:szCs w:val="22"/>
          <w:lang w:val="en-GB"/>
        </w:rPr>
        <w:t xml:space="preserve">Examine if progress so far has led </w:t>
      </w:r>
      <w:proofErr w:type="gramStart"/>
      <w:r w:rsidRPr="00027834">
        <w:rPr>
          <w:rFonts w:asciiTheme="minorHAnsi" w:hAnsiTheme="minorHAnsi" w:cstheme="minorHAnsi"/>
          <w:sz w:val="22"/>
          <w:szCs w:val="22"/>
          <w:lang w:val="en-GB"/>
        </w:rPr>
        <w:t>to, or</w:t>
      </w:r>
      <w:proofErr w:type="gramEnd"/>
      <w:r w:rsidRPr="00027834">
        <w:rPr>
          <w:rFonts w:asciiTheme="minorHAnsi" w:hAnsiTheme="minorHAnsi" w:cstheme="minorHAnsi"/>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22A564BD" w:rsidR="00BF0763" w:rsidRDefault="00BF0763" w:rsidP="009C0FD3">
      <w:pPr>
        <w:numPr>
          <w:ilvl w:val="0"/>
          <w:numId w:val="1"/>
        </w:numPr>
        <w:spacing w:after="0" w:line="240" w:lineRule="auto"/>
        <w:jc w:val="both"/>
        <w:rPr>
          <w:rFonts w:cstheme="minorHAnsi"/>
          <w:lang w:val="en-GB"/>
        </w:rPr>
      </w:pPr>
      <w:r w:rsidRPr="00027834">
        <w:rPr>
          <w:rFonts w:cstheme="minorHAnsi"/>
          <w:lang w:val="en-GB"/>
        </w:rPr>
        <w:t>Ensure broader development and gender aspects of the project are being monitored effectively.</w:t>
      </w:r>
      <w:r w:rsidR="00414622" w:rsidRPr="00027834">
        <w:rPr>
          <w:rFonts w:cstheme="minorHAnsi"/>
          <w:lang w:val="en-GB"/>
        </w:rPr>
        <w:t xml:space="preserve"> </w:t>
      </w:r>
      <w:r w:rsidRPr="00027834">
        <w:rPr>
          <w:rFonts w:cstheme="minorHAnsi"/>
          <w:lang w:val="en-GB"/>
        </w:rPr>
        <w:t xml:space="preserve">Develop and recommend SMART ‘development’ indicators, including sex-disaggregated indicators and indicators that capture development benefits. </w:t>
      </w:r>
    </w:p>
    <w:p w14:paraId="3E167A21" w14:textId="77777777" w:rsidR="00920CA9" w:rsidRPr="00027834" w:rsidRDefault="00920CA9" w:rsidP="00920CA9">
      <w:pPr>
        <w:spacing w:after="0" w:line="240" w:lineRule="auto"/>
        <w:ind w:left="360"/>
        <w:jc w:val="both"/>
        <w:rPr>
          <w:rFonts w:cstheme="minorHAnsi"/>
          <w:lang w:val="en-GB"/>
        </w:rPr>
      </w:pPr>
    </w:p>
    <w:p w14:paraId="0D16CCA0" w14:textId="7897E083" w:rsidR="00BF0763" w:rsidRPr="00027834" w:rsidRDefault="00BF0763" w:rsidP="00BF0763">
      <w:pPr>
        <w:spacing w:after="0" w:line="240" w:lineRule="auto"/>
        <w:jc w:val="both"/>
        <w:rPr>
          <w:rFonts w:cstheme="minorHAnsi"/>
          <w:b/>
          <w:lang w:val="en-GB"/>
        </w:rPr>
      </w:pPr>
      <w:r w:rsidRPr="00027834">
        <w:rPr>
          <w:rFonts w:cstheme="minorHAnsi"/>
          <w:b/>
          <w:lang w:val="en-GB"/>
        </w:rPr>
        <w:t>ii.</w:t>
      </w:r>
      <w:r w:rsidR="00414622" w:rsidRPr="00027834">
        <w:rPr>
          <w:rFonts w:cstheme="minorHAnsi"/>
          <w:b/>
          <w:lang w:val="en-GB"/>
        </w:rPr>
        <w:t xml:space="preserve"> </w:t>
      </w:r>
      <w:r w:rsidRPr="00027834">
        <w:rPr>
          <w:rFonts w:cstheme="minorHAnsi"/>
          <w:b/>
          <w:lang w:val="en-GB"/>
        </w:rPr>
        <w:t>Progress Towards Results</w:t>
      </w:r>
    </w:p>
    <w:p w14:paraId="37F1D2C4" w14:textId="77777777" w:rsidR="005A0E07" w:rsidRPr="00027834" w:rsidRDefault="005A0E07" w:rsidP="005A0E07">
      <w:pPr>
        <w:spacing w:after="0" w:line="240" w:lineRule="auto"/>
        <w:jc w:val="both"/>
        <w:rPr>
          <w:rFonts w:cstheme="minorHAnsi"/>
        </w:rPr>
      </w:pPr>
      <w:r w:rsidRPr="00027834">
        <w:rPr>
          <w:rFonts w:cstheme="minorHAnsi"/>
          <w:u w:val="single"/>
        </w:rPr>
        <w:t>Progress Towards Outcomes Analysis</w:t>
      </w:r>
      <w:r w:rsidRPr="00027834">
        <w:rPr>
          <w:rFonts w:cstheme="minorHAnsi"/>
        </w:rPr>
        <w:t>:</w:t>
      </w:r>
    </w:p>
    <w:p w14:paraId="59A8B81A" w14:textId="77777777" w:rsidR="0018046D" w:rsidRPr="00027834" w:rsidRDefault="005A0E07" w:rsidP="009C0FD3">
      <w:pPr>
        <w:pStyle w:val="ListParagraph"/>
        <w:keepNext/>
        <w:numPr>
          <w:ilvl w:val="0"/>
          <w:numId w:val="1"/>
        </w:numPr>
        <w:spacing w:before="0"/>
        <w:rPr>
          <w:rFonts w:asciiTheme="minorHAnsi" w:hAnsiTheme="minorHAnsi" w:cstheme="minorHAnsi"/>
          <w:sz w:val="20"/>
          <w:szCs w:val="20"/>
        </w:rPr>
      </w:pPr>
      <w:r w:rsidRPr="00027834">
        <w:rPr>
          <w:rFonts w:asciiTheme="minorHAnsi" w:hAnsiTheme="minorHAnsi" w:cstheme="minorHAnsi"/>
          <w:sz w:val="22"/>
          <w:szCs w:val="22"/>
          <w:lang w:val="en-GB"/>
        </w:rPr>
        <w:t xml:space="preserve">Review the </w:t>
      </w:r>
      <w:proofErr w:type="spellStart"/>
      <w:r w:rsidRPr="00027834">
        <w:rPr>
          <w:rFonts w:asciiTheme="minorHAnsi" w:hAnsiTheme="minorHAnsi" w:cstheme="minorHAnsi"/>
          <w:sz w:val="22"/>
          <w:szCs w:val="22"/>
          <w:lang w:val="en-GB"/>
        </w:rPr>
        <w:t>logframe</w:t>
      </w:r>
      <w:proofErr w:type="spellEnd"/>
      <w:r w:rsidRPr="00027834">
        <w:rPr>
          <w:rFonts w:asciiTheme="minorHAnsi" w:hAnsiTheme="minorHAnsi" w:cstheme="minorHAnsi"/>
          <w:sz w:val="22"/>
          <w:szCs w:val="22"/>
          <w:lang w:val="en-GB"/>
        </w:rPr>
        <w:t xml:space="preserve"> indicators against progress made towards the </w:t>
      </w:r>
      <w:r w:rsidRPr="00027834">
        <w:rPr>
          <w:rFonts w:asciiTheme="minorHAnsi" w:hAnsiTheme="minorHAnsi" w:cstheme="minorHAnsi"/>
          <w:sz w:val="22"/>
          <w:szCs w:val="22"/>
        </w:rPr>
        <w:t>end-of-project targets</w:t>
      </w:r>
      <w:r w:rsidRPr="00027834">
        <w:rPr>
          <w:rFonts w:asciiTheme="minorHAnsi" w:hAnsiTheme="minorHAnsi" w:cstheme="minorHAnsi"/>
          <w:sz w:val="22"/>
          <w:szCs w:val="22"/>
          <w:lang w:val="en-GB"/>
        </w:rPr>
        <w:t xml:space="preserve"> using the Progress Towards Results Matrix and following the </w:t>
      </w:r>
      <w:r w:rsidRPr="00027834">
        <w:rPr>
          <w:rFonts w:asciiTheme="minorHAnsi" w:hAnsiTheme="minorHAnsi" w:cstheme="minorHAnsi"/>
          <w:i/>
          <w:sz w:val="22"/>
          <w:szCs w:val="22"/>
          <w:lang w:val="en-GB"/>
        </w:rPr>
        <w:t>Guidance For Conducting Midterm Reviews of UNDP-Supported, GEF-Financed Projects</w:t>
      </w:r>
      <w:r w:rsidRPr="00027834">
        <w:rPr>
          <w:rFonts w:asciiTheme="minorHAnsi" w:hAnsiTheme="minorHAnsi" w:cstheme="minorHAnsi"/>
          <w:sz w:val="22"/>
          <w:szCs w:val="22"/>
          <w:lang w:val="en-GB"/>
        </w:rPr>
        <w:t xml:space="preserve">; colour code progress in a “traffic light system” based </w:t>
      </w:r>
      <w:r w:rsidRPr="00027834">
        <w:rPr>
          <w:rFonts w:asciiTheme="minorHAnsi" w:hAnsiTheme="minorHAnsi" w:cstheme="minorHAnsi"/>
          <w:sz w:val="22"/>
          <w:szCs w:val="22"/>
          <w:lang w:val="en-GB"/>
        </w:rPr>
        <w:lastRenderedPageBreak/>
        <w:t xml:space="preserve">on the level of progress achieved; assign a rating on progress for each outcome; make recommendations from the areas marked as “Not on target to be achieved” (red). </w:t>
      </w:r>
    </w:p>
    <w:p w14:paraId="2BC33E15" w14:textId="77777777" w:rsidR="0018046D" w:rsidRPr="00027834" w:rsidRDefault="0018046D" w:rsidP="0018046D">
      <w:pPr>
        <w:pStyle w:val="ListParagraph"/>
        <w:keepNext/>
        <w:spacing w:before="0"/>
        <w:ind w:left="360"/>
        <w:rPr>
          <w:rFonts w:asciiTheme="minorHAnsi" w:hAnsiTheme="minorHAnsi" w:cstheme="minorHAnsi"/>
          <w:sz w:val="22"/>
          <w:szCs w:val="22"/>
          <w:lang w:val="en-GB"/>
        </w:rPr>
      </w:pPr>
    </w:p>
    <w:p w14:paraId="44C1CF93" w14:textId="77777777" w:rsidR="00616E7F" w:rsidRDefault="005A0E07" w:rsidP="00616E7F">
      <w:bookmarkStart w:id="1" w:name="_Hlk4489132"/>
      <w:r w:rsidRPr="00616E7F">
        <w:rPr>
          <w:rFonts w:eastAsia="Times New Roman" w:cstheme="minorHAnsi"/>
          <w:lang w:val="en-GB"/>
        </w:rPr>
        <w:t>Table. Progress Towards Results Matrix (Achievement of outcomes against End-of-project Targets)</w:t>
      </w:r>
      <w:bookmarkEnd w:id="1"/>
      <w:r w:rsidR="0018046D" w:rsidRPr="00616E7F">
        <w:rPr>
          <w:rFonts w:eastAsia="Times New Roman" w:cstheme="minorHAnsi"/>
          <w:lang w:val="en-GB"/>
        </w:rPr>
        <w:t xml:space="preserve"> available at following link:</w:t>
      </w:r>
      <w:r w:rsidR="00616E7F">
        <w:rPr>
          <w:rFonts w:cstheme="minorHAnsi"/>
          <w:sz w:val="20"/>
          <w:szCs w:val="20"/>
        </w:rPr>
        <w:t xml:space="preserve"> </w:t>
      </w:r>
      <w:hyperlink r:id="rId8" w:history="1">
        <w:r w:rsidR="00616E7F">
          <w:rPr>
            <w:rStyle w:val="Hyperlink"/>
          </w:rPr>
          <w:t>https://drive.google.com/file/d/12mtZCvIeEQKSJm-d_VBVVZpE-o-GMb6q/view?usp=sharing</w:t>
        </w:r>
      </w:hyperlink>
    </w:p>
    <w:p w14:paraId="5E7FF824" w14:textId="77777777" w:rsidR="0018046D" w:rsidRPr="00027834" w:rsidRDefault="0018046D" w:rsidP="005A0E07">
      <w:pPr>
        <w:spacing w:after="0"/>
        <w:rPr>
          <w:rFonts w:cstheme="minorHAnsi"/>
          <w:lang w:val="en-GB"/>
        </w:rPr>
      </w:pPr>
    </w:p>
    <w:p w14:paraId="58D77301" w14:textId="0EF4C03F" w:rsidR="005A0E07" w:rsidRPr="00027834" w:rsidRDefault="005A0E07" w:rsidP="005A0E07">
      <w:pPr>
        <w:spacing w:after="0"/>
        <w:rPr>
          <w:rFonts w:cstheme="minorHAnsi"/>
          <w:lang w:val="en-GB"/>
        </w:rPr>
      </w:pPr>
      <w:r w:rsidRPr="00027834">
        <w:rPr>
          <w:rFonts w:cstheme="minorHAnsi"/>
          <w:lang w:val="en-GB"/>
        </w:rPr>
        <w:t>In addition to the progress towards outcomes analysis:</w:t>
      </w:r>
    </w:p>
    <w:p w14:paraId="5C63CED8" w14:textId="77777777" w:rsidR="005A0E07" w:rsidRPr="00027834" w:rsidRDefault="005A0E07" w:rsidP="009C0FD3">
      <w:pPr>
        <w:pStyle w:val="ListParagraph"/>
        <w:numPr>
          <w:ilvl w:val="0"/>
          <w:numId w:val="1"/>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Compare and analyse the GEF Tracking Tool at the Baseline with the one completed right before the Midterm Review.</w:t>
      </w:r>
    </w:p>
    <w:p w14:paraId="7C031A5E" w14:textId="77777777" w:rsidR="005A0E07" w:rsidRPr="00027834" w:rsidRDefault="005A0E07" w:rsidP="009C0FD3">
      <w:pPr>
        <w:pStyle w:val="ListParagraph"/>
        <w:numPr>
          <w:ilvl w:val="0"/>
          <w:numId w:val="1"/>
        </w:numPr>
        <w:spacing w:before="0"/>
        <w:rPr>
          <w:rFonts w:asciiTheme="minorHAnsi" w:hAnsiTheme="minorHAnsi" w:cstheme="minorHAnsi"/>
          <w:lang w:val="en-GB"/>
        </w:rPr>
      </w:pPr>
      <w:r w:rsidRPr="00027834">
        <w:rPr>
          <w:rFonts w:asciiTheme="minorHAnsi" w:hAnsiTheme="minorHAnsi" w:cstheme="minorHAnsi"/>
          <w:sz w:val="22"/>
          <w:szCs w:val="22"/>
          <w:lang w:val="en-GB"/>
        </w:rPr>
        <w:t xml:space="preserve">Identify remaining barriers to achieving the project objective in the remainder of the project. </w:t>
      </w:r>
    </w:p>
    <w:p w14:paraId="1E17898D" w14:textId="77777777" w:rsidR="005A0E07" w:rsidRPr="00027834" w:rsidRDefault="005A0E07" w:rsidP="009C0FD3">
      <w:pPr>
        <w:pStyle w:val="ListParagraph"/>
        <w:numPr>
          <w:ilvl w:val="0"/>
          <w:numId w:val="1"/>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By reviewing the aspects of the project that have already been successful, identify ways in which the project can further expand these benefits.</w:t>
      </w:r>
    </w:p>
    <w:p w14:paraId="0804B460" w14:textId="77777777" w:rsidR="005A0E07" w:rsidRPr="00027834" w:rsidRDefault="005A0E07" w:rsidP="005A0E07">
      <w:pPr>
        <w:pStyle w:val="ListParagraph"/>
        <w:spacing w:before="0"/>
        <w:ind w:left="360"/>
        <w:rPr>
          <w:rFonts w:asciiTheme="minorHAnsi" w:hAnsiTheme="minorHAnsi" w:cstheme="minorHAnsi"/>
          <w:lang w:val="en-GB"/>
        </w:rPr>
      </w:pPr>
    </w:p>
    <w:p w14:paraId="37888BA9" w14:textId="3B687311" w:rsidR="005A0E07" w:rsidRPr="00027834" w:rsidRDefault="005A0E07" w:rsidP="005A0E07">
      <w:pPr>
        <w:tabs>
          <w:tab w:val="left" w:pos="0"/>
        </w:tabs>
        <w:spacing w:after="0"/>
        <w:rPr>
          <w:rFonts w:cstheme="minorHAnsi"/>
          <w:b/>
          <w:lang w:val="en-GB"/>
        </w:rPr>
      </w:pPr>
      <w:r w:rsidRPr="00027834">
        <w:rPr>
          <w:rFonts w:cstheme="minorHAnsi"/>
          <w:b/>
          <w:lang w:val="en-GB"/>
        </w:rPr>
        <w:t>iii.</w:t>
      </w:r>
      <w:r w:rsidR="00414622" w:rsidRPr="00027834">
        <w:rPr>
          <w:rFonts w:cstheme="minorHAnsi"/>
          <w:b/>
          <w:lang w:val="en-GB"/>
        </w:rPr>
        <w:t xml:space="preserve"> </w:t>
      </w:r>
      <w:r w:rsidRPr="00027834">
        <w:rPr>
          <w:rFonts w:cstheme="minorHAnsi"/>
          <w:b/>
          <w:lang w:val="en-GB"/>
        </w:rPr>
        <w:t>Project Implementation and Adaptive Management</w:t>
      </w:r>
    </w:p>
    <w:p w14:paraId="3F009C48" w14:textId="77777777" w:rsidR="005A0E07" w:rsidRPr="00027834" w:rsidRDefault="005A0E07" w:rsidP="005A0E07">
      <w:pPr>
        <w:spacing w:after="0" w:line="240" w:lineRule="auto"/>
        <w:jc w:val="both"/>
        <w:rPr>
          <w:rFonts w:cstheme="minorHAnsi"/>
          <w:u w:val="single"/>
          <w:lang w:val="en-GB"/>
        </w:rPr>
      </w:pPr>
      <w:r w:rsidRPr="00027834">
        <w:rPr>
          <w:rFonts w:cstheme="minorHAnsi"/>
          <w:u w:val="single"/>
          <w:lang w:val="en-GB"/>
        </w:rPr>
        <w:t>Management Arrangements:</w:t>
      </w:r>
    </w:p>
    <w:p w14:paraId="15784E33" w14:textId="6BD28208" w:rsidR="005A0E07" w:rsidRPr="00027834" w:rsidRDefault="005A0E07" w:rsidP="009C0FD3">
      <w:pPr>
        <w:numPr>
          <w:ilvl w:val="0"/>
          <w:numId w:val="7"/>
        </w:numPr>
        <w:spacing w:after="0" w:line="240" w:lineRule="auto"/>
        <w:jc w:val="both"/>
        <w:rPr>
          <w:rFonts w:cstheme="minorHAnsi"/>
          <w:lang w:val="en-GB"/>
        </w:rPr>
      </w:pPr>
      <w:r w:rsidRPr="00027834">
        <w:rPr>
          <w:rFonts w:cstheme="minorHAnsi"/>
          <w:lang w:val="en-GB"/>
        </w:rPr>
        <w:t>Review overall effectiveness of project management as outlined in the Project Document.</w:t>
      </w:r>
      <w:r w:rsidR="00414622" w:rsidRPr="00027834">
        <w:rPr>
          <w:rFonts w:cstheme="minorHAnsi"/>
          <w:lang w:val="en-GB"/>
        </w:rPr>
        <w:t xml:space="preserve"> </w:t>
      </w:r>
      <w:r w:rsidRPr="00027834">
        <w:rPr>
          <w:rFonts w:cstheme="minorHAnsi"/>
          <w:lang w:val="en-GB"/>
        </w:rPr>
        <w:t>Have changes been made and are they effective?</w:t>
      </w:r>
      <w:r w:rsidR="00414622" w:rsidRPr="00027834">
        <w:rPr>
          <w:rFonts w:cstheme="minorHAnsi"/>
          <w:lang w:val="en-GB"/>
        </w:rPr>
        <w:t xml:space="preserve"> </w:t>
      </w:r>
      <w:r w:rsidRPr="00027834">
        <w:rPr>
          <w:rFonts w:cstheme="minorHAnsi"/>
          <w:lang w:val="en-GB"/>
        </w:rPr>
        <w:t>Are responsibilities and reporting lines clear?</w:t>
      </w:r>
      <w:r w:rsidR="00414622" w:rsidRPr="00027834">
        <w:rPr>
          <w:rFonts w:cstheme="minorHAnsi"/>
          <w:lang w:val="en-GB"/>
        </w:rPr>
        <w:t xml:space="preserve"> </w:t>
      </w:r>
      <w:r w:rsidRPr="00027834">
        <w:rPr>
          <w:rFonts w:cstheme="minorHAnsi"/>
          <w:lang w:val="en-GB"/>
        </w:rPr>
        <w:t>Is decision-making transparent and undertaken in a timely manner?</w:t>
      </w:r>
      <w:r w:rsidR="00414622" w:rsidRPr="00027834">
        <w:rPr>
          <w:rFonts w:cstheme="minorHAnsi"/>
          <w:lang w:val="en-GB"/>
        </w:rPr>
        <w:t xml:space="preserve"> </w:t>
      </w:r>
      <w:r w:rsidRPr="00027834">
        <w:rPr>
          <w:rFonts w:cstheme="minorHAnsi"/>
          <w:lang w:val="en-GB"/>
        </w:rPr>
        <w:t>Recommend areas for improvement.</w:t>
      </w:r>
    </w:p>
    <w:p w14:paraId="435CBE6A" w14:textId="77777777" w:rsidR="005A0E07" w:rsidRPr="00027834" w:rsidRDefault="005A0E07" w:rsidP="009C0FD3">
      <w:pPr>
        <w:numPr>
          <w:ilvl w:val="0"/>
          <w:numId w:val="7"/>
        </w:numPr>
        <w:spacing w:after="0" w:line="240" w:lineRule="auto"/>
        <w:jc w:val="both"/>
        <w:rPr>
          <w:rFonts w:cstheme="minorHAnsi"/>
          <w:u w:val="single"/>
        </w:rPr>
      </w:pPr>
      <w:r w:rsidRPr="00027834">
        <w:rPr>
          <w:rFonts w:cstheme="minorHAnsi"/>
          <w:lang w:val="en-GB"/>
        </w:rPr>
        <w:t>Review the quality of execution of the Executing Agency/Implementing Partner(s) and recommend areas for improvement.</w:t>
      </w:r>
    </w:p>
    <w:p w14:paraId="5801B1B6" w14:textId="77777777" w:rsidR="005A0E07" w:rsidRPr="00027834" w:rsidRDefault="005A0E07" w:rsidP="009C0FD3">
      <w:pPr>
        <w:numPr>
          <w:ilvl w:val="0"/>
          <w:numId w:val="7"/>
        </w:numPr>
        <w:spacing w:after="0" w:line="240" w:lineRule="auto"/>
        <w:jc w:val="both"/>
        <w:rPr>
          <w:rFonts w:cstheme="minorHAnsi"/>
          <w:u w:val="single"/>
        </w:rPr>
      </w:pPr>
      <w:r w:rsidRPr="00027834">
        <w:rPr>
          <w:rFonts w:cstheme="minorHAnsi"/>
          <w:lang w:val="en-GB"/>
        </w:rPr>
        <w:t>Review the quality of support provided by the GEF Partner Agency (UNDP) and recommend areas for improvement.</w:t>
      </w:r>
    </w:p>
    <w:p w14:paraId="540B7EB7" w14:textId="77777777" w:rsidR="005A0E07" w:rsidRPr="00027834" w:rsidRDefault="005A0E07" w:rsidP="005A0E07">
      <w:pPr>
        <w:keepNext/>
        <w:spacing w:after="0" w:line="240" w:lineRule="auto"/>
        <w:jc w:val="both"/>
        <w:rPr>
          <w:rFonts w:cstheme="minorHAnsi"/>
          <w:u w:val="single"/>
          <w:lang w:val="en-GB"/>
        </w:rPr>
      </w:pPr>
    </w:p>
    <w:p w14:paraId="58090606" w14:textId="77777777" w:rsidR="005A0E07" w:rsidRPr="00027834" w:rsidRDefault="005A0E07" w:rsidP="005A0E07">
      <w:pPr>
        <w:keepNext/>
        <w:spacing w:after="0" w:line="240" w:lineRule="auto"/>
        <w:jc w:val="both"/>
        <w:rPr>
          <w:rFonts w:cstheme="minorHAnsi"/>
          <w:u w:val="single"/>
          <w:lang w:val="en-GB"/>
        </w:rPr>
      </w:pPr>
      <w:r w:rsidRPr="00027834">
        <w:rPr>
          <w:rFonts w:cstheme="minorHAnsi"/>
          <w:u w:val="single"/>
          <w:lang w:val="en-GB"/>
        </w:rPr>
        <w:t>Work Planning:</w:t>
      </w:r>
    </w:p>
    <w:p w14:paraId="6D390252" w14:textId="77777777" w:rsidR="005A0E07" w:rsidRPr="00027834" w:rsidRDefault="005A0E07" w:rsidP="009C0FD3">
      <w:pPr>
        <w:pStyle w:val="ListParagraph"/>
        <w:numPr>
          <w:ilvl w:val="0"/>
          <w:numId w:val="3"/>
        </w:numPr>
        <w:spacing w:before="0"/>
        <w:rPr>
          <w:rFonts w:asciiTheme="minorHAnsi" w:hAnsiTheme="minorHAnsi" w:cstheme="minorHAnsi"/>
          <w:sz w:val="22"/>
          <w:szCs w:val="22"/>
        </w:rPr>
      </w:pPr>
      <w:r w:rsidRPr="00027834">
        <w:rPr>
          <w:rFonts w:asciiTheme="minorHAnsi" w:eastAsia="SymbolMT" w:hAnsiTheme="minorHAnsi" w:cstheme="minorHAnsi"/>
          <w:iCs/>
          <w:sz w:val="22"/>
          <w:szCs w:val="22"/>
          <w:lang w:val="en-GB"/>
        </w:rPr>
        <w:t xml:space="preserve">Review </w:t>
      </w:r>
      <w:r w:rsidRPr="00027834">
        <w:rPr>
          <w:rFonts w:asciiTheme="minorHAnsi" w:eastAsia="SymbolMT" w:hAnsiTheme="minorHAnsi" w:cstheme="minorHAnsi"/>
          <w:iCs/>
          <w:sz w:val="22"/>
          <w:szCs w:val="22"/>
        </w:rPr>
        <w:t>any delays in project start-up and implementation, identify the causes and examine if they have been resolved.</w:t>
      </w:r>
    </w:p>
    <w:p w14:paraId="3F1B0471" w14:textId="180E1F60" w:rsidR="005A0E07" w:rsidRPr="00027834" w:rsidRDefault="005A0E07" w:rsidP="009C0FD3">
      <w:pPr>
        <w:numPr>
          <w:ilvl w:val="0"/>
          <w:numId w:val="3"/>
        </w:numPr>
        <w:spacing w:after="0" w:line="240" w:lineRule="auto"/>
        <w:jc w:val="both"/>
        <w:rPr>
          <w:rFonts w:cstheme="minorHAnsi"/>
          <w:lang w:val="en-GB"/>
        </w:rPr>
      </w:pPr>
      <w:r w:rsidRPr="00027834">
        <w:rPr>
          <w:rFonts w:cstheme="minorHAnsi"/>
          <w:lang w:val="en-GB"/>
        </w:rPr>
        <w:t>Are work-planning processes results-based?</w:t>
      </w:r>
      <w:r w:rsidR="00414622" w:rsidRPr="00027834">
        <w:rPr>
          <w:rFonts w:cstheme="minorHAnsi"/>
          <w:lang w:val="en-GB"/>
        </w:rPr>
        <w:t xml:space="preserve"> </w:t>
      </w:r>
      <w:r w:rsidRPr="00027834">
        <w:rPr>
          <w:rFonts w:cstheme="minorHAnsi"/>
          <w:lang w:val="en-GB"/>
        </w:rPr>
        <w:t>If not, suggest ways to re-orientate work planning to focus on results?</w:t>
      </w:r>
    </w:p>
    <w:p w14:paraId="5A289084" w14:textId="6E089702" w:rsidR="005A0E07" w:rsidRPr="00027834" w:rsidRDefault="005A0E07" w:rsidP="009C0FD3">
      <w:pPr>
        <w:numPr>
          <w:ilvl w:val="0"/>
          <w:numId w:val="3"/>
        </w:numPr>
        <w:spacing w:after="0" w:line="240" w:lineRule="auto"/>
        <w:jc w:val="both"/>
        <w:rPr>
          <w:rFonts w:cstheme="minorHAnsi"/>
          <w:lang w:val="en-GB"/>
        </w:rPr>
      </w:pPr>
      <w:r w:rsidRPr="00027834">
        <w:rPr>
          <w:rFonts w:cstheme="minorHAnsi"/>
          <w:lang w:val="en-GB"/>
        </w:rPr>
        <w:t xml:space="preserve">Examine the use of the project’s results framework/ </w:t>
      </w:r>
      <w:proofErr w:type="spellStart"/>
      <w:r w:rsidRPr="00027834">
        <w:rPr>
          <w:rFonts w:cstheme="minorHAnsi"/>
          <w:lang w:val="en-GB"/>
        </w:rPr>
        <w:t>logframe</w:t>
      </w:r>
      <w:proofErr w:type="spellEnd"/>
      <w:r w:rsidRPr="00027834">
        <w:rPr>
          <w:rFonts w:cstheme="minorHAnsi"/>
          <w:lang w:val="en-GB"/>
        </w:rPr>
        <w:t xml:space="preserve"> as a management tool and review any changes made to it since project start.</w:t>
      </w:r>
      <w:r w:rsidR="00414622" w:rsidRPr="00027834">
        <w:rPr>
          <w:rFonts w:cstheme="minorHAnsi"/>
          <w:lang w:val="en-GB"/>
        </w:rPr>
        <w:t xml:space="preserve"> </w:t>
      </w:r>
    </w:p>
    <w:p w14:paraId="49613510" w14:textId="77777777" w:rsidR="00BE06CA" w:rsidRPr="00027834" w:rsidRDefault="00BE06CA" w:rsidP="00BE06CA">
      <w:pPr>
        <w:spacing w:after="0" w:line="240" w:lineRule="auto"/>
        <w:ind w:left="360"/>
        <w:jc w:val="both"/>
        <w:rPr>
          <w:rFonts w:cstheme="minorHAnsi"/>
          <w:lang w:val="en-GB"/>
        </w:rPr>
      </w:pPr>
    </w:p>
    <w:p w14:paraId="613D0AAB" w14:textId="77777777" w:rsidR="005A0E07" w:rsidRPr="00027834" w:rsidRDefault="005A0E07" w:rsidP="005A0E07">
      <w:pPr>
        <w:spacing w:after="0" w:line="240" w:lineRule="auto"/>
        <w:jc w:val="both"/>
        <w:rPr>
          <w:rFonts w:cstheme="minorHAnsi"/>
          <w:lang w:val="en-GB"/>
        </w:rPr>
      </w:pPr>
      <w:r w:rsidRPr="00027834">
        <w:rPr>
          <w:rFonts w:cstheme="minorHAnsi"/>
          <w:u w:val="single"/>
          <w:lang w:val="en-GB"/>
        </w:rPr>
        <w:t>Finance and co-finance</w:t>
      </w:r>
      <w:r w:rsidRPr="00027834">
        <w:rPr>
          <w:rFonts w:cstheme="minorHAnsi"/>
          <w:lang w:val="en-GB"/>
        </w:rPr>
        <w:t>:</w:t>
      </w:r>
    </w:p>
    <w:p w14:paraId="7DCF1F7A" w14:textId="489B9FDA" w:rsidR="005A0E07" w:rsidRPr="00027834" w:rsidRDefault="005A0E07" w:rsidP="009C0FD3">
      <w:pPr>
        <w:pStyle w:val="ListParagraph"/>
        <w:numPr>
          <w:ilvl w:val="0"/>
          <w:numId w:val="13"/>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Consider the financial management of the project, with specific reference to the cost-effectiveness of interventions.</w:t>
      </w:r>
      <w:r w:rsidR="00414622" w:rsidRPr="00027834">
        <w:rPr>
          <w:rFonts w:asciiTheme="minorHAnsi" w:hAnsiTheme="minorHAnsi" w:cstheme="minorHAnsi"/>
          <w:sz w:val="22"/>
          <w:szCs w:val="22"/>
          <w:lang w:val="en-GB"/>
        </w:rPr>
        <w:t xml:space="preserve"> </w:t>
      </w:r>
    </w:p>
    <w:p w14:paraId="0DF797F7" w14:textId="77777777" w:rsidR="005A0E07" w:rsidRPr="00027834" w:rsidRDefault="005A0E07" w:rsidP="009C0FD3">
      <w:pPr>
        <w:pStyle w:val="ListParagraph"/>
        <w:numPr>
          <w:ilvl w:val="0"/>
          <w:numId w:val="13"/>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Review the changes to fund allocations as a result of budget revisions and assess the appropriateness and relevance of such revisions.</w:t>
      </w:r>
    </w:p>
    <w:p w14:paraId="6E8D8FF5" w14:textId="77777777" w:rsidR="005A0E07" w:rsidRPr="00027834" w:rsidRDefault="005A0E07" w:rsidP="009C0FD3">
      <w:pPr>
        <w:pStyle w:val="ListParagraph"/>
        <w:numPr>
          <w:ilvl w:val="0"/>
          <w:numId w:val="13"/>
        </w:numPr>
        <w:spacing w:before="0"/>
        <w:rPr>
          <w:rFonts w:asciiTheme="minorHAnsi" w:hAnsiTheme="minorHAnsi" w:cstheme="minorHAnsi"/>
          <w:sz w:val="22"/>
          <w:szCs w:val="22"/>
          <w:lang w:val="en-GB"/>
        </w:rPr>
      </w:pPr>
      <w:r w:rsidRPr="00027834">
        <w:rPr>
          <w:rFonts w:asciiTheme="minorHAnsi" w:eastAsiaTheme="minorHAnsi" w:hAnsiTheme="minorHAnsi" w:cstheme="minorHAnsi"/>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027834" w:rsidRDefault="005A0E07" w:rsidP="009C0FD3">
      <w:pPr>
        <w:pStyle w:val="ListParagraph"/>
        <w:numPr>
          <w:ilvl w:val="0"/>
          <w:numId w:val="13"/>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 xml:space="preserve">Informed by the co-financing monitoring table to be filled out, provide commentary on co-financing: is co-financing being used strategically to help the objectives of the project? Is the </w:t>
      </w:r>
      <w:r w:rsidRPr="00027834">
        <w:rPr>
          <w:rFonts w:asciiTheme="minorHAnsi" w:hAnsiTheme="minorHAnsi" w:cstheme="minorHAnsi"/>
          <w:sz w:val="22"/>
          <w:szCs w:val="22"/>
        </w:rPr>
        <w:t>Project Team</w:t>
      </w:r>
      <w:r w:rsidRPr="00027834">
        <w:rPr>
          <w:rFonts w:asciiTheme="minorHAnsi" w:hAnsiTheme="minorHAnsi" w:cstheme="minorHAnsi"/>
        </w:rPr>
        <w:t xml:space="preserve"> </w:t>
      </w:r>
      <w:r w:rsidRPr="00027834">
        <w:rPr>
          <w:rFonts w:asciiTheme="minorHAnsi" w:hAnsiTheme="minorHAnsi" w:cstheme="minorHAnsi"/>
          <w:sz w:val="22"/>
          <w:szCs w:val="22"/>
          <w:lang w:val="en-GB"/>
        </w:rPr>
        <w:t>meeting with all co-financing partners regularly in order to align financing priorities and annual work plans?</w:t>
      </w:r>
    </w:p>
    <w:p w14:paraId="5A3810C4" w14:textId="77777777" w:rsidR="005A0E07" w:rsidRPr="00027834" w:rsidRDefault="005A0E07" w:rsidP="005A0E07">
      <w:pPr>
        <w:pStyle w:val="ListParagraph"/>
        <w:spacing w:before="0"/>
        <w:ind w:left="360"/>
        <w:rPr>
          <w:rFonts w:asciiTheme="minorHAnsi" w:hAnsiTheme="minorHAnsi" w:cstheme="minorHAnsi"/>
          <w:sz w:val="22"/>
          <w:szCs w:val="22"/>
          <w:lang w:val="en-GB"/>
        </w:rPr>
      </w:pPr>
    </w:p>
    <w:p w14:paraId="33E8188E" w14:textId="77777777" w:rsidR="005A0E07" w:rsidRPr="00027834" w:rsidRDefault="005A0E07" w:rsidP="005A0E07">
      <w:pPr>
        <w:spacing w:after="0" w:line="240" w:lineRule="auto"/>
        <w:jc w:val="both"/>
        <w:rPr>
          <w:rFonts w:cstheme="minorHAnsi"/>
          <w:lang w:val="en-GB"/>
        </w:rPr>
      </w:pPr>
      <w:r w:rsidRPr="00027834">
        <w:rPr>
          <w:rFonts w:cstheme="minorHAnsi"/>
          <w:u w:val="single"/>
          <w:lang w:val="en-GB"/>
        </w:rPr>
        <w:lastRenderedPageBreak/>
        <w:t>Project-level Monitoring and Evaluation Systems</w:t>
      </w:r>
      <w:r w:rsidRPr="00027834">
        <w:rPr>
          <w:rFonts w:cstheme="minorHAnsi"/>
          <w:lang w:val="en-GB"/>
        </w:rPr>
        <w:t>:</w:t>
      </w:r>
    </w:p>
    <w:p w14:paraId="6A02C1E5" w14:textId="392012B0" w:rsidR="005A0E07" w:rsidRPr="00027834" w:rsidRDefault="005A0E07" w:rsidP="009C0FD3">
      <w:pPr>
        <w:numPr>
          <w:ilvl w:val="0"/>
          <w:numId w:val="4"/>
        </w:numPr>
        <w:spacing w:after="0" w:line="240" w:lineRule="auto"/>
        <w:jc w:val="both"/>
        <w:rPr>
          <w:rFonts w:cstheme="minorHAnsi"/>
          <w:lang w:val="en-GB"/>
        </w:rPr>
      </w:pPr>
      <w:r w:rsidRPr="00027834">
        <w:rPr>
          <w:rFonts w:cstheme="minorHAnsi"/>
          <w:lang w:val="en-GB"/>
        </w:rPr>
        <w:t>Review the monitoring tools currently being used:</w:t>
      </w:r>
      <w:r w:rsidR="00414622" w:rsidRPr="00027834">
        <w:rPr>
          <w:rFonts w:cstheme="minorHAnsi"/>
          <w:lang w:val="en-GB"/>
        </w:rPr>
        <w:t xml:space="preserve"> </w:t>
      </w:r>
      <w:r w:rsidRPr="00027834">
        <w:rPr>
          <w:rFonts w:cstheme="minorHAnsi"/>
          <w:lang w:val="en-GB"/>
        </w:rPr>
        <w:t>Do they provide the necessary information? Do they involve key partners? Are they aligned or mainstreamed with national systems?</w:t>
      </w:r>
      <w:r w:rsidR="00414622" w:rsidRPr="00027834">
        <w:rPr>
          <w:rFonts w:cstheme="minorHAnsi"/>
          <w:lang w:val="en-GB"/>
        </w:rPr>
        <w:t xml:space="preserve"> </w:t>
      </w:r>
      <w:r w:rsidRPr="00027834">
        <w:rPr>
          <w:rFonts w:cstheme="minorHAnsi"/>
          <w:lang w:val="en-GB"/>
        </w:rPr>
        <w:t>Do they use existing information? Are they efficient? Are they cost-effective? Are additional tools required? How could they be made more participatory and inclusive?</w:t>
      </w:r>
    </w:p>
    <w:p w14:paraId="06D564E2" w14:textId="41D9A9A3" w:rsidR="005A0E07" w:rsidRPr="00027834" w:rsidRDefault="005A0E07" w:rsidP="009C0FD3">
      <w:pPr>
        <w:numPr>
          <w:ilvl w:val="0"/>
          <w:numId w:val="4"/>
        </w:numPr>
        <w:spacing w:after="0" w:line="240" w:lineRule="auto"/>
        <w:jc w:val="both"/>
        <w:rPr>
          <w:rFonts w:cstheme="minorHAnsi"/>
          <w:lang w:val="en-GB"/>
        </w:rPr>
      </w:pPr>
      <w:r w:rsidRPr="00027834">
        <w:rPr>
          <w:rFonts w:cstheme="minorHAnsi"/>
          <w:lang w:val="en-GB"/>
        </w:rPr>
        <w:t>Examine the financial management of the project monitoring and evaluation budget.</w:t>
      </w:r>
      <w:r w:rsidR="00414622" w:rsidRPr="00027834">
        <w:rPr>
          <w:rFonts w:cstheme="minorHAnsi"/>
          <w:lang w:val="en-GB"/>
        </w:rPr>
        <w:t xml:space="preserve"> </w:t>
      </w:r>
      <w:r w:rsidRPr="00027834">
        <w:rPr>
          <w:rFonts w:cstheme="minorHAnsi"/>
          <w:lang w:val="en-GB"/>
        </w:rPr>
        <w:t xml:space="preserve">Are </w:t>
      </w:r>
      <w:proofErr w:type="gramStart"/>
      <w:r w:rsidRPr="00027834">
        <w:rPr>
          <w:rFonts w:cstheme="minorHAnsi"/>
          <w:lang w:val="en-GB"/>
        </w:rPr>
        <w:t>sufficient</w:t>
      </w:r>
      <w:proofErr w:type="gramEnd"/>
      <w:r w:rsidRPr="00027834">
        <w:rPr>
          <w:rFonts w:cstheme="minorHAnsi"/>
          <w:lang w:val="en-GB"/>
        </w:rPr>
        <w:t xml:space="preserve"> resources being allocated to monitoring and evaluation? Are these resources being allocated effectively?</w:t>
      </w:r>
    </w:p>
    <w:p w14:paraId="438BDACA" w14:textId="77777777" w:rsidR="005A0E07" w:rsidRPr="00027834" w:rsidRDefault="005A0E07" w:rsidP="005A0E07">
      <w:pPr>
        <w:spacing w:after="0" w:line="240" w:lineRule="auto"/>
        <w:ind w:left="360"/>
        <w:jc w:val="both"/>
        <w:rPr>
          <w:rFonts w:cstheme="minorHAnsi"/>
          <w:lang w:val="en-GB"/>
        </w:rPr>
      </w:pPr>
    </w:p>
    <w:p w14:paraId="6755430F" w14:textId="77777777" w:rsidR="005A0E07" w:rsidRPr="00027834" w:rsidRDefault="005A0E07" w:rsidP="005A0E07">
      <w:pPr>
        <w:spacing w:after="0" w:line="240" w:lineRule="auto"/>
        <w:jc w:val="both"/>
        <w:rPr>
          <w:rFonts w:cstheme="minorHAnsi"/>
          <w:u w:val="single"/>
          <w:lang w:val="en-GB"/>
        </w:rPr>
      </w:pPr>
      <w:r w:rsidRPr="00027834">
        <w:rPr>
          <w:rFonts w:cstheme="minorHAnsi"/>
          <w:u w:val="single"/>
          <w:lang w:val="en-GB"/>
        </w:rPr>
        <w:t>Stakeholder Engagement:</w:t>
      </w:r>
    </w:p>
    <w:p w14:paraId="4CFA81D2" w14:textId="77777777" w:rsidR="005A0E07" w:rsidRPr="00027834" w:rsidRDefault="005A0E07" w:rsidP="009C0FD3">
      <w:pPr>
        <w:numPr>
          <w:ilvl w:val="0"/>
          <w:numId w:val="17"/>
        </w:numPr>
        <w:spacing w:after="0" w:line="240" w:lineRule="auto"/>
        <w:ind w:left="360"/>
        <w:rPr>
          <w:rFonts w:cstheme="minorHAnsi"/>
        </w:rPr>
      </w:pPr>
      <w:r w:rsidRPr="00027834">
        <w:rPr>
          <w:rFonts w:cstheme="minorHAnsi"/>
        </w:rPr>
        <w:t>Project management: Has the project developed and leveraged the necessary and appropriate partnerships with direct and tangential stakeholders?</w:t>
      </w:r>
    </w:p>
    <w:p w14:paraId="41533A4B" w14:textId="7A7881A8" w:rsidR="005A0E07" w:rsidRPr="00027834" w:rsidRDefault="005A0E07" w:rsidP="009C0FD3">
      <w:pPr>
        <w:numPr>
          <w:ilvl w:val="0"/>
          <w:numId w:val="17"/>
        </w:numPr>
        <w:spacing w:after="0" w:line="240" w:lineRule="auto"/>
        <w:ind w:left="360"/>
        <w:rPr>
          <w:rFonts w:cstheme="minorHAnsi"/>
        </w:rPr>
      </w:pPr>
      <w:r w:rsidRPr="00027834">
        <w:rPr>
          <w:rFonts w:cstheme="minorHAnsi"/>
          <w:lang w:val="en-GB"/>
        </w:rPr>
        <w:t xml:space="preserve">Participation and country-driven processes: </w:t>
      </w:r>
      <w:r w:rsidRPr="00027834">
        <w:rPr>
          <w:rFonts w:cstheme="minorHAnsi"/>
        </w:rPr>
        <w:t>Do local and national government stakeholders support the objectives of the project?</w:t>
      </w:r>
      <w:r w:rsidR="00414622" w:rsidRPr="00027834">
        <w:rPr>
          <w:rFonts w:cstheme="minorHAnsi"/>
        </w:rPr>
        <w:t xml:space="preserve"> </w:t>
      </w:r>
      <w:r w:rsidRPr="00027834">
        <w:rPr>
          <w:rFonts w:cstheme="minorHAnsi"/>
        </w:rPr>
        <w:t xml:space="preserve">Do they continue to have an active role in project decision-making that supports </w:t>
      </w:r>
      <w:r w:rsidRPr="00027834">
        <w:rPr>
          <w:rFonts w:cstheme="minorHAnsi"/>
          <w:lang w:val="en-GB"/>
        </w:rPr>
        <w:t>efficient and effective project implementation?</w:t>
      </w:r>
    </w:p>
    <w:p w14:paraId="30F02364" w14:textId="77777777" w:rsidR="005A0E07" w:rsidRPr="00027834" w:rsidRDefault="005A0E07" w:rsidP="009C0FD3">
      <w:pPr>
        <w:numPr>
          <w:ilvl w:val="0"/>
          <w:numId w:val="17"/>
        </w:numPr>
        <w:spacing w:after="0" w:line="240" w:lineRule="auto"/>
        <w:ind w:left="360"/>
        <w:rPr>
          <w:rFonts w:cstheme="minorHAnsi"/>
        </w:rPr>
      </w:pPr>
      <w:r w:rsidRPr="00027834">
        <w:rPr>
          <w:rFonts w:cstheme="minorHAnsi"/>
        </w:rPr>
        <w:t>Participation and public awareness: To what extent has stakeholder involvement and public awareness contributed to the progress towards achievement of project objectives?</w:t>
      </w:r>
      <w:r w:rsidRPr="00027834">
        <w:rPr>
          <w:rFonts w:cstheme="minorHAnsi"/>
          <w:lang w:val="en-GB"/>
        </w:rPr>
        <w:t xml:space="preserve"> </w:t>
      </w:r>
    </w:p>
    <w:p w14:paraId="078A8C7F" w14:textId="77777777" w:rsidR="005A0E07" w:rsidRPr="00027834" w:rsidRDefault="005A0E07" w:rsidP="005A0E07">
      <w:pPr>
        <w:spacing w:after="0" w:line="240" w:lineRule="auto"/>
        <w:jc w:val="both"/>
        <w:rPr>
          <w:rFonts w:cstheme="minorHAnsi"/>
          <w:u w:val="single"/>
          <w:lang w:val="en-GB"/>
        </w:rPr>
      </w:pPr>
    </w:p>
    <w:p w14:paraId="693C9D74" w14:textId="77777777" w:rsidR="005A0E07" w:rsidRPr="00027834" w:rsidRDefault="005A0E07" w:rsidP="005A0E07">
      <w:pPr>
        <w:spacing w:after="0" w:line="240" w:lineRule="auto"/>
        <w:jc w:val="both"/>
        <w:rPr>
          <w:rFonts w:cstheme="minorHAnsi"/>
          <w:u w:val="single"/>
          <w:lang w:val="en-GB"/>
        </w:rPr>
      </w:pPr>
      <w:r w:rsidRPr="00027834">
        <w:rPr>
          <w:rFonts w:cstheme="minorHAnsi"/>
          <w:u w:val="single"/>
          <w:lang w:val="en-GB"/>
        </w:rPr>
        <w:t>Reporting:</w:t>
      </w:r>
    </w:p>
    <w:p w14:paraId="5571699E" w14:textId="77777777" w:rsidR="005A0E07" w:rsidRPr="00027834" w:rsidRDefault="005A0E07" w:rsidP="009C0FD3">
      <w:pPr>
        <w:numPr>
          <w:ilvl w:val="0"/>
          <w:numId w:val="5"/>
        </w:numPr>
        <w:spacing w:after="0" w:line="240" w:lineRule="auto"/>
        <w:jc w:val="both"/>
        <w:rPr>
          <w:rFonts w:cstheme="minorHAnsi"/>
          <w:lang w:val="en-GB"/>
        </w:rPr>
      </w:pPr>
      <w:r w:rsidRPr="00027834">
        <w:rPr>
          <w:rFonts w:cstheme="minorHAnsi"/>
          <w:lang w:val="en-GB"/>
        </w:rPr>
        <w:t>Assess how adaptive management changes have been reported by the project management and shared with the Project Board.</w:t>
      </w:r>
    </w:p>
    <w:p w14:paraId="7AEDC39D" w14:textId="77777777" w:rsidR="005A0E07" w:rsidRPr="00027834" w:rsidRDefault="005A0E07" w:rsidP="009C0FD3">
      <w:pPr>
        <w:numPr>
          <w:ilvl w:val="0"/>
          <w:numId w:val="5"/>
        </w:numPr>
        <w:spacing w:after="0" w:line="240" w:lineRule="auto"/>
        <w:jc w:val="both"/>
        <w:rPr>
          <w:rFonts w:cstheme="minorHAnsi"/>
          <w:lang w:val="en-GB"/>
        </w:rPr>
      </w:pPr>
      <w:r w:rsidRPr="00027834">
        <w:rPr>
          <w:rFonts w:cstheme="minorHAnsi"/>
          <w:lang w:val="en-GB"/>
        </w:rPr>
        <w:t>Assess how well the Project Team and partners undertake and fulfil GEF reporting requirements (i.e. how have they addressed poorly-rated PIRs, if applicable?)</w:t>
      </w:r>
    </w:p>
    <w:p w14:paraId="0E76497C" w14:textId="77777777" w:rsidR="005A0E07" w:rsidRPr="00027834" w:rsidRDefault="005A0E07" w:rsidP="009C0FD3">
      <w:pPr>
        <w:numPr>
          <w:ilvl w:val="0"/>
          <w:numId w:val="5"/>
        </w:numPr>
        <w:spacing w:after="0" w:line="240" w:lineRule="auto"/>
        <w:jc w:val="both"/>
        <w:rPr>
          <w:rFonts w:cstheme="minorHAnsi"/>
          <w:lang w:val="en-GB"/>
        </w:rPr>
      </w:pPr>
      <w:r w:rsidRPr="00027834">
        <w:rPr>
          <w:rFonts w:cstheme="minorHAnsi"/>
          <w:lang w:val="en-GB"/>
        </w:rPr>
        <w:t>Assess how lessons derived from the adaptive management process have been documented, shared with key partners and internalized by partners.</w:t>
      </w:r>
    </w:p>
    <w:p w14:paraId="6AEDDFCE" w14:textId="77777777" w:rsidR="005A0E07" w:rsidRPr="00027834" w:rsidRDefault="005A0E07" w:rsidP="005A0E07">
      <w:pPr>
        <w:spacing w:after="0" w:line="240" w:lineRule="auto"/>
        <w:jc w:val="both"/>
        <w:rPr>
          <w:rFonts w:cstheme="minorHAnsi"/>
          <w:lang w:val="en-GB"/>
        </w:rPr>
      </w:pPr>
    </w:p>
    <w:p w14:paraId="42AFBFCC" w14:textId="77777777" w:rsidR="005A0E07" w:rsidRPr="00027834" w:rsidRDefault="005A0E07" w:rsidP="005A0E07">
      <w:pPr>
        <w:spacing w:after="0" w:line="240" w:lineRule="auto"/>
        <w:jc w:val="both"/>
        <w:rPr>
          <w:rFonts w:cstheme="minorHAnsi"/>
          <w:lang w:val="en-GB"/>
        </w:rPr>
      </w:pPr>
      <w:r w:rsidRPr="00027834">
        <w:rPr>
          <w:rFonts w:cstheme="minorHAnsi"/>
          <w:u w:val="single"/>
          <w:lang w:val="en-GB"/>
        </w:rPr>
        <w:t>Communications</w:t>
      </w:r>
      <w:r w:rsidRPr="00027834">
        <w:rPr>
          <w:rFonts w:cstheme="minorHAnsi"/>
          <w:lang w:val="en-GB"/>
        </w:rPr>
        <w:t>:</w:t>
      </w:r>
    </w:p>
    <w:p w14:paraId="6B5DC68E" w14:textId="77777777" w:rsidR="005A0E07" w:rsidRPr="00027834" w:rsidRDefault="005A0E07" w:rsidP="009C0FD3">
      <w:pPr>
        <w:pStyle w:val="ListParagraph"/>
        <w:numPr>
          <w:ilvl w:val="0"/>
          <w:numId w:val="6"/>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07972070" w14:textId="77777777" w:rsidR="005A0E07" w:rsidRPr="00027834" w:rsidRDefault="005A0E07" w:rsidP="009C0FD3">
      <w:pPr>
        <w:pStyle w:val="ListParagraph"/>
        <w:numPr>
          <w:ilvl w:val="0"/>
          <w:numId w:val="6"/>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027834">
        <w:rPr>
          <w:rFonts w:asciiTheme="minorHAnsi" w:eastAsiaTheme="minorHAnsi" w:hAnsiTheme="minorHAnsi" w:cstheme="minorHAnsi"/>
          <w:sz w:val="22"/>
          <w:szCs w:val="22"/>
        </w:rPr>
        <w:t>did the project implement appropriate outreach and public awareness campaigns?</w:t>
      </w:r>
      <w:r w:rsidRPr="00027834">
        <w:rPr>
          <w:rFonts w:asciiTheme="minorHAnsi" w:hAnsiTheme="minorHAnsi" w:cstheme="minorHAnsi"/>
          <w:sz w:val="22"/>
          <w:szCs w:val="22"/>
          <w:lang w:val="en-GB"/>
        </w:rPr>
        <w:t>)</w:t>
      </w:r>
    </w:p>
    <w:p w14:paraId="4BC41D10" w14:textId="121BB448" w:rsidR="005A0E07" w:rsidRPr="00027834" w:rsidRDefault="005A0E07" w:rsidP="009C0FD3">
      <w:pPr>
        <w:pStyle w:val="ListParagraph"/>
        <w:numPr>
          <w:ilvl w:val="0"/>
          <w:numId w:val="6"/>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4BDFEAFF" w14:textId="2D798FC9" w:rsidR="006A4A47" w:rsidRPr="00027834" w:rsidRDefault="006A4A47" w:rsidP="009C0FD3">
      <w:pPr>
        <w:pStyle w:val="ListParagraph"/>
        <w:numPr>
          <w:ilvl w:val="0"/>
          <w:numId w:val="6"/>
        </w:numPr>
        <w:spacing w:before="0"/>
        <w:rPr>
          <w:rFonts w:asciiTheme="minorHAnsi" w:hAnsiTheme="minorHAnsi" w:cstheme="minorHAnsi"/>
          <w:sz w:val="22"/>
          <w:szCs w:val="22"/>
          <w:lang w:val="en-GB"/>
        </w:rPr>
      </w:pPr>
      <w:r w:rsidRPr="00027834">
        <w:rPr>
          <w:rFonts w:asciiTheme="minorHAnsi" w:hAnsiTheme="minorHAnsi" w:cstheme="minorHAnsi"/>
          <w:sz w:val="22"/>
          <w:szCs w:val="22"/>
          <w:lang w:val="en-GB"/>
        </w:rPr>
        <w:t>Discuss the advantages and disadvantages of extending the project;</w:t>
      </w:r>
    </w:p>
    <w:p w14:paraId="3D9BC761" w14:textId="77777777" w:rsidR="005A0E07" w:rsidRPr="00027834" w:rsidRDefault="005A0E07" w:rsidP="005A0E07">
      <w:pPr>
        <w:spacing w:after="0" w:line="240" w:lineRule="auto"/>
        <w:jc w:val="both"/>
        <w:rPr>
          <w:rFonts w:cstheme="minorHAnsi"/>
          <w:u w:val="single"/>
          <w:lang w:val="en-GB"/>
        </w:rPr>
      </w:pPr>
    </w:p>
    <w:p w14:paraId="1C3CA28A" w14:textId="454B9FCD" w:rsidR="005A0E07" w:rsidRPr="00027834" w:rsidRDefault="005A0E07" w:rsidP="00920CA9">
      <w:pPr>
        <w:tabs>
          <w:tab w:val="left" w:pos="0"/>
        </w:tabs>
        <w:spacing w:after="0"/>
        <w:rPr>
          <w:rFonts w:cstheme="minorHAnsi"/>
          <w:b/>
          <w:lang w:val="en-GB"/>
        </w:rPr>
      </w:pPr>
      <w:r w:rsidRPr="00027834">
        <w:rPr>
          <w:rFonts w:cstheme="minorHAnsi"/>
          <w:b/>
          <w:lang w:val="en-GB"/>
        </w:rPr>
        <w:t>iv.</w:t>
      </w:r>
      <w:r w:rsidR="00414622" w:rsidRPr="00027834">
        <w:rPr>
          <w:rFonts w:cstheme="minorHAnsi"/>
          <w:b/>
          <w:lang w:val="en-GB"/>
        </w:rPr>
        <w:t xml:space="preserve"> </w:t>
      </w:r>
      <w:r w:rsidRPr="00027834">
        <w:rPr>
          <w:rFonts w:cstheme="minorHAnsi"/>
          <w:b/>
          <w:lang w:val="en-GB"/>
        </w:rPr>
        <w:t>Sustainability</w:t>
      </w:r>
    </w:p>
    <w:p w14:paraId="5D345ADA" w14:textId="6382671B" w:rsidR="005A0E07" w:rsidRPr="00027834" w:rsidRDefault="005A0E07" w:rsidP="009C0FD3">
      <w:pPr>
        <w:pStyle w:val="ListParagraph"/>
        <w:numPr>
          <w:ilvl w:val="0"/>
          <w:numId w:val="18"/>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lang w:val="en-GB"/>
        </w:rPr>
        <w:t xml:space="preserve">Validate whether the risks identified in the Project Document, </w:t>
      </w:r>
      <w:r w:rsidRPr="00027834">
        <w:rPr>
          <w:rFonts w:asciiTheme="minorHAnsi" w:hAnsiTheme="minorHAnsi" w:cstheme="minorHAnsi"/>
          <w:sz w:val="22"/>
          <w:szCs w:val="22"/>
        </w:rPr>
        <w:t>Annual Project Review</w:t>
      </w:r>
      <w:r w:rsidRPr="00027834">
        <w:rPr>
          <w:rFonts w:asciiTheme="minorHAnsi" w:hAnsiTheme="minorHAnsi" w:cstheme="minorHAnsi"/>
          <w:sz w:val="22"/>
          <w:szCs w:val="22"/>
          <w:lang w:val="en-GB"/>
        </w:rPr>
        <w:t xml:space="preserve">/PIRs and the ATLAS Risk Management Module are the most important and whether the risk ratings applied are appropriate and up to date. If not, explain why. </w:t>
      </w:r>
    </w:p>
    <w:p w14:paraId="1CBA524C" w14:textId="62B79A4F" w:rsidR="006A4A47" w:rsidRPr="00027834" w:rsidRDefault="006A4A47" w:rsidP="009C0FD3">
      <w:pPr>
        <w:pStyle w:val="ListParagraph"/>
        <w:numPr>
          <w:ilvl w:val="0"/>
          <w:numId w:val="18"/>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lang w:val="en-GB"/>
        </w:rPr>
        <w:t>Discuss what needs to be done to ensure the sustainability of the project;</w:t>
      </w:r>
    </w:p>
    <w:p w14:paraId="3C8E4B6A" w14:textId="77777777" w:rsidR="005A0E07" w:rsidRPr="00027834" w:rsidRDefault="005A0E07" w:rsidP="009C0FD3">
      <w:pPr>
        <w:pStyle w:val="ListParagraph"/>
        <w:numPr>
          <w:ilvl w:val="0"/>
          <w:numId w:val="18"/>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lang w:val="en-GB"/>
        </w:rPr>
        <w:t>In addition, assess the following risks to sustainability:</w:t>
      </w:r>
    </w:p>
    <w:p w14:paraId="39F002C4" w14:textId="77777777" w:rsidR="005A0E07" w:rsidRPr="00027834" w:rsidRDefault="005A0E07" w:rsidP="005A0E07">
      <w:pPr>
        <w:spacing w:after="0" w:line="240" w:lineRule="auto"/>
        <w:ind w:left="360"/>
        <w:jc w:val="both"/>
        <w:rPr>
          <w:rFonts w:cstheme="minorHAnsi"/>
          <w:lang w:val="en-GB"/>
        </w:rPr>
      </w:pPr>
    </w:p>
    <w:p w14:paraId="47A6EA33" w14:textId="77777777" w:rsidR="005A0E07" w:rsidRPr="00027834" w:rsidRDefault="005A0E07" w:rsidP="005A0E07">
      <w:pPr>
        <w:spacing w:after="0" w:line="240" w:lineRule="auto"/>
        <w:contextualSpacing/>
        <w:rPr>
          <w:rFonts w:cstheme="minorHAnsi"/>
          <w:lang w:val="en-GB"/>
        </w:rPr>
      </w:pPr>
      <w:r w:rsidRPr="00027834">
        <w:rPr>
          <w:rFonts w:cstheme="minorHAnsi"/>
          <w:u w:val="single"/>
          <w:lang w:val="en-GB"/>
        </w:rPr>
        <w:lastRenderedPageBreak/>
        <w:t>Financial risks to sustainability:</w:t>
      </w:r>
      <w:r w:rsidRPr="00027834">
        <w:rPr>
          <w:rFonts w:cstheme="minorHAnsi"/>
          <w:lang w:val="en-GB"/>
        </w:rPr>
        <w:t xml:space="preserve"> </w:t>
      </w:r>
    </w:p>
    <w:p w14:paraId="69738DED" w14:textId="77777777" w:rsidR="005A0E07" w:rsidRPr="00027834" w:rsidRDefault="005A0E07" w:rsidP="009C0FD3">
      <w:pPr>
        <w:pStyle w:val="ListParagraph"/>
        <w:numPr>
          <w:ilvl w:val="0"/>
          <w:numId w:val="19"/>
        </w:numPr>
        <w:spacing w:before="0"/>
        <w:ind w:left="360"/>
        <w:contextualSpacing/>
        <w:rPr>
          <w:rFonts w:asciiTheme="minorHAnsi" w:hAnsiTheme="minorHAnsi" w:cstheme="minorHAnsi"/>
          <w:sz w:val="22"/>
          <w:szCs w:val="22"/>
        </w:rPr>
      </w:pPr>
      <w:r w:rsidRPr="00027834">
        <w:rPr>
          <w:rFonts w:asciiTheme="minorHAnsi" w:hAnsiTheme="minorHAnsi" w:cs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027834" w:rsidRDefault="005A0E07" w:rsidP="005A0E07">
      <w:pPr>
        <w:spacing w:line="240" w:lineRule="auto"/>
        <w:contextualSpacing/>
        <w:rPr>
          <w:rFonts w:cstheme="minorHAnsi"/>
        </w:rPr>
      </w:pPr>
    </w:p>
    <w:p w14:paraId="7B349AE3" w14:textId="77777777" w:rsidR="005A0E07" w:rsidRPr="00027834" w:rsidRDefault="005A0E07" w:rsidP="005A0E07">
      <w:pPr>
        <w:spacing w:after="0" w:line="240" w:lineRule="auto"/>
        <w:rPr>
          <w:rFonts w:cstheme="minorHAnsi"/>
          <w:lang w:val="en-GB"/>
        </w:rPr>
      </w:pPr>
      <w:r w:rsidRPr="00027834">
        <w:rPr>
          <w:rFonts w:cstheme="minorHAnsi"/>
          <w:u w:val="single"/>
          <w:lang w:val="en-GB"/>
        </w:rPr>
        <w:t>Socio-economic risks to sustainability:</w:t>
      </w:r>
      <w:r w:rsidRPr="00027834">
        <w:rPr>
          <w:rFonts w:cstheme="minorHAnsi"/>
          <w:lang w:val="en-GB"/>
        </w:rPr>
        <w:t xml:space="preserve"> </w:t>
      </w:r>
    </w:p>
    <w:p w14:paraId="2C26E223" w14:textId="7F771EB7" w:rsidR="005A0E07" w:rsidRPr="00027834" w:rsidRDefault="005A0E07" w:rsidP="009C0FD3">
      <w:pPr>
        <w:pStyle w:val="ListParagraph"/>
        <w:numPr>
          <w:ilvl w:val="0"/>
          <w:numId w:val="19"/>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027834">
        <w:rPr>
          <w:rFonts w:asciiTheme="minorHAnsi" w:hAnsiTheme="minorHAnsi" w:cstheme="minorHAnsi"/>
          <w:sz w:val="22"/>
          <w:szCs w:val="22"/>
        </w:rPr>
        <w:t>sufficient</w:t>
      </w:r>
      <w:proofErr w:type="gramEnd"/>
      <w:r w:rsidRPr="00027834">
        <w:rPr>
          <w:rFonts w:asciiTheme="minorHAnsi" w:hAnsiTheme="minorHAnsi" w:cstheme="minorHAnsi"/>
          <w:sz w:val="22"/>
          <w:szCs w:val="22"/>
        </w:rPr>
        <w:t xml:space="preserve"> public / stakeholder awareness in support of the long</w:t>
      </w:r>
      <w:r w:rsidR="008D52FA" w:rsidRPr="00027834">
        <w:rPr>
          <w:rFonts w:asciiTheme="minorHAnsi" w:hAnsiTheme="minorHAnsi" w:cstheme="minorHAnsi"/>
          <w:sz w:val="22"/>
          <w:szCs w:val="22"/>
        </w:rPr>
        <w:t>-</w:t>
      </w:r>
      <w:r w:rsidRPr="00027834">
        <w:rPr>
          <w:rFonts w:asciiTheme="minorHAnsi" w:hAnsiTheme="minorHAnsi" w:cstheme="minorHAnsi"/>
          <w:sz w:val="22"/>
          <w:szCs w:val="22"/>
        </w:rPr>
        <w:t xml:space="preserve">term objectives of the project? </w:t>
      </w:r>
      <w:r w:rsidRPr="00027834">
        <w:rPr>
          <w:rFonts w:asciiTheme="minorHAnsi" w:hAnsiTheme="minorHAnsi" w:cstheme="minorHAnsi"/>
          <w:sz w:val="22"/>
          <w:szCs w:val="22"/>
          <w:lang w:val="en-GB"/>
        </w:rPr>
        <w:t xml:space="preserve">Are lessons learned being documented by the </w:t>
      </w:r>
      <w:r w:rsidRPr="00027834">
        <w:rPr>
          <w:rFonts w:asciiTheme="minorHAnsi" w:hAnsiTheme="minorHAnsi" w:cstheme="minorHAnsi"/>
          <w:sz w:val="22"/>
          <w:szCs w:val="22"/>
        </w:rPr>
        <w:t xml:space="preserve">Project Team </w:t>
      </w:r>
      <w:r w:rsidRPr="00027834">
        <w:rPr>
          <w:rFonts w:asciiTheme="minorHAnsi" w:hAnsiTheme="minorHAnsi" w:cstheme="minorHAnsi"/>
          <w:sz w:val="22"/>
          <w:szCs w:val="22"/>
          <w:lang w:val="en-GB"/>
        </w:rPr>
        <w:t>on a continual basis and shared/ transferred to appropriate parties who could learn from the project and potentially replicate and/or scale it in the future?</w:t>
      </w:r>
    </w:p>
    <w:p w14:paraId="6ABE334D" w14:textId="77777777" w:rsidR="005A0E07" w:rsidRPr="00027834" w:rsidRDefault="005A0E07" w:rsidP="005A0E07">
      <w:pPr>
        <w:pStyle w:val="ListParagraph"/>
        <w:spacing w:before="0"/>
        <w:rPr>
          <w:rFonts w:asciiTheme="minorHAnsi" w:hAnsiTheme="minorHAnsi" w:cstheme="minorHAnsi"/>
          <w:sz w:val="14"/>
          <w:szCs w:val="14"/>
          <w:lang w:val="en-GB"/>
        </w:rPr>
      </w:pPr>
    </w:p>
    <w:p w14:paraId="1DC301F8" w14:textId="77777777" w:rsidR="005A0E07" w:rsidRPr="00027834" w:rsidRDefault="005A0E07" w:rsidP="005A0E07">
      <w:pPr>
        <w:spacing w:after="0" w:line="240" w:lineRule="auto"/>
        <w:rPr>
          <w:rFonts w:cstheme="minorHAnsi"/>
          <w:u w:val="single"/>
          <w:lang w:val="en-GB"/>
        </w:rPr>
      </w:pPr>
      <w:r w:rsidRPr="00027834">
        <w:rPr>
          <w:rFonts w:cstheme="minorHAnsi"/>
          <w:u w:val="single"/>
          <w:lang w:val="en-GB"/>
        </w:rPr>
        <w:t xml:space="preserve">Institutional Framework and Governance risks to sustainability: </w:t>
      </w:r>
    </w:p>
    <w:p w14:paraId="5D2F3745" w14:textId="77777777" w:rsidR="005A0E07" w:rsidRPr="00027834" w:rsidRDefault="005A0E07" w:rsidP="009C0FD3">
      <w:pPr>
        <w:pStyle w:val="ListParagraph"/>
        <w:numPr>
          <w:ilvl w:val="0"/>
          <w:numId w:val="19"/>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027834" w:rsidRDefault="005A0E07" w:rsidP="005A0E07">
      <w:pPr>
        <w:pStyle w:val="ListParagraph"/>
        <w:spacing w:before="0"/>
        <w:ind w:left="360"/>
        <w:rPr>
          <w:rFonts w:asciiTheme="minorHAnsi" w:hAnsiTheme="minorHAnsi" w:cstheme="minorHAnsi"/>
          <w:sz w:val="14"/>
          <w:szCs w:val="14"/>
          <w:lang w:val="en-GB"/>
        </w:rPr>
      </w:pPr>
    </w:p>
    <w:p w14:paraId="76FB2050" w14:textId="77777777" w:rsidR="005A0E07" w:rsidRPr="00027834" w:rsidRDefault="005A0E07" w:rsidP="005A0E07">
      <w:pPr>
        <w:spacing w:after="0" w:line="240" w:lineRule="auto"/>
        <w:rPr>
          <w:rFonts w:cstheme="minorHAnsi"/>
          <w:lang w:val="en-GB"/>
        </w:rPr>
      </w:pPr>
      <w:r w:rsidRPr="00027834">
        <w:rPr>
          <w:rFonts w:cstheme="minorHAnsi"/>
          <w:u w:val="single"/>
          <w:lang w:val="en-GB"/>
        </w:rPr>
        <w:t>Environmental risks to sustainability:</w:t>
      </w:r>
      <w:r w:rsidRPr="00027834">
        <w:rPr>
          <w:rFonts w:cstheme="minorHAnsi"/>
          <w:lang w:val="en-GB"/>
        </w:rPr>
        <w:t xml:space="preserve"> </w:t>
      </w:r>
    </w:p>
    <w:p w14:paraId="1B13A79C" w14:textId="77777777" w:rsidR="005A0E07" w:rsidRPr="00027834" w:rsidRDefault="005A0E07" w:rsidP="009C0FD3">
      <w:pPr>
        <w:pStyle w:val="ListParagraph"/>
        <w:numPr>
          <w:ilvl w:val="0"/>
          <w:numId w:val="19"/>
        </w:numPr>
        <w:spacing w:before="0"/>
        <w:ind w:left="360"/>
        <w:rPr>
          <w:rFonts w:asciiTheme="minorHAnsi" w:hAnsiTheme="minorHAnsi" w:cstheme="minorHAnsi"/>
          <w:sz w:val="22"/>
          <w:szCs w:val="22"/>
          <w:lang w:val="en-GB"/>
        </w:rPr>
      </w:pPr>
      <w:r w:rsidRPr="00027834">
        <w:rPr>
          <w:rFonts w:asciiTheme="minorHAnsi" w:hAnsiTheme="minorHAnsi" w:cstheme="minorHAnsi"/>
          <w:sz w:val="22"/>
          <w:szCs w:val="22"/>
        </w:rPr>
        <w:t xml:space="preserve">Are there any environmental risks that may jeopardize sustenance of project outcomes? </w:t>
      </w:r>
    </w:p>
    <w:p w14:paraId="5C11B99A" w14:textId="6A3100D5" w:rsidR="005A0E07" w:rsidRPr="00027834" w:rsidRDefault="005A0E07" w:rsidP="005A0E07">
      <w:pPr>
        <w:pStyle w:val="ListParagraph"/>
        <w:spacing w:before="0"/>
        <w:ind w:left="0"/>
        <w:rPr>
          <w:rFonts w:asciiTheme="minorHAnsi" w:hAnsiTheme="minorHAnsi" w:cstheme="minorHAnsi"/>
          <w:sz w:val="28"/>
          <w:szCs w:val="28"/>
          <w:lang w:val="en-GB"/>
        </w:rPr>
      </w:pPr>
    </w:p>
    <w:p w14:paraId="2F0A300C" w14:textId="77777777" w:rsidR="005A0E07" w:rsidRPr="00027834" w:rsidRDefault="005A0E07" w:rsidP="00616E7F">
      <w:pPr>
        <w:pStyle w:val="BodyText3"/>
        <w:spacing w:before="0"/>
        <w:rPr>
          <w:rFonts w:asciiTheme="minorHAnsi" w:hAnsiTheme="minorHAnsi" w:cstheme="minorHAnsi"/>
          <w:b/>
          <w:sz w:val="22"/>
          <w:szCs w:val="22"/>
        </w:rPr>
      </w:pPr>
      <w:r w:rsidRPr="00027834">
        <w:rPr>
          <w:rFonts w:asciiTheme="minorHAnsi" w:hAnsiTheme="minorHAnsi" w:cstheme="minorHAnsi"/>
          <w:b/>
          <w:sz w:val="22"/>
          <w:szCs w:val="22"/>
        </w:rPr>
        <w:t>Conclusions &amp; Recommendations</w:t>
      </w:r>
    </w:p>
    <w:p w14:paraId="601E7856" w14:textId="37644C24" w:rsidR="005A0E07" w:rsidRPr="00027834" w:rsidRDefault="005A0E07" w:rsidP="00616E7F">
      <w:pPr>
        <w:pStyle w:val="BodyText3"/>
        <w:spacing w:before="0"/>
        <w:rPr>
          <w:rFonts w:asciiTheme="minorHAnsi" w:hAnsiTheme="minorHAnsi" w:cstheme="minorHAnsi"/>
          <w:sz w:val="22"/>
          <w:szCs w:val="22"/>
        </w:rPr>
      </w:pPr>
      <w:r w:rsidRPr="00027834">
        <w:rPr>
          <w:rFonts w:asciiTheme="minorHAnsi" w:hAnsiTheme="minorHAnsi" w:cstheme="minorHAnsi"/>
          <w:sz w:val="22"/>
          <w:szCs w:val="22"/>
        </w:rPr>
        <w:t xml:space="preserve">The MTR </w:t>
      </w:r>
      <w:r w:rsidR="00643344" w:rsidRPr="00027834">
        <w:rPr>
          <w:rFonts w:asciiTheme="minorHAnsi" w:hAnsiTheme="minorHAnsi" w:cstheme="minorHAnsi"/>
          <w:sz w:val="22"/>
          <w:szCs w:val="22"/>
        </w:rPr>
        <w:t>consultant</w:t>
      </w:r>
      <w:r w:rsidRPr="00027834">
        <w:rPr>
          <w:rFonts w:asciiTheme="minorHAnsi" w:hAnsiTheme="minorHAnsi" w:cstheme="minorHAnsi"/>
          <w:sz w:val="22"/>
          <w:szCs w:val="22"/>
        </w:rPr>
        <w:t xml:space="preserve"> will include a section of the report setting out the MTR’s evidence-based conclusions, </w:t>
      </w:r>
      <w:proofErr w:type="gramStart"/>
      <w:r w:rsidRPr="00027834">
        <w:rPr>
          <w:rFonts w:asciiTheme="minorHAnsi" w:hAnsiTheme="minorHAnsi" w:cstheme="minorHAnsi"/>
          <w:sz w:val="22"/>
          <w:szCs w:val="22"/>
        </w:rPr>
        <w:t>in light of</w:t>
      </w:r>
      <w:proofErr w:type="gramEnd"/>
      <w:r w:rsidRPr="00027834">
        <w:rPr>
          <w:rFonts w:asciiTheme="minorHAnsi" w:hAnsiTheme="minorHAnsi" w:cstheme="minorHAnsi"/>
          <w:sz w:val="22"/>
          <w:szCs w:val="22"/>
        </w:rPr>
        <w:t xml:space="preserve"> the findings.</w:t>
      </w:r>
      <w:r w:rsidRPr="00027834">
        <w:rPr>
          <w:rStyle w:val="FootnoteReference"/>
          <w:rFonts w:asciiTheme="minorHAnsi" w:eastAsiaTheme="majorEastAsia" w:hAnsiTheme="minorHAnsi" w:cstheme="minorHAnsi"/>
          <w:sz w:val="22"/>
          <w:szCs w:val="22"/>
        </w:rPr>
        <w:footnoteReference w:id="3"/>
      </w:r>
    </w:p>
    <w:p w14:paraId="466E7C1C" w14:textId="77777777" w:rsidR="005A0E07" w:rsidRPr="00027834" w:rsidRDefault="005A0E07" w:rsidP="00616E7F">
      <w:pPr>
        <w:pStyle w:val="BodyText3"/>
        <w:spacing w:before="0"/>
        <w:rPr>
          <w:rFonts w:asciiTheme="minorHAnsi" w:hAnsiTheme="minorHAnsi" w:cstheme="minorHAnsi"/>
          <w:sz w:val="22"/>
          <w:szCs w:val="22"/>
        </w:rPr>
      </w:pPr>
      <w:r w:rsidRPr="00027834">
        <w:rPr>
          <w:rFonts w:asciiTheme="minorHAnsi" w:hAnsiTheme="minorHAnsi" w:cstheme="minorHAnsi"/>
          <w:sz w:val="22"/>
          <w:szCs w:val="22"/>
        </w:rPr>
        <w:t>Recommendations should be succinct suggestions for critical intervention that are specific, measurable, achievable, and relevant. A recommendation table should be put in the report’s executive summary. See the</w:t>
      </w:r>
      <w:r w:rsidRPr="00027834">
        <w:rPr>
          <w:rFonts w:asciiTheme="minorHAnsi" w:hAnsiTheme="minorHAnsi" w:cstheme="minorHAnsi"/>
          <w:sz w:val="22"/>
          <w:szCs w:val="22"/>
          <w:lang w:val="en-GB"/>
        </w:rPr>
        <w:t xml:space="preserve"> </w:t>
      </w:r>
      <w:r w:rsidRPr="00027834">
        <w:rPr>
          <w:rFonts w:asciiTheme="minorHAnsi" w:hAnsiTheme="minorHAnsi" w:cstheme="minorHAnsi"/>
          <w:i/>
          <w:sz w:val="22"/>
          <w:szCs w:val="22"/>
          <w:lang w:val="en-GB"/>
        </w:rPr>
        <w:t xml:space="preserve">Guidance </w:t>
      </w:r>
      <w:proofErr w:type="gramStart"/>
      <w:r w:rsidRPr="00027834">
        <w:rPr>
          <w:rFonts w:asciiTheme="minorHAnsi" w:hAnsiTheme="minorHAnsi" w:cstheme="minorHAnsi"/>
          <w:i/>
          <w:sz w:val="22"/>
          <w:szCs w:val="22"/>
          <w:lang w:val="en-GB"/>
        </w:rPr>
        <w:t>For</w:t>
      </w:r>
      <w:proofErr w:type="gramEnd"/>
      <w:r w:rsidRPr="00027834">
        <w:rPr>
          <w:rFonts w:asciiTheme="minorHAnsi" w:hAnsiTheme="minorHAnsi" w:cstheme="minorHAnsi"/>
          <w:i/>
          <w:sz w:val="22"/>
          <w:szCs w:val="22"/>
          <w:lang w:val="en-GB"/>
        </w:rPr>
        <w:t xml:space="preserve"> Conducting Midterm Reviews of UNDP-Supported, GEF-Financed Projects</w:t>
      </w:r>
      <w:r w:rsidRPr="00027834">
        <w:rPr>
          <w:rFonts w:asciiTheme="minorHAnsi" w:hAnsiTheme="minorHAnsi" w:cstheme="minorHAnsi"/>
          <w:sz w:val="22"/>
          <w:szCs w:val="22"/>
          <w:lang w:val="en-GB"/>
        </w:rPr>
        <w:t xml:space="preserve"> </w:t>
      </w:r>
      <w:r w:rsidRPr="00027834">
        <w:rPr>
          <w:rFonts w:asciiTheme="minorHAnsi" w:hAnsiTheme="minorHAnsi" w:cstheme="minorHAnsi"/>
          <w:sz w:val="22"/>
          <w:szCs w:val="22"/>
        </w:rPr>
        <w:t>for guidance on a recommendation table.</w:t>
      </w:r>
    </w:p>
    <w:p w14:paraId="57D99936" w14:textId="4C65451A" w:rsidR="005A0E07" w:rsidRPr="00027834" w:rsidRDefault="005A0E07" w:rsidP="00616E7F">
      <w:pPr>
        <w:pStyle w:val="BodyText3"/>
        <w:spacing w:before="0"/>
        <w:rPr>
          <w:rFonts w:asciiTheme="minorHAnsi" w:hAnsiTheme="minorHAnsi" w:cstheme="minorHAnsi"/>
          <w:sz w:val="22"/>
          <w:szCs w:val="22"/>
        </w:rPr>
      </w:pPr>
      <w:r w:rsidRPr="00027834">
        <w:rPr>
          <w:rFonts w:asciiTheme="minorHAnsi" w:hAnsiTheme="minorHAnsi" w:cstheme="minorHAnsi"/>
          <w:sz w:val="22"/>
          <w:szCs w:val="22"/>
        </w:rPr>
        <w:t xml:space="preserve">The MTR </w:t>
      </w:r>
      <w:r w:rsidR="00643344" w:rsidRPr="00027834">
        <w:rPr>
          <w:rFonts w:asciiTheme="minorHAnsi" w:hAnsiTheme="minorHAnsi" w:cstheme="minorHAnsi"/>
          <w:sz w:val="22"/>
          <w:szCs w:val="22"/>
        </w:rPr>
        <w:t>consultant</w:t>
      </w:r>
      <w:r w:rsidRPr="00027834">
        <w:rPr>
          <w:rFonts w:asciiTheme="minorHAnsi" w:hAnsiTheme="minorHAnsi" w:cstheme="minorHAnsi"/>
          <w:sz w:val="22"/>
          <w:szCs w:val="22"/>
        </w:rPr>
        <w:t xml:space="preserve"> should make no more than 15 recommendations total. </w:t>
      </w:r>
    </w:p>
    <w:p w14:paraId="51D79E48" w14:textId="77777777" w:rsidR="005A0E07" w:rsidRPr="00027834" w:rsidRDefault="005A0E07" w:rsidP="005A0E07">
      <w:pPr>
        <w:pStyle w:val="BodyText3"/>
        <w:spacing w:before="0" w:after="0"/>
        <w:rPr>
          <w:rFonts w:asciiTheme="minorHAnsi" w:hAnsiTheme="minorHAnsi" w:cstheme="minorHAnsi"/>
          <w:sz w:val="28"/>
          <w:szCs w:val="28"/>
        </w:rPr>
      </w:pPr>
    </w:p>
    <w:p w14:paraId="57E01F0D" w14:textId="77777777" w:rsidR="005A0E07" w:rsidRPr="00027834" w:rsidRDefault="005A0E07" w:rsidP="005A0E07">
      <w:pPr>
        <w:spacing w:after="0" w:line="240" w:lineRule="auto"/>
        <w:jc w:val="both"/>
        <w:rPr>
          <w:rFonts w:cstheme="minorHAnsi"/>
          <w:b/>
        </w:rPr>
      </w:pPr>
      <w:r w:rsidRPr="00027834">
        <w:rPr>
          <w:rFonts w:cstheme="minorHAnsi"/>
          <w:b/>
        </w:rPr>
        <w:t>Ratings</w:t>
      </w:r>
    </w:p>
    <w:p w14:paraId="37A8E45E" w14:textId="4AD1B6BC" w:rsidR="005A0E07" w:rsidRPr="00027834" w:rsidRDefault="005A0E07" w:rsidP="005A0E07">
      <w:pPr>
        <w:spacing w:after="0" w:line="240" w:lineRule="auto"/>
        <w:jc w:val="both"/>
        <w:rPr>
          <w:rFonts w:cstheme="minorHAnsi"/>
          <w:b/>
        </w:rPr>
      </w:pPr>
      <w:r w:rsidRPr="00027834">
        <w:rPr>
          <w:rFonts w:cstheme="minorHAnsi"/>
        </w:rPr>
        <w:t xml:space="preserve">The MTR </w:t>
      </w:r>
      <w:r w:rsidR="00643344" w:rsidRPr="00027834">
        <w:rPr>
          <w:rFonts w:cstheme="minorHAnsi"/>
        </w:rPr>
        <w:t>consultant</w:t>
      </w:r>
      <w:r w:rsidR="006A4A47" w:rsidRPr="00027834">
        <w:rPr>
          <w:rFonts w:cstheme="minorHAnsi"/>
        </w:rPr>
        <w:t xml:space="preserve"> will include his/her</w:t>
      </w:r>
      <w:r w:rsidRPr="00027834">
        <w:rPr>
          <w:rFonts w:cstheme="minorHAnsi"/>
        </w:rPr>
        <w:t xml:space="preserve"> ratings of the project’s results and brief descriptions of the associated achievements in </w:t>
      </w:r>
      <w:proofErr w:type="gramStart"/>
      <w:r w:rsidRPr="00027834">
        <w:rPr>
          <w:rFonts w:cstheme="minorHAnsi"/>
        </w:rPr>
        <w:t>a</w:t>
      </w:r>
      <w:proofErr w:type="gramEnd"/>
      <w:r w:rsidRPr="00027834">
        <w:rPr>
          <w:rFonts w:cstheme="minorHAnsi"/>
        </w:rPr>
        <w:t xml:space="preserve"> </w:t>
      </w:r>
      <w:r w:rsidRPr="00027834">
        <w:rPr>
          <w:rFonts w:cstheme="minorHAnsi"/>
          <w:i/>
        </w:rPr>
        <w:t>MTR Ratings &amp; Achievement Summary Table</w:t>
      </w:r>
      <w:r w:rsidRPr="00027834">
        <w:rPr>
          <w:rFonts w:cstheme="minorHAnsi"/>
        </w:rPr>
        <w:t xml:space="preserve"> in the Executive Summary of the MTR report. See Annex E for ratings scales</w:t>
      </w:r>
      <w:r w:rsidRPr="00027834">
        <w:rPr>
          <w:rFonts w:cstheme="minorHAnsi"/>
          <w:lang w:val="en-GB"/>
        </w:rPr>
        <w:t>. No</w:t>
      </w:r>
      <w:r w:rsidRPr="00027834">
        <w:rPr>
          <w:rFonts w:cstheme="minorHAnsi"/>
        </w:rPr>
        <w:t xml:space="preserve"> rating on Project Strategy and no overall project rating is required.</w:t>
      </w:r>
    </w:p>
    <w:p w14:paraId="184C33C5" w14:textId="77777777" w:rsidR="00616E7F" w:rsidRDefault="005A0E07" w:rsidP="00616E7F">
      <w:bookmarkStart w:id="2" w:name="_Hlk4489301"/>
      <w:bookmarkStart w:id="3" w:name="_Hlk4489424"/>
      <w:r w:rsidRPr="00027834">
        <w:rPr>
          <w:rFonts w:cstheme="minorHAnsi"/>
        </w:rPr>
        <w:t>Table</w:t>
      </w:r>
      <w:r w:rsidR="0018046D" w:rsidRPr="00027834">
        <w:rPr>
          <w:rFonts w:cstheme="minorHAnsi"/>
        </w:rPr>
        <w:t>:</w:t>
      </w:r>
      <w:r w:rsidRPr="00027834">
        <w:rPr>
          <w:rFonts w:cstheme="minorHAnsi"/>
        </w:rPr>
        <w:t xml:space="preserve"> </w:t>
      </w:r>
      <w:r w:rsidR="0018046D" w:rsidRPr="00027834">
        <w:rPr>
          <w:rFonts w:cstheme="minorHAnsi"/>
        </w:rPr>
        <w:t>“</w:t>
      </w:r>
      <w:r w:rsidRPr="00027834">
        <w:rPr>
          <w:rFonts w:cstheme="minorHAnsi"/>
        </w:rPr>
        <w:t xml:space="preserve">MTR Ratings &amp; Achievement Summary Table for </w:t>
      </w:r>
      <w:r w:rsidR="00135A6F" w:rsidRPr="00027834">
        <w:rPr>
          <w:rFonts w:cstheme="minorHAnsi"/>
          <w:lang w:val="tk-TM"/>
        </w:rPr>
        <w:t xml:space="preserve">Supporting </w:t>
      </w:r>
      <w:r w:rsidR="00135A6F" w:rsidRPr="00027834">
        <w:rPr>
          <w:rFonts w:cstheme="minorHAnsi"/>
          <w:lang w:val="en-GB"/>
        </w:rPr>
        <w:t xml:space="preserve">Climate </w:t>
      </w:r>
      <w:r w:rsidR="0033403E" w:rsidRPr="00027834">
        <w:rPr>
          <w:rFonts w:cstheme="minorHAnsi"/>
          <w:lang w:val="en-GB"/>
        </w:rPr>
        <w:t xml:space="preserve">resilient livelihoods in </w:t>
      </w:r>
      <w:r w:rsidR="0033403E" w:rsidRPr="00616E7F">
        <w:rPr>
          <w:rFonts w:cstheme="minorHAnsi"/>
          <w:lang w:val="en-GB"/>
        </w:rPr>
        <w:t>agricultural communities in drought-prone areas of</w:t>
      </w:r>
      <w:r w:rsidR="0033403E" w:rsidRPr="00616E7F">
        <w:rPr>
          <w:rFonts w:eastAsiaTheme="minorEastAsia" w:cstheme="minorHAnsi"/>
          <w:lang w:eastAsia="ru-RU"/>
        </w:rPr>
        <w:t xml:space="preserve"> </w:t>
      </w:r>
      <w:r w:rsidR="0033403E" w:rsidRPr="00616E7F">
        <w:rPr>
          <w:rFonts w:cstheme="minorHAnsi"/>
          <w:lang w:val="en-GB"/>
        </w:rPr>
        <w:t>Turkmenistan</w:t>
      </w:r>
      <w:r w:rsidR="0018046D" w:rsidRPr="00616E7F">
        <w:rPr>
          <w:rFonts w:cstheme="minorHAnsi"/>
          <w:lang w:val="en-GB"/>
        </w:rPr>
        <w:t xml:space="preserve"> </w:t>
      </w:r>
      <w:r w:rsidR="00FF7854" w:rsidRPr="00616E7F">
        <w:rPr>
          <w:rFonts w:cstheme="minorHAnsi"/>
          <w:lang w:val="en-GB"/>
        </w:rPr>
        <w:t>project</w:t>
      </w:r>
      <w:r w:rsidR="0018046D" w:rsidRPr="00616E7F">
        <w:rPr>
          <w:rFonts w:cstheme="minorHAnsi"/>
          <w:lang w:val="en-GB"/>
        </w:rPr>
        <w:t>” can be found at link:</w:t>
      </w:r>
      <w:r w:rsidR="00616E7F">
        <w:rPr>
          <w:rFonts w:cstheme="minorHAnsi"/>
          <w:b/>
          <w:lang w:val="en-GB"/>
        </w:rPr>
        <w:t xml:space="preserve"> </w:t>
      </w:r>
      <w:hyperlink r:id="rId9" w:history="1">
        <w:r w:rsidR="00616E7F">
          <w:rPr>
            <w:rStyle w:val="Hyperlink"/>
          </w:rPr>
          <w:t>https://drive.google.com/file/d/1Dh2rDw9cLod0h0MoC47cVHP2g4UZs-KT/view?usp=sharing</w:t>
        </w:r>
      </w:hyperlink>
      <w:r w:rsidR="00616E7F">
        <w:t xml:space="preserve"> </w:t>
      </w:r>
    </w:p>
    <w:bookmarkEnd w:id="2"/>
    <w:bookmarkEnd w:id="3"/>
    <w:p w14:paraId="70F36715" w14:textId="19618DC3" w:rsidR="00BF0763" w:rsidRPr="002E5103" w:rsidRDefault="00BF0763" w:rsidP="002E5103">
      <w:pPr>
        <w:rPr>
          <w:rFonts w:cstheme="minorHAnsi"/>
          <w:b/>
          <w:bCs/>
          <w:sz w:val="28"/>
          <w:szCs w:val="28"/>
        </w:rPr>
      </w:pPr>
      <w:r w:rsidRPr="002E5103">
        <w:rPr>
          <w:rFonts w:cstheme="minorHAnsi"/>
          <w:b/>
          <w:bCs/>
          <w:sz w:val="28"/>
          <w:szCs w:val="28"/>
        </w:rPr>
        <w:lastRenderedPageBreak/>
        <w:t>TIMEFRAME</w:t>
      </w:r>
    </w:p>
    <w:p w14:paraId="07C4B3EC" w14:textId="05C6B80B" w:rsidR="00CD4DE9" w:rsidRPr="00027834" w:rsidRDefault="00657395" w:rsidP="00CD3E84">
      <w:pPr>
        <w:spacing w:before="120" w:after="0" w:line="240" w:lineRule="auto"/>
        <w:jc w:val="both"/>
        <w:rPr>
          <w:rFonts w:cstheme="minorHAnsi"/>
          <w:bCs/>
        </w:rPr>
      </w:pPr>
      <w:r w:rsidRPr="00027834">
        <w:rPr>
          <w:rFonts w:cstheme="minorHAnsi"/>
          <w:bCs/>
        </w:rPr>
        <w:t xml:space="preserve">The total duration of the MTR will be approximately </w:t>
      </w:r>
      <w:r w:rsidR="00E54B8E" w:rsidRPr="00027834">
        <w:rPr>
          <w:rFonts w:cstheme="minorHAnsi"/>
          <w:bCs/>
        </w:rPr>
        <w:t>2</w:t>
      </w:r>
      <w:r w:rsidR="00833233" w:rsidRPr="00027834">
        <w:rPr>
          <w:rFonts w:cstheme="minorHAnsi"/>
          <w:bCs/>
        </w:rPr>
        <w:t>7</w:t>
      </w:r>
      <w:r w:rsidRPr="00027834">
        <w:rPr>
          <w:rFonts w:cstheme="minorHAnsi"/>
          <w:bCs/>
        </w:rPr>
        <w:t xml:space="preserve"> days </w:t>
      </w:r>
      <w:r w:rsidR="00E54B8E" w:rsidRPr="00027834">
        <w:rPr>
          <w:rFonts w:cstheme="minorHAnsi"/>
          <w:bCs/>
        </w:rPr>
        <w:t>(2</w:t>
      </w:r>
      <w:r w:rsidR="00833233" w:rsidRPr="00027834">
        <w:rPr>
          <w:rFonts w:cstheme="minorHAnsi"/>
          <w:bCs/>
        </w:rPr>
        <w:t>5</w:t>
      </w:r>
      <w:r w:rsidR="00E54B8E" w:rsidRPr="00027834">
        <w:rPr>
          <w:rFonts w:cstheme="minorHAnsi"/>
          <w:bCs/>
        </w:rPr>
        <w:t xml:space="preserve"> working days + 2 travel days) </w:t>
      </w:r>
      <w:r w:rsidRPr="00027834">
        <w:rPr>
          <w:rFonts w:cstheme="minorHAnsi"/>
          <w:bCs/>
        </w:rPr>
        <w:t xml:space="preserve">over a period of </w:t>
      </w:r>
      <w:r w:rsidR="00AD7851" w:rsidRPr="00027834">
        <w:rPr>
          <w:rFonts w:cstheme="minorHAnsi"/>
          <w:bCs/>
        </w:rPr>
        <w:t>three months with an estimated start date of</w:t>
      </w:r>
      <w:r w:rsidRPr="00027834">
        <w:rPr>
          <w:rFonts w:cstheme="minorHAnsi"/>
          <w:bCs/>
        </w:rPr>
        <w:t xml:space="preserve"> </w:t>
      </w:r>
      <w:r w:rsidR="006A4A47" w:rsidRPr="00027834">
        <w:rPr>
          <w:rFonts w:cstheme="minorHAnsi"/>
          <w:bCs/>
        </w:rPr>
        <w:t>1</w:t>
      </w:r>
      <w:r w:rsidR="006A4A47" w:rsidRPr="00027834">
        <w:rPr>
          <w:rFonts w:cstheme="minorHAnsi"/>
          <w:bCs/>
          <w:vertAlign w:val="superscript"/>
        </w:rPr>
        <w:t>st</w:t>
      </w:r>
      <w:r w:rsidR="006A4A47" w:rsidRPr="00027834">
        <w:rPr>
          <w:rFonts w:cstheme="minorHAnsi"/>
          <w:bCs/>
        </w:rPr>
        <w:t xml:space="preserve"> June 201</w:t>
      </w:r>
      <w:r w:rsidR="0018046D" w:rsidRPr="00027834">
        <w:rPr>
          <w:rFonts w:cstheme="minorHAnsi"/>
          <w:bCs/>
        </w:rPr>
        <w:t>9</w:t>
      </w:r>
      <w:r w:rsidR="006A4A47" w:rsidRPr="00027834">
        <w:rPr>
          <w:rFonts w:cstheme="minorHAnsi"/>
          <w:bCs/>
        </w:rPr>
        <w:t>.</w:t>
      </w:r>
      <w:r w:rsidR="00414622" w:rsidRPr="00027834">
        <w:rPr>
          <w:rFonts w:cstheme="minorHAnsi"/>
          <w:bCs/>
        </w:rPr>
        <w:t xml:space="preserve"> </w:t>
      </w:r>
      <w:r w:rsidR="00CD4DE9" w:rsidRPr="00027834">
        <w:rPr>
          <w:rFonts w:cstheme="minorHAnsi"/>
          <w:bCs/>
        </w:rPr>
        <w:t>Of this</w:t>
      </w:r>
      <w:r w:rsidR="00AD7851" w:rsidRPr="00027834">
        <w:rPr>
          <w:rFonts w:cstheme="minorHAnsi"/>
          <w:bCs/>
        </w:rPr>
        <w:t xml:space="preserve"> total of</w:t>
      </w:r>
      <w:r w:rsidR="00CD4DE9" w:rsidRPr="00027834">
        <w:rPr>
          <w:rFonts w:cstheme="minorHAnsi"/>
          <w:bCs/>
        </w:rPr>
        <w:t xml:space="preserve"> 2</w:t>
      </w:r>
      <w:r w:rsidR="00CD3E84">
        <w:rPr>
          <w:rFonts w:cstheme="minorHAnsi"/>
          <w:bCs/>
        </w:rPr>
        <w:t>7</w:t>
      </w:r>
      <w:r w:rsidR="001406A3" w:rsidRPr="00027834">
        <w:rPr>
          <w:rFonts w:cstheme="minorHAnsi"/>
          <w:bCs/>
        </w:rPr>
        <w:t xml:space="preserve"> </w:t>
      </w:r>
      <w:r w:rsidR="00CD4DE9" w:rsidRPr="00027834">
        <w:rPr>
          <w:rFonts w:cstheme="minorHAnsi"/>
          <w:bCs/>
        </w:rPr>
        <w:t xml:space="preserve">days, a minimum of 10 working days, not including weekends, should be spent </w:t>
      </w:r>
      <w:r w:rsidR="00AD7851" w:rsidRPr="00027834">
        <w:rPr>
          <w:rFonts w:cstheme="minorHAnsi"/>
          <w:bCs/>
        </w:rPr>
        <w:t xml:space="preserve">by the international consultant </w:t>
      </w:r>
      <w:r w:rsidR="00CD4DE9" w:rsidRPr="00027834">
        <w:rPr>
          <w:rFonts w:cstheme="minorHAnsi"/>
          <w:bCs/>
        </w:rPr>
        <w:t>in Turkmenistan</w:t>
      </w:r>
      <w:r w:rsidR="00AD7851" w:rsidRPr="00027834">
        <w:rPr>
          <w:rFonts w:cstheme="minorHAnsi"/>
          <w:bCs/>
        </w:rPr>
        <w:t xml:space="preserve"> on one mission. It is possible, by the mutual agreement of the international consultant and the UNDP CO to break the mission down into two missions (</w:t>
      </w:r>
      <w:proofErr w:type="spellStart"/>
      <w:r w:rsidR="00AD7851" w:rsidRPr="00027834">
        <w:rPr>
          <w:rFonts w:cstheme="minorHAnsi"/>
          <w:bCs/>
        </w:rPr>
        <w:t>e.g</w:t>
      </w:r>
      <w:proofErr w:type="spellEnd"/>
      <w:r w:rsidR="00AD7851" w:rsidRPr="00027834">
        <w:rPr>
          <w:rFonts w:cstheme="minorHAnsi"/>
          <w:bCs/>
        </w:rPr>
        <w:t xml:space="preserve"> </w:t>
      </w:r>
      <w:r w:rsidR="008317F5" w:rsidRPr="00027834">
        <w:rPr>
          <w:rFonts w:cstheme="minorHAnsi"/>
          <w:bCs/>
          <w:lang w:val="tk-TM"/>
        </w:rPr>
        <w:t>5 days/5 days</w:t>
      </w:r>
      <w:r w:rsidR="00AD7851" w:rsidRPr="00027834">
        <w:rPr>
          <w:rFonts w:cstheme="minorHAnsi"/>
          <w:bCs/>
        </w:rPr>
        <w:t>) if this is more convenient to both Parties but this is for discussion between both Parties and if it d</w:t>
      </w:r>
      <w:r w:rsidR="001406A3" w:rsidRPr="00027834">
        <w:rPr>
          <w:rFonts w:cstheme="minorHAnsi"/>
          <w:bCs/>
        </w:rPr>
        <w:t>oes</w:t>
      </w:r>
      <w:r w:rsidR="00AD7851" w:rsidRPr="00027834">
        <w:rPr>
          <w:rFonts w:cstheme="minorHAnsi"/>
          <w:bCs/>
        </w:rPr>
        <w:t xml:space="preserve"> take place it should be done in such a way that the overall number of days does not change.</w:t>
      </w:r>
    </w:p>
    <w:p w14:paraId="2FE458C4" w14:textId="77777777" w:rsidR="00CD3E84" w:rsidRPr="00CD3E84" w:rsidRDefault="00565C47" w:rsidP="00CD3E84">
      <w:pPr>
        <w:pStyle w:val="NormalWeb"/>
        <w:spacing w:before="120" w:beforeAutospacing="0" w:after="0" w:afterAutospacing="0"/>
        <w:rPr>
          <w:sz w:val="22"/>
        </w:rPr>
      </w:pPr>
      <w:r w:rsidRPr="00CD3E84">
        <w:rPr>
          <w:rFonts w:asciiTheme="minorHAnsi" w:hAnsiTheme="minorHAnsi" w:cstheme="minorHAnsi"/>
          <w:sz w:val="22"/>
        </w:rPr>
        <w:t xml:space="preserve">Exact deadlines for each activity </w:t>
      </w:r>
      <w:r w:rsidRPr="00CD3E84">
        <w:rPr>
          <w:rFonts w:asciiTheme="minorHAnsi" w:hAnsiTheme="minorHAnsi" w:cstheme="minorHAnsi"/>
          <w:sz w:val="22"/>
          <w:lang w:val="tk-TM"/>
        </w:rPr>
        <w:t xml:space="preserve">of MTR </w:t>
      </w:r>
      <w:r w:rsidRPr="00CD3E84">
        <w:rPr>
          <w:rFonts w:asciiTheme="minorHAnsi" w:hAnsiTheme="minorHAnsi" w:cstheme="minorHAnsi"/>
          <w:sz w:val="22"/>
        </w:rPr>
        <w:t>will be determined at the time of contract issuance</w:t>
      </w:r>
      <w:r w:rsidRPr="00CD3E84">
        <w:rPr>
          <w:rFonts w:asciiTheme="minorHAnsi" w:hAnsiTheme="minorHAnsi" w:cstheme="minorHAnsi"/>
          <w:sz w:val="22"/>
          <w:lang w:val="tk-TM"/>
        </w:rPr>
        <w:t>.</w:t>
      </w:r>
      <w:r w:rsidRPr="00CD3E84">
        <w:rPr>
          <w:rFonts w:asciiTheme="minorHAnsi" w:hAnsiTheme="minorHAnsi" w:cstheme="minorHAnsi"/>
          <w:sz w:val="22"/>
        </w:rPr>
        <w:t xml:space="preserve"> </w:t>
      </w:r>
      <w:r w:rsidR="00657395" w:rsidRPr="00CD3E84">
        <w:rPr>
          <w:rFonts w:asciiTheme="minorHAnsi" w:hAnsiTheme="minorHAnsi" w:cstheme="minorHAnsi"/>
          <w:bCs/>
          <w:sz w:val="22"/>
        </w:rPr>
        <w:t>The tentative MTR timeframe is as follows</w:t>
      </w:r>
      <w:r w:rsidR="00CD3E84" w:rsidRPr="00CD3E84">
        <w:rPr>
          <w:rFonts w:cstheme="minorHAnsi"/>
          <w:bCs/>
          <w:sz w:val="22"/>
        </w:rPr>
        <w:t xml:space="preserve"> </w:t>
      </w:r>
      <w:r w:rsidR="00CD3E84" w:rsidRPr="00CD3E84">
        <w:rPr>
          <w:sz w:val="22"/>
        </w:rPr>
        <w:t>(estimated total number of days-27):</w:t>
      </w:r>
    </w:p>
    <w:p w14:paraId="30BB8C84" w14:textId="7B8FB90F" w:rsidR="0018046D" w:rsidRPr="00027834" w:rsidRDefault="0018046D" w:rsidP="009C0FD3">
      <w:pPr>
        <w:pStyle w:val="ListParagraph"/>
        <w:numPr>
          <w:ilvl w:val="0"/>
          <w:numId w:val="22"/>
        </w:numPr>
        <w:rPr>
          <w:rFonts w:asciiTheme="minorHAnsi" w:eastAsiaTheme="minorHAnsi" w:hAnsiTheme="minorHAnsi" w:cstheme="minorHAnsi"/>
          <w:bCs/>
          <w:sz w:val="22"/>
          <w:szCs w:val="22"/>
        </w:rPr>
      </w:pPr>
      <w:r w:rsidRPr="00027834">
        <w:rPr>
          <w:rFonts w:asciiTheme="minorHAnsi" w:eastAsiaTheme="minorHAnsi" w:hAnsiTheme="minorHAnsi" w:cstheme="minorHAnsi"/>
          <w:bCs/>
          <w:sz w:val="22"/>
          <w:szCs w:val="22"/>
        </w:rPr>
        <w:t>Timeframe:  April 20</w:t>
      </w:r>
      <w:r w:rsidRPr="00027834">
        <w:rPr>
          <w:rFonts w:asciiTheme="minorHAnsi" w:eastAsiaTheme="minorHAnsi" w:hAnsiTheme="minorHAnsi" w:cstheme="minorHAnsi"/>
          <w:bCs/>
          <w:sz w:val="22"/>
          <w:szCs w:val="22"/>
          <w:vertAlign w:val="superscript"/>
        </w:rPr>
        <w:t>th</w:t>
      </w:r>
      <w:proofErr w:type="gramStart"/>
      <w:r w:rsidR="003F1350" w:rsidRPr="00027834">
        <w:rPr>
          <w:rFonts w:asciiTheme="minorHAnsi" w:eastAsiaTheme="minorHAnsi" w:hAnsiTheme="minorHAnsi" w:cstheme="minorHAnsi"/>
          <w:bCs/>
          <w:sz w:val="22"/>
          <w:szCs w:val="22"/>
        </w:rPr>
        <w:t xml:space="preserve"> </w:t>
      </w:r>
      <w:r w:rsidRPr="00027834">
        <w:rPr>
          <w:rFonts w:asciiTheme="minorHAnsi" w:eastAsiaTheme="minorHAnsi" w:hAnsiTheme="minorHAnsi" w:cstheme="minorHAnsi"/>
          <w:bCs/>
          <w:sz w:val="22"/>
          <w:szCs w:val="22"/>
        </w:rPr>
        <w:t>2019</w:t>
      </w:r>
      <w:proofErr w:type="gramEnd"/>
      <w:r w:rsidRPr="00027834">
        <w:rPr>
          <w:rFonts w:asciiTheme="minorHAnsi" w:eastAsiaTheme="minorHAnsi" w:hAnsiTheme="minorHAnsi" w:cstheme="minorHAnsi"/>
          <w:bCs/>
          <w:sz w:val="22"/>
          <w:szCs w:val="22"/>
        </w:rPr>
        <w:t xml:space="preserve">; </w:t>
      </w:r>
      <w:r w:rsidR="007165A5" w:rsidRPr="00027834">
        <w:rPr>
          <w:rFonts w:asciiTheme="minorHAnsi" w:eastAsiaTheme="minorHAnsi" w:hAnsiTheme="minorHAnsi" w:cstheme="minorHAnsi"/>
          <w:bCs/>
          <w:sz w:val="22"/>
          <w:szCs w:val="22"/>
        </w:rPr>
        <w:t xml:space="preserve">Activity: </w:t>
      </w:r>
      <w:r w:rsidRPr="00027834">
        <w:rPr>
          <w:rFonts w:asciiTheme="minorHAnsi" w:eastAsiaTheme="minorHAnsi" w:hAnsiTheme="minorHAnsi" w:cstheme="minorHAnsi"/>
          <w:bCs/>
          <w:sz w:val="22"/>
          <w:szCs w:val="22"/>
        </w:rPr>
        <w:t>Application closes;</w:t>
      </w:r>
    </w:p>
    <w:p w14:paraId="2D180D14" w14:textId="0A144BC0" w:rsidR="0018046D" w:rsidRPr="00027834" w:rsidRDefault="0018046D" w:rsidP="009C0FD3">
      <w:pPr>
        <w:pStyle w:val="ListParagraph"/>
        <w:numPr>
          <w:ilvl w:val="0"/>
          <w:numId w:val="22"/>
        </w:numPr>
        <w:spacing w:before="0"/>
        <w:rPr>
          <w:rFonts w:asciiTheme="minorHAnsi" w:eastAsiaTheme="minorHAnsi" w:hAnsiTheme="minorHAnsi" w:cstheme="minorHAnsi"/>
          <w:bCs/>
          <w:sz w:val="22"/>
          <w:szCs w:val="22"/>
        </w:rPr>
      </w:pPr>
      <w:r w:rsidRPr="00027834">
        <w:rPr>
          <w:rFonts w:asciiTheme="minorHAnsi" w:eastAsiaTheme="minorHAnsi" w:hAnsiTheme="minorHAnsi" w:cstheme="minorHAnsi"/>
          <w:bCs/>
          <w:sz w:val="22"/>
          <w:szCs w:val="22"/>
        </w:rPr>
        <w:t>Timeframe: May 25</w:t>
      </w:r>
      <w:r w:rsidRPr="00027834">
        <w:rPr>
          <w:rFonts w:asciiTheme="minorHAnsi" w:eastAsiaTheme="minorHAnsi" w:hAnsiTheme="minorHAnsi" w:cstheme="minorHAnsi"/>
          <w:bCs/>
          <w:sz w:val="22"/>
          <w:szCs w:val="22"/>
          <w:vertAlign w:val="superscript"/>
        </w:rPr>
        <w:t>th</w:t>
      </w:r>
      <w:proofErr w:type="gramStart"/>
      <w:r w:rsidR="003F1350" w:rsidRPr="00027834">
        <w:rPr>
          <w:rFonts w:asciiTheme="minorHAnsi" w:eastAsiaTheme="minorHAnsi" w:hAnsiTheme="minorHAnsi" w:cstheme="minorHAnsi"/>
          <w:bCs/>
          <w:sz w:val="22"/>
          <w:szCs w:val="22"/>
        </w:rPr>
        <w:t xml:space="preserve"> </w:t>
      </w:r>
      <w:r w:rsidRPr="00027834">
        <w:rPr>
          <w:rFonts w:asciiTheme="minorHAnsi" w:eastAsiaTheme="minorHAnsi" w:hAnsiTheme="minorHAnsi" w:cstheme="minorHAnsi"/>
          <w:bCs/>
          <w:sz w:val="22"/>
          <w:szCs w:val="22"/>
        </w:rPr>
        <w:t>2019</w:t>
      </w:r>
      <w:proofErr w:type="gramEnd"/>
      <w:r w:rsidRPr="00027834">
        <w:rPr>
          <w:rFonts w:asciiTheme="minorHAnsi" w:eastAsiaTheme="minorHAnsi" w:hAnsiTheme="minorHAnsi" w:cstheme="minorHAnsi"/>
          <w:bCs/>
          <w:sz w:val="22"/>
          <w:szCs w:val="22"/>
        </w:rPr>
        <w:t xml:space="preserve">; </w:t>
      </w:r>
      <w:r w:rsidR="007165A5" w:rsidRPr="00027834">
        <w:rPr>
          <w:rFonts w:asciiTheme="minorHAnsi" w:eastAsiaTheme="minorHAnsi" w:hAnsiTheme="minorHAnsi" w:cstheme="minorHAnsi"/>
          <w:bCs/>
          <w:sz w:val="22"/>
          <w:szCs w:val="22"/>
        </w:rPr>
        <w:t xml:space="preserve">Activity: </w:t>
      </w:r>
      <w:r w:rsidRPr="00027834">
        <w:rPr>
          <w:rFonts w:asciiTheme="minorHAnsi" w:eastAsiaTheme="minorHAnsi" w:hAnsiTheme="minorHAnsi" w:cstheme="minorHAnsi"/>
          <w:bCs/>
          <w:sz w:val="22"/>
          <w:szCs w:val="22"/>
        </w:rPr>
        <w:t>Select and contract MTR Consultant;</w:t>
      </w:r>
    </w:p>
    <w:p w14:paraId="48939FDE" w14:textId="3311A0FF" w:rsidR="0018046D" w:rsidRPr="00027834" w:rsidRDefault="0018046D" w:rsidP="009C0FD3">
      <w:pPr>
        <w:pStyle w:val="ListParagraph"/>
        <w:numPr>
          <w:ilvl w:val="0"/>
          <w:numId w:val="22"/>
        </w:numPr>
        <w:spacing w:before="0"/>
        <w:rPr>
          <w:rFonts w:asciiTheme="minorHAnsi" w:eastAsiaTheme="minorHAnsi" w:hAnsiTheme="minorHAnsi" w:cstheme="minorHAnsi"/>
          <w:bCs/>
          <w:sz w:val="22"/>
          <w:szCs w:val="22"/>
        </w:rPr>
      </w:pPr>
      <w:r w:rsidRPr="00027834">
        <w:rPr>
          <w:rFonts w:asciiTheme="minorHAnsi" w:eastAsiaTheme="minorHAnsi" w:hAnsiTheme="minorHAnsi" w:cstheme="minorHAnsi"/>
          <w:bCs/>
          <w:sz w:val="22"/>
          <w:szCs w:val="22"/>
        </w:rPr>
        <w:t>Timeframe: May 25</w:t>
      </w:r>
      <w:r w:rsidRPr="00027834">
        <w:rPr>
          <w:rFonts w:asciiTheme="minorHAnsi" w:eastAsiaTheme="minorHAnsi" w:hAnsiTheme="minorHAnsi" w:cstheme="minorHAnsi"/>
          <w:bCs/>
          <w:sz w:val="22"/>
          <w:szCs w:val="22"/>
          <w:vertAlign w:val="superscript"/>
        </w:rPr>
        <w:t>th</w:t>
      </w:r>
      <w:proofErr w:type="gramStart"/>
      <w:r w:rsidR="003F1350" w:rsidRPr="00027834">
        <w:rPr>
          <w:rFonts w:asciiTheme="minorHAnsi" w:eastAsiaTheme="minorHAnsi" w:hAnsiTheme="minorHAnsi" w:cstheme="minorHAnsi"/>
          <w:bCs/>
          <w:sz w:val="22"/>
          <w:szCs w:val="22"/>
        </w:rPr>
        <w:t xml:space="preserve"> </w:t>
      </w:r>
      <w:r w:rsidRPr="00027834">
        <w:rPr>
          <w:rFonts w:asciiTheme="minorHAnsi" w:eastAsiaTheme="minorHAnsi" w:hAnsiTheme="minorHAnsi" w:cstheme="minorHAnsi"/>
          <w:bCs/>
          <w:sz w:val="22"/>
          <w:szCs w:val="22"/>
        </w:rPr>
        <w:t>2019</w:t>
      </w:r>
      <w:proofErr w:type="gramEnd"/>
      <w:r w:rsidRPr="00027834">
        <w:rPr>
          <w:rFonts w:asciiTheme="minorHAnsi" w:eastAsiaTheme="minorHAnsi" w:hAnsiTheme="minorHAnsi" w:cstheme="minorHAnsi"/>
          <w:bCs/>
          <w:sz w:val="22"/>
          <w:szCs w:val="22"/>
        </w:rPr>
        <w:t xml:space="preserve">; </w:t>
      </w:r>
      <w:r w:rsidR="007165A5" w:rsidRPr="00027834">
        <w:rPr>
          <w:rFonts w:asciiTheme="minorHAnsi" w:eastAsiaTheme="minorHAnsi" w:hAnsiTheme="minorHAnsi" w:cstheme="minorHAnsi"/>
          <w:bCs/>
          <w:sz w:val="22"/>
          <w:szCs w:val="22"/>
        </w:rPr>
        <w:t xml:space="preserve">Activity: </w:t>
      </w:r>
      <w:r w:rsidRPr="00027834">
        <w:rPr>
          <w:rFonts w:asciiTheme="minorHAnsi" w:eastAsiaTheme="minorHAnsi" w:hAnsiTheme="minorHAnsi" w:cstheme="minorHAnsi"/>
          <w:bCs/>
          <w:sz w:val="22"/>
          <w:szCs w:val="22"/>
        </w:rPr>
        <w:t>Distribution of all documents and reports to the MTR Consultant;</w:t>
      </w:r>
    </w:p>
    <w:p w14:paraId="33E3DFD9" w14:textId="729DE7DF" w:rsidR="0018046D" w:rsidRPr="00920CA9" w:rsidRDefault="0018046D" w:rsidP="009C0FD3">
      <w:pPr>
        <w:pStyle w:val="ListParagraph"/>
        <w:numPr>
          <w:ilvl w:val="0"/>
          <w:numId w:val="22"/>
        </w:numPr>
        <w:spacing w:before="0"/>
        <w:rPr>
          <w:rFonts w:asciiTheme="minorHAnsi" w:eastAsiaTheme="minorHAnsi" w:hAnsiTheme="minorHAnsi" w:cstheme="minorHAnsi"/>
          <w:bCs/>
          <w:sz w:val="22"/>
          <w:szCs w:val="22"/>
        </w:rPr>
      </w:pPr>
      <w:r w:rsidRPr="00027834">
        <w:rPr>
          <w:rFonts w:asciiTheme="minorHAnsi" w:eastAsiaTheme="minorHAnsi" w:hAnsiTheme="minorHAnsi" w:cstheme="minorHAnsi"/>
          <w:bCs/>
          <w:sz w:val="22"/>
          <w:szCs w:val="22"/>
        </w:rPr>
        <w:t xml:space="preserve">Timeframe: </w:t>
      </w:r>
      <w:r w:rsidR="003F1350" w:rsidRPr="00027834">
        <w:rPr>
          <w:rFonts w:asciiTheme="minorHAnsi" w:eastAsiaTheme="minorHAnsi" w:hAnsiTheme="minorHAnsi" w:cstheme="minorHAnsi"/>
          <w:bCs/>
          <w:sz w:val="22"/>
          <w:szCs w:val="22"/>
        </w:rPr>
        <w:t xml:space="preserve">Beginning of </w:t>
      </w:r>
      <w:r w:rsidRPr="00027834">
        <w:rPr>
          <w:rFonts w:asciiTheme="minorHAnsi" w:eastAsiaTheme="minorHAnsi" w:hAnsiTheme="minorHAnsi" w:cstheme="minorHAnsi"/>
          <w:bCs/>
          <w:sz w:val="22"/>
          <w:szCs w:val="22"/>
        </w:rPr>
        <w:t xml:space="preserve">June </w:t>
      </w:r>
      <w:r w:rsidRPr="00920CA9">
        <w:rPr>
          <w:rFonts w:asciiTheme="minorHAnsi" w:eastAsiaTheme="minorHAnsi" w:hAnsiTheme="minorHAnsi" w:cstheme="minorHAnsi"/>
          <w:bCs/>
          <w:sz w:val="22"/>
          <w:szCs w:val="22"/>
        </w:rPr>
        <w:t>2019</w:t>
      </w:r>
      <w:r w:rsidR="003F1350" w:rsidRPr="00920CA9">
        <w:rPr>
          <w:rFonts w:asciiTheme="minorHAnsi" w:eastAsiaTheme="minorHAnsi" w:hAnsiTheme="minorHAnsi" w:cstheme="minorHAnsi"/>
          <w:bCs/>
          <w:sz w:val="22"/>
          <w:szCs w:val="22"/>
        </w:rPr>
        <w:t xml:space="preserve"> (2.5 working days)</w:t>
      </w:r>
      <w:r w:rsidRPr="00920CA9">
        <w:rPr>
          <w:rFonts w:asciiTheme="minorHAnsi" w:eastAsiaTheme="minorHAnsi" w:hAnsiTheme="minorHAnsi" w:cstheme="minorHAnsi"/>
          <w:bCs/>
          <w:sz w:val="22"/>
          <w:szCs w:val="22"/>
        </w:rPr>
        <w:t xml:space="preserve">; </w:t>
      </w:r>
      <w:r w:rsidR="007165A5" w:rsidRPr="00920CA9">
        <w:rPr>
          <w:rFonts w:asciiTheme="minorHAnsi" w:eastAsiaTheme="minorHAnsi" w:hAnsiTheme="minorHAnsi" w:cstheme="minorHAnsi"/>
          <w:bCs/>
          <w:sz w:val="22"/>
          <w:szCs w:val="22"/>
        </w:rPr>
        <w:t xml:space="preserve">Activity: </w:t>
      </w:r>
      <w:r w:rsidRPr="00920CA9">
        <w:rPr>
          <w:rFonts w:asciiTheme="minorHAnsi" w:eastAsiaTheme="minorHAnsi" w:hAnsiTheme="minorHAnsi" w:cstheme="minorHAnsi"/>
          <w:bCs/>
          <w:sz w:val="22"/>
          <w:szCs w:val="22"/>
        </w:rPr>
        <w:t xml:space="preserve">MTR </w:t>
      </w:r>
      <w:r w:rsidR="006213E6" w:rsidRPr="00920CA9">
        <w:rPr>
          <w:rFonts w:asciiTheme="minorHAnsi" w:eastAsiaTheme="minorHAnsi" w:hAnsiTheme="minorHAnsi" w:cstheme="minorHAnsi"/>
          <w:bCs/>
          <w:sz w:val="22"/>
          <w:szCs w:val="22"/>
        </w:rPr>
        <w:t xml:space="preserve">Inception </w:t>
      </w:r>
      <w:r w:rsidRPr="00920CA9">
        <w:rPr>
          <w:rFonts w:asciiTheme="minorHAnsi" w:eastAsiaTheme="minorHAnsi" w:hAnsiTheme="minorHAnsi" w:cstheme="minorHAnsi"/>
          <w:bCs/>
          <w:sz w:val="22"/>
          <w:szCs w:val="22"/>
        </w:rPr>
        <w:t>report and workplan prepared;</w:t>
      </w:r>
    </w:p>
    <w:p w14:paraId="4F4D989D" w14:textId="18872232" w:rsidR="0018046D" w:rsidRPr="00920CA9" w:rsidRDefault="007165A5" w:rsidP="009C0FD3">
      <w:pPr>
        <w:pStyle w:val="ListParagraph"/>
        <w:numPr>
          <w:ilvl w:val="0"/>
          <w:numId w:val="22"/>
        </w:numPr>
        <w:spacing w:before="0"/>
        <w:rPr>
          <w:rFonts w:asciiTheme="minorHAnsi" w:eastAsiaTheme="minorHAnsi" w:hAnsiTheme="minorHAnsi" w:cstheme="minorHAnsi"/>
          <w:bCs/>
          <w:sz w:val="22"/>
          <w:szCs w:val="22"/>
        </w:rPr>
      </w:pPr>
      <w:r w:rsidRPr="00920CA9">
        <w:rPr>
          <w:rFonts w:asciiTheme="minorHAnsi" w:eastAsiaTheme="minorHAnsi" w:hAnsiTheme="minorHAnsi" w:cstheme="minorHAnsi"/>
          <w:bCs/>
          <w:sz w:val="22"/>
          <w:szCs w:val="22"/>
        </w:rPr>
        <w:t>Timeframe: 10 working days in June 2019; Activity: MTR mission to Turkmenistan shall be a minimum of 10 working days, not including weekends;</w:t>
      </w:r>
    </w:p>
    <w:p w14:paraId="18B7CE7C" w14:textId="1425D4C4" w:rsidR="007165A5" w:rsidRPr="00920CA9" w:rsidRDefault="007165A5" w:rsidP="009C0FD3">
      <w:pPr>
        <w:numPr>
          <w:ilvl w:val="0"/>
          <w:numId w:val="22"/>
        </w:numPr>
        <w:spacing w:after="0" w:line="240" w:lineRule="auto"/>
        <w:rPr>
          <w:rFonts w:cstheme="minorHAnsi"/>
          <w:bCs/>
        </w:rPr>
      </w:pPr>
      <w:r w:rsidRPr="00920CA9">
        <w:rPr>
          <w:rFonts w:cstheme="minorHAnsi"/>
          <w:bCs/>
        </w:rPr>
        <w:t>Timeframe: Before the end of June 2019; Activity: Mission wrap-up meeting. Presentation of initial findings at the end of the MTR mission;</w:t>
      </w:r>
    </w:p>
    <w:p w14:paraId="5E793899" w14:textId="6547868C" w:rsidR="007165A5" w:rsidRPr="00920CA9" w:rsidRDefault="007165A5" w:rsidP="009C0FD3">
      <w:pPr>
        <w:numPr>
          <w:ilvl w:val="0"/>
          <w:numId w:val="22"/>
        </w:numPr>
        <w:spacing w:after="0" w:line="240" w:lineRule="auto"/>
        <w:rPr>
          <w:rFonts w:cstheme="minorHAnsi"/>
          <w:bCs/>
        </w:rPr>
      </w:pPr>
      <w:r w:rsidRPr="00920CA9">
        <w:rPr>
          <w:rFonts w:cstheme="minorHAnsi"/>
          <w:bCs/>
        </w:rPr>
        <w:t xml:space="preserve">Timeframe: </w:t>
      </w:r>
      <w:r w:rsidR="003F1350" w:rsidRPr="00920CA9">
        <w:rPr>
          <w:rFonts w:cstheme="minorHAnsi"/>
          <w:bCs/>
        </w:rPr>
        <w:t xml:space="preserve"> Before end of</w:t>
      </w:r>
      <w:r w:rsidRPr="00920CA9">
        <w:rPr>
          <w:rFonts w:cstheme="minorHAnsi"/>
          <w:bCs/>
        </w:rPr>
        <w:t xml:space="preserve"> July 2019</w:t>
      </w:r>
      <w:r w:rsidR="003F1350" w:rsidRPr="00920CA9">
        <w:rPr>
          <w:rFonts w:cstheme="minorHAnsi"/>
          <w:bCs/>
        </w:rPr>
        <w:t xml:space="preserve"> (8.5 working days)</w:t>
      </w:r>
      <w:r w:rsidRPr="00920CA9">
        <w:rPr>
          <w:rFonts w:cstheme="minorHAnsi"/>
          <w:bCs/>
        </w:rPr>
        <w:t>; Activity: Preparation and submission of the draft report by the international consultant;</w:t>
      </w:r>
    </w:p>
    <w:p w14:paraId="6B7D1F58" w14:textId="7A032C51" w:rsidR="007165A5" w:rsidRPr="00920CA9" w:rsidRDefault="007165A5" w:rsidP="009C0FD3">
      <w:pPr>
        <w:numPr>
          <w:ilvl w:val="0"/>
          <w:numId w:val="22"/>
        </w:numPr>
        <w:spacing w:after="0" w:line="240" w:lineRule="auto"/>
        <w:rPr>
          <w:rFonts w:cstheme="minorHAnsi"/>
          <w:bCs/>
        </w:rPr>
      </w:pPr>
      <w:r w:rsidRPr="00920CA9">
        <w:rPr>
          <w:rFonts w:cstheme="minorHAnsi"/>
          <w:bCs/>
        </w:rPr>
        <w:t xml:space="preserve">Timeframe: </w:t>
      </w:r>
      <w:r w:rsidR="000E39CC" w:rsidRPr="00920CA9">
        <w:rPr>
          <w:rFonts w:cstheme="minorHAnsi"/>
          <w:bCs/>
        </w:rPr>
        <w:t>Beginning</w:t>
      </w:r>
      <w:r w:rsidRPr="00920CA9">
        <w:rPr>
          <w:rFonts w:cstheme="minorHAnsi"/>
          <w:bCs/>
        </w:rPr>
        <w:t xml:space="preserve"> of August 2019; Activity: Incorporating audit trail from feedback on draft report;</w:t>
      </w:r>
    </w:p>
    <w:p w14:paraId="3A286409" w14:textId="493EC02C" w:rsidR="007165A5" w:rsidRPr="00920CA9" w:rsidRDefault="007165A5" w:rsidP="009C0FD3">
      <w:pPr>
        <w:numPr>
          <w:ilvl w:val="0"/>
          <w:numId w:val="22"/>
        </w:numPr>
        <w:spacing w:after="0" w:line="240" w:lineRule="auto"/>
        <w:rPr>
          <w:rFonts w:cstheme="minorHAnsi"/>
          <w:bCs/>
        </w:rPr>
      </w:pPr>
      <w:r w:rsidRPr="00920CA9">
        <w:rPr>
          <w:rFonts w:cstheme="minorHAnsi"/>
          <w:bCs/>
        </w:rPr>
        <w:t>Timeframe: Before the end of August 2019; Activity: Preparation &amp; Issue of Management Response;</w:t>
      </w:r>
      <w:r w:rsidR="003F1350" w:rsidRPr="00920CA9">
        <w:rPr>
          <w:rFonts w:cstheme="minorHAnsi"/>
          <w:bCs/>
        </w:rPr>
        <w:t xml:space="preserve"> CO is responsible for the management response.</w:t>
      </w:r>
    </w:p>
    <w:p w14:paraId="3A928ADB" w14:textId="754516A1" w:rsidR="007165A5" w:rsidRPr="00920CA9" w:rsidRDefault="007165A5" w:rsidP="009C0FD3">
      <w:pPr>
        <w:numPr>
          <w:ilvl w:val="0"/>
          <w:numId w:val="22"/>
        </w:numPr>
        <w:spacing w:after="0" w:line="240" w:lineRule="auto"/>
        <w:rPr>
          <w:rFonts w:cstheme="minorHAnsi"/>
          <w:bCs/>
        </w:rPr>
      </w:pPr>
      <w:r w:rsidRPr="00920CA9">
        <w:rPr>
          <w:rFonts w:cstheme="minorHAnsi"/>
          <w:bCs/>
        </w:rPr>
        <w:t>Timeframe: Before the end of August 2019; Activity: Concluding Stakeholder Workshop (not mandatory for MTR Consultant);</w:t>
      </w:r>
    </w:p>
    <w:p w14:paraId="22E5C861" w14:textId="6FD9A1CF" w:rsidR="007165A5" w:rsidRPr="00920CA9" w:rsidRDefault="007165A5" w:rsidP="009C0FD3">
      <w:pPr>
        <w:numPr>
          <w:ilvl w:val="0"/>
          <w:numId w:val="22"/>
        </w:numPr>
        <w:spacing w:after="0" w:line="240" w:lineRule="auto"/>
        <w:rPr>
          <w:rFonts w:cstheme="minorHAnsi"/>
          <w:bCs/>
        </w:rPr>
      </w:pPr>
      <w:r w:rsidRPr="00920CA9">
        <w:rPr>
          <w:rFonts w:cstheme="minorHAnsi"/>
          <w:bCs/>
        </w:rPr>
        <w:t>Timeframe: Before the end of August 2019</w:t>
      </w:r>
      <w:r w:rsidR="003F1350" w:rsidRPr="00920CA9">
        <w:rPr>
          <w:rFonts w:cstheme="minorHAnsi"/>
          <w:bCs/>
        </w:rPr>
        <w:t xml:space="preserve"> (4 working days)</w:t>
      </w:r>
      <w:r w:rsidRPr="00920CA9">
        <w:rPr>
          <w:rFonts w:cstheme="minorHAnsi"/>
          <w:bCs/>
        </w:rPr>
        <w:t>; Activity: Finalization of MTR report. Expected date of full MTR completion;</w:t>
      </w:r>
    </w:p>
    <w:p w14:paraId="4138CCB6" w14:textId="6259C4C8" w:rsidR="000A4F17" w:rsidRPr="00027834" w:rsidRDefault="000A4F17" w:rsidP="00657395">
      <w:pPr>
        <w:spacing w:after="0" w:line="240" w:lineRule="auto"/>
        <w:jc w:val="both"/>
        <w:rPr>
          <w:rFonts w:cstheme="minorHAnsi"/>
          <w:bCs/>
        </w:rPr>
      </w:pPr>
    </w:p>
    <w:p w14:paraId="11FD05CD" w14:textId="77777777" w:rsidR="006213E6" w:rsidRPr="00027834" w:rsidRDefault="006213E6" w:rsidP="009C0FD3">
      <w:pPr>
        <w:numPr>
          <w:ilvl w:val="0"/>
          <w:numId w:val="23"/>
        </w:numPr>
        <w:spacing w:before="100" w:beforeAutospacing="1" w:after="120" w:line="240" w:lineRule="auto"/>
        <w:rPr>
          <w:rFonts w:eastAsia="Times New Roman" w:cstheme="minorHAnsi"/>
        </w:rPr>
      </w:pPr>
      <w:r w:rsidRPr="00027834">
        <w:rPr>
          <w:rFonts w:eastAsia="Times New Roman" w:cstheme="minorHAnsi"/>
        </w:rPr>
        <w:t>Activity: Preparation to the MTR: documents review and preparing MTR Inception Report; Tentative Timeframe: During the first week after signing a contract;</w:t>
      </w:r>
    </w:p>
    <w:p w14:paraId="32D432D6" w14:textId="1DDC3EFB" w:rsidR="006213E6" w:rsidRPr="00027834" w:rsidRDefault="006213E6" w:rsidP="009C0FD3">
      <w:pPr>
        <w:numPr>
          <w:ilvl w:val="0"/>
          <w:numId w:val="23"/>
        </w:numPr>
        <w:spacing w:before="100" w:beforeAutospacing="1" w:after="120" w:line="240" w:lineRule="auto"/>
        <w:rPr>
          <w:rFonts w:eastAsia="Times New Roman" w:cstheme="minorHAnsi"/>
        </w:rPr>
      </w:pPr>
      <w:r w:rsidRPr="00027834">
        <w:rPr>
          <w:rFonts w:eastAsia="Times New Roman" w:cstheme="minorHAnsi"/>
        </w:rPr>
        <w:t xml:space="preserve">Activity: 10 working days - MTR mission to Ashgabat, Turkmenistan: stakeholder meetings, interviews, field visits to </w:t>
      </w:r>
      <w:proofErr w:type="spellStart"/>
      <w:r w:rsidRPr="00027834">
        <w:rPr>
          <w:rFonts w:eastAsia="Times New Roman" w:cstheme="minorHAnsi"/>
        </w:rPr>
        <w:t>Gorogly</w:t>
      </w:r>
      <w:proofErr w:type="spellEnd"/>
      <w:r w:rsidRPr="00027834">
        <w:rPr>
          <w:rFonts w:eastAsia="Times New Roman" w:cstheme="minorHAnsi"/>
        </w:rPr>
        <w:t xml:space="preserve"> </w:t>
      </w:r>
      <w:proofErr w:type="spellStart"/>
      <w:r w:rsidRPr="00027834">
        <w:rPr>
          <w:rFonts w:eastAsia="Times New Roman" w:cstheme="minorHAnsi"/>
        </w:rPr>
        <w:t>etrap</w:t>
      </w:r>
      <w:proofErr w:type="spellEnd"/>
      <w:r w:rsidRPr="00027834">
        <w:rPr>
          <w:rFonts w:eastAsia="Times New Roman" w:cstheme="minorHAnsi"/>
        </w:rPr>
        <w:t xml:space="preserve"> and </w:t>
      </w:r>
      <w:proofErr w:type="spellStart"/>
      <w:r w:rsidRPr="00027834">
        <w:rPr>
          <w:rFonts w:eastAsia="Times New Roman" w:cstheme="minorHAnsi"/>
        </w:rPr>
        <w:t>Danew</w:t>
      </w:r>
      <w:proofErr w:type="spellEnd"/>
      <w:r w:rsidRPr="00027834">
        <w:rPr>
          <w:rFonts w:eastAsia="Times New Roman" w:cstheme="minorHAnsi"/>
        </w:rPr>
        <w:t xml:space="preserve"> </w:t>
      </w:r>
      <w:proofErr w:type="spellStart"/>
      <w:r w:rsidRPr="00027834">
        <w:rPr>
          <w:rFonts w:eastAsia="Times New Roman" w:cstheme="minorHAnsi"/>
        </w:rPr>
        <w:t>etrap</w:t>
      </w:r>
      <w:proofErr w:type="spellEnd"/>
      <w:r w:rsidRPr="00027834">
        <w:rPr>
          <w:rFonts w:eastAsia="Times New Roman" w:cstheme="minorHAnsi"/>
        </w:rPr>
        <w:t>; Tentative Timeframe: Within three weeks of the commencement of the work (June 2019);</w:t>
      </w:r>
    </w:p>
    <w:p w14:paraId="11AEF969" w14:textId="46F0AA2A" w:rsidR="006213E6" w:rsidRPr="00027834" w:rsidRDefault="006213E6" w:rsidP="009C0FD3">
      <w:pPr>
        <w:numPr>
          <w:ilvl w:val="0"/>
          <w:numId w:val="23"/>
        </w:numPr>
        <w:spacing w:before="100" w:beforeAutospacing="1" w:after="120" w:line="240" w:lineRule="auto"/>
        <w:rPr>
          <w:rFonts w:eastAsia="Times New Roman" w:cstheme="minorHAnsi"/>
        </w:rPr>
      </w:pPr>
      <w:r w:rsidRPr="00027834">
        <w:rPr>
          <w:rFonts w:eastAsia="Times New Roman" w:cstheme="minorHAnsi"/>
        </w:rPr>
        <w:t>Activity: Mission wrap-up meeting &amp; preparation of initial findings; Tentative Timeframe: End of MTR mission (before the end of June 2019);</w:t>
      </w:r>
    </w:p>
    <w:p w14:paraId="00A2F76E" w14:textId="4D8958AF" w:rsidR="006213E6" w:rsidRPr="00027834" w:rsidRDefault="006213E6" w:rsidP="009C0FD3">
      <w:pPr>
        <w:numPr>
          <w:ilvl w:val="0"/>
          <w:numId w:val="23"/>
        </w:numPr>
        <w:spacing w:before="100" w:beforeAutospacing="1" w:after="120" w:line="240" w:lineRule="auto"/>
        <w:rPr>
          <w:rFonts w:eastAsia="Times New Roman" w:cstheme="minorHAnsi"/>
        </w:rPr>
      </w:pPr>
      <w:r w:rsidRPr="00027834">
        <w:rPr>
          <w:rFonts w:eastAsia="Times New Roman" w:cstheme="minorHAnsi"/>
        </w:rPr>
        <w:t>Activity: Submission of the draft report; Tentative Timeframe: Within four weeks after end of MTR mission, expected to be by the end of July 201</w:t>
      </w:r>
      <w:r w:rsidR="000316DB" w:rsidRPr="00027834">
        <w:rPr>
          <w:rFonts w:eastAsia="Times New Roman" w:cstheme="minorHAnsi"/>
          <w:lang w:val="en-GB"/>
        </w:rPr>
        <w:t>9</w:t>
      </w:r>
      <w:r w:rsidRPr="00027834">
        <w:rPr>
          <w:rFonts w:eastAsia="Times New Roman" w:cstheme="minorHAnsi"/>
        </w:rPr>
        <w:t>;</w:t>
      </w:r>
    </w:p>
    <w:p w14:paraId="06FAF8FA" w14:textId="37588BDE" w:rsidR="006213E6" w:rsidRPr="00027834" w:rsidRDefault="006213E6" w:rsidP="009C0FD3">
      <w:pPr>
        <w:numPr>
          <w:ilvl w:val="0"/>
          <w:numId w:val="23"/>
        </w:numPr>
        <w:spacing w:before="100" w:beforeAutospacing="1" w:after="120" w:line="240" w:lineRule="auto"/>
        <w:rPr>
          <w:rFonts w:eastAsia="Times New Roman" w:cstheme="minorHAnsi"/>
        </w:rPr>
      </w:pPr>
      <w:r w:rsidRPr="00027834">
        <w:rPr>
          <w:rFonts w:eastAsia="Times New Roman" w:cstheme="minorHAnsi"/>
        </w:rPr>
        <w:t>Activity: Final Report; Tentative Timeframe: Within two weeks after receiving feedback from the counterparts on the draft report, expected to be by the end of August 201</w:t>
      </w:r>
      <w:r w:rsidR="000316DB" w:rsidRPr="00027834">
        <w:rPr>
          <w:rFonts w:eastAsia="Times New Roman" w:cstheme="minorHAnsi"/>
          <w:lang w:val="en-GB"/>
        </w:rPr>
        <w:t>9</w:t>
      </w:r>
      <w:r w:rsidRPr="00027834">
        <w:rPr>
          <w:rFonts w:eastAsia="Times New Roman" w:cstheme="minorHAnsi"/>
        </w:rPr>
        <w:t>.</w:t>
      </w:r>
    </w:p>
    <w:p w14:paraId="21B074F8" w14:textId="77777777" w:rsidR="00BF0763" w:rsidRPr="00027834" w:rsidRDefault="00BF0763" w:rsidP="00BF0763">
      <w:pPr>
        <w:spacing w:after="0" w:line="240" w:lineRule="auto"/>
        <w:rPr>
          <w:rFonts w:cstheme="minorHAnsi"/>
          <w:bCs/>
          <w:sz w:val="14"/>
          <w:szCs w:val="14"/>
          <w:u w:val="single"/>
        </w:rPr>
      </w:pPr>
    </w:p>
    <w:p w14:paraId="09840D43" w14:textId="77777777" w:rsidR="00BF0763" w:rsidRPr="00027834" w:rsidRDefault="00BF0763" w:rsidP="00BF0763">
      <w:pPr>
        <w:rPr>
          <w:rFonts w:cstheme="minorHAnsi"/>
          <w:bCs/>
        </w:rPr>
      </w:pPr>
      <w:r w:rsidRPr="00027834">
        <w:rPr>
          <w:rFonts w:cstheme="minorHAnsi"/>
          <w:bCs/>
        </w:rPr>
        <w:lastRenderedPageBreak/>
        <w:t xml:space="preserve">Options for site visits should be provided in the Inception Report. </w:t>
      </w:r>
    </w:p>
    <w:p w14:paraId="7C791972" w14:textId="77777777" w:rsidR="00BF0763" w:rsidRPr="002E5103" w:rsidRDefault="00BF0763" w:rsidP="00653221">
      <w:pPr>
        <w:spacing w:after="120" w:line="240" w:lineRule="auto"/>
        <w:rPr>
          <w:rFonts w:cstheme="minorHAnsi"/>
          <w:b/>
          <w:sz w:val="28"/>
          <w:szCs w:val="28"/>
        </w:rPr>
      </w:pPr>
      <w:r w:rsidRPr="002E5103">
        <w:rPr>
          <w:rFonts w:cstheme="minorHAnsi"/>
          <w:b/>
          <w:sz w:val="28"/>
          <w:szCs w:val="28"/>
        </w:rPr>
        <w:t>MIDTERM REVIEW DELIVERABLES</w:t>
      </w:r>
    </w:p>
    <w:p w14:paraId="71E3492D" w14:textId="77777777" w:rsidR="000316DB" w:rsidRPr="00027834" w:rsidRDefault="000316DB" w:rsidP="009C0FD3">
      <w:pPr>
        <w:numPr>
          <w:ilvl w:val="0"/>
          <w:numId w:val="24"/>
        </w:numPr>
        <w:spacing w:after="120" w:line="240" w:lineRule="auto"/>
        <w:rPr>
          <w:rFonts w:eastAsia="Times New Roman" w:cstheme="minorHAnsi"/>
        </w:rPr>
      </w:pPr>
      <w:r w:rsidRPr="00653221">
        <w:rPr>
          <w:rFonts w:eastAsia="Times New Roman" w:cstheme="minorHAnsi"/>
          <w:b/>
        </w:rPr>
        <w:t>Deliverable 1</w:t>
      </w:r>
      <w:r w:rsidRPr="00027834">
        <w:rPr>
          <w:rFonts w:eastAsia="Times New Roman" w:cstheme="minorHAnsi"/>
        </w:rPr>
        <w:t>: MTR Inception Report. Description: MTR consultant clarifies objectives and methods of Midterm Review; Timing: No later than 2 weeks before the MTR mission; Responsibilities: MTR consultant submits to the Commissioning Unit and project management;</w:t>
      </w:r>
    </w:p>
    <w:p w14:paraId="377B481F" w14:textId="05F1FA71" w:rsidR="000316DB" w:rsidRPr="00027834" w:rsidRDefault="000316DB" w:rsidP="009C0FD3">
      <w:pPr>
        <w:numPr>
          <w:ilvl w:val="0"/>
          <w:numId w:val="24"/>
        </w:numPr>
        <w:spacing w:before="100" w:beforeAutospacing="1" w:after="100" w:afterAutospacing="1" w:line="240" w:lineRule="auto"/>
        <w:rPr>
          <w:rFonts w:eastAsia="Times New Roman" w:cstheme="minorHAnsi"/>
        </w:rPr>
      </w:pPr>
      <w:r w:rsidRPr="00653221">
        <w:rPr>
          <w:rFonts w:eastAsia="Times New Roman" w:cstheme="minorHAnsi"/>
          <w:b/>
        </w:rPr>
        <w:t>Deliverable 2</w:t>
      </w:r>
      <w:r w:rsidRPr="00027834">
        <w:rPr>
          <w:rFonts w:eastAsia="Times New Roman" w:cstheme="minorHAnsi"/>
        </w:rPr>
        <w:t>: Presentation; Description: Initial Findings; Timing: End of MTR mission: (June 201</w:t>
      </w:r>
      <w:r w:rsidRPr="00027834">
        <w:rPr>
          <w:rFonts w:eastAsia="Times New Roman" w:cstheme="minorHAnsi"/>
          <w:lang w:val="en-GB"/>
        </w:rPr>
        <w:t>9</w:t>
      </w:r>
      <w:r w:rsidRPr="00027834">
        <w:rPr>
          <w:rFonts w:eastAsia="Times New Roman" w:cstheme="minorHAnsi"/>
        </w:rPr>
        <w:t>); Responsibilities: MTR consultant presents to project management and the Commissioning Unit;</w:t>
      </w:r>
    </w:p>
    <w:p w14:paraId="0F8AA202" w14:textId="30B6F9C5" w:rsidR="000316DB" w:rsidRPr="00027834" w:rsidRDefault="000316DB" w:rsidP="009C0FD3">
      <w:pPr>
        <w:numPr>
          <w:ilvl w:val="0"/>
          <w:numId w:val="24"/>
        </w:numPr>
        <w:spacing w:before="100" w:beforeAutospacing="1" w:after="100" w:afterAutospacing="1" w:line="240" w:lineRule="auto"/>
        <w:rPr>
          <w:rFonts w:eastAsia="Times New Roman" w:cstheme="minorHAnsi"/>
        </w:rPr>
      </w:pPr>
      <w:r w:rsidRPr="00653221">
        <w:rPr>
          <w:rFonts w:eastAsia="Times New Roman" w:cstheme="minorHAnsi"/>
          <w:b/>
        </w:rPr>
        <w:t>Deliverable 3:</w:t>
      </w:r>
      <w:r w:rsidRPr="00027834">
        <w:rPr>
          <w:rFonts w:eastAsia="Times New Roman" w:cstheme="minorHAnsi"/>
        </w:rPr>
        <w:t xml:space="preserve"> Draft Final Report. Description: Full report (using guidelines on content outlined in Annex B) with annexes; Timing: July 201</w:t>
      </w:r>
      <w:r w:rsidRPr="00027834">
        <w:rPr>
          <w:rFonts w:eastAsia="Times New Roman" w:cstheme="minorHAnsi"/>
          <w:lang w:val="en-GB"/>
        </w:rPr>
        <w:t>9</w:t>
      </w:r>
      <w:r w:rsidRPr="00027834">
        <w:rPr>
          <w:rFonts w:eastAsia="Times New Roman" w:cstheme="minorHAnsi"/>
        </w:rPr>
        <w:t>; Responsibilities: Sent to the Commissioning Unit, reviewed by RTA, Project Coordinating Unit, GEF OFP;</w:t>
      </w:r>
    </w:p>
    <w:p w14:paraId="5475EAE9" w14:textId="5D450C0B" w:rsidR="000316DB" w:rsidRPr="00027834" w:rsidRDefault="000316DB" w:rsidP="009C0FD3">
      <w:pPr>
        <w:numPr>
          <w:ilvl w:val="0"/>
          <w:numId w:val="24"/>
        </w:numPr>
        <w:spacing w:before="100" w:beforeAutospacing="1" w:after="100" w:afterAutospacing="1" w:line="240" w:lineRule="auto"/>
        <w:rPr>
          <w:rFonts w:eastAsia="Times New Roman" w:cstheme="minorHAnsi"/>
        </w:rPr>
      </w:pPr>
      <w:r w:rsidRPr="00653221">
        <w:rPr>
          <w:rFonts w:eastAsia="Times New Roman" w:cstheme="minorHAnsi"/>
          <w:b/>
        </w:rPr>
        <w:t>Deliverable 4:</w:t>
      </w:r>
      <w:r w:rsidRPr="00027834">
        <w:rPr>
          <w:rFonts w:eastAsia="Times New Roman" w:cstheme="minorHAnsi"/>
        </w:rPr>
        <w:t xml:space="preserve"> Final Report</w:t>
      </w:r>
      <w:r w:rsidRPr="00027834">
        <w:rPr>
          <w:rStyle w:val="Strong"/>
          <w:rFonts w:eastAsia="Times New Roman" w:cstheme="minorHAnsi"/>
        </w:rPr>
        <w:t>*</w:t>
      </w:r>
      <w:r w:rsidRPr="00027834">
        <w:rPr>
          <w:rFonts w:eastAsia="Times New Roman" w:cstheme="minorHAnsi"/>
        </w:rPr>
        <w:t>; Description: Revised report with audit trail detailing how all received comments have (and have not) been addressed in the final MTR report; Timing: August 201</w:t>
      </w:r>
      <w:r w:rsidRPr="00027834">
        <w:rPr>
          <w:rFonts w:eastAsia="Times New Roman" w:cstheme="minorHAnsi"/>
          <w:lang w:val="en-GB"/>
        </w:rPr>
        <w:t>9</w:t>
      </w:r>
      <w:r w:rsidRPr="00027834">
        <w:rPr>
          <w:rFonts w:eastAsia="Times New Roman" w:cstheme="minorHAnsi"/>
        </w:rPr>
        <w:t>; Responsibilities: Sent to the Commissioning Unit.</w:t>
      </w:r>
    </w:p>
    <w:p w14:paraId="010F538E" w14:textId="77777777" w:rsidR="00BF0763" w:rsidRPr="00027834" w:rsidRDefault="00BF0763" w:rsidP="00BF0763">
      <w:pPr>
        <w:spacing w:line="240" w:lineRule="auto"/>
        <w:rPr>
          <w:rFonts w:cstheme="minorHAnsi"/>
          <w:b/>
          <w:bCs/>
          <w:sz w:val="20"/>
          <w:szCs w:val="20"/>
          <w:lang w:val="en-ZA"/>
        </w:rPr>
      </w:pPr>
      <w:r w:rsidRPr="00027834">
        <w:rPr>
          <w:rFonts w:cstheme="minorHAnsi"/>
          <w:bCs/>
          <w:sz w:val="20"/>
          <w:szCs w:val="20"/>
          <w:lang w:val="en-ZA"/>
        </w:rPr>
        <w:t>*The final MTR report must be in English.</w:t>
      </w:r>
      <w:r w:rsidRPr="00027834">
        <w:rPr>
          <w:rFonts w:cstheme="minorHAnsi"/>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027834" w:rsidRDefault="00BF0763" w:rsidP="002E5103">
      <w:pPr>
        <w:pStyle w:val="BodyText3"/>
        <w:spacing w:before="0" w:after="0"/>
        <w:rPr>
          <w:rFonts w:asciiTheme="minorHAnsi" w:hAnsiTheme="minorHAnsi" w:cstheme="minorHAnsi"/>
          <w:b/>
          <w:sz w:val="28"/>
          <w:szCs w:val="28"/>
        </w:rPr>
      </w:pPr>
      <w:r w:rsidRPr="00027834">
        <w:rPr>
          <w:rFonts w:asciiTheme="minorHAnsi" w:hAnsiTheme="minorHAnsi" w:cstheme="minorHAnsi"/>
          <w:b/>
          <w:sz w:val="28"/>
          <w:szCs w:val="28"/>
        </w:rPr>
        <w:t>MTR ARRANGEMENTS</w:t>
      </w:r>
    </w:p>
    <w:p w14:paraId="498DB728" w14:textId="0FE2C059" w:rsidR="00BF0763" w:rsidRPr="00027834" w:rsidRDefault="00BF0763" w:rsidP="00BF0763">
      <w:pPr>
        <w:pStyle w:val="BodyText3"/>
        <w:shd w:val="clear" w:color="auto" w:fill="FFFFFF" w:themeFill="background1"/>
        <w:spacing w:before="0" w:after="0"/>
        <w:rPr>
          <w:rFonts w:asciiTheme="minorHAnsi" w:hAnsiTheme="minorHAnsi" w:cstheme="minorHAnsi"/>
          <w:sz w:val="22"/>
          <w:szCs w:val="22"/>
        </w:rPr>
      </w:pPr>
      <w:r w:rsidRPr="00027834">
        <w:rPr>
          <w:rFonts w:asciiTheme="minorHAnsi" w:hAnsiTheme="minorHAnsi" w:cstheme="minorHAnsi"/>
          <w:sz w:val="22"/>
          <w:szCs w:val="22"/>
        </w:rPr>
        <w:t xml:space="preserve">The principal responsibility for managing this MTR resides with the Commissioning Unit. The Commissioning Unit for this project’s MTR is the UNDP </w:t>
      </w:r>
      <w:r w:rsidR="001D435A" w:rsidRPr="00027834">
        <w:rPr>
          <w:rFonts w:asciiTheme="minorHAnsi" w:hAnsiTheme="minorHAnsi" w:cstheme="minorHAnsi"/>
          <w:sz w:val="22"/>
          <w:szCs w:val="22"/>
        </w:rPr>
        <w:t xml:space="preserve">Turkmenistan </w:t>
      </w:r>
      <w:r w:rsidRPr="00027834">
        <w:rPr>
          <w:rFonts w:asciiTheme="minorHAnsi" w:hAnsiTheme="minorHAnsi" w:cstheme="minorHAnsi"/>
          <w:sz w:val="22"/>
          <w:szCs w:val="22"/>
        </w:rPr>
        <w:t xml:space="preserve">Country Office. </w:t>
      </w:r>
    </w:p>
    <w:p w14:paraId="5CB84F53" w14:textId="77777777" w:rsidR="00BF0763" w:rsidRPr="00027834" w:rsidRDefault="00BF0763" w:rsidP="00BF0763">
      <w:pPr>
        <w:pStyle w:val="BodyText3"/>
        <w:spacing w:before="0" w:after="0"/>
        <w:rPr>
          <w:rFonts w:asciiTheme="minorHAnsi" w:hAnsiTheme="minorHAnsi" w:cstheme="minorHAnsi"/>
          <w:sz w:val="22"/>
          <w:szCs w:val="22"/>
        </w:rPr>
      </w:pPr>
    </w:p>
    <w:p w14:paraId="25C7FC2B" w14:textId="1B387E56" w:rsidR="00BF0763" w:rsidRPr="00027834" w:rsidRDefault="00BF0763" w:rsidP="00BF0763">
      <w:pPr>
        <w:pStyle w:val="BodyText3"/>
        <w:spacing w:before="0" w:after="0"/>
        <w:rPr>
          <w:rFonts w:asciiTheme="minorHAnsi" w:hAnsiTheme="minorHAnsi" w:cstheme="minorHAnsi"/>
          <w:sz w:val="22"/>
          <w:szCs w:val="22"/>
        </w:rPr>
      </w:pPr>
      <w:r w:rsidRPr="00027834">
        <w:rPr>
          <w:rFonts w:asciiTheme="minorHAnsi" w:hAnsiTheme="minorHAnsi" w:cstheme="minorHAnsi"/>
          <w:sz w:val="22"/>
          <w:szCs w:val="22"/>
        </w:rPr>
        <w:t xml:space="preserve">The commissioning unit will contract the consultants and ensure the timely provision of per diems and travel arrangements within </w:t>
      </w:r>
      <w:r w:rsidR="00433B68" w:rsidRPr="00027834">
        <w:rPr>
          <w:rFonts w:asciiTheme="minorHAnsi" w:hAnsiTheme="minorHAnsi" w:cstheme="minorHAnsi"/>
          <w:sz w:val="22"/>
          <w:szCs w:val="22"/>
        </w:rPr>
        <w:t>Turkmenistan</w:t>
      </w:r>
      <w:r w:rsidRPr="00027834">
        <w:rPr>
          <w:rFonts w:asciiTheme="minorHAnsi" w:hAnsiTheme="minorHAnsi" w:cstheme="minorHAnsi"/>
          <w:sz w:val="22"/>
          <w:szCs w:val="22"/>
        </w:rPr>
        <w:t xml:space="preserve"> for the MTR </w:t>
      </w:r>
      <w:r w:rsidR="00643344" w:rsidRPr="00027834">
        <w:rPr>
          <w:rFonts w:asciiTheme="minorHAnsi" w:hAnsiTheme="minorHAnsi" w:cstheme="minorHAnsi"/>
          <w:sz w:val="22"/>
          <w:szCs w:val="22"/>
        </w:rPr>
        <w:t>consultant</w:t>
      </w:r>
      <w:r w:rsidRPr="00027834">
        <w:rPr>
          <w:rFonts w:asciiTheme="minorHAnsi" w:hAnsiTheme="minorHAnsi" w:cstheme="minorHAnsi"/>
          <w:sz w:val="22"/>
          <w:szCs w:val="22"/>
        </w:rPr>
        <w:t xml:space="preserve">. The Project Team will be responsible for liaising with the MTR </w:t>
      </w:r>
      <w:r w:rsidR="00643344" w:rsidRPr="00027834">
        <w:rPr>
          <w:rFonts w:asciiTheme="minorHAnsi" w:hAnsiTheme="minorHAnsi" w:cstheme="minorHAnsi"/>
          <w:sz w:val="22"/>
          <w:szCs w:val="22"/>
        </w:rPr>
        <w:t xml:space="preserve">consultant </w:t>
      </w:r>
      <w:r w:rsidRPr="00027834">
        <w:rPr>
          <w:rFonts w:asciiTheme="minorHAnsi" w:hAnsiTheme="minorHAnsi" w:cstheme="minorHAnsi"/>
          <w:sz w:val="22"/>
          <w:szCs w:val="22"/>
        </w:rPr>
        <w:t xml:space="preserve">to provide all relevant documents, set up stakeholder interviews, and arrange field visits. </w:t>
      </w:r>
    </w:p>
    <w:p w14:paraId="0421CF5F" w14:textId="77777777" w:rsidR="00BF0763" w:rsidRPr="00027834" w:rsidRDefault="00BF0763" w:rsidP="00BF0763">
      <w:pPr>
        <w:pStyle w:val="ListParagraph"/>
        <w:spacing w:before="0"/>
        <w:ind w:left="360"/>
        <w:rPr>
          <w:rFonts w:asciiTheme="minorHAnsi" w:hAnsiTheme="minorHAnsi" w:cstheme="minorHAnsi"/>
          <w:bCs/>
          <w:sz w:val="14"/>
          <w:szCs w:val="14"/>
        </w:rPr>
      </w:pPr>
    </w:p>
    <w:p w14:paraId="201D2982" w14:textId="2795CDC1" w:rsidR="00BF0763" w:rsidRPr="002E5103" w:rsidRDefault="00BF0763" w:rsidP="00653221">
      <w:pPr>
        <w:spacing w:after="0" w:line="240" w:lineRule="auto"/>
        <w:rPr>
          <w:rFonts w:cstheme="minorHAnsi"/>
          <w:b/>
          <w:bCs/>
          <w:sz w:val="28"/>
          <w:szCs w:val="28"/>
        </w:rPr>
      </w:pPr>
      <w:r w:rsidRPr="002E5103">
        <w:rPr>
          <w:rFonts w:cstheme="minorHAnsi"/>
          <w:b/>
          <w:bCs/>
          <w:sz w:val="28"/>
          <w:szCs w:val="28"/>
        </w:rPr>
        <w:t>TEAM COMPOSITION</w:t>
      </w:r>
    </w:p>
    <w:p w14:paraId="5BCC1756" w14:textId="174FE98D" w:rsidR="00E109EE" w:rsidRPr="00027834" w:rsidRDefault="00BF0763" w:rsidP="00653221">
      <w:pPr>
        <w:spacing w:after="0" w:line="240" w:lineRule="auto"/>
        <w:jc w:val="both"/>
        <w:rPr>
          <w:rFonts w:cstheme="minorHAnsi"/>
        </w:rPr>
      </w:pPr>
      <w:r w:rsidRPr="00027834">
        <w:rPr>
          <w:rFonts w:cstheme="minorHAnsi"/>
        </w:rPr>
        <w:t>A</w:t>
      </w:r>
      <w:r w:rsidR="00950C40" w:rsidRPr="00027834">
        <w:rPr>
          <w:rFonts w:cstheme="minorHAnsi"/>
        </w:rPr>
        <w:t>n</w:t>
      </w:r>
      <w:r w:rsidRPr="00027834">
        <w:rPr>
          <w:rFonts w:cstheme="minorHAnsi"/>
        </w:rPr>
        <w:t xml:space="preserve"> independent </w:t>
      </w:r>
      <w:r w:rsidR="00E109EE" w:rsidRPr="00027834">
        <w:rPr>
          <w:rFonts w:cstheme="minorHAnsi"/>
        </w:rPr>
        <w:t xml:space="preserve">international </w:t>
      </w:r>
      <w:r w:rsidRPr="00027834">
        <w:rPr>
          <w:rFonts w:cstheme="minorHAnsi"/>
        </w:rPr>
        <w:t>consultant</w:t>
      </w:r>
      <w:r w:rsidR="000B4B17" w:rsidRPr="00027834">
        <w:rPr>
          <w:rFonts w:cstheme="minorHAnsi"/>
        </w:rPr>
        <w:t xml:space="preserve"> </w:t>
      </w:r>
      <w:r w:rsidRPr="00027834">
        <w:rPr>
          <w:rFonts w:cstheme="minorHAnsi"/>
        </w:rPr>
        <w:t>with experience and exposure to projects and evaluations in other regions globally</w:t>
      </w:r>
      <w:r w:rsidR="000B4B17" w:rsidRPr="00027834">
        <w:rPr>
          <w:rFonts w:cstheme="minorHAnsi"/>
        </w:rPr>
        <w:t xml:space="preserve"> will </w:t>
      </w:r>
      <w:r w:rsidR="00E109EE" w:rsidRPr="00027834">
        <w:rPr>
          <w:rFonts w:cstheme="minorHAnsi"/>
        </w:rPr>
        <w:t xml:space="preserve">lead </w:t>
      </w:r>
      <w:r w:rsidR="000B4B17" w:rsidRPr="00027834">
        <w:rPr>
          <w:rFonts w:cstheme="minorHAnsi"/>
        </w:rPr>
        <w:t>the MTR</w:t>
      </w:r>
      <w:r w:rsidRPr="00027834">
        <w:rPr>
          <w:rFonts w:cstheme="minorHAnsi"/>
        </w:rPr>
        <w:t>.</w:t>
      </w:r>
      <w:r w:rsidR="00414622" w:rsidRPr="00027834">
        <w:rPr>
          <w:rFonts w:cstheme="minorHAnsi"/>
        </w:rPr>
        <w:t xml:space="preserve"> </w:t>
      </w:r>
      <w:r w:rsidR="00E109EE" w:rsidRPr="00027834">
        <w:rPr>
          <w:rFonts w:cstheme="minorHAnsi"/>
        </w:rPr>
        <w:t>The international consultant will be supported by</w:t>
      </w:r>
      <w:r w:rsidR="00627CE3" w:rsidRPr="00027834">
        <w:rPr>
          <w:rFonts w:cstheme="minorHAnsi"/>
        </w:rPr>
        <w:t xml:space="preserve"> project team</w:t>
      </w:r>
      <w:r w:rsidR="00E109EE" w:rsidRPr="00027834">
        <w:rPr>
          <w:rFonts w:cstheme="minorHAnsi"/>
        </w:rPr>
        <w:t>.</w:t>
      </w:r>
    </w:p>
    <w:p w14:paraId="67221AB9" w14:textId="77777777" w:rsidR="00E109EE" w:rsidRPr="00027834" w:rsidRDefault="00E109EE" w:rsidP="00653221">
      <w:pPr>
        <w:spacing w:after="0" w:line="240" w:lineRule="auto"/>
        <w:jc w:val="both"/>
        <w:rPr>
          <w:rFonts w:cstheme="minorHAnsi"/>
        </w:rPr>
      </w:pPr>
    </w:p>
    <w:p w14:paraId="153ACB02" w14:textId="47C86266" w:rsidR="00BF0763" w:rsidRPr="00027834" w:rsidRDefault="00BF0763" w:rsidP="00653221">
      <w:pPr>
        <w:spacing w:after="0" w:line="240" w:lineRule="auto"/>
        <w:jc w:val="both"/>
        <w:rPr>
          <w:rFonts w:cstheme="minorHAnsi"/>
        </w:rPr>
      </w:pPr>
      <w:r w:rsidRPr="00027834">
        <w:rPr>
          <w:rFonts w:cstheme="minorHAnsi"/>
        </w:rPr>
        <w:t xml:space="preserve">The </w:t>
      </w:r>
      <w:r w:rsidR="00E109EE" w:rsidRPr="00027834">
        <w:rPr>
          <w:rFonts w:cstheme="minorHAnsi"/>
        </w:rPr>
        <w:t xml:space="preserve">international </w:t>
      </w:r>
      <w:r w:rsidRPr="00027834">
        <w:rPr>
          <w:rFonts w:cstheme="minorHAnsi"/>
        </w:rPr>
        <w:t>consultant cannot have participated in the project preparation, formulation, and/or implementation (including the writing of the Project Document) and should not have a conflict of interest with project’s related activities.</w:t>
      </w:r>
      <w:r w:rsidR="00414622" w:rsidRPr="00027834">
        <w:rPr>
          <w:rFonts w:cstheme="minorHAnsi"/>
        </w:rPr>
        <w:t xml:space="preserve"> </w:t>
      </w:r>
    </w:p>
    <w:p w14:paraId="6D73BD44" w14:textId="0C30CE38" w:rsidR="000316DB" w:rsidRPr="00027834" w:rsidRDefault="000316DB" w:rsidP="00BF0763">
      <w:pPr>
        <w:spacing w:after="0" w:line="240" w:lineRule="auto"/>
        <w:jc w:val="both"/>
        <w:rPr>
          <w:rFonts w:cstheme="minorHAnsi"/>
        </w:rPr>
      </w:pPr>
    </w:p>
    <w:p w14:paraId="2BFB5E38" w14:textId="77777777" w:rsidR="00BF0763" w:rsidRPr="00027834" w:rsidRDefault="00BF0763" w:rsidP="008F405F">
      <w:pPr>
        <w:spacing w:after="0" w:line="240" w:lineRule="auto"/>
        <w:jc w:val="both"/>
        <w:rPr>
          <w:rFonts w:cstheme="minorHAnsi"/>
        </w:rPr>
      </w:pPr>
    </w:p>
    <w:p w14:paraId="655A4B28" w14:textId="1DEA32E7" w:rsidR="00BF0763" w:rsidRPr="00027834" w:rsidRDefault="00BF0763" w:rsidP="002E5103">
      <w:pPr>
        <w:pStyle w:val="p28"/>
        <w:tabs>
          <w:tab w:val="clear" w:pos="680"/>
          <w:tab w:val="clear" w:pos="1060"/>
        </w:tabs>
        <w:spacing w:line="240" w:lineRule="auto"/>
        <w:ind w:left="0" w:firstLine="0"/>
        <w:jc w:val="both"/>
        <w:rPr>
          <w:rFonts w:asciiTheme="minorHAnsi" w:hAnsiTheme="minorHAnsi" w:cstheme="minorHAnsi"/>
          <w:b/>
          <w:bCs/>
          <w:sz w:val="28"/>
          <w:szCs w:val="28"/>
        </w:rPr>
      </w:pPr>
      <w:r w:rsidRPr="00027834">
        <w:rPr>
          <w:rFonts w:asciiTheme="minorHAnsi" w:hAnsiTheme="minorHAnsi" w:cstheme="minorHAnsi"/>
          <w:b/>
          <w:bCs/>
          <w:sz w:val="28"/>
          <w:szCs w:val="28"/>
        </w:rPr>
        <w:t>PAYMENT MODALITIES AND SPECIFICATIONS</w:t>
      </w:r>
    </w:p>
    <w:p w14:paraId="593E2B06" w14:textId="014EA615" w:rsidR="005F53E4" w:rsidRPr="00027834" w:rsidRDefault="005F53E4" w:rsidP="005F53E4">
      <w:pPr>
        <w:pStyle w:val="p28"/>
        <w:tabs>
          <w:tab w:val="clear" w:pos="680"/>
          <w:tab w:val="clear" w:pos="1060"/>
        </w:tabs>
        <w:spacing w:line="240" w:lineRule="auto"/>
        <w:ind w:left="0" w:firstLine="0"/>
        <w:jc w:val="both"/>
        <w:rPr>
          <w:rFonts w:asciiTheme="minorHAnsi" w:hAnsiTheme="minorHAnsi" w:cstheme="minorHAnsi"/>
          <w:bCs/>
          <w:sz w:val="22"/>
          <w:szCs w:val="22"/>
        </w:rPr>
      </w:pPr>
      <w:r w:rsidRPr="00027834">
        <w:rPr>
          <w:rFonts w:asciiTheme="minorHAnsi" w:hAnsiTheme="minorHAnsi" w:cstheme="minorHAnsi"/>
          <w:bCs/>
          <w:sz w:val="22"/>
          <w:szCs w:val="22"/>
        </w:rPr>
        <w:t>The international consultant will be paid in 3 instalments as follows:</w:t>
      </w:r>
    </w:p>
    <w:p w14:paraId="54022771" w14:textId="77777777" w:rsidR="00BF0763" w:rsidRPr="00027834" w:rsidRDefault="00BF0763" w:rsidP="00BF0763">
      <w:pPr>
        <w:pStyle w:val="p28"/>
        <w:tabs>
          <w:tab w:val="clear" w:pos="680"/>
          <w:tab w:val="clear" w:pos="1060"/>
        </w:tabs>
        <w:spacing w:line="240" w:lineRule="auto"/>
        <w:ind w:left="0" w:firstLine="0"/>
        <w:jc w:val="both"/>
        <w:rPr>
          <w:rFonts w:asciiTheme="minorHAnsi" w:hAnsiTheme="minorHAnsi" w:cstheme="minorHAnsi"/>
          <w:bCs/>
          <w:sz w:val="14"/>
          <w:szCs w:val="14"/>
        </w:rPr>
      </w:pPr>
    </w:p>
    <w:p w14:paraId="71AFFD67" w14:textId="0E41126D" w:rsidR="00BF0763" w:rsidRPr="00027834" w:rsidRDefault="00BF0763" w:rsidP="009C0FD3">
      <w:pPr>
        <w:pStyle w:val="p28"/>
        <w:numPr>
          <w:ilvl w:val="0"/>
          <w:numId w:val="21"/>
        </w:numPr>
        <w:spacing w:line="240" w:lineRule="auto"/>
        <w:jc w:val="both"/>
        <w:rPr>
          <w:rFonts w:asciiTheme="minorHAnsi" w:hAnsiTheme="minorHAnsi" w:cstheme="minorHAnsi"/>
          <w:bCs/>
          <w:sz w:val="22"/>
          <w:szCs w:val="22"/>
        </w:rPr>
      </w:pPr>
      <w:r w:rsidRPr="00027834">
        <w:rPr>
          <w:rFonts w:asciiTheme="minorHAnsi" w:hAnsiTheme="minorHAnsi" w:cstheme="minorHAnsi"/>
          <w:b/>
          <w:bCs/>
          <w:sz w:val="22"/>
          <w:szCs w:val="22"/>
        </w:rPr>
        <w:t>10% of payment upon approval of</w:t>
      </w:r>
      <w:r w:rsidR="00E109EE" w:rsidRPr="00027834">
        <w:rPr>
          <w:rFonts w:asciiTheme="minorHAnsi" w:hAnsiTheme="minorHAnsi" w:cstheme="minorHAnsi"/>
          <w:b/>
          <w:bCs/>
          <w:sz w:val="22"/>
          <w:szCs w:val="22"/>
        </w:rPr>
        <w:t xml:space="preserve"> the final MTR Inception Report</w:t>
      </w:r>
      <w:r w:rsidR="00E109EE" w:rsidRPr="00027834">
        <w:rPr>
          <w:rFonts w:asciiTheme="minorHAnsi" w:hAnsiTheme="minorHAnsi" w:cstheme="minorHAnsi"/>
          <w:bCs/>
          <w:sz w:val="22"/>
          <w:szCs w:val="22"/>
        </w:rPr>
        <w:t xml:space="preserve">, </w:t>
      </w:r>
      <w:r w:rsidR="00716963" w:rsidRPr="00027834">
        <w:rPr>
          <w:rFonts w:asciiTheme="minorHAnsi" w:hAnsiTheme="minorHAnsi" w:cstheme="minorHAnsi"/>
          <w:bCs/>
          <w:sz w:val="22"/>
          <w:szCs w:val="22"/>
        </w:rPr>
        <w:t xml:space="preserve">at least 5 working </w:t>
      </w:r>
      <w:r w:rsidR="00E109EE" w:rsidRPr="00027834">
        <w:rPr>
          <w:rFonts w:asciiTheme="minorHAnsi" w:hAnsiTheme="minorHAnsi" w:cstheme="minorHAnsi"/>
          <w:bCs/>
          <w:sz w:val="22"/>
          <w:szCs w:val="22"/>
        </w:rPr>
        <w:t xml:space="preserve">days </w:t>
      </w:r>
      <w:r w:rsidR="00716963" w:rsidRPr="00027834">
        <w:rPr>
          <w:rFonts w:asciiTheme="minorHAnsi" w:hAnsiTheme="minorHAnsi" w:cstheme="minorHAnsi"/>
          <w:bCs/>
          <w:sz w:val="22"/>
          <w:szCs w:val="22"/>
        </w:rPr>
        <w:t xml:space="preserve">prior to the 10 working days </w:t>
      </w:r>
      <w:r w:rsidR="00E109EE" w:rsidRPr="00027834">
        <w:rPr>
          <w:rFonts w:asciiTheme="minorHAnsi" w:hAnsiTheme="minorHAnsi" w:cstheme="minorHAnsi"/>
          <w:bCs/>
          <w:sz w:val="22"/>
          <w:szCs w:val="22"/>
        </w:rPr>
        <w:t>mission to Turkmenistan</w:t>
      </w:r>
    </w:p>
    <w:p w14:paraId="07995314" w14:textId="5113DBED" w:rsidR="00BF0763" w:rsidRPr="00027834" w:rsidRDefault="00BF0763" w:rsidP="009C0FD3">
      <w:pPr>
        <w:pStyle w:val="p28"/>
        <w:numPr>
          <w:ilvl w:val="0"/>
          <w:numId w:val="21"/>
        </w:numPr>
        <w:spacing w:line="240" w:lineRule="auto"/>
        <w:jc w:val="both"/>
        <w:rPr>
          <w:rFonts w:asciiTheme="minorHAnsi" w:hAnsiTheme="minorHAnsi" w:cstheme="minorHAnsi"/>
          <w:bCs/>
          <w:sz w:val="22"/>
          <w:szCs w:val="22"/>
        </w:rPr>
      </w:pPr>
      <w:r w:rsidRPr="00027834">
        <w:rPr>
          <w:rFonts w:asciiTheme="minorHAnsi" w:hAnsiTheme="minorHAnsi" w:cstheme="minorHAnsi"/>
          <w:b/>
          <w:bCs/>
          <w:sz w:val="22"/>
          <w:szCs w:val="22"/>
        </w:rPr>
        <w:t>30% upon submission of the draft MTR report</w:t>
      </w:r>
      <w:r w:rsidR="00E109EE" w:rsidRPr="00027834">
        <w:rPr>
          <w:rFonts w:asciiTheme="minorHAnsi" w:hAnsiTheme="minorHAnsi" w:cstheme="minorHAnsi"/>
          <w:bCs/>
          <w:sz w:val="22"/>
          <w:szCs w:val="22"/>
        </w:rPr>
        <w:t>, after the 10 working days mission to Turkmenistan</w:t>
      </w:r>
    </w:p>
    <w:p w14:paraId="2014E715" w14:textId="28D95161" w:rsidR="00BF0763" w:rsidRPr="00027834" w:rsidRDefault="00BF0763" w:rsidP="009C0FD3">
      <w:pPr>
        <w:pStyle w:val="p28"/>
        <w:numPr>
          <w:ilvl w:val="0"/>
          <w:numId w:val="21"/>
        </w:numPr>
        <w:spacing w:line="240" w:lineRule="auto"/>
        <w:jc w:val="both"/>
        <w:rPr>
          <w:rFonts w:asciiTheme="minorHAnsi" w:hAnsiTheme="minorHAnsi" w:cstheme="minorHAnsi"/>
          <w:bCs/>
          <w:sz w:val="22"/>
          <w:szCs w:val="22"/>
        </w:rPr>
      </w:pPr>
      <w:r w:rsidRPr="00027834">
        <w:rPr>
          <w:rFonts w:asciiTheme="minorHAnsi" w:hAnsiTheme="minorHAnsi" w:cstheme="minorHAnsi"/>
          <w:b/>
          <w:bCs/>
          <w:sz w:val="22"/>
          <w:szCs w:val="22"/>
        </w:rPr>
        <w:t xml:space="preserve">60% upon </w:t>
      </w:r>
      <w:r w:rsidR="00E109EE" w:rsidRPr="00027834">
        <w:rPr>
          <w:rFonts w:asciiTheme="minorHAnsi" w:hAnsiTheme="minorHAnsi" w:cstheme="minorHAnsi"/>
          <w:b/>
          <w:bCs/>
          <w:sz w:val="22"/>
          <w:szCs w:val="22"/>
        </w:rPr>
        <w:t xml:space="preserve">submission, </w:t>
      </w:r>
      <w:r w:rsidRPr="00027834">
        <w:rPr>
          <w:rFonts w:asciiTheme="minorHAnsi" w:hAnsiTheme="minorHAnsi" w:cstheme="minorHAnsi"/>
          <w:b/>
          <w:bCs/>
          <w:sz w:val="22"/>
          <w:szCs w:val="22"/>
        </w:rPr>
        <w:t>finalization of the MTR report</w:t>
      </w:r>
      <w:r w:rsidR="00E109EE" w:rsidRPr="00027834">
        <w:rPr>
          <w:rFonts w:asciiTheme="minorHAnsi" w:hAnsiTheme="minorHAnsi" w:cstheme="minorHAnsi"/>
          <w:bCs/>
          <w:sz w:val="22"/>
          <w:szCs w:val="22"/>
        </w:rPr>
        <w:t xml:space="preserve">, after the </w:t>
      </w:r>
      <w:r w:rsidR="001309FF" w:rsidRPr="00027834">
        <w:rPr>
          <w:rFonts w:asciiTheme="minorHAnsi" w:hAnsiTheme="minorHAnsi" w:cstheme="minorHAnsi"/>
          <w:bCs/>
          <w:sz w:val="22"/>
          <w:szCs w:val="22"/>
        </w:rPr>
        <w:t>3</w:t>
      </w:r>
      <w:r w:rsidR="00E109EE" w:rsidRPr="00027834">
        <w:rPr>
          <w:rFonts w:asciiTheme="minorHAnsi" w:hAnsiTheme="minorHAnsi" w:cstheme="minorHAnsi"/>
          <w:bCs/>
          <w:sz w:val="22"/>
          <w:szCs w:val="22"/>
        </w:rPr>
        <w:t>0 working days mission to Turkmenis</w:t>
      </w:r>
      <w:r w:rsidR="00716963" w:rsidRPr="00027834">
        <w:rPr>
          <w:rFonts w:asciiTheme="minorHAnsi" w:hAnsiTheme="minorHAnsi" w:cstheme="minorHAnsi"/>
          <w:bCs/>
          <w:sz w:val="22"/>
          <w:szCs w:val="22"/>
        </w:rPr>
        <w:t>t</w:t>
      </w:r>
      <w:r w:rsidR="00E109EE" w:rsidRPr="00027834">
        <w:rPr>
          <w:rFonts w:asciiTheme="minorHAnsi" w:hAnsiTheme="minorHAnsi" w:cstheme="minorHAnsi"/>
          <w:bCs/>
          <w:sz w:val="22"/>
          <w:szCs w:val="22"/>
        </w:rPr>
        <w:t>an</w:t>
      </w:r>
    </w:p>
    <w:p w14:paraId="5540F281" w14:textId="34A491C7" w:rsidR="00CD4DE9" w:rsidRPr="00653221" w:rsidRDefault="002E5103" w:rsidP="00653221">
      <w:pPr>
        <w:pStyle w:val="p28"/>
        <w:tabs>
          <w:tab w:val="clear" w:pos="680"/>
          <w:tab w:val="clear" w:pos="1060"/>
        </w:tabs>
        <w:spacing w:line="240" w:lineRule="auto"/>
        <w:ind w:left="0" w:firstLine="0"/>
        <w:jc w:val="both"/>
        <w:rPr>
          <w:rFonts w:asciiTheme="minorHAnsi" w:hAnsiTheme="minorHAnsi" w:cstheme="minorHAnsi"/>
          <w:b/>
          <w:bCs/>
          <w:sz w:val="28"/>
          <w:szCs w:val="28"/>
        </w:rPr>
      </w:pPr>
      <w:r w:rsidRPr="00653221">
        <w:rPr>
          <w:rFonts w:asciiTheme="minorHAnsi" w:hAnsiTheme="minorHAnsi" w:cstheme="minorHAnsi"/>
          <w:b/>
          <w:bCs/>
          <w:sz w:val="28"/>
          <w:szCs w:val="28"/>
        </w:rPr>
        <w:lastRenderedPageBreak/>
        <w:t>COMPETENCIES</w:t>
      </w:r>
      <w:r w:rsidR="00EC20B3" w:rsidRPr="00653221">
        <w:rPr>
          <w:sz w:val="28"/>
          <w:szCs w:val="28"/>
        </w:rPr>
        <w:t>:</w:t>
      </w:r>
    </w:p>
    <w:p w14:paraId="3887AA8D" w14:textId="77777777" w:rsidR="00EC20B3" w:rsidRPr="002E5103" w:rsidRDefault="00EC20B3" w:rsidP="00653221">
      <w:pPr>
        <w:pStyle w:val="NormalWeb"/>
        <w:spacing w:before="0" w:beforeAutospacing="0" w:after="0" w:afterAutospacing="0"/>
        <w:rPr>
          <w:rFonts w:asciiTheme="minorHAnsi" w:eastAsiaTheme="minorHAnsi" w:hAnsiTheme="minorHAnsi" w:cstheme="minorHAnsi"/>
          <w:sz w:val="22"/>
          <w:szCs w:val="22"/>
        </w:rPr>
      </w:pPr>
      <w:r w:rsidRPr="002E5103">
        <w:rPr>
          <w:rFonts w:asciiTheme="minorHAnsi" w:eastAsiaTheme="minorHAnsi" w:hAnsiTheme="minorHAnsi" w:cstheme="minorHAnsi"/>
          <w:sz w:val="22"/>
          <w:szCs w:val="22"/>
        </w:rPr>
        <w:t>Corporate Competencies:</w:t>
      </w:r>
    </w:p>
    <w:p w14:paraId="47A6C860" w14:textId="77777777" w:rsidR="00EC20B3" w:rsidRPr="002E5103" w:rsidRDefault="00EC20B3" w:rsidP="009C0FD3">
      <w:pPr>
        <w:numPr>
          <w:ilvl w:val="0"/>
          <w:numId w:val="25"/>
        </w:numPr>
        <w:spacing w:after="0" w:line="240" w:lineRule="auto"/>
        <w:rPr>
          <w:rFonts w:cstheme="minorHAnsi"/>
        </w:rPr>
      </w:pPr>
      <w:r w:rsidRPr="002E5103">
        <w:rPr>
          <w:rFonts w:cstheme="minorHAnsi"/>
        </w:rPr>
        <w:t>Demonstrates integrity by modeling the UN’s values and ethical standards;</w:t>
      </w:r>
    </w:p>
    <w:p w14:paraId="6461ECF4" w14:textId="77777777" w:rsidR="00EC20B3" w:rsidRPr="002E5103" w:rsidRDefault="00EC20B3" w:rsidP="009C0FD3">
      <w:pPr>
        <w:numPr>
          <w:ilvl w:val="0"/>
          <w:numId w:val="25"/>
        </w:numPr>
        <w:spacing w:after="0" w:line="240" w:lineRule="auto"/>
        <w:rPr>
          <w:rFonts w:cstheme="minorHAnsi"/>
        </w:rPr>
      </w:pPr>
      <w:r w:rsidRPr="002E5103">
        <w:rPr>
          <w:rFonts w:cstheme="minorHAnsi"/>
        </w:rPr>
        <w:t>Promotes the vision, mission, and strategic goals of UNDP;</w:t>
      </w:r>
    </w:p>
    <w:p w14:paraId="1BCC43EE" w14:textId="77777777" w:rsidR="00EC20B3" w:rsidRPr="002E5103" w:rsidRDefault="00EC20B3" w:rsidP="009C0FD3">
      <w:pPr>
        <w:numPr>
          <w:ilvl w:val="0"/>
          <w:numId w:val="25"/>
        </w:numPr>
        <w:spacing w:after="0" w:line="240" w:lineRule="auto"/>
        <w:rPr>
          <w:rFonts w:cstheme="minorHAnsi"/>
        </w:rPr>
      </w:pPr>
      <w:r w:rsidRPr="002E5103">
        <w:rPr>
          <w:rFonts w:cstheme="minorHAnsi"/>
        </w:rPr>
        <w:t>Displays cultural, gender, religion, race, nationality and age sensitivity and adaptability;</w:t>
      </w:r>
    </w:p>
    <w:p w14:paraId="0656BB89" w14:textId="77777777" w:rsidR="00EC20B3" w:rsidRPr="002E5103" w:rsidRDefault="00EC20B3" w:rsidP="009C0FD3">
      <w:pPr>
        <w:numPr>
          <w:ilvl w:val="0"/>
          <w:numId w:val="25"/>
        </w:numPr>
        <w:spacing w:after="0" w:line="240" w:lineRule="auto"/>
        <w:rPr>
          <w:rFonts w:cstheme="minorHAnsi"/>
        </w:rPr>
      </w:pPr>
      <w:r w:rsidRPr="002E5103">
        <w:rPr>
          <w:rFonts w:cstheme="minorHAnsi"/>
        </w:rPr>
        <w:t>Treats all people fairly without favoritism;</w:t>
      </w:r>
    </w:p>
    <w:p w14:paraId="4865217A" w14:textId="77777777" w:rsidR="00EC20B3" w:rsidRPr="002E5103" w:rsidRDefault="00EC20B3" w:rsidP="009C0FD3">
      <w:pPr>
        <w:numPr>
          <w:ilvl w:val="0"/>
          <w:numId w:val="25"/>
        </w:numPr>
        <w:spacing w:after="0" w:line="240" w:lineRule="auto"/>
        <w:rPr>
          <w:rFonts w:cstheme="minorHAnsi"/>
        </w:rPr>
      </w:pPr>
      <w:r w:rsidRPr="002E5103">
        <w:rPr>
          <w:rFonts w:cstheme="minorHAnsi"/>
        </w:rPr>
        <w:t>Fulfills all obligations to gender sensitivity and zero tolerance for sexual harassment.</w:t>
      </w:r>
    </w:p>
    <w:p w14:paraId="67ED2BD1" w14:textId="77777777" w:rsidR="00653221" w:rsidRDefault="00653221" w:rsidP="00653221">
      <w:pPr>
        <w:pStyle w:val="NormalWeb"/>
        <w:spacing w:before="0" w:beforeAutospacing="0" w:after="0" w:afterAutospacing="0"/>
        <w:rPr>
          <w:rFonts w:asciiTheme="minorHAnsi" w:hAnsiTheme="minorHAnsi" w:cstheme="minorHAnsi"/>
          <w:sz w:val="22"/>
          <w:szCs w:val="22"/>
        </w:rPr>
      </w:pPr>
    </w:p>
    <w:p w14:paraId="6AC233B0" w14:textId="5AF4444D" w:rsidR="00EC20B3" w:rsidRPr="002E5103" w:rsidRDefault="00EC20B3" w:rsidP="00653221">
      <w:pPr>
        <w:pStyle w:val="NormalWeb"/>
        <w:spacing w:before="0" w:beforeAutospacing="0" w:after="0" w:afterAutospacing="0"/>
        <w:rPr>
          <w:rFonts w:asciiTheme="minorHAnsi" w:eastAsiaTheme="minorHAnsi" w:hAnsiTheme="minorHAnsi" w:cstheme="minorHAnsi"/>
          <w:sz w:val="22"/>
          <w:szCs w:val="22"/>
        </w:rPr>
      </w:pPr>
      <w:r w:rsidRPr="002E5103">
        <w:rPr>
          <w:rFonts w:asciiTheme="minorHAnsi" w:hAnsiTheme="minorHAnsi" w:cstheme="minorHAnsi"/>
          <w:sz w:val="22"/>
          <w:szCs w:val="22"/>
        </w:rPr>
        <w:t>Functional Competencies:</w:t>
      </w:r>
    </w:p>
    <w:p w14:paraId="3745D622" w14:textId="77777777" w:rsidR="00EC20B3" w:rsidRPr="002E5103" w:rsidRDefault="00EC20B3" w:rsidP="009C0FD3">
      <w:pPr>
        <w:numPr>
          <w:ilvl w:val="0"/>
          <w:numId w:val="26"/>
        </w:numPr>
        <w:spacing w:after="0" w:line="240" w:lineRule="auto"/>
        <w:rPr>
          <w:rFonts w:eastAsia="Times New Roman" w:cstheme="minorHAnsi"/>
        </w:rPr>
      </w:pPr>
      <w:r w:rsidRPr="002E5103">
        <w:rPr>
          <w:rFonts w:eastAsia="Times New Roman" w:cstheme="minorHAnsi"/>
        </w:rPr>
        <w:t>Competence in adaptive management;</w:t>
      </w:r>
    </w:p>
    <w:p w14:paraId="0D349F1C" w14:textId="77777777" w:rsidR="00EC20B3" w:rsidRPr="002E5103" w:rsidRDefault="00EC20B3" w:rsidP="009C0FD3">
      <w:pPr>
        <w:numPr>
          <w:ilvl w:val="0"/>
          <w:numId w:val="26"/>
        </w:numPr>
        <w:spacing w:after="0" w:line="240" w:lineRule="auto"/>
        <w:rPr>
          <w:rFonts w:eastAsia="Times New Roman" w:cstheme="minorHAnsi"/>
        </w:rPr>
      </w:pPr>
      <w:r w:rsidRPr="002E5103">
        <w:rPr>
          <w:rFonts w:eastAsia="Times New Roman" w:cstheme="minorHAnsi"/>
        </w:rPr>
        <w:t>Knowledge of and work experience in the energy efficiency related water and agriculture projects, including those funded by the GEF;</w:t>
      </w:r>
    </w:p>
    <w:p w14:paraId="36C8B6F6" w14:textId="77777777" w:rsidR="00EC20B3" w:rsidRPr="002E5103" w:rsidRDefault="00EC20B3" w:rsidP="009C0FD3">
      <w:pPr>
        <w:numPr>
          <w:ilvl w:val="0"/>
          <w:numId w:val="26"/>
        </w:numPr>
        <w:spacing w:after="0" w:line="240" w:lineRule="auto"/>
        <w:rPr>
          <w:rFonts w:eastAsia="Times New Roman" w:cstheme="minorHAnsi"/>
        </w:rPr>
      </w:pPr>
      <w:r w:rsidRPr="002E5103">
        <w:rPr>
          <w:rFonts w:eastAsia="Times New Roman" w:cstheme="minorHAnsi"/>
        </w:rPr>
        <w:t>Excellent training, facilitation and communication skills;</w:t>
      </w:r>
    </w:p>
    <w:p w14:paraId="57D2B005" w14:textId="77777777" w:rsidR="00EC20B3" w:rsidRPr="002E5103" w:rsidRDefault="00EC20B3" w:rsidP="009C0FD3">
      <w:pPr>
        <w:numPr>
          <w:ilvl w:val="0"/>
          <w:numId w:val="26"/>
        </w:numPr>
        <w:spacing w:after="0" w:line="240" w:lineRule="auto"/>
        <w:rPr>
          <w:rFonts w:eastAsia="Times New Roman" w:cstheme="minorHAnsi"/>
        </w:rPr>
      </w:pPr>
      <w:r w:rsidRPr="002E5103">
        <w:rPr>
          <w:rFonts w:eastAsia="Times New Roman" w:cstheme="minorHAnsi"/>
        </w:rPr>
        <w:t>Results driven, ability to work under pressure and to meet required deadlines;</w:t>
      </w:r>
    </w:p>
    <w:p w14:paraId="3518B2C2" w14:textId="4B069D70" w:rsidR="00EC20B3" w:rsidRPr="002E5103" w:rsidRDefault="00EC20B3" w:rsidP="009C0FD3">
      <w:pPr>
        <w:numPr>
          <w:ilvl w:val="0"/>
          <w:numId w:val="26"/>
        </w:numPr>
        <w:spacing w:after="0" w:line="240" w:lineRule="auto"/>
        <w:rPr>
          <w:rFonts w:eastAsia="Times New Roman" w:cstheme="minorHAnsi"/>
        </w:rPr>
      </w:pPr>
      <w:r w:rsidRPr="002E5103">
        <w:rPr>
          <w:rFonts w:cstheme="minorHAnsi"/>
        </w:rPr>
        <w:t>Good understanding and experience in the field of GHG emissions calculation and monitoring.</w:t>
      </w:r>
    </w:p>
    <w:p w14:paraId="51313FFE" w14:textId="77777777" w:rsidR="00653221" w:rsidRDefault="00653221" w:rsidP="00653221">
      <w:pPr>
        <w:pStyle w:val="p28"/>
        <w:tabs>
          <w:tab w:val="clear" w:pos="680"/>
          <w:tab w:val="clear" w:pos="1060"/>
        </w:tabs>
        <w:spacing w:line="240" w:lineRule="auto"/>
        <w:ind w:left="0" w:firstLine="0"/>
        <w:rPr>
          <w:rStyle w:val="Strong"/>
          <w:rFonts w:asciiTheme="minorHAnsi" w:eastAsiaTheme="majorEastAsia" w:hAnsiTheme="minorHAnsi" w:cstheme="minorHAnsi"/>
          <w:sz w:val="22"/>
          <w:szCs w:val="22"/>
        </w:rPr>
      </w:pPr>
    </w:p>
    <w:p w14:paraId="492BBE08" w14:textId="5F3B4CC2" w:rsidR="00EC20B3" w:rsidRPr="00903A1E" w:rsidRDefault="00903A1E" w:rsidP="00903A1E">
      <w:pPr>
        <w:pStyle w:val="p28"/>
        <w:tabs>
          <w:tab w:val="clear" w:pos="680"/>
          <w:tab w:val="clear" w:pos="1060"/>
        </w:tabs>
        <w:spacing w:line="240" w:lineRule="auto"/>
        <w:ind w:left="0" w:firstLine="0"/>
        <w:jc w:val="both"/>
        <w:rPr>
          <w:rFonts w:asciiTheme="minorHAnsi" w:hAnsiTheme="minorHAnsi" w:cstheme="minorHAnsi"/>
          <w:b/>
          <w:bCs/>
          <w:sz w:val="28"/>
          <w:szCs w:val="28"/>
        </w:rPr>
      </w:pPr>
      <w:r w:rsidRPr="00903A1E">
        <w:rPr>
          <w:rFonts w:asciiTheme="minorHAnsi" w:hAnsiTheme="minorHAnsi" w:cstheme="minorHAnsi"/>
          <w:b/>
          <w:bCs/>
          <w:sz w:val="28"/>
          <w:szCs w:val="28"/>
        </w:rPr>
        <w:t>QUALIFICATIONS:</w:t>
      </w:r>
    </w:p>
    <w:p w14:paraId="14ACFA08" w14:textId="77777777" w:rsidR="00EC20B3" w:rsidRPr="002E5103" w:rsidRDefault="00EC20B3" w:rsidP="00653221">
      <w:pPr>
        <w:pStyle w:val="NormalWeb"/>
        <w:spacing w:before="0" w:beforeAutospacing="0" w:after="0" w:afterAutospacing="0"/>
        <w:rPr>
          <w:rFonts w:asciiTheme="minorHAnsi" w:hAnsiTheme="minorHAnsi" w:cstheme="minorHAnsi"/>
          <w:sz w:val="22"/>
          <w:szCs w:val="22"/>
        </w:rPr>
      </w:pPr>
      <w:r w:rsidRPr="002E5103">
        <w:rPr>
          <w:rFonts w:asciiTheme="minorHAnsi" w:hAnsiTheme="minorHAnsi" w:cstheme="minorHAnsi"/>
          <w:sz w:val="22"/>
          <w:szCs w:val="22"/>
        </w:rPr>
        <w:t>Education:</w:t>
      </w:r>
    </w:p>
    <w:p w14:paraId="4B00B4C9" w14:textId="77777777" w:rsidR="00EC20B3" w:rsidRPr="002E5103" w:rsidRDefault="00EC20B3" w:rsidP="009C0FD3">
      <w:pPr>
        <w:numPr>
          <w:ilvl w:val="0"/>
          <w:numId w:val="27"/>
        </w:numPr>
        <w:spacing w:after="0" w:line="240" w:lineRule="auto"/>
        <w:rPr>
          <w:rFonts w:eastAsia="Times New Roman" w:cstheme="minorHAnsi"/>
        </w:rPr>
      </w:pPr>
      <w:r w:rsidRPr="002E5103">
        <w:rPr>
          <w:rFonts w:eastAsia="Times New Roman" w:cstheme="minorHAnsi"/>
        </w:rPr>
        <w:t>Advanced University degree, Masters or preferably a PhD, in Energy, Environment, Business Administration, Economics, Engineering or related field;</w:t>
      </w:r>
    </w:p>
    <w:p w14:paraId="75245F7A" w14:textId="77777777" w:rsidR="00EC20B3" w:rsidRPr="002E5103" w:rsidRDefault="00EC20B3" w:rsidP="00653221">
      <w:pPr>
        <w:pStyle w:val="NormalWeb"/>
        <w:spacing w:before="0" w:beforeAutospacing="0" w:after="0" w:afterAutospacing="0"/>
        <w:rPr>
          <w:rFonts w:asciiTheme="minorHAnsi" w:eastAsiaTheme="minorHAnsi" w:hAnsiTheme="minorHAnsi" w:cstheme="minorHAnsi"/>
          <w:sz w:val="22"/>
          <w:szCs w:val="22"/>
        </w:rPr>
      </w:pPr>
      <w:r w:rsidRPr="002E5103">
        <w:rPr>
          <w:rFonts w:asciiTheme="minorHAnsi" w:hAnsiTheme="minorHAnsi" w:cstheme="minorHAnsi"/>
          <w:sz w:val="22"/>
          <w:szCs w:val="22"/>
        </w:rPr>
        <w:t>Experience:</w:t>
      </w:r>
    </w:p>
    <w:p w14:paraId="0F6FD112" w14:textId="77777777" w:rsidR="00EC20B3" w:rsidRPr="002E5103" w:rsidRDefault="00EC20B3" w:rsidP="009C0FD3">
      <w:pPr>
        <w:numPr>
          <w:ilvl w:val="0"/>
          <w:numId w:val="28"/>
        </w:numPr>
        <w:spacing w:after="0" w:line="240" w:lineRule="auto"/>
        <w:rPr>
          <w:rFonts w:eastAsia="Times New Roman" w:cstheme="minorHAnsi"/>
        </w:rPr>
      </w:pPr>
      <w:r w:rsidRPr="002E5103">
        <w:rPr>
          <w:rFonts w:eastAsia="Times New Roman" w:cstheme="minorHAnsi"/>
        </w:rPr>
        <w:t>Extensive (at least 10-year) work experience and proven track record with policy advice and/or project development/implementation in climate change and or water efficiency (including at least some experience with climate change and/or water projects) in transition economies;</w:t>
      </w:r>
    </w:p>
    <w:p w14:paraId="4FB45BDB" w14:textId="77777777" w:rsidR="00EC20B3" w:rsidRPr="002E5103" w:rsidRDefault="00EC20B3" w:rsidP="009C0FD3">
      <w:pPr>
        <w:numPr>
          <w:ilvl w:val="0"/>
          <w:numId w:val="28"/>
        </w:numPr>
        <w:spacing w:after="0" w:line="240" w:lineRule="auto"/>
        <w:rPr>
          <w:rFonts w:eastAsia="Times New Roman" w:cstheme="minorHAnsi"/>
        </w:rPr>
      </w:pPr>
      <w:r w:rsidRPr="002E5103">
        <w:rPr>
          <w:rFonts w:eastAsia="Times New Roman" w:cstheme="minorHAnsi"/>
        </w:rPr>
        <w:t>Experience working with the GEF or GEF project evaluations within the past seven years including experience with SMART based indicators (Project evaluation/review experiences within United Nations system will be considered an asset);</w:t>
      </w:r>
    </w:p>
    <w:p w14:paraId="5534C2DD" w14:textId="77777777" w:rsidR="00EC20B3" w:rsidRPr="002E5103" w:rsidRDefault="00EC20B3" w:rsidP="009C0FD3">
      <w:pPr>
        <w:numPr>
          <w:ilvl w:val="0"/>
          <w:numId w:val="28"/>
        </w:numPr>
        <w:spacing w:after="0" w:line="240" w:lineRule="auto"/>
        <w:rPr>
          <w:rFonts w:eastAsia="Times New Roman" w:cstheme="minorHAnsi"/>
        </w:rPr>
      </w:pPr>
      <w:r w:rsidRPr="002E5103">
        <w:rPr>
          <w:rFonts w:eastAsia="Times New Roman" w:cstheme="minorHAnsi"/>
        </w:rPr>
        <w:t>Experience working with international technical assistance projects in the Eastern Europe countries or CIS region in the past seven years (experience in Turkmenistan will be an asset);</w:t>
      </w:r>
    </w:p>
    <w:p w14:paraId="64247E1C" w14:textId="77777777" w:rsidR="00EC20B3" w:rsidRPr="002E5103" w:rsidRDefault="00EC20B3" w:rsidP="00653221">
      <w:pPr>
        <w:pStyle w:val="NormalWeb"/>
        <w:spacing w:before="0" w:beforeAutospacing="0" w:after="0" w:afterAutospacing="0"/>
        <w:rPr>
          <w:rFonts w:asciiTheme="minorHAnsi" w:eastAsiaTheme="minorHAnsi" w:hAnsiTheme="minorHAnsi" w:cstheme="minorHAnsi"/>
          <w:sz w:val="22"/>
          <w:szCs w:val="22"/>
        </w:rPr>
      </w:pPr>
      <w:r w:rsidRPr="002E5103">
        <w:rPr>
          <w:rFonts w:asciiTheme="minorHAnsi" w:hAnsiTheme="minorHAnsi" w:cstheme="minorHAnsi"/>
          <w:sz w:val="22"/>
          <w:szCs w:val="22"/>
        </w:rPr>
        <w:t>Language requirements:</w:t>
      </w:r>
    </w:p>
    <w:p w14:paraId="6706F29A" w14:textId="77777777" w:rsidR="00EC20B3" w:rsidRPr="002E5103" w:rsidRDefault="00EC20B3" w:rsidP="009C0FD3">
      <w:pPr>
        <w:numPr>
          <w:ilvl w:val="0"/>
          <w:numId w:val="29"/>
        </w:numPr>
        <w:spacing w:after="0" w:line="240" w:lineRule="auto"/>
        <w:rPr>
          <w:rFonts w:eastAsia="Times New Roman" w:cstheme="minorHAnsi"/>
        </w:rPr>
      </w:pPr>
      <w:r w:rsidRPr="002E5103">
        <w:rPr>
          <w:rFonts w:eastAsia="Times New Roman" w:cstheme="minorHAnsi"/>
        </w:rPr>
        <w:t>English required, knowledge of Russian will be an asset.</w:t>
      </w:r>
    </w:p>
    <w:p w14:paraId="3FCDB4B8" w14:textId="77777777" w:rsidR="00903A1E" w:rsidRDefault="00903A1E" w:rsidP="00903A1E">
      <w:pPr>
        <w:pStyle w:val="NormalWeb"/>
        <w:spacing w:before="0" w:beforeAutospacing="0" w:after="0" w:afterAutospacing="0"/>
        <w:rPr>
          <w:rFonts w:asciiTheme="minorHAnsi" w:hAnsiTheme="minorHAnsi" w:cstheme="minorHAnsi"/>
          <w:b/>
          <w:sz w:val="22"/>
          <w:szCs w:val="22"/>
        </w:rPr>
      </w:pPr>
    </w:p>
    <w:p w14:paraId="1095F682" w14:textId="111077B9" w:rsidR="00EC20B3" w:rsidRPr="00D94590" w:rsidRDefault="00EC20B3" w:rsidP="00903A1E">
      <w:pPr>
        <w:pStyle w:val="NormalWeb"/>
        <w:spacing w:before="0" w:beforeAutospacing="0" w:after="0" w:afterAutospacing="0"/>
        <w:rPr>
          <w:rFonts w:asciiTheme="minorHAnsi" w:eastAsiaTheme="minorHAnsi" w:hAnsiTheme="minorHAnsi" w:cstheme="minorHAnsi"/>
          <w:b/>
          <w:sz w:val="22"/>
          <w:szCs w:val="22"/>
        </w:rPr>
      </w:pPr>
      <w:r w:rsidRPr="00D94590">
        <w:rPr>
          <w:rFonts w:asciiTheme="minorHAnsi" w:hAnsiTheme="minorHAnsi" w:cstheme="minorHAnsi"/>
          <w:b/>
          <w:sz w:val="22"/>
          <w:szCs w:val="22"/>
        </w:rPr>
        <w:t>Submission of applications:</w:t>
      </w:r>
    </w:p>
    <w:p w14:paraId="641E96AA" w14:textId="77777777" w:rsidR="00EC20B3" w:rsidRPr="002E5103" w:rsidRDefault="00EC20B3" w:rsidP="00903A1E">
      <w:pPr>
        <w:pStyle w:val="NormalWeb"/>
        <w:spacing w:before="0" w:beforeAutospacing="0" w:after="0" w:afterAutospacing="0"/>
        <w:rPr>
          <w:rFonts w:asciiTheme="minorHAnsi" w:hAnsiTheme="minorHAnsi" w:cstheme="minorHAnsi"/>
          <w:sz w:val="22"/>
          <w:szCs w:val="22"/>
        </w:rPr>
      </w:pPr>
      <w:r w:rsidRPr="002E5103">
        <w:rPr>
          <w:rFonts w:asciiTheme="minorHAnsi" w:hAnsiTheme="minorHAnsi" w:cstheme="minorHAnsi"/>
          <w:sz w:val="22"/>
          <w:szCs w:val="22"/>
        </w:rPr>
        <w:t>Interested individual consultants must submit the following documents/information to demonstrate their qualifications:</w:t>
      </w:r>
    </w:p>
    <w:p w14:paraId="0486F5DE" w14:textId="77777777" w:rsidR="00EC20B3" w:rsidRPr="002E5103" w:rsidRDefault="00EC20B3" w:rsidP="00903A1E">
      <w:pPr>
        <w:pStyle w:val="NormalWeb"/>
        <w:spacing w:before="0" w:beforeAutospacing="0" w:after="0" w:afterAutospacing="0"/>
        <w:rPr>
          <w:rFonts w:asciiTheme="minorHAnsi" w:hAnsiTheme="minorHAnsi" w:cstheme="minorHAnsi"/>
          <w:sz w:val="22"/>
          <w:szCs w:val="22"/>
        </w:rPr>
      </w:pPr>
      <w:r w:rsidRPr="002E5103">
        <w:rPr>
          <w:rFonts w:asciiTheme="minorHAnsi" w:hAnsiTheme="minorHAnsi" w:cstheme="minorHAnsi"/>
          <w:sz w:val="22"/>
          <w:szCs w:val="22"/>
        </w:rPr>
        <w:t>All experts applying for this position are required to provide:</w:t>
      </w:r>
    </w:p>
    <w:p w14:paraId="4892EDA9" w14:textId="77777777" w:rsidR="00EC20B3" w:rsidRPr="00027834" w:rsidRDefault="00EC20B3" w:rsidP="009C0FD3">
      <w:pPr>
        <w:numPr>
          <w:ilvl w:val="0"/>
          <w:numId w:val="30"/>
        </w:numPr>
        <w:spacing w:before="100" w:beforeAutospacing="1" w:after="100" w:afterAutospacing="1" w:line="240" w:lineRule="auto"/>
        <w:rPr>
          <w:rFonts w:eastAsia="Times New Roman" w:cstheme="minorHAnsi"/>
        </w:rPr>
      </w:pPr>
      <w:r w:rsidRPr="00027834">
        <w:rPr>
          <w:rFonts w:eastAsia="Times New Roman" w:cstheme="minorHAnsi"/>
        </w:rPr>
        <w:t>Cover letter explaining why they are the most suitable candidate for the assignment;</w:t>
      </w:r>
    </w:p>
    <w:p w14:paraId="47B44615" w14:textId="77777777" w:rsidR="00EC20B3" w:rsidRPr="00027834" w:rsidRDefault="00EC20B3" w:rsidP="009C0FD3">
      <w:pPr>
        <w:numPr>
          <w:ilvl w:val="0"/>
          <w:numId w:val="30"/>
        </w:numPr>
        <w:spacing w:before="100" w:beforeAutospacing="1" w:after="100" w:afterAutospacing="1" w:line="240" w:lineRule="auto"/>
        <w:rPr>
          <w:rFonts w:eastAsia="Times New Roman" w:cstheme="minorHAnsi"/>
        </w:rPr>
      </w:pPr>
      <w:r w:rsidRPr="00027834">
        <w:rPr>
          <w:rFonts w:eastAsia="Times New Roman" w:cstheme="minorHAnsi"/>
        </w:rPr>
        <w:t>A brief description of approach to work/technical proposal on how they will approach and complete the assignment (maximum 1 page);</w:t>
      </w:r>
    </w:p>
    <w:p w14:paraId="69F17DBA" w14:textId="77777777" w:rsidR="00EC20B3" w:rsidRPr="00027834" w:rsidRDefault="00EC20B3" w:rsidP="009C0FD3">
      <w:pPr>
        <w:numPr>
          <w:ilvl w:val="0"/>
          <w:numId w:val="30"/>
        </w:numPr>
        <w:spacing w:before="100" w:beforeAutospacing="1" w:after="100" w:afterAutospacing="1" w:line="240" w:lineRule="auto"/>
        <w:rPr>
          <w:rFonts w:eastAsia="Times New Roman" w:cstheme="minorHAnsi"/>
        </w:rPr>
      </w:pPr>
      <w:r w:rsidRPr="00027834">
        <w:rPr>
          <w:rFonts w:eastAsia="Times New Roman" w:cstheme="minorHAnsi"/>
        </w:rPr>
        <w:t xml:space="preserve">Letter of Confirmation of Interest and Availability that represents a Financial Proposal with the references to (1) the daily rate for the assignment and within the timing scale indicated in the present TOR, and (2) any other expenses (including transportation costs, accommodation costs, the possibility of vaccination </w:t>
      </w:r>
      <w:proofErr w:type="gramStart"/>
      <w:r w:rsidRPr="00027834">
        <w:rPr>
          <w:rFonts w:eastAsia="Times New Roman" w:cstheme="minorHAnsi"/>
        </w:rPr>
        <w:t>and etc.</w:t>
      </w:r>
      <w:proofErr w:type="gramEnd"/>
      <w:r w:rsidRPr="00027834">
        <w:rPr>
          <w:rFonts w:eastAsia="Times New Roman" w:cstheme="minorHAnsi"/>
        </w:rPr>
        <w:t xml:space="preserve">). Template of the form can be found at: </w:t>
      </w:r>
      <w:hyperlink r:id="rId10" w:history="1">
        <w:r w:rsidRPr="00027834">
          <w:rPr>
            <w:rStyle w:val="Hyperlink"/>
            <w:rFonts w:eastAsia="Times New Roman" w:cstheme="minorHAnsi"/>
          </w:rPr>
          <w:t>http://www.tm.undp.org/content/turkmenistan/en/home/operations/jobs</w:t>
        </w:r>
      </w:hyperlink>
      <w:r w:rsidRPr="00027834">
        <w:rPr>
          <w:rFonts w:eastAsia="Times New Roman" w:cstheme="minorHAnsi"/>
        </w:rPr>
        <w:t xml:space="preserve">. The UNDP will enter into an Individual Contract based on a lump sum </w:t>
      </w:r>
      <w:proofErr w:type="gramStart"/>
      <w:r w:rsidRPr="00027834">
        <w:rPr>
          <w:rFonts w:eastAsia="Times New Roman" w:cstheme="minorHAnsi"/>
        </w:rPr>
        <w:t>amounts</w:t>
      </w:r>
      <w:proofErr w:type="gramEnd"/>
      <w:r w:rsidRPr="00027834">
        <w:rPr>
          <w:rFonts w:eastAsia="Times New Roman" w:cstheme="minorHAnsi"/>
        </w:rPr>
        <w:t xml:space="preserve">. The financial </w:t>
      </w:r>
      <w:r w:rsidRPr="00027834">
        <w:rPr>
          <w:rFonts w:eastAsia="Times New Roman" w:cstheme="minorHAnsi"/>
        </w:rPr>
        <w:lastRenderedPageBreak/>
        <w:t>proposal shall represent a detailed, justified and “all inclusive” amount. In order to assist UNDP in the comparison of financial proposals, the financial proposal shall include a breakdown of this lump sum amount, including: a daily fee for the tasks and an estimated duration as specified in this announcement, travel (to and from the missions), per diems, any other possible costs (including vaccinations, dwelling, communication etc.). If an applicant is employed by an organization/company/institution, and he/she expects his/her employer to charge a management fee in the process of releasing him/her to UNDP under Reimbursable Loan Agreement (RLA), the applicant must indicate at this point, that they wish to be contracted in accordance with the Reimbursable Loan Agreement modality;</w:t>
      </w:r>
    </w:p>
    <w:p w14:paraId="05A0A1B2" w14:textId="77777777" w:rsidR="00594968" w:rsidRPr="00594968" w:rsidRDefault="00EC20B3" w:rsidP="009C0FD3">
      <w:pPr>
        <w:numPr>
          <w:ilvl w:val="0"/>
          <w:numId w:val="30"/>
        </w:numPr>
        <w:spacing w:before="100" w:beforeAutospacing="1" w:after="100" w:afterAutospacing="1" w:line="240" w:lineRule="auto"/>
        <w:rPr>
          <w:rFonts w:cstheme="minorHAnsi"/>
        </w:rPr>
      </w:pPr>
      <w:r w:rsidRPr="00594968">
        <w:rPr>
          <w:rFonts w:eastAsia="Times New Roman" w:cstheme="minorHAnsi"/>
        </w:rPr>
        <w:t xml:space="preserve">Personal </w:t>
      </w:r>
      <w:r w:rsidR="00594968" w:rsidRPr="00594968">
        <w:rPr>
          <w:rFonts w:eastAsia="Times New Roman" w:cstheme="minorHAnsi"/>
        </w:rPr>
        <w:t>CV</w:t>
      </w:r>
      <w:r w:rsidRPr="00594968">
        <w:rPr>
          <w:rFonts w:eastAsia="Times New Roman" w:cstheme="minorHAnsi"/>
        </w:rPr>
        <w:t xml:space="preserve"> Form including </w:t>
      </w:r>
      <w:proofErr w:type="gramStart"/>
      <w:r w:rsidRPr="00594968">
        <w:rPr>
          <w:rFonts w:eastAsia="Times New Roman" w:cstheme="minorHAnsi"/>
        </w:rPr>
        <w:t>past experience</w:t>
      </w:r>
      <w:proofErr w:type="gramEnd"/>
      <w:r w:rsidRPr="00594968">
        <w:rPr>
          <w:rFonts w:eastAsia="Times New Roman" w:cstheme="minorHAnsi"/>
        </w:rPr>
        <w:t xml:space="preserve"> in similar projects and contact details of referees </w:t>
      </w:r>
    </w:p>
    <w:p w14:paraId="25F4F27F" w14:textId="77777777" w:rsidR="003457BF" w:rsidRDefault="00EC20B3" w:rsidP="003457BF">
      <w:pPr>
        <w:spacing w:before="100" w:beforeAutospacing="1" w:after="100" w:afterAutospacing="1" w:line="240" w:lineRule="auto"/>
        <w:ind w:left="720"/>
        <w:rPr>
          <w:rFonts w:cstheme="minorHAnsi"/>
        </w:rPr>
      </w:pPr>
      <w:r w:rsidRPr="00594968">
        <w:rPr>
          <w:rFonts w:cstheme="minorHAnsi"/>
        </w:rPr>
        <w:t>Note (Conflict of Interest): Any individual who participated in the project preparation, formulation, and/or implementation (including the writing of the Project Document) is ineligible to participate in this bidding.</w:t>
      </w:r>
    </w:p>
    <w:p w14:paraId="076F4476" w14:textId="3FE3EC81" w:rsidR="00903A1E" w:rsidRDefault="00903A1E" w:rsidP="003457BF">
      <w:pPr>
        <w:spacing w:before="100" w:beforeAutospacing="1" w:after="100" w:afterAutospacing="1" w:line="240" w:lineRule="auto"/>
        <w:ind w:left="720"/>
      </w:pPr>
      <w:r>
        <w:rPr>
          <w:rFonts w:cstheme="minorHAnsi"/>
          <w:lang w:val="tk-TM"/>
        </w:rPr>
        <w:t xml:space="preserve">Submision of </w:t>
      </w:r>
      <w:r>
        <w:rPr>
          <w:rFonts w:cstheme="minorHAnsi"/>
          <w:lang w:val="en-GB"/>
        </w:rPr>
        <w:t xml:space="preserve">applications should be done only through the following link: </w:t>
      </w:r>
      <w:hyperlink r:id="rId11" w:history="1">
        <w:r>
          <w:rPr>
            <w:rStyle w:val="Hyperlink"/>
          </w:rPr>
          <w:t>https://jobs.undp.org/cj_view_jobs.cfm?is_consult=1</w:t>
        </w:r>
      </w:hyperlink>
      <w:r>
        <w:t xml:space="preserve"> </w:t>
      </w:r>
    </w:p>
    <w:p w14:paraId="356AD447" w14:textId="17F34E64" w:rsidR="00EC20B3" w:rsidRPr="000E2920" w:rsidRDefault="00EC20B3" w:rsidP="00903A1E">
      <w:pPr>
        <w:pStyle w:val="NormalWeb"/>
        <w:spacing w:before="0" w:beforeAutospacing="0" w:after="0" w:afterAutospacing="0"/>
        <w:rPr>
          <w:rFonts w:asciiTheme="minorHAnsi" w:eastAsiaTheme="minorHAnsi" w:hAnsiTheme="minorHAnsi" w:cstheme="minorHAnsi"/>
          <w:sz w:val="28"/>
          <w:szCs w:val="22"/>
        </w:rPr>
      </w:pPr>
      <w:r w:rsidRPr="000E2920">
        <w:rPr>
          <w:rFonts w:asciiTheme="minorHAnsi" w:hAnsiTheme="minorHAnsi" w:cstheme="minorHAnsi"/>
          <w:b/>
          <w:sz w:val="28"/>
          <w:szCs w:val="22"/>
        </w:rPr>
        <w:t>EVALUATION OF PROPOSALS:</w:t>
      </w:r>
    </w:p>
    <w:p w14:paraId="5E5E7352" w14:textId="77777777" w:rsidR="00EC20B3" w:rsidRPr="002E5103" w:rsidRDefault="00EC20B3" w:rsidP="00903A1E">
      <w:pPr>
        <w:pStyle w:val="NormalWeb"/>
        <w:spacing w:before="0" w:beforeAutospacing="0" w:after="0" w:afterAutospacing="0"/>
        <w:rPr>
          <w:rFonts w:asciiTheme="minorHAnsi" w:hAnsiTheme="minorHAnsi" w:cstheme="minorHAnsi"/>
          <w:sz w:val="22"/>
          <w:szCs w:val="22"/>
        </w:rPr>
      </w:pPr>
      <w:r w:rsidRPr="002E5103">
        <w:rPr>
          <w:rFonts w:asciiTheme="minorHAnsi" w:hAnsiTheme="minorHAnsi" w:cstheme="minorHAnsi"/>
          <w:sz w:val="22"/>
          <w:szCs w:val="22"/>
        </w:rPr>
        <w:t>Individual Consultants will be evaluated based on the combined scoring methodology. When using this method, the award of the contract should be made to the individual consultant whose offer has been evaluated and determined as:</w:t>
      </w:r>
    </w:p>
    <w:p w14:paraId="687AEE39" w14:textId="77777777" w:rsidR="00EC20B3" w:rsidRPr="002E5103" w:rsidRDefault="00EC20B3" w:rsidP="009C0FD3">
      <w:pPr>
        <w:numPr>
          <w:ilvl w:val="0"/>
          <w:numId w:val="31"/>
        </w:numPr>
        <w:spacing w:after="0" w:line="240" w:lineRule="auto"/>
        <w:rPr>
          <w:rFonts w:eastAsia="Times New Roman" w:cstheme="minorHAnsi"/>
        </w:rPr>
      </w:pPr>
      <w:r w:rsidRPr="002E5103">
        <w:rPr>
          <w:rFonts w:eastAsia="Times New Roman" w:cstheme="minorHAnsi"/>
        </w:rPr>
        <w:t>Responsive/compliant and having received the highest score – out of 100 points.</w:t>
      </w:r>
    </w:p>
    <w:p w14:paraId="196CB31F" w14:textId="77777777" w:rsidR="000E2920" w:rsidRPr="000E2920" w:rsidRDefault="000E2920" w:rsidP="00903A1E">
      <w:pPr>
        <w:pStyle w:val="NormalWeb"/>
        <w:spacing w:before="0" w:beforeAutospacing="0" w:after="0" w:afterAutospacing="0"/>
        <w:rPr>
          <w:rFonts w:asciiTheme="minorHAnsi" w:hAnsiTheme="minorHAnsi" w:cstheme="minorHAnsi"/>
          <w:sz w:val="16"/>
          <w:szCs w:val="22"/>
        </w:rPr>
      </w:pPr>
    </w:p>
    <w:p w14:paraId="4F11EDF4" w14:textId="6602EDE1" w:rsidR="00EC20B3" w:rsidRPr="002E5103" w:rsidRDefault="00EC20B3" w:rsidP="00903A1E">
      <w:pPr>
        <w:pStyle w:val="NormalWeb"/>
        <w:spacing w:before="0" w:beforeAutospacing="0" w:after="0" w:afterAutospacing="0"/>
        <w:rPr>
          <w:rFonts w:asciiTheme="minorHAnsi" w:eastAsiaTheme="minorHAnsi" w:hAnsiTheme="minorHAnsi" w:cstheme="minorHAnsi"/>
          <w:sz w:val="22"/>
          <w:szCs w:val="22"/>
        </w:rPr>
      </w:pPr>
      <w:r w:rsidRPr="002E5103">
        <w:rPr>
          <w:rFonts w:asciiTheme="minorHAnsi" w:hAnsiTheme="minorHAnsi" w:cstheme="minorHAnsi"/>
          <w:sz w:val="22"/>
          <w:szCs w:val="22"/>
        </w:rPr>
        <w:t>Out of the maximum score, the score for technical criteria equals 70% - maximum 70 points, and for financial criteria 30%.</w:t>
      </w:r>
    </w:p>
    <w:p w14:paraId="49DCE69D" w14:textId="77777777" w:rsidR="000E2920" w:rsidRPr="000E2920" w:rsidRDefault="000E2920" w:rsidP="00903A1E">
      <w:pPr>
        <w:pStyle w:val="NormalWeb"/>
        <w:spacing w:before="0" w:beforeAutospacing="0" w:after="0" w:afterAutospacing="0"/>
        <w:rPr>
          <w:rFonts w:asciiTheme="minorHAnsi" w:hAnsiTheme="minorHAnsi" w:cstheme="minorHAnsi"/>
          <w:sz w:val="18"/>
          <w:szCs w:val="22"/>
        </w:rPr>
      </w:pPr>
    </w:p>
    <w:p w14:paraId="7DE27D08" w14:textId="7A2072B1" w:rsidR="00EC20B3" w:rsidRPr="002E5103" w:rsidRDefault="00EC20B3" w:rsidP="00903A1E">
      <w:pPr>
        <w:pStyle w:val="NormalWeb"/>
        <w:spacing w:before="0" w:beforeAutospacing="0" w:after="0" w:afterAutospacing="0"/>
        <w:rPr>
          <w:rFonts w:asciiTheme="minorHAnsi" w:hAnsiTheme="minorHAnsi" w:cstheme="minorHAnsi"/>
          <w:sz w:val="22"/>
          <w:szCs w:val="22"/>
        </w:rPr>
      </w:pPr>
      <w:r w:rsidRPr="002E5103">
        <w:rPr>
          <w:rFonts w:asciiTheme="minorHAnsi" w:hAnsiTheme="minorHAnsi" w:cstheme="minorHAnsi"/>
          <w:sz w:val="22"/>
          <w:szCs w:val="22"/>
        </w:rPr>
        <w:t xml:space="preserve">The technical evaluation will </w:t>
      </w:r>
      <w:proofErr w:type="gramStart"/>
      <w:r w:rsidRPr="002E5103">
        <w:rPr>
          <w:rFonts w:asciiTheme="minorHAnsi" w:hAnsiTheme="minorHAnsi" w:cstheme="minorHAnsi"/>
          <w:sz w:val="22"/>
          <w:szCs w:val="22"/>
        </w:rPr>
        <w:t>take into account</w:t>
      </w:r>
      <w:proofErr w:type="gramEnd"/>
      <w:r w:rsidRPr="002E5103">
        <w:rPr>
          <w:rFonts w:asciiTheme="minorHAnsi" w:hAnsiTheme="minorHAnsi" w:cstheme="minorHAnsi"/>
          <w:sz w:val="22"/>
          <w:szCs w:val="22"/>
        </w:rPr>
        <w:t xml:space="preserve"> the following as per the scoring provided:</w:t>
      </w:r>
    </w:p>
    <w:p w14:paraId="74E3A279"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Educational background (Advanced University degree, Masters or preferably a PhD, in Energy, Environment, Business Administration, Economics, Engineering or related field) – 10 points max; (PhD related to Energy/Environment/Natural Resources/Water/Climate Change = 10 points, PhD related to other relevant topic = 8 points, Masters related to Energy/Environment = 6 points, Masters related to other relevant topic = 4 points, combined (2 or more) Masters related to relevant topics = 8);</w:t>
      </w:r>
    </w:p>
    <w:p w14:paraId="5BDD04DA"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 xml:space="preserve">Extensive (at least 10-year) work experience and proven track record with policy advice and/or project development/implementation in climate change and or water efficiency (including at least some experience with climate change and/or water projects) in transition economies – 20 points max (more points if experience specifically includes experience related to both climate change and/or water efficiency projects; more than 20 years = 17 points, 15-20 years = 12 points, 14-10 years = 7 points, 6-9 years = 2 points.) The consultant shall score +3 points if they have specific work experience related to other projects dealing with the issues of both climate change </w:t>
      </w:r>
      <w:proofErr w:type="gramStart"/>
      <w:r w:rsidRPr="00027834">
        <w:rPr>
          <w:rFonts w:eastAsia="Times New Roman" w:cstheme="minorHAnsi"/>
        </w:rPr>
        <w:t>and also</w:t>
      </w:r>
      <w:proofErr w:type="gramEnd"/>
      <w:r w:rsidRPr="00027834">
        <w:rPr>
          <w:rFonts w:eastAsia="Times New Roman" w:cstheme="minorHAnsi"/>
        </w:rPr>
        <w:t xml:space="preserve"> specifically related to water efficiency. If the consultant has only specific experience related to one of these two </w:t>
      </w:r>
      <w:proofErr w:type="gramStart"/>
      <w:r w:rsidRPr="00027834">
        <w:rPr>
          <w:rFonts w:eastAsia="Times New Roman" w:cstheme="minorHAnsi"/>
        </w:rPr>
        <w:t>areas</w:t>
      </w:r>
      <w:proofErr w:type="gramEnd"/>
      <w:r w:rsidRPr="00027834">
        <w:rPr>
          <w:rFonts w:eastAsia="Times New Roman" w:cstheme="minorHAnsi"/>
        </w:rPr>
        <w:t xml:space="preserve"> then they shall score +1 point;</w:t>
      </w:r>
    </w:p>
    <w:p w14:paraId="490FF3A4"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 xml:space="preserve">Experience working with the GEF or GEF project evaluations within the past seven years including experience with SMART based indicators (Project evaluation/review experiences </w:t>
      </w:r>
      <w:r w:rsidRPr="00027834">
        <w:rPr>
          <w:rFonts w:eastAsia="Times New Roman" w:cstheme="minorHAnsi"/>
        </w:rPr>
        <w:lastRenderedPageBreak/>
        <w:t>within United Nations system will be considered an asset) – 20 points max (excellent evidences of the required experience = 20 points (3 assignments or more); very good evidence (2 or more assignments) = 14 points satisfactory evidences (1 other relevant GEF evaluation experience) = 8 points; no evidence of ever having evaluated a GEF project = 0 points);</w:t>
      </w:r>
    </w:p>
    <w:p w14:paraId="0402A942"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Experience working with international technical assistance projects in the Eastern Europe countries or CIS region in the past seven years (experience in Turkmenistan will be an asset and persons who have worked before in Turkmenistan before on technical assistance projects will score 10 points) – 20 points max (strong experience (4 assignments or more or at least 1 prior assignment in Turkmenistan) = 20 points; very good experience (3 other assignments or more) = 14 points, good experience (2 assignments or more) = 8 points, satisfactory experience (1 assignment or more) – 6 points, no experience = 0);</w:t>
      </w:r>
    </w:p>
    <w:p w14:paraId="7523F1CF"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Methodology on how IC will approach and complete the assignment – 10 points max;</w:t>
      </w:r>
    </w:p>
    <w:p w14:paraId="7F00922C"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Interview – 10 points max;</w:t>
      </w:r>
    </w:p>
    <w:p w14:paraId="53F4AB7A" w14:textId="77777777" w:rsidR="00EC20B3" w:rsidRPr="00027834" w:rsidRDefault="00EC20B3" w:rsidP="009C0FD3">
      <w:pPr>
        <w:numPr>
          <w:ilvl w:val="0"/>
          <w:numId w:val="32"/>
        </w:numPr>
        <w:spacing w:before="100" w:beforeAutospacing="1" w:after="100" w:afterAutospacing="1" w:line="240" w:lineRule="auto"/>
        <w:rPr>
          <w:rFonts w:eastAsia="Times New Roman" w:cstheme="minorHAnsi"/>
        </w:rPr>
      </w:pPr>
      <w:r w:rsidRPr="00027834">
        <w:rPr>
          <w:rFonts w:eastAsia="Times New Roman" w:cstheme="minorHAnsi"/>
        </w:rPr>
        <w:t xml:space="preserve">Language skills (English required, knowledge of Russian will be an asset) – 10 points max (10 points for superior writing and oral skills in English + at least some knowledge of Russian; 7 points for superior writing and oral skills in English but no Russian, 4 points for average English and satisfactory writing skills, 1 point for poor English fluency and poor writing skills). Writing skills will be judged by the quality of the </w:t>
      </w:r>
      <w:proofErr w:type="gramStart"/>
      <w:r w:rsidRPr="00027834">
        <w:rPr>
          <w:rFonts w:eastAsia="Times New Roman" w:cstheme="minorHAnsi"/>
        </w:rPr>
        <w:t>1 page</w:t>
      </w:r>
      <w:proofErr w:type="gramEnd"/>
      <w:r w:rsidRPr="00027834">
        <w:rPr>
          <w:rFonts w:eastAsia="Times New Roman" w:cstheme="minorHAnsi"/>
        </w:rPr>
        <w:t xml:space="preserve"> cover letter with the brief description of the approach to the work to be carried out to be sent with this application.</w:t>
      </w:r>
    </w:p>
    <w:p w14:paraId="6C634D25" w14:textId="77777777" w:rsidR="00EC20B3" w:rsidRPr="002E5103" w:rsidRDefault="00EC20B3" w:rsidP="00EC20B3">
      <w:pPr>
        <w:pStyle w:val="NormalWeb"/>
        <w:rPr>
          <w:rFonts w:asciiTheme="minorHAnsi" w:eastAsiaTheme="minorHAnsi" w:hAnsiTheme="minorHAnsi" w:cstheme="minorHAnsi"/>
          <w:sz w:val="22"/>
          <w:szCs w:val="22"/>
        </w:rPr>
      </w:pPr>
      <w:r w:rsidRPr="002E5103">
        <w:rPr>
          <w:rFonts w:asciiTheme="minorHAnsi" w:hAnsiTheme="minorHAnsi" w:cstheme="minorHAnsi"/>
          <w:sz w:val="22"/>
          <w:szCs w:val="22"/>
        </w:rPr>
        <w:t>Maximum available technical (education, experience and competencies) score – 100 points.</w:t>
      </w:r>
    </w:p>
    <w:p w14:paraId="38937EE0" w14:textId="77777777" w:rsidR="00EC20B3" w:rsidRPr="002E5103" w:rsidRDefault="00EC20B3" w:rsidP="00EC20B3">
      <w:pPr>
        <w:pStyle w:val="NormalWeb"/>
        <w:rPr>
          <w:rFonts w:asciiTheme="minorHAnsi" w:hAnsiTheme="minorHAnsi" w:cstheme="minorHAnsi"/>
          <w:sz w:val="22"/>
          <w:szCs w:val="22"/>
        </w:rPr>
      </w:pPr>
      <w:r w:rsidRPr="002E5103">
        <w:rPr>
          <w:rFonts w:asciiTheme="minorHAnsi" w:hAnsiTheme="minorHAnsi" w:cstheme="minorHAnsi"/>
          <w:sz w:val="22"/>
          <w:szCs w:val="22"/>
        </w:rPr>
        <w:t>Criteria for Evaluation of Offer:</w:t>
      </w:r>
      <w:r w:rsidRPr="002E5103">
        <w:rPr>
          <w:rStyle w:val="Strong"/>
          <w:rFonts w:asciiTheme="minorHAnsi" w:hAnsiTheme="minorHAnsi" w:cstheme="minorHAnsi"/>
          <w:sz w:val="22"/>
          <w:szCs w:val="22"/>
        </w:rPr>
        <w:t xml:space="preserve"> </w:t>
      </w:r>
      <w:r w:rsidRPr="002E5103">
        <w:rPr>
          <w:rFonts w:asciiTheme="minorHAnsi" w:hAnsiTheme="minorHAnsi" w:cstheme="minorHAnsi"/>
          <w:sz w:val="22"/>
          <w:szCs w:val="22"/>
        </w:rPr>
        <w:t>Only those applications which are responsive and compliant will be evaluated. Offers will be evaluated according to the Combined Scoring method – where the technical evaluation will be weighted at 70% and the price proposal 30% of the total score.</w:t>
      </w:r>
    </w:p>
    <w:p w14:paraId="0D7729B9" w14:textId="77777777" w:rsidR="00EC20B3" w:rsidRPr="002E5103" w:rsidRDefault="00EC20B3" w:rsidP="00EC20B3">
      <w:pPr>
        <w:pStyle w:val="NormalWeb"/>
        <w:rPr>
          <w:rFonts w:asciiTheme="minorHAnsi" w:hAnsiTheme="minorHAnsi" w:cstheme="minorHAnsi"/>
          <w:sz w:val="22"/>
          <w:szCs w:val="22"/>
        </w:rPr>
      </w:pPr>
      <w:r w:rsidRPr="002E5103">
        <w:rPr>
          <w:rFonts w:asciiTheme="minorHAnsi" w:hAnsiTheme="minorHAnsi" w:cstheme="minorHAnsi"/>
          <w:sz w:val="22"/>
          <w:szCs w:val="22"/>
        </w:rPr>
        <w:t>Additional requirements for recommended contractor:</w:t>
      </w:r>
    </w:p>
    <w:p w14:paraId="52ADFEFB" w14:textId="6FF7D2A1" w:rsidR="00EC20B3" w:rsidRPr="002E5103" w:rsidRDefault="00EC20B3" w:rsidP="00EC20B3">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2E5103">
        <w:rPr>
          <w:rFonts w:asciiTheme="minorHAnsi" w:hAnsiTheme="minorHAnsi" w:cstheme="minorHAnsi"/>
          <w:sz w:val="22"/>
          <w:szCs w:val="22"/>
        </w:rPr>
        <w:t>Recommended contractors aged 6</w:t>
      </w:r>
      <w:r w:rsidR="00594968">
        <w:rPr>
          <w:rFonts w:asciiTheme="minorHAnsi" w:hAnsiTheme="minorHAnsi" w:cstheme="minorHAnsi"/>
          <w:sz w:val="22"/>
          <w:szCs w:val="22"/>
        </w:rPr>
        <w:t>5</w:t>
      </w:r>
      <w:r w:rsidRPr="002E5103">
        <w:rPr>
          <w:rFonts w:asciiTheme="minorHAnsi" w:hAnsiTheme="minorHAnsi" w:cstheme="minorHAnsi"/>
          <w:sz w:val="22"/>
          <w:szCs w:val="22"/>
        </w:rPr>
        <w:t xml:space="preserve"> and older, and if the travel is required, shall undergo a full medical examination including x-ray, and obtain medical clearance from the UN-approved doctor prior to taking up their assignment. The medical examination is to be cleared by the UN physicians, and shall be paid by the consultant.</w:t>
      </w:r>
    </w:p>
    <w:p w14:paraId="562D3B50" w14:textId="77777777" w:rsidR="00CD4DE9" w:rsidRPr="00027834" w:rsidRDefault="00CD4DE9" w:rsidP="00BF0763">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7D5005C1" w14:textId="77777777" w:rsidR="00EC20B3" w:rsidRPr="00027834" w:rsidRDefault="00EC20B3" w:rsidP="00BF0763">
      <w:pPr>
        <w:pStyle w:val="p28"/>
        <w:tabs>
          <w:tab w:val="clear" w:pos="680"/>
          <w:tab w:val="clear" w:pos="1060"/>
        </w:tabs>
        <w:spacing w:line="240" w:lineRule="auto"/>
        <w:ind w:left="0" w:firstLine="0"/>
        <w:jc w:val="both"/>
        <w:rPr>
          <w:rFonts w:asciiTheme="minorHAnsi" w:hAnsiTheme="minorHAnsi" w:cstheme="minorHAnsi"/>
          <w:b/>
        </w:rPr>
      </w:pPr>
    </w:p>
    <w:p w14:paraId="6ABD5700" w14:textId="3E930E99" w:rsidR="00BF0763" w:rsidRPr="00027834" w:rsidRDefault="00BF0763" w:rsidP="00BF0763">
      <w:pPr>
        <w:pStyle w:val="p28"/>
        <w:tabs>
          <w:tab w:val="clear" w:pos="680"/>
          <w:tab w:val="clear" w:pos="1060"/>
        </w:tabs>
        <w:spacing w:line="240" w:lineRule="auto"/>
        <w:ind w:left="0" w:firstLine="0"/>
        <w:jc w:val="both"/>
        <w:rPr>
          <w:rFonts w:asciiTheme="minorHAnsi" w:hAnsiTheme="minorHAnsi" w:cstheme="minorHAnsi"/>
          <w:b/>
        </w:rPr>
      </w:pPr>
      <w:r w:rsidRPr="00027834">
        <w:rPr>
          <w:rFonts w:asciiTheme="minorHAnsi" w:hAnsiTheme="minorHAnsi" w:cstheme="minorHAnsi"/>
          <w:b/>
        </w:rPr>
        <w:t xml:space="preserve">ANNEX A: List of Documents to be reviewed by the MTR </w:t>
      </w:r>
      <w:r w:rsidR="00A16C19" w:rsidRPr="00027834">
        <w:rPr>
          <w:rFonts w:asciiTheme="minorHAnsi" w:hAnsiTheme="minorHAnsi" w:cstheme="minorHAnsi"/>
          <w:b/>
        </w:rPr>
        <w:t>Consultant</w:t>
      </w:r>
      <w:r w:rsidR="00BE06CA" w:rsidRPr="00027834">
        <w:rPr>
          <w:rFonts w:asciiTheme="minorHAnsi" w:hAnsiTheme="minorHAnsi" w:cstheme="minorHAnsi"/>
          <w:b/>
        </w:rPr>
        <w:t xml:space="preserve"> </w:t>
      </w:r>
    </w:p>
    <w:p w14:paraId="7CBF87CB"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PIF</w:t>
      </w:r>
    </w:p>
    <w:p w14:paraId="5AC96D0E"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UNDP Initiation Plan</w:t>
      </w:r>
    </w:p>
    <w:p w14:paraId="7C69AB17"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 xml:space="preserve">UNDP Project Document </w:t>
      </w:r>
    </w:p>
    <w:p w14:paraId="7CD59EF7"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UNDP Environmental and Social Screening results</w:t>
      </w:r>
    </w:p>
    <w:p w14:paraId="2A4075A0"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 xml:space="preserve">Project Inception Report </w:t>
      </w:r>
    </w:p>
    <w:p w14:paraId="05ED3366"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All Project Implementation Reports (PIR’s)</w:t>
      </w:r>
    </w:p>
    <w:p w14:paraId="77D99356"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Quarterly progress reports and work plans of the various implementation task teams</w:t>
      </w:r>
    </w:p>
    <w:p w14:paraId="70F64ECA"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Audit reports</w:t>
      </w:r>
    </w:p>
    <w:p w14:paraId="343981A9" w14:textId="6BC8FE5D"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Finalized GEF focal area Tracking Tools at CEO endorsement</w:t>
      </w:r>
      <w:r w:rsidR="00543C02" w:rsidRPr="00027834">
        <w:rPr>
          <w:rFonts w:asciiTheme="minorHAnsi" w:hAnsiTheme="minorHAnsi" w:cstheme="minorHAnsi"/>
          <w:sz w:val="20"/>
          <w:szCs w:val="20"/>
        </w:rPr>
        <w:t xml:space="preserve"> and midterm</w:t>
      </w:r>
    </w:p>
    <w:p w14:paraId="1D3007FD" w14:textId="33F721B5" w:rsidR="00BF0763" w:rsidRPr="00027834" w:rsidRDefault="00BF0763" w:rsidP="009C0FD3">
      <w:pPr>
        <w:numPr>
          <w:ilvl w:val="0"/>
          <w:numId w:val="9"/>
        </w:numPr>
        <w:spacing w:after="0" w:line="240" w:lineRule="auto"/>
        <w:jc w:val="both"/>
        <w:rPr>
          <w:rFonts w:cstheme="minorHAnsi"/>
          <w:sz w:val="20"/>
          <w:szCs w:val="20"/>
        </w:rPr>
      </w:pPr>
      <w:r w:rsidRPr="00027834">
        <w:rPr>
          <w:rFonts w:cstheme="minorHAnsi"/>
          <w:sz w:val="20"/>
          <w:szCs w:val="20"/>
        </w:rPr>
        <w:t>Oversight mission reports</w:t>
      </w:r>
      <w:r w:rsidR="00414622" w:rsidRPr="00027834">
        <w:rPr>
          <w:rFonts w:cstheme="minorHAnsi"/>
          <w:sz w:val="20"/>
          <w:szCs w:val="20"/>
        </w:rPr>
        <w:t xml:space="preserve"> </w:t>
      </w:r>
    </w:p>
    <w:p w14:paraId="56AF3559"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All monitoring reports prepared by the project</w:t>
      </w:r>
    </w:p>
    <w:p w14:paraId="4C9EE8B0" w14:textId="44673A03"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Financial and Administration guidelines used by Project Team</w:t>
      </w:r>
    </w:p>
    <w:p w14:paraId="111DE8CE" w14:textId="77777777" w:rsidR="00EC20B3" w:rsidRPr="00027834" w:rsidRDefault="00EC20B3" w:rsidP="00BF0763">
      <w:pPr>
        <w:pStyle w:val="BodyText"/>
        <w:spacing w:before="0" w:after="0"/>
        <w:jc w:val="lowKashida"/>
        <w:rPr>
          <w:rFonts w:asciiTheme="minorHAnsi" w:hAnsiTheme="minorHAnsi" w:cstheme="minorHAnsi"/>
          <w:sz w:val="20"/>
          <w:szCs w:val="20"/>
        </w:rPr>
      </w:pPr>
    </w:p>
    <w:p w14:paraId="0751909E" w14:textId="74CA54A3" w:rsidR="00BF0763" w:rsidRPr="00027834" w:rsidRDefault="00BF0763" w:rsidP="00BF0763">
      <w:pPr>
        <w:pStyle w:val="BodyText"/>
        <w:spacing w:before="0" w:after="0"/>
        <w:jc w:val="lowKashida"/>
        <w:rPr>
          <w:rFonts w:asciiTheme="minorHAnsi" w:hAnsiTheme="minorHAnsi" w:cstheme="minorHAnsi"/>
          <w:sz w:val="20"/>
          <w:szCs w:val="20"/>
        </w:rPr>
      </w:pPr>
      <w:r w:rsidRPr="00027834">
        <w:rPr>
          <w:rFonts w:asciiTheme="minorHAnsi" w:hAnsiTheme="minorHAnsi" w:cstheme="minorHAnsi"/>
          <w:sz w:val="20"/>
          <w:szCs w:val="20"/>
        </w:rPr>
        <w:lastRenderedPageBreak/>
        <w:t>The following documents will also be available:</w:t>
      </w:r>
    </w:p>
    <w:p w14:paraId="5F25A75B"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Project operational guidelines, manuals and systems</w:t>
      </w:r>
    </w:p>
    <w:p w14:paraId="42924379" w14:textId="7777777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 xml:space="preserve">UNDP country/countries </w:t>
      </w:r>
      <w:proofErr w:type="spellStart"/>
      <w:r w:rsidRPr="00027834">
        <w:rPr>
          <w:rFonts w:asciiTheme="minorHAnsi" w:hAnsiTheme="minorHAnsi" w:cstheme="minorHAnsi"/>
          <w:sz w:val="20"/>
          <w:szCs w:val="20"/>
        </w:rPr>
        <w:t>programme</w:t>
      </w:r>
      <w:proofErr w:type="spellEnd"/>
      <w:r w:rsidRPr="00027834">
        <w:rPr>
          <w:rFonts w:asciiTheme="minorHAnsi" w:hAnsiTheme="minorHAnsi" w:cstheme="minorHAnsi"/>
          <w:sz w:val="20"/>
          <w:szCs w:val="20"/>
        </w:rPr>
        <w:t xml:space="preserve"> document(s)</w:t>
      </w:r>
    </w:p>
    <w:p w14:paraId="003344A4" w14:textId="271CFD67" w:rsidR="00BF0763"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 xml:space="preserve">Minutes of the </w:t>
      </w:r>
      <w:r w:rsidR="004B14F3" w:rsidRPr="00027834">
        <w:rPr>
          <w:rFonts w:asciiTheme="minorHAnsi" w:hAnsiTheme="minorHAnsi" w:cstheme="minorHAnsi"/>
          <w:sz w:val="20"/>
          <w:szCs w:val="20"/>
        </w:rPr>
        <w:t xml:space="preserve">Project’s </w:t>
      </w:r>
      <w:r w:rsidRPr="00027834">
        <w:rPr>
          <w:rFonts w:asciiTheme="minorHAnsi" w:hAnsiTheme="minorHAnsi" w:cstheme="minorHAnsi"/>
          <w:sz w:val="20"/>
          <w:szCs w:val="20"/>
        </w:rPr>
        <w:t xml:space="preserve">Board Meetings and other meetings (i.e. </w:t>
      </w:r>
      <w:r w:rsidRPr="00027834">
        <w:rPr>
          <w:rFonts w:asciiTheme="minorHAnsi" w:hAnsiTheme="minorHAnsi" w:cstheme="minorHAnsi"/>
          <w:sz w:val="20"/>
          <w:szCs w:val="20"/>
          <w:lang w:val="en-CA"/>
        </w:rPr>
        <w:t xml:space="preserve">Project Appraisal Committee </w:t>
      </w:r>
      <w:r w:rsidRPr="00027834">
        <w:rPr>
          <w:rFonts w:asciiTheme="minorHAnsi" w:hAnsiTheme="minorHAnsi" w:cstheme="minorHAnsi"/>
          <w:sz w:val="20"/>
          <w:szCs w:val="20"/>
        </w:rPr>
        <w:t>meetings)</w:t>
      </w:r>
    </w:p>
    <w:p w14:paraId="1A70A6C5" w14:textId="62C464E8" w:rsidR="00BE06CA" w:rsidRPr="00027834" w:rsidRDefault="00BF0763" w:rsidP="009C0FD3">
      <w:pPr>
        <w:pStyle w:val="BodyText"/>
        <w:numPr>
          <w:ilvl w:val="0"/>
          <w:numId w:val="9"/>
        </w:numPr>
        <w:spacing w:before="0" w:after="0"/>
        <w:rPr>
          <w:rFonts w:asciiTheme="minorHAnsi" w:hAnsiTheme="minorHAnsi" w:cstheme="minorHAnsi"/>
          <w:sz w:val="20"/>
          <w:szCs w:val="20"/>
        </w:rPr>
      </w:pPr>
      <w:r w:rsidRPr="00027834">
        <w:rPr>
          <w:rFonts w:asciiTheme="minorHAnsi" w:hAnsiTheme="minorHAnsi" w:cstheme="minorHAnsi"/>
          <w:sz w:val="20"/>
          <w:szCs w:val="20"/>
        </w:rPr>
        <w:t>Project site location maps</w:t>
      </w:r>
    </w:p>
    <w:p w14:paraId="6A0DD9F1" w14:textId="77777777" w:rsidR="00EC20B3" w:rsidRPr="00027834" w:rsidRDefault="00EC20B3" w:rsidP="00BF0763">
      <w:pPr>
        <w:spacing w:line="240" w:lineRule="auto"/>
        <w:rPr>
          <w:rFonts w:cstheme="minorHAnsi"/>
          <w:b/>
        </w:rPr>
      </w:pPr>
    </w:p>
    <w:p w14:paraId="4EAA11A6" w14:textId="078AD998" w:rsidR="00BF0763" w:rsidRPr="00027834" w:rsidRDefault="00BF0763" w:rsidP="00BF0763">
      <w:pPr>
        <w:spacing w:line="240" w:lineRule="auto"/>
        <w:rPr>
          <w:rFonts w:cstheme="minorHAnsi"/>
          <w:b/>
        </w:rPr>
      </w:pPr>
      <w:r w:rsidRPr="00616E7F">
        <w:rPr>
          <w:rFonts w:cstheme="minorHAnsi"/>
          <w:b/>
          <w:sz w:val="24"/>
        </w:rPr>
        <w:t xml:space="preserve">ANNEX B: Guidelines on Contents for the Midterm Review </w:t>
      </w:r>
      <w:r w:rsidRPr="00616E7F">
        <w:rPr>
          <w:rFonts w:cstheme="minorHAnsi"/>
          <w:b/>
          <w:sz w:val="24"/>
          <w:szCs w:val="24"/>
        </w:rPr>
        <w:t>Report</w:t>
      </w:r>
      <w:r w:rsidRPr="00027834">
        <w:rPr>
          <w:rStyle w:val="FootnoteReference"/>
          <w:rFonts w:cstheme="minorHAnsi"/>
        </w:rPr>
        <w:footnoteReference w:id="4"/>
      </w:r>
      <w:r w:rsidRPr="00027834">
        <w:rPr>
          <w:rFonts w:cstheme="minorHAnsi"/>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027834" w14:paraId="61489C4E" w14:textId="77777777" w:rsidTr="00CC7111">
        <w:trPr>
          <w:gridAfter w:val="1"/>
          <w:wAfter w:w="612" w:type="dxa"/>
          <w:trHeight w:val="48"/>
        </w:trPr>
        <w:tc>
          <w:tcPr>
            <w:tcW w:w="480" w:type="dxa"/>
          </w:tcPr>
          <w:p w14:paraId="6D73E1AC" w14:textId="77777777" w:rsidR="00BF0763" w:rsidRPr="00027834" w:rsidRDefault="00BF0763" w:rsidP="00CC7111">
            <w:pPr>
              <w:spacing w:line="240" w:lineRule="auto"/>
              <w:rPr>
                <w:rFonts w:cstheme="minorHAnsi"/>
                <w:b/>
                <w:bCs/>
                <w:sz w:val="20"/>
                <w:szCs w:val="20"/>
              </w:rPr>
            </w:pPr>
            <w:proofErr w:type="spellStart"/>
            <w:r w:rsidRPr="00027834">
              <w:rPr>
                <w:rFonts w:cstheme="minorHAnsi"/>
                <w:b/>
                <w:bCs/>
                <w:sz w:val="20"/>
                <w:szCs w:val="20"/>
              </w:rPr>
              <w:t>i</w:t>
            </w:r>
            <w:proofErr w:type="spellEnd"/>
            <w:r w:rsidRPr="00027834">
              <w:rPr>
                <w:rFonts w:cstheme="minorHAnsi"/>
                <w:b/>
                <w:bCs/>
                <w:sz w:val="20"/>
                <w:szCs w:val="20"/>
              </w:rPr>
              <w:t>.</w:t>
            </w:r>
          </w:p>
        </w:tc>
        <w:tc>
          <w:tcPr>
            <w:tcW w:w="9060" w:type="dxa"/>
            <w:gridSpan w:val="3"/>
          </w:tcPr>
          <w:p w14:paraId="11A5718F"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Basic Report Information </w:t>
            </w:r>
            <w:r w:rsidRPr="00027834">
              <w:rPr>
                <w:rFonts w:cstheme="minorHAnsi"/>
                <w:i/>
                <w:sz w:val="20"/>
                <w:szCs w:val="20"/>
              </w:rPr>
              <w:t>(for opening page or title page)</w:t>
            </w:r>
          </w:p>
          <w:p w14:paraId="130227FC" w14:textId="43983E56"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Title of</w:t>
            </w:r>
            <w:r w:rsidR="00414622" w:rsidRPr="00027834">
              <w:rPr>
                <w:rFonts w:cstheme="minorHAnsi"/>
                <w:sz w:val="20"/>
                <w:szCs w:val="20"/>
              </w:rPr>
              <w:t xml:space="preserve"> </w:t>
            </w:r>
            <w:r w:rsidRPr="00027834">
              <w:rPr>
                <w:rFonts w:cstheme="minorHAnsi"/>
                <w:sz w:val="20"/>
                <w:szCs w:val="20"/>
              </w:rPr>
              <w:t xml:space="preserve">UNDP supported GEF financed project </w:t>
            </w:r>
          </w:p>
          <w:p w14:paraId="54C4A864" w14:textId="7E593EB9"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UNDP PIMS# and GEF project ID#</w:t>
            </w:r>
            <w:r w:rsidR="00414622" w:rsidRPr="00027834">
              <w:rPr>
                <w:rFonts w:cstheme="minorHAnsi"/>
                <w:sz w:val="20"/>
                <w:szCs w:val="20"/>
              </w:rPr>
              <w:t xml:space="preserve"> </w:t>
            </w:r>
          </w:p>
          <w:p w14:paraId="177CE6DD"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MTR time frame and date of MTR report</w:t>
            </w:r>
          </w:p>
          <w:p w14:paraId="2DB15A4B"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Region and countries included in the project</w:t>
            </w:r>
          </w:p>
          <w:p w14:paraId="07E1B6F5"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GEF Operational Focal Area/Strategic Program</w:t>
            </w:r>
          </w:p>
          <w:p w14:paraId="793481F5"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Executing Agency/Implementing Partner and other project partners</w:t>
            </w:r>
          </w:p>
          <w:p w14:paraId="6E6A939B" w14:textId="5BD44901"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 xml:space="preserve">MTR </w:t>
            </w:r>
            <w:r w:rsidR="00A16C19" w:rsidRPr="00027834">
              <w:rPr>
                <w:rFonts w:cstheme="minorHAnsi"/>
                <w:sz w:val="20"/>
                <w:szCs w:val="20"/>
              </w:rPr>
              <w:t>consultant</w:t>
            </w:r>
          </w:p>
          <w:p w14:paraId="09AD880A"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Acknowledgements</w:t>
            </w:r>
          </w:p>
        </w:tc>
      </w:tr>
      <w:tr w:rsidR="00BF0763" w:rsidRPr="00027834" w14:paraId="529F2664" w14:textId="77777777" w:rsidTr="00CC7111">
        <w:trPr>
          <w:gridAfter w:val="1"/>
          <w:wAfter w:w="612" w:type="dxa"/>
          <w:trHeight w:val="188"/>
        </w:trPr>
        <w:tc>
          <w:tcPr>
            <w:tcW w:w="480" w:type="dxa"/>
          </w:tcPr>
          <w:p w14:paraId="39A150C6"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 xml:space="preserve">ii. </w:t>
            </w:r>
          </w:p>
        </w:tc>
        <w:tc>
          <w:tcPr>
            <w:tcW w:w="9060" w:type="dxa"/>
            <w:gridSpan w:val="3"/>
          </w:tcPr>
          <w:p w14:paraId="7CA4A01B"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Table of Contents</w:t>
            </w:r>
          </w:p>
        </w:tc>
      </w:tr>
      <w:tr w:rsidR="00BF0763" w:rsidRPr="00027834" w14:paraId="40C8F074" w14:textId="77777777" w:rsidTr="00CC7111">
        <w:trPr>
          <w:gridAfter w:val="1"/>
          <w:wAfter w:w="612" w:type="dxa"/>
          <w:trHeight w:val="207"/>
        </w:trPr>
        <w:tc>
          <w:tcPr>
            <w:tcW w:w="480" w:type="dxa"/>
          </w:tcPr>
          <w:p w14:paraId="3E90AA76"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iii.</w:t>
            </w:r>
          </w:p>
        </w:tc>
        <w:tc>
          <w:tcPr>
            <w:tcW w:w="9060" w:type="dxa"/>
            <w:gridSpan w:val="3"/>
          </w:tcPr>
          <w:p w14:paraId="4EE84C6E"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Acronyms and Abbreviations</w:t>
            </w:r>
          </w:p>
        </w:tc>
      </w:tr>
      <w:tr w:rsidR="00BF0763" w:rsidRPr="00027834" w14:paraId="77FD7D5E" w14:textId="77777777" w:rsidTr="00CC7111">
        <w:trPr>
          <w:gridAfter w:val="1"/>
          <w:wAfter w:w="612" w:type="dxa"/>
          <w:trHeight w:val="48"/>
        </w:trPr>
        <w:tc>
          <w:tcPr>
            <w:tcW w:w="480" w:type="dxa"/>
          </w:tcPr>
          <w:p w14:paraId="77BD5978" w14:textId="77777777" w:rsidR="00BF0763" w:rsidRPr="00027834" w:rsidRDefault="00BF0763" w:rsidP="00CC7111">
            <w:pPr>
              <w:spacing w:line="240" w:lineRule="auto"/>
              <w:rPr>
                <w:rFonts w:cstheme="minorHAnsi"/>
                <w:b/>
                <w:bCs/>
                <w:sz w:val="20"/>
                <w:szCs w:val="20"/>
              </w:rPr>
            </w:pPr>
            <w:r w:rsidRPr="00027834">
              <w:rPr>
                <w:rFonts w:cstheme="minorHAnsi"/>
                <w:b/>
                <w:bCs/>
                <w:sz w:val="20"/>
                <w:szCs w:val="20"/>
              </w:rPr>
              <w:t>1.</w:t>
            </w:r>
          </w:p>
        </w:tc>
        <w:tc>
          <w:tcPr>
            <w:tcW w:w="9060" w:type="dxa"/>
            <w:gridSpan w:val="3"/>
          </w:tcPr>
          <w:p w14:paraId="361E4DCD"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Executive Summary </w:t>
            </w:r>
            <w:r w:rsidRPr="00027834">
              <w:rPr>
                <w:rFonts w:cstheme="minorHAnsi"/>
                <w:i/>
                <w:sz w:val="20"/>
                <w:szCs w:val="20"/>
              </w:rPr>
              <w:t>(3-5 pages)</w:t>
            </w:r>
            <w:r w:rsidRPr="00027834">
              <w:rPr>
                <w:rFonts w:cstheme="minorHAnsi"/>
                <w:sz w:val="20"/>
                <w:szCs w:val="20"/>
              </w:rPr>
              <w:t xml:space="preserve"> </w:t>
            </w:r>
          </w:p>
          <w:p w14:paraId="439B7907"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Project Information Table</w:t>
            </w:r>
          </w:p>
          <w:p w14:paraId="3E7EED4A"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Project Description (brief)</w:t>
            </w:r>
          </w:p>
          <w:p w14:paraId="2662115E"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Project Progress Summary (between 200-500 words)</w:t>
            </w:r>
          </w:p>
          <w:p w14:paraId="1B4102B1"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MTR Ratings &amp; Achievement Summary Table</w:t>
            </w:r>
          </w:p>
          <w:p w14:paraId="2810F4FA"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 xml:space="preserve">Concise summary of conclusions </w:t>
            </w:r>
          </w:p>
          <w:p w14:paraId="0DC68776"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Recommendation Summary Table</w:t>
            </w:r>
          </w:p>
          <w:p w14:paraId="2D92E8E6" w14:textId="4378D66A" w:rsidR="00EC20B3" w:rsidRPr="00027834" w:rsidRDefault="00EC20B3" w:rsidP="00EC20B3">
            <w:pPr>
              <w:spacing w:after="0" w:line="240" w:lineRule="auto"/>
              <w:ind w:left="720"/>
              <w:rPr>
                <w:rFonts w:cstheme="minorHAnsi"/>
                <w:sz w:val="20"/>
                <w:szCs w:val="20"/>
              </w:rPr>
            </w:pPr>
          </w:p>
        </w:tc>
      </w:tr>
      <w:tr w:rsidR="00BF0763" w:rsidRPr="00027834" w14:paraId="4D615957" w14:textId="77777777" w:rsidTr="00CC7111">
        <w:trPr>
          <w:gridAfter w:val="1"/>
          <w:wAfter w:w="612" w:type="dxa"/>
          <w:trHeight w:val="48"/>
        </w:trPr>
        <w:tc>
          <w:tcPr>
            <w:tcW w:w="480" w:type="dxa"/>
          </w:tcPr>
          <w:p w14:paraId="52BF79BB" w14:textId="77777777" w:rsidR="00BF0763" w:rsidRPr="00027834" w:rsidRDefault="00BF0763" w:rsidP="00CC7111">
            <w:pPr>
              <w:spacing w:line="240" w:lineRule="auto"/>
              <w:rPr>
                <w:rFonts w:cstheme="minorHAnsi"/>
                <w:b/>
                <w:bCs/>
                <w:sz w:val="20"/>
                <w:szCs w:val="20"/>
              </w:rPr>
            </w:pPr>
            <w:r w:rsidRPr="00027834">
              <w:rPr>
                <w:rFonts w:cstheme="minorHAnsi"/>
                <w:b/>
                <w:bCs/>
                <w:sz w:val="20"/>
                <w:szCs w:val="20"/>
              </w:rPr>
              <w:t>2.</w:t>
            </w:r>
          </w:p>
        </w:tc>
        <w:tc>
          <w:tcPr>
            <w:tcW w:w="9060" w:type="dxa"/>
            <w:gridSpan w:val="3"/>
          </w:tcPr>
          <w:p w14:paraId="16ADDB12"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Introduction </w:t>
            </w:r>
            <w:r w:rsidRPr="00027834">
              <w:rPr>
                <w:rFonts w:cstheme="minorHAnsi"/>
                <w:i/>
                <w:sz w:val="20"/>
                <w:szCs w:val="20"/>
              </w:rPr>
              <w:t>(2-3 pages)</w:t>
            </w:r>
          </w:p>
          <w:p w14:paraId="26B9F6BD"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Purpose of the MTR and objectives</w:t>
            </w:r>
          </w:p>
          <w:p w14:paraId="473B8926"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 xml:space="preserve">Scope &amp; Methodology: principles of design and execution of the MTR, MTR approach and data collection methods, limitations to the MTR </w:t>
            </w:r>
          </w:p>
          <w:p w14:paraId="1687B49F"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Structure of the MTR report</w:t>
            </w:r>
          </w:p>
          <w:p w14:paraId="52096480" w14:textId="14478360" w:rsidR="00EC20B3" w:rsidRPr="00027834" w:rsidRDefault="00EC20B3" w:rsidP="00EC20B3">
            <w:pPr>
              <w:spacing w:after="0" w:line="240" w:lineRule="auto"/>
              <w:ind w:left="720"/>
              <w:rPr>
                <w:rFonts w:cstheme="minorHAnsi"/>
                <w:b/>
                <w:sz w:val="20"/>
                <w:szCs w:val="20"/>
              </w:rPr>
            </w:pPr>
          </w:p>
        </w:tc>
      </w:tr>
      <w:tr w:rsidR="00BF0763" w:rsidRPr="00027834" w14:paraId="43212024" w14:textId="77777777" w:rsidTr="00CC7111">
        <w:trPr>
          <w:gridAfter w:val="1"/>
          <w:wAfter w:w="612" w:type="dxa"/>
          <w:trHeight w:val="1710"/>
        </w:trPr>
        <w:tc>
          <w:tcPr>
            <w:tcW w:w="480" w:type="dxa"/>
          </w:tcPr>
          <w:p w14:paraId="2AAD4C74" w14:textId="77777777" w:rsidR="00BF0763" w:rsidRPr="00027834" w:rsidRDefault="00BF0763" w:rsidP="00CC7111">
            <w:pPr>
              <w:spacing w:line="240" w:lineRule="auto"/>
              <w:rPr>
                <w:rFonts w:cstheme="minorHAnsi"/>
                <w:b/>
                <w:bCs/>
                <w:sz w:val="20"/>
                <w:szCs w:val="20"/>
              </w:rPr>
            </w:pPr>
            <w:r w:rsidRPr="00027834">
              <w:rPr>
                <w:rFonts w:cstheme="minorHAnsi"/>
                <w:b/>
                <w:bCs/>
                <w:sz w:val="20"/>
                <w:szCs w:val="20"/>
              </w:rPr>
              <w:t>3.</w:t>
            </w:r>
          </w:p>
        </w:tc>
        <w:tc>
          <w:tcPr>
            <w:tcW w:w="9060" w:type="dxa"/>
            <w:gridSpan w:val="3"/>
          </w:tcPr>
          <w:p w14:paraId="555ABC8E"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Project Description and Background Context </w:t>
            </w:r>
            <w:r w:rsidRPr="00027834">
              <w:rPr>
                <w:rFonts w:cstheme="minorHAnsi"/>
                <w:i/>
                <w:sz w:val="20"/>
                <w:szCs w:val="20"/>
              </w:rPr>
              <w:t>(3-5 pages)</w:t>
            </w:r>
          </w:p>
          <w:p w14:paraId="15007931" w14:textId="77777777" w:rsidR="00BF0763" w:rsidRPr="00027834" w:rsidRDefault="00BF0763" w:rsidP="009C0FD3">
            <w:pPr>
              <w:numPr>
                <w:ilvl w:val="0"/>
                <w:numId w:val="10"/>
              </w:numPr>
              <w:spacing w:after="0" w:line="240" w:lineRule="auto"/>
              <w:rPr>
                <w:rFonts w:cstheme="minorHAnsi"/>
                <w:sz w:val="20"/>
                <w:szCs w:val="20"/>
              </w:rPr>
            </w:pPr>
            <w:r w:rsidRPr="00027834">
              <w:rPr>
                <w:rFonts w:cstheme="minorHAnsi"/>
                <w:sz w:val="20"/>
                <w:szCs w:val="20"/>
              </w:rPr>
              <w:t>Development context: environmental, socio-economic, institutional, and policy factors relevant to the project objective and scope</w:t>
            </w:r>
          </w:p>
          <w:p w14:paraId="4E360BF7" w14:textId="77777777" w:rsidR="00BF0763" w:rsidRPr="00027834" w:rsidRDefault="00BF0763" w:rsidP="009C0FD3">
            <w:pPr>
              <w:numPr>
                <w:ilvl w:val="0"/>
                <w:numId w:val="10"/>
              </w:numPr>
              <w:spacing w:after="0" w:line="240" w:lineRule="auto"/>
              <w:rPr>
                <w:rFonts w:cstheme="minorHAnsi"/>
                <w:sz w:val="20"/>
                <w:szCs w:val="20"/>
              </w:rPr>
            </w:pPr>
            <w:r w:rsidRPr="00027834">
              <w:rPr>
                <w:rFonts w:cstheme="minorHAnsi"/>
                <w:sz w:val="20"/>
                <w:szCs w:val="20"/>
              </w:rPr>
              <w:t>Problems that the project sought to address: threats and barriers targeted</w:t>
            </w:r>
          </w:p>
          <w:p w14:paraId="0A75E14B" w14:textId="77777777" w:rsidR="00BF0763" w:rsidRPr="00027834" w:rsidRDefault="00BF0763" w:rsidP="009C0FD3">
            <w:pPr>
              <w:numPr>
                <w:ilvl w:val="0"/>
                <w:numId w:val="10"/>
              </w:numPr>
              <w:spacing w:after="0" w:line="240" w:lineRule="auto"/>
              <w:rPr>
                <w:rFonts w:cstheme="minorHAnsi"/>
                <w:b/>
                <w:sz w:val="20"/>
                <w:szCs w:val="20"/>
              </w:rPr>
            </w:pPr>
            <w:r w:rsidRPr="00027834">
              <w:rPr>
                <w:rFonts w:cstheme="minorHAnsi"/>
                <w:sz w:val="20"/>
                <w:szCs w:val="20"/>
              </w:rPr>
              <w:t xml:space="preserve">Project Description and Strategy: objective, outcomes and expected results, description of field sites (if any) </w:t>
            </w:r>
          </w:p>
          <w:p w14:paraId="6750B690" w14:textId="77777777" w:rsidR="00BF0763" w:rsidRPr="00027834" w:rsidRDefault="00BF0763" w:rsidP="009C0FD3">
            <w:pPr>
              <w:numPr>
                <w:ilvl w:val="0"/>
                <w:numId w:val="10"/>
              </w:numPr>
              <w:spacing w:after="0" w:line="240" w:lineRule="auto"/>
              <w:rPr>
                <w:rFonts w:cstheme="minorHAnsi"/>
                <w:b/>
                <w:sz w:val="20"/>
                <w:szCs w:val="20"/>
              </w:rPr>
            </w:pPr>
            <w:r w:rsidRPr="00027834">
              <w:rPr>
                <w:rFonts w:cstheme="minorHAnsi"/>
                <w:sz w:val="20"/>
                <w:szCs w:val="20"/>
              </w:rPr>
              <w:t>Project Implementation Arrangements: short description of the Project Board, key implementing partner arrangements, etc.</w:t>
            </w:r>
          </w:p>
          <w:p w14:paraId="1E78949F" w14:textId="77777777" w:rsidR="00BF0763" w:rsidRPr="00027834" w:rsidRDefault="00BF0763" w:rsidP="009C0FD3">
            <w:pPr>
              <w:numPr>
                <w:ilvl w:val="0"/>
                <w:numId w:val="10"/>
              </w:numPr>
              <w:spacing w:after="0" w:line="240" w:lineRule="auto"/>
              <w:rPr>
                <w:rFonts w:cstheme="minorHAnsi"/>
                <w:b/>
                <w:sz w:val="20"/>
                <w:szCs w:val="20"/>
              </w:rPr>
            </w:pPr>
            <w:r w:rsidRPr="00027834">
              <w:rPr>
                <w:rFonts w:cstheme="minorHAnsi"/>
                <w:sz w:val="20"/>
                <w:szCs w:val="20"/>
              </w:rPr>
              <w:t>Project timing and milestones</w:t>
            </w:r>
          </w:p>
          <w:p w14:paraId="122B39EF" w14:textId="77777777" w:rsidR="00BF0763" w:rsidRPr="00027834" w:rsidRDefault="00BF0763" w:rsidP="009C0FD3">
            <w:pPr>
              <w:numPr>
                <w:ilvl w:val="0"/>
                <w:numId w:val="10"/>
              </w:numPr>
              <w:spacing w:after="0" w:line="240" w:lineRule="auto"/>
              <w:rPr>
                <w:rFonts w:cstheme="minorHAnsi"/>
                <w:sz w:val="20"/>
                <w:szCs w:val="20"/>
              </w:rPr>
            </w:pPr>
            <w:r w:rsidRPr="00027834">
              <w:rPr>
                <w:rFonts w:cstheme="minorHAnsi"/>
                <w:sz w:val="20"/>
                <w:szCs w:val="20"/>
              </w:rPr>
              <w:t>Main stakeholders: summary list</w:t>
            </w:r>
          </w:p>
          <w:p w14:paraId="12EA573B" w14:textId="6F28FAD2" w:rsidR="00EC20B3" w:rsidRPr="00027834" w:rsidRDefault="00EC20B3" w:rsidP="00EC20B3">
            <w:pPr>
              <w:spacing w:after="0" w:line="240" w:lineRule="auto"/>
              <w:ind w:left="720"/>
              <w:rPr>
                <w:rFonts w:cstheme="minorHAnsi"/>
                <w:sz w:val="20"/>
                <w:szCs w:val="20"/>
              </w:rPr>
            </w:pPr>
          </w:p>
        </w:tc>
      </w:tr>
      <w:tr w:rsidR="00BF0763" w:rsidRPr="00027834" w14:paraId="3887E18A" w14:textId="77777777" w:rsidTr="00CC7111">
        <w:trPr>
          <w:gridAfter w:val="1"/>
          <w:wAfter w:w="612" w:type="dxa"/>
          <w:trHeight w:val="180"/>
        </w:trPr>
        <w:tc>
          <w:tcPr>
            <w:tcW w:w="480" w:type="dxa"/>
          </w:tcPr>
          <w:p w14:paraId="68DAD746"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4.</w:t>
            </w:r>
          </w:p>
        </w:tc>
        <w:tc>
          <w:tcPr>
            <w:tcW w:w="9060" w:type="dxa"/>
            <w:gridSpan w:val="3"/>
          </w:tcPr>
          <w:p w14:paraId="2E817C3C"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Findings </w:t>
            </w:r>
            <w:r w:rsidRPr="00027834">
              <w:rPr>
                <w:rFonts w:cstheme="minorHAnsi"/>
                <w:i/>
                <w:sz w:val="20"/>
                <w:szCs w:val="20"/>
              </w:rPr>
              <w:t>(12-14 pages)</w:t>
            </w:r>
          </w:p>
        </w:tc>
      </w:tr>
      <w:tr w:rsidR="00BF0763" w:rsidRPr="00027834" w14:paraId="3EE5B2C9" w14:textId="77777777" w:rsidTr="00CC7111">
        <w:trPr>
          <w:gridBefore w:val="2"/>
          <w:wBefore w:w="612" w:type="dxa"/>
          <w:trHeight w:val="819"/>
        </w:trPr>
        <w:tc>
          <w:tcPr>
            <w:tcW w:w="480" w:type="dxa"/>
          </w:tcPr>
          <w:p w14:paraId="4FE43982"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4.1</w:t>
            </w:r>
          </w:p>
          <w:p w14:paraId="017F09EB" w14:textId="77777777" w:rsidR="00BF0763" w:rsidRPr="00027834" w:rsidRDefault="00BF0763" w:rsidP="00CC7111">
            <w:pPr>
              <w:spacing w:after="0" w:line="240" w:lineRule="auto"/>
              <w:rPr>
                <w:rFonts w:cstheme="minorHAnsi"/>
                <w:b/>
                <w:bCs/>
                <w:sz w:val="20"/>
                <w:szCs w:val="20"/>
              </w:rPr>
            </w:pPr>
          </w:p>
          <w:p w14:paraId="01AC401C" w14:textId="77777777" w:rsidR="00BF0763" w:rsidRPr="00027834" w:rsidRDefault="00BF0763" w:rsidP="00CC7111">
            <w:pPr>
              <w:spacing w:after="0" w:line="240" w:lineRule="auto"/>
              <w:rPr>
                <w:rFonts w:cstheme="minorHAnsi"/>
                <w:b/>
                <w:bCs/>
                <w:sz w:val="20"/>
                <w:szCs w:val="20"/>
              </w:rPr>
            </w:pPr>
          </w:p>
        </w:tc>
        <w:tc>
          <w:tcPr>
            <w:tcW w:w="9060" w:type="dxa"/>
            <w:gridSpan w:val="2"/>
          </w:tcPr>
          <w:p w14:paraId="48242D71"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Project Strategy</w:t>
            </w:r>
          </w:p>
          <w:p w14:paraId="2EF02107" w14:textId="77777777" w:rsidR="00BF0763" w:rsidRPr="00027834" w:rsidRDefault="00BF0763" w:rsidP="009C0FD3">
            <w:pPr>
              <w:pStyle w:val="ListParagraph"/>
              <w:numPr>
                <w:ilvl w:val="0"/>
                <w:numId w:val="11"/>
              </w:numPr>
              <w:spacing w:before="0"/>
              <w:rPr>
                <w:rFonts w:asciiTheme="minorHAnsi" w:hAnsiTheme="minorHAnsi" w:cstheme="minorHAnsi"/>
                <w:sz w:val="20"/>
                <w:szCs w:val="20"/>
              </w:rPr>
            </w:pPr>
            <w:r w:rsidRPr="00027834">
              <w:rPr>
                <w:rFonts w:asciiTheme="minorHAnsi" w:hAnsiTheme="minorHAnsi" w:cstheme="minorHAnsi"/>
                <w:sz w:val="20"/>
                <w:szCs w:val="20"/>
              </w:rPr>
              <w:t>Project Design</w:t>
            </w:r>
          </w:p>
          <w:p w14:paraId="4D2FD405" w14:textId="77777777" w:rsidR="00BF0763" w:rsidRPr="00027834" w:rsidRDefault="00BF0763" w:rsidP="009C0FD3">
            <w:pPr>
              <w:pStyle w:val="ListParagraph"/>
              <w:numPr>
                <w:ilvl w:val="0"/>
                <w:numId w:val="11"/>
              </w:numPr>
              <w:spacing w:before="0"/>
              <w:rPr>
                <w:rFonts w:asciiTheme="minorHAnsi" w:hAnsiTheme="minorHAnsi" w:cstheme="minorHAnsi"/>
                <w:sz w:val="20"/>
                <w:szCs w:val="20"/>
              </w:rPr>
            </w:pPr>
            <w:r w:rsidRPr="00027834">
              <w:rPr>
                <w:rFonts w:asciiTheme="minorHAnsi" w:hAnsiTheme="minorHAnsi" w:cstheme="minorHAnsi"/>
                <w:sz w:val="20"/>
                <w:szCs w:val="20"/>
              </w:rPr>
              <w:t>Results Framework/</w:t>
            </w:r>
            <w:proofErr w:type="spellStart"/>
            <w:r w:rsidRPr="00027834">
              <w:rPr>
                <w:rFonts w:asciiTheme="minorHAnsi" w:hAnsiTheme="minorHAnsi" w:cstheme="minorHAnsi"/>
                <w:sz w:val="20"/>
                <w:szCs w:val="20"/>
              </w:rPr>
              <w:t>Logframe</w:t>
            </w:r>
            <w:proofErr w:type="spellEnd"/>
          </w:p>
        </w:tc>
      </w:tr>
      <w:tr w:rsidR="00BF0763" w:rsidRPr="00027834" w14:paraId="488BFD27" w14:textId="77777777" w:rsidTr="00CC7111">
        <w:trPr>
          <w:gridBefore w:val="2"/>
          <w:wBefore w:w="612" w:type="dxa"/>
          <w:trHeight w:val="381"/>
        </w:trPr>
        <w:tc>
          <w:tcPr>
            <w:tcW w:w="480" w:type="dxa"/>
          </w:tcPr>
          <w:p w14:paraId="0D08A33D"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lastRenderedPageBreak/>
              <w:t>4.2</w:t>
            </w:r>
          </w:p>
        </w:tc>
        <w:tc>
          <w:tcPr>
            <w:tcW w:w="9060" w:type="dxa"/>
            <w:gridSpan w:val="2"/>
          </w:tcPr>
          <w:p w14:paraId="1F6B02F3" w14:textId="77777777" w:rsidR="00BF0763" w:rsidRPr="00027834" w:rsidRDefault="00BF0763" w:rsidP="00CC7111">
            <w:pPr>
              <w:spacing w:after="0" w:line="240" w:lineRule="auto"/>
              <w:rPr>
                <w:rFonts w:cstheme="minorHAnsi"/>
                <w:sz w:val="20"/>
                <w:szCs w:val="20"/>
                <w:lang w:val="en-GB"/>
              </w:rPr>
            </w:pPr>
            <w:r w:rsidRPr="00027834">
              <w:rPr>
                <w:rFonts w:cstheme="minorHAnsi"/>
                <w:sz w:val="20"/>
                <w:szCs w:val="20"/>
                <w:lang w:val="en-GB"/>
              </w:rPr>
              <w:t xml:space="preserve">Progress Towards Results </w:t>
            </w:r>
          </w:p>
          <w:p w14:paraId="675CE90F" w14:textId="77777777" w:rsidR="00BF0763" w:rsidRPr="00027834" w:rsidRDefault="00BF0763" w:rsidP="009C0FD3">
            <w:pPr>
              <w:pStyle w:val="ListParagraph"/>
              <w:numPr>
                <w:ilvl w:val="0"/>
                <w:numId w:val="14"/>
              </w:numPr>
              <w:spacing w:before="0"/>
              <w:rPr>
                <w:rFonts w:asciiTheme="minorHAnsi" w:hAnsiTheme="minorHAnsi" w:cstheme="minorHAnsi"/>
                <w:sz w:val="20"/>
                <w:szCs w:val="20"/>
              </w:rPr>
            </w:pPr>
            <w:r w:rsidRPr="00027834">
              <w:rPr>
                <w:rFonts w:asciiTheme="minorHAnsi" w:hAnsiTheme="minorHAnsi" w:cstheme="minorHAnsi"/>
                <w:sz w:val="20"/>
                <w:szCs w:val="20"/>
              </w:rPr>
              <w:t xml:space="preserve">Progress </w:t>
            </w:r>
            <w:r w:rsidRPr="00027834">
              <w:rPr>
                <w:rFonts w:asciiTheme="minorHAnsi" w:hAnsiTheme="minorHAnsi" w:cstheme="minorHAnsi"/>
                <w:sz w:val="20"/>
                <w:szCs w:val="20"/>
                <w:lang w:val="en-GB"/>
              </w:rPr>
              <w:t>towards outcomes analysis</w:t>
            </w:r>
          </w:p>
          <w:p w14:paraId="7265DAE8" w14:textId="77777777" w:rsidR="00BF0763" w:rsidRPr="00027834" w:rsidRDefault="00BF0763" w:rsidP="009C0FD3">
            <w:pPr>
              <w:pStyle w:val="ListParagraph"/>
              <w:numPr>
                <w:ilvl w:val="0"/>
                <w:numId w:val="14"/>
              </w:numPr>
              <w:spacing w:before="0"/>
              <w:rPr>
                <w:rFonts w:asciiTheme="minorHAnsi" w:hAnsiTheme="minorHAnsi" w:cstheme="minorHAnsi"/>
                <w:sz w:val="20"/>
                <w:szCs w:val="20"/>
              </w:rPr>
            </w:pPr>
            <w:r w:rsidRPr="00027834">
              <w:rPr>
                <w:rFonts w:asciiTheme="minorHAnsi" w:hAnsiTheme="minorHAnsi" w:cstheme="minorHAnsi"/>
                <w:sz w:val="20"/>
                <w:szCs w:val="20"/>
                <w:lang w:val="en-GB"/>
              </w:rPr>
              <w:t>Remaining barriers to achieving the project objective</w:t>
            </w:r>
          </w:p>
        </w:tc>
      </w:tr>
      <w:tr w:rsidR="00BF0763" w:rsidRPr="00027834" w14:paraId="1E15A9A7" w14:textId="77777777" w:rsidTr="00CC7111">
        <w:trPr>
          <w:gridBefore w:val="2"/>
          <w:wBefore w:w="612" w:type="dxa"/>
          <w:trHeight w:val="48"/>
        </w:trPr>
        <w:tc>
          <w:tcPr>
            <w:tcW w:w="480" w:type="dxa"/>
          </w:tcPr>
          <w:p w14:paraId="3D7B9936"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4.3</w:t>
            </w:r>
          </w:p>
        </w:tc>
        <w:tc>
          <w:tcPr>
            <w:tcW w:w="9060" w:type="dxa"/>
            <w:gridSpan w:val="2"/>
          </w:tcPr>
          <w:p w14:paraId="49B17081"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Project Implementation </w:t>
            </w:r>
            <w:r w:rsidRPr="00027834">
              <w:rPr>
                <w:rFonts w:cstheme="minorHAnsi"/>
                <w:sz w:val="20"/>
                <w:szCs w:val="20"/>
                <w:lang w:val="en-GB"/>
              </w:rPr>
              <w:t>and Adaptive Management</w:t>
            </w:r>
          </w:p>
          <w:p w14:paraId="3735CE12"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 xml:space="preserve">Management Arrangements </w:t>
            </w:r>
          </w:p>
          <w:p w14:paraId="262F4DC6"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Work planning</w:t>
            </w:r>
          </w:p>
          <w:p w14:paraId="7FC77879"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Finance and co-finance</w:t>
            </w:r>
          </w:p>
          <w:p w14:paraId="2265A81B"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Project-level monitoring and evaluation systems</w:t>
            </w:r>
          </w:p>
          <w:p w14:paraId="30EEC7E3"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Stakeholder engagement</w:t>
            </w:r>
          </w:p>
          <w:p w14:paraId="53770C28"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Reporting</w:t>
            </w:r>
          </w:p>
          <w:p w14:paraId="191A3951" w14:textId="77777777" w:rsidR="00BF0763" w:rsidRPr="00027834" w:rsidRDefault="00BF0763" w:rsidP="009C0FD3">
            <w:pPr>
              <w:pStyle w:val="ListParagraph"/>
              <w:numPr>
                <w:ilvl w:val="0"/>
                <w:numId w:val="12"/>
              </w:numPr>
              <w:spacing w:before="0"/>
              <w:rPr>
                <w:rFonts w:asciiTheme="minorHAnsi" w:hAnsiTheme="minorHAnsi" w:cstheme="minorHAnsi"/>
                <w:sz w:val="20"/>
                <w:szCs w:val="20"/>
              </w:rPr>
            </w:pPr>
            <w:r w:rsidRPr="00027834">
              <w:rPr>
                <w:rFonts w:asciiTheme="minorHAnsi" w:hAnsiTheme="minorHAnsi" w:cstheme="minorHAnsi"/>
                <w:sz w:val="20"/>
                <w:szCs w:val="20"/>
              </w:rPr>
              <w:t>Communications</w:t>
            </w:r>
          </w:p>
        </w:tc>
      </w:tr>
      <w:tr w:rsidR="00BF0763" w:rsidRPr="00027834" w14:paraId="55229320" w14:textId="77777777" w:rsidTr="00CC7111">
        <w:trPr>
          <w:gridBefore w:val="2"/>
          <w:wBefore w:w="612" w:type="dxa"/>
          <w:trHeight w:val="342"/>
        </w:trPr>
        <w:tc>
          <w:tcPr>
            <w:tcW w:w="480" w:type="dxa"/>
          </w:tcPr>
          <w:p w14:paraId="401A1B3F"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4.4</w:t>
            </w:r>
          </w:p>
        </w:tc>
        <w:tc>
          <w:tcPr>
            <w:tcW w:w="9060" w:type="dxa"/>
            <w:gridSpan w:val="2"/>
          </w:tcPr>
          <w:p w14:paraId="449426D7"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Sustainability</w:t>
            </w:r>
          </w:p>
          <w:p w14:paraId="02A2CF9D" w14:textId="77777777" w:rsidR="00BF0763" w:rsidRPr="00027834" w:rsidRDefault="00BF0763" w:rsidP="009C0FD3">
            <w:pPr>
              <w:pStyle w:val="ListParagraph"/>
              <w:numPr>
                <w:ilvl w:val="0"/>
                <w:numId w:val="16"/>
              </w:numPr>
              <w:spacing w:before="0"/>
              <w:rPr>
                <w:rFonts w:asciiTheme="minorHAnsi" w:hAnsiTheme="minorHAnsi" w:cstheme="minorHAnsi"/>
                <w:sz w:val="20"/>
                <w:szCs w:val="20"/>
              </w:rPr>
            </w:pPr>
            <w:r w:rsidRPr="00027834">
              <w:rPr>
                <w:rFonts w:asciiTheme="minorHAnsi" w:hAnsiTheme="minorHAnsi" w:cstheme="minorHAnsi"/>
                <w:sz w:val="20"/>
                <w:szCs w:val="20"/>
              </w:rPr>
              <w:t>Financial risks to sustainability</w:t>
            </w:r>
          </w:p>
          <w:p w14:paraId="3B0374C8" w14:textId="77777777" w:rsidR="00BF0763" w:rsidRPr="00027834" w:rsidRDefault="00BF0763" w:rsidP="009C0FD3">
            <w:pPr>
              <w:pStyle w:val="ListParagraph"/>
              <w:numPr>
                <w:ilvl w:val="0"/>
                <w:numId w:val="16"/>
              </w:numPr>
              <w:spacing w:before="0"/>
              <w:rPr>
                <w:rFonts w:asciiTheme="minorHAnsi" w:hAnsiTheme="minorHAnsi" w:cstheme="minorHAnsi"/>
                <w:sz w:val="20"/>
                <w:szCs w:val="20"/>
              </w:rPr>
            </w:pPr>
            <w:r w:rsidRPr="00027834">
              <w:rPr>
                <w:rFonts w:asciiTheme="minorHAnsi" w:hAnsiTheme="minorHAnsi" w:cstheme="minorHAnsi"/>
                <w:sz w:val="20"/>
                <w:szCs w:val="20"/>
              </w:rPr>
              <w:t>Socio-economic to sustainability</w:t>
            </w:r>
          </w:p>
          <w:p w14:paraId="0EA3DFB9" w14:textId="77777777" w:rsidR="00BF0763" w:rsidRPr="00027834" w:rsidRDefault="00BF0763" w:rsidP="009C0FD3">
            <w:pPr>
              <w:pStyle w:val="ListParagraph"/>
              <w:numPr>
                <w:ilvl w:val="0"/>
                <w:numId w:val="16"/>
              </w:numPr>
              <w:spacing w:before="0"/>
              <w:rPr>
                <w:rFonts w:asciiTheme="minorHAnsi" w:hAnsiTheme="minorHAnsi" w:cstheme="minorHAnsi"/>
                <w:sz w:val="20"/>
                <w:szCs w:val="20"/>
              </w:rPr>
            </w:pPr>
            <w:r w:rsidRPr="00027834">
              <w:rPr>
                <w:rFonts w:asciiTheme="minorHAnsi" w:hAnsiTheme="minorHAnsi" w:cstheme="minorHAnsi"/>
                <w:sz w:val="20"/>
                <w:szCs w:val="20"/>
              </w:rPr>
              <w:t>Institutional framework and governance risks to sustainability</w:t>
            </w:r>
          </w:p>
          <w:p w14:paraId="3FCA7620" w14:textId="77777777" w:rsidR="00BF0763" w:rsidRPr="00027834" w:rsidRDefault="00BF0763" w:rsidP="009C0FD3">
            <w:pPr>
              <w:pStyle w:val="ListParagraph"/>
              <w:numPr>
                <w:ilvl w:val="0"/>
                <w:numId w:val="16"/>
              </w:numPr>
              <w:spacing w:before="0"/>
              <w:rPr>
                <w:rFonts w:asciiTheme="minorHAnsi" w:hAnsiTheme="minorHAnsi" w:cstheme="minorHAnsi"/>
                <w:sz w:val="20"/>
                <w:szCs w:val="20"/>
              </w:rPr>
            </w:pPr>
            <w:r w:rsidRPr="00027834">
              <w:rPr>
                <w:rFonts w:asciiTheme="minorHAnsi" w:hAnsiTheme="minorHAnsi" w:cstheme="minorHAnsi"/>
                <w:sz w:val="20"/>
                <w:szCs w:val="20"/>
              </w:rPr>
              <w:t>Environmental risks to sustainability</w:t>
            </w:r>
          </w:p>
        </w:tc>
      </w:tr>
      <w:tr w:rsidR="00BF0763" w:rsidRPr="00027834" w14:paraId="16F13F4E" w14:textId="77777777" w:rsidTr="00CC7111">
        <w:trPr>
          <w:gridAfter w:val="1"/>
          <w:wAfter w:w="612" w:type="dxa"/>
          <w:trHeight w:val="287"/>
        </w:trPr>
        <w:tc>
          <w:tcPr>
            <w:tcW w:w="480" w:type="dxa"/>
          </w:tcPr>
          <w:p w14:paraId="2A7302E0" w14:textId="77777777" w:rsidR="00BF0763" w:rsidRPr="00027834" w:rsidRDefault="00BF0763" w:rsidP="00CC7111">
            <w:pPr>
              <w:spacing w:after="0" w:line="240" w:lineRule="auto"/>
              <w:rPr>
                <w:rFonts w:cstheme="minorHAnsi"/>
                <w:b/>
                <w:bCs/>
                <w:sz w:val="20"/>
                <w:szCs w:val="20"/>
              </w:rPr>
            </w:pPr>
            <w:r w:rsidRPr="00027834">
              <w:rPr>
                <w:rFonts w:cstheme="minorHAnsi"/>
                <w:b/>
                <w:bCs/>
                <w:sz w:val="20"/>
                <w:szCs w:val="20"/>
              </w:rPr>
              <w:t>5.</w:t>
            </w:r>
          </w:p>
        </w:tc>
        <w:tc>
          <w:tcPr>
            <w:tcW w:w="9060" w:type="dxa"/>
            <w:gridSpan w:val="3"/>
          </w:tcPr>
          <w:p w14:paraId="19421375"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Conclusions and Recommendations </w:t>
            </w:r>
            <w:r w:rsidRPr="00027834">
              <w:rPr>
                <w:rFonts w:cstheme="minorHAnsi"/>
                <w:i/>
                <w:sz w:val="20"/>
                <w:szCs w:val="20"/>
              </w:rPr>
              <w:t>(4-6 pages)</w:t>
            </w:r>
          </w:p>
        </w:tc>
      </w:tr>
      <w:tr w:rsidR="00BF0763" w:rsidRPr="00027834" w14:paraId="2B28D5EE" w14:textId="77777777" w:rsidTr="00CC7111">
        <w:trPr>
          <w:gridAfter w:val="1"/>
          <w:wAfter w:w="612" w:type="dxa"/>
          <w:trHeight w:val="287"/>
        </w:trPr>
        <w:tc>
          <w:tcPr>
            <w:tcW w:w="480" w:type="dxa"/>
            <w:vMerge w:val="restart"/>
          </w:tcPr>
          <w:p w14:paraId="401657F8" w14:textId="77777777" w:rsidR="00BF0763" w:rsidRPr="00027834" w:rsidRDefault="00BF0763" w:rsidP="00CC7111">
            <w:pPr>
              <w:spacing w:after="0" w:line="240" w:lineRule="auto"/>
              <w:rPr>
                <w:rFonts w:cstheme="minorHAnsi"/>
                <w:b/>
                <w:bCs/>
                <w:sz w:val="20"/>
                <w:szCs w:val="20"/>
              </w:rPr>
            </w:pPr>
          </w:p>
        </w:tc>
        <w:tc>
          <w:tcPr>
            <w:tcW w:w="612" w:type="dxa"/>
            <w:gridSpan w:val="2"/>
          </w:tcPr>
          <w:p w14:paraId="3439AD9F" w14:textId="28611E1C" w:rsidR="00BF0763" w:rsidRPr="00027834" w:rsidRDefault="00414622" w:rsidP="00CC7111">
            <w:pPr>
              <w:spacing w:after="0" w:line="240" w:lineRule="auto"/>
              <w:rPr>
                <w:rFonts w:cstheme="minorHAnsi"/>
                <w:b/>
                <w:sz w:val="20"/>
                <w:szCs w:val="20"/>
              </w:rPr>
            </w:pPr>
            <w:r w:rsidRPr="00027834">
              <w:rPr>
                <w:rFonts w:cstheme="minorHAnsi"/>
                <w:b/>
                <w:sz w:val="20"/>
                <w:szCs w:val="20"/>
              </w:rPr>
              <w:t xml:space="preserve"> </w:t>
            </w:r>
            <w:r w:rsidR="00BF0763" w:rsidRPr="00027834">
              <w:rPr>
                <w:rFonts w:cstheme="minorHAnsi"/>
                <w:b/>
                <w:sz w:val="20"/>
                <w:szCs w:val="20"/>
              </w:rPr>
              <w:t>5.1</w:t>
            </w:r>
            <w:r w:rsidRPr="00027834">
              <w:rPr>
                <w:rFonts w:cstheme="minorHAnsi"/>
                <w:b/>
                <w:sz w:val="20"/>
                <w:szCs w:val="20"/>
              </w:rPr>
              <w:t xml:space="preserve"> </w:t>
            </w:r>
          </w:p>
          <w:p w14:paraId="23C66F26" w14:textId="4172EE81" w:rsidR="00BF0763" w:rsidRPr="00027834" w:rsidRDefault="00414622" w:rsidP="00CC7111">
            <w:pPr>
              <w:spacing w:after="0" w:line="240" w:lineRule="auto"/>
              <w:rPr>
                <w:rFonts w:cstheme="minorHAnsi"/>
                <w:b/>
                <w:sz w:val="20"/>
                <w:szCs w:val="20"/>
              </w:rPr>
            </w:pPr>
            <w:r w:rsidRPr="00027834">
              <w:rPr>
                <w:rFonts w:cstheme="minorHAnsi"/>
                <w:sz w:val="20"/>
                <w:szCs w:val="20"/>
              </w:rPr>
              <w:t xml:space="preserve"> </w:t>
            </w:r>
          </w:p>
          <w:p w14:paraId="0EA2DC19" w14:textId="77777777" w:rsidR="00BF0763" w:rsidRPr="00027834" w:rsidRDefault="00BF0763" w:rsidP="00CC7111">
            <w:pPr>
              <w:spacing w:after="0" w:line="240" w:lineRule="auto"/>
              <w:ind w:left="720"/>
              <w:rPr>
                <w:rFonts w:cstheme="minorHAnsi"/>
                <w:b/>
                <w:sz w:val="20"/>
                <w:szCs w:val="20"/>
              </w:rPr>
            </w:pPr>
          </w:p>
        </w:tc>
        <w:tc>
          <w:tcPr>
            <w:tcW w:w="8448" w:type="dxa"/>
          </w:tcPr>
          <w:p w14:paraId="18E27603"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Conclusions </w:t>
            </w:r>
          </w:p>
          <w:p w14:paraId="42D61D24"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Comprehensive and balanced statements (that are evidence-based and connected to the MTR’s findings) which highlight the strengths, weaknesses and results of the project</w:t>
            </w:r>
          </w:p>
        </w:tc>
      </w:tr>
      <w:tr w:rsidR="00BF0763" w:rsidRPr="00027834" w14:paraId="66ED694D" w14:textId="77777777" w:rsidTr="00CC7111">
        <w:trPr>
          <w:gridAfter w:val="1"/>
          <w:wAfter w:w="612" w:type="dxa"/>
          <w:trHeight w:val="665"/>
        </w:trPr>
        <w:tc>
          <w:tcPr>
            <w:tcW w:w="480" w:type="dxa"/>
            <w:vMerge/>
          </w:tcPr>
          <w:p w14:paraId="58A3DBDC" w14:textId="77777777" w:rsidR="00BF0763" w:rsidRPr="00027834" w:rsidRDefault="00BF0763" w:rsidP="00CC7111">
            <w:pPr>
              <w:spacing w:line="240" w:lineRule="auto"/>
              <w:rPr>
                <w:rFonts w:cstheme="minorHAnsi"/>
                <w:b/>
                <w:bCs/>
                <w:sz w:val="20"/>
                <w:szCs w:val="20"/>
              </w:rPr>
            </w:pPr>
          </w:p>
        </w:tc>
        <w:tc>
          <w:tcPr>
            <w:tcW w:w="612" w:type="dxa"/>
            <w:gridSpan w:val="2"/>
          </w:tcPr>
          <w:p w14:paraId="21365CF1" w14:textId="0A51EE11" w:rsidR="00BF0763" w:rsidRPr="00027834" w:rsidRDefault="00414622" w:rsidP="00CC7111">
            <w:pPr>
              <w:spacing w:after="0" w:line="240" w:lineRule="auto"/>
              <w:rPr>
                <w:rFonts w:cstheme="minorHAnsi"/>
                <w:sz w:val="20"/>
                <w:szCs w:val="20"/>
              </w:rPr>
            </w:pPr>
            <w:r w:rsidRPr="00027834">
              <w:rPr>
                <w:rFonts w:cstheme="minorHAnsi"/>
                <w:b/>
                <w:bCs/>
                <w:sz w:val="20"/>
                <w:szCs w:val="20"/>
              </w:rPr>
              <w:t xml:space="preserve"> </w:t>
            </w:r>
            <w:r w:rsidR="00BF0763" w:rsidRPr="00027834">
              <w:rPr>
                <w:rFonts w:cstheme="minorHAnsi"/>
                <w:b/>
                <w:bCs/>
                <w:sz w:val="20"/>
                <w:szCs w:val="20"/>
              </w:rPr>
              <w:t>5.2</w:t>
            </w:r>
          </w:p>
        </w:tc>
        <w:tc>
          <w:tcPr>
            <w:tcW w:w="8448" w:type="dxa"/>
          </w:tcPr>
          <w:p w14:paraId="3D98511C"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 xml:space="preserve">Recommendations </w:t>
            </w:r>
          </w:p>
          <w:p w14:paraId="176C648F" w14:textId="77777777" w:rsidR="00BF0763" w:rsidRPr="00027834" w:rsidRDefault="00BF0763" w:rsidP="009C0FD3">
            <w:pPr>
              <w:numPr>
                <w:ilvl w:val="0"/>
                <w:numId w:val="15"/>
              </w:numPr>
              <w:spacing w:after="0" w:line="240" w:lineRule="auto"/>
              <w:rPr>
                <w:rFonts w:cstheme="minorHAnsi"/>
                <w:b/>
                <w:sz w:val="20"/>
                <w:szCs w:val="20"/>
              </w:rPr>
            </w:pPr>
            <w:r w:rsidRPr="00027834">
              <w:rPr>
                <w:rFonts w:cstheme="minorHAnsi"/>
                <w:sz w:val="20"/>
                <w:szCs w:val="20"/>
              </w:rPr>
              <w:t>Corrective actions for the design, implementation, monitoring and evaluation of the project</w:t>
            </w:r>
          </w:p>
          <w:p w14:paraId="345A7D12" w14:textId="77777777" w:rsidR="00BF0763" w:rsidRPr="00027834" w:rsidRDefault="00BF0763" w:rsidP="009C0FD3">
            <w:pPr>
              <w:numPr>
                <w:ilvl w:val="0"/>
                <w:numId w:val="15"/>
              </w:numPr>
              <w:spacing w:after="0" w:line="240" w:lineRule="auto"/>
              <w:rPr>
                <w:rFonts w:cstheme="minorHAnsi"/>
                <w:b/>
                <w:sz w:val="20"/>
                <w:szCs w:val="20"/>
              </w:rPr>
            </w:pPr>
            <w:r w:rsidRPr="00027834">
              <w:rPr>
                <w:rFonts w:cstheme="minorHAnsi"/>
                <w:sz w:val="20"/>
                <w:szCs w:val="20"/>
              </w:rPr>
              <w:t>Actions to follow up or reinforce initial benefits from the project</w:t>
            </w:r>
          </w:p>
          <w:p w14:paraId="0E7CDB15" w14:textId="77777777" w:rsidR="00BF0763" w:rsidRPr="00027834" w:rsidRDefault="00BF0763" w:rsidP="009C0FD3">
            <w:pPr>
              <w:numPr>
                <w:ilvl w:val="0"/>
                <w:numId w:val="15"/>
              </w:numPr>
              <w:spacing w:after="0" w:line="240" w:lineRule="auto"/>
              <w:rPr>
                <w:rFonts w:cstheme="minorHAnsi"/>
                <w:b/>
                <w:sz w:val="20"/>
                <w:szCs w:val="20"/>
              </w:rPr>
            </w:pPr>
            <w:r w:rsidRPr="00027834">
              <w:rPr>
                <w:rFonts w:cstheme="minorHAnsi"/>
                <w:sz w:val="20"/>
                <w:szCs w:val="20"/>
              </w:rPr>
              <w:t>Proposals for future directions underlining main objectives</w:t>
            </w:r>
          </w:p>
        </w:tc>
      </w:tr>
      <w:tr w:rsidR="00BF0763" w:rsidRPr="00027834" w14:paraId="5E97E04D" w14:textId="77777777" w:rsidTr="00CC7111">
        <w:trPr>
          <w:gridAfter w:val="1"/>
          <w:wAfter w:w="612" w:type="dxa"/>
          <w:trHeight w:val="1498"/>
        </w:trPr>
        <w:tc>
          <w:tcPr>
            <w:tcW w:w="480" w:type="dxa"/>
          </w:tcPr>
          <w:p w14:paraId="3CEDA369" w14:textId="77777777" w:rsidR="00BF0763" w:rsidRPr="00027834" w:rsidRDefault="00BF0763" w:rsidP="00CC7111">
            <w:pPr>
              <w:spacing w:line="240" w:lineRule="auto"/>
              <w:rPr>
                <w:rFonts w:cstheme="minorHAnsi"/>
                <w:b/>
                <w:bCs/>
                <w:sz w:val="20"/>
                <w:szCs w:val="20"/>
              </w:rPr>
            </w:pPr>
            <w:r w:rsidRPr="00027834">
              <w:rPr>
                <w:rFonts w:cstheme="minorHAnsi"/>
                <w:b/>
                <w:bCs/>
                <w:sz w:val="20"/>
                <w:szCs w:val="20"/>
              </w:rPr>
              <w:t xml:space="preserve">6. </w:t>
            </w:r>
          </w:p>
        </w:tc>
        <w:tc>
          <w:tcPr>
            <w:tcW w:w="9060" w:type="dxa"/>
            <w:gridSpan w:val="3"/>
            <w:shd w:val="clear" w:color="auto" w:fill="auto"/>
          </w:tcPr>
          <w:p w14:paraId="03A2D754" w14:textId="77777777" w:rsidR="00BF0763" w:rsidRPr="00027834" w:rsidRDefault="00BF0763" w:rsidP="00CC7111">
            <w:pPr>
              <w:spacing w:after="0" w:line="240" w:lineRule="auto"/>
              <w:rPr>
                <w:rFonts w:cstheme="minorHAnsi"/>
                <w:sz w:val="20"/>
                <w:szCs w:val="20"/>
              </w:rPr>
            </w:pPr>
            <w:r w:rsidRPr="00027834">
              <w:rPr>
                <w:rFonts w:cstheme="minorHAnsi"/>
                <w:sz w:val="20"/>
                <w:szCs w:val="20"/>
              </w:rPr>
              <w:t>Annexes</w:t>
            </w:r>
          </w:p>
          <w:p w14:paraId="192B5F60"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 xml:space="preserve">MTR </w:t>
            </w:r>
            <w:proofErr w:type="spellStart"/>
            <w:r w:rsidRPr="00027834">
              <w:rPr>
                <w:rFonts w:cstheme="minorHAnsi"/>
                <w:sz w:val="20"/>
                <w:szCs w:val="20"/>
              </w:rPr>
              <w:t>ToR</w:t>
            </w:r>
            <w:proofErr w:type="spellEnd"/>
            <w:r w:rsidRPr="00027834">
              <w:rPr>
                <w:rFonts w:cstheme="minorHAnsi"/>
                <w:sz w:val="20"/>
                <w:szCs w:val="20"/>
              </w:rPr>
              <w:t xml:space="preserve"> (excluding </w:t>
            </w:r>
            <w:proofErr w:type="spellStart"/>
            <w:r w:rsidRPr="00027834">
              <w:rPr>
                <w:rFonts w:cstheme="minorHAnsi"/>
                <w:sz w:val="20"/>
                <w:szCs w:val="20"/>
              </w:rPr>
              <w:t>ToR</w:t>
            </w:r>
            <w:proofErr w:type="spellEnd"/>
            <w:r w:rsidRPr="00027834">
              <w:rPr>
                <w:rFonts w:cstheme="minorHAnsi"/>
                <w:sz w:val="20"/>
                <w:szCs w:val="20"/>
              </w:rPr>
              <w:t xml:space="preserve"> annexes)</w:t>
            </w:r>
          </w:p>
          <w:p w14:paraId="2FF69FA5"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 xml:space="preserve">MTR evaluative matrix (evaluation criteria with key questions, indicators, sources of data, and methodology) </w:t>
            </w:r>
          </w:p>
          <w:p w14:paraId="23575881"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 xml:space="preserve">Example Questionnaire or Interview Guide used for data collection </w:t>
            </w:r>
          </w:p>
          <w:p w14:paraId="68EB255A"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Ratings Scales</w:t>
            </w:r>
          </w:p>
          <w:p w14:paraId="2004DB65"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MTR mission itinerary</w:t>
            </w:r>
          </w:p>
          <w:p w14:paraId="7561622B"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List of persons interviewed</w:t>
            </w:r>
          </w:p>
          <w:p w14:paraId="33FFF978"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List of documents reviewed</w:t>
            </w:r>
          </w:p>
          <w:p w14:paraId="7E122F28"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Co-financing table (if not previously included in the body of the report)</w:t>
            </w:r>
          </w:p>
          <w:p w14:paraId="1AA80513" w14:textId="77777777" w:rsidR="00BF0763" w:rsidRPr="00027834" w:rsidRDefault="00BF0763" w:rsidP="009C0FD3">
            <w:pPr>
              <w:numPr>
                <w:ilvl w:val="0"/>
                <w:numId w:val="2"/>
              </w:numPr>
              <w:spacing w:after="0" w:line="240" w:lineRule="auto"/>
              <w:ind w:left="720"/>
              <w:rPr>
                <w:rFonts w:cstheme="minorHAnsi"/>
                <w:sz w:val="20"/>
                <w:szCs w:val="20"/>
              </w:rPr>
            </w:pPr>
            <w:r w:rsidRPr="00027834">
              <w:rPr>
                <w:rFonts w:cstheme="minorHAnsi"/>
                <w:sz w:val="20"/>
                <w:szCs w:val="20"/>
              </w:rPr>
              <w:t>Signed UNEG Code of Conduct form</w:t>
            </w:r>
          </w:p>
          <w:p w14:paraId="3AD760FA"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sz w:val="20"/>
                <w:szCs w:val="20"/>
              </w:rPr>
              <w:t>Signed MTR final report clearance form</w:t>
            </w:r>
          </w:p>
          <w:p w14:paraId="73B01DB3"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i/>
                <w:sz w:val="20"/>
                <w:szCs w:val="20"/>
              </w:rPr>
              <w:t>Annexed in a separate file:</w:t>
            </w:r>
            <w:r w:rsidRPr="00027834">
              <w:rPr>
                <w:rFonts w:cstheme="minorHAnsi"/>
                <w:sz w:val="20"/>
                <w:szCs w:val="20"/>
              </w:rPr>
              <w:t xml:space="preserve"> Audit trail from received comments on draft MTR report</w:t>
            </w:r>
          </w:p>
          <w:p w14:paraId="467055C9" w14:textId="77777777" w:rsidR="00BF0763" w:rsidRPr="00027834" w:rsidRDefault="00BF0763" w:rsidP="009C0FD3">
            <w:pPr>
              <w:numPr>
                <w:ilvl w:val="0"/>
                <w:numId w:val="2"/>
              </w:numPr>
              <w:spacing w:after="0" w:line="240" w:lineRule="auto"/>
              <w:ind w:left="720"/>
              <w:rPr>
                <w:rFonts w:cstheme="minorHAnsi"/>
                <w:b/>
                <w:sz w:val="20"/>
                <w:szCs w:val="20"/>
              </w:rPr>
            </w:pPr>
            <w:r w:rsidRPr="00027834">
              <w:rPr>
                <w:rFonts w:cstheme="minorHAnsi"/>
                <w:i/>
                <w:sz w:val="20"/>
                <w:szCs w:val="20"/>
              </w:rPr>
              <w:t>Annexed in a separate file:</w:t>
            </w:r>
            <w:r w:rsidRPr="00027834">
              <w:rPr>
                <w:rFonts w:cstheme="minorHAnsi"/>
                <w:sz w:val="20"/>
                <w:szCs w:val="20"/>
              </w:rPr>
              <w:t xml:space="preserve"> Relevant midterm tracking tools (</w:t>
            </w:r>
            <w:r w:rsidRPr="00027834">
              <w:rPr>
                <w:rFonts w:cstheme="minorHAnsi"/>
                <w:i/>
                <w:sz w:val="20"/>
                <w:szCs w:val="20"/>
                <w:highlight w:val="lightGray"/>
              </w:rPr>
              <w:t>METT, FSC, Capacity scorecard, etc.)</w:t>
            </w:r>
          </w:p>
        </w:tc>
      </w:tr>
    </w:tbl>
    <w:p w14:paraId="0384D37A" w14:textId="77777777" w:rsidR="00BF0763" w:rsidRPr="00027834" w:rsidRDefault="00BF0763" w:rsidP="00BF0763">
      <w:pPr>
        <w:spacing w:line="240" w:lineRule="auto"/>
        <w:rPr>
          <w:rFonts w:cstheme="minorHAnsi"/>
          <w:b/>
        </w:rPr>
      </w:pPr>
    </w:p>
    <w:p w14:paraId="19B19935" w14:textId="28D57503" w:rsidR="00BF0763" w:rsidRPr="00027834" w:rsidRDefault="004A3E64" w:rsidP="00BE06CA">
      <w:pPr>
        <w:rPr>
          <w:rFonts w:cstheme="minorHAnsi"/>
          <w:b/>
        </w:rPr>
      </w:pPr>
      <w:r w:rsidRPr="00027834">
        <w:rPr>
          <w:rFonts w:cstheme="minorHAnsi"/>
          <w:b/>
        </w:rPr>
        <w:br w:type="page"/>
      </w:r>
      <w:r w:rsidR="00BF0763" w:rsidRPr="00027834">
        <w:rPr>
          <w:rFonts w:cstheme="minorHAnsi"/>
          <w:b/>
        </w:rPr>
        <w:lastRenderedPageBreak/>
        <w:t xml:space="preserve"> ANNEX C: Midterm Review Evaluative Matrix Template</w:t>
      </w:r>
    </w:p>
    <w:p w14:paraId="6C6A6A33" w14:textId="77777777" w:rsidR="00436E49" w:rsidRPr="00027834" w:rsidRDefault="00436E49" w:rsidP="002E5103">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Project Strategy: To what extent is the project strategy relevant to country priorities, country ownership, and the best route towards expected results?</w:t>
      </w:r>
    </w:p>
    <w:p w14:paraId="49791E0A" w14:textId="77777777" w:rsidR="00436E49" w:rsidRPr="00027834" w:rsidRDefault="00436E49" w:rsidP="009C0FD3">
      <w:pPr>
        <w:numPr>
          <w:ilvl w:val="0"/>
          <w:numId w:val="33"/>
        </w:numPr>
        <w:spacing w:after="0" w:line="240" w:lineRule="auto"/>
        <w:rPr>
          <w:rFonts w:eastAsia="Times New Roman" w:cstheme="minorHAnsi"/>
        </w:rPr>
      </w:pPr>
      <w:r w:rsidRPr="00027834">
        <w:rPr>
          <w:rFonts w:eastAsia="Times New Roman" w:cstheme="minorHAnsi"/>
        </w:rPr>
        <w:t>Evaluative Questions: (include evaluative question (s);</w:t>
      </w:r>
    </w:p>
    <w:p w14:paraId="468234AF" w14:textId="77777777" w:rsidR="00436E49" w:rsidRPr="00027834" w:rsidRDefault="00436E49" w:rsidP="009C0FD3">
      <w:pPr>
        <w:numPr>
          <w:ilvl w:val="0"/>
          <w:numId w:val="33"/>
        </w:numPr>
        <w:spacing w:after="0" w:line="240" w:lineRule="auto"/>
        <w:rPr>
          <w:rFonts w:eastAsia="Times New Roman" w:cstheme="minorHAnsi"/>
        </w:rPr>
      </w:pPr>
      <w:r w:rsidRPr="00027834">
        <w:rPr>
          <w:rFonts w:eastAsia="Times New Roman" w:cstheme="minorHAnsi"/>
        </w:rPr>
        <w:t>Sources: (i.e. project documents, national policies or strategies, websites, project staff, project partners, data collected throughout the MTR mission, etc.);</w:t>
      </w:r>
    </w:p>
    <w:p w14:paraId="0C2BE941" w14:textId="77777777" w:rsidR="00436E49" w:rsidRPr="00027834" w:rsidRDefault="00436E49" w:rsidP="009C0FD3">
      <w:pPr>
        <w:numPr>
          <w:ilvl w:val="0"/>
          <w:numId w:val="33"/>
        </w:numPr>
        <w:spacing w:before="100" w:beforeAutospacing="1" w:after="100" w:afterAutospacing="1" w:line="240" w:lineRule="auto"/>
        <w:rPr>
          <w:rFonts w:eastAsia="Times New Roman" w:cstheme="minorHAnsi"/>
        </w:rPr>
      </w:pPr>
      <w:r w:rsidRPr="00027834">
        <w:rPr>
          <w:rFonts w:eastAsia="Times New Roman" w:cstheme="minorHAnsi"/>
        </w:rPr>
        <w:t>Indicators: (i.e. relationships established, level of coherence between project design and implementation approach, specific activities conducted, quality of risk mitigation strategies, etc.);</w:t>
      </w:r>
    </w:p>
    <w:p w14:paraId="0BA027A0" w14:textId="77777777" w:rsidR="00436E49" w:rsidRPr="00027834" w:rsidRDefault="00436E49" w:rsidP="009C0FD3">
      <w:pPr>
        <w:numPr>
          <w:ilvl w:val="0"/>
          <w:numId w:val="33"/>
        </w:numPr>
        <w:spacing w:before="100" w:beforeAutospacing="1" w:after="100" w:afterAutospacing="1" w:line="240" w:lineRule="auto"/>
        <w:rPr>
          <w:rFonts w:eastAsia="Times New Roman" w:cstheme="minorHAnsi"/>
        </w:rPr>
      </w:pPr>
      <w:r w:rsidRPr="00027834">
        <w:rPr>
          <w:rFonts w:eastAsia="Times New Roman" w:cstheme="minorHAnsi"/>
        </w:rPr>
        <w:t>Methodology: (i.e. document analysis, data analysis, interviews with project staff, interviews with stakeholders, etc.).</w:t>
      </w:r>
    </w:p>
    <w:p w14:paraId="1A1CE3C5" w14:textId="77777777" w:rsidR="00436E49" w:rsidRPr="00027834" w:rsidRDefault="00436E49" w:rsidP="00436E49">
      <w:pPr>
        <w:pStyle w:val="NormalWeb"/>
        <w:spacing w:before="0" w:beforeAutospacing="0" w:after="0" w:afterAutospacing="0"/>
        <w:rPr>
          <w:rFonts w:asciiTheme="minorHAnsi" w:eastAsiaTheme="minorHAnsi" w:hAnsiTheme="minorHAnsi" w:cstheme="minorHAnsi"/>
        </w:rPr>
      </w:pPr>
      <w:r w:rsidRPr="00027834">
        <w:rPr>
          <w:rFonts w:asciiTheme="minorHAnsi" w:hAnsiTheme="minorHAnsi" w:cstheme="minorHAnsi"/>
        </w:rPr>
        <w:t>Progress Towards Results: To what extent have the expected outcomes and objectives of the project been achieved thus far?</w:t>
      </w:r>
    </w:p>
    <w:p w14:paraId="615AAA59" w14:textId="77777777" w:rsidR="00436E49" w:rsidRPr="00027834" w:rsidRDefault="00436E49" w:rsidP="009C0FD3">
      <w:pPr>
        <w:numPr>
          <w:ilvl w:val="0"/>
          <w:numId w:val="34"/>
        </w:numPr>
        <w:spacing w:after="0" w:line="240" w:lineRule="auto"/>
        <w:rPr>
          <w:rFonts w:eastAsia="Times New Roman" w:cstheme="minorHAnsi"/>
        </w:rPr>
      </w:pPr>
      <w:r w:rsidRPr="00027834">
        <w:rPr>
          <w:rFonts w:eastAsia="Times New Roman" w:cstheme="minorHAnsi"/>
        </w:rPr>
        <w:t>Evaluative Questions: (include evaluative question(s);</w:t>
      </w:r>
    </w:p>
    <w:p w14:paraId="6E45F17F" w14:textId="77777777" w:rsidR="00436E49" w:rsidRPr="00027834" w:rsidRDefault="00436E49" w:rsidP="009C0FD3">
      <w:pPr>
        <w:numPr>
          <w:ilvl w:val="0"/>
          <w:numId w:val="34"/>
        </w:numPr>
        <w:spacing w:before="100" w:beforeAutospacing="1" w:after="100" w:afterAutospacing="1" w:line="240" w:lineRule="auto"/>
        <w:rPr>
          <w:rFonts w:eastAsia="Times New Roman" w:cstheme="minorHAnsi"/>
        </w:rPr>
      </w:pPr>
      <w:r w:rsidRPr="00027834">
        <w:rPr>
          <w:rFonts w:eastAsia="Times New Roman" w:cstheme="minorHAnsi"/>
        </w:rPr>
        <w:t>Sources: (i.e. project documents, national policies or strategies, websites, project staff, project partners, data collected throughout the MTR mission, etc.);</w:t>
      </w:r>
    </w:p>
    <w:p w14:paraId="0C4E74D3" w14:textId="77777777" w:rsidR="00436E49" w:rsidRPr="00027834" w:rsidRDefault="00436E49" w:rsidP="009C0FD3">
      <w:pPr>
        <w:numPr>
          <w:ilvl w:val="0"/>
          <w:numId w:val="34"/>
        </w:numPr>
        <w:spacing w:before="100" w:beforeAutospacing="1" w:after="100" w:afterAutospacing="1" w:line="240" w:lineRule="auto"/>
        <w:rPr>
          <w:rFonts w:eastAsia="Times New Roman" w:cstheme="minorHAnsi"/>
        </w:rPr>
      </w:pPr>
      <w:r w:rsidRPr="00027834">
        <w:rPr>
          <w:rFonts w:eastAsia="Times New Roman" w:cstheme="minorHAnsi"/>
        </w:rPr>
        <w:t>Indicators: (i.e. relationships established, level of coherence between project design and implementation approach, specific activities conducted, quality of risk mitigation strategies, etc.);</w:t>
      </w:r>
    </w:p>
    <w:p w14:paraId="38E4747B" w14:textId="77777777" w:rsidR="00436E49" w:rsidRPr="00027834" w:rsidRDefault="00436E49" w:rsidP="009C0FD3">
      <w:pPr>
        <w:numPr>
          <w:ilvl w:val="0"/>
          <w:numId w:val="34"/>
        </w:numPr>
        <w:spacing w:before="100" w:beforeAutospacing="1" w:after="100" w:afterAutospacing="1" w:line="240" w:lineRule="auto"/>
        <w:rPr>
          <w:rFonts w:eastAsia="Times New Roman" w:cstheme="minorHAnsi"/>
        </w:rPr>
      </w:pPr>
      <w:r w:rsidRPr="00027834">
        <w:rPr>
          <w:rFonts w:eastAsia="Times New Roman" w:cstheme="minorHAnsi"/>
        </w:rPr>
        <w:t>Methodology: (i.e. document analysis, data analysis, interviews with project staff, interviews with stakeholders, etc.).</w:t>
      </w:r>
    </w:p>
    <w:p w14:paraId="2F556482" w14:textId="77777777" w:rsidR="00436E49" w:rsidRPr="00027834" w:rsidRDefault="00436E49" w:rsidP="00436E49">
      <w:pPr>
        <w:pStyle w:val="NormalWeb"/>
        <w:spacing w:before="0" w:beforeAutospacing="0" w:after="0" w:afterAutospacing="0"/>
        <w:rPr>
          <w:rFonts w:asciiTheme="minorHAnsi" w:eastAsiaTheme="minorHAnsi" w:hAnsiTheme="minorHAnsi" w:cstheme="minorHAnsi"/>
        </w:rPr>
      </w:pPr>
      <w:r w:rsidRPr="00027834">
        <w:rPr>
          <w:rFonts w:asciiTheme="minorHAnsi" w:hAnsiTheme="minorHAnsi" w:cstheme="minorHAnsi"/>
        </w:rPr>
        <w:t>Project Implementation 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p w14:paraId="79FD9030" w14:textId="77777777" w:rsidR="00436E49" w:rsidRPr="00027834" w:rsidRDefault="00436E49" w:rsidP="009C0FD3">
      <w:pPr>
        <w:numPr>
          <w:ilvl w:val="0"/>
          <w:numId w:val="35"/>
        </w:numPr>
        <w:spacing w:after="0" w:line="240" w:lineRule="auto"/>
        <w:rPr>
          <w:rFonts w:eastAsia="Times New Roman" w:cstheme="minorHAnsi"/>
        </w:rPr>
      </w:pPr>
      <w:r w:rsidRPr="00027834">
        <w:rPr>
          <w:rFonts w:eastAsia="Times New Roman" w:cstheme="minorHAnsi"/>
        </w:rPr>
        <w:t>Evaluative Questions: (include evaluative question(s);</w:t>
      </w:r>
    </w:p>
    <w:p w14:paraId="0F916DC9" w14:textId="77777777" w:rsidR="00436E49" w:rsidRPr="00027834" w:rsidRDefault="00436E49" w:rsidP="009C0FD3">
      <w:pPr>
        <w:numPr>
          <w:ilvl w:val="0"/>
          <w:numId w:val="35"/>
        </w:numPr>
        <w:spacing w:before="100" w:beforeAutospacing="1" w:after="100" w:afterAutospacing="1" w:line="240" w:lineRule="auto"/>
        <w:rPr>
          <w:rFonts w:eastAsia="Times New Roman" w:cstheme="minorHAnsi"/>
        </w:rPr>
      </w:pPr>
      <w:r w:rsidRPr="00027834">
        <w:rPr>
          <w:rFonts w:eastAsia="Times New Roman" w:cstheme="minorHAnsi"/>
        </w:rPr>
        <w:t>Sources: (i.e. project documents, national policies or strategies, websites, project staff, project partners, data collected throughout the MTR mission, etc.);</w:t>
      </w:r>
    </w:p>
    <w:p w14:paraId="592D84AC" w14:textId="77777777" w:rsidR="00436E49" w:rsidRPr="00027834" w:rsidRDefault="00436E49" w:rsidP="009C0FD3">
      <w:pPr>
        <w:numPr>
          <w:ilvl w:val="0"/>
          <w:numId w:val="35"/>
        </w:numPr>
        <w:spacing w:before="100" w:beforeAutospacing="1" w:after="100" w:afterAutospacing="1" w:line="240" w:lineRule="auto"/>
        <w:rPr>
          <w:rFonts w:eastAsia="Times New Roman" w:cstheme="minorHAnsi"/>
        </w:rPr>
      </w:pPr>
      <w:r w:rsidRPr="00027834">
        <w:rPr>
          <w:rFonts w:eastAsia="Times New Roman" w:cstheme="minorHAnsi"/>
        </w:rPr>
        <w:t>Indicators: (i.e. relationships established, level of coherence between project design and implementation approach, specific activities conducted, quality of risk mitigation strategies, etc.);</w:t>
      </w:r>
    </w:p>
    <w:p w14:paraId="42478D5B" w14:textId="77777777" w:rsidR="00436E49" w:rsidRPr="00027834" w:rsidRDefault="00436E49" w:rsidP="009C0FD3">
      <w:pPr>
        <w:numPr>
          <w:ilvl w:val="0"/>
          <w:numId w:val="35"/>
        </w:numPr>
        <w:spacing w:before="100" w:beforeAutospacing="1" w:after="100" w:afterAutospacing="1" w:line="240" w:lineRule="auto"/>
        <w:rPr>
          <w:rFonts w:eastAsia="Times New Roman" w:cstheme="minorHAnsi"/>
        </w:rPr>
      </w:pPr>
      <w:r w:rsidRPr="00027834">
        <w:rPr>
          <w:rFonts w:eastAsia="Times New Roman" w:cstheme="minorHAnsi"/>
        </w:rPr>
        <w:t>Methodology: (i.e. document analysis, data analysis, interviews with project staff, interviews with stakeholders, etc.).</w:t>
      </w:r>
    </w:p>
    <w:p w14:paraId="4E06B1DA" w14:textId="77777777" w:rsidR="00436E49" w:rsidRPr="00027834" w:rsidRDefault="00436E49" w:rsidP="002E5103">
      <w:pPr>
        <w:pStyle w:val="NormalWeb"/>
        <w:spacing w:before="0" w:beforeAutospacing="0" w:after="0" w:afterAutospacing="0"/>
        <w:rPr>
          <w:rFonts w:asciiTheme="minorHAnsi" w:eastAsiaTheme="minorHAnsi" w:hAnsiTheme="minorHAnsi" w:cstheme="minorHAnsi"/>
        </w:rPr>
      </w:pPr>
      <w:r w:rsidRPr="00027834">
        <w:rPr>
          <w:rFonts w:asciiTheme="minorHAnsi" w:hAnsiTheme="minorHAnsi" w:cstheme="minorHAnsi"/>
        </w:rPr>
        <w:t>Sustainability: To what extent are there financial, institutional, socio-economic, and/or environmental risks to sustaining long-term project results?</w:t>
      </w:r>
    </w:p>
    <w:p w14:paraId="71E1D135" w14:textId="77777777" w:rsidR="00436E49" w:rsidRPr="00027834" w:rsidRDefault="00436E49" w:rsidP="009C0FD3">
      <w:pPr>
        <w:numPr>
          <w:ilvl w:val="0"/>
          <w:numId w:val="36"/>
        </w:numPr>
        <w:spacing w:after="0" w:line="240" w:lineRule="auto"/>
        <w:rPr>
          <w:rFonts w:eastAsia="Times New Roman" w:cstheme="minorHAnsi"/>
        </w:rPr>
      </w:pPr>
      <w:r w:rsidRPr="00027834">
        <w:rPr>
          <w:rFonts w:eastAsia="Times New Roman" w:cstheme="minorHAnsi"/>
        </w:rPr>
        <w:t>Evaluative Questions: (include evaluative question(s);</w:t>
      </w:r>
    </w:p>
    <w:p w14:paraId="7F23D65C" w14:textId="77777777" w:rsidR="00436E49" w:rsidRPr="00027834" w:rsidRDefault="00436E49" w:rsidP="009C0FD3">
      <w:pPr>
        <w:numPr>
          <w:ilvl w:val="0"/>
          <w:numId w:val="36"/>
        </w:numPr>
        <w:spacing w:after="0" w:line="240" w:lineRule="auto"/>
        <w:rPr>
          <w:rFonts w:eastAsia="Times New Roman" w:cstheme="minorHAnsi"/>
        </w:rPr>
      </w:pPr>
      <w:r w:rsidRPr="00027834">
        <w:rPr>
          <w:rFonts w:eastAsia="Times New Roman" w:cstheme="minorHAnsi"/>
        </w:rPr>
        <w:t>Sources: (i.e. project documents, national policies or strategies, websites, project staff, project partners, data collected throughout the MTR mission, etc.);</w:t>
      </w:r>
    </w:p>
    <w:p w14:paraId="1CE38E38" w14:textId="77777777" w:rsidR="00436E49" w:rsidRPr="00027834" w:rsidRDefault="00436E49" w:rsidP="009C0FD3">
      <w:pPr>
        <w:numPr>
          <w:ilvl w:val="0"/>
          <w:numId w:val="36"/>
        </w:numPr>
        <w:spacing w:before="100" w:beforeAutospacing="1" w:after="100" w:afterAutospacing="1" w:line="240" w:lineRule="auto"/>
        <w:rPr>
          <w:rFonts w:eastAsia="Times New Roman" w:cstheme="minorHAnsi"/>
        </w:rPr>
      </w:pPr>
      <w:r w:rsidRPr="00027834">
        <w:rPr>
          <w:rFonts w:eastAsia="Times New Roman" w:cstheme="minorHAnsi"/>
        </w:rPr>
        <w:t>Indicators: (i.e. relationships established, level of coherence between project design and implementation approach, specific activities conducted, quality of risk mitigation strategies, etc.);</w:t>
      </w:r>
    </w:p>
    <w:p w14:paraId="4386B7C2" w14:textId="60D3CB7D" w:rsidR="00BF0763" w:rsidRPr="00027834" w:rsidRDefault="00436E49" w:rsidP="00436E49">
      <w:pPr>
        <w:widowControl w:val="0"/>
        <w:autoSpaceDE w:val="0"/>
        <w:autoSpaceDN w:val="0"/>
        <w:adjustRightInd w:val="0"/>
        <w:spacing w:after="0" w:line="240" w:lineRule="auto"/>
        <w:rPr>
          <w:rFonts w:cstheme="minorHAnsi"/>
          <w:b/>
          <w:bCs/>
          <w:sz w:val="16"/>
          <w:szCs w:val="16"/>
        </w:rPr>
      </w:pPr>
      <w:r w:rsidRPr="00027834">
        <w:rPr>
          <w:rFonts w:eastAsia="Times New Roman" w:cstheme="minorHAnsi"/>
        </w:rPr>
        <w:t>Methodology: (i.e. document analysis, data analysis, interviews with project staff, interviews with stakeholders, etc.).</w:t>
      </w:r>
    </w:p>
    <w:p w14:paraId="224467EB" w14:textId="77777777" w:rsidR="00BF0763" w:rsidRPr="00027834" w:rsidRDefault="00BF0763" w:rsidP="00BF0763">
      <w:pPr>
        <w:widowControl w:val="0"/>
        <w:autoSpaceDE w:val="0"/>
        <w:autoSpaceDN w:val="0"/>
        <w:adjustRightInd w:val="0"/>
        <w:spacing w:after="0" w:line="240" w:lineRule="auto"/>
        <w:rPr>
          <w:rFonts w:cstheme="minorHAnsi"/>
          <w:sz w:val="24"/>
          <w:szCs w:val="24"/>
        </w:rPr>
        <w:sectPr w:rsidR="00BF0763" w:rsidRPr="00027834">
          <w:footerReference w:type="even" r:id="rId12"/>
          <w:footerReference w:type="default" r:id="rId13"/>
          <w:pgSz w:w="12240" w:h="15840"/>
          <w:pgMar w:top="1226" w:right="1620" w:bottom="458" w:left="1620" w:header="720" w:footer="720" w:gutter="0"/>
          <w:cols w:space="720" w:equalWidth="0">
            <w:col w:w="9000"/>
          </w:cols>
          <w:noEndnote/>
        </w:sectPr>
      </w:pPr>
    </w:p>
    <w:p w14:paraId="35535F10" w14:textId="644F50AF" w:rsidR="00BF0763" w:rsidRPr="00027834" w:rsidRDefault="00BF0763" w:rsidP="00BF0763">
      <w:pPr>
        <w:keepNext/>
        <w:keepLines/>
        <w:overflowPunct w:val="0"/>
        <w:autoSpaceDE w:val="0"/>
        <w:autoSpaceDN w:val="0"/>
        <w:adjustRightInd w:val="0"/>
        <w:spacing w:after="0" w:line="259" w:lineRule="auto"/>
        <w:rPr>
          <w:rFonts w:cstheme="minorHAnsi"/>
          <w:b/>
          <w:bCs/>
          <w:szCs w:val="19"/>
        </w:rPr>
      </w:pPr>
      <w:r w:rsidRPr="000E2920">
        <w:rPr>
          <w:rFonts w:cstheme="minorHAnsi"/>
          <w:b/>
          <w:sz w:val="24"/>
        </w:rPr>
        <w:lastRenderedPageBreak/>
        <w:t xml:space="preserve">ANNEX D: </w:t>
      </w:r>
      <w:r w:rsidRPr="000E2920">
        <w:rPr>
          <w:rFonts w:cstheme="minorHAnsi"/>
          <w:b/>
          <w:bCs/>
          <w:sz w:val="24"/>
          <w:szCs w:val="19"/>
        </w:rPr>
        <w:t>UNEG Code of Conduct for Evaluators/Midterm Review Consultants</w:t>
      </w:r>
      <w:r w:rsidRPr="00027834">
        <w:rPr>
          <w:rStyle w:val="FootnoteReference"/>
          <w:rFonts w:cstheme="minorHAnsi"/>
          <w:b/>
          <w:bCs/>
          <w:szCs w:val="19"/>
        </w:rPr>
        <w:footnoteReference w:id="5"/>
      </w:r>
    </w:p>
    <w:p w14:paraId="48508A55" w14:textId="77777777" w:rsidR="00436E49" w:rsidRPr="00027834" w:rsidRDefault="00436E49" w:rsidP="00436E49">
      <w:pPr>
        <w:keepNext/>
        <w:keepLines/>
        <w:overflowPunct w:val="0"/>
        <w:autoSpaceDE w:val="0"/>
        <w:autoSpaceDN w:val="0"/>
        <w:adjustRightInd w:val="0"/>
        <w:spacing w:after="0" w:line="259" w:lineRule="auto"/>
        <w:rPr>
          <w:rFonts w:cstheme="minorHAnsi"/>
          <w:sz w:val="20"/>
          <w:szCs w:val="20"/>
        </w:rPr>
      </w:pPr>
      <w:r w:rsidRPr="00027834">
        <w:rPr>
          <w:rFonts w:cstheme="minorHAnsi"/>
          <w:b/>
          <w:bCs/>
          <w:sz w:val="20"/>
          <w:szCs w:val="20"/>
        </w:rPr>
        <w:t>Evaluators/Consultants:</w:t>
      </w:r>
    </w:p>
    <w:p w14:paraId="54D7AD54"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Must present information that is complete and fair in its assessment of strengths and weaknesses so that decisions or actions taken are well founded. </w:t>
      </w:r>
    </w:p>
    <w:p w14:paraId="7121502C"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260D8DF7"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027834">
        <w:rPr>
          <w:rFonts w:cstheme="minorHAnsi"/>
          <w:sz w:val="20"/>
          <w:szCs w:val="20"/>
        </w:rPr>
        <w:t>confidence, and</w:t>
      </w:r>
      <w:proofErr w:type="gramEnd"/>
      <w:r w:rsidRPr="00027834">
        <w:rPr>
          <w:rFonts w:cstheme="minorHAnsi"/>
          <w:sz w:val="20"/>
          <w:szCs w:val="20"/>
        </w:rPr>
        <w:t xml:space="preserve"> must ensure that sensitive information cannot be traced to its source. Evaluators are not expected to evaluate </w:t>
      </w:r>
      <w:proofErr w:type="gramStart"/>
      <w:r w:rsidRPr="00027834">
        <w:rPr>
          <w:rFonts w:cstheme="minorHAnsi"/>
          <w:sz w:val="20"/>
          <w:szCs w:val="20"/>
        </w:rPr>
        <w:t>individuals, and</w:t>
      </w:r>
      <w:proofErr w:type="gramEnd"/>
      <w:r w:rsidRPr="00027834">
        <w:rPr>
          <w:rFonts w:cstheme="minorHAnsi"/>
          <w:sz w:val="20"/>
          <w:szCs w:val="20"/>
        </w:rPr>
        <w:t xml:space="preserve"> must balance an evaluation of management functions with this general principle. </w:t>
      </w:r>
    </w:p>
    <w:p w14:paraId="710BF872"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34724B2"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B57C777"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 xml:space="preserve">Are responsible for their performance and their product(s). They are responsible for the clear, accurate and fair written and/or oral presentation of study limitations, findings and recommendations. </w:t>
      </w:r>
    </w:p>
    <w:p w14:paraId="418BCB04" w14:textId="77777777" w:rsidR="00436E49" w:rsidRPr="00027834" w:rsidRDefault="00436E49" w:rsidP="009C0FD3">
      <w:pPr>
        <w:widowControl w:val="0"/>
        <w:numPr>
          <w:ilvl w:val="0"/>
          <w:numId w:val="8"/>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027834">
        <w:rPr>
          <w:rFonts w:cstheme="minorHAnsi"/>
          <w:sz w:val="20"/>
          <w:szCs w:val="20"/>
        </w:rPr>
        <w:t>Should reflect sound accounting procedures and be prudent in using the resources of the evaluation.</w:t>
      </w:r>
    </w:p>
    <w:p w14:paraId="51D73672" w14:textId="35230B2D" w:rsidR="00436E49" w:rsidRPr="00027834" w:rsidRDefault="00436E49" w:rsidP="00BF0763">
      <w:pPr>
        <w:keepNext/>
        <w:keepLines/>
        <w:overflowPunct w:val="0"/>
        <w:autoSpaceDE w:val="0"/>
        <w:autoSpaceDN w:val="0"/>
        <w:adjustRightInd w:val="0"/>
        <w:spacing w:after="0" w:line="259" w:lineRule="auto"/>
        <w:rPr>
          <w:rFonts w:cstheme="minorHAnsi"/>
          <w:b/>
          <w:bCs/>
          <w:szCs w:val="19"/>
        </w:rPr>
      </w:pPr>
    </w:p>
    <w:p w14:paraId="230684E9" w14:textId="77777777" w:rsidR="00436E49" w:rsidRPr="002E5103" w:rsidRDefault="00436E49" w:rsidP="00436E49">
      <w:pPr>
        <w:pStyle w:val="NormalWeb"/>
        <w:rPr>
          <w:rFonts w:asciiTheme="minorHAnsi" w:hAnsiTheme="minorHAnsi" w:cstheme="minorHAnsi"/>
          <w:b/>
        </w:rPr>
      </w:pPr>
      <w:r w:rsidRPr="002E5103">
        <w:rPr>
          <w:rFonts w:asciiTheme="minorHAnsi" w:hAnsiTheme="minorHAnsi" w:cstheme="minorHAnsi"/>
          <w:b/>
        </w:rPr>
        <w:t>MTR Consultant Agreement Form:</w:t>
      </w:r>
    </w:p>
    <w:p w14:paraId="4C259A5D" w14:textId="77777777" w:rsidR="00436E49" w:rsidRPr="00027834" w:rsidRDefault="00436E49" w:rsidP="00436E49">
      <w:pPr>
        <w:pStyle w:val="NormalWeb"/>
        <w:rPr>
          <w:rFonts w:asciiTheme="minorHAnsi" w:hAnsiTheme="minorHAnsi" w:cstheme="minorHAnsi"/>
        </w:rPr>
      </w:pPr>
      <w:r w:rsidRPr="00027834">
        <w:rPr>
          <w:rFonts w:asciiTheme="minorHAnsi" w:hAnsiTheme="minorHAnsi" w:cstheme="minorHAnsi"/>
        </w:rPr>
        <w:t>Agreement to abide by the Code of Conduct for Evaluation in the UN System:</w:t>
      </w:r>
    </w:p>
    <w:p w14:paraId="599FB2B5" w14:textId="77777777" w:rsidR="00436E49" w:rsidRPr="00027834" w:rsidRDefault="00436E49" w:rsidP="00436E49">
      <w:pPr>
        <w:pStyle w:val="NormalWeb"/>
        <w:rPr>
          <w:rFonts w:asciiTheme="minorHAnsi" w:hAnsiTheme="minorHAnsi" w:cstheme="minorHAnsi"/>
        </w:rPr>
      </w:pPr>
      <w:r w:rsidRPr="00027834">
        <w:rPr>
          <w:rFonts w:asciiTheme="minorHAnsi" w:hAnsiTheme="minorHAnsi" w:cstheme="minorHAnsi"/>
        </w:rPr>
        <w:t>Name of Consultant:</w:t>
      </w:r>
    </w:p>
    <w:p w14:paraId="5E97AA2F" w14:textId="77777777" w:rsidR="00436E49" w:rsidRPr="00027834" w:rsidRDefault="00436E49" w:rsidP="00436E49">
      <w:pPr>
        <w:pStyle w:val="NormalWeb"/>
        <w:rPr>
          <w:rFonts w:asciiTheme="minorHAnsi" w:hAnsiTheme="minorHAnsi" w:cstheme="minorHAnsi"/>
        </w:rPr>
      </w:pPr>
      <w:r w:rsidRPr="00027834">
        <w:rPr>
          <w:rFonts w:asciiTheme="minorHAnsi" w:hAnsiTheme="minorHAnsi" w:cstheme="minorHAnsi"/>
        </w:rPr>
        <w:t>Name of Consultancy Organization (where relevant):</w:t>
      </w:r>
    </w:p>
    <w:p w14:paraId="7B68C482" w14:textId="77777777" w:rsidR="00436E49" w:rsidRPr="00027834" w:rsidRDefault="00436E49" w:rsidP="00436E49">
      <w:pPr>
        <w:pStyle w:val="NormalWeb"/>
        <w:rPr>
          <w:rFonts w:asciiTheme="minorHAnsi" w:hAnsiTheme="minorHAnsi" w:cstheme="minorHAnsi"/>
        </w:rPr>
      </w:pPr>
      <w:r w:rsidRPr="00027834">
        <w:rPr>
          <w:rFonts w:asciiTheme="minorHAnsi" w:hAnsiTheme="minorHAnsi" w:cstheme="minorHAnsi"/>
        </w:rPr>
        <w:t>I confirm that I have received and understood and will abide by the United Nations Code of Conduct for Evaluation.</w:t>
      </w:r>
    </w:p>
    <w:p w14:paraId="7D479D98" w14:textId="77777777" w:rsidR="00436E49" w:rsidRPr="00027834" w:rsidRDefault="00436E49" w:rsidP="00436E49">
      <w:pPr>
        <w:pStyle w:val="NormalWeb"/>
        <w:rPr>
          <w:rFonts w:asciiTheme="minorHAnsi" w:hAnsiTheme="minorHAnsi" w:cstheme="minorHAnsi"/>
        </w:rPr>
      </w:pPr>
      <w:r w:rsidRPr="00027834">
        <w:rPr>
          <w:rFonts w:asciiTheme="minorHAnsi" w:hAnsiTheme="minorHAnsi" w:cstheme="minorHAnsi"/>
        </w:rPr>
        <w:t>Signed at:</w:t>
      </w:r>
    </w:p>
    <w:p w14:paraId="071414D3" w14:textId="77777777" w:rsidR="002E5103" w:rsidRDefault="002E5103" w:rsidP="00BF0763">
      <w:pPr>
        <w:spacing w:after="0" w:line="240" w:lineRule="auto"/>
        <w:rPr>
          <w:rFonts w:cstheme="minorHAnsi"/>
          <w:b/>
        </w:rPr>
      </w:pPr>
    </w:p>
    <w:p w14:paraId="12D0D2A9" w14:textId="6EF34E69" w:rsidR="00BF0763" w:rsidRPr="000E2920" w:rsidRDefault="00BF0763" w:rsidP="00BF0763">
      <w:pPr>
        <w:spacing w:after="0" w:line="240" w:lineRule="auto"/>
        <w:rPr>
          <w:rFonts w:cstheme="minorHAnsi"/>
          <w:b/>
          <w:sz w:val="24"/>
        </w:rPr>
      </w:pPr>
      <w:r w:rsidRPr="000E2920">
        <w:rPr>
          <w:rFonts w:cstheme="minorHAnsi"/>
          <w:b/>
          <w:sz w:val="24"/>
        </w:rPr>
        <w:t>ANNEX E: MTR Ratings</w:t>
      </w:r>
    </w:p>
    <w:p w14:paraId="11926679" w14:textId="77777777" w:rsidR="00436E49" w:rsidRPr="002E5103" w:rsidRDefault="00436E49" w:rsidP="00436E49">
      <w:pPr>
        <w:pStyle w:val="NormalWeb"/>
        <w:rPr>
          <w:rFonts w:asciiTheme="minorHAnsi" w:hAnsiTheme="minorHAnsi" w:cstheme="minorHAnsi"/>
          <w:sz w:val="22"/>
        </w:rPr>
      </w:pPr>
      <w:r w:rsidRPr="002E5103">
        <w:rPr>
          <w:rFonts w:asciiTheme="minorHAnsi" w:hAnsiTheme="minorHAnsi" w:cstheme="minorHAnsi"/>
          <w:sz w:val="22"/>
        </w:rPr>
        <w:t>Ratings for Progress Towards Results: (one rating for each outcome and for the objective):</w:t>
      </w:r>
    </w:p>
    <w:p w14:paraId="3871EDEC"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proofErr w:type="gramStart"/>
      <w:r w:rsidRPr="00027834">
        <w:rPr>
          <w:rFonts w:eastAsia="Times New Roman" w:cstheme="minorHAnsi"/>
        </w:rPr>
        <w:t>6  Highly</w:t>
      </w:r>
      <w:proofErr w:type="gramEnd"/>
      <w:r w:rsidRPr="00027834">
        <w:rPr>
          <w:rFonts w:eastAsia="Times New Roman" w:cstheme="minorHAnsi"/>
        </w:rPr>
        <w:t xml:space="preserve"> Satisfactory (HS): The objective/outcome is expected to achieve or exceed all its end-of-project targets, without major shortcomings. The progress towards the objective/outcome can be presented as “good practice”;</w:t>
      </w:r>
    </w:p>
    <w:p w14:paraId="05C158E5"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r w:rsidRPr="00027834">
        <w:rPr>
          <w:rFonts w:eastAsia="Times New Roman" w:cstheme="minorHAnsi"/>
        </w:rPr>
        <w:t>5 Satisfactory (S): The objective/outcome is expected to achieve most of its end-of-project targets, with only minor shortcomings;</w:t>
      </w:r>
    </w:p>
    <w:p w14:paraId="657BFAB8"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r w:rsidRPr="00027834">
        <w:rPr>
          <w:rFonts w:eastAsia="Times New Roman" w:cstheme="minorHAnsi"/>
        </w:rPr>
        <w:lastRenderedPageBreak/>
        <w:t>4 Moderately Satisfactory (MS): The objective/outcome is expected to achieve most of its end-of-project targets but with significant shortcomings;</w:t>
      </w:r>
    </w:p>
    <w:p w14:paraId="604E4127"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r w:rsidRPr="00027834">
        <w:rPr>
          <w:rFonts w:eastAsia="Times New Roman" w:cstheme="minorHAnsi"/>
        </w:rPr>
        <w:t>3 Moderately Unsatisfactory (HU): The objective/outcome is expected to achieve its end-of-project targets with major shortcomings;</w:t>
      </w:r>
    </w:p>
    <w:p w14:paraId="35266CFB"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r w:rsidRPr="00027834">
        <w:rPr>
          <w:rFonts w:eastAsia="Times New Roman" w:cstheme="minorHAnsi"/>
        </w:rPr>
        <w:t>2 Unsatisfactory (U): The objective/outcome is expected not to achieve most of its end-of-project targets;</w:t>
      </w:r>
    </w:p>
    <w:p w14:paraId="1E2F9DAC" w14:textId="77777777" w:rsidR="00436E49" w:rsidRPr="00027834" w:rsidRDefault="00436E49" w:rsidP="009C0FD3">
      <w:pPr>
        <w:numPr>
          <w:ilvl w:val="0"/>
          <w:numId w:val="37"/>
        </w:numPr>
        <w:spacing w:before="100" w:beforeAutospacing="1" w:after="100" w:afterAutospacing="1" w:line="240" w:lineRule="auto"/>
        <w:rPr>
          <w:rFonts w:eastAsia="Times New Roman" w:cstheme="minorHAnsi"/>
        </w:rPr>
      </w:pPr>
      <w:r w:rsidRPr="00027834">
        <w:rPr>
          <w:rFonts w:eastAsia="Times New Roman" w:cstheme="minorHAnsi"/>
        </w:rPr>
        <w:t>1 Highly Unsatisfactory (HU): The objective/outcome has failed to achieve its midterm targets, and is not expected to achieve any of its end-of-project targets;</w:t>
      </w:r>
    </w:p>
    <w:p w14:paraId="23C083B6" w14:textId="77777777" w:rsidR="00436E49" w:rsidRPr="002E5103" w:rsidRDefault="00436E49" w:rsidP="00436E49">
      <w:pPr>
        <w:pStyle w:val="NormalWeb"/>
        <w:rPr>
          <w:rFonts w:asciiTheme="minorHAnsi" w:eastAsiaTheme="minorHAnsi" w:hAnsiTheme="minorHAnsi" w:cstheme="minorHAnsi"/>
          <w:sz w:val="22"/>
        </w:rPr>
      </w:pPr>
      <w:r w:rsidRPr="002E5103">
        <w:rPr>
          <w:rFonts w:asciiTheme="minorHAnsi" w:hAnsiTheme="minorHAnsi" w:cstheme="minorHAnsi"/>
          <w:sz w:val="22"/>
        </w:rPr>
        <w:t>Ratings for Project Implementation &amp; Adaptive Management: (one overall rating):</w:t>
      </w:r>
    </w:p>
    <w:p w14:paraId="2B89A7BF"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6 Highly Satisfactory (HS): 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w:t>
      </w:r>
    </w:p>
    <w:p w14:paraId="5AF520ED"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5 Satisfactory (S): Implementation of most of the seven components is leading to efficient and effective project implementation and adaptive management except for only few that are subject to remedial action;</w:t>
      </w:r>
    </w:p>
    <w:p w14:paraId="08FD1C70"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4 Moderately Satisfactory (MS): Implementation of some of the seven components is leading to efficient and effective project implementation and adaptive management, with some components requiring remedial action;</w:t>
      </w:r>
    </w:p>
    <w:p w14:paraId="71389D39"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3 Moderately Unsatisfactory (MU): Implementation of some of the seven components is not leading to efficient and effective project implementation and adaptive, with most components requiring remedial action;</w:t>
      </w:r>
    </w:p>
    <w:p w14:paraId="23F477D0"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2 Unsatisfactory (U): Implementation of most of the seven components is not leading to efficient and effective project implementation and adaptive management;</w:t>
      </w:r>
    </w:p>
    <w:p w14:paraId="74A533D0" w14:textId="77777777" w:rsidR="00436E49" w:rsidRPr="00027834" w:rsidRDefault="00436E49" w:rsidP="009C0FD3">
      <w:pPr>
        <w:numPr>
          <w:ilvl w:val="0"/>
          <w:numId w:val="38"/>
        </w:numPr>
        <w:spacing w:before="100" w:beforeAutospacing="1" w:after="100" w:afterAutospacing="1" w:line="240" w:lineRule="auto"/>
        <w:rPr>
          <w:rFonts w:eastAsia="Times New Roman" w:cstheme="minorHAnsi"/>
        </w:rPr>
      </w:pPr>
      <w:r w:rsidRPr="00027834">
        <w:rPr>
          <w:rFonts w:eastAsia="Times New Roman" w:cstheme="minorHAnsi"/>
        </w:rPr>
        <w:t>1 Highly Unsatisfactory (HU): Implementation of none of the seven components is leading to efficient and effective project implementation and adaptive management.</w:t>
      </w:r>
    </w:p>
    <w:p w14:paraId="00C196D2" w14:textId="77777777" w:rsidR="00436E49" w:rsidRPr="002E5103" w:rsidRDefault="00436E49" w:rsidP="00436E49">
      <w:pPr>
        <w:pStyle w:val="NormalWeb"/>
        <w:rPr>
          <w:rFonts w:asciiTheme="minorHAnsi" w:eastAsiaTheme="minorHAnsi" w:hAnsiTheme="minorHAnsi" w:cstheme="minorHAnsi"/>
          <w:sz w:val="22"/>
        </w:rPr>
      </w:pPr>
      <w:r w:rsidRPr="002E5103">
        <w:rPr>
          <w:rFonts w:asciiTheme="minorHAnsi" w:hAnsiTheme="minorHAnsi" w:cstheme="minorHAnsi"/>
          <w:sz w:val="22"/>
        </w:rPr>
        <w:t>Ratings for Sustainability: (one overall rating):</w:t>
      </w:r>
    </w:p>
    <w:p w14:paraId="1DC3AB44" w14:textId="77777777" w:rsidR="00436E49" w:rsidRPr="00027834" w:rsidRDefault="00436E49" w:rsidP="009C0FD3">
      <w:pPr>
        <w:numPr>
          <w:ilvl w:val="0"/>
          <w:numId w:val="39"/>
        </w:numPr>
        <w:spacing w:before="100" w:beforeAutospacing="1" w:after="100" w:afterAutospacing="1" w:line="240" w:lineRule="auto"/>
        <w:rPr>
          <w:rFonts w:eastAsia="Times New Roman" w:cstheme="minorHAnsi"/>
        </w:rPr>
      </w:pPr>
      <w:r w:rsidRPr="00027834">
        <w:rPr>
          <w:rFonts w:eastAsia="Times New Roman" w:cstheme="minorHAnsi"/>
        </w:rPr>
        <w:t>4 Likely (L): Negligible risks to sustainability, with key outcomes on track to be achieved by the project’s closure and expected to continue into the foreseeable future;</w:t>
      </w:r>
    </w:p>
    <w:p w14:paraId="768E1349" w14:textId="77777777" w:rsidR="00436E49" w:rsidRPr="00027834" w:rsidRDefault="00436E49" w:rsidP="009C0FD3">
      <w:pPr>
        <w:numPr>
          <w:ilvl w:val="0"/>
          <w:numId w:val="39"/>
        </w:numPr>
        <w:spacing w:before="100" w:beforeAutospacing="1" w:after="100" w:afterAutospacing="1" w:line="240" w:lineRule="auto"/>
        <w:rPr>
          <w:rFonts w:eastAsia="Times New Roman" w:cstheme="minorHAnsi"/>
        </w:rPr>
      </w:pPr>
      <w:r w:rsidRPr="00027834">
        <w:rPr>
          <w:rFonts w:eastAsia="Times New Roman" w:cstheme="minorHAnsi"/>
        </w:rPr>
        <w:t>3 Moderately Likely (ML): Moderate risks, but expectations that at least some outcomes will be sustained due to the progress towards results on outcomes at the Midterm Review;</w:t>
      </w:r>
    </w:p>
    <w:p w14:paraId="226D1643" w14:textId="77777777" w:rsidR="00436E49" w:rsidRPr="00027834" w:rsidRDefault="00436E49" w:rsidP="009C0FD3">
      <w:pPr>
        <w:numPr>
          <w:ilvl w:val="0"/>
          <w:numId w:val="39"/>
        </w:numPr>
        <w:spacing w:before="100" w:beforeAutospacing="1" w:after="0" w:afterAutospacing="1" w:line="240" w:lineRule="auto"/>
        <w:rPr>
          <w:rFonts w:cstheme="minorHAnsi"/>
          <w:b/>
          <w:sz w:val="18"/>
          <w:szCs w:val="18"/>
        </w:rPr>
      </w:pPr>
      <w:r w:rsidRPr="00027834">
        <w:rPr>
          <w:rFonts w:eastAsia="Times New Roman" w:cstheme="minorHAnsi"/>
        </w:rPr>
        <w:t>2 Moderately Unlikely (MU): Significant risk that key outcomes will not carry on after project closure, although some outputs and activities should carry on;</w:t>
      </w:r>
    </w:p>
    <w:p w14:paraId="3882EB87" w14:textId="58F74DB6" w:rsidR="00436E49" w:rsidRPr="00027834" w:rsidRDefault="00436E49" w:rsidP="009C0FD3">
      <w:pPr>
        <w:numPr>
          <w:ilvl w:val="0"/>
          <w:numId w:val="39"/>
        </w:numPr>
        <w:spacing w:before="100" w:beforeAutospacing="1" w:after="0" w:afterAutospacing="1" w:line="240" w:lineRule="auto"/>
        <w:rPr>
          <w:rFonts w:cstheme="minorHAnsi"/>
          <w:b/>
          <w:sz w:val="18"/>
          <w:szCs w:val="18"/>
        </w:rPr>
      </w:pPr>
      <w:r w:rsidRPr="00027834">
        <w:rPr>
          <w:rFonts w:eastAsia="Times New Roman" w:cstheme="minorHAnsi"/>
        </w:rPr>
        <w:t>1 Unlikely (U): Severe risks that project outcomes as well as key outputs will not be sustained.</w:t>
      </w:r>
    </w:p>
    <w:p w14:paraId="31AD1F7D" w14:textId="599DDA32" w:rsidR="00436E49" w:rsidRPr="00027834" w:rsidRDefault="00436E49" w:rsidP="00BF0763">
      <w:pPr>
        <w:spacing w:after="0" w:line="240" w:lineRule="auto"/>
        <w:rPr>
          <w:rFonts w:cstheme="minorHAnsi"/>
          <w:sz w:val="18"/>
          <w:szCs w:val="18"/>
        </w:rPr>
      </w:pPr>
    </w:p>
    <w:p w14:paraId="17C89D90" w14:textId="77777777" w:rsidR="00436E49" w:rsidRPr="00027834" w:rsidRDefault="00436E49" w:rsidP="00BF0763">
      <w:pPr>
        <w:spacing w:after="0" w:line="240" w:lineRule="auto"/>
        <w:rPr>
          <w:rFonts w:cstheme="minorHAnsi"/>
          <w:b/>
          <w:sz w:val="18"/>
          <w:szCs w:val="18"/>
        </w:rPr>
      </w:pPr>
    </w:p>
    <w:p w14:paraId="69F2BE6D" w14:textId="4F0B7A90" w:rsidR="00027834" w:rsidRPr="00027834" w:rsidRDefault="00BF0763" w:rsidP="00616E7F">
      <w:pPr>
        <w:pStyle w:val="NormalWeb"/>
        <w:spacing w:before="0" w:beforeAutospacing="0" w:after="0" w:afterAutospacing="0"/>
        <w:rPr>
          <w:rFonts w:asciiTheme="minorHAnsi" w:eastAsiaTheme="minorHAnsi" w:hAnsiTheme="minorHAnsi" w:cstheme="minorHAnsi"/>
        </w:rPr>
      </w:pPr>
      <w:r w:rsidRPr="000E2920">
        <w:rPr>
          <w:rFonts w:asciiTheme="minorHAnsi" w:hAnsiTheme="minorHAnsi" w:cstheme="minorHAnsi"/>
          <w:b/>
          <w:sz w:val="24"/>
        </w:rPr>
        <w:t>ANNEX F: MTR Report Clearance Form</w:t>
      </w:r>
      <w:r w:rsidR="00027834" w:rsidRPr="000E2920">
        <w:rPr>
          <w:rFonts w:asciiTheme="minorHAnsi" w:hAnsiTheme="minorHAnsi" w:cstheme="minorHAnsi"/>
          <w:sz w:val="24"/>
        </w:rPr>
        <w:t xml:space="preserve"> </w:t>
      </w:r>
      <w:r w:rsidR="00027834" w:rsidRPr="00027834">
        <w:rPr>
          <w:rFonts w:asciiTheme="minorHAnsi" w:hAnsiTheme="minorHAnsi" w:cstheme="minorHAnsi"/>
        </w:rPr>
        <w:t>to be completed by the Commissioning Unit and UNDP-GEF RTA and included in the final document:</w:t>
      </w:r>
    </w:p>
    <w:p w14:paraId="2080415A"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Midterm Review Report Reviewed and Cleared By:</w:t>
      </w:r>
    </w:p>
    <w:p w14:paraId="7357E6CB"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Commissioning Unit</w:t>
      </w:r>
    </w:p>
    <w:p w14:paraId="0E3DF66E"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Name:</w:t>
      </w:r>
    </w:p>
    <w:p w14:paraId="7A239706"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Signature:</w:t>
      </w:r>
    </w:p>
    <w:p w14:paraId="4265C2CE"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lastRenderedPageBreak/>
        <w:t>Date:</w:t>
      </w:r>
    </w:p>
    <w:p w14:paraId="54EF3BF7"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UNDP-GEF Regional Technical Advisor</w:t>
      </w:r>
    </w:p>
    <w:p w14:paraId="78DC587B"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Name:</w:t>
      </w:r>
    </w:p>
    <w:p w14:paraId="383B5A26" w14:textId="77777777" w:rsidR="00027834" w:rsidRPr="00027834" w:rsidRDefault="00027834" w:rsidP="00616E7F">
      <w:pPr>
        <w:pStyle w:val="NormalWeb"/>
        <w:spacing w:before="0" w:beforeAutospacing="0" w:after="0" w:afterAutospacing="0"/>
        <w:rPr>
          <w:rFonts w:asciiTheme="minorHAnsi" w:hAnsiTheme="minorHAnsi" w:cstheme="minorHAnsi"/>
        </w:rPr>
      </w:pPr>
      <w:r w:rsidRPr="00027834">
        <w:rPr>
          <w:rFonts w:asciiTheme="minorHAnsi" w:hAnsiTheme="minorHAnsi" w:cstheme="minorHAnsi"/>
        </w:rPr>
        <w:t>Signature: </w:t>
      </w:r>
    </w:p>
    <w:p w14:paraId="2D26625B" w14:textId="57FE3A32" w:rsidR="00BF0763" w:rsidRPr="00027834" w:rsidRDefault="00027834" w:rsidP="00616E7F">
      <w:pPr>
        <w:spacing w:after="0" w:line="240" w:lineRule="auto"/>
        <w:rPr>
          <w:rFonts w:cstheme="minorHAnsi"/>
          <w:b/>
          <w:lang w:val="en-GB"/>
        </w:rPr>
      </w:pPr>
      <w:r w:rsidRPr="00027834">
        <w:rPr>
          <w:rFonts w:cstheme="minorHAnsi"/>
        </w:rPr>
        <w:t>Date:</w:t>
      </w:r>
      <w:r w:rsidRPr="00027834">
        <w:rPr>
          <w:rFonts w:cstheme="minorHAnsi"/>
          <w:b/>
          <w:lang w:val="en-GB"/>
        </w:rPr>
        <w:t xml:space="preserve"> </w:t>
      </w:r>
    </w:p>
    <w:p w14:paraId="61871D0A" w14:textId="77777777" w:rsidR="00027834" w:rsidRPr="00027834" w:rsidRDefault="00027834" w:rsidP="00616E7F">
      <w:pPr>
        <w:spacing w:after="0" w:line="240" w:lineRule="auto"/>
        <w:rPr>
          <w:rFonts w:cstheme="minorHAnsi"/>
          <w:i/>
          <w:sz w:val="20"/>
          <w:szCs w:val="20"/>
          <w:highlight w:val="lightGray"/>
        </w:rPr>
      </w:pPr>
    </w:p>
    <w:p w14:paraId="2ACC7F49" w14:textId="023BDC6E" w:rsidR="003556B7" w:rsidRPr="00027834" w:rsidRDefault="003556B7" w:rsidP="00BF0763">
      <w:pPr>
        <w:spacing w:after="0" w:line="240" w:lineRule="auto"/>
        <w:rPr>
          <w:rFonts w:cstheme="minorHAnsi"/>
          <w:i/>
          <w:sz w:val="20"/>
          <w:szCs w:val="20"/>
        </w:rPr>
      </w:pPr>
    </w:p>
    <w:p w14:paraId="505A9813" w14:textId="0FEB526F" w:rsidR="003556B7" w:rsidRPr="000E2920" w:rsidRDefault="003556B7" w:rsidP="003556B7">
      <w:pPr>
        <w:spacing w:after="0" w:line="240" w:lineRule="auto"/>
        <w:rPr>
          <w:rFonts w:cstheme="minorHAnsi"/>
          <w:b/>
          <w:sz w:val="24"/>
        </w:rPr>
      </w:pPr>
      <w:r w:rsidRPr="000E2920">
        <w:rPr>
          <w:rFonts w:cstheme="minorHAnsi"/>
          <w:b/>
          <w:sz w:val="24"/>
        </w:rPr>
        <w:t>ANNEX G: Audit Trail Template</w:t>
      </w:r>
    </w:p>
    <w:p w14:paraId="4D841152" w14:textId="5E995AD2" w:rsidR="003556B7" w:rsidRPr="00027834" w:rsidRDefault="003556B7" w:rsidP="00BF0763">
      <w:pPr>
        <w:spacing w:after="0" w:line="240" w:lineRule="auto"/>
        <w:rPr>
          <w:rFonts w:cstheme="minorHAnsi"/>
          <w:i/>
          <w:sz w:val="20"/>
          <w:szCs w:val="20"/>
        </w:rPr>
      </w:pPr>
    </w:p>
    <w:p w14:paraId="32B571B6" w14:textId="77777777" w:rsidR="003556B7" w:rsidRPr="00027834" w:rsidRDefault="003556B7" w:rsidP="003556B7">
      <w:pPr>
        <w:autoSpaceDE w:val="0"/>
        <w:autoSpaceDN w:val="0"/>
        <w:adjustRightInd w:val="0"/>
        <w:spacing w:after="0" w:line="240" w:lineRule="auto"/>
        <w:jc w:val="both"/>
        <w:rPr>
          <w:rFonts w:cstheme="minorHAnsi"/>
        </w:rPr>
      </w:pPr>
      <w:r w:rsidRPr="00027834">
        <w:rPr>
          <w:rFonts w:cstheme="minorHAnsi"/>
          <w:i/>
        </w:rPr>
        <w:t>Note:</w:t>
      </w:r>
      <w:r w:rsidRPr="00027834">
        <w:rPr>
          <w:rFonts w:cstheme="minorHAnsi"/>
        </w:rPr>
        <w:t xml:space="preserve">  The following is a template for the MTR Team to show how the received comments on the draft MTR report have (or have not) been incorporated into the final MTR report. This audit trail should be included as an annex in the final MTR report. </w:t>
      </w:r>
    </w:p>
    <w:p w14:paraId="75D82EC0" w14:textId="77777777" w:rsidR="003556B7" w:rsidRPr="00027834" w:rsidRDefault="003556B7" w:rsidP="003556B7">
      <w:pPr>
        <w:autoSpaceDE w:val="0"/>
        <w:autoSpaceDN w:val="0"/>
        <w:adjustRightInd w:val="0"/>
        <w:spacing w:after="0" w:line="240" w:lineRule="auto"/>
        <w:jc w:val="both"/>
        <w:rPr>
          <w:rFonts w:cstheme="minorHAnsi"/>
        </w:rPr>
      </w:pPr>
    </w:p>
    <w:p w14:paraId="01868193" w14:textId="77777777" w:rsidR="003556B7" w:rsidRPr="00027834" w:rsidRDefault="003556B7" w:rsidP="003556B7">
      <w:pPr>
        <w:autoSpaceDE w:val="0"/>
        <w:autoSpaceDN w:val="0"/>
        <w:adjustRightInd w:val="0"/>
        <w:spacing w:after="0" w:line="240" w:lineRule="auto"/>
        <w:jc w:val="both"/>
        <w:rPr>
          <w:rFonts w:cstheme="minorHAnsi"/>
        </w:rPr>
      </w:pPr>
    </w:p>
    <w:p w14:paraId="2025A7C4" w14:textId="77777777" w:rsidR="003556B7" w:rsidRPr="00027834" w:rsidRDefault="003556B7" w:rsidP="003556B7">
      <w:pPr>
        <w:spacing w:after="0" w:line="240" w:lineRule="auto"/>
        <w:jc w:val="both"/>
        <w:rPr>
          <w:rFonts w:cstheme="minorHAnsi"/>
          <w:b/>
        </w:rPr>
      </w:pPr>
      <w:r w:rsidRPr="00027834">
        <w:rPr>
          <w:rFonts w:cstheme="minorHAnsi"/>
          <w:b/>
        </w:rPr>
        <w:t>To the comments received on (</w:t>
      </w:r>
      <w:r w:rsidRPr="00027834">
        <w:rPr>
          <w:rFonts w:cstheme="minorHAnsi"/>
          <w:b/>
          <w:i/>
          <w:highlight w:val="lightGray"/>
        </w:rPr>
        <w:t>date</w:t>
      </w:r>
      <w:r w:rsidRPr="00027834">
        <w:rPr>
          <w:rFonts w:cstheme="minorHAnsi"/>
          <w:b/>
        </w:rPr>
        <w:t>) from the Midterm Review of (</w:t>
      </w:r>
      <w:r w:rsidRPr="00027834">
        <w:rPr>
          <w:rFonts w:cstheme="minorHAnsi"/>
          <w:b/>
          <w:i/>
          <w:highlight w:val="lightGray"/>
        </w:rPr>
        <w:t>project name</w:t>
      </w:r>
      <w:r w:rsidRPr="00027834">
        <w:rPr>
          <w:rFonts w:cstheme="minorHAnsi"/>
          <w:b/>
        </w:rPr>
        <w:t>) (UNDP Project ID-</w:t>
      </w:r>
      <w:r w:rsidRPr="00027834">
        <w:rPr>
          <w:rFonts w:cstheme="minorHAnsi"/>
          <w:b/>
          <w:i/>
          <w:highlight w:val="lightGray"/>
        </w:rPr>
        <w:t>PIMS #)</w:t>
      </w:r>
    </w:p>
    <w:p w14:paraId="5FA1C8FE" w14:textId="77777777" w:rsidR="003556B7" w:rsidRPr="00027834" w:rsidRDefault="003556B7" w:rsidP="003556B7">
      <w:pPr>
        <w:spacing w:after="0" w:line="240" w:lineRule="auto"/>
        <w:jc w:val="both"/>
        <w:rPr>
          <w:rFonts w:cstheme="minorHAnsi"/>
          <w:b/>
        </w:rPr>
      </w:pPr>
    </w:p>
    <w:p w14:paraId="5CA8A5DB" w14:textId="4734A860" w:rsidR="003556B7" w:rsidRPr="00027834" w:rsidRDefault="003556B7" w:rsidP="003556B7">
      <w:pPr>
        <w:spacing w:after="0" w:line="240" w:lineRule="auto"/>
        <w:jc w:val="both"/>
        <w:rPr>
          <w:rFonts w:cstheme="minorHAnsi"/>
          <w:i/>
        </w:rPr>
      </w:pPr>
      <w:r w:rsidRPr="00027834">
        <w:rPr>
          <w:rFonts w:cstheme="minorHAnsi"/>
          <w:i/>
        </w:rPr>
        <w:t>The following comments were provided in track changes to the draft Midterm Review report; they are referenced by institution (“Author” column) and track change comment number (“#” column):</w:t>
      </w:r>
    </w:p>
    <w:p w14:paraId="4A2C343B" w14:textId="3ED901BF" w:rsidR="00027834" w:rsidRPr="00027834" w:rsidRDefault="00027834" w:rsidP="003556B7">
      <w:pPr>
        <w:spacing w:after="0" w:line="240" w:lineRule="auto"/>
        <w:jc w:val="both"/>
        <w:rPr>
          <w:rFonts w:cstheme="minorHAnsi"/>
        </w:rPr>
      </w:pPr>
      <w:r w:rsidRPr="00027834">
        <w:rPr>
          <w:rFonts w:cstheme="minorHAnsi"/>
        </w:rPr>
        <w:t>Author:</w:t>
      </w:r>
    </w:p>
    <w:p w14:paraId="2624DC5F" w14:textId="56EAF705" w:rsidR="00027834" w:rsidRPr="00027834" w:rsidRDefault="00027834" w:rsidP="003556B7">
      <w:pPr>
        <w:spacing w:after="0" w:line="240" w:lineRule="auto"/>
        <w:jc w:val="both"/>
        <w:rPr>
          <w:rFonts w:cstheme="minorHAnsi"/>
        </w:rPr>
      </w:pPr>
      <w:r w:rsidRPr="00027834">
        <w:rPr>
          <w:rFonts w:cstheme="minorHAnsi"/>
        </w:rPr>
        <w:t>Para No/comment location:</w:t>
      </w:r>
    </w:p>
    <w:p w14:paraId="4E4FB905" w14:textId="0F136691" w:rsidR="00027834" w:rsidRPr="00027834" w:rsidRDefault="00027834" w:rsidP="003556B7">
      <w:pPr>
        <w:spacing w:after="0" w:line="240" w:lineRule="auto"/>
        <w:jc w:val="both"/>
        <w:rPr>
          <w:rFonts w:cstheme="minorHAnsi"/>
        </w:rPr>
      </w:pPr>
      <w:r w:rsidRPr="00027834">
        <w:rPr>
          <w:rFonts w:cstheme="minorHAnsi"/>
        </w:rPr>
        <w:t xml:space="preserve">Comments/feedback on the draft MTR report: </w:t>
      </w:r>
    </w:p>
    <w:p w14:paraId="235A5D5A" w14:textId="765283CB" w:rsidR="00027834" w:rsidRPr="00027834" w:rsidRDefault="00027834" w:rsidP="003556B7">
      <w:pPr>
        <w:spacing w:after="0" w:line="240" w:lineRule="auto"/>
        <w:jc w:val="both"/>
        <w:rPr>
          <w:rFonts w:cstheme="minorHAnsi"/>
        </w:rPr>
      </w:pPr>
      <w:r w:rsidRPr="00027834">
        <w:rPr>
          <w:rFonts w:cstheme="minorHAnsi"/>
        </w:rPr>
        <w:t xml:space="preserve">MTR team response and actions taken: </w:t>
      </w:r>
    </w:p>
    <w:p w14:paraId="4CEFA22B" w14:textId="77777777" w:rsidR="003556B7" w:rsidRPr="00027834" w:rsidRDefault="003556B7" w:rsidP="003556B7">
      <w:pPr>
        <w:spacing w:after="0" w:line="240" w:lineRule="auto"/>
        <w:jc w:val="center"/>
        <w:rPr>
          <w:rFonts w:cstheme="minorHAnsi"/>
          <w:b/>
        </w:rPr>
      </w:pPr>
    </w:p>
    <w:p w14:paraId="3C3E0793" w14:textId="77777777" w:rsidR="003556B7" w:rsidRPr="00027834" w:rsidRDefault="003556B7" w:rsidP="00BF0763">
      <w:pPr>
        <w:spacing w:after="0" w:line="240" w:lineRule="auto"/>
        <w:rPr>
          <w:rFonts w:cstheme="minorHAnsi"/>
          <w:i/>
          <w:sz w:val="20"/>
          <w:szCs w:val="20"/>
        </w:rPr>
      </w:pPr>
    </w:p>
    <w:sectPr w:rsidR="003556B7" w:rsidRPr="0002783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7EB6" w14:textId="77777777" w:rsidR="00721835" w:rsidRDefault="00721835" w:rsidP="00BF0763">
      <w:pPr>
        <w:spacing w:after="0" w:line="240" w:lineRule="auto"/>
      </w:pPr>
      <w:r>
        <w:separator/>
      </w:r>
    </w:p>
  </w:endnote>
  <w:endnote w:type="continuationSeparator" w:id="0">
    <w:p w14:paraId="1E0824AD" w14:textId="77777777" w:rsidR="00721835" w:rsidRDefault="0072183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18046D" w:rsidRDefault="0018046D">
        <w:pPr>
          <w:pStyle w:val="Footer"/>
        </w:pPr>
      </w:p>
      <w:p w14:paraId="16F12670" w14:textId="111CF3C0" w:rsidR="0018046D" w:rsidRDefault="0018046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3 MTR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18046D" w:rsidRDefault="00180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18046D" w:rsidRDefault="0018046D" w:rsidP="00CC7111">
        <w:pPr>
          <w:pStyle w:val="Footer"/>
        </w:pPr>
      </w:p>
      <w:p w14:paraId="652AE080" w14:textId="77777777" w:rsidR="0018046D" w:rsidRDefault="0018046D" w:rsidP="00CC7111">
        <w:pPr>
          <w:pStyle w:val="Footer"/>
        </w:pPr>
      </w:p>
      <w:p w14:paraId="38F38D21" w14:textId="3CA96710" w:rsidR="0018046D" w:rsidRPr="001F635D" w:rsidRDefault="0018046D" w:rsidP="00CC7111">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9</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18046D" w:rsidRDefault="0018046D" w:rsidP="00CC7111">
        <w:pPr>
          <w:pStyle w:val="Footer"/>
        </w:pPr>
      </w:p>
      <w:p w14:paraId="34AB3ECA" w14:textId="77777777" w:rsidR="0018046D" w:rsidRDefault="0018046D" w:rsidP="00CC7111">
        <w:pPr>
          <w:pStyle w:val="Footer"/>
        </w:pPr>
      </w:p>
      <w:p w14:paraId="289489E0" w14:textId="0926A17F" w:rsidR="0018046D" w:rsidRPr="001F635D" w:rsidRDefault="0018046D" w:rsidP="00A8484A">
        <w:pPr>
          <w:pStyle w:val="Footer"/>
          <w:jc w:val="right"/>
        </w:pP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0015" w14:textId="77777777" w:rsidR="00721835" w:rsidRDefault="00721835" w:rsidP="00BF0763">
      <w:pPr>
        <w:spacing w:after="0" w:line="240" w:lineRule="auto"/>
      </w:pPr>
      <w:r>
        <w:separator/>
      </w:r>
    </w:p>
  </w:footnote>
  <w:footnote w:type="continuationSeparator" w:id="0">
    <w:p w14:paraId="05C05991" w14:textId="77777777" w:rsidR="00721835" w:rsidRDefault="00721835" w:rsidP="00BF0763">
      <w:pPr>
        <w:spacing w:after="0" w:line="240" w:lineRule="auto"/>
      </w:pPr>
      <w:r>
        <w:continuationSeparator/>
      </w:r>
    </w:p>
  </w:footnote>
  <w:footnote w:id="1">
    <w:p w14:paraId="6855A3B4" w14:textId="77777777" w:rsidR="0018046D" w:rsidRPr="00AA1246" w:rsidRDefault="0018046D"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18046D" w:rsidRPr="00CE0D94" w:rsidRDefault="0018046D"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0F12430D" w14:textId="77777777" w:rsidR="0018046D" w:rsidRPr="006534C7" w:rsidRDefault="0018046D"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4">
    <w:p w14:paraId="36AA04FE" w14:textId="77777777" w:rsidR="0018046D" w:rsidRPr="001B28C5" w:rsidRDefault="0018046D"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5">
    <w:p w14:paraId="338E4F0E" w14:textId="77777777" w:rsidR="0018046D" w:rsidRDefault="0018046D" w:rsidP="00BF0763">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6ECC"/>
    <w:multiLevelType w:val="multilevel"/>
    <w:tmpl w:val="C67C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E182F"/>
    <w:multiLevelType w:val="hybridMultilevel"/>
    <w:tmpl w:val="166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7286"/>
    <w:multiLevelType w:val="multilevel"/>
    <w:tmpl w:val="C158F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45C041A"/>
    <w:multiLevelType w:val="multilevel"/>
    <w:tmpl w:val="F38CD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139F"/>
    <w:multiLevelType w:val="multilevel"/>
    <w:tmpl w:val="DF509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A7A3D"/>
    <w:multiLevelType w:val="hybridMultilevel"/>
    <w:tmpl w:val="758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514C4"/>
    <w:multiLevelType w:val="multilevel"/>
    <w:tmpl w:val="AFEA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E0E3C"/>
    <w:multiLevelType w:val="multilevel"/>
    <w:tmpl w:val="9A286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5FFA"/>
    <w:multiLevelType w:val="multilevel"/>
    <w:tmpl w:val="9D98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652A"/>
    <w:multiLevelType w:val="multilevel"/>
    <w:tmpl w:val="B4442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6C55B4"/>
    <w:multiLevelType w:val="hybridMultilevel"/>
    <w:tmpl w:val="45147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C5AD3"/>
    <w:multiLevelType w:val="multilevel"/>
    <w:tmpl w:val="1BDE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AC776B"/>
    <w:multiLevelType w:val="multilevel"/>
    <w:tmpl w:val="46B61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F1930"/>
    <w:multiLevelType w:val="multilevel"/>
    <w:tmpl w:val="15E2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D49B0"/>
    <w:multiLevelType w:val="multilevel"/>
    <w:tmpl w:val="6550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E218F"/>
    <w:multiLevelType w:val="multilevel"/>
    <w:tmpl w:val="630E9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67C5E"/>
    <w:multiLevelType w:val="multilevel"/>
    <w:tmpl w:val="D03A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313CC7"/>
    <w:multiLevelType w:val="multilevel"/>
    <w:tmpl w:val="B81E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500AA"/>
    <w:multiLevelType w:val="multilevel"/>
    <w:tmpl w:val="672E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23128"/>
    <w:multiLevelType w:val="multilevel"/>
    <w:tmpl w:val="16FC4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1"/>
  </w:num>
  <w:num w:numId="4">
    <w:abstractNumId w:val="6"/>
  </w:num>
  <w:num w:numId="5">
    <w:abstractNumId w:val="9"/>
  </w:num>
  <w:num w:numId="6">
    <w:abstractNumId w:val="20"/>
  </w:num>
  <w:num w:numId="7">
    <w:abstractNumId w:val="23"/>
  </w:num>
  <w:num w:numId="8">
    <w:abstractNumId w:val="0"/>
  </w:num>
  <w:num w:numId="9">
    <w:abstractNumId w:val="21"/>
  </w:num>
  <w:num w:numId="10">
    <w:abstractNumId w:val="37"/>
  </w:num>
  <w:num w:numId="11">
    <w:abstractNumId w:val="24"/>
  </w:num>
  <w:num w:numId="12">
    <w:abstractNumId w:val="25"/>
  </w:num>
  <w:num w:numId="13">
    <w:abstractNumId w:val="17"/>
  </w:num>
  <w:num w:numId="14">
    <w:abstractNumId w:val="34"/>
  </w:num>
  <w:num w:numId="15">
    <w:abstractNumId w:val="2"/>
  </w:num>
  <w:num w:numId="16">
    <w:abstractNumId w:val="22"/>
  </w:num>
  <w:num w:numId="17">
    <w:abstractNumId w:val="31"/>
  </w:num>
  <w:num w:numId="18">
    <w:abstractNumId w:val="5"/>
  </w:num>
  <w:num w:numId="19">
    <w:abstractNumId w:val="35"/>
  </w:num>
  <w:num w:numId="20">
    <w:abstractNumId w:val="7"/>
  </w:num>
  <w:num w:numId="21">
    <w:abstractNumId w:val="18"/>
  </w:num>
  <w:num w:numId="22">
    <w:abstractNumId w:val="12"/>
  </w:num>
  <w:num w:numId="23">
    <w:abstractNumId w:val="36"/>
  </w:num>
  <w:num w:numId="24">
    <w:abstractNumId w:val="28"/>
  </w:num>
  <w:num w:numId="25">
    <w:abstractNumId w:val="11"/>
  </w:num>
  <w:num w:numId="26">
    <w:abstractNumId w:val="10"/>
  </w:num>
  <w:num w:numId="27">
    <w:abstractNumId w:val="15"/>
  </w:num>
  <w:num w:numId="28">
    <w:abstractNumId w:val="33"/>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9"/>
  </w:num>
  <w:num w:numId="33">
    <w:abstractNumId w:val="30"/>
  </w:num>
  <w:num w:numId="34">
    <w:abstractNumId w:val="8"/>
  </w:num>
  <w:num w:numId="35">
    <w:abstractNumId w:val="38"/>
  </w:num>
  <w:num w:numId="36">
    <w:abstractNumId w:val="14"/>
  </w:num>
  <w:num w:numId="37">
    <w:abstractNumId w:val="19"/>
  </w:num>
  <w:num w:numId="38">
    <w:abstractNumId w:val="3"/>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3417"/>
    <w:rsid w:val="00027834"/>
    <w:rsid w:val="000316DB"/>
    <w:rsid w:val="0004032D"/>
    <w:rsid w:val="000478D0"/>
    <w:rsid w:val="0005127C"/>
    <w:rsid w:val="00056413"/>
    <w:rsid w:val="000A4F17"/>
    <w:rsid w:val="000B4B17"/>
    <w:rsid w:val="000D5DE7"/>
    <w:rsid w:val="000E1742"/>
    <w:rsid w:val="000E2920"/>
    <w:rsid w:val="000E39CC"/>
    <w:rsid w:val="000E7BF0"/>
    <w:rsid w:val="001154ED"/>
    <w:rsid w:val="001226DD"/>
    <w:rsid w:val="001250C0"/>
    <w:rsid w:val="0012529C"/>
    <w:rsid w:val="0012638C"/>
    <w:rsid w:val="001309FF"/>
    <w:rsid w:val="00135A6F"/>
    <w:rsid w:val="001406A3"/>
    <w:rsid w:val="00167B1A"/>
    <w:rsid w:val="00177646"/>
    <w:rsid w:val="0018046D"/>
    <w:rsid w:val="001823A1"/>
    <w:rsid w:val="0018441A"/>
    <w:rsid w:val="001A2A75"/>
    <w:rsid w:val="001A390E"/>
    <w:rsid w:val="001B4AE7"/>
    <w:rsid w:val="001C41DB"/>
    <w:rsid w:val="001C42A7"/>
    <w:rsid w:val="001D435A"/>
    <w:rsid w:val="001E0A44"/>
    <w:rsid w:val="001E534F"/>
    <w:rsid w:val="00202164"/>
    <w:rsid w:val="002170B4"/>
    <w:rsid w:val="002210F4"/>
    <w:rsid w:val="0025411B"/>
    <w:rsid w:val="00262945"/>
    <w:rsid w:val="00267222"/>
    <w:rsid w:val="00271917"/>
    <w:rsid w:val="0027254C"/>
    <w:rsid w:val="00284DE6"/>
    <w:rsid w:val="002A4C1A"/>
    <w:rsid w:val="002A7AE9"/>
    <w:rsid w:val="002B6645"/>
    <w:rsid w:val="002C7643"/>
    <w:rsid w:val="002C7BE2"/>
    <w:rsid w:val="002C7E97"/>
    <w:rsid w:val="002D3772"/>
    <w:rsid w:val="002E5103"/>
    <w:rsid w:val="00322E27"/>
    <w:rsid w:val="00326170"/>
    <w:rsid w:val="00326D4B"/>
    <w:rsid w:val="0033403E"/>
    <w:rsid w:val="003457BF"/>
    <w:rsid w:val="003556B7"/>
    <w:rsid w:val="00356A93"/>
    <w:rsid w:val="00381A4C"/>
    <w:rsid w:val="003D3273"/>
    <w:rsid w:val="003E2C50"/>
    <w:rsid w:val="003E3DF1"/>
    <w:rsid w:val="003E592C"/>
    <w:rsid w:val="003F1350"/>
    <w:rsid w:val="003F7F75"/>
    <w:rsid w:val="00414622"/>
    <w:rsid w:val="004170BF"/>
    <w:rsid w:val="00421EA8"/>
    <w:rsid w:val="00433B68"/>
    <w:rsid w:val="00436E49"/>
    <w:rsid w:val="00451274"/>
    <w:rsid w:val="00471C55"/>
    <w:rsid w:val="004974BD"/>
    <w:rsid w:val="004A3E64"/>
    <w:rsid w:val="004A4E9F"/>
    <w:rsid w:val="004B01EB"/>
    <w:rsid w:val="004B14F3"/>
    <w:rsid w:val="004E6D89"/>
    <w:rsid w:val="005061C0"/>
    <w:rsid w:val="00515357"/>
    <w:rsid w:val="00522168"/>
    <w:rsid w:val="00543953"/>
    <w:rsid w:val="00543C02"/>
    <w:rsid w:val="005657A1"/>
    <w:rsid w:val="00565C47"/>
    <w:rsid w:val="00580C77"/>
    <w:rsid w:val="00592123"/>
    <w:rsid w:val="00594968"/>
    <w:rsid w:val="005A00C9"/>
    <w:rsid w:val="005A0E07"/>
    <w:rsid w:val="005B06A6"/>
    <w:rsid w:val="005B1ED6"/>
    <w:rsid w:val="005B4A11"/>
    <w:rsid w:val="005C2A8C"/>
    <w:rsid w:val="005D6AE6"/>
    <w:rsid w:val="005F53E4"/>
    <w:rsid w:val="006052BB"/>
    <w:rsid w:val="00616E7F"/>
    <w:rsid w:val="006213E6"/>
    <w:rsid w:val="0062340F"/>
    <w:rsid w:val="00627CE3"/>
    <w:rsid w:val="0063245B"/>
    <w:rsid w:val="00643344"/>
    <w:rsid w:val="00653221"/>
    <w:rsid w:val="00657395"/>
    <w:rsid w:val="00677BE0"/>
    <w:rsid w:val="006879AC"/>
    <w:rsid w:val="006A4A47"/>
    <w:rsid w:val="006B5A1F"/>
    <w:rsid w:val="006D3D73"/>
    <w:rsid w:val="006D4624"/>
    <w:rsid w:val="006E2BE7"/>
    <w:rsid w:val="006F5E0D"/>
    <w:rsid w:val="006F7692"/>
    <w:rsid w:val="007165A5"/>
    <w:rsid w:val="00716963"/>
    <w:rsid w:val="00717307"/>
    <w:rsid w:val="00721835"/>
    <w:rsid w:val="0073135F"/>
    <w:rsid w:val="00757687"/>
    <w:rsid w:val="00784B3A"/>
    <w:rsid w:val="007902D1"/>
    <w:rsid w:val="00795750"/>
    <w:rsid w:val="007B38AD"/>
    <w:rsid w:val="007C7052"/>
    <w:rsid w:val="007C7381"/>
    <w:rsid w:val="007D44AB"/>
    <w:rsid w:val="007E6097"/>
    <w:rsid w:val="008317F5"/>
    <w:rsid w:val="00831EFA"/>
    <w:rsid w:val="00833233"/>
    <w:rsid w:val="00853642"/>
    <w:rsid w:val="00853736"/>
    <w:rsid w:val="00876767"/>
    <w:rsid w:val="00890DEC"/>
    <w:rsid w:val="008934A4"/>
    <w:rsid w:val="008A3E99"/>
    <w:rsid w:val="008A549C"/>
    <w:rsid w:val="008A77ED"/>
    <w:rsid w:val="008B3537"/>
    <w:rsid w:val="008C776B"/>
    <w:rsid w:val="008D1CE6"/>
    <w:rsid w:val="008D315F"/>
    <w:rsid w:val="008D396D"/>
    <w:rsid w:val="008D52FA"/>
    <w:rsid w:val="008F0EE7"/>
    <w:rsid w:val="008F2F62"/>
    <w:rsid w:val="008F405F"/>
    <w:rsid w:val="008F5832"/>
    <w:rsid w:val="00903A1E"/>
    <w:rsid w:val="00914062"/>
    <w:rsid w:val="00920CA9"/>
    <w:rsid w:val="0092575B"/>
    <w:rsid w:val="009330CF"/>
    <w:rsid w:val="00935849"/>
    <w:rsid w:val="009459A7"/>
    <w:rsid w:val="00950C40"/>
    <w:rsid w:val="00950FAE"/>
    <w:rsid w:val="00984ECB"/>
    <w:rsid w:val="009C0FD3"/>
    <w:rsid w:val="009C4D39"/>
    <w:rsid w:val="009D278D"/>
    <w:rsid w:val="009E1802"/>
    <w:rsid w:val="009E51B2"/>
    <w:rsid w:val="00A16C19"/>
    <w:rsid w:val="00A17983"/>
    <w:rsid w:val="00A242EF"/>
    <w:rsid w:val="00A305B1"/>
    <w:rsid w:val="00A42602"/>
    <w:rsid w:val="00A8484A"/>
    <w:rsid w:val="00AA08AF"/>
    <w:rsid w:val="00AB077D"/>
    <w:rsid w:val="00AB4DD6"/>
    <w:rsid w:val="00AC1C6E"/>
    <w:rsid w:val="00AC5486"/>
    <w:rsid w:val="00AC78BE"/>
    <w:rsid w:val="00AD7851"/>
    <w:rsid w:val="00AE271D"/>
    <w:rsid w:val="00AE6281"/>
    <w:rsid w:val="00AF35F3"/>
    <w:rsid w:val="00B127E9"/>
    <w:rsid w:val="00B33D7C"/>
    <w:rsid w:val="00B40F44"/>
    <w:rsid w:val="00B6165A"/>
    <w:rsid w:val="00BA6D31"/>
    <w:rsid w:val="00BE06CA"/>
    <w:rsid w:val="00BF0763"/>
    <w:rsid w:val="00BF4B8F"/>
    <w:rsid w:val="00BF533B"/>
    <w:rsid w:val="00C01A98"/>
    <w:rsid w:val="00C121F2"/>
    <w:rsid w:val="00C27D8B"/>
    <w:rsid w:val="00C34F40"/>
    <w:rsid w:val="00C43025"/>
    <w:rsid w:val="00C537B5"/>
    <w:rsid w:val="00C55F74"/>
    <w:rsid w:val="00C639A9"/>
    <w:rsid w:val="00C73BAF"/>
    <w:rsid w:val="00C90B5A"/>
    <w:rsid w:val="00CC7111"/>
    <w:rsid w:val="00CD3E84"/>
    <w:rsid w:val="00CD4DE9"/>
    <w:rsid w:val="00D1083A"/>
    <w:rsid w:val="00D11D79"/>
    <w:rsid w:val="00D162AB"/>
    <w:rsid w:val="00D241A5"/>
    <w:rsid w:val="00D30DA4"/>
    <w:rsid w:val="00D54146"/>
    <w:rsid w:val="00D67A49"/>
    <w:rsid w:val="00D868D4"/>
    <w:rsid w:val="00D87B03"/>
    <w:rsid w:val="00D94590"/>
    <w:rsid w:val="00D96C60"/>
    <w:rsid w:val="00DA7514"/>
    <w:rsid w:val="00DB0445"/>
    <w:rsid w:val="00DB776F"/>
    <w:rsid w:val="00DD5AE2"/>
    <w:rsid w:val="00DF1D54"/>
    <w:rsid w:val="00E0167D"/>
    <w:rsid w:val="00E051C9"/>
    <w:rsid w:val="00E109EE"/>
    <w:rsid w:val="00E23EAF"/>
    <w:rsid w:val="00E47E3D"/>
    <w:rsid w:val="00E54B8E"/>
    <w:rsid w:val="00E6631A"/>
    <w:rsid w:val="00EC0A3A"/>
    <w:rsid w:val="00EC20B3"/>
    <w:rsid w:val="00EC6B78"/>
    <w:rsid w:val="00EE33A4"/>
    <w:rsid w:val="00EE7E19"/>
    <w:rsid w:val="00F4762F"/>
    <w:rsid w:val="00F5799A"/>
    <w:rsid w:val="00F65FE7"/>
    <w:rsid w:val="00F81C82"/>
    <w:rsid w:val="00F9465A"/>
    <w:rsid w:val="00FA1F09"/>
    <w:rsid w:val="00FA3695"/>
    <w:rsid w:val="00FC4E55"/>
    <w:rsid w:val="00FF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37B6E170-D403-4531-827F-483FB2C9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543C02"/>
    <w:rPr>
      <w:color w:val="808080"/>
      <w:shd w:val="clear" w:color="auto" w:fill="E6E6E6"/>
    </w:rPr>
  </w:style>
  <w:style w:type="paragraph" w:customStyle="1" w:styleId="NoSpacing1">
    <w:name w:val="No Spacing1"/>
    <w:uiPriority w:val="99"/>
    <w:rsid w:val="00716963"/>
    <w:pPr>
      <w:spacing w:after="0" w:line="240" w:lineRule="auto"/>
    </w:pPr>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3079">
      <w:bodyDiv w:val="1"/>
      <w:marLeft w:val="0"/>
      <w:marRight w:val="0"/>
      <w:marTop w:val="0"/>
      <w:marBottom w:val="0"/>
      <w:divBdr>
        <w:top w:val="none" w:sz="0" w:space="0" w:color="auto"/>
        <w:left w:val="none" w:sz="0" w:space="0" w:color="auto"/>
        <w:bottom w:val="none" w:sz="0" w:space="0" w:color="auto"/>
        <w:right w:val="none" w:sz="0" w:space="0" w:color="auto"/>
      </w:divBdr>
    </w:div>
    <w:div w:id="1919828837">
      <w:bodyDiv w:val="1"/>
      <w:marLeft w:val="0"/>
      <w:marRight w:val="0"/>
      <w:marTop w:val="0"/>
      <w:marBottom w:val="0"/>
      <w:divBdr>
        <w:top w:val="none" w:sz="0" w:space="0" w:color="auto"/>
        <w:left w:val="none" w:sz="0" w:space="0" w:color="auto"/>
        <w:bottom w:val="none" w:sz="0" w:space="0" w:color="auto"/>
        <w:right w:val="none" w:sz="0" w:space="0" w:color="auto"/>
      </w:divBdr>
    </w:div>
    <w:div w:id="2072994184">
      <w:bodyDiv w:val="1"/>
      <w:marLeft w:val="0"/>
      <w:marRight w:val="0"/>
      <w:marTop w:val="0"/>
      <w:marBottom w:val="0"/>
      <w:divBdr>
        <w:top w:val="none" w:sz="0" w:space="0" w:color="auto"/>
        <w:left w:val="none" w:sz="0" w:space="0" w:color="auto"/>
        <w:bottom w:val="none" w:sz="0" w:space="0" w:color="auto"/>
        <w:right w:val="none" w:sz="0" w:space="0" w:color="auto"/>
      </w:divBdr>
    </w:div>
    <w:div w:id="21427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rive.google.com%2Ffile%2Fd%2F12mtZCvIeEQKSJm-d_VBVVZpE-o-GMb6q%2Fview%3Fusp%3Dsharing&amp;data=02%7C01%7Camangul.ovezberdyyeva%40undp.org%7C5bb03432c2634b0717ee08d6b27b880a%7Cb3e5db5e2944483799f57488ace54319%7C0%7C0%7C636892640966811426&amp;sdata=d%2FIZXsF1imAicUDi%2BgRWbh62xmK%2BPzrcf8kjo0exIf8%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undp.org/evaluation/documents/guidance/GEF/mid-%20term/Guidance_Midterm%20Review%20_EN_2014.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jobs.undp.org%2Fcj_view_jobs.cfm%3Fis_consult%3D1&amp;data=02%7C01%7Camangul.ovezberdyyeva%40undp.org%7C3330730535064abe377f08d6b1d2f488%7Cb3e5db5e2944483799f57488ace54319%7C0%7C0%7C636891916941080111&amp;sdata=p1Pst2FtU%2FvYuiTcKJJR%2BnxvvWBWC%2BPV2V3R4qaLPZs%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3.safelinks.protection.outlook.com/?url=http%3A%2F%2Fwww.tm.undp.org%2Fcontent%2Fturkmenistan%2Fen%2Fhome%2Foperations%2Fjobs%2F&amp;data=02%7C01%7Camangul.ovezberdyyeva%40undp.org%7C45569557a6964ee48c3e08d6b1aaf33e%7Cb3e5db5e2944483799f57488ace54319%7C0%7C0%7C636891745122679144&amp;sdata=m%2F0JWGXF6%2BUfTGK%2Fq0XsL0cZObpVDu1MwCpMVBLwE8w%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drive.google.com%2Ffile%2Fd%2F1Dh2rDw9cLod0h0MoC47cVHP2g4UZs-KT%2Fview%3Fusp%3Dsharing&amp;data=02%7C01%7Camangul.ovezberdyyeva%40undp.org%7C5bb03432c2634b0717ee08d6b27b880a%7Cb3e5db5e2944483799f57488ace54319%7C0%7C0%7C636892640966821444&amp;sdata=4AylHVzWPeknbShkvfPvkqHuUlNujQV3kC9rUUgIOkk%3D&amp;reserved=0"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17</Pages>
  <Words>7014</Words>
  <Characters>39985</Characters>
  <Application>Microsoft Office Word</Application>
  <DocSecurity>0</DocSecurity>
  <Lines>333</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Amangul Ovezberdyyeva</cp:lastModifiedBy>
  <cp:revision>11</cp:revision>
  <dcterms:created xsi:type="dcterms:W3CDTF">2019-03-20T06:31:00Z</dcterms:created>
  <dcterms:modified xsi:type="dcterms:W3CDTF">2019-03-27T07:12:00Z</dcterms:modified>
</cp:coreProperties>
</file>