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F389E" w14:textId="77777777" w:rsidR="00C978EB" w:rsidRDefault="00C978EB" w:rsidP="00C978EB">
      <w:pPr>
        <w:jc w:val="both"/>
        <w:rPr>
          <w:rFonts w:ascii="Arial" w:hAnsi="Arial" w:cs="Arial"/>
          <w:color w:val="2E74B5" w:themeColor="accent5" w:themeShade="BF"/>
          <w:sz w:val="28"/>
          <w:szCs w:val="28"/>
        </w:rPr>
      </w:pPr>
      <w:r>
        <w:rPr>
          <w:rFonts w:ascii="Arial" w:hAnsi="Arial" w:cs="Arial"/>
          <w:noProof/>
          <w:color w:val="5B9BD5" w:themeColor="accent5"/>
          <w:sz w:val="28"/>
          <w:szCs w:val="28"/>
          <w:lang w:eastAsia="fr-FR"/>
        </w:rPr>
        <mc:AlternateContent>
          <mc:Choice Requires="wps">
            <w:drawing>
              <wp:anchor distT="0" distB="0" distL="114300" distR="114300" simplePos="0" relativeHeight="251659264" behindDoc="0" locked="0" layoutInCell="1" allowOverlap="1" wp14:anchorId="16B97AB9" wp14:editId="64A5D2D6">
                <wp:simplePos x="0" y="0"/>
                <wp:positionH relativeFrom="margin">
                  <wp:align>left</wp:align>
                </wp:positionH>
                <wp:positionV relativeFrom="paragraph">
                  <wp:posOffset>1270</wp:posOffset>
                </wp:positionV>
                <wp:extent cx="5800725" cy="1285875"/>
                <wp:effectExtent l="0" t="0" r="28575" b="28575"/>
                <wp:wrapNone/>
                <wp:docPr id="1" name="Rectangle : coins arrondis 1"/>
                <wp:cNvGraphicFramePr/>
                <a:graphic xmlns:a="http://schemas.openxmlformats.org/drawingml/2006/main">
                  <a:graphicData uri="http://schemas.microsoft.com/office/word/2010/wordprocessingShape">
                    <wps:wsp>
                      <wps:cNvSpPr/>
                      <wps:spPr>
                        <a:xfrm>
                          <a:off x="0" y="0"/>
                          <a:ext cx="5800725" cy="1285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878EC6" w14:textId="030080EA" w:rsidR="001E69F7" w:rsidRPr="00FD640D" w:rsidRDefault="001E69F7" w:rsidP="00C978EB">
                            <w:pPr>
                              <w:jc w:val="both"/>
                              <w:rPr>
                                <w:rFonts w:ascii="Arial" w:hAnsi="Arial" w:cs="Arial"/>
                                <w:b/>
                                <w:color w:val="4472C4" w:themeColor="accent1"/>
                                <w:sz w:val="28"/>
                                <w:szCs w:val="28"/>
                              </w:rPr>
                            </w:pPr>
                            <w:r w:rsidRPr="00FD640D">
                              <w:rPr>
                                <w:rFonts w:ascii="Arial" w:hAnsi="Arial" w:cs="Arial"/>
                                <w:b/>
                                <w:color w:val="4472C4" w:themeColor="accent1"/>
                                <w:sz w:val="28"/>
                                <w:szCs w:val="28"/>
                              </w:rPr>
                              <w:t>Termes de Référence pour l’Evaluation finale du Projet d’Appui au Maintien et à la Consolidation de la Paix à travers le Renforcement des Capacités du Centre de Perfectionnement aux Actions post-conflictuelles de Déminage et de Dépollution (</w:t>
                            </w:r>
                            <w:proofErr w:type="spellStart"/>
                            <w:r w:rsidRPr="00FD640D">
                              <w:rPr>
                                <w:rFonts w:ascii="Arial" w:hAnsi="Arial" w:cs="Arial"/>
                                <w:b/>
                                <w:color w:val="4472C4" w:themeColor="accent1"/>
                                <w:sz w:val="28"/>
                                <w:szCs w:val="28"/>
                              </w:rPr>
                              <w:t>PAMCoPRC</w:t>
                            </w:r>
                            <w:proofErr w:type="spellEnd"/>
                            <w:r w:rsidRPr="00FD640D">
                              <w:rPr>
                                <w:rFonts w:ascii="Arial" w:hAnsi="Arial" w:cs="Arial"/>
                                <w:b/>
                                <w:color w:val="4472C4" w:themeColor="accent1"/>
                                <w:sz w:val="28"/>
                                <w:szCs w:val="28"/>
                              </w:rPr>
                              <w:t>-CPADD) de Ouidah.</w:t>
                            </w:r>
                            <w:r w:rsidR="00AD4C5F">
                              <w:rPr>
                                <w:rFonts w:ascii="Arial" w:hAnsi="Arial" w:cs="Arial"/>
                                <w:b/>
                                <w:color w:val="4472C4" w:themeColor="accent1"/>
                                <w:sz w:val="28"/>
                                <w:szCs w:val="28"/>
                              </w:rPr>
                              <w:t xml:space="preserve">  </w:t>
                            </w:r>
                            <w:r w:rsidR="00AD4C5F" w:rsidRPr="00AD4C5F">
                              <w:rPr>
                                <w:rFonts w:ascii="Arial" w:hAnsi="Arial" w:cs="Arial"/>
                                <w:b/>
                                <w:color w:val="4472C4" w:themeColor="accent1"/>
                                <w:sz w:val="28"/>
                                <w:szCs w:val="28"/>
                              </w:rPr>
                              <w:t>« Réf : PNUD/IC/N°01/10/2019</w:t>
                            </w:r>
                          </w:p>
                          <w:p w14:paraId="6A7CF64D" w14:textId="77777777" w:rsidR="001E69F7" w:rsidRPr="00FD640D" w:rsidRDefault="001E69F7" w:rsidP="00C978EB">
                            <w:pPr>
                              <w:jc w:val="center"/>
                              <w:rPr>
                                <w:b/>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oundrect w14:anchorId="16B97AB9" id="Rectangle : coins arrondis 1" o:spid="_x0000_s1026" style="position:absolute;left:0;text-align:left;margin-left:0;margin-top:.1pt;width:456.75pt;height:101.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" fillcolor="white [3212]" strokecolor="#1f3763 [1604]" strokeweight="1pt">
                <v:stroke joinstyle="miter"/>
                <v:textbox>
                  <w:txbxContent>
                    <w:p w14:paraId="0B878EC6" w14:textId="030080EA" w:rsidR="001E69F7" w:rsidRPr="00FD640D" w:rsidRDefault="001E69F7" w:rsidP="00C978EB">
                      <w:pPr>
                        <w:jc w:val="both"/>
                        <w:rPr>
                          <w:rFonts w:ascii="Arial" w:hAnsi="Arial" w:cs="Arial"/>
                          <w:b/>
                          <w:color w:val="4472C4" w:themeColor="accent1"/>
                          <w:sz w:val="28"/>
                          <w:szCs w:val="28"/>
                        </w:rPr>
                      </w:pPr>
                      <w:r w:rsidRPr="00FD640D">
                        <w:rPr>
                          <w:rFonts w:ascii="Arial" w:hAnsi="Arial" w:cs="Arial"/>
                          <w:b/>
                          <w:color w:val="4472C4" w:themeColor="accent1"/>
                          <w:sz w:val="28"/>
                          <w:szCs w:val="28"/>
                        </w:rPr>
                        <w:t>Termes de Référence pour l’Evaluation finale du Projet d’Appui au Maintien et à la Consolidation de la Paix à travers le Renforcement des Capacités du Centre de Perfectionnement aux Actions post-conflictuelles de Déminage et de Dépollution (</w:t>
                      </w:r>
                      <w:proofErr w:type="spellStart"/>
                      <w:r w:rsidRPr="00FD640D">
                        <w:rPr>
                          <w:rFonts w:ascii="Arial" w:hAnsi="Arial" w:cs="Arial"/>
                          <w:b/>
                          <w:color w:val="4472C4" w:themeColor="accent1"/>
                          <w:sz w:val="28"/>
                          <w:szCs w:val="28"/>
                        </w:rPr>
                        <w:t>PAMCoPRC</w:t>
                      </w:r>
                      <w:proofErr w:type="spellEnd"/>
                      <w:r w:rsidRPr="00FD640D">
                        <w:rPr>
                          <w:rFonts w:ascii="Arial" w:hAnsi="Arial" w:cs="Arial"/>
                          <w:b/>
                          <w:color w:val="4472C4" w:themeColor="accent1"/>
                          <w:sz w:val="28"/>
                          <w:szCs w:val="28"/>
                        </w:rPr>
                        <w:t>-CPADD) de Ouidah.</w:t>
                      </w:r>
                      <w:r w:rsidR="00AD4C5F">
                        <w:rPr>
                          <w:rFonts w:ascii="Arial" w:hAnsi="Arial" w:cs="Arial"/>
                          <w:b/>
                          <w:color w:val="4472C4" w:themeColor="accent1"/>
                          <w:sz w:val="28"/>
                          <w:szCs w:val="28"/>
                        </w:rPr>
                        <w:t xml:space="preserve">  </w:t>
                      </w:r>
                      <w:r w:rsidR="00AD4C5F" w:rsidRPr="00AD4C5F">
                        <w:rPr>
                          <w:rFonts w:ascii="Arial" w:hAnsi="Arial" w:cs="Arial"/>
                          <w:b/>
                          <w:color w:val="4472C4" w:themeColor="accent1"/>
                          <w:sz w:val="28"/>
                          <w:szCs w:val="28"/>
                        </w:rPr>
                        <w:t>« Réf : PNUD/IC/N°01/10/2019</w:t>
                      </w:r>
                    </w:p>
                    <w:p w14:paraId="6A7CF64D" w14:textId="77777777" w:rsidR="001E69F7" w:rsidRPr="00FD640D" w:rsidRDefault="001E69F7" w:rsidP="00C978EB">
                      <w:pPr>
                        <w:jc w:val="center"/>
                        <w:rPr>
                          <w:b/>
                          <w:color w:val="4472C4" w:themeColor="accent1"/>
                        </w:rPr>
                      </w:pPr>
                    </w:p>
                  </w:txbxContent>
                </v:textbox>
                <w10:wrap anchorx="margin"/>
              </v:roundrect>
            </w:pict>
          </mc:Fallback>
        </mc:AlternateContent>
      </w:r>
    </w:p>
    <w:p w14:paraId="203C00E2" w14:textId="77777777" w:rsidR="00C978EB" w:rsidRDefault="00C978EB" w:rsidP="00C978EB">
      <w:pPr>
        <w:jc w:val="both"/>
        <w:rPr>
          <w:rFonts w:ascii="Arial" w:hAnsi="Arial" w:cs="Arial"/>
          <w:color w:val="2E74B5" w:themeColor="accent5" w:themeShade="BF"/>
          <w:sz w:val="28"/>
          <w:szCs w:val="28"/>
        </w:rPr>
      </w:pPr>
    </w:p>
    <w:p w14:paraId="38FA9EC4" w14:textId="77777777" w:rsidR="00C978EB" w:rsidRPr="00C978EB" w:rsidRDefault="00C978EB" w:rsidP="00C978EB">
      <w:pPr>
        <w:rPr>
          <w:rFonts w:ascii="Arial" w:hAnsi="Arial" w:cs="Arial"/>
          <w:sz w:val="28"/>
          <w:szCs w:val="28"/>
        </w:rPr>
      </w:pPr>
    </w:p>
    <w:p w14:paraId="01A995AE" w14:textId="77777777" w:rsidR="00C978EB" w:rsidRPr="00C978EB" w:rsidRDefault="00C978EB" w:rsidP="00C978EB">
      <w:pPr>
        <w:rPr>
          <w:rFonts w:ascii="Arial" w:hAnsi="Arial" w:cs="Arial"/>
          <w:sz w:val="28"/>
          <w:szCs w:val="28"/>
        </w:rPr>
      </w:pPr>
    </w:p>
    <w:p w14:paraId="61DFEAD5" w14:textId="77777777" w:rsidR="00C978EB" w:rsidRDefault="00C978EB" w:rsidP="00FD640D">
      <w:pPr>
        <w:spacing w:after="0"/>
        <w:rPr>
          <w:rFonts w:ascii="Arial" w:hAnsi="Arial" w:cs="Arial"/>
          <w:color w:val="2E74B5" w:themeColor="accent5" w:themeShade="BF"/>
          <w:sz w:val="28"/>
          <w:szCs w:val="28"/>
        </w:rPr>
      </w:pPr>
    </w:p>
    <w:p w14:paraId="6640D72D" w14:textId="77777777" w:rsidR="00C978EB" w:rsidRPr="00FD640D" w:rsidRDefault="00C978EB" w:rsidP="00454634">
      <w:pPr>
        <w:pStyle w:val="Paragraphedeliste"/>
        <w:numPr>
          <w:ilvl w:val="0"/>
          <w:numId w:val="3"/>
        </w:numPr>
        <w:rPr>
          <w:rFonts w:ascii="Arial" w:hAnsi="Arial" w:cs="Arial"/>
          <w:b/>
          <w:i/>
          <w:color w:val="4472C4" w:themeColor="accent1"/>
          <w:sz w:val="24"/>
          <w:szCs w:val="28"/>
        </w:rPr>
      </w:pPr>
      <w:r w:rsidRPr="00FD640D">
        <w:rPr>
          <w:rFonts w:ascii="Arial" w:hAnsi="Arial" w:cs="Arial"/>
          <w:b/>
          <w:i/>
          <w:color w:val="4472C4" w:themeColor="accent1"/>
          <w:sz w:val="24"/>
          <w:szCs w:val="28"/>
        </w:rPr>
        <w:t>Contexte et situation</w:t>
      </w:r>
    </w:p>
    <w:p w14:paraId="608BD0EE" w14:textId="4F57DFAB" w:rsidR="00627EB2" w:rsidRDefault="00627EB2" w:rsidP="00DA2157">
      <w:pPr>
        <w:spacing w:line="240" w:lineRule="auto"/>
        <w:jc w:val="both"/>
        <w:rPr>
          <w:rFonts w:ascii="Arial" w:hAnsi="Arial" w:cs="Arial"/>
          <w:szCs w:val="28"/>
        </w:rPr>
      </w:pPr>
      <w:r>
        <w:rPr>
          <w:rFonts w:ascii="Arial" w:hAnsi="Arial" w:cs="Arial"/>
          <w:szCs w:val="28"/>
        </w:rPr>
        <w:t>De plus en plus</w:t>
      </w:r>
      <w:r w:rsidR="00257686" w:rsidRPr="00DA2157">
        <w:rPr>
          <w:rFonts w:ascii="Arial" w:hAnsi="Arial" w:cs="Arial"/>
          <w:szCs w:val="28"/>
        </w:rPr>
        <w:t xml:space="preserve">, l’Afrique Subsaharienne est </w:t>
      </w:r>
      <w:r>
        <w:rPr>
          <w:rFonts w:ascii="Arial" w:hAnsi="Arial" w:cs="Arial"/>
          <w:szCs w:val="28"/>
        </w:rPr>
        <w:t>confrontée</w:t>
      </w:r>
      <w:r w:rsidR="00257686" w:rsidRPr="00DA2157">
        <w:rPr>
          <w:rFonts w:ascii="Arial" w:hAnsi="Arial" w:cs="Arial"/>
          <w:szCs w:val="28"/>
        </w:rPr>
        <w:t xml:space="preserve"> </w:t>
      </w:r>
      <w:r w:rsidR="00DA2157" w:rsidRPr="00DA2157">
        <w:rPr>
          <w:rFonts w:ascii="Arial" w:hAnsi="Arial" w:cs="Arial"/>
          <w:szCs w:val="28"/>
        </w:rPr>
        <w:t xml:space="preserve">à </w:t>
      </w:r>
      <w:r w:rsidR="00257686" w:rsidRPr="00DA2157">
        <w:rPr>
          <w:rFonts w:ascii="Arial" w:hAnsi="Arial" w:cs="Arial"/>
          <w:szCs w:val="28"/>
        </w:rPr>
        <w:t>de nombreuses menaces terroris</w:t>
      </w:r>
      <w:r w:rsidR="00ED3CEE">
        <w:rPr>
          <w:rFonts w:ascii="Arial" w:hAnsi="Arial" w:cs="Arial"/>
          <w:szCs w:val="28"/>
        </w:rPr>
        <w:t>tes</w:t>
      </w:r>
      <w:r w:rsidR="00257686" w:rsidRPr="00DA2157">
        <w:rPr>
          <w:rFonts w:ascii="Arial" w:hAnsi="Arial" w:cs="Arial"/>
          <w:szCs w:val="28"/>
        </w:rPr>
        <w:t xml:space="preserve"> et conflits armés</w:t>
      </w:r>
      <w:r>
        <w:rPr>
          <w:rFonts w:ascii="Arial" w:hAnsi="Arial" w:cs="Arial"/>
          <w:szCs w:val="28"/>
        </w:rPr>
        <w:t xml:space="preserve"> notamment en Afrique de l’Ouest, du Centre et dans la corne de l’Afrique. En Afrique de l’Ouest, </w:t>
      </w:r>
      <w:r w:rsidR="007C5D56">
        <w:rPr>
          <w:rFonts w:ascii="Arial" w:hAnsi="Arial" w:cs="Arial"/>
          <w:szCs w:val="28"/>
        </w:rPr>
        <w:t>cette</w:t>
      </w:r>
      <w:r>
        <w:rPr>
          <w:rFonts w:ascii="Arial" w:hAnsi="Arial" w:cs="Arial"/>
          <w:szCs w:val="28"/>
        </w:rPr>
        <w:t xml:space="preserve"> menace est </w:t>
      </w:r>
      <w:r w:rsidR="00311991">
        <w:rPr>
          <w:rFonts w:ascii="Arial" w:hAnsi="Arial" w:cs="Arial"/>
          <w:szCs w:val="28"/>
        </w:rPr>
        <w:t xml:space="preserve">en </w:t>
      </w:r>
      <w:r>
        <w:rPr>
          <w:rFonts w:ascii="Arial" w:hAnsi="Arial" w:cs="Arial"/>
          <w:szCs w:val="28"/>
        </w:rPr>
        <w:t xml:space="preserve">partie due aux actions perpétrées par </w:t>
      </w:r>
      <w:r w:rsidR="00311991">
        <w:rPr>
          <w:rFonts w:ascii="Arial" w:hAnsi="Arial" w:cs="Arial"/>
          <w:szCs w:val="28"/>
        </w:rPr>
        <w:t>Al-Qaïda</w:t>
      </w:r>
      <w:r>
        <w:rPr>
          <w:rFonts w:ascii="Arial" w:hAnsi="Arial" w:cs="Arial"/>
          <w:szCs w:val="28"/>
        </w:rPr>
        <w:t xml:space="preserve"> au Maghreb Islamique, Boko Haram et l’Organisation de l’Etat Islamique ainsi qu’aux élections parfois mal organisées.</w:t>
      </w:r>
      <w:r w:rsidR="00FD640D">
        <w:rPr>
          <w:rFonts w:ascii="Arial" w:hAnsi="Arial" w:cs="Arial"/>
          <w:szCs w:val="28"/>
        </w:rPr>
        <w:t xml:space="preserve"> L’une des armes utilisées dans ces conflits reste les mines dont l’explosion </w:t>
      </w:r>
      <w:r w:rsidR="008A0645">
        <w:rPr>
          <w:rFonts w:ascii="Arial" w:hAnsi="Arial" w:cs="Arial"/>
          <w:szCs w:val="28"/>
        </w:rPr>
        <w:t>crée de</w:t>
      </w:r>
      <w:r w:rsidR="00ED3CEE">
        <w:rPr>
          <w:rFonts w:ascii="Arial" w:hAnsi="Arial" w:cs="Arial"/>
          <w:szCs w:val="28"/>
        </w:rPr>
        <w:t xml:space="preserve"> nombreuses</w:t>
      </w:r>
      <w:r w:rsidR="00FD640D">
        <w:rPr>
          <w:rFonts w:ascii="Arial" w:hAnsi="Arial" w:cs="Arial"/>
          <w:szCs w:val="28"/>
        </w:rPr>
        <w:t xml:space="preserve"> pertes en vies humaines</w:t>
      </w:r>
      <w:r w:rsidR="007C5D56">
        <w:rPr>
          <w:rFonts w:ascii="Arial" w:hAnsi="Arial" w:cs="Arial"/>
          <w:szCs w:val="28"/>
        </w:rPr>
        <w:t>.</w:t>
      </w:r>
    </w:p>
    <w:p w14:paraId="6EDB36C4" w14:textId="4D401B7E" w:rsidR="007C5D56" w:rsidRDefault="007C5D56" w:rsidP="00DA2157">
      <w:pPr>
        <w:spacing w:line="240" w:lineRule="auto"/>
        <w:jc w:val="both"/>
        <w:rPr>
          <w:rFonts w:ascii="Arial" w:hAnsi="Arial" w:cs="Arial"/>
          <w:szCs w:val="28"/>
        </w:rPr>
      </w:pPr>
      <w:r>
        <w:rPr>
          <w:rFonts w:ascii="Arial" w:hAnsi="Arial" w:cs="Arial"/>
          <w:szCs w:val="28"/>
        </w:rPr>
        <w:t>S</w:t>
      </w:r>
      <w:r w:rsidR="00EF2455">
        <w:rPr>
          <w:rFonts w:ascii="Arial" w:hAnsi="Arial" w:cs="Arial"/>
          <w:szCs w:val="28"/>
        </w:rPr>
        <w:t xml:space="preserve">elon le rapport 2017 de l’Observatoire des Mines, </w:t>
      </w:r>
      <w:r w:rsidR="0042202B">
        <w:rPr>
          <w:rFonts w:ascii="Arial" w:hAnsi="Arial" w:cs="Arial"/>
          <w:szCs w:val="28"/>
        </w:rPr>
        <w:t xml:space="preserve">l’ampleur de la contamination des territoires par les mines </w:t>
      </w:r>
      <w:r w:rsidR="00ED3CEE">
        <w:rPr>
          <w:rFonts w:ascii="Arial" w:hAnsi="Arial" w:cs="Arial"/>
          <w:szCs w:val="28"/>
        </w:rPr>
        <w:t xml:space="preserve">anti-personnelles </w:t>
      </w:r>
      <w:r w:rsidR="00EF2455">
        <w:rPr>
          <w:rFonts w:ascii="Arial" w:hAnsi="Arial" w:cs="Arial"/>
          <w:szCs w:val="28"/>
        </w:rPr>
        <w:t>reste préoccupante dans plusieurs pays</w:t>
      </w:r>
      <w:r w:rsidR="00ED3CEE">
        <w:rPr>
          <w:rFonts w:ascii="Arial" w:hAnsi="Arial" w:cs="Arial"/>
          <w:szCs w:val="28"/>
        </w:rPr>
        <w:t xml:space="preserve"> d’Afrique</w:t>
      </w:r>
      <w:r w:rsidR="00EF2455">
        <w:rPr>
          <w:rFonts w:ascii="Arial" w:hAnsi="Arial" w:cs="Arial"/>
          <w:szCs w:val="28"/>
        </w:rPr>
        <w:t>.</w:t>
      </w:r>
      <w:r w:rsidR="00252867">
        <w:rPr>
          <w:rFonts w:ascii="Arial" w:hAnsi="Arial" w:cs="Arial"/>
          <w:szCs w:val="28"/>
        </w:rPr>
        <w:t xml:space="preserve"> Il s’agit notamment des cas de (i) l</w:t>
      </w:r>
      <w:r w:rsidR="00EF2455">
        <w:rPr>
          <w:rFonts w:ascii="Arial" w:hAnsi="Arial" w:cs="Arial"/>
          <w:szCs w:val="28"/>
        </w:rPr>
        <w:t>’Angola</w:t>
      </w:r>
      <w:r w:rsidR="00A72125">
        <w:rPr>
          <w:rFonts w:ascii="Arial" w:hAnsi="Arial" w:cs="Arial"/>
          <w:szCs w:val="28"/>
        </w:rPr>
        <w:t xml:space="preserve"> et</w:t>
      </w:r>
      <w:r w:rsidR="00EF2455">
        <w:rPr>
          <w:rFonts w:ascii="Arial" w:hAnsi="Arial" w:cs="Arial"/>
          <w:szCs w:val="28"/>
        </w:rPr>
        <w:t xml:space="preserve"> </w:t>
      </w:r>
      <w:r w:rsidR="00301CBC">
        <w:rPr>
          <w:rFonts w:ascii="Arial" w:hAnsi="Arial" w:cs="Arial"/>
          <w:szCs w:val="28"/>
        </w:rPr>
        <w:t>du</w:t>
      </w:r>
      <w:r w:rsidR="00EF2455">
        <w:rPr>
          <w:rFonts w:ascii="Arial" w:hAnsi="Arial" w:cs="Arial"/>
          <w:szCs w:val="28"/>
        </w:rPr>
        <w:t xml:space="preserve"> Tchad</w:t>
      </w:r>
      <w:r w:rsidR="00A72125">
        <w:rPr>
          <w:rFonts w:ascii="Arial" w:hAnsi="Arial" w:cs="Arial"/>
          <w:szCs w:val="28"/>
        </w:rPr>
        <w:t xml:space="preserve"> </w:t>
      </w:r>
      <w:r w:rsidR="005A0719">
        <w:rPr>
          <w:rFonts w:ascii="Arial" w:hAnsi="Arial" w:cs="Arial"/>
          <w:szCs w:val="28"/>
        </w:rPr>
        <w:t>classés dans la catégorie</w:t>
      </w:r>
      <w:r w:rsidR="00A72125">
        <w:rPr>
          <w:rFonts w:ascii="Arial" w:hAnsi="Arial" w:cs="Arial"/>
          <w:szCs w:val="28"/>
        </w:rPr>
        <w:t xml:space="preserve"> </w:t>
      </w:r>
      <w:r w:rsidR="005A0719">
        <w:rPr>
          <w:rFonts w:ascii="Arial" w:hAnsi="Arial" w:cs="Arial"/>
          <w:szCs w:val="28"/>
        </w:rPr>
        <w:t>d</w:t>
      </w:r>
      <w:r w:rsidR="00A72125">
        <w:rPr>
          <w:rFonts w:ascii="Arial" w:hAnsi="Arial" w:cs="Arial"/>
          <w:szCs w:val="28"/>
        </w:rPr>
        <w:t xml:space="preserve">es pays les plus contaminés </w:t>
      </w:r>
      <w:r w:rsidR="004734E1">
        <w:rPr>
          <w:rFonts w:ascii="Arial" w:hAnsi="Arial" w:cs="Arial"/>
          <w:szCs w:val="28"/>
        </w:rPr>
        <w:t xml:space="preserve">de la planète </w:t>
      </w:r>
      <w:r w:rsidR="00A72125">
        <w:rPr>
          <w:rFonts w:ascii="Arial" w:hAnsi="Arial" w:cs="Arial"/>
          <w:szCs w:val="28"/>
        </w:rPr>
        <w:t>avec plus de 100 km² de superficie par pays</w:t>
      </w:r>
      <w:r w:rsidR="00252867">
        <w:rPr>
          <w:rFonts w:ascii="Arial" w:hAnsi="Arial" w:cs="Arial"/>
          <w:szCs w:val="28"/>
        </w:rPr>
        <w:t> ; (ii)</w:t>
      </w:r>
      <w:r w:rsidR="00A72125">
        <w:rPr>
          <w:rFonts w:ascii="Arial" w:hAnsi="Arial" w:cs="Arial"/>
          <w:szCs w:val="28"/>
        </w:rPr>
        <w:t xml:space="preserve"> </w:t>
      </w:r>
      <w:r w:rsidR="00EF2455">
        <w:rPr>
          <w:rFonts w:ascii="Arial" w:hAnsi="Arial" w:cs="Arial"/>
          <w:szCs w:val="28"/>
        </w:rPr>
        <w:t>l’Ethiopie</w:t>
      </w:r>
      <w:r w:rsidR="00A72125">
        <w:rPr>
          <w:rFonts w:ascii="Arial" w:hAnsi="Arial" w:cs="Arial"/>
          <w:szCs w:val="28"/>
        </w:rPr>
        <w:t xml:space="preserve">, </w:t>
      </w:r>
      <w:r w:rsidR="00EF2455">
        <w:rPr>
          <w:rFonts w:ascii="Arial" w:hAnsi="Arial" w:cs="Arial"/>
          <w:szCs w:val="28"/>
        </w:rPr>
        <w:t>l’Erythrée</w:t>
      </w:r>
      <w:r w:rsidR="00A72125">
        <w:rPr>
          <w:rFonts w:ascii="Arial" w:hAnsi="Arial" w:cs="Arial"/>
          <w:szCs w:val="28"/>
        </w:rPr>
        <w:t>, le Soudan du Sud et le Zimbabwe</w:t>
      </w:r>
      <w:r w:rsidR="00252867">
        <w:rPr>
          <w:rFonts w:ascii="Arial" w:hAnsi="Arial" w:cs="Arial"/>
          <w:szCs w:val="28"/>
        </w:rPr>
        <w:t xml:space="preserve">, </w:t>
      </w:r>
      <w:r w:rsidR="00A72125">
        <w:rPr>
          <w:rFonts w:ascii="Arial" w:hAnsi="Arial" w:cs="Arial"/>
          <w:szCs w:val="28"/>
        </w:rPr>
        <w:t xml:space="preserve">classés dans la deuxième catégorie </w:t>
      </w:r>
      <w:r w:rsidR="00252867">
        <w:rPr>
          <w:rFonts w:ascii="Arial" w:hAnsi="Arial" w:cs="Arial"/>
          <w:szCs w:val="28"/>
        </w:rPr>
        <w:t>avec des</w:t>
      </w:r>
      <w:r w:rsidR="00A72125">
        <w:rPr>
          <w:rFonts w:ascii="Arial" w:hAnsi="Arial" w:cs="Arial"/>
          <w:szCs w:val="28"/>
        </w:rPr>
        <w:t xml:space="preserve"> superficies contaminées </w:t>
      </w:r>
      <w:r w:rsidR="00252867">
        <w:rPr>
          <w:rFonts w:ascii="Arial" w:hAnsi="Arial" w:cs="Arial"/>
          <w:szCs w:val="28"/>
        </w:rPr>
        <w:t xml:space="preserve">de </w:t>
      </w:r>
      <w:r w:rsidR="00A72125">
        <w:rPr>
          <w:rFonts w:ascii="Arial" w:hAnsi="Arial" w:cs="Arial"/>
          <w:szCs w:val="28"/>
        </w:rPr>
        <w:t>20 et 99 km²</w:t>
      </w:r>
      <w:r w:rsidR="00252867">
        <w:rPr>
          <w:rFonts w:ascii="Arial" w:hAnsi="Arial" w:cs="Arial"/>
          <w:szCs w:val="28"/>
        </w:rPr>
        <w:t> ;</w:t>
      </w:r>
      <w:r w:rsidR="00A72125">
        <w:rPr>
          <w:rFonts w:ascii="Arial" w:hAnsi="Arial" w:cs="Arial"/>
          <w:szCs w:val="28"/>
        </w:rPr>
        <w:t xml:space="preserve"> </w:t>
      </w:r>
      <w:r w:rsidR="00252867">
        <w:rPr>
          <w:rFonts w:ascii="Arial" w:hAnsi="Arial" w:cs="Arial"/>
          <w:szCs w:val="28"/>
        </w:rPr>
        <w:t xml:space="preserve">(iii) </w:t>
      </w:r>
      <w:r w:rsidR="00A72125">
        <w:rPr>
          <w:rFonts w:ascii="Arial" w:hAnsi="Arial" w:cs="Arial"/>
          <w:szCs w:val="28"/>
        </w:rPr>
        <w:t xml:space="preserve">le Soudan </w:t>
      </w:r>
      <w:r w:rsidR="00252867">
        <w:rPr>
          <w:rFonts w:ascii="Arial" w:hAnsi="Arial" w:cs="Arial"/>
          <w:szCs w:val="28"/>
        </w:rPr>
        <w:t xml:space="preserve">dont la zone contaminée est </w:t>
      </w:r>
      <w:r w:rsidR="00ED3CEE">
        <w:rPr>
          <w:rFonts w:ascii="Arial" w:hAnsi="Arial" w:cs="Arial"/>
          <w:szCs w:val="28"/>
        </w:rPr>
        <w:t xml:space="preserve">entre </w:t>
      </w:r>
      <w:r w:rsidR="00252867">
        <w:rPr>
          <w:rFonts w:ascii="Arial" w:hAnsi="Arial" w:cs="Arial"/>
          <w:szCs w:val="28"/>
        </w:rPr>
        <w:t xml:space="preserve">5 </w:t>
      </w:r>
      <w:r w:rsidR="00ED3CEE">
        <w:rPr>
          <w:rFonts w:ascii="Arial" w:hAnsi="Arial" w:cs="Arial"/>
          <w:szCs w:val="28"/>
        </w:rPr>
        <w:t xml:space="preserve">et </w:t>
      </w:r>
      <w:r w:rsidR="00252867">
        <w:rPr>
          <w:rFonts w:ascii="Arial" w:hAnsi="Arial" w:cs="Arial"/>
          <w:szCs w:val="28"/>
        </w:rPr>
        <w:t>19 km² ; (iv) la République Démocratique du Congo, la Mauritanie et le Niger avec une zone de moins de 5 km² ; (v) le Nigéria, le Sénégal</w:t>
      </w:r>
      <w:r w:rsidR="005A0719">
        <w:rPr>
          <w:rFonts w:ascii="Arial" w:hAnsi="Arial" w:cs="Arial"/>
          <w:szCs w:val="28"/>
        </w:rPr>
        <w:t xml:space="preserve">, </w:t>
      </w:r>
      <w:r w:rsidR="00252867">
        <w:rPr>
          <w:rFonts w:ascii="Arial" w:hAnsi="Arial" w:cs="Arial"/>
          <w:szCs w:val="28"/>
        </w:rPr>
        <w:t>la Somalie, etc.</w:t>
      </w:r>
      <w:r>
        <w:rPr>
          <w:rFonts w:ascii="Arial" w:hAnsi="Arial" w:cs="Arial"/>
          <w:szCs w:val="28"/>
        </w:rPr>
        <w:t xml:space="preserve"> </w:t>
      </w:r>
    </w:p>
    <w:p w14:paraId="6AD0E427" w14:textId="77777777" w:rsidR="00252867" w:rsidRDefault="007C5D56" w:rsidP="00DA2157">
      <w:pPr>
        <w:spacing w:line="240" w:lineRule="auto"/>
        <w:jc w:val="both"/>
        <w:rPr>
          <w:rFonts w:ascii="Arial" w:hAnsi="Arial" w:cs="Arial"/>
          <w:szCs w:val="28"/>
        </w:rPr>
      </w:pPr>
      <w:r>
        <w:rPr>
          <w:rFonts w:ascii="Arial" w:hAnsi="Arial" w:cs="Arial"/>
          <w:szCs w:val="28"/>
        </w:rPr>
        <w:t xml:space="preserve">Les principales victimes de l’usage des mines sont les femmes et les enfants. Selon les statistiques de l’Observatoire des Mines, </w:t>
      </w:r>
      <w:r w:rsidR="00740F74">
        <w:rPr>
          <w:rFonts w:ascii="Arial" w:hAnsi="Arial" w:cs="Arial"/>
          <w:szCs w:val="28"/>
        </w:rPr>
        <w:t>42% des victimes civiles dont les groupes d’âges étaient connus, sont des enfants, soit un effectif de 1544 enfants.</w:t>
      </w:r>
    </w:p>
    <w:p w14:paraId="6ACD9C2F" w14:textId="77777777" w:rsidR="009F0320" w:rsidRDefault="007C5D56" w:rsidP="00DA2157">
      <w:pPr>
        <w:spacing w:line="240" w:lineRule="auto"/>
        <w:jc w:val="both"/>
        <w:rPr>
          <w:rFonts w:ascii="Arial" w:hAnsi="Arial" w:cs="Arial"/>
          <w:szCs w:val="28"/>
        </w:rPr>
      </w:pPr>
      <w:r>
        <w:rPr>
          <w:rFonts w:ascii="Arial" w:hAnsi="Arial" w:cs="Arial"/>
          <w:szCs w:val="28"/>
        </w:rPr>
        <w:t xml:space="preserve">Pour réduire durablement les conséquences </w:t>
      </w:r>
      <w:r w:rsidR="009206D8">
        <w:rPr>
          <w:rFonts w:ascii="Arial" w:hAnsi="Arial" w:cs="Arial"/>
          <w:szCs w:val="28"/>
        </w:rPr>
        <w:t xml:space="preserve">néfastes </w:t>
      </w:r>
      <w:r>
        <w:rPr>
          <w:rFonts w:ascii="Arial" w:hAnsi="Arial" w:cs="Arial"/>
          <w:szCs w:val="28"/>
        </w:rPr>
        <w:t xml:space="preserve">de l’usage des mines, </w:t>
      </w:r>
      <w:r w:rsidR="009206D8">
        <w:rPr>
          <w:rFonts w:ascii="Arial" w:hAnsi="Arial" w:cs="Arial"/>
          <w:szCs w:val="28"/>
        </w:rPr>
        <w:t xml:space="preserve">le Centre </w:t>
      </w:r>
      <w:r w:rsidR="009206D8" w:rsidRPr="009206D8">
        <w:rPr>
          <w:rFonts w:ascii="Arial" w:hAnsi="Arial" w:cs="Arial"/>
          <w:szCs w:val="28"/>
        </w:rPr>
        <w:t>de Perfectionnement aux Actions post-conflictuelles de Déminage et de Dépollution</w:t>
      </w:r>
      <w:r w:rsidR="009F0320">
        <w:rPr>
          <w:rFonts w:ascii="Arial" w:hAnsi="Arial" w:cs="Arial"/>
          <w:szCs w:val="28"/>
        </w:rPr>
        <w:t xml:space="preserve"> </w:t>
      </w:r>
      <w:r w:rsidR="00056E43">
        <w:rPr>
          <w:rFonts w:ascii="Arial" w:hAnsi="Arial" w:cs="Arial"/>
          <w:szCs w:val="28"/>
        </w:rPr>
        <w:t xml:space="preserve">(CPADD) </w:t>
      </w:r>
      <w:r w:rsidR="009F0320">
        <w:rPr>
          <w:rFonts w:ascii="Arial" w:hAnsi="Arial" w:cs="Arial"/>
          <w:szCs w:val="28"/>
        </w:rPr>
        <w:t xml:space="preserve">a été créé </w:t>
      </w:r>
      <w:r w:rsidR="004734E1">
        <w:rPr>
          <w:rFonts w:ascii="Arial" w:hAnsi="Arial" w:cs="Arial"/>
          <w:szCs w:val="28"/>
        </w:rPr>
        <w:t xml:space="preserve">au Bénin </w:t>
      </w:r>
      <w:r w:rsidR="009F0320">
        <w:rPr>
          <w:rFonts w:ascii="Arial" w:hAnsi="Arial" w:cs="Arial"/>
          <w:szCs w:val="28"/>
        </w:rPr>
        <w:t xml:space="preserve">en </w:t>
      </w:r>
      <w:r w:rsidR="00EF7FF6">
        <w:rPr>
          <w:rFonts w:ascii="Arial" w:hAnsi="Arial" w:cs="Arial"/>
          <w:szCs w:val="28"/>
        </w:rPr>
        <w:t xml:space="preserve">2001 </w:t>
      </w:r>
      <w:r w:rsidR="009F0320">
        <w:rPr>
          <w:rFonts w:ascii="Arial" w:hAnsi="Arial" w:cs="Arial"/>
          <w:szCs w:val="28"/>
        </w:rPr>
        <w:t>afin de faciliter l’application de la Convention sur l’interdiction de l’emploi, du stockage, de la production et du transfert des mines antipersonnel et leur destruction.</w:t>
      </w:r>
      <w:r w:rsidR="00D17C14">
        <w:rPr>
          <w:rFonts w:ascii="Arial" w:hAnsi="Arial" w:cs="Arial"/>
          <w:szCs w:val="28"/>
        </w:rPr>
        <w:t xml:space="preserve"> Il </w:t>
      </w:r>
      <w:r w:rsidR="009F0320">
        <w:rPr>
          <w:rFonts w:ascii="Arial" w:hAnsi="Arial" w:cs="Arial"/>
          <w:szCs w:val="28"/>
        </w:rPr>
        <w:t xml:space="preserve">est </w:t>
      </w:r>
      <w:r w:rsidR="00D17C14">
        <w:rPr>
          <w:rFonts w:ascii="Arial" w:hAnsi="Arial" w:cs="Arial"/>
          <w:szCs w:val="28"/>
        </w:rPr>
        <w:t>souvent</w:t>
      </w:r>
      <w:r w:rsidR="009F0320">
        <w:rPr>
          <w:rFonts w:ascii="Arial" w:hAnsi="Arial" w:cs="Arial"/>
          <w:szCs w:val="28"/>
        </w:rPr>
        <w:t xml:space="preserve"> sollicité pour répondre aux besoins de renforcement des capacités de déminage, de sécurité et de maintien de la paix exprimés par plusieurs institutions sous-régionales et internationales.</w:t>
      </w:r>
    </w:p>
    <w:p w14:paraId="6CEDA631" w14:textId="77777777" w:rsidR="009F0320" w:rsidRDefault="009F0320" w:rsidP="00DA2157">
      <w:pPr>
        <w:spacing w:line="240" w:lineRule="auto"/>
        <w:jc w:val="both"/>
        <w:rPr>
          <w:rFonts w:ascii="Arial" w:hAnsi="Arial" w:cs="Arial"/>
          <w:szCs w:val="28"/>
        </w:rPr>
      </w:pPr>
      <w:r>
        <w:rPr>
          <w:rFonts w:ascii="Arial" w:hAnsi="Arial" w:cs="Arial"/>
          <w:szCs w:val="28"/>
        </w:rPr>
        <w:t xml:space="preserve">Afin d’améliorer </w:t>
      </w:r>
      <w:r w:rsidR="008164F2">
        <w:rPr>
          <w:rFonts w:ascii="Arial" w:hAnsi="Arial" w:cs="Arial"/>
          <w:szCs w:val="28"/>
        </w:rPr>
        <w:t>les performances du</w:t>
      </w:r>
      <w:r w:rsidR="00D17C14">
        <w:rPr>
          <w:rFonts w:ascii="Arial" w:hAnsi="Arial" w:cs="Arial"/>
          <w:szCs w:val="28"/>
        </w:rPr>
        <w:t>dit</w:t>
      </w:r>
      <w:r w:rsidR="008164F2">
        <w:rPr>
          <w:rFonts w:ascii="Arial" w:hAnsi="Arial" w:cs="Arial"/>
          <w:szCs w:val="28"/>
        </w:rPr>
        <w:t xml:space="preserve"> centre</w:t>
      </w:r>
      <w:r w:rsidR="00D17C14">
        <w:rPr>
          <w:rFonts w:ascii="Arial" w:hAnsi="Arial" w:cs="Arial"/>
          <w:szCs w:val="28"/>
        </w:rPr>
        <w:t>,</w:t>
      </w:r>
      <w:r w:rsidR="008164F2">
        <w:rPr>
          <w:rFonts w:ascii="Arial" w:hAnsi="Arial" w:cs="Arial"/>
          <w:szCs w:val="28"/>
        </w:rPr>
        <w:t xml:space="preserve"> le </w:t>
      </w:r>
      <w:proofErr w:type="spellStart"/>
      <w:r w:rsidR="008164F2" w:rsidRPr="008164F2">
        <w:rPr>
          <w:rFonts w:ascii="Arial" w:hAnsi="Arial" w:cs="Arial"/>
          <w:szCs w:val="28"/>
        </w:rPr>
        <w:t>PAMCoPRC</w:t>
      </w:r>
      <w:proofErr w:type="spellEnd"/>
      <w:r w:rsidR="008164F2" w:rsidRPr="008164F2">
        <w:rPr>
          <w:rFonts w:ascii="Arial" w:hAnsi="Arial" w:cs="Arial"/>
          <w:szCs w:val="28"/>
        </w:rPr>
        <w:t>-CPADD</w:t>
      </w:r>
      <w:r w:rsidR="008164F2">
        <w:rPr>
          <w:rFonts w:ascii="Arial" w:hAnsi="Arial" w:cs="Arial"/>
          <w:szCs w:val="28"/>
        </w:rPr>
        <w:t xml:space="preserve"> a été élaboré et mis en œuvre </w:t>
      </w:r>
      <w:r w:rsidR="00B3397C">
        <w:rPr>
          <w:rFonts w:ascii="Arial" w:hAnsi="Arial" w:cs="Arial"/>
          <w:szCs w:val="28"/>
        </w:rPr>
        <w:t xml:space="preserve">sur la période 2018-2019, </w:t>
      </w:r>
      <w:r w:rsidR="008164F2">
        <w:rPr>
          <w:rFonts w:ascii="Arial" w:hAnsi="Arial" w:cs="Arial"/>
          <w:szCs w:val="28"/>
        </w:rPr>
        <w:t xml:space="preserve">selon une stratégie </w:t>
      </w:r>
      <w:r w:rsidR="004E0A62">
        <w:rPr>
          <w:rFonts w:ascii="Arial" w:hAnsi="Arial" w:cs="Arial"/>
          <w:szCs w:val="28"/>
        </w:rPr>
        <w:t xml:space="preserve">focalisée sur </w:t>
      </w:r>
      <w:r w:rsidR="00F5612F">
        <w:rPr>
          <w:rFonts w:ascii="Arial" w:hAnsi="Arial" w:cs="Arial"/>
          <w:szCs w:val="28"/>
        </w:rPr>
        <w:t>trois axes que sont :</w:t>
      </w:r>
    </w:p>
    <w:p w14:paraId="740D8E06" w14:textId="77777777" w:rsidR="00F5612F" w:rsidRDefault="00F5612F" w:rsidP="00F5612F">
      <w:pPr>
        <w:pStyle w:val="Paragraphedeliste"/>
        <w:numPr>
          <w:ilvl w:val="0"/>
          <w:numId w:val="2"/>
        </w:numPr>
        <w:spacing w:line="240" w:lineRule="auto"/>
        <w:jc w:val="both"/>
        <w:rPr>
          <w:rFonts w:ascii="Arial" w:hAnsi="Arial" w:cs="Arial"/>
          <w:szCs w:val="28"/>
        </w:rPr>
      </w:pPr>
      <w:r>
        <w:rPr>
          <w:rFonts w:ascii="Arial" w:hAnsi="Arial" w:cs="Arial"/>
          <w:szCs w:val="28"/>
        </w:rPr>
        <w:t>le renforcement de la capacité d’accueil et l’hébergement du centre ;</w:t>
      </w:r>
    </w:p>
    <w:p w14:paraId="470E6F7F" w14:textId="77777777" w:rsidR="00F5612F" w:rsidRDefault="00F5612F" w:rsidP="00F5612F">
      <w:pPr>
        <w:pStyle w:val="Paragraphedeliste"/>
        <w:numPr>
          <w:ilvl w:val="0"/>
          <w:numId w:val="2"/>
        </w:numPr>
        <w:spacing w:line="240" w:lineRule="auto"/>
        <w:jc w:val="both"/>
        <w:rPr>
          <w:rFonts w:ascii="Arial" w:hAnsi="Arial" w:cs="Arial"/>
          <w:szCs w:val="28"/>
        </w:rPr>
      </w:pPr>
      <w:r>
        <w:rPr>
          <w:rFonts w:ascii="Arial" w:hAnsi="Arial" w:cs="Arial"/>
          <w:szCs w:val="28"/>
        </w:rPr>
        <w:t>l’amélioration des prestations du CPADD ;</w:t>
      </w:r>
    </w:p>
    <w:p w14:paraId="0FD82398" w14:textId="77777777" w:rsidR="00F5612F" w:rsidRDefault="00F5612F" w:rsidP="00F5612F">
      <w:pPr>
        <w:pStyle w:val="Paragraphedeliste"/>
        <w:numPr>
          <w:ilvl w:val="0"/>
          <w:numId w:val="2"/>
        </w:numPr>
        <w:spacing w:line="240" w:lineRule="auto"/>
        <w:jc w:val="both"/>
        <w:rPr>
          <w:rFonts w:ascii="Arial" w:hAnsi="Arial" w:cs="Arial"/>
          <w:szCs w:val="28"/>
        </w:rPr>
      </w:pPr>
      <w:r>
        <w:rPr>
          <w:rFonts w:ascii="Arial" w:hAnsi="Arial" w:cs="Arial"/>
          <w:szCs w:val="28"/>
        </w:rPr>
        <w:t>le renforcement des capacités organisationnelles du centre.</w:t>
      </w:r>
    </w:p>
    <w:p w14:paraId="71DA4A7E" w14:textId="77777777" w:rsidR="00F967A5" w:rsidRPr="00F967A5" w:rsidRDefault="00DA6636" w:rsidP="00DA6636">
      <w:pPr>
        <w:spacing w:line="240" w:lineRule="auto"/>
        <w:jc w:val="both"/>
        <w:rPr>
          <w:rFonts w:ascii="Arial" w:hAnsi="Arial" w:cs="Arial"/>
          <w:szCs w:val="28"/>
        </w:rPr>
      </w:pPr>
      <w:r>
        <w:rPr>
          <w:rFonts w:ascii="Arial" w:hAnsi="Arial" w:cs="Arial"/>
          <w:szCs w:val="28"/>
        </w:rPr>
        <w:t>C</w:t>
      </w:r>
      <w:r w:rsidR="00F967A5">
        <w:rPr>
          <w:rFonts w:ascii="Arial" w:hAnsi="Arial" w:cs="Arial"/>
          <w:szCs w:val="28"/>
        </w:rPr>
        <w:t xml:space="preserve">e projet contribue à la réalisation de </w:t>
      </w:r>
      <w:r>
        <w:rPr>
          <w:rFonts w:ascii="Arial" w:hAnsi="Arial" w:cs="Arial"/>
          <w:szCs w:val="28"/>
        </w:rPr>
        <w:t>l’</w:t>
      </w:r>
      <w:r w:rsidR="00F967A5">
        <w:rPr>
          <w:rFonts w:ascii="Arial" w:hAnsi="Arial" w:cs="Arial"/>
          <w:szCs w:val="28"/>
        </w:rPr>
        <w:t>effet</w:t>
      </w:r>
      <w:r>
        <w:rPr>
          <w:rFonts w:ascii="Arial" w:hAnsi="Arial" w:cs="Arial"/>
          <w:szCs w:val="28"/>
        </w:rPr>
        <w:t xml:space="preserve"> 5</w:t>
      </w:r>
      <w:r w:rsidR="00F967A5">
        <w:rPr>
          <w:rFonts w:ascii="Arial" w:hAnsi="Arial" w:cs="Arial"/>
          <w:szCs w:val="28"/>
        </w:rPr>
        <w:t xml:space="preserve"> </w:t>
      </w:r>
      <w:r>
        <w:rPr>
          <w:rFonts w:ascii="Arial" w:hAnsi="Arial" w:cs="Arial"/>
          <w:szCs w:val="28"/>
        </w:rPr>
        <w:t>du Programme Pays 2014-2018 du PNUD, soit « </w:t>
      </w:r>
      <w:r w:rsidR="00F967A5">
        <w:rPr>
          <w:rFonts w:ascii="Arial" w:hAnsi="Arial" w:cs="Arial"/>
          <w:szCs w:val="28"/>
        </w:rPr>
        <w:t>d’ici à fin 2018, les institutions nationales et locales appliquent davantage les bonnes pratiques et principes de gouvernance inclusive, transparente et redevable</w:t>
      </w:r>
      <w:r>
        <w:rPr>
          <w:rFonts w:ascii="Arial" w:hAnsi="Arial" w:cs="Arial"/>
          <w:szCs w:val="28"/>
        </w:rPr>
        <w:t xml:space="preserve"> ». Il contribue </w:t>
      </w:r>
      <w:r w:rsidR="00E24C8D">
        <w:rPr>
          <w:rFonts w:ascii="Arial" w:hAnsi="Arial" w:cs="Arial"/>
          <w:szCs w:val="28"/>
        </w:rPr>
        <w:t xml:space="preserve">également </w:t>
      </w:r>
      <w:r>
        <w:rPr>
          <w:rFonts w:ascii="Arial" w:hAnsi="Arial" w:cs="Arial"/>
          <w:szCs w:val="28"/>
        </w:rPr>
        <w:t xml:space="preserve">à </w:t>
      </w:r>
      <w:r w:rsidR="004947AA">
        <w:rPr>
          <w:rFonts w:ascii="Arial" w:hAnsi="Arial" w:cs="Arial"/>
          <w:szCs w:val="28"/>
        </w:rPr>
        <w:t>la réalisation du Plan Stratégique 2018-2021 du PNUD à travers le produit « </w:t>
      </w:r>
      <w:r w:rsidR="00E24C8D">
        <w:rPr>
          <w:rFonts w:ascii="Arial" w:hAnsi="Arial" w:cs="Arial"/>
          <w:szCs w:val="28"/>
        </w:rPr>
        <w:t>r</w:t>
      </w:r>
      <w:r w:rsidR="00F967A5">
        <w:rPr>
          <w:rFonts w:ascii="Arial" w:hAnsi="Arial" w:cs="Arial"/>
          <w:szCs w:val="28"/>
        </w:rPr>
        <w:t>enforcer la résilience aux chocs et aux crises</w:t>
      </w:r>
      <w:r w:rsidR="004947AA">
        <w:rPr>
          <w:rFonts w:ascii="Arial" w:hAnsi="Arial" w:cs="Arial"/>
          <w:szCs w:val="28"/>
        </w:rPr>
        <w:t> ».</w:t>
      </w:r>
    </w:p>
    <w:p w14:paraId="5E68C087" w14:textId="77777777" w:rsidR="00F5612F" w:rsidRDefault="004E1AD0" w:rsidP="00E24C8D">
      <w:pPr>
        <w:spacing w:after="0" w:line="240" w:lineRule="auto"/>
        <w:jc w:val="both"/>
        <w:rPr>
          <w:rFonts w:ascii="Arial" w:hAnsi="Arial" w:cs="Arial"/>
          <w:szCs w:val="28"/>
        </w:rPr>
      </w:pPr>
      <w:r>
        <w:rPr>
          <w:rFonts w:ascii="Arial" w:hAnsi="Arial" w:cs="Arial"/>
          <w:szCs w:val="28"/>
        </w:rPr>
        <w:t xml:space="preserve">De façon spécifique, trois </w:t>
      </w:r>
      <w:r w:rsidR="00281F98">
        <w:rPr>
          <w:rFonts w:ascii="Arial" w:hAnsi="Arial" w:cs="Arial"/>
          <w:szCs w:val="28"/>
        </w:rPr>
        <w:t xml:space="preserve">produits </w:t>
      </w:r>
      <w:r>
        <w:rPr>
          <w:rFonts w:ascii="Arial" w:hAnsi="Arial" w:cs="Arial"/>
          <w:szCs w:val="28"/>
        </w:rPr>
        <w:t>sont attendus de la mise en œuvre de ce projet. Il s’agit de :</w:t>
      </w:r>
    </w:p>
    <w:p w14:paraId="73AEE583" w14:textId="77777777" w:rsidR="004E1AD0" w:rsidRDefault="00281F98" w:rsidP="004E1AD0">
      <w:pPr>
        <w:pStyle w:val="Paragraphedeliste"/>
        <w:numPr>
          <w:ilvl w:val="0"/>
          <w:numId w:val="2"/>
        </w:numPr>
        <w:spacing w:line="240" w:lineRule="auto"/>
        <w:jc w:val="both"/>
        <w:rPr>
          <w:rFonts w:ascii="Arial" w:hAnsi="Arial" w:cs="Arial"/>
          <w:szCs w:val="28"/>
        </w:rPr>
      </w:pPr>
      <w:r>
        <w:rPr>
          <w:rFonts w:ascii="Arial" w:hAnsi="Arial" w:cs="Arial"/>
          <w:szCs w:val="28"/>
        </w:rPr>
        <w:t xml:space="preserve">Produit </w:t>
      </w:r>
      <w:r w:rsidR="004E1AD0">
        <w:rPr>
          <w:rFonts w:ascii="Arial" w:hAnsi="Arial" w:cs="Arial"/>
          <w:szCs w:val="28"/>
        </w:rPr>
        <w:t xml:space="preserve">1 : </w:t>
      </w:r>
      <w:r>
        <w:rPr>
          <w:rFonts w:ascii="Arial" w:hAnsi="Arial" w:cs="Arial"/>
          <w:szCs w:val="28"/>
        </w:rPr>
        <w:t xml:space="preserve">les </w:t>
      </w:r>
      <w:r w:rsidR="004E1AD0">
        <w:rPr>
          <w:rFonts w:ascii="Arial" w:hAnsi="Arial" w:cs="Arial"/>
          <w:szCs w:val="28"/>
        </w:rPr>
        <w:t>capacité</w:t>
      </w:r>
      <w:r>
        <w:rPr>
          <w:rFonts w:ascii="Arial" w:hAnsi="Arial" w:cs="Arial"/>
          <w:szCs w:val="28"/>
        </w:rPr>
        <w:t>s</w:t>
      </w:r>
      <w:r w:rsidR="004E1AD0">
        <w:rPr>
          <w:rFonts w:ascii="Arial" w:hAnsi="Arial" w:cs="Arial"/>
          <w:szCs w:val="28"/>
        </w:rPr>
        <w:t xml:space="preserve"> institutionnelle</w:t>
      </w:r>
      <w:r>
        <w:rPr>
          <w:rFonts w:ascii="Arial" w:hAnsi="Arial" w:cs="Arial"/>
          <w:szCs w:val="28"/>
        </w:rPr>
        <w:t>s</w:t>
      </w:r>
      <w:r w:rsidR="004E1AD0">
        <w:rPr>
          <w:rFonts w:ascii="Arial" w:hAnsi="Arial" w:cs="Arial"/>
          <w:szCs w:val="28"/>
        </w:rPr>
        <w:t xml:space="preserve"> du CPADD </w:t>
      </w:r>
      <w:r>
        <w:rPr>
          <w:rFonts w:ascii="Arial" w:hAnsi="Arial" w:cs="Arial"/>
          <w:szCs w:val="28"/>
        </w:rPr>
        <w:t xml:space="preserve">sont </w:t>
      </w:r>
      <w:r w:rsidR="004E1AD0">
        <w:rPr>
          <w:rFonts w:ascii="Arial" w:hAnsi="Arial" w:cs="Arial"/>
          <w:szCs w:val="28"/>
        </w:rPr>
        <w:t>renforcée</w:t>
      </w:r>
      <w:r>
        <w:rPr>
          <w:rFonts w:ascii="Arial" w:hAnsi="Arial" w:cs="Arial"/>
          <w:szCs w:val="28"/>
        </w:rPr>
        <w:t>s</w:t>
      </w:r>
      <w:r w:rsidR="004E1AD0">
        <w:rPr>
          <w:rFonts w:ascii="Arial" w:hAnsi="Arial" w:cs="Arial"/>
          <w:szCs w:val="28"/>
        </w:rPr>
        <w:t> ;</w:t>
      </w:r>
    </w:p>
    <w:p w14:paraId="17A7D711" w14:textId="77777777" w:rsidR="004E1AD0" w:rsidRDefault="00281F98" w:rsidP="004E1AD0">
      <w:pPr>
        <w:pStyle w:val="Paragraphedeliste"/>
        <w:numPr>
          <w:ilvl w:val="0"/>
          <w:numId w:val="2"/>
        </w:numPr>
        <w:spacing w:line="240" w:lineRule="auto"/>
        <w:jc w:val="both"/>
        <w:rPr>
          <w:rFonts w:ascii="Arial" w:hAnsi="Arial" w:cs="Arial"/>
          <w:szCs w:val="28"/>
        </w:rPr>
      </w:pPr>
      <w:r>
        <w:rPr>
          <w:rFonts w:ascii="Arial" w:hAnsi="Arial" w:cs="Arial"/>
          <w:szCs w:val="28"/>
        </w:rPr>
        <w:t xml:space="preserve">Produit </w:t>
      </w:r>
      <w:r w:rsidR="004E1AD0">
        <w:rPr>
          <w:rFonts w:ascii="Arial" w:hAnsi="Arial" w:cs="Arial"/>
          <w:szCs w:val="28"/>
        </w:rPr>
        <w:t>2 :</w:t>
      </w:r>
      <w:r>
        <w:rPr>
          <w:rFonts w:ascii="Arial" w:hAnsi="Arial" w:cs="Arial"/>
          <w:szCs w:val="28"/>
        </w:rPr>
        <w:t xml:space="preserve"> les capacités de formation au déminage humanitaire dans le domaine </w:t>
      </w:r>
      <w:proofErr w:type="spellStart"/>
      <w:r>
        <w:rPr>
          <w:rFonts w:ascii="Arial" w:hAnsi="Arial" w:cs="Arial"/>
          <w:szCs w:val="28"/>
        </w:rPr>
        <w:t>civilo</w:t>
      </w:r>
      <w:proofErr w:type="spellEnd"/>
      <w:r w:rsidR="006C743E">
        <w:rPr>
          <w:rFonts w:ascii="Arial" w:hAnsi="Arial" w:cs="Arial"/>
          <w:szCs w:val="28"/>
        </w:rPr>
        <w:t xml:space="preserve"> militaire au sein des pays de la CEDEAO et de la CEEAC en particulier et en Afrique en général sont approfondies</w:t>
      </w:r>
      <w:r w:rsidR="004E1AD0">
        <w:rPr>
          <w:rFonts w:ascii="Arial" w:hAnsi="Arial" w:cs="Arial"/>
          <w:szCs w:val="28"/>
        </w:rPr>
        <w:t> ;</w:t>
      </w:r>
    </w:p>
    <w:p w14:paraId="1CF2600C" w14:textId="77777777" w:rsidR="006C743E" w:rsidRDefault="006C743E" w:rsidP="004E1AD0">
      <w:pPr>
        <w:pStyle w:val="Paragraphedeliste"/>
        <w:numPr>
          <w:ilvl w:val="0"/>
          <w:numId w:val="2"/>
        </w:numPr>
        <w:spacing w:line="240" w:lineRule="auto"/>
        <w:jc w:val="both"/>
        <w:rPr>
          <w:rFonts w:ascii="Arial" w:hAnsi="Arial" w:cs="Arial"/>
          <w:szCs w:val="28"/>
        </w:rPr>
      </w:pPr>
      <w:r>
        <w:rPr>
          <w:rFonts w:ascii="Arial" w:hAnsi="Arial" w:cs="Arial"/>
          <w:szCs w:val="28"/>
        </w:rPr>
        <w:lastRenderedPageBreak/>
        <w:t>Produit 3 : les mécanismes de suivi et de gestion du projet sont mis en œuvre efficacement par les institutions/structures de gestion du CPADD.</w:t>
      </w:r>
    </w:p>
    <w:p w14:paraId="195B8108" w14:textId="77777777" w:rsidR="001A7A4A" w:rsidRDefault="001A7A4A" w:rsidP="001A7A4A">
      <w:pPr>
        <w:spacing w:line="240" w:lineRule="auto"/>
        <w:jc w:val="both"/>
        <w:rPr>
          <w:rFonts w:ascii="Arial" w:hAnsi="Arial" w:cs="Arial"/>
          <w:szCs w:val="28"/>
        </w:rPr>
      </w:pPr>
      <w:r w:rsidRPr="0052009D">
        <w:rPr>
          <w:rFonts w:ascii="Arial" w:hAnsi="Arial" w:cs="Arial"/>
          <w:szCs w:val="28"/>
        </w:rPr>
        <w:t>La mise œuvre du projet a permis d’obtenir les principaux résultats ci-après :</w:t>
      </w:r>
    </w:p>
    <w:p w14:paraId="6671CD1F" w14:textId="77777777" w:rsidR="000C2CD5" w:rsidRDefault="000C2CD5" w:rsidP="000C2CD5">
      <w:pPr>
        <w:pStyle w:val="Paragraphedeliste"/>
        <w:numPr>
          <w:ilvl w:val="0"/>
          <w:numId w:val="20"/>
        </w:numPr>
        <w:spacing w:line="240" w:lineRule="auto"/>
        <w:jc w:val="both"/>
        <w:rPr>
          <w:rFonts w:ascii="Arial" w:hAnsi="Arial" w:cs="Arial"/>
          <w:szCs w:val="28"/>
        </w:rPr>
      </w:pPr>
      <w:r>
        <w:rPr>
          <w:rFonts w:ascii="Arial" w:hAnsi="Arial" w:cs="Arial"/>
          <w:szCs w:val="28"/>
        </w:rPr>
        <w:t xml:space="preserve">Organisation de </w:t>
      </w:r>
      <w:r w:rsidRPr="000C2CD5">
        <w:rPr>
          <w:rFonts w:ascii="Arial" w:hAnsi="Arial" w:cs="Arial"/>
          <w:szCs w:val="28"/>
        </w:rPr>
        <w:t xml:space="preserve">séminaires de renforcement de capacité </w:t>
      </w:r>
      <w:r w:rsidR="00CE7E23">
        <w:rPr>
          <w:rFonts w:ascii="Arial" w:hAnsi="Arial" w:cs="Arial"/>
          <w:szCs w:val="28"/>
        </w:rPr>
        <w:t xml:space="preserve">à l’endroit des </w:t>
      </w:r>
      <w:r w:rsidRPr="000C2CD5">
        <w:rPr>
          <w:rFonts w:ascii="Arial" w:hAnsi="Arial" w:cs="Arial"/>
          <w:szCs w:val="28"/>
        </w:rPr>
        <w:t>instructeurs du CPADD</w:t>
      </w:r>
      <w:r w:rsidR="00CE7E23">
        <w:rPr>
          <w:rFonts w:ascii="Arial" w:hAnsi="Arial" w:cs="Arial"/>
          <w:szCs w:val="28"/>
        </w:rPr>
        <w:t> ;</w:t>
      </w:r>
    </w:p>
    <w:p w14:paraId="36D70776" w14:textId="77777777" w:rsidR="00CE7E23" w:rsidRDefault="00CE7E23" w:rsidP="00CE7E23">
      <w:pPr>
        <w:pStyle w:val="Paragraphedeliste"/>
        <w:numPr>
          <w:ilvl w:val="0"/>
          <w:numId w:val="20"/>
        </w:numPr>
        <w:spacing w:line="240" w:lineRule="auto"/>
        <w:jc w:val="both"/>
        <w:rPr>
          <w:rFonts w:ascii="Arial" w:hAnsi="Arial" w:cs="Arial"/>
          <w:szCs w:val="28"/>
        </w:rPr>
      </w:pPr>
      <w:r w:rsidRPr="00CE7E23">
        <w:rPr>
          <w:rFonts w:ascii="Arial" w:hAnsi="Arial" w:cs="Arial"/>
          <w:szCs w:val="28"/>
        </w:rPr>
        <w:t xml:space="preserve">Construction d’un bâtiment </w:t>
      </w:r>
      <w:r>
        <w:rPr>
          <w:rFonts w:ascii="Arial" w:hAnsi="Arial" w:cs="Arial"/>
          <w:szCs w:val="28"/>
        </w:rPr>
        <w:t xml:space="preserve">de type R+1 </w:t>
      </w:r>
      <w:r w:rsidRPr="00CE7E23">
        <w:rPr>
          <w:rFonts w:ascii="Arial" w:hAnsi="Arial" w:cs="Arial"/>
          <w:szCs w:val="28"/>
        </w:rPr>
        <w:t>de 24 chambres de 9</w:t>
      </w:r>
      <w:r>
        <w:rPr>
          <w:rFonts w:ascii="Arial" w:hAnsi="Arial" w:cs="Arial"/>
          <w:szCs w:val="28"/>
        </w:rPr>
        <w:t xml:space="preserve"> </w:t>
      </w:r>
      <w:r w:rsidRPr="00CE7E23">
        <w:rPr>
          <w:rFonts w:ascii="Arial" w:hAnsi="Arial" w:cs="Arial"/>
          <w:szCs w:val="28"/>
        </w:rPr>
        <w:t>m² alimenté en énergie solaire</w:t>
      </w:r>
      <w:r>
        <w:rPr>
          <w:rFonts w:ascii="Arial" w:hAnsi="Arial" w:cs="Arial"/>
          <w:szCs w:val="28"/>
        </w:rPr>
        <w:t> ;</w:t>
      </w:r>
    </w:p>
    <w:p w14:paraId="7246149A" w14:textId="77777777" w:rsidR="00CE7E23" w:rsidRDefault="00CE7E23" w:rsidP="00CE7E23">
      <w:pPr>
        <w:pStyle w:val="Paragraphedeliste"/>
        <w:numPr>
          <w:ilvl w:val="0"/>
          <w:numId w:val="20"/>
        </w:numPr>
        <w:spacing w:line="240" w:lineRule="auto"/>
        <w:jc w:val="both"/>
        <w:rPr>
          <w:rFonts w:ascii="Arial" w:hAnsi="Arial" w:cs="Arial"/>
          <w:szCs w:val="28"/>
        </w:rPr>
      </w:pPr>
      <w:r w:rsidRPr="00CE7E23">
        <w:rPr>
          <w:rFonts w:ascii="Arial" w:hAnsi="Arial" w:cs="Arial"/>
          <w:szCs w:val="28"/>
        </w:rPr>
        <w:t xml:space="preserve">Réfection des locaux </w:t>
      </w:r>
      <w:r>
        <w:rPr>
          <w:rFonts w:ascii="Arial" w:hAnsi="Arial" w:cs="Arial"/>
          <w:szCs w:val="28"/>
        </w:rPr>
        <w:t>(</w:t>
      </w:r>
      <w:r w:rsidRPr="00CE7E23">
        <w:rPr>
          <w:rFonts w:ascii="Arial" w:hAnsi="Arial" w:cs="Arial"/>
          <w:szCs w:val="28"/>
        </w:rPr>
        <w:t>mise en peinture des locaux d’instruction, hébergement et soutien, réfection voirie, éclairage publique solaire CPADD</w:t>
      </w:r>
      <w:r>
        <w:rPr>
          <w:rFonts w:ascii="Arial" w:hAnsi="Arial" w:cs="Arial"/>
          <w:szCs w:val="28"/>
        </w:rPr>
        <w:t xml:space="preserve">…) ; </w:t>
      </w:r>
    </w:p>
    <w:p w14:paraId="059156E1" w14:textId="77777777" w:rsidR="00CE7E23" w:rsidRPr="00CE7E23" w:rsidRDefault="00CE7E23" w:rsidP="00CE7E23">
      <w:pPr>
        <w:pStyle w:val="Paragraphedeliste"/>
        <w:numPr>
          <w:ilvl w:val="0"/>
          <w:numId w:val="20"/>
        </w:numPr>
        <w:spacing w:line="240" w:lineRule="auto"/>
        <w:jc w:val="both"/>
        <w:rPr>
          <w:rFonts w:ascii="Arial" w:hAnsi="Arial" w:cs="Arial"/>
          <w:szCs w:val="28"/>
        </w:rPr>
      </w:pPr>
      <w:r w:rsidRPr="00CE7E23">
        <w:rPr>
          <w:rFonts w:ascii="Arial" w:hAnsi="Arial" w:cs="Arial"/>
          <w:szCs w:val="28"/>
        </w:rPr>
        <w:t xml:space="preserve">Renouvellement de l’équipement des 48 chambres des stagiaires (bâtiment hébergement principal, </w:t>
      </w:r>
      <w:r>
        <w:rPr>
          <w:rFonts w:ascii="Arial" w:hAnsi="Arial" w:cs="Arial"/>
          <w:szCs w:val="28"/>
        </w:rPr>
        <w:t xml:space="preserve">renouvellement de </w:t>
      </w:r>
      <w:r w:rsidRPr="00CE7E23">
        <w:rPr>
          <w:rFonts w:ascii="Arial" w:hAnsi="Arial" w:cs="Arial"/>
          <w:szCs w:val="28"/>
        </w:rPr>
        <w:t>lits, matelas</w:t>
      </w:r>
      <w:r>
        <w:rPr>
          <w:rFonts w:ascii="Arial" w:hAnsi="Arial" w:cs="Arial"/>
          <w:szCs w:val="28"/>
        </w:rPr>
        <w:t>,</w:t>
      </w:r>
      <w:r w:rsidRPr="00CE7E23">
        <w:rPr>
          <w:rFonts w:ascii="Arial" w:hAnsi="Arial" w:cs="Arial"/>
          <w:szCs w:val="28"/>
        </w:rPr>
        <w:t xml:space="preserve"> armoires</w:t>
      </w:r>
      <w:r>
        <w:rPr>
          <w:rFonts w:ascii="Arial" w:hAnsi="Arial" w:cs="Arial"/>
          <w:szCs w:val="28"/>
        </w:rPr>
        <w:t>…) ;</w:t>
      </w:r>
    </w:p>
    <w:p w14:paraId="33BE9DD3" w14:textId="77777777" w:rsidR="00CE7E23" w:rsidRDefault="00CE7E23" w:rsidP="00CE7E23">
      <w:pPr>
        <w:pStyle w:val="Paragraphedeliste"/>
        <w:numPr>
          <w:ilvl w:val="0"/>
          <w:numId w:val="20"/>
        </w:numPr>
        <w:spacing w:line="240" w:lineRule="auto"/>
        <w:jc w:val="both"/>
        <w:rPr>
          <w:rFonts w:ascii="Arial" w:hAnsi="Arial" w:cs="Arial"/>
          <w:szCs w:val="28"/>
        </w:rPr>
      </w:pPr>
      <w:r w:rsidRPr="00CE7E23">
        <w:rPr>
          <w:rFonts w:ascii="Arial" w:hAnsi="Arial" w:cs="Arial"/>
          <w:szCs w:val="28"/>
        </w:rPr>
        <w:t>Achats de matériels pédagogique et d'instruction pour cursus EOD, ALPC et PSSM</w:t>
      </w:r>
    </w:p>
    <w:p w14:paraId="32B98850" w14:textId="77777777" w:rsidR="00CE7E23" w:rsidRDefault="00CE7E23" w:rsidP="00CE7E23">
      <w:pPr>
        <w:pStyle w:val="Paragraphedeliste"/>
        <w:numPr>
          <w:ilvl w:val="0"/>
          <w:numId w:val="20"/>
        </w:numPr>
        <w:spacing w:line="240" w:lineRule="auto"/>
        <w:jc w:val="both"/>
        <w:rPr>
          <w:rFonts w:ascii="Arial" w:hAnsi="Arial" w:cs="Arial"/>
          <w:szCs w:val="28"/>
        </w:rPr>
      </w:pPr>
      <w:r w:rsidRPr="00CE7E23">
        <w:rPr>
          <w:rFonts w:ascii="Arial" w:hAnsi="Arial" w:cs="Arial"/>
          <w:szCs w:val="28"/>
        </w:rPr>
        <w:t>Energie renouvelable : Installation centrale solaire + achats panneaux solaires et maintenance pour le Bâtiment principal et le bâtiment de direction (vers l'autonomie énergétique)</w:t>
      </w:r>
      <w:r>
        <w:rPr>
          <w:rFonts w:ascii="Arial" w:hAnsi="Arial" w:cs="Arial"/>
          <w:szCs w:val="28"/>
        </w:rPr>
        <w:t> ;</w:t>
      </w:r>
    </w:p>
    <w:p w14:paraId="641EE2DA" w14:textId="6117C29D" w:rsidR="001A7A4A" w:rsidRDefault="00CE7E23" w:rsidP="00674119">
      <w:pPr>
        <w:pStyle w:val="Paragraphedeliste"/>
        <w:spacing w:line="240" w:lineRule="auto"/>
        <w:jc w:val="both"/>
        <w:rPr>
          <w:rFonts w:ascii="Arial" w:hAnsi="Arial" w:cs="Arial"/>
          <w:szCs w:val="28"/>
        </w:rPr>
      </w:pPr>
      <w:r w:rsidRPr="00CE7E23">
        <w:rPr>
          <w:rFonts w:ascii="Arial" w:hAnsi="Arial" w:cs="Arial"/>
          <w:szCs w:val="28"/>
        </w:rPr>
        <w:t>Acquisitions d’1 véhicule de liaison (type 4x4) + 1 bus 20 places + 2 pickup (5 places)</w:t>
      </w:r>
      <w:r>
        <w:rPr>
          <w:rFonts w:ascii="Arial" w:hAnsi="Arial" w:cs="Arial"/>
          <w:szCs w:val="28"/>
        </w:rPr>
        <w:t>.</w:t>
      </w:r>
    </w:p>
    <w:p w14:paraId="666EBC88" w14:textId="77777777" w:rsidR="00184C31" w:rsidRDefault="00184C31" w:rsidP="00184C31">
      <w:pPr>
        <w:spacing w:line="240" w:lineRule="auto"/>
        <w:jc w:val="both"/>
        <w:rPr>
          <w:rFonts w:ascii="Arial" w:hAnsi="Arial" w:cs="Arial"/>
          <w:szCs w:val="28"/>
        </w:rPr>
      </w:pPr>
      <w:r w:rsidRPr="00BF2007">
        <w:rPr>
          <w:rFonts w:ascii="Arial" w:hAnsi="Arial" w:cs="Arial"/>
          <w:szCs w:val="28"/>
        </w:rPr>
        <w:t>Le budget prévisionnel du projet s’élève à 1.000.000 USD</w:t>
      </w:r>
      <w:r>
        <w:rPr>
          <w:rFonts w:ascii="Arial" w:hAnsi="Arial" w:cs="Arial"/>
          <w:szCs w:val="28"/>
        </w:rPr>
        <w:t>.</w:t>
      </w:r>
    </w:p>
    <w:p w14:paraId="4C2F2724" w14:textId="307F8B8D" w:rsidR="008C2349" w:rsidRDefault="001A7A4A" w:rsidP="00B3397C">
      <w:pPr>
        <w:spacing w:line="240" w:lineRule="auto"/>
        <w:jc w:val="both"/>
        <w:rPr>
          <w:rFonts w:ascii="Arial" w:hAnsi="Arial" w:cs="Arial"/>
          <w:szCs w:val="28"/>
        </w:rPr>
      </w:pPr>
      <w:r>
        <w:rPr>
          <w:rFonts w:ascii="Arial" w:hAnsi="Arial" w:cs="Arial"/>
          <w:szCs w:val="28"/>
        </w:rPr>
        <w:t xml:space="preserve">Après sa mise en œuvre sur la période 2018-2019, la présente </w:t>
      </w:r>
      <w:r w:rsidR="00B3397C">
        <w:rPr>
          <w:rFonts w:ascii="Arial" w:hAnsi="Arial" w:cs="Arial"/>
          <w:szCs w:val="28"/>
        </w:rPr>
        <w:t xml:space="preserve">évaluation </w:t>
      </w:r>
      <w:r w:rsidR="00030FC9">
        <w:rPr>
          <w:rFonts w:ascii="Arial" w:hAnsi="Arial" w:cs="Arial"/>
          <w:szCs w:val="28"/>
        </w:rPr>
        <w:t xml:space="preserve">finale </w:t>
      </w:r>
      <w:r>
        <w:rPr>
          <w:rFonts w:ascii="Arial" w:hAnsi="Arial" w:cs="Arial"/>
          <w:szCs w:val="28"/>
        </w:rPr>
        <w:t xml:space="preserve">du </w:t>
      </w:r>
      <w:proofErr w:type="spellStart"/>
      <w:r w:rsidRPr="008164F2">
        <w:rPr>
          <w:rFonts w:ascii="Arial" w:hAnsi="Arial" w:cs="Arial"/>
          <w:szCs w:val="28"/>
        </w:rPr>
        <w:t>PAMCoPRC</w:t>
      </w:r>
      <w:proofErr w:type="spellEnd"/>
      <w:r w:rsidRPr="008164F2">
        <w:rPr>
          <w:rFonts w:ascii="Arial" w:hAnsi="Arial" w:cs="Arial"/>
          <w:szCs w:val="28"/>
        </w:rPr>
        <w:t>-CPADD</w:t>
      </w:r>
      <w:r>
        <w:rPr>
          <w:rFonts w:ascii="Arial" w:hAnsi="Arial" w:cs="Arial"/>
          <w:szCs w:val="28"/>
        </w:rPr>
        <w:t xml:space="preserve"> </w:t>
      </w:r>
      <w:r w:rsidR="00B3397C">
        <w:rPr>
          <w:rFonts w:ascii="Arial" w:hAnsi="Arial" w:cs="Arial"/>
          <w:szCs w:val="28"/>
        </w:rPr>
        <w:t xml:space="preserve">vise à analyser </w:t>
      </w:r>
      <w:r>
        <w:rPr>
          <w:rFonts w:ascii="Arial" w:hAnsi="Arial" w:cs="Arial"/>
          <w:szCs w:val="28"/>
        </w:rPr>
        <w:t>s</w:t>
      </w:r>
      <w:r w:rsidR="00B3397C">
        <w:rPr>
          <w:rFonts w:ascii="Arial" w:hAnsi="Arial" w:cs="Arial"/>
          <w:szCs w:val="28"/>
        </w:rPr>
        <w:t xml:space="preserve">a performance dans la réalisation de ses produits et sa contribution aux effets du Programme Pays du PNUD. Ses résultats </w:t>
      </w:r>
      <w:r w:rsidR="008C2349">
        <w:rPr>
          <w:rFonts w:ascii="Arial" w:hAnsi="Arial" w:cs="Arial"/>
          <w:szCs w:val="28"/>
        </w:rPr>
        <w:t xml:space="preserve">serviront au processus de prise de décision </w:t>
      </w:r>
      <w:r w:rsidR="00AA0887">
        <w:rPr>
          <w:rFonts w:ascii="Arial" w:hAnsi="Arial" w:cs="Arial"/>
          <w:szCs w:val="28"/>
        </w:rPr>
        <w:t xml:space="preserve">du PNUD, </w:t>
      </w:r>
      <w:r w:rsidR="008C2349">
        <w:rPr>
          <w:rFonts w:ascii="Arial" w:hAnsi="Arial" w:cs="Arial"/>
          <w:szCs w:val="28"/>
        </w:rPr>
        <w:t>d</w:t>
      </w:r>
      <w:r w:rsidR="00AA0887">
        <w:rPr>
          <w:rFonts w:ascii="Arial" w:hAnsi="Arial" w:cs="Arial"/>
          <w:szCs w:val="28"/>
        </w:rPr>
        <w:t>es</w:t>
      </w:r>
      <w:r w:rsidR="008C2349">
        <w:rPr>
          <w:rFonts w:ascii="Arial" w:hAnsi="Arial" w:cs="Arial"/>
          <w:szCs w:val="28"/>
        </w:rPr>
        <w:t xml:space="preserve"> Gouvernement</w:t>
      </w:r>
      <w:r w:rsidR="00AA0887">
        <w:rPr>
          <w:rFonts w:ascii="Arial" w:hAnsi="Arial" w:cs="Arial"/>
          <w:szCs w:val="28"/>
        </w:rPr>
        <w:t>s</w:t>
      </w:r>
      <w:r w:rsidR="008C2349">
        <w:rPr>
          <w:rFonts w:ascii="Arial" w:hAnsi="Arial" w:cs="Arial"/>
          <w:szCs w:val="28"/>
        </w:rPr>
        <w:t xml:space="preserve"> du Bénin</w:t>
      </w:r>
      <w:r w:rsidR="00AA0887">
        <w:rPr>
          <w:rFonts w:ascii="Arial" w:hAnsi="Arial" w:cs="Arial"/>
          <w:szCs w:val="28"/>
        </w:rPr>
        <w:t xml:space="preserve"> et du Japon</w:t>
      </w:r>
      <w:r w:rsidR="008C2349">
        <w:rPr>
          <w:rFonts w:ascii="Arial" w:hAnsi="Arial" w:cs="Arial"/>
          <w:szCs w:val="28"/>
        </w:rPr>
        <w:t xml:space="preserve">, </w:t>
      </w:r>
      <w:r w:rsidR="0016280C">
        <w:rPr>
          <w:rFonts w:ascii="Arial" w:hAnsi="Arial" w:cs="Arial"/>
          <w:szCs w:val="28"/>
        </w:rPr>
        <w:t xml:space="preserve">la France, la CEDEAO, les pays concernés par les opérations de maintien de la </w:t>
      </w:r>
      <w:r w:rsidR="008A0645">
        <w:rPr>
          <w:rFonts w:ascii="Arial" w:hAnsi="Arial" w:cs="Arial"/>
          <w:szCs w:val="28"/>
        </w:rPr>
        <w:t>paix en</w:t>
      </w:r>
      <w:r w:rsidR="009F171F">
        <w:rPr>
          <w:rFonts w:ascii="Arial" w:hAnsi="Arial" w:cs="Arial"/>
          <w:szCs w:val="28"/>
        </w:rPr>
        <w:t xml:space="preserve"> </w:t>
      </w:r>
      <w:r w:rsidR="0016280C">
        <w:rPr>
          <w:rFonts w:ascii="Arial" w:hAnsi="Arial" w:cs="Arial"/>
          <w:szCs w:val="28"/>
        </w:rPr>
        <w:t xml:space="preserve">Afrique et </w:t>
      </w:r>
      <w:r w:rsidR="009F171F">
        <w:rPr>
          <w:rFonts w:ascii="Arial" w:hAnsi="Arial" w:cs="Arial"/>
          <w:szCs w:val="28"/>
        </w:rPr>
        <w:t xml:space="preserve">dans </w:t>
      </w:r>
      <w:r w:rsidR="0016280C">
        <w:rPr>
          <w:rFonts w:ascii="Arial" w:hAnsi="Arial" w:cs="Arial"/>
          <w:szCs w:val="28"/>
        </w:rPr>
        <w:t>d’autres continents et les ONG.</w:t>
      </w:r>
    </w:p>
    <w:p w14:paraId="47FD5B9B" w14:textId="77777777" w:rsidR="00A30D1F" w:rsidRPr="00632702" w:rsidRDefault="0039463D" w:rsidP="00454634">
      <w:pPr>
        <w:pStyle w:val="Paragraphedeliste"/>
        <w:numPr>
          <w:ilvl w:val="0"/>
          <w:numId w:val="3"/>
        </w:numPr>
        <w:rPr>
          <w:rFonts w:ascii="Arial" w:hAnsi="Arial" w:cs="Arial"/>
          <w:b/>
          <w:color w:val="4472C4" w:themeColor="accent1"/>
        </w:rPr>
      </w:pPr>
      <w:r w:rsidRPr="00632702">
        <w:rPr>
          <w:rFonts w:ascii="Arial" w:hAnsi="Arial" w:cs="Arial"/>
          <w:b/>
          <w:color w:val="4472C4" w:themeColor="accent1"/>
        </w:rPr>
        <w:t>Objet, champ et objectifs de l</w:t>
      </w:r>
      <w:r w:rsidR="00A30D1F" w:rsidRPr="00632702">
        <w:rPr>
          <w:rFonts w:ascii="Arial" w:hAnsi="Arial" w:cs="Arial"/>
          <w:b/>
          <w:color w:val="4472C4" w:themeColor="accent1"/>
        </w:rPr>
        <w:t>’évaluation</w:t>
      </w:r>
    </w:p>
    <w:p w14:paraId="5DB026BE" w14:textId="77777777" w:rsidR="00D06CF4" w:rsidRPr="00632702" w:rsidRDefault="00D06CF4" w:rsidP="00D06CF4">
      <w:pPr>
        <w:pStyle w:val="Paragraphedeliste"/>
        <w:numPr>
          <w:ilvl w:val="1"/>
          <w:numId w:val="3"/>
        </w:numPr>
        <w:rPr>
          <w:rFonts w:ascii="Arial" w:hAnsi="Arial" w:cs="Arial"/>
          <w:b/>
          <w:color w:val="4472C4" w:themeColor="accent1"/>
        </w:rPr>
      </w:pPr>
      <w:r w:rsidRPr="00632702">
        <w:rPr>
          <w:rFonts w:ascii="Arial" w:hAnsi="Arial" w:cs="Arial"/>
          <w:b/>
          <w:color w:val="4472C4" w:themeColor="accent1"/>
        </w:rPr>
        <w:t>Objet</w:t>
      </w:r>
    </w:p>
    <w:p w14:paraId="49CB3445" w14:textId="77777777" w:rsidR="00D06CF4" w:rsidRPr="005E3F5F" w:rsidRDefault="005E3F5F" w:rsidP="00D06CF4">
      <w:pPr>
        <w:autoSpaceDE w:val="0"/>
        <w:autoSpaceDN w:val="0"/>
        <w:adjustRightInd w:val="0"/>
        <w:spacing w:after="0" w:line="240" w:lineRule="auto"/>
        <w:jc w:val="both"/>
        <w:rPr>
          <w:rFonts w:ascii="Arial" w:hAnsi="Arial" w:cs="Arial"/>
          <w:szCs w:val="28"/>
        </w:rPr>
      </w:pPr>
      <w:r w:rsidRPr="005E3F5F">
        <w:rPr>
          <w:rFonts w:ascii="Arial" w:hAnsi="Arial" w:cs="Arial"/>
          <w:szCs w:val="28"/>
        </w:rPr>
        <w:t xml:space="preserve">L’évaluation finale du </w:t>
      </w:r>
      <w:proofErr w:type="spellStart"/>
      <w:r w:rsidRPr="008164F2">
        <w:rPr>
          <w:rFonts w:ascii="Arial" w:hAnsi="Arial" w:cs="Arial"/>
          <w:szCs w:val="28"/>
        </w:rPr>
        <w:t>PAMCoPRC</w:t>
      </w:r>
      <w:proofErr w:type="spellEnd"/>
      <w:r w:rsidRPr="008164F2">
        <w:rPr>
          <w:rFonts w:ascii="Arial" w:hAnsi="Arial" w:cs="Arial"/>
          <w:szCs w:val="28"/>
        </w:rPr>
        <w:t>-CPADD</w:t>
      </w:r>
      <w:r>
        <w:rPr>
          <w:rFonts w:ascii="Arial" w:hAnsi="Arial" w:cs="Arial"/>
          <w:szCs w:val="28"/>
        </w:rPr>
        <w:t xml:space="preserve">, commanditée conjointement par le Gouvernement </w:t>
      </w:r>
      <w:r w:rsidR="00CB61EB">
        <w:rPr>
          <w:rFonts w:ascii="Arial" w:hAnsi="Arial" w:cs="Arial"/>
          <w:szCs w:val="28"/>
        </w:rPr>
        <w:t xml:space="preserve">du Bénin </w:t>
      </w:r>
      <w:r>
        <w:rPr>
          <w:rFonts w:ascii="Arial" w:hAnsi="Arial" w:cs="Arial"/>
          <w:szCs w:val="28"/>
        </w:rPr>
        <w:t xml:space="preserve">et le PNUD a pour </w:t>
      </w:r>
      <w:r w:rsidR="00944AFC">
        <w:rPr>
          <w:rFonts w:ascii="Arial" w:hAnsi="Arial" w:cs="Arial"/>
          <w:szCs w:val="28"/>
        </w:rPr>
        <w:t xml:space="preserve">objet </w:t>
      </w:r>
      <w:r>
        <w:rPr>
          <w:rFonts w:ascii="Arial" w:hAnsi="Arial" w:cs="Arial"/>
          <w:szCs w:val="28"/>
        </w:rPr>
        <w:t>de :</w:t>
      </w:r>
    </w:p>
    <w:p w14:paraId="13A10E77" w14:textId="77777777" w:rsidR="00D06CF4" w:rsidRPr="005E3F5F" w:rsidRDefault="005E3F5F" w:rsidP="00D06CF4">
      <w:pPr>
        <w:pStyle w:val="Paragraphedeliste"/>
        <w:numPr>
          <w:ilvl w:val="0"/>
          <w:numId w:val="4"/>
        </w:numPr>
        <w:autoSpaceDE w:val="0"/>
        <w:autoSpaceDN w:val="0"/>
        <w:adjustRightInd w:val="0"/>
        <w:spacing w:after="0" w:line="240" w:lineRule="auto"/>
        <w:jc w:val="both"/>
        <w:rPr>
          <w:rFonts w:ascii="Arial" w:hAnsi="Arial" w:cs="Arial"/>
          <w:color w:val="272627"/>
        </w:rPr>
      </w:pPr>
      <w:proofErr w:type="gramStart"/>
      <w:r w:rsidRPr="005E3F5F">
        <w:rPr>
          <w:rFonts w:ascii="Arial" w:hAnsi="Arial" w:cs="Arial"/>
          <w:color w:val="272627"/>
        </w:rPr>
        <w:t>m</w:t>
      </w:r>
      <w:r w:rsidR="00D06CF4" w:rsidRPr="005E3F5F">
        <w:rPr>
          <w:rFonts w:ascii="Arial" w:hAnsi="Arial" w:cs="Arial"/>
          <w:color w:val="272627"/>
        </w:rPr>
        <w:t>esurer</w:t>
      </w:r>
      <w:proofErr w:type="gramEnd"/>
      <w:r w:rsidR="00D06CF4" w:rsidRPr="005E3F5F">
        <w:rPr>
          <w:rFonts w:ascii="Arial" w:hAnsi="Arial" w:cs="Arial"/>
          <w:color w:val="272627"/>
        </w:rPr>
        <w:t xml:space="preserve"> le statut réel des résultats actuel</w:t>
      </w:r>
      <w:r w:rsidR="00377E8B">
        <w:rPr>
          <w:rFonts w:ascii="Arial" w:hAnsi="Arial" w:cs="Arial"/>
          <w:color w:val="272627"/>
        </w:rPr>
        <w:t>s</w:t>
      </w:r>
      <w:r w:rsidR="00D06CF4" w:rsidRPr="005E3F5F">
        <w:rPr>
          <w:rFonts w:ascii="Arial" w:hAnsi="Arial" w:cs="Arial"/>
          <w:color w:val="272627"/>
        </w:rPr>
        <w:t xml:space="preserve"> du projet</w:t>
      </w:r>
      <w:r w:rsidR="00CB61EB">
        <w:rPr>
          <w:rFonts w:ascii="Arial" w:hAnsi="Arial" w:cs="Arial"/>
          <w:color w:val="272627"/>
        </w:rPr>
        <w:t> ;</w:t>
      </w:r>
    </w:p>
    <w:p w14:paraId="24B4A514" w14:textId="77777777" w:rsidR="00D06CF4" w:rsidRPr="005E3F5F" w:rsidRDefault="005E3F5F"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5E3F5F">
        <w:rPr>
          <w:rFonts w:ascii="Arial" w:hAnsi="Arial" w:cs="Arial"/>
          <w:color w:val="272627"/>
        </w:rPr>
        <w:t>a</w:t>
      </w:r>
      <w:r w:rsidR="00D06CF4" w:rsidRPr="005E3F5F">
        <w:rPr>
          <w:rFonts w:ascii="Arial" w:hAnsi="Arial" w:cs="Arial"/>
          <w:color w:val="272627"/>
        </w:rPr>
        <w:t xml:space="preserve">ider </w:t>
      </w:r>
      <w:r w:rsidRPr="005E3F5F">
        <w:rPr>
          <w:rFonts w:ascii="Arial" w:hAnsi="Arial" w:cs="Arial"/>
          <w:color w:val="272627"/>
        </w:rPr>
        <w:t>l</w:t>
      </w:r>
      <w:r w:rsidR="00D06CF4" w:rsidRPr="005E3F5F">
        <w:rPr>
          <w:rFonts w:ascii="Arial" w:hAnsi="Arial" w:cs="Arial"/>
          <w:color w:val="272627"/>
        </w:rPr>
        <w:t>e</w:t>
      </w:r>
      <w:r w:rsidR="00290ADB">
        <w:rPr>
          <w:rFonts w:ascii="Arial" w:hAnsi="Arial" w:cs="Arial"/>
          <w:color w:val="272627"/>
        </w:rPr>
        <w:t>s</w:t>
      </w:r>
      <w:r w:rsidR="00D06CF4" w:rsidRPr="005E3F5F">
        <w:rPr>
          <w:rFonts w:ascii="Arial" w:hAnsi="Arial" w:cs="Arial"/>
          <w:color w:val="272627"/>
        </w:rPr>
        <w:t xml:space="preserve"> Gouvernement</w:t>
      </w:r>
      <w:r w:rsidR="00290ADB">
        <w:rPr>
          <w:rFonts w:ascii="Arial" w:hAnsi="Arial" w:cs="Arial"/>
          <w:color w:val="272627"/>
        </w:rPr>
        <w:t>s</w:t>
      </w:r>
      <w:r w:rsidR="00D06CF4" w:rsidRPr="005E3F5F">
        <w:rPr>
          <w:rFonts w:ascii="Arial" w:hAnsi="Arial" w:cs="Arial"/>
          <w:color w:val="272627"/>
        </w:rPr>
        <w:t xml:space="preserve"> du Bénin</w:t>
      </w:r>
      <w:r w:rsidR="00290ADB">
        <w:rPr>
          <w:rFonts w:ascii="Arial" w:hAnsi="Arial" w:cs="Arial"/>
          <w:color w:val="272627"/>
        </w:rPr>
        <w:t>, du Japon et</w:t>
      </w:r>
      <w:r w:rsidR="00D06CF4" w:rsidRPr="005E3F5F">
        <w:rPr>
          <w:rFonts w:ascii="Arial" w:hAnsi="Arial" w:cs="Arial"/>
          <w:color w:val="272627"/>
        </w:rPr>
        <w:t xml:space="preserve"> le PNU</w:t>
      </w:r>
      <w:r w:rsidR="00290ADB">
        <w:rPr>
          <w:rFonts w:ascii="Arial" w:hAnsi="Arial" w:cs="Arial"/>
          <w:color w:val="272627"/>
        </w:rPr>
        <w:t>D</w:t>
      </w:r>
      <w:r w:rsidR="00D06CF4" w:rsidRPr="005E3F5F">
        <w:rPr>
          <w:rFonts w:ascii="Arial" w:hAnsi="Arial" w:cs="Arial"/>
          <w:color w:val="272627"/>
        </w:rPr>
        <w:t xml:space="preserve"> à mieux comprendre l’efficience, l’efficacité, la pertinence, et la durabilité des résultats obtenus</w:t>
      </w:r>
      <w:r w:rsidR="00153376">
        <w:rPr>
          <w:rFonts w:ascii="Arial" w:hAnsi="Arial" w:cs="Arial"/>
          <w:color w:val="272627"/>
        </w:rPr>
        <w:t> ;</w:t>
      </w:r>
    </w:p>
    <w:p w14:paraId="412DAC6F" w14:textId="77777777" w:rsidR="00D06CF4" w:rsidRPr="005E3F5F" w:rsidRDefault="005E3F5F"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5E3F5F">
        <w:rPr>
          <w:rFonts w:ascii="Arial" w:hAnsi="Arial" w:cs="Arial"/>
          <w:color w:val="272627"/>
        </w:rPr>
        <w:t>é</w:t>
      </w:r>
      <w:r w:rsidR="00D06CF4" w:rsidRPr="005E3F5F">
        <w:rPr>
          <w:rFonts w:ascii="Arial" w:hAnsi="Arial" w:cs="Arial"/>
          <w:color w:val="272627"/>
        </w:rPr>
        <w:t>valuer le niveau de satisfaction des parties prenantes du projet et des groupes cibles (bénéficiaires des résultats)</w:t>
      </w:r>
      <w:r w:rsidR="00153376">
        <w:rPr>
          <w:rFonts w:ascii="Arial" w:hAnsi="Arial" w:cs="Arial"/>
          <w:color w:val="272627"/>
        </w:rPr>
        <w:t> ;</w:t>
      </w:r>
    </w:p>
    <w:p w14:paraId="103CF2B2" w14:textId="77777777" w:rsidR="00D06CF4" w:rsidRPr="00CB61EB" w:rsidRDefault="00CB61EB"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CB61EB">
        <w:rPr>
          <w:rFonts w:ascii="Arial" w:hAnsi="Arial" w:cs="Arial"/>
          <w:color w:val="272627"/>
        </w:rPr>
        <w:t>é</w:t>
      </w:r>
      <w:r w:rsidR="00D06CF4" w:rsidRPr="00CB61EB">
        <w:rPr>
          <w:rFonts w:ascii="Arial" w:hAnsi="Arial" w:cs="Arial"/>
          <w:color w:val="272627"/>
        </w:rPr>
        <w:t xml:space="preserve">valuer la pertinence des </w:t>
      </w:r>
      <w:r>
        <w:rPr>
          <w:rFonts w:ascii="Arial" w:hAnsi="Arial" w:cs="Arial"/>
          <w:color w:val="272627"/>
        </w:rPr>
        <w:t xml:space="preserve">produits et </w:t>
      </w:r>
      <w:r w:rsidR="00D06CF4" w:rsidRPr="00CB61EB">
        <w:rPr>
          <w:rFonts w:ascii="Arial" w:hAnsi="Arial" w:cs="Arial"/>
          <w:color w:val="272627"/>
        </w:rPr>
        <w:t xml:space="preserve">activités développés par </w:t>
      </w:r>
      <w:r w:rsidRPr="00CB61EB">
        <w:rPr>
          <w:rFonts w:ascii="Arial" w:hAnsi="Arial" w:cs="Arial"/>
          <w:color w:val="272627"/>
        </w:rPr>
        <w:t>le projet ;</w:t>
      </w:r>
      <w:r w:rsidR="00D06CF4" w:rsidRPr="00CB61EB">
        <w:rPr>
          <w:rFonts w:ascii="Arial" w:hAnsi="Arial" w:cs="Arial"/>
          <w:color w:val="272627"/>
        </w:rPr>
        <w:t xml:space="preserve"> </w:t>
      </w:r>
    </w:p>
    <w:p w14:paraId="0D375E60" w14:textId="77777777" w:rsidR="00D06CF4" w:rsidRPr="00CB61EB" w:rsidRDefault="00CB61EB"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CB61EB">
        <w:rPr>
          <w:rFonts w:ascii="Arial" w:hAnsi="Arial" w:cs="Arial"/>
          <w:color w:val="272627"/>
        </w:rPr>
        <w:t>d</w:t>
      </w:r>
      <w:r w:rsidR="00D06CF4" w:rsidRPr="00CB61EB">
        <w:rPr>
          <w:rFonts w:ascii="Arial" w:hAnsi="Arial" w:cs="Arial"/>
          <w:color w:val="272627"/>
        </w:rPr>
        <w:t>éterminer la raison pour laquelle certains produits seraient réalisés et pourquoi pas d’autres</w:t>
      </w:r>
      <w:r w:rsidR="00153376">
        <w:rPr>
          <w:rFonts w:ascii="Arial" w:hAnsi="Arial" w:cs="Arial"/>
          <w:color w:val="272627"/>
        </w:rPr>
        <w:t> ;</w:t>
      </w:r>
    </w:p>
    <w:p w14:paraId="202C35D6" w14:textId="77777777" w:rsidR="00D06CF4" w:rsidRPr="00CB61EB" w:rsidRDefault="00D06CF4"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CB61EB">
        <w:rPr>
          <w:rFonts w:ascii="Arial" w:hAnsi="Arial" w:cs="Arial"/>
          <w:color w:val="272627"/>
        </w:rPr>
        <w:t xml:space="preserve">Déterminer si </w:t>
      </w:r>
      <w:r w:rsidR="00DA6E0B">
        <w:rPr>
          <w:rFonts w:ascii="Arial" w:hAnsi="Arial" w:cs="Arial"/>
          <w:color w:val="272627"/>
        </w:rPr>
        <w:t>le Gouvernement du</w:t>
      </w:r>
      <w:r w:rsidR="00FF17ED">
        <w:rPr>
          <w:rFonts w:ascii="Arial" w:hAnsi="Arial" w:cs="Arial"/>
          <w:color w:val="272627"/>
        </w:rPr>
        <w:t xml:space="preserve"> </w:t>
      </w:r>
      <w:r w:rsidR="00DA6E0B">
        <w:rPr>
          <w:rFonts w:ascii="Arial" w:hAnsi="Arial" w:cs="Arial"/>
          <w:color w:val="272627"/>
        </w:rPr>
        <w:t>J</w:t>
      </w:r>
      <w:r w:rsidR="00FF17ED">
        <w:rPr>
          <w:rFonts w:ascii="Arial" w:hAnsi="Arial" w:cs="Arial"/>
          <w:color w:val="272627"/>
        </w:rPr>
        <w:t>apon</w:t>
      </w:r>
      <w:r w:rsidR="00DA6E0B">
        <w:rPr>
          <w:rFonts w:ascii="Arial" w:hAnsi="Arial" w:cs="Arial"/>
          <w:color w:val="272627"/>
        </w:rPr>
        <w:t xml:space="preserve"> et le PNUD</w:t>
      </w:r>
      <w:r w:rsidRPr="00CB61EB">
        <w:rPr>
          <w:rFonts w:ascii="Arial" w:hAnsi="Arial" w:cs="Arial"/>
          <w:color w:val="272627"/>
        </w:rPr>
        <w:t xml:space="preserve"> </w:t>
      </w:r>
      <w:r w:rsidR="002A5A1B" w:rsidRPr="00CB61EB">
        <w:rPr>
          <w:rFonts w:ascii="Arial" w:hAnsi="Arial" w:cs="Arial"/>
          <w:color w:val="272627"/>
        </w:rPr>
        <w:t>étai</w:t>
      </w:r>
      <w:r w:rsidR="002A5A1B">
        <w:rPr>
          <w:rFonts w:ascii="Arial" w:hAnsi="Arial" w:cs="Arial"/>
          <w:color w:val="272627"/>
        </w:rPr>
        <w:t>ent</w:t>
      </w:r>
      <w:r w:rsidRPr="00CB61EB">
        <w:rPr>
          <w:rFonts w:ascii="Arial" w:hAnsi="Arial" w:cs="Arial"/>
          <w:color w:val="272627"/>
        </w:rPr>
        <w:t xml:space="preserve"> positionné</w:t>
      </w:r>
      <w:r w:rsidR="002A5A1B">
        <w:rPr>
          <w:rFonts w:ascii="Arial" w:hAnsi="Arial" w:cs="Arial"/>
          <w:color w:val="272627"/>
        </w:rPr>
        <w:t>s</w:t>
      </w:r>
      <w:r w:rsidRPr="00CB61EB">
        <w:rPr>
          <w:rFonts w:ascii="Arial" w:hAnsi="Arial" w:cs="Arial"/>
          <w:color w:val="272627"/>
        </w:rPr>
        <w:t xml:space="preserve"> efficacement pour obtenir des résultats</w:t>
      </w:r>
      <w:r w:rsidR="00153376">
        <w:rPr>
          <w:rFonts w:ascii="Arial" w:hAnsi="Arial" w:cs="Arial"/>
          <w:color w:val="272627"/>
        </w:rPr>
        <w:t> ;</w:t>
      </w:r>
    </w:p>
    <w:p w14:paraId="5B1A059E" w14:textId="77777777" w:rsidR="00D06CF4" w:rsidRDefault="00D06CF4"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CB61EB">
        <w:rPr>
          <w:rFonts w:ascii="Arial" w:hAnsi="Arial" w:cs="Arial"/>
          <w:color w:val="272627"/>
        </w:rPr>
        <w:t>Déterminer le niveau de pertinence de la contribution du</w:t>
      </w:r>
      <w:r w:rsidR="00DA6E0B">
        <w:rPr>
          <w:rFonts w:ascii="Arial" w:hAnsi="Arial" w:cs="Arial"/>
          <w:color w:val="272627"/>
        </w:rPr>
        <w:t xml:space="preserve"> Gouvernement du Japon</w:t>
      </w:r>
      <w:r w:rsidRPr="00CB61EB">
        <w:rPr>
          <w:rFonts w:ascii="Arial" w:hAnsi="Arial" w:cs="Arial"/>
          <w:color w:val="272627"/>
        </w:rPr>
        <w:t xml:space="preserve"> à l’atteinte des résultats obtenus</w:t>
      </w:r>
      <w:r w:rsidR="00153376">
        <w:rPr>
          <w:rFonts w:ascii="Arial" w:hAnsi="Arial" w:cs="Arial"/>
          <w:color w:val="272627"/>
        </w:rPr>
        <w:t> ;</w:t>
      </w:r>
    </w:p>
    <w:p w14:paraId="1056650E" w14:textId="77777777" w:rsidR="00D06CF4" w:rsidRPr="00CB61EB" w:rsidRDefault="00D06CF4"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CB61EB">
        <w:rPr>
          <w:rFonts w:ascii="Arial" w:hAnsi="Arial" w:cs="Arial"/>
          <w:color w:val="272627"/>
        </w:rPr>
        <w:t>Contribuer à l’apprentissage du PNUD</w:t>
      </w:r>
      <w:r w:rsidR="002A5A1B">
        <w:rPr>
          <w:rFonts w:ascii="Arial" w:hAnsi="Arial" w:cs="Arial"/>
          <w:color w:val="272627"/>
        </w:rPr>
        <w:t xml:space="preserve">, </w:t>
      </w:r>
      <w:r w:rsidR="00DA6E0B">
        <w:rPr>
          <w:rFonts w:ascii="Arial" w:hAnsi="Arial" w:cs="Arial"/>
          <w:color w:val="272627"/>
        </w:rPr>
        <w:t>du Japon</w:t>
      </w:r>
      <w:r w:rsidRPr="00CB61EB">
        <w:rPr>
          <w:rFonts w:ascii="Arial" w:hAnsi="Arial" w:cs="Arial"/>
          <w:color w:val="272627"/>
        </w:rPr>
        <w:t xml:space="preserve"> et</w:t>
      </w:r>
      <w:r w:rsidR="002A5A1B">
        <w:rPr>
          <w:rFonts w:ascii="Arial" w:hAnsi="Arial" w:cs="Arial"/>
          <w:color w:val="272627"/>
        </w:rPr>
        <w:t xml:space="preserve"> d</w:t>
      </w:r>
      <w:r w:rsidRPr="00CB61EB">
        <w:rPr>
          <w:rFonts w:ascii="Arial" w:hAnsi="Arial" w:cs="Arial"/>
          <w:color w:val="272627"/>
        </w:rPr>
        <w:t xml:space="preserve">es partenaires </w:t>
      </w:r>
      <w:r w:rsidR="00DA6E0B">
        <w:rPr>
          <w:rFonts w:ascii="Arial" w:hAnsi="Arial" w:cs="Arial"/>
          <w:color w:val="272627"/>
        </w:rPr>
        <w:t xml:space="preserve">régionaux et </w:t>
      </w:r>
      <w:r w:rsidRPr="00CB61EB">
        <w:rPr>
          <w:rFonts w:ascii="Arial" w:hAnsi="Arial" w:cs="Arial"/>
          <w:color w:val="272627"/>
        </w:rPr>
        <w:t>nationaux sur l’expérience du projet</w:t>
      </w:r>
      <w:r w:rsidR="00153376">
        <w:rPr>
          <w:rFonts w:ascii="Arial" w:hAnsi="Arial" w:cs="Arial"/>
          <w:color w:val="272627"/>
        </w:rPr>
        <w:t> ;</w:t>
      </w:r>
    </w:p>
    <w:p w14:paraId="5D6F77B7" w14:textId="77777777" w:rsidR="00D06CF4" w:rsidRPr="002564D7" w:rsidRDefault="00D06CF4"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2564D7">
        <w:rPr>
          <w:rFonts w:ascii="Arial" w:hAnsi="Arial" w:cs="Arial"/>
          <w:color w:val="272627"/>
        </w:rPr>
        <w:t>Aider le</w:t>
      </w:r>
      <w:r w:rsidR="00DA6E0B">
        <w:rPr>
          <w:rFonts w:ascii="Arial" w:hAnsi="Arial" w:cs="Arial"/>
          <w:color w:val="272627"/>
        </w:rPr>
        <w:t xml:space="preserve">s </w:t>
      </w:r>
      <w:r w:rsidRPr="002564D7">
        <w:rPr>
          <w:rFonts w:ascii="Arial" w:hAnsi="Arial" w:cs="Arial"/>
          <w:color w:val="272627"/>
        </w:rPr>
        <w:t xml:space="preserve">parties prenantes du projet à évaluer la valeur de l’initiative et la possibilité </w:t>
      </w:r>
      <w:r w:rsidR="002564D7" w:rsidRPr="002564D7">
        <w:rPr>
          <w:rFonts w:ascii="Arial" w:hAnsi="Arial" w:cs="Arial"/>
          <w:color w:val="272627"/>
        </w:rPr>
        <w:t>d’identification de nouvelles interventions</w:t>
      </w:r>
      <w:r w:rsidR="00DA6E0B">
        <w:rPr>
          <w:rFonts w:ascii="Arial" w:hAnsi="Arial" w:cs="Arial"/>
          <w:color w:val="272627"/>
        </w:rPr>
        <w:t xml:space="preserve"> </w:t>
      </w:r>
      <w:r w:rsidR="00153376">
        <w:rPr>
          <w:rFonts w:ascii="Arial" w:hAnsi="Arial" w:cs="Arial"/>
          <w:color w:val="272627"/>
        </w:rPr>
        <w:t>;</w:t>
      </w:r>
    </w:p>
    <w:p w14:paraId="18509913" w14:textId="77777777" w:rsidR="00D06CF4" w:rsidRDefault="00D06CF4"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sidRPr="002564D7">
        <w:rPr>
          <w:rFonts w:ascii="Arial" w:hAnsi="Arial" w:cs="Arial"/>
          <w:color w:val="272627"/>
        </w:rPr>
        <w:t xml:space="preserve">Aider les parties prenantes à </w:t>
      </w:r>
      <w:r w:rsidR="00F84A31">
        <w:rPr>
          <w:rFonts w:ascii="Arial" w:hAnsi="Arial" w:cs="Arial"/>
          <w:color w:val="272627"/>
        </w:rPr>
        <w:t>apprécier la prise en compte des normes de qualité du PNUD (stratégique, pertinent, fondé sur des principes, gestion et suivi, efficient, effectif, durabilité et appropriation nationale) ;</w:t>
      </w:r>
    </w:p>
    <w:p w14:paraId="670D2F76" w14:textId="49152752" w:rsidR="002564D7" w:rsidRDefault="002564D7" w:rsidP="00D06CF4">
      <w:pPr>
        <w:pStyle w:val="Paragraphedeliste"/>
        <w:numPr>
          <w:ilvl w:val="0"/>
          <w:numId w:val="4"/>
        </w:num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Proposer des mécanismes d’amélioration de nouvelles interventions similaires, le développement de partenariats, les stratégies de mobilisation de ressources, </w:t>
      </w:r>
      <w:r w:rsidR="000A0CE3">
        <w:rPr>
          <w:rFonts w:ascii="Arial" w:hAnsi="Arial" w:cs="Arial"/>
          <w:color w:val="272627"/>
        </w:rPr>
        <w:t>la synergie entre les acteurs et les arrangements de gestion à mettre en place.</w:t>
      </w:r>
    </w:p>
    <w:p w14:paraId="4B925752" w14:textId="77777777" w:rsidR="00327F0A" w:rsidRDefault="00327F0A" w:rsidP="00D06CF4">
      <w:pPr>
        <w:pStyle w:val="Paragraphedeliste"/>
        <w:numPr>
          <w:ilvl w:val="0"/>
          <w:numId w:val="4"/>
        </w:numPr>
        <w:autoSpaceDE w:val="0"/>
        <w:autoSpaceDN w:val="0"/>
        <w:adjustRightInd w:val="0"/>
        <w:spacing w:after="0" w:line="240" w:lineRule="auto"/>
        <w:jc w:val="both"/>
        <w:rPr>
          <w:rFonts w:ascii="Arial" w:hAnsi="Arial" w:cs="Arial"/>
          <w:color w:val="272627"/>
        </w:rPr>
      </w:pPr>
    </w:p>
    <w:p w14:paraId="7FE2BF98" w14:textId="77777777" w:rsidR="00153376" w:rsidRPr="002564D7" w:rsidRDefault="00153376" w:rsidP="00153376">
      <w:pPr>
        <w:pStyle w:val="Paragraphedeliste"/>
        <w:autoSpaceDE w:val="0"/>
        <w:autoSpaceDN w:val="0"/>
        <w:adjustRightInd w:val="0"/>
        <w:spacing w:after="0" w:line="240" w:lineRule="auto"/>
        <w:jc w:val="both"/>
        <w:rPr>
          <w:rFonts w:ascii="Arial" w:hAnsi="Arial" w:cs="Arial"/>
          <w:color w:val="272627"/>
        </w:rPr>
      </w:pPr>
    </w:p>
    <w:p w14:paraId="38DD227B" w14:textId="77777777" w:rsidR="00595FCD" w:rsidRPr="005A2EFC" w:rsidRDefault="00944AFC" w:rsidP="001326C9">
      <w:pPr>
        <w:pStyle w:val="Paragraphedeliste"/>
        <w:numPr>
          <w:ilvl w:val="1"/>
          <w:numId w:val="3"/>
        </w:numPr>
        <w:rPr>
          <w:rFonts w:ascii="Arial" w:hAnsi="Arial" w:cs="Arial"/>
          <w:b/>
          <w:color w:val="4472C4" w:themeColor="accent1"/>
        </w:rPr>
      </w:pPr>
      <w:r w:rsidRPr="005A2EFC">
        <w:rPr>
          <w:rFonts w:ascii="Arial" w:hAnsi="Arial" w:cs="Arial"/>
          <w:b/>
          <w:color w:val="4472C4" w:themeColor="accent1"/>
        </w:rPr>
        <w:lastRenderedPageBreak/>
        <w:t xml:space="preserve">Champ </w:t>
      </w:r>
      <w:r w:rsidR="000541F1">
        <w:rPr>
          <w:rFonts w:ascii="Arial" w:hAnsi="Arial" w:cs="Arial"/>
          <w:b/>
          <w:color w:val="4472C4" w:themeColor="accent1"/>
        </w:rPr>
        <w:t xml:space="preserve">et objectifs </w:t>
      </w:r>
      <w:r w:rsidR="00595FCD" w:rsidRPr="005A2EFC">
        <w:rPr>
          <w:rFonts w:ascii="Arial" w:hAnsi="Arial" w:cs="Arial"/>
          <w:b/>
          <w:color w:val="4472C4" w:themeColor="accent1"/>
        </w:rPr>
        <w:t>de l’évaluation</w:t>
      </w:r>
    </w:p>
    <w:p w14:paraId="168090B1" w14:textId="77777777" w:rsidR="00574FA7" w:rsidRDefault="00574FA7" w:rsidP="00574FA7">
      <w:pPr>
        <w:widowControl w:val="0"/>
        <w:spacing w:line="240" w:lineRule="auto"/>
        <w:jc w:val="both"/>
        <w:rPr>
          <w:rFonts w:ascii="Arial" w:hAnsi="Arial" w:cs="Arial"/>
          <w:szCs w:val="28"/>
        </w:rPr>
      </w:pPr>
      <w:r w:rsidRPr="005A2EFC">
        <w:rPr>
          <w:rFonts w:ascii="Arial" w:hAnsi="Arial" w:cs="Arial"/>
          <w:szCs w:val="28"/>
        </w:rPr>
        <w:t xml:space="preserve">L’objectif général de l’évaluation est d’analyser d’une part, les résultats/effets induits </w:t>
      </w:r>
      <w:r>
        <w:rPr>
          <w:rFonts w:ascii="Arial" w:hAnsi="Arial" w:cs="Arial"/>
          <w:szCs w:val="28"/>
        </w:rPr>
        <w:t>par le projet</w:t>
      </w:r>
      <w:r w:rsidRPr="005A2EFC">
        <w:rPr>
          <w:rFonts w:ascii="Arial" w:hAnsi="Arial" w:cs="Arial"/>
          <w:szCs w:val="28"/>
        </w:rPr>
        <w:t xml:space="preserve">, les mécanismes qui y ont contribué et d’autre part, de dégager les </w:t>
      </w:r>
      <w:r w:rsidR="000808DE" w:rsidRPr="001411CD">
        <w:rPr>
          <w:rFonts w:ascii="Arial" w:hAnsi="Arial" w:cs="Arial"/>
          <w:color w:val="272627"/>
        </w:rPr>
        <w:t xml:space="preserve">enseignements </w:t>
      </w:r>
      <w:r w:rsidR="000808DE">
        <w:rPr>
          <w:rFonts w:ascii="Arial" w:hAnsi="Arial" w:cs="Arial"/>
          <w:color w:val="272627"/>
        </w:rPr>
        <w:t xml:space="preserve">qui peuvent être </w:t>
      </w:r>
      <w:r w:rsidR="000808DE" w:rsidRPr="001411CD">
        <w:rPr>
          <w:rFonts w:ascii="Arial" w:hAnsi="Arial" w:cs="Arial"/>
          <w:color w:val="272627"/>
        </w:rPr>
        <w:t xml:space="preserve">tirés </w:t>
      </w:r>
      <w:r w:rsidR="000808DE">
        <w:rPr>
          <w:rFonts w:ascii="Arial" w:hAnsi="Arial" w:cs="Arial"/>
          <w:color w:val="272627"/>
        </w:rPr>
        <w:t xml:space="preserve">de </w:t>
      </w:r>
      <w:r w:rsidR="000808DE" w:rsidRPr="001411CD">
        <w:rPr>
          <w:rFonts w:ascii="Arial" w:hAnsi="Arial" w:cs="Arial"/>
          <w:color w:val="272627"/>
        </w:rPr>
        <w:t xml:space="preserve">la conception et </w:t>
      </w:r>
      <w:r w:rsidR="00A40313">
        <w:rPr>
          <w:rFonts w:ascii="Arial" w:hAnsi="Arial" w:cs="Arial"/>
          <w:color w:val="272627"/>
        </w:rPr>
        <w:t xml:space="preserve">de </w:t>
      </w:r>
      <w:r w:rsidR="000808DE" w:rsidRPr="001411CD">
        <w:rPr>
          <w:rFonts w:ascii="Arial" w:hAnsi="Arial" w:cs="Arial"/>
          <w:color w:val="272627"/>
        </w:rPr>
        <w:t>la mise en œuvre d</w:t>
      </w:r>
      <w:r w:rsidR="000808DE">
        <w:rPr>
          <w:rFonts w:ascii="Arial" w:hAnsi="Arial" w:cs="Arial"/>
          <w:color w:val="272627"/>
        </w:rPr>
        <w:t>e ce</w:t>
      </w:r>
      <w:r w:rsidR="000808DE" w:rsidRPr="001411CD">
        <w:rPr>
          <w:rFonts w:ascii="Arial" w:hAnsi="Arial" w:cs="Arial"/>
          <w:color w:val="272627"/>
        </w:rPr>
        <w:t xml:space="preserve"> projet</w:t>
      </w:r>
      <w:r w:rsidRPr="005A2EFC">
        <w:rPr>
          <w:rFonts w:ascii="Arial" w:hAnsi="Arial" w:cs="Arial"/>
          <w:szCs w:val="28"/>
        </w:rPr>
        <w:t>.</w:t>
      </w:r>
    </w:p>
    <w:p w14:paraId="5D3B9F21" w14:textId="77777777" w:rsidR="000541F1" w:rsidRDefault="00A40313" w:rsidP="004E6CE7">
      <w:pPr>
        <w:jc w:val="both"/>
        <w:rPr>
          <w:rFonts w:ascii="Arial" w:hAnsi="Arial" w:cs="Arial"/>
          <w:szCs w:val="28"/>
        </w:rPr>
      </w:pPr>
      <w:r>
        <w:rPr>
          <w:rFonts w:ascii="Arial" w:hAnsi="Arial" w:cs="Arial"/>
          <w:szCs w:val="28"/>
        </w:rPr>
        <w:t xml:space="preserve">L’évaluation </w:t>
      </w:r>
      <w:r w:rsidR="000541F1">
        <w:rPr>
          <w:rFonts w:ascii="Arial" w:hAnsi="Arial" w:cs="Arial"/>
          <w:szCs w:val="28"/>
        </w:rPr>
        <w:t>devra tenir compte d</w:t>
      </w:r>
      <w:r w:rsidR="000541F1" w:rsidRPr="005A2EFC">
        <w:rPr>
          <w:rFonts w:ascii="Arial" w:hAnsi="Arial" w:cs="Arial"/>
          <w:szCs w:val="28"/>
        </w:rPr>
        <w:t xml:space="preserve">es critères </w:t>
      </w:r>
      <w:r w:rsidR="000541F1">
        <w:rPr>
          <w:rFonts w:ascii="Arial" w:hAnsi="Arial" w:cs="Arial"/>
          <w:szCs w:val="28"/>
        </w:rPr>
        <w:t>d</w:t>
      </w:r>
      <w:r w:rsidR="000541F1" w:rsidRPr="005A2EFC">
        <w:rPr>
          <w:rFonts w:ascii="Arial" w:hAnsi="Arial" w:cs="Arial"/>
          <w:szCs w:val="28"/>
        </w:rPr>
        <w:t>’évaluation de projets de développement</w:t>
      </w:r>
      <w:r w:rsidR="000541F1">
        <w:rPr>
          <w:rFonts w:ascii="Arial" w:hAnsi="Arial" w:cs="Arial"/>
          <w:szCs w:val="28"/>
        </w:rPr>
        <w:t xml:space="preserve"> à savoir</w:t>
      </w:r>
      <w:r w:rsidR="000541F1" w:rsidRPr="005A2EFC">
        <w:rPr>
          <w:rFonts w:ascii="Arial" w:hAnsi="Arial" w:cs="Arial"/>
          <w:szCs w:val="28"/>
        </w:rPr>
        <w:t xml:space="preserve"> </w:t>
      </w:r>
      <w:r w:rsidR="000541F1">
        <w:rPr>
          <w:rFonts w:ascii="Arial" w:hAnsi="Arial" w:cs="Arial"/>
          <w:szCs w:val="28"/>
        </w:rPr>
        <w:t>la p</w:t>
      </w:r>
      <w:r w:rsidR="000541F1" w:rsidRPr="005A2EFC">
        <w:rPr>
          <w:rFonts w:ascii="Arial" w:hAnsi="Arial" w:cs="Arial"/>
          <w:szCs w:val="28"/>
        </w:rPr>
        <w:t xml:space="preserve">ertinence, </w:t>
      </w:r>
      <w:r w:rsidR="000541F1">
        <w:rPr>
          <w:rFonts w:ascii="Arial" w:hAnsi="Arial" w:cs="Arial"/>
          <w:szCs w:val="28"/>
        </w:rPr>
        <w:t>l’e</w:t>
      </w:r>
      <w:r w:rsidR="000541F1" w:rsidRPr="005A2EFC">
        <w:rPr>
          <w:rFonts w:ascii="Arial" w:hAnsi="Arial" w:cs="Arial"/>
          <w:szCs w:val="28"/>
        </w:rPr>
        <w:t xml:space="preserve">fficacité, </w:t>
      </w:r>
      <w:r w:rsidR="000541F1">
        <w:rPr>
          <w:rFonts w:ascii="Arial" w:hAnsi="Arial" w:cs="Arial"/>
          <w:szCs w:val="28"/>
        </w:rPr>
        <w:t>l’e</w:t>
      </w:r>
      <w:r w:rsidR="000541F1" w:rsidRPr="005A2EFC">
        <w:rPr>
          <w:rFonts w:ascii="Arial" w:hAnsi="Arial" w:cs="Arial"/>
          <w:szCs w:val="28"/>
        </w:rPr>
        <w:t xml:space="preserve">fficience, </w:t>
      </w:r>
      <w:r w:rsidR="000541F1">
        <w:rPr>
          <w:rFonts w:ascii="Arial" w:hAnsi="Arial" w:cs="Arial"/>
          <w:szCs w:val="28"/>
        </w:rPr>
        <w:t>la d</w:t>
      </w:r>
      <w:r w:rsidR="000541F1" w:rsidRPr="005A2EFC">
        <w:rPr>
          <w:rFonts w:ascii="Arial" w:hAnsi="Arial" w:cs="Arial"/>
          <w:szCs w:val="28"/>
        </w:rPr>
        <w:t>urabilité</w:t>
      </w:r>
      <w:r w:rsidR="000541F1">
        <w:rPr>
          <w:rFonts w:ascii="Arial" w:hAnsi="Arial" w:cs="Arial"/>
          <w:szCs w:val="28"/>
        </w:rPr>
        <w:t xml:space="preserve"> et l’égalité des sexes.</w:t>
      </w:r>
    </w:p>
    <w:p w14:paraId="5354A41B" w14:textId="77777777" w:rsidR="000541F1" w:rsidRDefault="000541F1" w:rsidP="004E6CE7">
      <w:pPr>
        <w:jc w:val="both"/>
        <w:rPr>
          <w:rFonts w:ascii="Arial" w:hAnsi="Arial" w:cs="Arial"/>
          <w:szCs w:val="28"/>
        </w:rPr>
      </w:pPr>
      <w:r>
        <w:rPr>
          <w:rFonts w:ascii="Arial" w:hAnsi="Arial" w:cs="Arial"/>
          <w:szCs w:val="28"/>
        </w:rPr>
        <w:t xml:space="preserve">Toutes les parties prenantes du projet devront être </w:t>
      </w:r>
      <w:r w:rsidR="00A74377">
        <w:rPr>
          <w:rFonts w:ascii="Arial" w:hAnsi="Arial" w:cs="Arial"/>
          <w:szCs w:val="28"/>
        </w:rPr>
        <w:t>également p</w:t>
      </w:r>
      <w:r>
        <w:rPr>
          <w:rFonts w:ascii="Arial" w:hAnsi="Arial" w:cs="Arial"/>
          <w:szCs w:val="28"/>
        </w:rPr>
        <w:t>rises en compte dans le processus d’évaluation. Il s’agit notamment de :</w:t>
      </w:r>
    </w:p>
    <w:p w14:paraId="712887F5" w14:textId="2E33956C" w:rsidR="00C245EE" w:rsidRDefault="00377E8B" w:rsidP="000541F1">
      <w:pPr>
        <w:pStyle w:val="Paragraphedeliste"/>
        <w:numPr>
          <w:ilvl w:val="0"/>
          <w:numId w:val="4"/>
        </w:numPr>
        <w:jc w:val="both"/>
        <w:rPr>
          <w:rFonts w:ascii="Arial" w:hAnsi="Arial" w:cs="Arial"/>
          <w:szCs w:val="28"/>
        </w:rPr>
      </w:pPr>
      <w:proofErr w:type="gramStart"/>
      <w:r>
        <w:rPr>
          <w:rFonts w:ascii="Arial" w:hAnsi="Arial" w:cs="Arial"/>
          <w:szCs w:val="28"/>
        </w:rPr>
        <w:t>l</w:t>
      </w:r>
      <w:r w:rsidR="00C245EE">
        <w:rPr>
          <w:rFonts w:ascii="Arial" w:hAnsi="Arial" w:cs="Arial"/>
          <w:szCs w:val="28"/>
        </w:rPr>
        <w:t>e</w:t>
      </w:r>
      <w:proofErr w:type="gramEnd"/>
      <w:r w:rsidR="00C245EE">
        <w:rPr>
          <w:rFonts w:ascii="Arial" w:hAnsi="Arial" w:cs="Arial"/>
          <w:szCs w:val="28"/>
        </w:rPr>
        <w:t xml:space="preserve"> Gouvernement du Bénin (MDN) ;</w:t>
      </w:r>
    </w:p>
    <w:p w14:paraId="3AF4AE47" w14:textId="0BF82DF9" w:rsidR="00C245EE" w:rsidRDefault="00377E8B" w:rsidP="000541F1">
      <w:pPr>
        <w:pStyle w:val="Paragraphedeliste"/>
        <w:numPr>
          <w:ilvl w:val="0"/>
          <w:numId w:val="4"/>
        </w:numPr>
        <w:jc w:val="both"/>
        <w:rPr>
          <w:rFonts w:ascii="Arial" w:hAnsi="Arial" w:cs="Arial"/>
          <w:szCs w:val="28"/>
        </w:rPr>
      </w:pPr>
      <w:proofErr w:type="gramStart"/>
      <w:r>
        <w:rPr>
          <w:rFonts w:ascii="Arial" w:hAnsi="Arial" w:cs="Arial"/>
          <w:szCs w:val="28"/>
        </w:rPr>
        <w:t>l</w:t>
      </w:r>
      <w:r w:rsidR="00C245EE">
        <w:rPr>
          <w:rFonts w:ascii="Arial" w:hAnsi="Arial" w:cs="Arial"/>
          <w:szCs w:val="28"/>
        </w:rPr>
        <w:t>e</w:t>
      </w:r>
      <w:proofErr w:type="gramEnd"/>
      <w:r w:rsidR="00C245EE">
        <w:rPr>
          <w:rFonts w:ascii="Arial" w:hAnsi="Arial" w:cs="Arial"/>
          <w:szCs w:val="28"/>
        </w:rPr>
        <w:t xml:space="preserve"> Gouvernement du Japon ;</w:t>
      </w:r>
    </w:p>
    <w:p w14:paraId="57CE9F66" w14:textId="77777777" w:rsidR="000541F1" w:rsidRDefault="000541F1" w:rsidP="000541F1">
      <w:pPr>
        <w:pStyle w:val="Paragraphedeliste"/>
        <w:numPr>
          <w:ilvl w:val="0"/>
          <w:numId w:val="4"/>
        </w:numPr>
        <w:jc w:val="both"/>
        <w:rPr>
          <w:rFonts w:ascii="Arial" w:hAnsi="Arial" w:cs="Arial"/>
          <w:szCs w:val="28"/>
        </w:rPr>
      </w:pPr>
      <w:r w:rsidRPr="005A2EFC">
        <w:rPr>
          <w:rFonts w:ascii="Arial" w:hAnsi="Arial" w:cs="Arial"/>
          <w:szCs w:val="28"/>
        </w:rPr>
        <w:t>l’administration du CPADD</w:t>
      </w:r>
      <w:r>
        <w:rPr>
          <w:rFonts w:ascii="Arial" w:hAnsi="Arial" w:cs="Arial"/>
          <w:szCs w:val="28"/>
        </w:rPr>
        <w:t> ;</w:t>
      </w:r>
    </w:p>
    <w:p w14:paraId="2CC60271" w14:textId="4B0865D9" w:rsidR="00C245EE" w:rsidRDefault="00C245EE" w:rsidP="00C245EE">
      <w:pPr>
        <w:pStyle w:val="Paragraphedeliste"/>
        <w:numPr>
          <w:ilvl w:val="0"/>
          <w:numId w:val="4"/>
        </w:numPr>
        <w:spacing w:line="240" w:lineRule="auto"/>
        <w:jc w:val="both"/>
        <w:rPr>
          <w:rFonts w:ascii="Arial" w:hAnsi="Arial" w:cs="Arial"/>
          <w:szCs w:val="28"/>
        </w:rPr>
      </w:pPr>
      <w:proofErr w:type="gramStart"/>
      <w:r w:rsidRPr="00C245EE">
        <w:rPr>
          <w:rFonts w:ascii="Arial" w:hAnsi="Arial" w:cs="Arial"/>
          <w:szCs w:val="28"/>
        </w:rPr>
        <w:t>les</w:t>
      </w:r>
      <w:proofErr w:type="gramEnd"/>
      <w:r w:rsidRPr="00C245EE">
        <w:rPr>
          <w:rFonts w:ascii="Arial" w:hAnsi="Arial" w:cs="Arial"/>
          <w:szCs w:val="28"/>
        </w:rPr>
        <w:t xml:space="preserve"> pays </w:t>
      </w:r>
      <w:r w:rsidR="00377E8B" w:rsidRPr="00C245EE">
        <w:rPr>
          <w:rFonts w:ascii="Arial" w:hAnsi="Arial" w:cs="Arial"/>
          <w:szCs w:val="28"/>
        </w:rPr>
        <w:t xml:space="preserve">d’Afrique </w:t>
      </w:r>
      <w:r w:rsidRPr="00C245EE">
        <w:rPr>
          <w:rFonts w:ascii="Arial" w:hAnsi="Arial" w:cs="Arial"/>
          <w:szCs w:val="28"/>
        </w:rPr>
        <w:t>concernés par les opérations de maintien de la paix et d’autres continents</w:t>
      </w:r>
      <w:r>
        <w:rPr>
          <w:rFonts w:ascii="Arial" w:hAnsi="Arial" w:cs="Arial"/>
          <w:szCs w:val="28"/>
        </w:rPr>
        <w:t> ;</w:t>
      </w:r>
    </w:p>
    <w:p w14:paraId="43588297" w14:textId="77777777" w:rsidR="000541F1" w:rsidRPr="005A2EFC" w:rsidRDefault="000541F1" w:rsidP="000541F1">
      <w:pPr>
        <w:pStyle w:val="Paragraphedeliste"/>
        <w:numPr>
          <w:ilvl w:val="0"/>
          <w:numId w:val="4"/>
        </w:numPr>
        <w:jc w:val="both"/>
        <w:rPr>
          <w:rFonts w:ascii="Arial" w:hAnsi="Arial" w:cs="Arial"/>
          <w:szCs w:val="28"/>
        </w:rPr>
      </w:pPr>
      <w:r w:rsidRPr="005A2EFC">
        <w:rPr>
          <w:rFonts w:ascii="Arial" w:hAnsi="Arial" w:cs="Arial"/>
          <w:szCs w:val="28"/>
        </w:rPr>
        <w:t>les stagiaires du CPADD</w:t>
      </w:r>
      <w:r w:rsidR="00C245EE">
        <w:rPr>
          <w:rFonts w:ascii="Arial" w:hAnsi="Arial" w:cs="Arial"/>
          <w:szCs w:val="28"/>
        </w:rPr>
        <w:t> ;</w:t>
      </w:r>
    </w:p>
    <w:p w14:paraId="3596B705" w14:textId="77777777" w:rsidR="00C245EE" w:rsidRDefault="00C245EE" w:rsidP="00C245EE">
      <w:pPr>
        <w:pStyle w:val="Paragraphedeliste"/>
        <w:numPr>
          <w:ilvl w:val="0"/>
          <w:numId w:val="4"/>
        </w:numPr>
        <w:spacing w:line="240" w:lineRule="auto"/>
        <w:jc w:val="both"/>
        <w:rPr>
          <w:rFonts w:ascii="Arial" w:hAnsi="Arial" w:cs="Arial"/>
          <w:szCs w:val="28"/>
        </w:rPr>
      </w:pPr>
      <w:r w:rsidRPr="00C245EE">
        <w:rPr>
          <w:rFonts w:ascii="Arial" w:hAnsi="Arial" w:cs="Arial"/>
          <w:szCs w:val="28"/>
        </w:rPr>
        <w:t>la France, la CEDEAO</w:t>
      </w:r>
      <w:r>
        <w:rPr>
          <w:rFonts w:ascii="Arial" w:hAnsi="Arial" w:cs="Arial"/>
          <w:szCs w:val="28"/>
        </w:rPr>
        <w:t> ;</w:t>
      </w:r>
    </w:p>
    <w:p w14:paraId="71F7FE53" w14:textId="77777777" w:rsidR="000541F1" w:rsidRDefault="00C245EE" w:rsidP="00C245EE">
      <w:pPr>
        <w:pStyle w:val="Paragraphedeliste"/>
        <w:widowControl w:val="0"/>
        <w:numPr>
          <w:ilvl w:val="0"/>
          <w:numId w:val="4"/>
        </w:numPr>
        <w:spacing w:after="100" w:afterAutospacing="1" w:line="240" w:lineRule="auto"/>
        <w:jc w:val="both"/>
        <w:rPr>
          <w:rFonts w:ascii="Arial" w:hAnsi="Arial" w:cs="Arial"/>
          <w:szCs w:val="28"/>
        </w:rPr>
      </w:pPr>
      <w:r w:rsidRPr="00C245EE">
        <w:rPr>
          <w:rFonts w:ascii="Arial" w:hAnsi="Arial" w:cs="Arial"/>
          <w:szCs w:val="28"/>
        </w:rPr>
        <w:t>les ONG, etc.</w:t>
      </w:r>
    </w:p>
    <w:p w14:paraId="51E4A93E" w14:textId="77777777" w:rsidR="00C245EE" w:rsidRPr="00C245EE" w:rsidRDefault="00C245EE" w:rsidP="004E6CE7">
      <w:pPr>
        <w:pStyle w:val="Paragraphedeliste"/>
        <w:widowControl w:val="0"/>
        <w:spacing w:after="100" w:afterAutospacing="1" w:line="240" w:lineRule="auto"/>
        <w:jc w:val="both"/>
        <w:rPr>
          <w:rFonts w:ascii="Arial" w:hAnsi="Arial" w:cs="Arial"/>
          <w:szCs w:val="28"/>
        </w:rPr>
      </w:pPr>
    </w:p>
    <w:p w14:paraId="4C3D895D" w14:textId="77777777" w:rsidR="00A30D1F" w:rsidRPr="001326C9" w:rsidRDefault="00A30D1F" w:rsidP="001326C9">
      <w:pPr>
        <w:pStyle w:val="Paragraphedeliste"/>
        <w:numPr>
          <w:ilvl w:val="0"/>
          <w:numId w:val="3"/>
        </w:numPr>
        <w:rPr>
          <w:rFonts w:ascii="Arial" w:hAnsi="Arial" w:cs="Arial"/>
          <w:b/>
          <w:i/>
          <w:color w:val="4472C4" w:themeColor="accent1"/>
          <w:sz w:val="24"/>
          <w:szCs w:val="28"/>
        </w:rPr>
      </w:pPr>
      <w:r w:rsidRPr="001326C9">
        <w:rPr>
          <w:rFonts w:ascii="Arial" w:hAnsi="Arial" w:cs="Arial"/>
          <w:b/>
          <w:i/>
          <w:color w:val="4472C4" w:themeColor="accent1"/>
          <w:sz w:val="24"/>
          <w:szCs w:val="28"/>
        </w:rPr>
        <w:t>Critères d’évaluation et questions clés</w:t>
      </w:r>
    </w:p>
    <w:p w14:paraId="6FCB8674" w14:textId="77777777" w:rsidR="001326C9" w:rsidRDefault="001326C9" w:rsidP="001326C9">
      <w:pPr>
        <w:autoSpaceDE w:val="0"/>
        <w:autoSpaceDN w:val="0"/>
        <w:adjustRightInd w:val="0"/>
        <w:spacing w:after="0" w:line="240" w:lineRule="auto"/>
        <w:jc w:val="both"/>
        <w:rPr>
          <w:rFonts w:ascii="Arial" w:hAnsi="Arial" w:cs="Arial"/>
          <w:color w:val="272627"/>
        </w:rPr>
      </w:pPr>
      <w:r>
        <w:rPr>
          <w:rFonts w:ascii="Arial" w:hAnsi="Arial" w:cs="Arial"/>
          <w:color w:val="272627"/>
        </w:rPr>
        <w:t>L</w:t>
      </w:r>
      <w:r w:rsidRPr="001411CD">
        <w:rPr>
          <w:rFonts w:ascii="Arial" w:hAnsi="Arial" w:cs="Arial"/>
          <w:color w:val="272627"/>
        </w:rPr>
        <w:t xml:space="preserve">’évaluation doit </w:t>
      </w:r>
      <w:r w:rsidR="00C76EA3">
        <w:rPr>
          <w:rFonts w:ascii="Arial" w:hAnsi="Arial" w:cs="Arial"/>
          <w:color w:val="272627"/>
        </w:rPr>
        <w:t>respecter les principaux critères ci-après</w:t>
      </w:r>
      <w:r w:rsidRPr="001411CD">
        <w:rPr>
          <w:rFonts w:ascii="Arial" w:hAnsi="Arial" w:cs="Arial"/>
          <w:color w:val="272627"/>
        </w:rPr>
        <w:t xml:space="preserve"> sans se limiter à ces </w:t>
      </w:r>
      <w:r w:rsidR="00C76EA3" w:rsidRPr="001411CD">
        <w:rPr>
          <w:rFonts w:ascii="Arial" w:hAnsi="Arial" w:cs="Arial"/>
          <w:color w:val="272627"/>
        </w:rPr>
        <w:t>derniers</w:t>
      </w:r>
      <w:r w:rsidRPr="001411CD">
        <w:rPr>
          <w:rFonts w:ascii="Arial" w:hAnsi="Arial" w:cs="Arial"/>
          <w:color w:val="272627"/>
        </w:rPr>
        <w:t xml:space="preserve"> :</w:t>
      </w:r>
    </w:p>
    <w:p w14:paraId="6DF20FE4" w14:textId="77777777" w:rsidR="00153376" w:rsidRDefault="00153376" w:rsidP="001326C9">
      <w:pPr>
        <w:autoSpaceDE w:val="0"/>
        <w:autoSpaceDN w:val="0"/>
        <w:adjustRightInd w:val="0"/>
        <w:spacing w:after="0" w:line="240" w:lineRule="auto"/>
        <w:jc w:val="both"/>
        <w:rPr>
          <w:rFonts w:ascii="Arial" w:hAnsi="Arial" w:cs="Arial"/>
          <w:color w:val="272627"/>
        </w:rPr>
      </w:pPr>
    </w:p>
    <w:p w14:paraId="7A58927D" w14:textId="1C381F1C" w:rsidR="00C76EA3" w:rsidRPr="00153376" w:rsidRDefault="00153376" w:rsidP="001326C9">
      <w:pPr>
        <w:autoSpaceDE w:val="0"/>
        <w:autoSpaceDN w:val="0"/>
        <w:adjustRightInd w:val="0"/>
        <w:spacing w:after="0" w:line="240" w:lineRule="auto"/>
        <w:jc w:val="both"/>
        <w:rPr>
          <w:rFonts w:ascii="Arial" w:hAnsi="Arial" w:cs="Arial"/>
          <w:b/>
          <w:color w:val="272627"/>
          <w:sz w:val="18"/>
        </w:rPr>
      </w:pPr>
      <w:r w:rsidRPr="00153376">
        <w:rPr>
          <w:rFonts w:ascii="Arial" w:hAnsi="Arial" w:cs="Arial"/>
          <w:b/>
          <w:color w:val="272627"/>
          <w:sz w:val="18"/>
        </w:rPr>
        <w:t xml:space="preserve">Tableau : </w:t>
      </w:r>
      <w:r w:rsidR="00377E8B">
        <w:rPr>
          <w:rFonts w:ascii="Arial" w:hAnsi="Arial" w:cs="Arial"/>
          <w:b/>
          <w:color w:val="272627"/>
          <w:sz w:val="18"/>
        </w:rPr>
        <w:t>L</w:t>
      </w:r>
      <w:r w:rsidRPr="00153376">
        <w:rPr>
          <w:rFonts w:ascii="Arial" w:hAnsi="Arial" w:cs="Arial"/>
          <w:b/>
          <w:color w:val="272627"/>
          <w:sz w:val="18"/>
        </w:rPr>
        <w:t>iste non exhaustive des questions clés par critère d’évaluation</w:t>
      </w:r>
    </w:p>
    <w:tbl>
      <w:tblPr>
        <w:tblStyle w:val="Grilledutableau"/>
        <w:tblW w:w="0" w:type="auto"/>
        <w:tblLook w:val="04A0" w:firstRow="1" w:lastRow="0" w:firstColumn="1" w:lastColumn="0" w:noHBand="0" w:noVBand="1"/>
      </w:tblPr>
      <w:tblGrid>
        <w:gridCol w:w="1598"/>
        <w:gridCol w:w="7464"/>
      </w:tblGrid>
      <w:tr w:rsidR="00C76EA3" w:rsidRPr="002A767A" w14:paraId="08579C4C" w14:textId="77777777" w:rsidTr="004E6CE7">
        <w:trPr>
          <w:tblHeader/>
        </w:trPr>
        <w:tc>
          <w:tcPr>
            <w:tcW w:w="1598" w:type="dxa"/>
          </w:tcPr>
          <w:p w14:paraId="32F8BE92" w14:textId="77777777" w:rsidR="00C76EA3" w:rsidRPr="002A767A" w:rsidRDefault="00C76EA3" w:rsidP="001326C9">
            <w:pPr>
              <w:autoSpaceDE w:val="0"/>
              <w:autoSpaceDN w:val="0"/>
              <w:adjustRightInd w:val="0"/>
              <w:jc w:val="both"/>
              <w:rPr>
                <w:rFonts w:ascii="Arial" w:hAnsi="Arial" w:cs="Arial"/>
                <w:b/>
                <w:color w:val="272627"/>
              </w:rPr>
            </w:pPr>
            <w:r w:rsidRPr="002A767A">
              <w:rPr>
                <w:rFonts w:ascii="Arial" w:hAnsi="Arial" w:cs="Arial"/>
                <w:b/>
                <w:color w:val="272627"/>
              </w:rPr>
              <w:t>Critères d’évaluation</w:t>
            </w:r>
          </w:p>
        </w:tc>
        <w:tc>
          <w:tcPr>
            <w:tcW w:w="7464" w:type="dxa"/>
          </w:tcPr>
          <w:p w14:paraId="0BB3B5F1" w14:textId="77777777" w:rsidR="00C76EA3" w:rsidRPr="002A767A" w:rsidRDefault="00C76EA3" w:rsidP="001326C9">
            <w:pPr>
              <w:autoSpaceDE w:val="0"/>
              <w:autoSpaceDN w:val="0"/>
              <w:adjustRightInd w:val="0"/>
              <w:jc w:val="both"/>
              <w:rPr>
                <w:rFonts w:ascii="Arial" w:hAnsi="Arial" w:cs="Arial"/>
                <w:b/>
                <w:color w:val="272627"/>
              </w:rPr>
            </w:pPr>
            <w:r w:rsidRPr="002A767A">
              <w:rPr>
                <w:rFonts w:ascii="Arial" w:hAnsi="Arial" w:cs="Arial"/>
                <w:b/>
                <w:color w:val="272627"/>
              </w:rPr>
              <w:t>Questions clés</w:t>
            </w:r>
          </w:p>
        </w:tc>
      </w:tr>
      <w:tr w:rsidR="00C76EA3" w:rsidRPr="002A767A" w14:paraId="37797D34" w14:textId="77777777" w:rsidTr="004E6CE7">
        <w:tc>
          <w:tcPr>
            <w:tcW w:w="1598" w:type="dxa"/>
          </w:tcPr>
          <w:p w14:paraId="2413B680" w14:textId="77777777" w:rsidR="00C76EA3" w:rsidRPr="002A767A" w:rsidRDefault="00C76EA3" w:rsidP="001326C9">
            <w:pPr>
              <w:autoSpaceDE w:val="0"/>
              <w:autoSpaceDN w:val="0"/>
              <w:adjustRightInd w:val="0"/>
              <w:jc w:val="both"/>
              <w:rPr>
                <w:rFonts w:ascii="Arial" w:hAnsi="Arial" w:cs="Arial"/>
                <w:color w:val="272627"/>
              </w:rPr>
            </w:pPr>
            <w:r w:rsidRPr="002A767A">
              <w:rPr>
                <w:rFonts w:ascii="Arial" w:hAnsi="Arial" w:cs="Arial"/>
                <w:color w:val="272627"/>
              </w:rPr>
              <w:t>Pertinence</w:t>
            </w:r>
          </w:p>
        </w:tc>
        <w:tc>
          <w:tcPr>
            <w:tcW w:w="7464" w:type="dxa"/>
          </w:tcPr>
          <w:p w14:paraId="234D0A65"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s’est-il inscrit dans les priorités nationales en matière de développement, les produits et effets du programme de pays, le Plan stratégique du PNUD et les ODD ? </w:t>
            </w:r>
          </w:p>
          <w:p w14:paraId="5D947984"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contribue-t-il à la théorie du changement relative à l’effet correspondant du programme de pays ? </w:t>
            </w:r>
          </w:p>
          <w:p w14:paraId="240698F8"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des enseignements ont-ils été tirés d’autres projets pertinents dans la conception du projet ? </w:t>
            </w:r>
          </w:p>
          <w:p w14:paraId="2C2717AB"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 </w:t>
            </w:r>
          </w:p>
          <w:p w14:paraId="72C3D016"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contribue-t-il à l’égalité des sexes, l’autonomisation des femmes et aux approches fondées sur les droits fondamentaux ? </w:t>
            </w:r>
          </w:p>
          <w:p w14:paraId="5D12DB72" w14:textId="77777777" w:rsidR="00C76EA3" w:rsidRPr="002A767A" w:rsidRDefault="001B480B" w:rsidP="001326C9">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a-t-il répondu de manière adaptée aux évolutions politiques, juridiques, économiques, institutionnelles, etc. </w:t>
            </w:r>
            <w:r w:rsidRPr="003469AD">
              <w:rPr>
                <w:rFonts w:ascii="Arial" w:hAnsi="Arial" w:cs="Arial"/>
                <w:color w:val="272627"/>
              </w:rPr>
              <w:t>au Bénin et en Afrique</w:t>
            </w:r>
            <w:r w:rsidRPr="004E6CE7">
              <w:rPr>
                <w:rFonts w:ascii="Arial" w:hAnsi="Arial" w:cs="Arial"/>
                <w:color w:val="272627"/>
              </w:rPr>
              <w:t xml:space="preserve"> ? </w:t>
            </w:r>
          </w:p>
        </w:tc>
      </w:tr>
      <w:tr w:rsidR="00C76EA3" w:rsidRPr="002A767A" w14:paraId="63AD028D" w14:textId="77777777" w:rsidTr="004E6CE7">
        <w:tc>
          <w:tcPr>
            <w:tcW w:w="1598" w:type="dxa"/>
          </w:tcPr>
          <w:p w14:paraId="4AC51718" w14:textId="77777777" w:rsidR="00C76EA3" w:rsidRPr="002A767A" w:rsidRDefault="00562E6D" w:rsidP="001326C9">
            <w:pPr>
              <w:autoSpaceDE w:val="0"/>
              <w:autoSpaceDN w:val="0"/>
              <w:adjustRightInd w:val="0"/>
              <w:jc w:val="both"/>
              <w:rPr>
                <w:rFonts w:ascii="Arial" w:hAnsi="Arial" w:cs="Arial"/>
                <w:color w:val="272627"/>
              </w:rPr>
            </w:pPr>
            <w:r w:rsidRPr="002A767A">
              <w:rPr>
                <w:rFonts w:ascii="Arial" w:hAnsi="Arial" w:cs="Arial"/>
                <w:color w:val="272627"/>
              </w:rPr>
              <w:t>Efficacité</w:t>
            </w:r>
          </w:p>
        </w:tc>
        <w:tc>
          <w:tcPr>
            <w:tcW w:w="7464" w:type="dxa"/>
          </w:tcPr>
          <w:p w14:paraId="0613E072"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a-t-il contribué aux produits et effets du programme de pays, aux ODD, au Plan stratégique du PNUD et aux priorités de développement nationales ? </w:t>
            </w:r>
          </w:p>
          <w:p w14:paraId="43961808"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produits du projet ont-ils été réalisés ? </w:t>
            </w:r>
          </w:p>
          <w:p w14:paraId="7024C198"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Quels facteurs ont contribué à la réalisation ou à la non-réalisation des produits et résultats attendus du programme de pays ? </w:t>
            </w:r>
          </w:p>
          <w:p w14:paraId="4D23EA7D"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La stratégie de partenariat du PNUD a-t-elle été adaptée et efficace ? </w:t>
            </w:r>
          </w:p>
          <w:p w14:paraId="75E7AA6E"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lastRenderedPageBreak/>
              <w:t xml:space="preserve">Quels sont les facteurs qui ont contribué à l’efficacité ou à l’inefficacité ? </w:t>
            </w:r>
          </w:p>
          <w:p w14:paraId="538222D0"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quels domaines le projet a-t-il enregistré ses meilleures performances ? Pourquoi et quels ont été les facteurs facilitants ? Comment le projet peut-il approfondir ou développer ces résultats ? </w:t>
            </w:r>
          </w:p>
          <w:p w14:paraId="427E7249"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quels domaines le projet a-t-il enregistré ses moins bonnes performances ? Quels ont été les facteurs limitants et pourquoi ? Comment peuvent-ils être ou pourraient-ils être levés ? </w:t>
            </w:r>
          </w:p>
          <w:p w14:paraId="07F32381"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Quelles stratégies alternatives, le cas échéant, auraient pu être plus efficaces pour réaliser les objectifs du projet ? </w:t>
            </w:r>
          </w:p>
          <w:p w14:paraId="15A5BC32"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Les objectifs et les produits du projet sont-ils clairs, pratiques et faisables dans ce cadre ? </w:t>
            </w:r>
          </w:p>
          <w:p w14:paraId="123183B6"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parties prenantes ont-elles participé à la mise en </w:t>
            </w:r>
            <w:r w:rsidR="003469AD" w:rsidRPr="004E6CE7">
              <w:rPr>
                <w:rFonts w:ascii="Arial" w:hAnsi="Arial" w:cs="Arial"/>
                <w:color w:val="272627"/>
              </w:rPr>
              <w:t>œuvre</w:t>
            </w:r>
            <w:r w:rsidRPr="004E6CE7">
              <w:rPr>
                <w:rFonts w:ascii="Arial" w:hAnsi="Arial" w:cs="Arial"/>
                <w:color w:val="272627"/>
              </w:rPr>
              <w:t xml:space="preserve"> du projet ? </w:t>
            </w:r>
          </w:p>
          <w:p w14:paraId="1096A3C7" w14:textId="77777777" w:rsidR="001B480B" w:rsidRPr="004E6CE7" w:rsidRDefault="001B480B"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la gestion et la mise en </w:t>
            </w:r>
            <w:r w:rsidR="003469AD" w:rsidRPr="004E6CE7">
              <w:rPr>
                <w:rFonts w:ascii="Arial" w:hAnsi="Arial" w:cs="Arial"/>
                <w:color w:val="272627"/>
              </w:rPr>
              <w:t>œuvre</w:t>
            </w:r>
            <w:r w:rsidRPr="004E6CE7">
              <w:rPr>
                <w:rFonts w:ascii="Arial" w:hAnsi="Arial" w:cs="Arial"/>
                <w:color w:val="272627"/>
              </w:rPr>
              <w:t xml:space="preserve"> du projet se font-elles de manière participative, et cette participation contribue-t-elle à la réalisation des objectifs du projet ? </w:t>
            </w:r>
          </w:p>
          <w:p w14:paraId="7E15C7C8"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a-t-il bien tenu compte des besoins des groupes nationaux et des évolutions des priorités des partenaires ? </w:t>
            </w:r>
          </w:p>
          <w:p w14:paraId="249E303B" w14:textId="77777777" w:rsidR="00C76EA3" w:rsidRPr="002A767A" w:rsidRDefault="003469AD">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projet a-t-il contribué à l’égalité des sexes, à l’autonomisation des femmes et à la réalisation des droits fondamentaux ? </w:t>
            </w:r>
          </w:p>
        </w:tc>
      </w:tr>
      <w:tr w:rsidR="00C76EA3" w:rsidRPr="002A767A" w14:paraId="7A04633C" w14:textId="77777777" w:rsidTr="004E6CE7">
        <w:tc>
          <w:tcPr>
            <w:tcW w:w="1598" w:type="dxa"/>
          </w:tcPr>
          <w:p w14:paraId="7F47C11F" w14:textId="77777777" w:rsidR="00C76EA3" w:rsidRPr="002A767A" w:rsidRDefault="00562E6D" w:rsidP="001326C9">
            <w:pPr>
              <w:autoSpaceDE w:val="0"/>
              <w:autoSpaceDN w:val="0"/>
              <w:adjustRightInd w:val="0"/>
              <w:jc w:val="both"/>
              <w:rPr>
                <w:rFonts w:ascii="Arial" w:hAnsi="Arial" w:cs="Arial"/>
                <w:color w:val="272627"/>
              </w:rPr>
            </w:pPr>
            <w:r w:rsidRPr="002A767A">
              <w:rPr>
                <w:rFonts w:ascii="Arial" w:hAnsi="Arial" w:cs="Arial"/>
                <w:color w:val="272627"/>
              </w:rPr>
              <w:lastRenderedPageBreak/>
              <w:t>Efficience :</w:t>
            </w:r>
          </w:p>
        </w:tc>
        <w:tc>
          <w:tcPr>
            <w:tcW w:w="7464" w:type="dxa"/>
          </w:tcPr>
          <w:p w14:paraId="7EC8C3A9" w14:textId="77777777" w:rsidR="003469AD" w:rsidRPr="004E6CE7" w:rsidRDefault="003469AD" w:rsidP="00674119">
            <w:pPr>
              <w:autoSpaceDE w:val="0"/>
              <w:autoSpaceDN w:val="0"/>
              <w:adjustRightInd w:val="0"/>
              <w:ind w:left="720"/>
              <w:jc w:val="both"/>
              <w:rPr>
                <w:rFonts w:ascii="Arial" w:hAnsi="Arial" w:cs="Arial"/>
                <w:color w:val="272627"/>
              </w:rPr>
            </w:pPr>
          </w:p>
          <w:p w14:paraId="77071EE8"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la structure de gestion du projet présentée dans le document de projet a-t-elle permis d’obtenir les résultats attendus ? </w:t>
            </w:r>
          </w:p>
          <w:p w14:paraId="67399580"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la stratégie de mise en œuvre du projet du PNUD et son exécution ont-elles été efficientes et d’un bon rapport coût-efficacité ? </w:t>
            </w:r>
          </w:p>
          <w:p w14:paraId="27294D02"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Les ressources humaines et financières ont-elles été utilisées de manière économique ? Les ressources (fonds, personnel, temps, expertise, etc.) ont-elles été affectées de manière stratégique pour obtenir les résultats ? </w:t>
            </w:r>
          </w:p>
          <w:p w14:paraId="767C02B7"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Les ressources ont-elles été utilisées de manière efficiente ? Les activités soutenant la stratégie présentaient-elles un bon rapport coût-efficacité ? </w:t>
            </w:r>
          </w:p>
          <w:p w14:paraId="0E812124"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fonds et les activités du projet ont-ils été livrés dans le respect des délais ? </w:t>
            </w:r>
          </w:p>
          <w:p w14:paraId="0AE122E5" w14:textId="24A1B50F" w:rsidR="00C76EA3" w:rsidRPr="002A767A"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systèmes de </w:t>
            </w:r>
            <w:r w:rsidR="00814D10">
              <w:rPr>
                <w:rFonts w:ascii="Arial" w:hAnsi="Arial" w:cs="Arial"/>
                <w:color w:val="272627"/>
              </w:rPr>
              <w:t>Suivi et d’</w:t>
            </w:r>
            <w:r w:rsidR="000D2292">
              <w:rPr>
                <w:rFonts w:ascii="Arial" w:hAnsi="Arial" w:cs="Arial"/>
                <w:color w:val="272627"/>
              </w:rPr>
              <w:t>Evaluation</w:t>
            </w:r>
            <w:r w:rsidR="00814D10">
              <w:rPr>
                <w:rFonts w:ascii="Arial" w:hAnsi="Arial" w:cs="Arial"/>
                <w:color w:val="272627"/>
              </w:rPr>
              <w:t xml:space="preserve"> </w:t>
            </w:r>
            <w:r w:rsidRPr="004E6CE7">
              <w:rPr>
                <w:rFonts w:ascii="Arial" w:hAnsi="Arial" w:cs="Arial"/>
                <w:color w:val="272627"/>
              </w:rPr>
              <w:t xml:space="preserve">utilisés par le PNUD permettent-ils d’assurer une gestion efficiente et efficace du projet ? </w:t>
            </w:r>
          </w:p>
        </w:tc>
      </w:tr>
      <w:tr w:rsidR="00C76EA3" w:rsidRPr="002A767A" w14:paraId="21E00D11" w14:textId="77777777" w:rsidTr="004E6CE7">
        <w:tc>
          <w:tcPr>
            <w:tcW w:w="1598" w:type="dxa"/>
          </w:tcPr>
          <w:p w14:paraId="155FEFE8" w14:textId="77777777" w:rsidR="00562E6D" w:rsidRPr="005C3A37" w:rsidRDefault="00562E6D" w:rsidP="00562E6D">
            <w:pPr>
              <w:autoSpaceDE w:val="0"/>
              <w:autoSpaceDN w:val="0"/>
              <w:adjustRightInd w:val="0"/>
              <w:jc w:val="both"/>
              <w:rPr>
                <w:rFonts w:ascii="Arial" w:hAnsi="Arial" w:cs="Arial"/>
                <w:color w:val="272627"/>
              </w:rPr>
            </w:pPr>
            <w:r w:rsidRPr="005C3A37">
              <w:rPr>
                <w:rFonts w:ascii="Arial" w:hAnsi="Arial" w:cs="Arial"/>
                <w:color w:val="272627"/>
              </w:rPr>
              <w:t xml:space="preserve">Durabilité </w:t>
            </w:r>
          </w:p>
          <w:p w14:paraId="1C835B8B" w14:textId="77777777" w:rsidR="00C76EA3" w:rsidRPr="002A767A" w:rsidRDefault="00C76EA3" w:rsidP="001326C9">
            <w:pPr>
              <w:autoSpaceDE w:val="0"/>
              <w:autoSpaceDN w:val="0"/>
              <w:adjustRightInd w:val="0"/>
              <w:jc w:val="both"/>
              <w:rPr>
                <w:rFonts w:ascii="Arial" w:hAnsi="Arial" w:cs="Arial"/>
                <w:color w:val="272627"/>
              </w:rPr>
            </w:pPr>
          </w:p>
        </w:tc>
        <w:tc>
          <w:tcPr>
            <w:tcW w:w="7464" w:type="dxa"/>
          </w:tcPr>
          <w:p w14:paraId="765BA92D"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Existe-t-il des risques financiers pouvant menacer la durabilité des produits du projet ? </w:t>
            </w:r>
          </w:p>
          <w:p w14:paraId="357620B4"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Des ressources financières et économiques seront-elles disponibles pour préserver les bénéfices réalisés par le projet ? </w:t>
            </w:r>
          </w:p>
          <w:p w14:paraId="0FD16EE3"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Existe-t-il des risques sociaux ou politiques pouvant menacer la durabilité des produits du projet ou les contributions du projet aux produits et effets du programme de pays ? </w:t>
            </w:r>
          </w:p>
          <w:p w14:paraId="7097B79B"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Les cadres légaux, les politiques et les structures et processus de gouvernance au sein duquel évolue le projet représentent-ils un risque pouvant menacer la durabilité des bénéfices du projet ? </w:t>
            </w:r>
          </w:p>
          <w:p w14:paraId="076B978B"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lastRenderedPageBreak/>
              <w:t xml:space="preserve">Dans quelle mesure les actions du PNUD représentent-elles une menace environnementale pour la durabilité des résultats du projet ? </w:t>
            </w:r>
          </w:p>
          <w:p w14:paraId="45A16811"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 niveau d’appropriation des parties prenantes représente-t-il un risque pour la pérennité des bénéfices du projet ? </w:t>
            </w:r>
          </w:p>
          <w:p w14:paraId="5C223355"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271837F2"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parties prenantes soutiennent-elles les objectifs à long terme du projet ? </w:t>
            </w:r>
          </w:p>
          <w:p w14:paraId="67270040"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enseignements tirés sont-ils en permanence documentés par l’équipe de projet et diffusés auprès des parties intéressées, qui pourraient bénéficier des connaissances acquises par le projet ? </w:t>
            </w:r>
          </w:p>
          <w:p w14:paraId="5E418013"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les interventions du PNUD disposent-elles de stratégies de désengagement bien conçues et bien planifiées ? </w:t>
            </w:r>
          </w:p>
          <w:p w14:paraId="11DB372A" w14:textId="77777777" w:rsidR="00C76EA3" w:rsidRPr="005C3A37" w:rsidRDefault="003469AD">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Quelles mesures pourraient-elles être adoptées pour renforcer les stratégies de désengagement et la durabilité ? </w:t>
            </w:r>
          </w:p>
        </w:tc>
      </w:tr>
      <w:tr w:rsidR="00C76EA3" w:rsidRPr="002A767A" w14:paraId="6BC0871B" w14:textId="77777777" w:rsidTr="004E6CE7">
        <w:tc>
          <w:tcPr>
            <w:tcW w:w="1598" w:type="dxa"/>
          </w:tcPr>
          <w:p w14:paraId="2B62119B" w14:textId="2B680C66" w:rsidR="002A767A" w:rsidRPr="005C3A37" w:rsidRDefault="005179FC" w:rsidP="002A767A">
            <w:pPr>
              <w:autoSpaceDE w:val="0"/>
              <w:autoSpaceDN w:val="0"/>
              <w:adjustRightInd w:val="0"/>
              <w:jc w:val="both"/>
              <w:rPr>
                <w:rFonts w:ascii="Arial" w:hAnsi="Arial" w:cs="Arial"/>
                <w:color w:val="272627"/>
              </w:rPr>
            </w:pPr>
            <w:r>
              <w:rPr>
                <w:rFonts w:ascii="Arial" w:hAnsi="Arial" w:cs="Arial"/>
                <w:color w:val="272627"/>
              </w:rPr>
              <w:lastRenderedPageBreak/>
              <w:t>T</w:t>
            </w:r>
            <w:r w:rsidR="002A767A" w:rsidRPr="005C3A37">
              <w:rPr>
                <w:rFonts w:ascii="Arial" w:hAnsi="Arial" w:cs="Arial"/>
                <w:color w:val="272627"/>
              </w:rPr>
              <w:t>hèmes transversaux</w:t>
            </w:r>
            <w:r w:rsidR="000D6436">
              <w:rPr>
                <w:rFonts w:ascii="Arial" w:hAnsi="Arial" w:cs="Arial"/>
                <w:color w:val="272627"/>
              </w:rPr>
              <w:t> : égalité des sexes</w:t>
            </w:r>
          </w:p>
          <w:p w14:paraId="6C4A2546" w14:textId="77777777" w:rsidR="00C76EA3" w:rsidRPr="002A767A" w:rsidRDefault="00C76EA3" w:rsidP="001326C9">
            <w:pPr>
              <w:autoSpaceDE w:val="0"/>
              <w:autoSpaceDN w:val="0"/>
              <w:adjustRightInd w:val="0"/>
              <w:jc w:val="both"/>
              <w:rPr>
                <w:rFonts w:ascii="Arial" w:hAnsi="Arial" w:cs="Arial"/>
                <w:color w:val="272627"/>
              </w:rPr>
            </w:pPr>
          </w:p>
        </w:tc>
        <w:tc>
          <w:tcPr>
            <w:tcW w:w="7464" w:type="dxa"/>
          </w:tcPr>
          <w:p w14:paraId="7384D095"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Dans quelle mesure l’égalité des sexes et l’autonomisation des femmes ont-elles été prises en compte dans la conception, la mise en </w:t>
            </w:r>
            <w:r w:rsidR="00547D13" w:rsidRPr="004E6CE7">
              <w:rPr>
                <w:rFonts w:ascii="Arial" w:hAnsi="Arial" w:cs="Arial"/>
                <w:color w:val="272627"/>
              </w:rPr>
              <w:t>œuvre</w:t>
            </w:r>
            <w:r w:rsidRPr="004E6CE7">
              <w:rPr>
                <w:rFonts w:ascii="Arial" w:hAnsi="Arial" w:cs="Arial"/>
                <w:color w:val="272627"/>
              </w:rPr>
              <w:t xml:space="preserve"> et le suivi du projet ?</w:t>
            </w:r>
          </w:p>
          <w:p w14:paraId="4942E288" w14:textId="77777777" w:rsidR="003469AD" w:rsidRPr="004E6CE7" w:rsidRDefault="003469AD" w:rsidP="004E6CE7">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 xml:space="preserve">Le marqueur de genre affecté au projet reflète-t-il la réalité ? </w:t>
            </w:r>
          </w:p>
          <w:p w14:paraId="25F965BB" w14:textId="77777777" w:rsidR="00C76EA3" w:rsidRPr="0081006D" w:rsidRDefault="003469AD">
            <w:pPr>
              <w:numPr>
                <w:ilvl w:val="0"/>
                <w:numId w:val="5"/>
              </w:numPr>
              <w:autoSpaceDE w:val="0"/>
              <w:autoSpaceDN w:val="0"/>
              <w:adjustRightInd w:val="0"/>
              <w:jc w:val="both"/>
              <w:rPr>
                <w:rFonts w:ascii="Arial" w:hAnsi="Arial" w:cs="Arial"/>
                <w:color w:val="272627"/>
              </w:rPr>
            </w:pPr>
            <w:r w:rsidRPr="004E6CE7">
              <w:rPr>
                <w:rFonts w:ascii="Arial" w:hAnsi="Arial" w:cs="Arial"/>
                <w:color w:val="272627"/>
              </w:rPr>
              <w:t>Dans quelle mesure le projet a-t-il encouragé des évolutions positives en matière d’égalité des sexes et d’autonomisation des femmes ? Y a-t-il eu des effets inattendus ?</w:t>
            </w:r>
          </w:p>
        </w:tc>
      </w:tr>
    </w:tbl>
    <w:p w14:paraId="540BFE49" w14:textId="77777777" w:rsidR="000808DE" w:rsidRPr="0081006D" w:rsidRDefault="000808DE" w:rsidP="0081006D">
      <w:pPr>
        <w:ind w:left="360"/>
        <w:rPr>
          <w:rFonts w:ascii="Arial" w:hAnsi="Arial" w:cs="Arial"/>
          <w:b/>
          <w:i/>
          <w:color w:val="4472C4" w:themeColor="accent1"/>
          <w:sz w:val="28"/>
          <w:szCs w:val="28"/>
        </w:rPr>
      </w:pPr>
    </w:p>
    <w:p w14:paraId="6B270A83" w14:textId="77777777" w:rsidR="0039463D" w:rsidRPr="0081006D" w:rsidRDefault="0039463D" w:rsidP="0081006D">
      <w:pPr>
        <w:pStyle w:val="Paragraphedeliste"/>
        <w:numPr>
          <w:ilvl w:val="0"/>
          <w:numId w:val="3"/>
        </w:numPr>
        <w:rPr>
          <w:rFonts w:ascii="Arial" w:hAnsi="Arial" w:cs="Arial"/>
          <w:b/>
          <w:i/>
          <w:color w:val="4472C4" w:themeColor="accent1"/>
          <w:sz w:val="24"/>
          <w:szCs w:val="28"/>
        </w:rPr>
      </w:pPr>
      <w:r w:rsidRPr="0081006D">
        <w:rPr>
          <w:rFonts w:ascii="Arial" w:hAnsi="Arial" w:cs="Arial"/>
          <w:b/>
          <w:i/>
          <w:color w:val="4472C4" w:themeColor="accent1"/>
          <w:sz w:val="24"/>
          <w:szCs w:val="28"/>
        </w:rPr>
        <w:t>Méthodologie de l’évaluation</w:t>
      </w:r>
    </w:p>
    <w:p w14:paraId="53CB352E" w14:textId="77777777" w:rsidR="0081006D" w:rsidRPr="00CE0CB6" w:rsidRDefault="0081006D" w:rsidP="00CE0CB6">
      <w:pPr>
        <w:pStyle w:val="Paragraphedeliste"/>
        <w:numPr>
          <w:ilvl w:val="1"/>
          <w:numId w:val="3"/>
        </w:numPr>
        <w:rPr>
          <w:rFonts w:ascii="Arial" w:hAnsi="Arial" w:cs="Arial"/>
          <w:b/>
          <w:i/>
          <w:color w:val="4472C4" w:themeColor="accent1"/>
          <w:sz w:val="24"/>
          <w:szCs w:val="28"/>
        </w:rPr>
      </w:pPr>
      <w:r w:rsidRPr="00CE0CB6">
        <w:rPr>
          <w:rFonts w:ascii="Arial" w:hAnsi="Arial" w:cs="Arial"/>
          <w:b/>
          <w:i/>
          <w:color w:val="4472C4" w:themeColor="accent1"/>
          <w:sz w:val="24"/>
          <w:szCs w:val="28"/>
        </w:rPr>
        <w:t>Approche de l’évaluation</w:t>
      </w:r>
    </w:p>
    <w:p w14:paraId="35C40DA3" w14:textId="77777777" w:rsidR="0081006D" w:rsidRPr="001411CD" w:rsidRDefault="0081006D" w:rsidP="0081006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Les évaluateurs doivent adopter une approche participative et consultative garantissant une collaboration étroite </w:t>
      </w:r>
      <w:r w:rsidR="00112879">
        <w:rPr>
          <w:rFonts w:ascii="Arial" w:hAnsi="Arial" w:cs="Arial"/>
          <w:color w:val="272627"/>
        </w:rPr>
        <w:t>avec le</w:t>
      </w:r>
      <w:r w:rsidRPr="001411CD">
        <w:rPr>
          <w:rFonts w:ascii="Arial" w:hAnsi="Arial" w:cs="Arial"/>
          <w:color w:val="272627"/>
        </w:rPr>
        <w:t xml:space="preserve"> bureau pays du PNUD, l’équipe chargée du projet, et les principales parties prenantes, en particulier les parties responsables du projet. Les évaluateurs doivent effectuer une mission sur le terrain </w:t>
      </w:r>
      <w:r w:rsidR="00CE0CB6">
        <w:rPr>
          <w:rFonts w:ascii="Arial" w:hAnsi="Arial" w:cs="Arial"/>
          <w:color w:val="272627"/>
        </w:rPr>
        <w:t>notamment auprès du CPADD et des autres parties prenantes du projet</w:t>
      </w:r>
      <w:r w:rsidRPr="001411CD">
        <w:rPr>
          <w:rFonts w:ascii="Arial" w:hAnsi="Arial" w:cs="Arial"/>
          <w:color w:val="272627"/>
        </w:rPr>
        <w:t>.</w:t>
      </w:r>
    </w:p>
    <w:p w14:paraId="3D4BFD95" w14:textId="77777777" w:rsidR="0081006D" w:rsidRPr="001411CD" w:rsidRDefault="0081006D" w:rsidP="0081006D">
      <w:pPr>
        <w:autoSpaceDE w:val="0"/>
        <w:autoSpaceDN w:val="0"/>
        <w:adjustRightInd w:val="0"/>
        <w:spacing w:after="0" w:line="240" w:lineRule="auto"/>
        <w:jc w:val="both"/>
        <w:rPr>
          <w:rFonts w:ascii="Arial" w:hAnsi="Arial" w:cs="Arial"/>
          <w:color w:val="272627"/>
        </w:rPr>
      </w:pPr>
    </w:p>
    <w:p w14:paraId="274C0F07" w14:textId="77777777" w:rsidR="0081006D" w:rsidRPr="001411CD" w:rsidRDefault="0081006D" w:rsidP="0081006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L’évaluation portera sur la cohérence</w:t>
      </w:r>
      <w:r w:rsidR="00CE0CB6">
        <w:rPr>
          <w:rFonts w:ascii="Arial" w:hAnsi="Arial" w:cs="Arial"/>
          <w:color w:val="272627"/>
        </w:rPr>
        <w:t xml:space="preserve"> du</w:t>
      </w:r>
      <w:r w:rsidRPr="001411CD">
        <w:rPr>
          <w:rFonts w:ascii="Arial" w:hAnsi="Arial" w:cs="Arial"/>
          <w:color w:val="272627"/>
        </w:rPr>
        <w:t xml:space="preserve"> </w:t>
      </w:r>
      <w:r w:rsidR="00CE0CB6">
        <w:rPr>
          <w:rFonts w:ascii="Arial" w:hAnsi="Arial" w:cs="Arial"/>
          <w:color w:val="272627"/>
        </w:rPr>
        <w:t>cadre de résultat</w:t>
      </w:r>
      <w:r w:rsidRPr="001411CD">
        <w:rPr>
          <w:rFonts w:ascii="Arial" w:hAnsi="Arial" w:cs="Arial"/>
          <w:color w:val="272627"/>
        </w:rPr>
        <w:t xml:space="preserve"> du projet, ses progrès vers les résultats attendus, l’influence </w:t>
      </w:r>
      <w:r w:rsidR="00CE0CB6">
        <w:rPr>
          <w:rFonts w:ascii="Arial" w:hAnsi="Arial" w:cs="Arial"/>
          <w:color w:val="272627"/>
        </w:rPr>
        <w:t>éventuelle de</w:t>
      </w:r>
      <w:r w:rsidRPr="001411CD">
        <w:rPr>
          <w:rFonts w:ascii="Arial" w:hAnsi="Arial" w:cs="Arial"/>
          <w:color w:val="272627"/>
        </w:rPr>
        <w:t xml:space="preserve"> facteurs externes sur l’atteinte des résultats et les enseignements tirés à ce jour </w:t>
      </w:r>
      <w:r w:rsidR="00CE0CB6">
        <w:rPr>
          <w:rFonts w:ascii="Arial" w:hAnsi="Arial" w:cs="Arial"/>
          <w:color w:val="272627"/>
        </w:rPr>
        <w:t xml:space="preserve">sur </w:t>
      </w:r>
      <w:r w:rsidRPr="001411CD">
        <w:rPr>
          <w:rFonts w:ascii="Arial" w:hAnsi="Arial" w:cs="Arial"/>
          <w:color w:val="272627"/>
        </w:rPr>
        <w:t>la conception et la mise en œuvre du projet.</w:t>
      </w:r>
    </w:p>
    <w:p w14:paraId="2BE9477A" w14:textId="77777777" w:rsidR="0081006D" w:rsidRPr="001411CD" w:rsidRDefault="0081006D" w:rsidP="0081006D">
      <w:pPr>
        <w:autoSpaceDE w:val="0"/>
        <w:autoSpaceDN w:val="0"/>
        <w:adjustRightInd w:val="0"/>
        <w:spacing w:after="0" w:line="240" w:lineRule="auto"/>
        <w:jc w:val="both"/>
        <w:rPr>
          <w:rFonts w:ascii="Arial" w:hAnsi="Arial" w:cs="Arial"/>
          <w:color w:val="272627"/>
        </w:rPr>
      </w:pPr>
    </w:p>
    <w:p w14:paraId="2F67D52F" w14:textId="77777777" w:rsidR="0081006D" w:rsidRPr="00CE0CB6" w:rsidRDefault="0081006D" w:rsidP="00CE0CB6">
      <w:pPr>
        <w:pStyle w:val="Paragraphedeliste"/>
        <w:numPr>
          <w:ilvl w:val="1"/>
          <w:numId w:val="3"/>
        </w:numPr>
        <w:rPr>
          <w:rFonts w:ascii="Arial" w:hAnsi="Arial" w:cs="Arial"/>
          <w:b/>
          <w:i/>
          <w:color w:val="4472C4" w:themeColor="accent1"/>
          <w:sz w:val="24"/>
          <w:szCs w:val="28"/>
        </w:rPr>
      </w:pPr>
      <w:r w:rsidRPr="00CE0CB6">
        <w:rPr>
          <w:rFonts w:ascii="Arial" w:hAnsi="Arial" w:cs="Arial"/>
          <w:b/>
          <w:i/>
          <w:color w:val="4472C4" w:themeColor="accent1"/>
          <w:sz w:val="24"/>
          <w:szCs w:val="28"/>
        </w:rPr>
        <w:t>Méthodologie</w:t>
      </w:r>
    </w:p>
    <w:p w14:paraId="3D6A38F3" w14:textId="77777777" w:rsidR="0081006D" w:rsidRDefault="0081006D" w:rsidP="0081006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méthodologie utilisée pour cette évaluation finale est basée sur la méthode d’évaluation du PNUD telle que définie dans la politique d’évaluation du PNUD et décrite dans le</w:t>
      </w:r>
      <w:r w:rsidR="00112879">
        <w:rPr>
          <w:rFonts w:ascii="Arial" w:hAnsi="Arial" w:cs="Arial"/>
          <w:color w:val="272627"/>
        </w:rPr>
        <w:t xml:space="preserve">s directives du PNUD en matière d’évaluation. </w:t>
      </w:r>
    </w:p>
    <w:p w14:paraId="2F17AA0E" w14:textId="77777777" w:rsidR="00112879" w:rsidRPr="001411CD" w:rsidRDefault="00112879" w:rsidP="0081006D">
      <w:pPr>
        <w:autoSpaceDE w:val="0"/>
        <w:autoSpaceDN w:val="0"/>
        <w:adjustRightInd w:val="0"/>
        <w:spacing w:after="0" w:line="240" w:lineRule="auto"/>
        <w:jc w:val="both"/>
        <w:rPr>
          <w:rFonts w:ascii="Arial" w:hAnsi="Arial" w:cs="Arial"/>
          <w:color w:val="272627"/>
        </w:rPr>
      </w:pPr>
    </w:p>
    <w:p w14:paraId="39E3A484" w14:textId="482CB928" w:rsidR="0081006D" w:rsidRDefault="0081437B" w:rsidP="0081006D">
      <w:pPr>
        <w:autoSpaceDE w:val="0"/>
        <w:autoSpaceDN w:val="0"/>
        <w:adjustRightInd w:val="0"/>
        <w:spacing w:after="0" w:line="240" w:lineRule="auto"/>
        <w:jc w:val="both"/>
        <w:rPr>
          <w:rFonts w:ascii="Arial" w:hAnsi="Arial" w:cs="Arial"/>
          <w:color w:val="272627"/>
        </w:rPr>
      </w:pPr>
      <w:r>
        <w:rPr>
          <w:rFonts w:ascii="Arial" w:hAnsi="Arial" w:cs="Arial"/>
          <w:color w:val="272627"/>
        </w:rPr>
        <w:t>La méthodologie de cette évaluation peut prendre en compte, sans se limiter, aux éléments ci-</w:t>
      </w:r>
      <w:proofErr w:type="gramStart"/>
      <w:r>
        <w:rPr>
          <w:rFonts w:ascii="Arial" w:hAnsi="Arial" w:cs="Arial"/>
          <w:color w:val="272627"/>
        </w:rPr>
        <w:t>après</w:t>
      </w:r>
      <w:r w:rsidR="0081006D" w:rsidRPr="001411CD">
        <w:rPr>
          <w:rFonts w:ascii="Arial" w:hAnsi="Arial" w:cs="Arial"/>
          <w:color w:val="272627"/>
        </w:rPr>
        <w:t>:</w:t>
      </w:r>
      <w:proofErr w:type="gramEnd"/>
    </w:p>
    <w:p w14:paraId="76C82199" w14:textId="77777777" w:rsidR="00327F0A" w:rsidRPr="001411CD" w:rsidRDefault="00327F0A" w:rsidP="0081006D">
      <w:pPr>
        <w:autoSpaceDE w:val="0"/>
        <w:autoSpaceDN w:val="0"/>
        <w:adjustRightInd w:val="0"/>
        <w:spacing w:after="0" w:line="240" w:lineRule="auto"/>
        <w:jc w:val="both"/>
        <w:rPr>
          <w:rFonts w:ascii="Arial" w:hAnsi="Arial" w:cs="Arial"/>
          <w:color w:val="272627"/>
        </w:rPr>
      </w:pPr>
    </w:p>
    <w:p w14:paraId="6D2B3617" w14:textId="77777777" w:rsidR="0081006D" w:rsidRPr="001411CD" w:rsidRDefault="0081006D" w:rsidP="0081006D">
      <w:pPr>
        <w:numPr>
          <w:ilvl w:val="0"/>
          <w:numId w:val="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lastRenderedPageBreak/>
        <w:t>Utilisation du système de suivi et d’évaluation du projet et exploitation des rapports et documents existants :</w:t>
      </w:r>
      <w:r w:rsidRPr="001411CD">
        <w:rPr>
          <w:rFonts w:ascii="Arial" w:hAnsi="Arial" w:cs="Arial"/>
          <w:color w:val="272627"/>
        </w:rPr>
        <w:t xml:space="preserve"> Utilisation des indicateurs de performance pour mesurer le progrès, particulièrement des résultats actuels face aux résultats escomptés. Examen des rapports d’activité et de performance ainsi que des analyses disponibles. Les évaluateurs passeront en revue toutes les sources pertinentes d’informations, telles que le descriptif du projet, le rapport </w:t>
      </w:r>
      <w:r w:rsidR="00017731">
        <w:rPr>
          <w:rFonts w:ascii="Arial" w:hAnsi="Arial" w:cs="Arial"/>
          <w:color w:val="272627"/>
        </w:rPr>
        <w:t>d’activité du projet</w:t>
      </w:r>
      <w:r w:rsidRPr="001411CD">
        <w:rPr>
          <w:rFonts w:ascii="Arial" w:hAnsi="Arial" w:cs="Arial"/>
          <w:color w:val="272627"/>
        </w:rPr>
        <w:t xml:space="preserve">, les comptes rendus de revues trimestrielles et annuelle, les rapports sur l’état d’avancement, les documents stratégiques et juridiques nationaux et tous les autres documents qu’ils </w:t>
      </w:r>
      <w:r w:rsidR="00112879" w:rsidRPr="001411CD">
        <w:rPr>
          <w:rFonts w:ascii="Arial" w:hAnsi="Arial" w:cs="Arial"/>
          <w:color w:val="272627"/>
        </w:rPr>
        <w:t>jugeront</w:t>
      </w:r>
      <w:r w:rsidRPr="001411CD">
        <w:rPr>
          <w:rFonts w:ascii="Arial" w:hAnsi="Arial" w:cs="Arial"/>
          <w:color w:val="272627"/>
        </w:rPr>
        <w:t xml:space="preserve"> utiles pour cette évaluation.</w:t>
      </w:r>
    </w:p>
    <w:p w14:paraId="2DC6FDE7" w14:textId="77777777" w:rsidR="0081437B" w:rsidRPr="0081437B" w:rsidRDefault="0081006D" w:rsidP="0081437B">
      <w:pPr>
        <w:numPr>
          <w:ilvl w:val="0"/>
          <w:numId w:val="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Observation sur le terrain</w:t>
      </w:r>
      <w:r w:rsidR="0081437B">
        <w:rPr>
          <w:rFonts w:ascii="Arial" w:hAnsi="Arial" w:cs="Arial"/>
          <w:color w:val="272627"/>
          <w:u w:val="single"/>
        </w:rPr>
        <w:t xml:space="preserve"> et enquête auprès des bénéficiaires des formations du centre</w:t>
      </w:r>
      <w:r w:rsidRPr="001411CD">
        <w:rPr>
          <w:rFonts w:ascii="Arial" w:hAnsi="Arial" w:cs="Arial"/>
          <w:color w:val="272627"/>
        </w:rPr>
        <w:t xml:space="preserve">: les évaluateurs devront faire des visites de terrain afin d’enregistrer les plus pertinentes informations sur le fonctionnement du projet et de ses activités en cours et ses processus. La mission pourra également effectuer au besoin des </w:t>
      </w:r>
      <w:r w:rsidRPr="002611A7">
        <w:rPr>
          <w:rFonts w:ascii="Arial" w:hAnsi="Arial" w:cs="Arial"/>
          <w:color w:val="272627"/>
        </w:rPr>
        <w:t>enquêtes</w:t>
      </w:r>
      <w:r w:rsidR="00017731" w:rsidRPr="002611A7">
        <w:rPr>
          <w:rFonts w:ascii="Arial" w:hAnsi="Arial" w:cs="Arial"/>
          <w:color w:val="272627"/>
        </w:rPr>
        <w:t xml:space="preserve"> d’opinion</w:t>
      </w:r>
      <w:r w:rsidRPr="002611A7">
        <w:rPr>
          <w:rFonts w:ascii="Arial" w:hAnsi="Arial" w:cs="Arial"/>
          <w:color w:val="272627"/>
        </w:rPr>
        <w:t xml:space="preserve"> et compléter les informations non disponibles au niveau des rapports précédemment étudiés. </w:t>
      </w:r>
      <w:r w:rsidR="0081437B">
        <w:rPr>
          <w:rFonts w:ascii="Arial" w:hAnsi="Arial" w:cs="Arial"/>
          <w:color w:val="272627"/>
        </w:rPr>
        <w:t xml:space="preserve">Les performances des agents formés et le niveau de satisfaction des pays et institutions qui les déploient pourront être pris en compte. </w:t>
      </w:r>
    </w:p>
    <w:p w14:paraId="46074FF9" w14:textId="77777777" w:rsidR="0081006D" w:rsidRPr="001411CD" w:rsidRDefault="0081006D" w:rsidP="0081006D">
      <w:pPr>
        <w:numPr>
          <w:ilvl w:val="0"/>
          <w:numId w:val="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Entretien de groupes et individuels </w:t>
      </w:r>
      <w:r w:rsidRPr="001411CD">
        <w:rPr>
          <w:rFonts w:ascii="Arial" w:hAnsi="Arial" w:cs="Arial"/>
          <w:color w:val="272627"/>
        </w:rPr>
        <w:t xml:space="preserve">: Les entretiens auront lieu au minimum avec les </w:t>
      </w:r>
      <w:r w:rsidR="00504420">
        <w:rPr>
          <w:rFonts w:ascii="Arial" w:hAnsi="Arial" w:cs="Arial"/>
          <w:color w:val="272627"/>
        </w:rPr>
        <w:t>parties prenantes au projet ci-après</w:t>
      </w:r>
      <w:r w:rsidRPr="001411CD">
        <w:rPr>
          <w:rFonts w:ascii="Arial" w:hAnsi="Arial" w:cs="Arial"/>
          <w:color w:val="272627"/>
        </w:rPr>
        <w:t> :</w:t>
      </w:r>
    </w:p>
    <w:p w14:paraId="2193E11F" w14:textId="77777777" w:rsidR="0081006D" w:rsidRPr="001411CD" w:rsidRDefault="0081006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Administrations de tutelle : Ministère d</w:t>
      </w:r>
      <w:r w:rsidR="002611A7">
        <w:rPr>
          <w:rFonts w:ascii="Arial" w:hAnsi="Arial" w:cs="Arial"/>
          <w:color w:val="272627"/>
        </w:rPr>
        <w:t xml:space="preserve">e la Défense Nationale </w:t>
      </w:r>
      <w:r w:rsidRPr="001411CD">
        <w:rPr>
          <w:rFonts w:ascii="Arial" w:hAnsi="Arial" w:cs="Arial"/>
          <w:color w:val="272627"/>
        </w:rPr>
        <w:t>(</w:t>
      </w:r>
      <w:r w:rsidR="002611A7">
        <w:rPr>
          <w:rFonts w:ascii="Arial" w:hAnsi="Arial" w:cs="Arial"/>
          <w:color w:val="272627"/>
        </w:rPr>
        <w:t>CPADD</w:t>
      </w:r>
      <w:r w:rsidRPr="001411CD">
        <w:rPr>
          <w:rFonts w:ascii="Arial" w:hAnsi="Arial" w:cs="Arial"/>
          <w:color w:val="272627"/>
        </w:rPr>
        <w:t>)</w:t>
      </w:r>
      <w:r w:rsidR="00017731">
        <w:rPr>
          <w:rFonts w:ascii="Arial" w:hAnsi="Arial" w:cs="Arial"/>
          <w:color w:val="272627"/>
        </w:rPr>
        <w:t xml:space="preserve"> </w:t>
      </w:r>
      <w:r w:rsidRPr="001411CD">
        <w:rPr>
          <w:rFonts w:ascii="Arial" w:hAnsi="Arial" w:cs="Arial"/>
          <w:color w:val="272627"/>
        </w:rPr>
        <w:t>;</w:t>
      </w:r>
    </w:p>
    <w:p w14:paraId="413017B0" w14:textId="77777777" w:rsidR="0081006D" w:rsidRPr="001411CD" w:rsidRDefault="0081006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Bureau Pays du PNUD : (Unité </w:t>
      </w:r>
      <w:r w:rsidR="002611A7">
        <w:rPr>
          <w:rFonts w:ascii="Arial" w:hAnsi="Arial" w:cs="Arial"/>
          <w:color w:val="272627"/>
        </w:rPr>
        <w:t>Gouvernance</w:t>
      </w:r>
      <w:r w:rsidRPr="001411CD">
        <w:rPr>
          <w:rFonts w:ascii="Arial" w:hAnsi="Arial" w:cs="Arial"/>
          <w:color w:val="272627"/>
        </w:rPr>
        <w:t>) ;</w:t>
      </w:r>
    </w:p>
    <w:p w14:paraId="6D0981F8" w14:textId="77777777" w:rsidR="0081006D" w:rsidRPr="005A2EFC" w:rsidRDefault="0081006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Equipe du Projet</w:t>
      </w:r>
      <w:r w:rsidR="002611A7" w:rsidRPr="005A2EFC">
        <w:rPr>
          <w:rFonts w:ascii="Arial" w:hAnsi="Arial" w:cs="Arial"/>
          <w:color w:val="272627"/>
        </w:rPr>
        <w:t xml:space="preserve"> </w:t>
      </w:r>
      <w:r w:rsidRPr="005A2EFC">
        <w:rPr>
          <w:rFonts w:ascii="Arial" w:hAnsi="Arial" w:cs="Arial"/>
          <w:color w:val="272627"/>
        </w:rPr>
        <w:t>;</w:t>
      </w:r>
    </w:p>
    <w:p w14:paraId="20CBE86E" w14:textId="77777777" w:rsidR="0081006D" w:rsidRPr="001411CD" w:rsidRDefault="0081006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Partenaire Technique (</w:t>
      </w:r>
      <w:r w:rsidR="002611A7">
        <w:rPr>
          <w:rFonts w:ascii="Arial" w:hAnsi="Arial" w:cs="Arial"/>
          <w:color w:val="272627"/>
        </w:rPr>
        <w:t>le Japon</w:t>
      </w:r>
      <w:r w:rsidRPr="001411CD">
        <w:rPr>
          <w:rFonts w:ascii="Arial" w:hAnsi="Arial" w:cs="Arial"/>
          <w:color w:val="272627"/>
        </w:rPr>
        <w:t>)</w:t>
      </w:r>
    </w:p>
    <w:p w14:paraId="49A075A3" w14:textId="77777777" w:rsidR="0081006D" w:rsidRDefault="0081006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Quelques bénéficiaires (</w:t>
      </w:r>
      <w:r w:rsidR="002611A7">
        <w:rPr>
          <w:rFonts w:ascii="Arial" w:hAnsi="Arial" w:cs="Arial"/>
          <w:color w:val="272627"/>
        </w:rPr>
        <w:t>les stagiaires</w:t>
      </w:r>
      <w:r w:rsidRPr="001411CD">
        <w:rPr>
          <w:rFonts w:ascii="Arial" w:hAnsi="Arial" w:cs="Arial"/>
          <w:color w:val="272627"/>
        </w:rPr>
        <w:t>)</w:t>
      </w:r>
    </w:p>
    <w:p w14:paraId="2BCDD877" w14:textId="77777777" w:rsidR="0081006D" w:rsidRPr="00B04B73" w:rsidRDefault="00AB299E"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Bénéficiaires</w:t>
      </w:r>
      <w:r w:rsidR="0081006D" w:rsidRPr="001411CD">
        <w:rPr>
          <w:rFonts w:ascii="Arial" w:hAnsi="Arial" w:cs="Arial"/>
          <w:color w:val="272627"/>
        </w:rPr>
        <w:t xml:space="preserve"> au niveau </w:t>
      </w:r>
      <w:r w:rsidR="002611A7">
        <w:rPr>
          <w:rFonts w:ascii="Arial" w:hAnsi="Arial" w:cs="Arial"/>
          <w:color w:val="272627"/>
        </w:rPr>
        <w:t>régional</w:t>
      </w:r>
      <w:r w:rsidR="0081006D" w:rsidRPr="001411CD">
        <w:rPr>
          <w:rFonts w:ascii="Arial" w:hAnsi="Arial" w:cs="Arial"/>
          <w:color w:val="272627"/>
        </w:rPr>
        <w:t xml:space="preserve"> </w:t>
      </w:r>
      <w:r w:rsidR="0081006D" w:rsidRPr="001411CD">
        <w:rPr>
          <w:rFonts w:ascii="Arial" w:hAnsi="Arial" w:cs="Arial"/>
          <w:iCs/>
          <w:color w:val="272627"/>
        </w:rPr>
        <w:t xml:space="preserve">: </w:t>
      </w:r>
      <w:r>
        <w:rPr>
          <w:rFonts w:ascii="Arial" w:hAnsi="Arial" w:cs="Arial"/>
          <w:iCs/>
          <w:color w:val="272627"/>
        </w:rPr>
        <w:t>les institutions régionales partenaires du CPADD</w:t>
      </w:r>
    </w:p>
    <w:p w14:paraId="12F61670" w14:textId="77777777" w:rsidR="000F78CD" w:rsidRPr="004E6CE7" w:rsidRDefault="000F78CD" w:rsidP="0081006D">
      <w:pPr>
        <w:pStyle w:val="Paragraphedeliste"/>
        <w:numPr>
          <w:ilvl w:val="0"/>
          <w:numId w:val="9"/>
        </w:numPr>
        <w:autoSpaceDE w:val="0"/>
        <w:autoSpaceDN w:val="0"/>
        <w:adjustRightInd w:val="0"/>
        <w:spacing w:after="0" w:line="240" w:lineRule="auto"/>
        <w:jc w:val="both"/>
        <w:rPr>
          <w:rFonts w:ascii="Arial" w:hAnsi="Arial" w:cs="Arial"/>
          <w:color w:val="272627"/>
        </w:rPr>
      </w:pPr>
      <w:r>
        <w:rPr>
          <w:rFonts w:ascii="Arial" w:hAnsi="Arial" w:cs="Arial"/>
          <w:iCs/>
          <w:color w:val="272627"/>
        </w:rPr>
        <w:t>Instructeurs et experts internationaux intervenants au CPADD.</w:t>
      </w:r>
    </w:p>
    <w:p w14:paraId="05C78BED" w14:textId="77777777" w:rsidR="00504420" w:rsidRDefault="00504420" w:rsidP="00504420">
      <w:pPr>
        <w:pStyle w:val="Paragraphedeliste"/>
        <w:numPr>
          <w:ilvl w:val="0"/>
          <w:numId w:val="9"/>
        </w:numPr>
        <w:spacing w:line="240" w:lineRule="auto"/>
        <w:jc w:val="both"/>
        <w:rPr>
          <w:rFonts w:ascii="Arial" w:hAnsi="Arial" w:cs="Arial"/>
          <w:szCs w:val="28"/>
        </w:rPr>
      </w:pPr>
      <w:r>
        <w:rPr>
          <w:rFonts w:ascii="Arial" w:hAnsi="Arial" w:cs="Arial"/>
          <w:szCs w:val="28"/>
        </w:rPr>
        <w:t>Les partenaires qui travailleront plus tard pour la durabilité des résultats du projets (</w:t>
      </w:r>
      <w:r w:rsidRPr="00C245EE">
        <w:rPr>
          <w:rFonts w:ascii="Arial" w:hAnsi="Arial" w:cs="Arial"/>
          <w:szCs w:val="28"/>
        </w:rPr>
        <w:t>la France, la CEDEAO</w:t>
      </w:r>
      <w:r>
        <w:rPr>
          <w:rFonts w:ascii="Arial" w:hAnsi="Arial" w:cs="Arial"/>
          <w:szCs w:val="28"/>
        </w:rPr>
        <w:t>) ;</w:t>
      </w:r>
    </w:p>
    <w:p w14:paraId="534FB047" w14:textId="77777777" w:rsidR="00504420" w:rsidRDefault="00504420" w:rsidP="00504420">
      <w:pPr>
        <w:pStyle w:val="Paragraphedeliste"/>
        <w:widowControl w:val="0"/>
        <w:numPr>
          <w:ilvl w:val="0"/>
          <w:numId w:val="9"/>
        </w:numPr>
        <w:spacing w:after="100" w:afterAutospacing="1" w:line="240" w:lineRule="auto"/>
        <w:jc w:val="both"/>
        <w:rPr>
          <w:rFonts w:ascii="Arial" w:hAnsi="Arial" w:cs="Arial"/>
          <w:szCs w:val="28"/>
        </w:rPr>
      </w:pPr>
      <w:r w:rsidRPr="00531497">
        <w:rPr>
          <w:rFonts w:ascii="Arial" w:hAnsi="Arial" w:cs="Arial"/>
          <w:szCs w:val="28"/>
        </w:rPr>
        <w:t>les ONG</w:t>
      </w:r>
      <w:r>
        <w:rPr>
          <w:rFonts w:ascii="Arial" w:hAnsi="Arial" w:cs="Arial"/>
          <w:szCs w:val="28"/>
        </w:rPr>
        <w:t> ;</w:t>
      </w:r>
    </w:p>
    <w:p w14:paraId="332A81F0" w14:textId="51B073BB" w:rsidR="00504420" w:rsidRPr="004E6CE7" w:rsidRDefault="00504420" w:rsidP="004E6CE7">
      <w:pPr>
        <w:pStyle w:val="Paragraphedeliste"/>
        <w:widowControl w:val="0"/>
        <w:numPr>
          <w:ilvl w:val="0"/>
          <w:numId w:val="9"/>
        </w:numPr>
        <w:spacing w:after="100" w:afterAutospacing="1" w:line="240" w:lineRule="auto"/>
        <w:jc w:val="both"/>
        <w:rPr>
          <w:rFonts w:ascii="Arial" w:hAnsi="Arial" w:cs="Arial"/>
          <w:szCs w:val="28"/>
        </w:rPr>
      </w:pPr>
      <w:proofErr w:type="gramStart"/>
      <w:r w:rsidRPr="004E6CE7">
        <w:rPr>
          <w:rFonts w:ascii="Arial" w:hAnsi="Arial" w:cs="Arial"/>
          <w:szCs w:val="28"/>
        </w:rPr>
        <w:t>les</w:t>
      </w:r>
      <w:proofErr w:type="gramEnd"/>
      <w:r w:rsidRPr="004E6CE7">
        <w:rPr>
          <w:rFonts w:ascii="Arial" w:hAnsi="Arial" w:cs="Arial"/>
          <w:szCs w:val="28"/>
        </w:rPr>
        <w:t xml:space="preserve"> </w:t>
      </w:r>
      <w:r>
        <w:rPr>
          <w:rFonts w:ascii="Arial" w:hAnsi="Arial" w:cs="Arial"/>
          <w:szCs w:val="28"/>
        </w:rPr>
        <w:t xml:space="preserve">institutions des </w:t>
      </w:r>
      <w:r w:rsidRPr="004E6CE7">
        <w:rPr>
          <w:rFonts w:ascii="Arial" w:hAnsi="Arial" w:cs="Arial"/>
          <w:szCs w:val="28"/>
        </w:rPr>
        <w:t xml:space="preserve">pays </w:t>
      </w:r>
      <w:r w:rsidR="00ED7896" w:rsidRPr="004E6CE7">
        <w:rPr>
          <w:rFonts w:ascii="Arial" w:hAnsi="Arial" w:cs="Arial"/>
          <w:szCs w:val="28"/>
        </w:rPr>
        <w:t xml:space="preserve">d’Afrique </w:t>
      </w:r>
      <w:r w:rsidRPr="004E6CE7">
        <w:rPr>
          <w:rFonts w:ascii="Arial" w:hAnsi="Arial" w:cs="Arial"/>
          <w:szCs w:val="28"/>
        </w:rPr>
        <w:t>concernés par les opérations de maintien de la paix et d’autres continents</w:t>
      </w:r>
      <w:r>
        <w:rPr>
          <w:rFonts w:ascii="Arial" w:hAnsi="Arial" w:cs="Arial"/>
          <w:szCs w:val="28"/>
        </w:rPr>
        <w:t xml:space="preserve"> pourront être contactées </w:t>
      </w:r>
      <w:r w:rsidR="009C46D9">
        <w:rPr>
          <w:rFonts w:ascii="Arial" w:hAnsi="Arial" w:cs="Arial"/>
          <w:szCs w:val="28"/>
        </w:rPr>
        <w:t>à distance.</w:t>
      </w:r>
    </w:p>
    <w:p w14:paraId="00C7AE7B" w14:textId="77777777" w:rsidR="0081006D" w:rsidRPr="001411CD" w:rsidRDefault="0081006D" w:rsidP="0081006D">
      <w:pPr>
        <w:numPr>
          <w:ilvl w:val="0"/>
          <w:numId w:val="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u w:val="single"/>
        </w:rPr>
        <w:t>Organisation de séances de cadrage de la mission :</w:t>
      </w:r>
      <w:r w:rsidRPr="001411CD">
        <w:rPr>
          <w:rFonts w:ascii="Arial" w:hAnsi="Arial" w:cs="Arial"/>
          <w:color w:val="272627"/>
        </w:rPr>
        <w:t xml:space="preserve"> Les commanditaires organiseront des séances d’orientation pour les Consultants afin de leur faciliter une meilleure appropriation du contexte de l’étude et surtout des attentes vis-à-vis du travail ;</w:t>
      </w:r>
    </w:p>
    <w:p w14:paraId="077D5371" w14:textId="77777777" w:rsidR="0081006D" w:rsidRPr="001411CD" w:rsidRDefault="0081006D" w:rsidP="0081006D">
      <w:pPr>
        <w:numPr>
          <w:ilvl w:val="0"/>
          <w:numId w:val="8"/>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Le traitement des données, l’élaboration des synthèses et recommandations en un document.</w:t>
      </w:r>
    </w:p>
    <w:p w14:paraId="6DF6D6B6" w14:textId="77777777" w:rsidR="0081006D" w:rsidRPr="001411CD" w:rsidRDefault="0081006D" w:rsidP="0081006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Direction Nationale du Projet assure toutes les facilitations à la mission d’évaluation en matière d’accès et de production des données nécessaires à l’évaluation.</w:t>
      </w:r>
    </w:p>
    <w:p w14:paraId="31980675" w14:textId="77777777" w:rsidR="00AB299E" w:rsidRPr="00FE5C5D" w:rsidRDefault="0039463D" w:rsidP="00AB299E">
      <w:pPr>
        <w:pStyle w:val="Paragraphedeliste"/>
        <w:numPr>
          <w:ilvl w:val="0"/>
          <w:numId w:val="3"/>
        </w:numPr>
        <w:spacing w:before="240"/>
        <w:rPr>
          <w:rFonts w:ascii="Arial" w:hAnsi="Arial" w:cs="Arial"/>
          <w:b/>
          <w:color w:val="4472C4" w:themeColor="accent1"/>
          <w:szCs w:val="28"/>
        </w:rPr>
      </w:pPr>
      <w:r w:rsidRPr="00FE5C5D">
        <w:rPr>
          <w:rFonts w:ascii="Arial" w:hAnsi="Arial" w:cs="Arial"/>
          <w:b/>
          <w:color w:val="4472C4" w:themeColor="accent1"/>
          <w:szCs w:val="28"/>
        </w:rPr>
        <w:t>Produits de l’évaluation</w:t>
      </w:r>
      <w:r w:rsidR="00AB299E" w:rsidRPr="00FE5C5D">
        <w:rPr>
          <w:rFonts w:ascii="Arial" w:hAnsi="Arial" w:cs="Arial"/>
          <w:b/>
          <w:color w:val="4472C4" w:themeColor="accent1"/>
          <w:szCs w:val="28"/>
        </w:rPr>
        <w:t xml:space="preserve"> </w:t>
      </w:r>
      <w:r w:rsidR="009C46D9">
        <w:rPr>
          <w:rFonts w:ascii="Arial" w:hAnsi="Arial" w:cs="Arial"/>
          <w:b/>
          <w:color w:val="4472C4" w:themeColor="accent1"/>
          <w:szCs w:val="28"/>
        </w:rPr>
        <w:t>(principaux livrables)</w:t>
      </w:r>
    </w:p>
    <w:p w14:paraId="303C7BD0" w14:textId="77777777" w:rsidR="009C46D9" w:rsidRPr="004E6CE7" w:rsidRDefault="009C46D9" w:rsidP="004E6CE7">
      <w:pPr>
        <w:pStyle w:val="Default"/>
        <w:ind w:left="360"/>
        <w:jc w:val="both"/>
        <w:rPr>
          <w:rFonts w:ascii="Arial" w:hAnsi="Arial" w:cs="Arial"/>
          <w:sz w:val="22"/>
          <w:szCs w:val="22"/>
        </w:rPr>
      </w:pPr>
      <w:r w:rsidRPr="004E6CE7">
        <w:rPr>
          <w:rFonts w:ascii="Arial" w:hAnsi="Arial" w:cs="Arial"/>
          <w:sz w:val="22"/>
          <w:szCs w:val="22"/>
        </w:rPr>
        <w:t>Les produits attendus de l’évaluation se présentent comme ci-après :</w:t>
      </w:r>
    </w:p>
    <w:p w14:paraId="1B66B514" w14:textId="77777777" w:rsidR="00CD3EFF" w:rsidRPr="004E6CE7" w:rsidRDefault="009C46D9" w:rsidP="00CD3EFF">
      <w:pPr>
        <w:pStyle w:val="Default"/>
        <w:numPr>
          <w:ilvl w:val="0"/>
          <w:numId w:val="18"/>
        </w:numPr>
        <w:jc w:val="both"/>
        <w:rPr>
          <w:rFonts w:ascii="Arial" w:hAnsi="Arial" w:cs="Arial"/>
          <w:color w:val="272627"/>
          <w:sz w:val="22"/>
          <w:szCs w:val="22"/>
        </w:rPr>
      </w:pPr>
      <w:r w:rsidRPr="004E6CE7">
        <w:rPr>
          <w:rFonts w:ascii="Arial" w:hAnsi="Arial" w:cs="Arial"/>
          <w:b/>
          <w:color w:val="272627"/>
          <w:sz w:val="22"/>
          <w:szCs w:val="22"/>
        </w:rPr>
        <w:t xml:space="preserve">Le rapport de démarrage (10-15 pages). </w:t>
      </w:r>
    </w:p>
    <w:p w14:paraId="4E3D83ED" w14:textId="76BDE443" w:rsidR="009C46D9" w:rsidRDefault="009C46D9" w:rsidP="004E6CE7">
      <w:pPr>
        <w:pStyle w:val="Default"/>
        <w:jc w:val="both"/>
        <w:rPr>
          <w:rFonts w:ascii="Arial" w:hAnsi="Arial" w:cs="Arial"/>
          <w:color w:val="272627"/>
          <w:sz w:val="22"/>
          <w:szCs w:val="22"/>
        </w:rPr>
      </w:pPr>
      <w:r w:rsidRPr="00CD3EFF">
        <w:rPr>
          <w:rFonts w:ascii="Arial" w:hAnsi="Arial" w:cs="Arial"/>
          <w:color w:val="272627"/>
          <w:sz w:val="22"/>
          <w:szCs w:val="22"/>
        </w:rPr>
        <w:t xml:space="preserve">Dans ce rapport consacré à la revue documentaire, le consultant présentera le contexte de la mission, la méthodologie de conduite de la mission, la méthodologie de collecte et d’analyse des données, le chronogramme de conduite de la mission. Ce rapport doit contenir une matrice d’évaluation qui expose pour chaque critère d’évaluation, les questions et sous-questions auxquelles l’évaluation apportera une réponse en </w:t>
      </w:r>
      <w:r w:rsidR="000739DE" w:rsidRPr="00CD3EFF">
        <w:rPr>
          <w:rFonts w:ascii="Arial" w:hAnsi="Arial" w:cs="Arial"/>
          <w:color w:val="272627"/>
          <w:sz w:val="22"/>
          <w:szCs w:val="22"/>
        </w:rPr>
        <w:t>s’appuyant,</w:t>
      </w:r>
      <w:r w:rsidR="004D5E26">
        <w:rPr>
          <w:rFonts w:ascii="Arial" w:hAnsi="Arial" w:cs="Arial"/>
          <w:color w:val="272627"/>
          <w:sz w:val="22"/>
          <w:szCs w:val="22"/>
        </w:rPr>
        <w:t xml:space="preserve"> </w:t>
      </w:r>
      <w:r w:rsidRPr="00CD3EFF">
        <w:rPr>
          <w:rFonts w:ascii="Arial" w:hAnsi="Arial" w:cs="Arial"/>
          <w:color w:val="272627"/>
          <w:sz w:val="22"/>
          <w:szCs w:val="22"/>
        </w:rPr>
        <w:t>sans se limiter</w:t>
      </w:r>
      <w:r w:rsidR="004D5E26">
        <w:rPr>
          <w:rFonts w:ascii="Arial" w:hAnsi="Arial" w:cs="Arial"/>
          <w:color w:val="272627"/>
          <w:sz w:val="22"/>
          <w:szCs w:val="22"/>
        </w:rPr>
        <w:t>,</w:t>
      </w:r>
      <w:r w:rsidRPr="00CD3EFF">
        <w:rPr>
          <w:rFonts w:ascii="Arial" w:hAnsi="Arial" w:cs="Arial"/>
          <w:color w:val="272627"/>
          <w:sz w:val="22"/>
          <w:szCs w:val="22"/>
        </w:rPr>
        <w:t xml:space="preserve"> aux descriptions définies au niveau des critères d’évaluation. La matrice d’évaluation devra préciser pour chaque question, les données à collecter qui renseigneront celle-ci ainsi que les méthodes à suivre pour la collecte de ces informations. </w:t>
      </w:r>
    </w:p>
    <w:p w14:paraId="6DEADDF1" w14:textId="66514D47" w:rsidR="00327F0A" w:rsidRDefault="00327F0A" w:rsidP="004E6CE7">
      <w:pPr>
        <w:pStyle w:val="Default"/>
        <w:jc w:val="both"/>
        <w:rPr>
          <w:rFonts w:ascii="Arial" w:hAnsi="Arial" w:cs="Arial"/>
          <w:color w:val="272627"/>
          <w:sz w:val="22"/>
          <w:szCs w:val="22"/>
        </w:rPr>
      </w:pPr>
    </w:p>
    <w:p w14:paraId="580E77D4" w14:textId="77777777" w:rsidR="00327F0A" w:rsidRPr="00CD3EFF" w:rsidRDefault="00327F0A" w:rsidP="004E6CE7">
      <w:pPr>
        <w:pStyle w:val="Default"/>
        <w:jc w:val="both"/>
        <w:rPr>
          <w:rFonts w:ascii="Arial" w:hAnsi="Arial" w:cs="Arial"/>
          <w:color w:val="272627"/>
        </w:rPr>
      </w:pPr>
    </w:p>
    <w:p w14:paraId="28FAF5C3" w14:textId="77777777" w:rsidR="009C46D9" w:rsidRPr="00CD3EFF" w:rsidRDefault="009C46D9">
      <w:pPr>
        <w:autoSpaceDE w:val="0"/>
        <w:autoSpaceDN w:val="0"/>
        <w:adjustRightInd w:val="0"/>
        <w:spacing w:after="0" w:line="240" w:lineRule="auto"/>
        <w:jc w:val="both"/>
        <w:rPr>
          <w:rFonts w:ascii="Arial" w:hAnsi="Arial" w:cs="Arial"/>
          <w:color w:val="272627"/>
        </w:rPr>
      </w:pPr>
    </w:p>
    <w:p w14:paraId="3EB30B70" w14:textId="77777777" w:rsidR="009C46D9" w:rsidRPr="004E6CE7" w:rsidRDefault="009C46D9" w:rsidP="004E6CE7">
      <w:pPr>
        <w:pStyle w:val="Default"/>
        <w:numPr>
          <w:ilvl w:val="0"/>
          <w:numId w:val="18"/>
        </w:numPr>
        <w:jc w:val="both"/>
        <w:rPr>
          <w:rFonts w:ascii="Arial" w:hAnsi="Arial" w:cs="Arial"/>
          <w:b/>
          <w:color w:val="272627"/>
        </w:rPr>
      </w:pPr>
      <w:r w:rsidRPr="00CD3EFF">
        <w:rPr>
          <w:rFonts w:ascii="Arial" w:hAnsi="Arial" w:cs="Arial"/>
          <w:b/>
          <w:color w:val="272627"/>
          <w:sz w:val="22"/>
          <w:szCs w:val="22"/>
        </w:rPr>
        <w:lastRenderedPageBreak/>
        <w:t>L’aide-mémoire de la mission</w:t>
      </w:r>
    </w:p>
    <w:p w14:paraId="75CA9A1B" w14:textId="3916EFDD" w:rsidR="009C46D9" w:rsidRPr="00CD3EFF" w:rsidRDefault="009C46D9">
      <w:pPr>
        <w:autoSpaceDE w:val="0"/>
        <w:autoSpaceDN w:val="0"/>
        <w:adjustRightInd w:val="0"/>
        <w:spacing w:after="0" w:line="240" w:lineRule="auto"/>
        <w:jc w:val="both"/>
        <w:rPr>
          <w:rFonts w:ascii="Arial" w:hAnsi="Arial" w:cs="Arial"/>
          <w:color w:val="272627"/>
        </w:rPr>
      </w:pPr>
      <w:r w:rsidRPr="00CD3EFF">
        <w:rPr>
          <w:rFonts w:ascii="Arial" w:hAnsi="Arial" w:cs="Arial"/>
          <w:color w:val="272627"/>
        </w:rPr>
        <w:t>Dans ce rapport, les consultants feront un sommaire des conclusions clés et recommandations de la mission qui sera soumis au Groupe conjoint de référence PNUD-</w:t>
      </w:r>
      <w:r w:rsidR="00814D10">
        <w:rPr>
          <w:rFonts w:ascii="Arial" w:hAnsi="Arial" w:cs="Arial"/>
          <w:color w:val="272627"/>
        </w:rPr>
        <w:t xml:space="preserve"> Ambassade du Japon</w:t>
      </w:r>
      <w:r w:rsidRPr="00CD3EFF">
        <w:rPr>
          <w:rFonts w:ascii="Arial" w:hAnsi="Arial" w:cs="Arial"/>
          <w:color w:val="272627"/>
        </w:rPr>
        <w:t xml:space="preserve">-Gouvernement et au Représentant Résident du PNUD au moins deux (02) jours avant la réunion de débriefing sur place de la mission. Ce rapport fera une synthèse des données collectées sur le terrain en les situant dans le temps et selon la responsabilité ; l’état des lieux </w:t>
      </w:r>
      <w:r w:rsidR="00814D10">
        <w:rPr>
          <w:rFonts w:ascii="Arial" w:hAnsi="Arial" w:cs="Arial"/>
          <w:color w:val="272627"/>
        </w:rPr>
        <w:t xml:space="preserve">des travaux réalisés au </w:t>
      </w:r>
      <w:r w:rsidRPr="00CD3EFF">
        <w:rPr>
          <w:rFonts w:ascii="Arial" w:hAnsi="Arial" w:cs="Arial"/>
          <w:color w:val="272627"/>
        </w:rPr>
        <w:t xml:space="preserve">CPADD, l’impact de l’intervention, etc. </w:t>
      </w:r>
    </w:p>
    <w:p w14:paraId="7886F684" w14:textId="77777777" w:rsidR="009C46D9" w:rsidRPr="004E6CE7" w:rsidRDefault="009C46D9" w:rsidP="004E6CE7">
      <w:pPr>
        <w:pStyle w:val="Default"/>
        <w:jc w:val="both"/>
        <w:rPr>
          <w:rFonts w:ascii="Arial" w:hAnsi="Arial" w:cs="Arial"/>
          <w:sz w:val="22"/>
          <w:szCs w:val="22"/>
        </w:rPr>
      </w:pPr>
    </w:p>
    <w:p w14:paraId="6CAC17C4" w14:textId="77777777" w:rsidR="00CD3EFF" w:rsidRPr="004E6CE7" w:rsidRDefault="00CD3EFF" w:rsidP="004E6CE7">
      <w:pPr>
        <w:pStyle w:val="Default"/>
        <w:numPr>
          <w:ilvl w:val="0"/>
          <w:numId w:val="18"/>
        </w:numPr>
        <w:jc w:val="both"/>
        <w:rPr>
          <w:rFonts w:ascii="Arial" w:hAnsi="Arial" w:cs="Arial"/>
          <w:b/>
          <w:color w:val="272627"/>
        </w:rPr>
      </w:pPr>
      <w:r w:rsidRPr="004E6CE7">
        <w:rPr>
          <w:rFonts w:ascii="Arial" w:hAnsi="Arial" w:cs="Arial"/>
          <w:b/>
          <w:color w:val="272627"/>
          <w:sz w:val="22"/>
          <w:szCs w:val="22"/>
        </w:rPr>
        <w:t>Ébauche du rapport d’évaluation (40 à 60 pages</w:t>
      </w:r>
      <w:r w:rsidR="00C60CE0">
        <w:rPr>
          <w:rFonts w:ascii="Arial" w:hAnsi="Arial" w:cs="Arial"/>
          <w:b/>
          <w:color w:val="272627"/>
          <w:sz w:val="22"/>
          <w:szCs w:val="22"/>
        </w:rPr>
        <w:t xml:space="preserve"> maximum y compris le résumé exécutif</w:t>
      </w:r>
      <w:r w:rsidRPr="004E6CE7">
        <w:rPr>
          <w:rFonts w:ascii="Arial" w:hAnsi="Arial" w:cs="Arial"/>
          <w:b/>
          <w:color w:val="272627"/>
          <w:sz w:val="22"/>
          <w:szCs w:val="22"/>
        </w:rPr>
        <w:t>) :</w:t>
      </w:r>
    </w:p>
    <w:p w14:paraId="2118B71C" w14:textId="77777777" w:rsidR="00CD3EFF" w:rsidRPr="00CD3EFF" w:rsidRDefault="00CD3EFF">
      <w:pPr>
        <w:autoSpaceDE w:val="0"/>
        <w:autoSpaceDN w:val="0"/>
        <w:adjustRightInd w:val="0"/>
        <w:spacing w:after="0" w:line="240" w:lineRule="auto"/>
        <w:jc w:val="both"/>
        <w:rPr>
          <w:rFonts w:ascii="Arial" w:hAnsi="Arial" w:cs="Arial"/>
          <w:color w:val="272627"/>
        </w:rPr>
      </w:pPr>
      <w:r w:rsidRPr="00CD3EFF">
        <w:rPr>
          <w:rFonts w:ascii="Arial" w:hAnsi="Arial" w:cs="Arial"/>
          <w:color w:val="272627"/>
        </w:rPr>
        <w:t xml:space="preserve">La version provisoire du rapport final prendra en compte les commentaires reçus sur l’Aide-Mémoire. </w:t>
      </w:r>
    </w:p>
    <w:p w14:paraId="4C357F38" w14:textId="77777777" w:rsidR="00CD3EFF" w:rsidRPr="004E6CE7" w:rsidRDefault="00CD3EFF" w:rsidP="004E6CE7">
      <w:pPr>
        <w:pStyle w:val="Default"/>
        <w:numPr>
          <w:ilvl w:val="0"/>
          <w:numId w:val="18"/>
        </w:numPr>
        <w:jc w:val="both"/>
        <w:rPr>
          <w:rFonts w:ascii="Arial" w:hAnsi="Arial" w:cs="Arial"/>
          <w:b/>
          <w:color w:val="272627"/>
        </w:rPr>
      </w:pPr>
      <w:r w:rsidRPr="004E6CE7">
        <w:rPr>
          <w:rFonts w:ascii="Arial" w:hAnsi="Arial" w:cs="Arial"/>
          <w:b/>
          <w:color w:val="272627"/>
          <w:sz w:val="22"/>
          <w:szCs w:val="22"/>
        </w:rPr>
        <w:t xml:space="preserve">Rapport final d’évaluation : </w:t>
      </w:r>
    </w:p>
    <w:p w14:paraId="3B5E5D36" w14:textId="1ACD17C2" w:rsidR="00CD3EFF" w:rsidRPr="00CD3EFF" w:rsidRDefault="00CD3EFF" w:rsidP="004E6CE7">
      <w:pPr>
        <w:autoSpaceDE w:val="0"/>
        <w:autoSpaceDN w:val="0"/>
        <w:adjustRightInd w:val="0"/>
        <w:spacing w:after="0" w:line="240" w:lineRule="auto"/>
        <w:jc w:val="both"/>
        <w:rPr>
          <w:rFonts w:ascii="Arial" w:hAnsi="Arial" w:cs="Arial"/>
          <w:color w:val="272627"/>
        </w:rPr>
      </w:pPr>
      <w:r w:rsidRPr="00CD3EFF">
        <w:rPr>
          <w:rFonts w:ascii="Arial" w:hAnsi="Arial" w:cs="Arial"/>
          <w:color w:val="272627"/>
        </w:rPr>
        <w:t xml:space="preserve">Ce rapport reprend et corrige le rapport précédent, en tenant </w:t>
      </w:r>
      <w:r w:rsidR="00327F0A" w:rsidRPr="00CD3EFF">
        <w:rPr>
          <w:rFonts w:ascii="Arial" w:hAnsi="Arial" w:cs="Arial"/>
          <w:color w:val="272627"/>
        </w:rPr>
        <w:t xml:space="preserve">compte </w:t>
      </w:r>
      <w:r w:rsidR="00327F0A">
        <w:rPr>
          <w:rFonts w:ascii="Arial" w:hAnsi="Arial" w:cs="Arial"/>
          <w:color w:val="272627"/>
        </w:rPr>
        <w:t>les</w:t>
      </w:r>
      <w:r w:rsidR="004D5E26">
        <w:rPr>
          <w:rFonts w:ascii="Arial" w:hAnsi="Arial" w:cs="Arial"/>
          <w:color w:val="272627"/>
        </w:rPr>
        <w:t xml:space="preserve"> </w:t>
      </w:r>
      <w:r w:rsidRPr="00CD3EFF">
        <w:rPr>
          <w:rFonts w:ascii="Arial" w:hAnsi="Arial" w:cs="Arial"/>
          <w:color w:val="272627"/>
        </w:rPr>
        <w:t>observations et recommandations du comité de validation (Partie nationale, PNUD et partie japonaise).</w:t>
      </w:r>
    </w:p>
    <w:p w14:paraId="392BA192" w14:textId="77777777" w:rsidR="00CD3EFF" w:rsidRDefault="00CD3EFF" w:rsidP="00CD3EFF">
      <w:pPr>
        <w:pStyle w:val="Default"/>
        <w:rPr>
          <w:sz w:val="22"/>
          <w:szCs w:val="22"/>
        </w:rPr>
      </w:pPr>
    </w:p>
    <w:p w14:paraId="59E23EC5" w14:textId="77777777" w:rsidR="0039463D" w:rsidRPr="00FE5C5D" w:rsidRDefault="0039463D" w:rsidP="00FE5C5D">
      <w:pPr>
        <w:pStyle w:val="Paragraphedeliste"/>
        <w:numPr>
          <w:ilvl w:val="0"/>
          <w:numId w:val="3"/>
        </w:numPr>
        <w:spacing w:before="240"/>
        <w:rPr>
          <w:rFonts w:ascii="Arial" w:hAnsi="Arial" w:cs="Arial"/>
          <w:b/>
          <w:color w:val="4472C4" w:themeColor="accent1"/>
          <w:szCs w:val="28"/>
        </w:rPr>
      </w:pPr>
      <w:r w:rsidRPr="00FE5C5D">
        <w:rPr>
          <w:rFonts w:ascii="Arial" w:hAnsi="Arial" w:cs="Arial"/>
          <w:b/>
          <w:color w:val="4472C4" w:themeColor="accent1"/>
          <w:szCs w:val="28"/>
        </w:rPr>
        <w:t>Composition de l’équipe d’évaluation et compétences attendues</w:t>
      </w:r>
    </w:p>
    <w:p w14:paraId="578EF883"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 xml:space="preserve">L’évaluation finale du </w:t>
      </w:r>
      <w:proofErr w:type="spellStart"/>
      <w:r w:rsidRPr="005A2EFC">
        <w:rPr>
          <w:rFonts w:ascii="Arial" w:hAnsi="Arial" w:cs="Arial"/>
          <w:szCs w:val="28"/>
        </w:rPr>
        <w:t>PAMCoPRC</w:t>
      </w:r>
      <w:proofErr w:type="spellEnd"/>
      <w:r w:rsidRPr="005A2EFC">
        <w:rPr>
          <w:rFonts w:ascii="Arial" w:hAnsi="Arial" w:cs="Arial"/>
          <w:szCs w:val="28"/>
        </w:rPr>
        <w:t>-CPADD</w:t>
      </w:r>
      <w:r w:rsidRPr="005A2EFC">
        <w:rPr>
          <w:rFonts w:ascii="Arial" w:hAnsi="Arial" w:cs="Arial"/>
          <w:color w:val="272627"/>
        </w:rPr>
        <w:t xml:space="preserve"> sera effectuée par une équipe de deux (02) consultants : un consultant </w:t>
      </w:r>
      <w:r w:rsidR="007E3365" w:rsidRPr="005A2EFC">
        <w:rPr>
          <w:rFonts w:ascii="Arial" w:hAnsi="Arial" w:cs="Arial"/>
          <w:color w:val="272627"/>
        </w:rPr>
        <w:t>principal</w:t>
      </w:r>
      <w:r w:rsidRPr="005A2EFC">
        <w:rPr>
          <w:rFonts w:ascii="Arial" w:hAnsi="Arial" w:cs="Arial"/>
          <w:color w:val="272627"/>
        </w:rPr>
        <w:t xml:space="preserve"> et un consultant </w:t>
      </w:r>
      <w:r w:rsidR="00B04B73" w:rsidRPr="005A2EFC">
        <w:rPr>
          <w:rFonts w:ascii="Arial" w:hAnsi="Arial" w:cs="Arial"/>
          <w:color w:val="272627"/>
        </w:rPr>
        <w:t>associé</w:t>
      </w:r>
      <w:r w:rsidRPr="005A2EFC">
        <w:rPr>
          <w:rFonts w:ascii="Arial" w:hAnsi="Arial" w:cs="Arial"/>
          <w:color w:val="272627"/>
        </w:rPr>
        <w:t>.</w:t>
      </w:r>
    </w:p>
    <w:p w14:paraId="22E0977A"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1D1FEDA7" w14:textId="5C12A9F3" w:rsidR="00F778D0" w:rsidRPr="005A2EFC" w:rsidRDefault="00F778D0" w:rsidP="00F778D0">
      <w:pPr>
        <w:autoSpaceDE w:val="0"/>
        <w:autoSpaceDN w:val="0"/>
        <w:adjustRightInd w:val="0"/>
        <w:spacing w:after="0" w:line="240" w:lineRule="auto"/>
        <w:jc w:val="both"/>
        <w:rPr>
          <w:rFonts w:ascii="Arial" w:hAnsi="Arial" w:cs="Arial"/>
          <w:color w:val="272627"/>
        </w:rPr>
      </w:pPr>
      <w:r w:rsidRPr="005A2EFC">
        <w:rPr>
          <w:rFonts w:ascii="Arial" w:hAnsi="Arial" w:cs="Arial"/>
          <w:b/>
          <w:color w:val="272627"/>
        </w:rPr>
        <w:t xml:space="preserve">Responsabilités et profil du consultant </w:t>
      </w:r>
      <w:r w:rsidR="007E3365" w:rsidRPr="005A2EFC">
        <w:rPr>
          <w:rFonts w:ascii="Arial" w:hAnsi="Arial" w:cs="Arial"/>
          <w:b/>
          <w:color w:val="272627"/>
        </w:rPr>
        <w:t>principal</w:t>
      </w:r>
      <w:r w:rsidRPr="005A2EFC">
        <w:rPr>
          <w:rFonts w:ascii="Arial" w:hAnsi="Arial" w:cs="Arial"/>
          <w:b/>
          <w:color w:val="272627"/>
        </w:rPr>
        <w:t>, chef d’équipe de l’évaluation</w:t>
      </w:r>
      <w:r w:rsidRPr="005A2EFC">
        <w:rPr>
          <w:rFonts w:ascii="Arial" w:hAnsi="Arial" w:cs="Arial"/>
          <w:color w:val="272627"/>
        </w:rPr>
        <w:t xml:space="preserve"> : </w:t>
      </w:r>
    </w:p>
    <w:p w14:paraId="6CECDA56"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5580F7B2"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 xml:space="preserve">Le consultant </w:t>
      </w:r>
      <w:r w:rsidR="007E3365" w:rsidRPr="005A2EFC">
        <w:rPr>
          <w:rFonts w:ascii="Arial" w:hAnsi="Arial" w:cs="Arial"/>
          <w:color w:val="272627"/>
        </w:rPr>
        <w:t xml:space="preserve">principal </w:t>
      </w:r>
      <w:r w:rsidRPr="005A2EFC">
        <w:rPr>
          <w:rFonts w:ascii="Arial" w:hAnsi="Arial" w:cs="Arial"/>
          <w:color w:val="272627"/>
        </w:rPr>
        <w:t>va exécuter les tâches suivantes :</w:t>
      </w:r>
    </w:p>
    <w:p w14:paraId="4FAB5B94"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7BE51687"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Diriger et gérer la mission d’évaluation,</w:t>
      </w:r>
    </w:p>
    <w:p w14:paraId="1E9E2A1D"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Préparer le rapport initial, comprenant le plan détaillé sur la portée, la méthodologie et l’approche de l’évaluation,</w:t>
      </w:r>
    </w:p>
    <w:p w14:paraId="34C251C2"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Assurer une division efficace et efficiente des tâches entre les membres de la mission,</w:t>
      </w:r>
    </w:p>
    <w:p w14:paraId="1DC7544C"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Conduire l’évaluation conformément aux objectifs proposés et sa portée,</w:t>
      </w:r>
    </w:p>
    <w:p w14:paraId="02F9B2C4"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Respecter les modèles d</w:t>
      </w:r>
      <w:r w:rsidR="00B04B73" w:rsidRPr="005A2EFC">
        <w:rPr>
          <w:rFonts w:ascii="Arial" w:hAnsi="Arial" w:cs="Arial"/>
          <w:color w:val="272627"/>
        </w:rPr>
        <w:t>’</w:t>
      </w:r>
      <w:r w:rsidRPr="005A2EFC">
        <w:rPr>
          <w:rFonts w:ascii="Arial" w:hAnsi="Arial" w:cs="Arial"/>
          <w:color w:val="272627"/>
        </w:rPr>
        <w:t>évaluation du PNUD et de l’UNEG,</w:t>
      </w:r>
    </w:p>
    <w:p w14:paraId="404BC3CC" w14:textId="77777777" w:rsidR="00F778D0" w:rsidRPr="005A2EFC" w:rsidRDefault="00B04B73"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Informer</w:t>
      </w:r>
      <w:r w:rsidR="00F778D0" w:rsidRPr="005A2EFC">
        <w:rPr>
          <w:rFonts w:ascii="Arial" w:hAnsi="Arial" w:cs="Arial"/>
          <w:color w:val="272627"/>
        </w:rPr>
        <w:t xml:space="preserve"> régulièrement le PNUD et le Gouvernement béninois à travers la Direction Nationale du Projet, sur l’état d’avancement de l’évaluation, </w:t>
      </w:r>
    </w:p>
    <w:p w14:paraId="35A3449A"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Préparer et communiquer l’aide-mémoire,</w:t>
      </w:r>
    </w:p>
    <w:p w14:paraId="538B8A1B" w14:textId="77777777" w:rsidR="00F778D0" w:rsidRPr="005A2EFC" w:rsidRDefault="00F778D0" w:rsidP="00F778D0">
      <w:pPr>
        <w:numPr>
          <w:ilvl w:val="0"/>
          <w:numId w:val="11"/>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Préparer le rapport provisoire, le finaliser (en français) et le soumettre suivant leurs délais au PNUD et à la Direction Nationale du Projet.</w:t>
      </w:r>
    </w:p>
    <w:p w14:paraId="2B3E168F"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07F4433F" w14:textId="70F3FFD4" w:rsidR="00F778D0" w:rsidRPr="00A1148A" w:rsidRDefault="00F778D0" w:rsidP="00F778D0">
      <w:pPr>
        <w:autoSpaceDE w:val="0"/>
        <w:autoSpaceDN w:val="0"/>
        <w:adjustRightInd w:val="0"/>
        <w:spacing w:after="0" w:line="240" w:lineRule="auto"/>
        <w:jc w:val="both"/>
        <w:rPr>
          <w:rFonts w:ascii="Arial" w:hAnsi="Arial" w:cs="Arial"/>
          <w:color w:val="272627"/>
        </w:rPr>
      </w:pPr>
      <w:r w:rsidRPr="00A1148A">
        <w:rPr>
          <w:rFonts w:ascii="Arial" w:hAnsi="Arial" w:cs="Arial"/>
          <w:color w:val="272627"/>
        </w:rPr>
        <w:t xml:space="preserve">Profil du consultant </w:t>
      </w:r>
      <w:r w:rsidR="00B04B73" w:rsidRPr="00A1148A">
        <w:rPr>
          <w:rFonts w:ascii="Arial" w:hAnsi="Arial" w:cs="Arial"/>
          <w:color w:val="272627"/>
        </w:rPr>
        <w:t>principal </w:t>
      </w:r>
      <w:r w:rsidRPr="00A1148A">
        <w:rPr>
          <w:rFonts w:ascii="Arial" w:hAnsi="Arial" w:cs="Arial"/>
          <w:color w:val="272627"/>
        </w:rPr>
        <w:t xml:space="preserve">: </w:t>
      </w:r>
    </w:p>
    <w:p w14:paraId="5BAA5A81" w14:textId="77777777" w:rsidR="00A1148A" w:rsidRDefault="00A1148A" w:rsidP="00F778D0">
      <w:pPr>
        <w:autoSpaceDE w:val="0"/>
        <w:autoSpaceDN w:val="0"/>
        <w:adjustRightInd w:val="0"/>
        <w:spacing w:after="0" w:line="240" w:lineRule="auto"/>
        <w:jc w:val="both"/>
        <w:rPr>
          <w:rFonts w:ascii="Arial" w:hAnsi="Arial" w:cs="Arial"/>
          <w:color w:val="272627"/>
          <w:highlight w:val="yellow"/>
        </w:rPr>
      </w:pPr>
    </w:p>
    <w:tbl>
      <w:tblPr>
        <w:tblStyle w:val="Grilledutableau"/>
        <w:tblW w:w="9776" w:type="dxa"/>
        <w:tblLook w:val="04A0" w:firstRow="1" w:lastRow="0" w:firstColumn="1" w:lastColumn="0" w:noHBand="0" w:noVBand="1"/>
      </w:tblPr>
      <w:tblGrid>
        <w:gridCol w:w="8936"/>
        <w:gridCol w:w="840"/>
      </w:tblGrid>
      <w:tr w:rsidR="00A1148A" w:rsidRPr="000344F8" w14:paraId="7D2AC297" w14:textId="77777777" w:rsidTr="00811353">
        <w:tc>
          <w:tcPr>
            <w:tcW w:w="9067" w:type="dxa"/>
          </w:tcPr>
          <w:p w14:paraId="5290DFF4" w14:textId="77777777" w:rsidR="00A1148A" w:rsidRPr="000344F8" w:rsidRDefault="00A1148A" w:rsidP="00811353">
            <w:pPr>
              <w:jc w:val="center"/>
              <w:rPr>
                <w:b/>
                <w:sz w:val="24"/>
                <w:szCs w:val="24"/>
              </w:rPr>
            </w:pPr>
            <w:r w:rsidRPr="000344F8">
              <w:rPr>
                <w:b/>
                <w:sz w:val="24"/>
                <w:szCs w:val="24"/>
              </w:rPr>
              <w:t>Critères techniques</w:t>
            </w:r>
          </w:p>
        </w:tc>
        <w:tc>
          <w:tcPr>
            <w:tcW w:w="709" w:type="dxa"/>
          </w:tcPr>
          <w:p w14:paraId="1AEC7AAB" w14:textId="77777777" w:rsidR="00A1148A" w:rsidRPr="000344F8" w:rsidRDefault="00A1148A" w:rsidP="00811353">
            <w:pPr>
              <w:jc w:val="center"/>
              <w:rPr>
                <w:b/>
                <w:sz w:val="24"/>
                <w:szCs w:val="24"/>
              </w:rPr>
            </w:pPr>
            <w:r w:rsidRPr="000344F8">
              <w:rPr>
                <w:b/>
                <w:sz w:val="24"/>
                <w:szCs w:val="24"/>
              </w:rPr>
              <w:t>Points</w:t>
            </w:r>
          </w:p>
        </w:tc>
      </w:tr>
      <w:tr w:rsidR="00A1148A" w14:paraId="3EDD1E01" w14:textId="77777777" w:rsidTr="00811353">
        <w:tc>
          <w:tcPr>
            <w:tcW w:w="9067" w:type="dxa"/>
          </w:tcPr>
          <w:p w14:paraId="6C781E34"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Education : Formation supérieur (Master ou Doctorat) en Sciences Sociales, Développement, Economie, Planification, Statistiques, Relations Internationales ou domaines connexes., avec des formations complémentaires en évaluation des politiques et programmes, gestion des projets, maintien de la paix, stratégies militaires, etc.</w:t>
            </w:r>
          </w:p>
        </w:tc>
        <w:tc>
          <w:tcPr>
            <w:tcW w:w="709" w:type="dxa"/>
            <w:vAlign w:val="center"/>
          </w:tcPr>
          <w:p w14:paraId="572B9AC3" w14:textId="77777777" w:rsidR="00A1148A" w:rsidRPr="00A1148A" w:rsidRDefault="00A1148A" w:rsidP="00811353">
            <w:pPr>
              <w:jc w:val="center"/>
              <w:rPr>
                <w:rFonts w:ascii="Arial" w:hAnsi="Arial" w:cs="Arial"/>
              </w:rPr>
            </w:pPr>
            <w:r w:rsidRPr="00A1148A">
              <w:rPr>
                <w:rFonts w:ascii="Arial" w:hAnsi="Arial" w:cs="Arial"/>
              </w:rPr>
              <w:t>10</w:t>
            </w:r>
          </w:p>
        </w:tc>
      </w:tr>
      <w:tr w:rsidR="00A1148A" w14:paraId="1A522789" w14:textId="77777777" w:rsidTr="00811353">
        <w:tc>
          <w:tcPr>
            <w:tcW w:w="9067" w:type="dxa"/>
          </w:tcPr>
          <w:p w14:paraId="43D4ED2C" w14:textId="0B6CFE6B"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Disposer d’une forte expérience comparative d’au moins quinze (15) ans dans la conception, la mise en œuvre (l’exécution), le suivi et l’évaluation de projets</w:t>
            </w:r>
            <w:r w:rsidR="00F65D41">
              <w:rPr>
                <w:rFonts w:ascii="Arial" w:hAnsi="Arial" w:cs="Arial"/>
              </w:rPr>
              <w:t xml:space="preserve"> dans la </w:t>
            </w:r>
            <w:proofErr w:type="spellStart"/>
            <w:r w:rsidR="00F65D41">
              <w:rPr>
                <w:rFonts w:ascii="Arial" w:hAnsi="Arial" w:cs="Arial"/>
              </w:rPr>
              <w:t>sous région</w:t>
            </w:r>
            <w:proofErr w:type="spellEnd"/>
            <w:r w:rsidR="009C311D">
              <w:rPr>
                <w:rFonts w:ascii="Arial" w:hAnsi="Arial" w:cs="Arial"/>
              </w:rPr>
              <w:t xml:space="preserve"> (et/ou international)</w:t>
            </w:r>
            <w:r w:rsidRPr="00A1148A">
              <w:rPr>
                <w:rFonts w:ascii="Arial" w:hAnsi="Arial" w:cs="Arial"/>
              </w:rPr>
              <w:t xml:space="preserve">. </w:t>
            </w:r>
          </w:p>
        </w:tc>
        <w:tc>
          <w:tcPr>
            <w:tcW w:w="709" w:type="dxa"/>
            <w:vAlign w:val="center"/>
          </w:tcPr>
          <w:p w14:paraId="5A9B7E89"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7B019171" w14:textId="77777777" w:rsidTr="00811353">
        <w:tc>
          <w:tcPr>
            <w:tcW w:w="9067" w:type="dxa"/>
          </w:tcPr>
          <w:p w14:paraId="5CC37D79" w14:textId="6F6912C1"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Pratique professionnelle avérée dans la gestion axée sur les résultats de développement</w:t>
            </w:r>
            <w:r w:rsidR="009C311D">
              <w:rPr>
                <w:rFonts w:ascii="Arial" w:hAnsi="Arial" w:cs="Arial"/>
              </w:rPr>
              <w:t xml:space="preserve"> dans la </w:t>
            </w:r>
            <w:proofErr w:type="spellStart"/>
            <w:r w:rsidR="009C311D">
              <w:rPr>
                <w:rFonts w:ascii="Arial" w:hAnsi="Arial" w:cs="Arial"/>
              </w:rPr>
              <w:t>sous région</w:t>
            </w:r>
            <w:proofErr w:type="spellEnd"/>
            <w:r w:rsidR="009C311D">
              <w:rPr>
                <w:rFonts w:ascii="Arial" w:hAnsi="Arial" w:cs="Arial"/>
              </w:rPr>
              <w:t xml:space="preserve"> (et/ou international)</w:t>
            </w:r>
            <w:r w:rsidRPr="00A1148A">
              <w:rPr>
                <w:rFonts w:ascii="Arial" w:hAnsi="Arial" w:cs="Arial"/>
              </w:rPr>
              <w:t xml:space="preserve">. </w:t>
            </w:r>
          </w:p>
        </w:tc>
        <w:tc>
          <w:tcPr>
            <w:tcW w:w="709" w:type="dxa"/>
            <w:vAlign w:val="center"/>
          </w:tcPr>
          <w:p w14:paraId="52B16877" w14:textId="77777777" w:rsidR="00A1148A" w:rsidRPr="00A1148A" w:rsidRDefault="00A1148A" w:rsidP="00811353">
            <w:pPr>
              <w:jc w:val="center"/>
              <w:rPr>
                <w:rFonts w:ascii="Arial" w:hAnsi="Arial" w:cs="Arial"/>
              </w:rPr>
            </w:pPr>
            <w:r w:rsidRPr="00A1148A">
              <w:rPr>
                <w:rFonts w:ascii="Arial" w:hAnsi="Arial" w:cs="Arial"/>
              </w:rPr>
              <w:t>10</w:t>
            </w:r>
          </w:p>
        </w:tc>
      </w:tr>
      <w:tr w:rsidR="00A1148A" w14:paraId="6704A611" w14:textId="77777777" w:rsidTr="00811353">
        <w:tc>
          <w:tcPr>
            <w:tcW w:w="9067" w:type="dxa"/>
          </w:tcPr>
          <w:p w14:paraId="063591B1" w14:textId="3E7FB00F"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Avoir conduit avec succès plusieurs travaux, avec des connaissances pratiques dans le développement des capacités et une bonne expérience dans la formulation, le suivi et l’évaluation de projet de développement</w:t>
            </w:r>
            <w:r w:rsidR="009C311D">
              <w:rPr>
                <w:rFonts w:ascii="Arial" w:hAnsi="Arial" w:cs="Arial"/>
              </w:rPr>
              <w:t xml:space="preserve"> dans la </w:t>
            </w:r>
            <w:proofErr w:type="spellStart"/>
            <w:r w:rsidR="009C311D">
              <w:rPr>
                <w:rFonts w:ascii="Arial" w:hAnsi="Arial" w:cs="Arial"/>
              </w:rPr>
              <w:t>sous région</w:t>
            </w:r>
            <w:proofErr w:type="spellEnd"/>
            <w:r w:rsidR="009C311D">
              <w:rPr>
                <w:rFonts w:ascii="Arial" w:hAnsi="Arial" w:cs="Arial"/>
              </w:rPr>
              <w:t xml:space="preserve"> (et/ou international)</w:t>
            </w:r>
            <w:r w:rsidRPr="00A1148A">
              <w:rPr>
                <w:rFonts w:ascii="Arial" w:hAnsi="Arial" w:cs="Arial"/>
              </w:rPr>
              <w:t xml:space="preserve">. </w:t>
            </w:r>
          </w:p>
        </w:tc>
        <w:tc>
          <w:tcPr>
            <w:tcW w:w="709" w:type="dxa"/>
            <w:vAlign w:val="center"/>
          </w:tcPr>
          <w:p w14:paraId="5022EDAB"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5DDA2E1C" w14:textId="77777777" w:rsidTr="00811353">
        <w:tc>
          <w:tcPr>
            <w:tcW w:w="9067" w:type="dxa"/>
          </w:tcPr>
          <w:p w14:paraId="3863B810" w14:textId="549DAC00" w:rsidR="00A1148A" w:rsidRPr="00A1148A" w:rsidRDefault="00A1148A" w:rsidP="00811353">
            <w:pPr>
              <w:rPr>
                <w:rFonts w:ascii="Arial" w:hAnsi="Arial" w:cs="Arial"/>
              </w:rPr>
            </w:pPr>
            <w:r w:rsidRPr="00A1148A">
              <w:rPr>
                <w:rFonts w:ascii="Arial" w:hAnsi="Arial" w:cs="Arial"/>
              </w:rPr>
              <w:lastRenderedPageBreak/>
              <w:t>•</w:t>
            </w:r>
            <w:r w:rsidRPr="00A1148A">
              <w:rPr>
                <w:rFonts w:ascii="Arial" w:hAnsi="Arial" w:cs="Arial"/>
              </w:rPr>
              <w:tab/>
              <w:t>Une expérience démontrée dans la conduite d’évaluations de programme et projets y compris l’expérience d’évaluation utilisant des méthodes quantitatives et qualitatives afin d’évaluer les résultats d’un projet au niveau individuel, institutionnel, sectoriel et politique</w:t>
            </w:r>
            <w:r w:rsidR="009C311D">
              <w:rPr>
                <w:rFonts w:ascii="Arial" w:hAnsi="Arial" w:cs="Arial"/>
              </w:rPr>
              <w:t xml:space="preserve"> dans la </w:t>
            </w:r>
            <w:proofErr w:type="spellStart"/>
            <w:r w:rsidR="009C311D">
              <w:rPr>
                <w:rFonts w:ascii="Arial" w:hAnsi="Arial" w:cs="Arial"/>
              </w:rPr>
              <w:t>sous région</w:t>
            </w:r>
            <w:proofErr w:type="spellEnd"/>
            <w:r w:rsidR="009C311D">
              <w:rPr>
                <w:rFonts w:ascii="Arial" w:hAnsi="Arial" w:cs="Arial"/>
              </w:rPr>
              <w:t xml:space="preserve"> (et/ou international)</w:t>
            </w:r>
            <w:r w:rsidRPr="00A1148A">
              <w:rPr>
                <w:rFonts w:ascii="Arial" w:hAnsi="Arial" w:cs="Arial"/>
              </w:rPr>
              <w:t xml:space="preserve">. </w:t>
            </w:r>
          </w:p>
        </w:tc>
        <w:tc>
          <w:tcPr>
            <w:tcW w:w="709" w:type="dxa"/>
            <w:vAlign w:val="center"/>
          </w:tcPr>
          <w:p w14:paraId="64990824" w14:textId="77777777" w:rsidR="00A1148A" w:rsidRPr="00A1148A" w:rsidRDefault="00A1148A" w:rsidP="00811353">
            <w:pPr>
              <w:jc w:val="center"/>
              <w:rPr>
                <w:rFonts w:ascii="Arial" w:hAnsi="Arial" w:cs="Arial"/>
              </w:rPr>
            </w:pPr>
            <w:r w:rsidRPr="00A1148A">
              <w:rPr>
                <w:rFonts w:ascii="Arial" w:hAnsi="Arial" w:cs="Arial"/>
              </w:rPr>
              <w:t>20</w:t>
            </w:r>
          </w:p>
        </w:tc>
      </w:tr>
      <w:tr w:rsidR="00A1148A" w14:paraId="6E26A9A7" w14:textId="77777777" w:rsidTr="00811353">
        <w:tc>
          <w:tcPr>
            <w:tcW w:w="9067" w:type="dxa"/>
          </w:tcPr>
          <w:p w14:paraId="1627CAA1"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Capacité démontrée de réflexion stratégique et d’excellentes compétences analytiques et d’écriture. </w:t>
            </w:r>
          </w:p>
        </w:tc>
        <w:tc>
          <w:tcPr>
            <w:tcW w:w="709" w:type="dxa"/>
            <w:vAlign w:val="center"/>
          </w:tcPr>
          <w:p w14:paraId="0F954FE4" w14:textId="77777777" w:rsidR="00A1148A" w:rsidRPr="00A1148A" w:rsidRDefault="00A1148A" w:rsidP="00811353">
            <w:pPr>
              <w:jc w:val="center"/>
              <w:rPr>
                <w:rFonts w:ascii="Arial" w:hAnsi="Arial" w:cs="Arial"/>
              </w:rPr>
            </w:pPr>
            <w:r w:rsidRPr="00A1148A">
              <w:rPr>
                <w:rFonts w:ascii="Arial" w:hAnsi="Arial" w:cs="Arial"/>
              </w:rPr>
              <w:t>5</w:t>
            </w:r>
          </w:p>
        </w:tc>
      </w:tr>
      <w:tr w:rsidR="00A1148A" w14:paraId="39A1B3E5" w14:textId="77777777" w:rsidTr="00811353">
        <w:tc>
          <w:tcPr>
            <w:tcW w:w="9067" w:type="dxa"/>
          </w:tcPr>
          <w:p w14:paraId="5C4764FA"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Solides connaissance des questions liées aux droits de l’homme, à l’égalité des sexes et au maintien de la paix dans les pays confrontés aux menaces terroristes et aux conflits armés. </w:t>
            </w:r>
          </w:p>
        </w:tc>
        <w:tc>
          <w:tcPr>
            <w:tcW w:w="709" w:type="dxa"/>
            <w:vAlign w:val="center"/>
          </w:tcPr>
          <w:p w14:paraId="39F9A7A8" w14:textId="77777777" w:rsidR="00A1148A" w:rsidRPr="00A1148A" w:rsidRDefault="00A1148A" w:rsidP="00811353">
            <w:pPr>
              <w:jc w:val="center"/>
              <w:rPr>
                <w:rFonts w:ascii="Arial" w:hAnsi="Arial" w:cs="Arial"/>
              </w:rPr>
            </w:pPr>
            <w:r w:rsidRPr="00A1148A">
              <w:rPr>
                <w:rFonts w:ascii="Arial" w:hAnsi="Arial" w:cs="Arial"/>
              </w:rPr>
              <w:t>10</w:t>
            </w:r>
          </w:p>
        </w:tc>
      </w:tr>
      <w:tr w:rsidR="00A1148A" w14:paraId="3125626E" w14:textId="77777777" w:rsidTr="00811353">
        <w:tc>
          <w:tcPr>
            <w:tcW w:w="9067" w:type="dxa"/>
          </w:tcPr>
          <w:p w14:paraId="0B7F2632"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Familiarité avec les normes et standards d’évaluation du PNUD et de l’UNEG. (10</w:t>
            </w:r>
          </w:p>
        </w:tc>
        <w:tc>
          <w:tcPr>
            <w:tcW w:w="709" w:type="dxa"/>
            <w:vAlign w:val="center"/>
          </w:tcPr>
          <w:p w14:paraId="27E90303" w14:textId="77777777" w:rsidR="00A1148A" w:rsidRPr="00A1148A" w:rsidRDefault="00A1148A" w:rsidP="00811353">
            <w:pPr>
              <w:jc w:val="center"/>
              <w:rPr>
                <w:rFonts w:ascii="Arial" w:hAnsi="Arial" w:cs="Arial"/>
              </w:rPr>
            </w:pPr>
            <w:r w:rsidRPr="00A1148A">
              <w:rPr>
                <w:rFonts w:ascii="Arial" w:hAnsi="Arial" w:cs="Arial"/>
              </w:rPr>
              <w:t>10</w:t>
            </w:r>
          </w:p>
        </w:tc>
      </w:tr>
      <w:tr w:rsidR="00A1148A" w14:paraId="452DDB32" w14:textId="77777777" w:rsidTr="00811353">
        <w:tc>
          <w:tcPr>
            <w:tcW w:w="9067" w:type="dxa"/>
          </w:tcPr>
          <w:p w14:paraId="023DF5B9"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La connaissance de l’Afrique subsaharienne et de la corne de l’Afrique serait un atout.</w:t>
            </w:r>
          </w:p>
        </w:tc>
        <w:tc>
          <w:tcPr>
            <w:tcW w:w="709" w:type="dxa"/>
            <w:vAlign w:val="center"/>
          </w:tcPr>
          <w:p w14:paraId="1E0872EE" w14:textId="77777777" w:rsidR="00A1148A" w:rsidRPr="00A1148A" w:rsidRDefault="00A1148A" w:rsidP="00811353">
            <w:pPr>
              <w:jc w:val="center"/>
              <w:rPr>
                <w:rFonts w:ascii="Arial" w:hAnsi="Arial" w:cs="Arial"/>
              </w:rPr>
            </w:pPr>
            <w:r w:rsidRPr="00A1148A">
              <w:rPr>
                <w:rFonts w:ascii="Arial" w:hAnsi="Arial" w:cs="Arial"/>
              </w:rPr>
              <w:t>5</w:t>
            </w:r>
          </w:p>
        </w:tc>
      </w:tr>
      <w:tr w:rsidR="00A1148A" w:rsidRPr="00DB72CF" w14:paraId="0D2323D6" w14:textId="77777777" w:rsidTr="00811353">
        <w:tc>
          <w:tcPr>
            <w:tcW w:w="9067" w:type="dxa"/>
          </w:tcPr>
          <w:p w14:paraId="0B3EE9A1" w14:textId="77777777" w:rsidR="00A1148A" w:rsidRPr="00A1148A" w:rsidRDefault="00A1148A" w:rsidP="00811353">
            <w:pPr>
              <w:rPr>
                <w:rFonts w:ascii="Arial" w:hAnsi="Arial" w:cs="Arial"/>
                <w:b/>
              </w:rPr>
            </w:pPr>
            <w:r w:rsidRPr="00A1148A">
              <w:rPr>
                <w:rFonts w:ascii="Arial" w:hAnsi="Arial" w:cs="Arial"/>
                <w:b/>
              </w:rPr>
              <w:t>Total</w:t>
            </w:r>
          </w:p>
        </w:tc>
        <w:tc>
          <w:tcPr>
            <w:tcW w:w="709" w:type="dxa"/>
          </w:tcPr>
          <w:p w14:paraId="07957E83" w14:textId="77777777" w:rsidR="00A1148A" w:rsidRPr="00A1148A" w:rsidRDefault="00A1148A" w:rsidP="00811353">
            <w:pPr>
              <w:jc w:val="center"/>
              <w:rPr>
                <w:rFonts w:ascii="Arial" w:hAnsi="Arial" w:cs="Arial"/>
                <w:b/>
              </w:rPr>
            </w:pPr>
            <w:r w:rsidRPr="00A1148A">
              <w:rPr>
                <w:rFonts w:ascii="Arial" w:hAnsi="Arial" w:cs="Arial"/>
                <w:b/>
              </w:rPr>
              <w:t>100</w:t>
            </w:r>
          </w:p>
        </w:tc>
      </w:tr>
    </w:tbl>
    <w:p w14:paraId="06CF1CCF" w14:textId="77777777" w:rsidR="00A1148A" w:rsidRPr="000739DE" w:rsidRDefault="00A1148A" w:rsidP="00F778D0">
      <w:pPr>
        <w:autoSpaceDE w:val="0"/>
        <w:autoSpaceDN w:val="0"/>
        <w:adjustRightInd w:val="0"/>
        <w:spacing w:after="0" w:line="240" w:lineRule="auto"/>
        <w:jc w:val="both"/>
        <w:rPr>
          <w:rFonts w:ascii="Arial" w:hAnsi="Arial" w:cs="Arial"/>
          <w:color w:val="272627"/>
          <w:highlight w:val="yellow"/>
        </w:rPr>
      </w:pPr>
    </w:p>
    <w:p w14:paraId="1F30D67B"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2FA0FAC3"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r w:rsidRPr="005A2EFC">
        <w:rPr>
          <w:rFonts w:ascii="Arial" w:hAnsi="Arial" w:cs="Arial"/>
          <w:b/>
          <w:color w:val="272627"/>
        </w:rPr>
        <w:t xml:space="preserve">Responsabilités et profil du consultant </w:t>
      </w:r>
      <w:r w:rsidR="00793627" w:rsidRPr="005A2EFC">
        <w:rPr>
          <w:rFonts w:ascii="Arial" w:hAnsi="Arial" w:cs="Arial"/>
          <w:b/>
          <w:color w:val="272627"/>
        </w:rPr>
        <w:t>associé</w:t>
      </w:r>
      <w:r w:rsidRPr="005A2EFC">
        <w:rPr>
          <w:rFonts w:ascii="Arial" w:hAnsi="Arial" w:cs="Arial"/>
          <w:b/>
          <w:color w:val="272627"/>
        </w:rPr>
        <w:t>, membre de l’équipe d’évaluation</w:t>
      </w:r>
      <w:r w:rsidRPr="005A2EFC">
        <w:rPr>
          <w:rFonts w:ascii="Arial" w:hAnsi="Arial" w:cs="Arial"/>
          <w:color w:val="272627"/>
        </w:rPr>
        <w:t xml:space="preserve"> : Le consultant </w:t>
      </w:r>
      <w:r w:rsidR="00793627" w:rsidRPr="005A2EFC">
        <w:rPr>
          <w:rFonts w:ascii="Arial" w:hAnsi="Arial" w:cs="Arial"/>
          <w:color w:val="272627"/>
        </w:rPr>
        <w:t xml:space="preserve">associé </w:t>
      </w:r>
      <w:r w:rsidRPr="005A2EFC">
        <w:rPr>
          <w:rFonts w:ascii="Arial" w:hAnsi="Arial" w:cs="Arial"/>
          <w:color w:val="272627"/>
        </w:rPr>
        <w:t>va exécuter les tâches suivantes :</w:t>
      </w:r>
    </w:p>
    <w:p w14:paraId="4DC0C8A8"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77DEA93F" w14:textId="77777777" w:rsidR="00F778D0" w:rsidRPr="005A2EFC" w:rsidRDefault="00F778D0" w:rsidP="00F778D0">
      <w:pPr>
        <w:pStyle w:val="Paragraphedeliste"/>
        <w:numPr>
          <w:ilvl w:val="0"/>
          <w:numId w:val="12"/>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Faire la revue documentaire,</w:t>
      </w:r>
    </w:p>
    <w:p w14:paraId="340FDC62" w14:textId="77777777" w:rsidR="00F778D0" w:rsidRPr="005A2EFC" w:rsidRDefault="00F778D0" w:rsidP="00F778D0">
      <w:pPr>
        <w:pStyle w:val="Paragraphedeliste"/>
        <w:numPr>
          <w:ilvl w:val="0"/>
          <w:numId w:val="12"/>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Participer à la préparation de la méthodologie de l’évaluation,</w:t>
      </w:r>
    </w:p>
    <w:p w14:paraId="5F86773D" w14:textId="77777777" w:rsidR="00F778D0" w:rsidRPr="005A2EFC" w:rsidRDefault="00F778D0" w:rsidP="00F778D0">
      <w:pPr>
        <w:pStyle w:val="Paragraphedeliste"/>
        <w:numPr>
          <w:ilvl w:val="0"/>
          <w:numId w:val="12"/>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 xml:space="preserve">Exécuter avec le consultant </w:t>
      </w:r>
      <w:r w:rsidR="00793627" w:rsidRPr="005A2EFC">
        <w:rPr>
          <w:rFonts w:ascii="Arial" w:hAnsi="Arial" w:cs="Arial"/>
          <w:color w:val="272627"/>
        </w:rPr>
        <w:t xml:space="preserve">principal </w:t>
      </w:r>
      <w:r w:rsidRPr="005A2EFC">
        <w:rPr>
          <w:rFonts w:ascii="Arial" w:hAnsi="Arial" w:cs="Arial"/>
          <w:color w:val="272627"/>
        </w:rPr>
        <w:t>l’évaluation finale conformément aux objectifs proposés et sa portée,</w:t>
      </w:r>
    </w:p>
    <w:p w14:paraId="44993E9E" w14:textId="77777777" w:rsidR="00F778D0" w:rsidRPr="005A2EFC" w:rsidRDefault="00F778D0" w:rsidP="00F778D0">
      <w:pPr>
        <w:pStyle w:val="Paragraphedeliste"/>
        <w:numPr>
          <w:ilvl w:val="0"/>
          <w:numId w:val="12"/>
        </w:numPr>
        <w:autoSpaceDE w:val="0"/>
        <w:autoSpaceDN w:val="0"/>
        <w:adjustRightInd w:val="0"/>
        <w:spacing w:after="0" w:line="240" w:lineRule="auto"/>
        <w:jc w:val="both"/>
        <w:rPr>
          <w:rFonts w:ascii="Arial" w:hAnsi="Arial" w:cs="Arial"/>
          <w:color w:val="272627"/>
        </w:rPr>
      </w:pPr>
      <w:r w:rsidRPr="005A2EFC">
        <w:rPr>
          <w:rFonts w:ascii="Arial" w:hAnsi="Arial" w:cs="Arial"/>
          <w:color w:val="272627"/>
        </w:rPr>
        <w:t>Participer à la rédaction des différents produits attendus de l’évaluation,</w:t>
      </w:r>
    </w:p>
    <w:p w14:paraId="46041CF9" w14:textId="77777777" w:rsidR="00F778D0" w:rsidRPr="005A2EFC" w:rsidRDefault="00F778D0" w:rsidP="00F778D0">
      <w:pPr>
        <w:autoSpaceDE w:val="0"/>
        <w:autoSpaceDN w:val="0"/>
        <w:adjustRightInd w:val="0"/>
        <w:spacing w:after="0" w:line="240" w:lineRule="auto"/>
        <w:jc w:val="both"/>
        <w:rPr>
          <w:rFonts w:ascii="Arial" w:hAnsi="Arial" w:cs="Arial"/>
          <w:color w:val="272627"/>
        </w:rPr>
      </w:pPr>
    </w:p>
    <w:p w14:paraId="73601190" w14:textId="77777777" w:rsidR="00A1148A" w:rsidRPr="00A1148A" w:rsidRDefault="00F778D0" w:rsidP="00F778D0">
      <w:pPr>
        <w:autoSpaceDE w:val="0"/>
        <w:autoSpaceDN w:val="0"/>
        <w:adjustRightInd w:val="0"/>
        <w:spacing w:after="0" w:line="240" w:lineRule="auto"/>
        <w:jc w:val="both"/>
        <w:rPr>
          <w:rFonts w:ascii="Arial" w:hAnsi="Arial" w:cs="Arial"/>
          <w:color w:val="272627"/>
        </w:rPr>
      </w:pPr>
      <w:r w:rsidRPr="00A1148A">
        <w:rPr>
          <w:rFonts w:ascii="Arial" w:hAnsi="Arial" w:cs="Arial"/>
          <w:color w:val="272627"/>
        </w:rPr>
        <w:t xml:space="preserve">Profil du consultant </w:t>
      </w:r>
      <w:r w:rsidR="00793627" w:rsidRPr="00A1148A">
        <w:rPr>
          <w:rFonts w:ascii="Arial" w:hAnsi="Arial" w:cs="Arial"/>
          <w:color w:val="272627"/>
        </w:rPr>
        <w:t>associé </w:t>
      </w:r>
      <w:r w:rsidRPr="00A1148A">
        <w:rPr>
          <w:rFonts w:ascii="Arial" w:hAnsi="Arial" w:cs="Arial"/>
          <w:color w:val="272627"/>
        </w:rPr>
        <w:t>:</w:t>
      </w:r>
    </w:p>
    <w:p w14:paraId="47F9756D" w14:textId="77777777" w:rsidR="00A1148A" w:rsidRDefault="00A1148A" w:rsidP="00F778D0">
      <w:pPr>
        <w:autoSpaceDE w:val="0"/>
        <w:autoSpaceDN w:val="0"/>
        <w:adjustRightInd w:val="0"/>
        <w:spacing w:after="0" w:line="240" w:lineRule="auto"/>
        <w:jc w:val="both"/>
        <w:rPr>
          <w:rFonts w:ascii="Arial" w:hAnsi="Arial" w:cs="Arial"/>
          <w:color w:val="272627"/>
          <w:highlight w:val="yellow"/>
        </w:rPr>
      </w:pPr>
    </w:p>
    <w:tbl>
      <w:tblPr>
        <w:tblStyle w:val="Grilledutableau"/>
        <w:tblW w:w="9209" w:type="dxa"/>
        <w:tblLook w:val="04A0" w:firstRow="1" w:lastRow="0" w:firstColumn="1" w:lastColumn="0" w:noHBand="0" w:noVBand="1"/>
      </w:tblPr>
      <w:tblGrid>
        <w:gridCol w:w="8075"/>
        <w:gridCol w:w="1134"/>
      </w:tblGrid>
      <w:tr w:rsidR="00A1148A" w:rsidRPr="000344F8" w14:paraId="31EDA56B" w14:textId="77777777" w:rsidTr="00811353">
        <w:tc>
          <w:tcPr>
            <w:tcW w:w="8075" w:type="dxa"/>
          </w:tcPr>
          <w:p w14:paraId="481AA92B" w14:textId="77777777" w:rsidR="00A1148A" w:rsidRPr="000344F8" w:rsidRDefault="00A1148A" w:rsidP="00811353">
            <w:pPr>
              <w:jc w:val="center"/>
              <w:rPr>
                <w:b/>
                <w:sz w:val="24"/>
                <w:szCs w:val="24"/>
              </w:rPr>
            </w:pPr>
            <w:r w:rsidRPr="000344F8">
              <w:rPr>
                <w:b/>
                <w:sz w:val="24"/>
                <w:szCs w:val="24"/>
              </w:rPr>
              <w:t>Critères techniques</w:t>
            </w:r>
          </w:p>
        </w:tc>
        <w:tc>
          <w:tcPr>
            <w:tcW w:w="1134" w:type="dxa"/>
          </w:tcPr>
          <w:p w14:paraId="41D8B6E7" w14:textId="77777777" w:rsidR="00A1148A" w:rsidRPr="000344F8" w:rsidRDefault="00A1148A" w:rsidP="00811353">
            <w:pPr>
              <w:jc w:val="center"/>
              <w:rPr>
                <w:b/>
                <w:sz w:val="24"/>
                <w:szCs w:val="24"/>
              </w:rPr>
            </w:pPr>
            <w:r w:rsidRPr="000344F8">
              <w:rPr>
                <w:b/>
                <w:sz w:val="24"/>
                <w:szCs w:val="24"/>
              </w:rPr>
              <w:t>Points</w:t>
            </w:r>
          </w:p>
        </w:tc>
      </w:tr>
      <w:tr w:rsidR="00A1148A" w14:paraId="250432C5" w14:textId="77777777" w:rsidTr="00811353">
        <w:tc>
          <w:tcPr>
            <w:tcW w:w="8075" w:type="dxa"/>
          </w:tcPr>
          <w:p w14:paraId="04EFCA20"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Education : Minimum BAC+5 en économie, sciences sociales ou tout autre diplôme équivalent, avec des formations complémentaires en évaluation de projets et programmes, etc. </w:t>
            </w:r>
          </w:p>
        </w:tc>
        <w:tc>
          <w:tcPr>
            <w:tcW w:w="1134" w:type="dxa"/>
            <w:vAlign w:val="center"/>
          </w:tcPr>
          <w:p w14:paraId="7E29CF57" w14:textId="77777777" w:rsidR="00A1148A" w:rsidRPr="00A1148A" w:rsidRDefault="00A1148A" w:rsidP="00811353">
            <w:pPr>
              <w:jc w:val="center"/>
              <w:rPr>
                <w:rFonts w:ascii="Arial" w:hAnsi="Arial" w:cs="Arial"/>
              </w:rPr>
            </w:pPr>
            <w:r w:rsidRPr="00A1148A">
              <w:rPr>
                <w:rFonts w:ascii="Arial" w:hAnsi="Arial" w:cs="Arial"/>
              </w:rPr>
              <w:t>10</w:t>
            </w:r>
          </w:p>
        </w:tc>
      </w:tr>
      <w:tr w:rsidR="00A1148A" w14:paraId="65B5925C" w14:textId="77777777" w:rsidTr="00811353">
        <w:tc>
          <w:tcPr>
            <w:tcW w:w="8075" w:type="dxa"/>
          </w:tcPr>
          <w:p w14:paraId="2D1C7447"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Disposer d’une expérience d’au moins dix (10) ans dans la conception, la mise en œuvre (l’exécution), le suivi et l’évaluation de projets. </w:t>
            </w:r>
          </w:p>
        </w:tc>
        <w:tc>
          <w:tcPr>
            <w:tcW w:w="1134" w:type="dxa"/>
            <w:vAlign w:val="center"/>
          </w:tcPr>
          <w:p w14:paraId="37A590EC" w14:textId="77777777" w:rsidR="00A1148A" w:rsidRPr="00A1148A" w:rsidRDefault="00A1148A" w:rsidP="00811353">
            <w:pPr>
              <w:jc w:val="center"/>
              <w:rPr>
                <w:rFonts w:ascii="Arial" w:hAnsi="Arial" w:cs="Arial"/>
              </w:rPr>
            </w:pPr>
            <w:r w:rsidRPr="00A1148A">
              <w:rPr>
                <w:rFonts w:ascii="Arial" w:hAnsi="Arial" w:cs="Arial"/>
              </w:rPr>
              <w:t>20</w:t>
            </w:r>
          </w:p>
        </w:tc>
      </w:tr>
      <w:tr w:rsidR="00A1148A" w14:paraId="21B9D6AD" w14:textId="77777777" w:rsidTr="00811353">
        <w:tc>
          <w:tcPr>
            <w:tcW w:w="8075" w:type="dxa"/>
          </w:tcPr>
          <w:p w14:paraId="01BCD175"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Connaissance approfondie en matière des opérations de maintien de la paix. </w:t>
            </w:r>
          </w:p>
        </w:tc>
        <w:tc>
          <w:tcPr>
            <w:tcW w:w="1134" w:type="dxa"/>
            <w:vAlign w:val="center"/>
          </w:tcPr>
          <w:p w14:paraId="43BC168C"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2630C85A" w14:textId="77777777" w:rsidTr="00811353">
        <w:tc>
          <w:tcPr>
            <w:tcW w:w="8075" w:type="dxa"/>
          </w:tcPr>
          <w:p w14:paraId="716D5ED8"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Connaissance en matière de gestion des crises (menaces terroristes, conflits armés, crises post-électorales). </w:t>
            </w:r>
          </w:p>
        </w:tc>
        <w:tc>
          <w:tcPr>
            <w:tcW w:w="1134" w:type="dxa"/>
            <w:vAlign w:val="center"/>
          </w:tcPr>
          <w:p w14:paraId="0BDC86EC"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5E636064" w14:textId="77777777" w:rsidTr="00811353">
        <w:tc>
          <w:tcPr>
            <w:tcW w:w="8075" w:type="dxa"/>
          </w:tcPr>
          <w:p w14:paraId="3882FC83"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Pratique professionnelle de la démarche de gestion axée sur les résultats, et d’appréciation de l’aspect « genre ». </w:t>
            </w:r>
          </w:p>
        </w:tc>
        <w:tc>
          <w:tcPr>
            <w:tcW w:w="1134" w:type="dxa"/>
            <w:vAlign w:val="center"/>
          </w:tcPr>
          <w:p w14:paraId="141E02F0"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08E3275E" w14:textId="77777777" w:rsidTr="00811353">
        <w:tc>
          <w:tcPr>
            <w:tcW w:w="8075" w:type="dxa"/>
          </w:tcPr>
          <w:p w14:paraId="2575C6CE"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Excellente maîtrise des approches participatives. </w:t>
            </w:r>
          </w:p>
        </w:tc>
        <w:tc>
          <w:tcPr>
            <w:tcW w:w="1134" w:type="dxa"/>
            <w:vAlign w:val="center"/>
          </w:tcPr>
          <w:p w14:paraId="32588495" w14:textId="77777777" w:rsidR="00A1148A" w:rsidRPr="00A1148A" w:rsidRDefault="00A1148A" w:rsidP="00811353">
            <w:pPr>
              <w:jc w:val="center"/>
              <w:rPr>
                <w:rFonts w:ascii="Arial" w:hAnsi="Arial" w:cs="Arial"/>
              </w:rPr>
            </w:pPr>
            <w:r w:rsidRPr="00A1148A">
              <w:rPr>
                <w:rFonts w:ascii="Arial" w:hAnsi="Arial" w:cs="Arial"/>
              </w:rPr>
              <w:t>15</w:t>
            </w:r>
          </w:p>
        </w:tc>
      </w:tr>
      <w:tr w:rsidR="00A1148A" w14:paraId="0205340C" w14:textId="77777777" w:rsidTr="00811353">
        <w:tc>
          <w:tcPr>
            <w:tcW w:w="8075" w:type="dxa"/>
          </w:tcPr>
          <w:p w14:paraId="0D69EF75" w14:textId="77777777" w:rsidR="00A1148A" w:rsidRPr="00A1148A" w:rsidRDefault="00A1148A" w:rsidP="00811353">
            <w:pPr>
              <w:rPr>
                <w:rFonts w:ascii="Arial" w:hAnsi="Arial" w:cs="Arial"/>
              </w:rPr>
            </w:pPr>
            <w:r w:rsidRPr="00A1148A">
              <w:rPr>
                <w:rFonts w:ascii="Arial" w:hAnsi="Arial" w:cs="Arial"/>
              </w:rPr>
              <w:t>•</w:t>
            </w:r>
            <w:r w:rsidRPr="00A1148A">
              <w:rPr>
                <w:rFonts w:ascii="Arial" w:hAnsi="Arial" w:cs="Arial"/>
              </w:rPr>
              <w:tab/>
              <w:t xml:space="preserve">La familiarité avec les normes et standards d’évaluation du PNUD et du Groupe des Nations Unies pour l’Evaluation (UNEG) serait un atout. </w:t>
            </w:r>
          </w:p>
        </w:tc>
        <w:tc>
          <w:tcPr>
            <w:tcW w:w="1134" w:type="dxa"/>
            <w:vAlign w:val="center"/>
          </w:tcPr>
          <w:p w14:paraId="341418B9" w14:textId="77777777" w:rsidR="00A1148A" w:rsidRPr="00A1148A" w:rsidRDefault="00A1148A" w:rsidP="00811353">
            <w:pPr>
              <w:jc w:val="center"/>
              <w:rPr>
                <w:rFonts w:ascii="Arial" w:hAnsi="Arial" w:cs="Arial"/>
              </w:rPr>
            </w:pPr>
            <w:r w:rsidRPr="00A1148A">
              <w:rPr>
                <w:rFonts w:ascii="Arial" w:hAnsi="Arial" w:cs="Arial"/>
              </w:rPr>
              <w:t>10</w:t>
            </w:r>
          </w:p>
        </w:tc>
      </w:tr>
      <w:tr w:rsidR="00A1148A" w:rsidRPr="00DB72CF" w14:paraId="7948FB96" w14:textId="77777777" w:rsidTr="00811353">
        <w:tc>
          <w:tcPr>
            <w:tcW w:w="8075" w:type="dxa"/>
          </w:tcPr>
          <w:p w14:paraId="1CAA64BD" w14:textId="77777777" w:rsidR="00A1148A" w:rsidRPr="00A1148A" w:rsidRDefault="00A1148A" w:rsidP="00811353">
            <w:pPr>
              <w:rPr>
                <w:rFonts w:ascii="Arial" w:hAnsi="Arial" w:cs="Arial"/>
                <w:b/>
              </w:rPr>
            </w:pPr>
            <w:r w:rsidRPr="00A1148A">
              <w:rPr>
                <w:rFonts w:ascii="Arial" w:hAnsi="Arial" w:cs="Arial"/>
                <w:b/>
              </w:rPr>
              <w:t>Total</w:t>
            </w:r>
          </w:p>
        </w:tc>
        <w:tc>
          <w:tcPr>
            <w:tcW w:w="1134" w:type="dxa"/>
          </w:tcPr>
          <w:p w14:paraId="4FE758DD" w14:textId="77777777" w:rsidR="00A1148A" w:rsidRPr="00A1148A" w:rsidRDefault="00A1148A" w:rsidP="00811353">
            <w:pPr>
              <w:jc w:val="center"/>
              <w:rPr>
                <w:rFonts w:ascii="Arial" w:hAnsi="Arial" w:cs="Arial"/>
                <w:b/>
              </w:rPr>
            </w:pPr>
            <w:r w:rsidRPr="00A1148A">
              <w:rPr>
                <w:rFonts w:ascii="Arial" w:hAnsi="Arial" w:cs="Arial"/>
                <w:b/>
              </w:rPr>
              <w:t>100</w:t>
            </w:r>
          </w:p>
        </w:tc>
      </w:tr>
    </w:tbl>
    <w:p w14:paraId="26D853AD" w14:textId="478EAFC2" w:rsidR="00F778D0" w:rsidRPr="000739DE" w:rsidRDefault="00F778D0" w:rsidP="00F778D0">
      <w:pPr>
        <w:autoSpaceDE w:val="0"/>
        <w:autoSpaceDN w:val="0"/>
        <w:adjustRightInd w:val="0"/>
        <w:spacing w:after="0" w:line="240" w:lineRule="auto"/>
        <w:jc w:val="both"/>
        <w:rPr>
          <w:rFonts w:ascii="Arial" w:hAnsi="Arial" w:cs="Arial"/>
          <w:color w:val="272627"/>
          <w:highlight w:val="yellow"/>
        </w:rPr>
      </w:pPr>
      <w:r w:rsidRPr="000739DE">
        <w:rPr>
          <w:rFonts w:ascii="Arial" w:hAnsi="Arial" w:cs="Arial"/>
          <w:color w:val="272627"/>
          <w:highlight w:val="yellow"/>
        </w:rPr>
        <w:t xml:space="preserve"> </w:t>
      </w:r>
    </w:p>
    <w:p w14:paraId="44A1BF4C" w14:textId="77777777" w:rsidR="00FE5C5D" w:rsidRPr="00FE5C5D" w:rsidRDefault="00FE5C5D" w:rsidP="00FE5C5D">
      <w:pPr>
        <w:autoSpaceDE w:val="0"/>
        <w:autoSpaceDN w:val="0"/>
        <w:adjustRightInd w:val="0"/>
        <w:spacing w:after="0" w:line="240" w:lineRule="auto"/>
        <w:jc w:val="both"/>
        <w:rPr>
          <w:rFonts w:ascii="Arial" w:hAnsi="Arial" w:cs="Arial"/>
          <w:color w:val="272627"/>
        </w:rPr>
      </w:pPr>
    </w:p>
    <w:p w14:paraId="0C34A326" w14:textId="77777777" w:rsidR="0039463D" w:rsidRPr="00FE5C5D" w:rsidRDefault="0039463D" w:rsidP="00FE5C5D">
      <w:pPr>
        <w:pStyle w:val="Paragraphedeliste"/>
        <w:numPr>
          <w:ilvl w:val="0"/>
          <w:numId w:val="3"/>
        </w:numPr>
        <w:rPr>
          <w:rFonts w:ascii="Arial" w:hAnsi="Arial" w:cs="Arial"/>
          <w:b/>
          <w:color w:val="4472C4" w:themeColor="accent1"/>
          <w:szCs w:val="28"/>
        </w:rPr>
      </w:pPr>
      <w:r w:rsidRPr="00FE5C5D">
        <w:rPr>
          <w:rFonts w:ascii="Arial" w:hAnsi="Arial" w:cs="Arial"/>
          <w:b/>
          <w:color w:val="4472C4" w:themeColor="accent1"/>
          <w:szCs w:val="28"/>
        </w:rPr>
        <w:t>Déontologie de l’évaluation</w:t>
      </w:r>
    </w:p>
    <w:p w14:paraId="5A63A8CB" w14:textId="64094552" w:rsidR="00384C1B" w:rsidRDefault="00384C1B" w:rsidP="00674119">
      <w:pPr>
        <w:autoSpaceDE w:val="0"/>
        <w:autoSpaceDN w:val="0"/>
        <w:adjustRightInd w:val="0"/>
        <w:spacing w:after="0" w:line="240" w:lineRule="auto"/>
        <w:ind w:left="357"/>
        <w:jc w:val="both"/>
        <w:rPr>
          <w:rFonts w:ascii="Arial" w:hAnsi="Arial" w:cs="Arial"/>
          <w:color w:val="272627"/>
        </w:rPr>
      </w:pPr>
      <w:r w:rsidRPr="004E6CE7">
        <w:rPr>
          <w:rFonts w:ascii="Arial" w:hAnsi="Arial" w:cs="Arial"/>
          <w:color w:val="272627"/>
        </w:rPr>
        <w:t>« La présente évaluation sera réalisée dans le respect des principes énoncés dans les « Directives éthiques pour l’évaluation » du GNUE</w:t>
      </w:r>
      <w:r w:rsidRPr="00674119">
        <w:rPr>
          <w:rFonts w:ascii="Arial" w:hAnsi="Arial" w:cs="Arial"/>
          <w:color w:val="272627"/>
        </w:rPr>
        <w:t>42</w:t>
      </w:r>
      <w:r w:rsidRPr="004E6CE7">
        <w:rPr>
          <w:rFonts w:ascii="Arial" w:hAnsi="Arial" w:cs="Arial"/>
          <w:color w:val="272627"/>
        </w:rPr>
        <w:t xml:space="preserve">. Le consultant doit veiller à sauvegarder les droits et la confidentialité des personnes fournissant les informations, par des mesures pour garantir la conformité avec les codes juridiques régissant la collecte et la publication de données. Le consultant doit également assurer la sécurité des informations collectées et prévoir des protocoles permettant de garantir l’anonymat et la confidentialité des sources d’information lorsque cela est requis. Les connaissances et les données acquises au cours du processus d’évaluation doivent par ailleurs être utilisées </w:t>
      </w:r>
      <w:r w:rsidRPr="004E6CE7">
        <w:rPr>
          <w:rFonts w:ascii="Arial" w:hAnsi="Arial" w:cs="Arial"/>
          <w:color w:val="272627"/>
        </w:rPr>
        <w:lastRenderedPageBreak/>
        <w:t>pour l’évaluation uniquement, à l’exclusion de tout autre usage sans l’autorisation expresse du PNUD et de ses partenaires ».</w:t>
      </w:r>
    </w:p>
    <w:p w14:paraId="3C4F523B" w14:textId="77777777" w:rsidR="00384C1B" w:rsidRDefault="00384C1B" w:rsidP="00710CBF">
      <w:pPr>
        <w:autoSpaceDE w:val="0"/>
        <w:autoSpaceDN w:val="0"/>
        <w:adjustRightInd w:val="0"/>
        <w:spacing w:after="0" w:line="240" w:lineRule="auto"/>
        <w:ind w:left="360"/>
        <w:jc w:val="both"/>
        <w:rPr>
          <w:rFonts w:ascii="Arial" w:hAnsi="Arial" w:cs="Arial"/>
          <w:color w:val="272627"/>
        </w:rPr>
      </w:pPr>
    </w:p>
    <w:p w14:paraId="4A127D25" w14:textId="77777777" w:rsidR="007954EB" w:rsidRPr="007954EB" w:rsidRDefault="0039463D" w:rsidP="007954EB">
      <w:pPr>
        <w:pStyle w:val="Paragraphedeliste"/>
        <w:numPr>
          <w:ilvl w:val="0"/>
          <w:numId w:val="3"/>
        </w:numPr>
        <w:rPr>
          <w:rFonts w:ascii="Arial" w:hAnsi="Arial" w:cs="Arial"/>
          <w:b/>
          <w:color w:val="4472C4" w:themeColor="accent1"/>
          <w:szCs w:val="28"/>
        </w:rPr>
      </w:pPr>
      <w:r w:rsidRPr="007954EB">
        <w:rPr>
          <w:rFonts w:ascii="Arial" w:hAnsi="Arial" w:cs="Arial"/>
          <w:b/>
          <w:color w:val="4472C4" w:themeColor="accent1"/>
          <w:szCs w:val="28"/>
        </w:rPr>
        <w:t>Modalités de gestion et de mise en œuvre</w:t>
      </w:r>
    </w:p>
    <w:p w14:paraId="4257DADE" w14:textId="77777777" w:rsidR="00B87DCF" w:rsidRDefault="00B87DCF" w:rsidP="007954EB">
      <w:p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Cette évaluation placée sous l’autorité du Représentant Résident du PNUD, sera supervisée par un groupe de référence composé du </w:t>
      </w:r>
      <w:r w:rsidRPr="007954EB">
        <w:rPr>
          <w:rFonts w:ascii="Arial" w:hAnsi="Arial" w:cs="Arial"/>
          <w:color w:val="272627"/>
        </w:rPr>
        <w:t xml:space="preserve">Directeur National du Projet, du Point Focal National du Projet, du Team Leader </w:t>
      </w:r>
      <w:r>
        <w:rPr>
          <w:rFonts w:ascii="Arial" w:hAnsi="Arial" w:cs="Arial"/>
          <w:color w:val="272627"/>
        </w:rPr>
        <w:t>Gouvernance</w:t>
      </w:r>
      <w:r w:rsidRPr="007954EB">
        <w:rPr>
          <w:rFonts w:ascii="Arial" w:hAnsi="Arial" w:cs="Arial"/>
          <w:color w:val="272627"/>
        </w:rPr>
        <w:t xml:space="preserve"> du PNUD, du Chargé de Programme Suivi et Evaluation du PNUD,</w:t>
      </w:r>
      <w:r>
        <w:rPr>
          <w:rFonts w:ascii="Arial" w:hAnsi="Arial" w:cs="Arial"/>
          <w:color w:val="272627"/>
        </w:rPr>
        <w:t xml:space="preserve"> d’un représentant de la partie japonaise</w:t>
      </w:r>
      <w:r w:rsidR="0081437B">
        <w:rPr>
          <w:rFonts w:ascii="Arial" w:hAnsi="Arial" w:cs="Arial"/>
          <w:color w:val="272627"/>
        </w:rPr>
        <w:t xml:space="preserve">. Le point focal de l’évaluation est le </w:t>
      </w:r>
      <w:r w:rsidRPr="007954EB">
        <w:rPr>
          <w:rFonts w:ascii="Arial" w:hAnsi="Arial" w:cs="Arial"/>
          <w:color w:val="272627"/>
        </w:rPr>
        <w:t xml:space="preserve"> </w:t>
      </w:r>
      <w:r w:rsidR="0081437B" w:rsidRPr="007954EB">
        <w:rPr>
          <w:rFonts w:ascii="Arial" w:hAnsi="Arial" w:cs="Arial"/>
          <w:color w:val="272627"/>
        </w:rPr>
        <w:t>Chargé de Programme Suivi et Evaluation du PNUD</w:t>
      </w:r>
      <w:r w:rsidRPr="007954EB">
        <w:rPr>
          <w:rFonts w:ascii="Arial" w:hAnsi="Arial" w:cs="Arial"/>
          <w:color w:val="272627"/>
        </w:rPr>
        <w:t>.</w:t>
      </w:r>
    </w:p>
    <w:p w14:paraId="3F745C1A" w14:textId="77777777" w:rsidR="0081437B" w:rsidRDefault="0081437B" w:rsidP="007954EB">
      <w:pPr>
        <w:autoSpaceDE w:val="0"/>
        <w:autoSpaceDN w:val="0"/>
        <w:adjustRightInd w:val="0"/>
        <w:spacing w:after="0" w:line="240" w:lineRule="auto"/>
        <w:jc w:val="both"/>
        <w:rPr>
          <w:rFonts w:ascii="Arial" w:hAnsi="Arial" w:cs="Arial"/>
          <w:color w:val="272627"/>
        </w:rPr>
      </w:pPr>
    </w:p>
    <w:p w14:paraId="6DFE2909" w14:textId="77777777" w:rsidR="007954EB" w:rsidRPr="007954EB" w:rsidRDefault="00B87DCF" w:rsidP="007954EB">
      <w:pPr>
        <w:autoSpaceDE w:val="0"/>
        <w:autoSpaceDN w:val="0"/>
        <w:adjustRightInd w:val="0"/>
        <w:spacing w:after="0" w:line="240" w:lineRule="auto"/>
        <w:jc w:val="both"/>
        <w:rPr>
          <w:rFonts w:ascii="Arial" w:hAnsi="Arial" w:cs="Arial"/>
          <w:color w:val="272627"/>
        </w:rPr>
      </w:pPr>
      <w:r>
        <w:rPr>
          <w:rFonts w:ascii="Arial" w:hAnsi="Arial" w:cs="Arial"/>
          <w:color w:val="272627"/>
        </w:rPr>
        <w:t xml:space="preserve">Le </w:t>
      </w:r>
      <w:r w:rsidR="007954EB" w:rsidRPr="007954EB">
        <w:rPr>
          <w:rFonts w:ascii="Arial" w:hAnsi="Arial" w:cs="Arial"/>
          <w:color w:val="272627"/>
        </w:rPr>
        <w:t xml:space="preserve">groupe </w:t>
      </w:r>
      <w:r>
        <w:rPr>
          <w:rFonts w:ascii="Arial" w:hAnsi="Arial" w:cs="Arial"/>
          <w:color w:val="272627"/>
        </w:rPr>
        <w:t xml:space="preserve">de référence </w:t>
      </w:r>
      <w:r w:rsidR="0081437B">
        <w:rPr>
          <w:rFonts w:ascii="Arial" w:hAnsi="Arial" w:cs="Arial"/>
          <w:color w:val="272627"/>
        </w:rPr>
        <w:t xml:space="preserve">aidera à assurer </w:t>
      </w:r>
      <w:r w:rsidR="007954EB" w:rsidRPr="007954EB">
        <w:rPr>
          <w:rFonts w:ascii="Arial" w:hAnsi="Arial" w:cs="Arial"/>
          <w:color w:val="272627"/>
        </w:rPr>
        <w:t>un processus participatif de l’évaluation et les commentaires sur les différents produits notamment sur le rapport final. Il aidera à mettre l’équipe d’évaluation en contact avec la direction du PNUD, le Comité technique de gestion du projet et les principales parties prenantes. De plus ce groupe apporter</w:t>
      </w:r>
      <w:r>
        <w:rPr>
          <w:rFonts w:ascii="Arial" w:hAnsi="Arial" w:cs="Arial"/>
          <w:color w:val="272627"/>
        </w:rPr>
        <w:t>a</w:t>
      </w:r>
      <w:r w:rsidR="007954EB" w:rsidRPr="007954EB">
        <w:rPr>
          <w:rFonts w:ascii="Arial" w:hAnsi="Arial" w:cs="Arial"/>
          <w:color w:val="272627"/>
        </w:rPr>
        <w:t xml:space="preserve"> un appui substantif et logistique à l’équipe d’évaluation. </w:t>
      </w:r>
    </w:p>
    <w:p w14:paraId="4A792512" w14:textId="77777777" w:rsidR="007954EB" w:rsidRPr="007954EB" w:rsidRDefault="007954EB" w:rsidP="007954EB">
      <w:pPr>
        <w:autoSpaceDE w:val="0"/>
        <w:autoSpaceDN w:val="0"/>
        <w:adjustRightInd w:val="0"/>
        <w:spacing w:after="0" w:line="240" w:lineRule="auto"/>
        <w:jc w:val="both"/>
        <w:rPr>
          <w:rFonts w:ascii="Arial" w:hAnsi="Arial" w:cs="Arial"/>
          <w:color w:val="272627"/>
        </w:rPr>
      </w:pPr>
      <w:r w:rsidRPr="00C60CE0">
        <w:rPr>
          <w:rFonts w:ascii="Arial" w:hAnsi="Arial" w:cs="Arial"/>
          <w:color w:val="272627"/>
        </w:rPr>
        <w:t xml:space="preserve">Le Point Focal de l’évaluation ensemble </w:t>
      </w:r>
      <w:r w:rsidR="00B87DCF" w:rsidRPr="00C60CE0">
        <w:rPr>
          <w:rFonts w:ascii="Arial" w:hAnsi="Arial" w:cs="Arial"/>
          <w:color w:val="272627"/>
        </w:rPr>
        <w:t xml:space="preserve">avec </w:t>
      </w:r>
      <w:r w:rsidRPr="00C60CE0">
        <w:rPr>
          <w:rFonts w:ascii="Arial" w:hAnsi="Arial" w:cs="Arial"/>
          <w:color w:val="272627"/>
        </w:rPr>
        <w:t xml:space="preserve">le </w:t>
      </w:r>
      <w:r w:rsidR="00C60CE0" w:rsidRPr="00C60CE0">
        <w:rPr>
          <w:rFonts w:ascii="Arial" w:hAnsi="Arial" w:cs="Arial"/>
          <w:color w:val="272627"/>
        </w:rPr>
        <w:t xml:space="preserve">Team Leader </w:t>
      </w:r>
      <w:r w:rsidR="00B87DCF" w:rsidRPr="00C60CE0">
        <w:rPr>
          <w:rFonts w:ascii="Arial" w:hAnsi="Arial" w:cs="Arial"/>
          <w:color w:val="272627"/>
        </w:rPr>
        <w:t>Gouvernance</w:t>
      </w:r>
      <w:r w:rsidRPr="00C60CE0">
        <w:rPr>
          <w:rFonts w:ascii="Arial" w:hAnsi="Arial" w:cs="Arial"/>
          <w:color w:val="272627"/>
        </w:rPr>
        <w:t xml:space="preserve"> du PNUD, et le </w:t>
      </w:r>
      <w:r w:rsidR="00C60CE0">
        <w:rPr>
          <w:rFonts w:ascii="Arial" w:hAnsi="Arial" w:cs="Arial"/>
          <w:color w:val="272627"/>
        </w:rPr>
        <w:t>Directeur</w:t>
      </w:r>
      <w:r w:rsidRPr="00C60CE0">
        <w:rPr>
          <w:rFonts w:ascii="Arial" w:hAnsi="Arial" w:cs="Arial"/>
          <w:color w:val="272627"/>
        </w:rPr>
        <w:t xml:space="preserve"> National du projet, assisteront l’équipe des</w:t>
      </w:r>
      <w:r w:rsidRPr="007954EB">
        <w:rPr>
          <w:rFonts w:ascii="Arial" w:hAnsi="Arial" w:cs="Arial"/>
          <w:color w:val="272627"/>
        </w:rPr>
        <w:t xml:space="preserve"> évaluateurs dans la conduite des visites de terrain et à organiser les rencontres.</w:t>
      </w:r>
    </w:p>
    <w:p w14:paraId="24900579" w14:textId="77777777" w:rsidR="007954EB" w:rsidRDefault="007954EB" w:rsidP="007954EB">
      <w:pPr>
        <w:rPr>
          <w:rFonts w:ascii="Arial" w:hAnsi="Arial" w:cs="Arial"/>
          <w:color w:val="4472C4" w:themeColor="accent1"/>
          <w:sz w:val="28"/>
          <w:szCs w:val="28"/>
        </w:rPr>
      </w:pPr>
    </w:p>
    <w:p w14:paraId="442EB5F1" w14:textId="77777777" w:rsidR="00384C1B" w:rsidRDefault="00384C1B" w:rsidP="007954EB">
      <w:pPr>
        <w:rPr>
          <w:rFonts w:ascii="Arial" w:hAnsi="Arial" w:cs="Arial"/>
          <w:color w:val="4472C4" w:themeColor="accent1"/>
          <w:sz w:val="28"/>
          <w:szCs w:val="28"/>
        </w:rPr>
        <w:sectPr w:rsidR="00384C1B">
          <w:footerReference w:type="default" r:id="rId10"/>
          <w:pgSz w:w="11906" w:h="16838"/>
          <w:pgMar w:top="1417" w:right="1417" w:bottom="1417" w:left="1417" w:header="708" w:footer="708" w:gutter="0"/>
          <w:cols w:space="708"/>
          <w:docGrid w:linePitch="360"/>
        </w:sectPr>
      </w:pPr>
    </w:p>
    <w:p w14:paraId="4F06C73A" w14:textId="0E20C59C" w:rsidR="00384C1B" w:rsidRPr="004E6CE7" w:rsidRDefault="00711650" w:rsidP="004E6CE7">
      <w:pPr>
        <w:pStyle w:val="Paragraphedeliste"/>
        <w:numPr>
          <w:ilvl w:val="0"/>
          <w:numId w:val="3"/>
        </w:numPr>
        <w:rPr>
          <w:rFonts w:ascii="Arial" w:hAnsi="Arial" w:cs="Arial"/>
          <w:b/>
          <w:color w:val="4472C4" w:themeColor="accent1"/>
          <w:szCs w:val="28"/>
        </w:rPr>
      </w:pPr>
      <w:r>
        <w:rPr>
          <w:rFonts w:ascii="Arial" w:hAnsi="Arial" w:cs="Arial"/>
          <w:b/>
          <w:color w:val="4472C4" w:themeColor="accent1"/>
          <w:szCs w:val="28"/>
        </w:rPr>
        <w:lastRenderedPageBreak/>
        <w:t xml:space="preserve">Chronogramme </w:t>
      </w:r>
      <w:r w:rsidR="00384C1B" w:rsidRPr="004E6CE7">
        <w:rPr>
          <w:rFonts w:ascii="Arial" w:hAnsi="Arial" w:cs="Arial"/>
          <w:b/>
          <w:color w:val="4472C4" w:themeColor="accent1"/>
          <w:szCs w:val="28"/>
        </w:rPr>
        <w:t>du processus d’évaluation</w:t>
      </w:r>
      <w:bookmarkStart w:id="0" w:name="_GoBack"/>
      <w:bookmarkEnd w:id="0"/>
    </w:p>
    <w:p w14:paraId="5215CC65" w14:textId="77777777" w:rsidR="00384C1B" w:rsidRDefault="00384C1B" w:rsidP="004E6CE7">
      <w:pPr>
        <w:spacing w:after="0" w:line="240" w:lineRule="auto"/>
        <w:rPr>
          <w:rFonts w:ascii="Arial" w:hAnsi="Arial" w:cs="Arial"/>
          <w:color w:val="272627"/>
        </w:rPr>
      </w:pPr>
      <w:r>
        <w:rPr>
          <w:rFonts w:ascii="Arial" w:hAnsi="Arial" w:cs="Arial"/>
          <w:color w:val="272627"/>
        </w:rPr>
        <w:t xml:space="preserve">La durée d’exécution de cette évaluation est de </w:t>
      </w:r>
      <w:r w:rsidRPr="000739DE">
        <w:rPr>
          <w:rFonts w:ascii="Arial" w:hAnsi="Arial" w:cs="Arial"/>
          <w:color w:val="272627"/>
          <w:highlight w:val="yellow"/>
        </w:rPr>
        <w:t>25 jours</w:t>
      </w:r>
      <w:r>
        <w:rPr>
          <w:rFonts w:ascii="Arial" w:hAnsi="Arial" w:cs="Arial"/>
          <w:color w:val="272627"/>
        </w:rPr>
        <w:t xml:space="preserve"> répartie sur deux mois.</w:t>
      </w:r>
    </w:p>
    <w:p w14:paraId="294F0DBE" w14:textId="77777777" w:rsidR="001E69F7" w:rsidRPr="004E6CE7" w:rsidRDefault="00384C1B" w:rsidP="004E6CE7">
      <w:pPr>
        <w:spacing w:line="240" w:lineRule="auto"/>
        <w:rPr>
          <w:rFonts w:ascii="Arial" w:hAnsi="Arial" w:cs="Arial"/>
        </w:rPr>
      </w:pPr>
      <w:r>
        <w:rPr>
          <w:rFonts w:ascii="Arial" w:hAnsi="Arial" w:cs="Arial"/>
          <w:color w:val="272627"/>
        </w:rPr>
        <w:t>Le calendrier d’exécution se présente comme suit :</w:t>
      </w:r>
    </w:p>
    <w:tbl>
      <w:tblPr>
        <w:tblStyle w:val="Grilledutableau"/>
        <w:tblpPr w:leftFromText="141" w:rightFromText="141" w:vertAnchor="text" w:tblpY="1"/>
        <w:tblOverlap w:val="never"/>
        <w:tblW w:w="14532" w:type="dxa"/>
        <w:tblLayout w:type="fixed"/>
        <w:tblLook w:val="04A0" w:firstRow="1" w:lastRow="0" w:firstColumn="1" w:lastColumn="0" w:noHBand="0" w:noVBand="1"/>
      </w:tblPr>
      <w:tblGrid>
        <w:gridCol w:w="5124"/>
        <w:gridCol w:w="1457"/>
        <w:gridCol w:w="3582"/>
        <w:gridCol w:w="1883"/>
        <w:gridCol w:w="2486"/>
      </w:tblGrid>
      <w:tr w:rsidR="00384C1B" w:rsidRPr="00B76216" w14:paraId="5B76D749" w14:textId="77777777" w:rsidTr="004E6CE7">
        <w:trPr>
          <w:trHeight w:val="46"/>
        </w:trPr>
        <w:tc>
          <w:tcPr>
            <w:tcW w:w="5124" w:type="dxa"/>
          </w:tcPr>
          <w:p w14:paraId="58CEFDB3" w14:textId="77777777" w:rsidR="00384C1B" w:rsidRPr="004E6CE7" w:rsidRDefault="00384C1B">
            <w:pPr>
              <w:rPr>
                <w:rFonts w:ascii="Arial" w:hAnsi="Arial" w:cs="Arial"/>
                <w:b/>
                <w:color w:val="272627"/>
                <w:sz w:val="16"/>
                <w:szCs w:val="16"/>
              </w:rPr>
            </w:pPr>
            <w:r w:rsidRPr="004E6CE7">
              <w:rPr>
                <w:rFonts w:ascii="Arial" w:hAnsi="Arial" w:cs="Arial"/>
                <w:b/>
                <w:color w:val="272627"/>
                <w:sz w:val="16"/>
                <w:szCs w:val="16"/>
              </w:rPr>
              <w:t>ACTIVITE</w:t>
            </w:r>
            <w:r w:rsidR="005A0ACF" w:rsidRPr="004E6CE7">
              <w:rPr>
                <w:rFonts w:ascii="Arial" w:hAnsi="Arial" w:cs="Arial"/>
                <w:b/>
                <w:color w:val="272627"/>
                <w:sz w:val="16"/>
                <w:szCs w:val="16"/>
              </w:rPr>
              <w:t>S</w:t>
            </w:r>
          </w:p>
        </w:tc>
        <w:tc>
          <w:tcPr>
            <w:tcW w:w="1457" w:type="dxa"/>
          </w:tcPr>
          <w:p w14:paraId="17E7A767" w14:textId="77777777" w:rsidR="00384C1B" w:rsidRPr="004E6CE7" w:rsidRDefault="00384C1B">
            <w:pPr>
              <w:rPr>
                <w:rFonts w:ascii="Arial" w:hAnsi="Arial" w:cs="Arial"/>
                <w:b/>
                <w:color w:val="272627"/>
                <w:sz w:val="16"/>
                <w:szCs w:val="16"/>
              </w:rPr>
            </w:pPr>
            <w:r w:rsidRPr="004E6CE7">
              <w:rPr>
                <w:rFonts w:ascii="Arial" w:hAnsi="Arial" w:cs="Arial"/>
                <w:b/>
                <w:color w:val="272627"/>
                <w:sz w:val="16"/>
                <w:szCs w:val="16"/>
              </w:rPr>
              <w:t>NOMBRE DE JOURS ESTIME</w:t>
            </w:r>
          </w:p>
        </w:tc>
        <w:tc>
          <w:tcPr>
            <w:tcW w:w="3582" w:type="dxa"/>
          </w:tcPr>
          <w:p w14:paraId="2D0DD90F" w14:textId="77777777" w:rsidR="00384C1B" w:rsidRPr="004E6CE7" w:rsidRDefault="00384C1B" w:rsidP="004E6CE7">
            <w:pPr>
              <w:pStyle w:val="Default"/>
              <w:rPr>
                <w:rFonts w:ascii="Arial" w:hAnsi="Arial" w:cs="Arial"/>
                <w:b/>
                <w:sz w:val="16"/>
                <w:szCs w:val="16"/>
              </w:rPr>
            </w:pPr>
            <w:r w:rsidRPr="004E6CE7">
              <w:rPr>
                <w:rFonts w:ascii="Arial" w:hAnsi="Arial" w:cs="Arial"/>
                <w:b/>
                <w:bCs/>
                <w:sz w:val="16"/>
                <w:szCs w:val="16"/>
              </w:rPr>
              <w:t xml:space="preserve">ÉCHÉANCE DE RÉALISATION </w:t>
            </w:r>
          </w:p>
        </w:tc>
        <w:tc>
          <w:tcPr>
            <w:tcW w:w="1883" w:type="dxa"/>
          </w:tcPr>
          <w:p w14:paraId="074CE899" w14:textId="77777777" w:rsidR="00384C1B" w:rsidRPr="004E6CE7" w:rsidRDefault="00384C1B" w:rsidP="004E6CE7">
            <w:pPr>
              <w:pStyle w:val="Default"/>
              <w:rPr>
                <w:rFonts w:ascii="Arial" w:hAnsi="Arial" w:cs="Arial"/>
                <w:b/>
                <w:sz w:val="16"/>
                <w:szCs w:val="16"/>
              </w:rPr>
            </w:pPr>
            <w:r w:rsidRPr="004E6CE7">
              <w:rPr>
                <w:rFonts w:ascii="Arial" w:hAnsi="Arial" w:cs="Arial"/>
                <w:b/>
                <w:bCs/>
                <w:sz w:val="16"/>
                <w:szCs w:val="16"/>
              </w:rPr>
              <w:t xml:space="preserve">LIEU </w:t>
            </w:r>
          </w:p>
        </w:tc>
        <w:tc>
          <w:tcPr>
            <w:tcW w:w="2486" w:type="dxa"/>
          </w:tcPr>
          <w:p w14:paraId="2C83E863" w14:textId="77777777" w:rsidR="00384C1B" w:rsidRPr="004E6CE7" w:rsidRDefault="00384C1B">
            <w:pPr>
              <w:pStyle w:val="Default"/>
              <w:rPr>
                <w:rFonts w:ascii="Arial" w:hAnsi="Arial" w:cs="Arial"/>
                <w:b/>
                <w:sz w:val="16"/>
                <w:szCs w:val="16"/>
              </w:rPr>
            </w:pPr>
            <w:r w:rsidRPr="004E6CE7">
              <w:rPr>
                <w:rFonts w:ascii="Arial" w:hAnsi="Arial" w:cs="Arial"/>
                <w:b/>
                <w:bCs/>
                <w:sz w:val="16"/>
                <w:szCs w:val="16"/>
              </w:rPr>
              <w:t xml:space="preserve">ENTITÉ RESPONSABLE </w:t>
            </w:r>
          </w:p>
        </w:tc>
      </w:tr>
      <w:tr w:rsidR="00B76216" w:rsidRPr="00B76216" w14:paraId="3F851240" w14:textId="77777777" w:rsidTr="00B76216">
        <w:trPr>
          <w:trHeight w:val="170"/>
        </w:trPr>
        <w:tc>
          <w:tcPr>
            <w:tcW w:w="5124" w:type="dxa"/>
            <w:shd w:val="clear" w:color="auto" w:fill="BDD6EE" w:themeFill="accent5" w:themeFillTint="66"/>
          </w:tcPr>
          <w:p w14:paraId="792DE3A2" w14:textId="77777777" w:rsidR="00384C1B" w:rsidRPr="004E6CE7" w:rsidRDefault="00384C1B">
            <w:pPr>
              <w:pStyle w:val="Default"/>
              <w:rPr>
                <w:rFonts w:ascii="Arial" w:hAnsi="Arial" w:cs="Arial"/>
                <w:b/>
                <w:sz w:val="16"/>
                <w:szCs w:val="16"/>
              </w:rPr>
            </w:pPr>
            <w:r w:rsidRPr="004E6CE7">
              <w:rPr>
                <w:rFonts w:ascii="Arial" w:hAnsi="Arial" w:cs="Arial"/>
                <w:b/>
                <w:sz w:val="16"/>
                <w:szCs w:val="16"/>
              </w:rPr>
              <w:t xml:space="preserve">Activité 1 : Examen documentaire </w:t>
            </w:r>
          </w:p>
          <w:p w14:paraId="7082AF11" w14:textId="77777777" w:rsidR="00384C1B" w:rsidRPr="004E6CE7" w:rsidRDefault="00384C1B" w:rsidP="004E6CE7">
            <w:pPr>
              <w:pStyle w:val="Default"/>
              <w:rPr>
                <w:rFonts w:ascii="Arial" w:hAnsi="Arial" w:cs="Arial"/>
                <w:b/>
                <w:sz w:val="16"/>
                <w:szCs w:val="16"/>
              </w:rPr>
            </w:pPr>
            <w:r w:rsidRPr="004E6CE7">
              <w:rPr>
                <w:rFonts w:ascii="Arial" w:hAnsi="Arial" w:cs="Arial"/>
                <w:b/>
                <w:bCs/>
                <w:sz w:val="16"/>
                <w:szCs w:val="16"/>
              </w:rPr>
              <w:t xml:space="preserve">et rapport de démarrage </w:t>
            </w:r>
          </w:p>
        </w:tc>
        <w:tc>
          <w:tcPr>
            <w:tcW w:w="1457" w:type="dxa"/>
            <w:shd w:val="clear" w:color="auto" w:fill="BDD6EE" w:themeFill="accent5" w:themeFillTint="66"/>
          </w:tcPr>
          <w:p w14:paraId="60830AB2" w14:textId="77777777" w:rsidR="00384C1B" w:rsidRPr="004E6CE7" w:rsidRDefault="00384C1B">
            <w:pPr>
              <w:rPr>
                <w:rFonts w:ascii="Arial" w:hAnsi="Arial" w:cs="Arial"/>
                <w:b/>
                <w:color w:val="272627"/>
                <w:sz w:val="16"/>
                <w:szCs w:val="16"/>
              </w:rPr>
            </w:pPr>
          </w:p>
        </w:tc>
        <w:tc>
          <w:tcPr>
            <w:tcW w:w="3582" w:type="dxa"/>
            <w:shd w:val="clear" w:color="auto" w:fill="BDD6EE" w:themeFill="accent5" w:themeFillTint="66"/>
          </w:tcPr>
          <w:p w14:paraId="1E3E41AE" w14:textId="77777777" w:rsidR="00384C1B" w:rsidRPr="004E6CE7" w:rsidRDefault="00384C1B">
            <w:pPr>
              <w:rPr>
                <w:rFonts w:ascii="Arial" w:hAnsi="Arial" w:cs="Arial"/>
                <w:b/>
                <w:color w:val="272627"/>
                <w:sz w:val="16"/>
                <w:szCs w:val="16"/>
              </w:rPr>
            </w:pPr>
          </w:p>
        </w:tc>
        <w:tc>
          <w:tcPr>
            <w:tcW w:w="1883" w:type="dxa"/>
            <w:shd w:val="clear" w:color="auto" w:fill="BDD6EE" w:themeFill="accent5" w:themeFillTint="66"/>
          </w:tcPr>
          <w:p w14:paraId="556A8315" w14:textId="77777777" w:rsidR="00384C1B" w:rsidRPr="004E6CE7" w:rsidRDefault="00384C1B">
            <w:pPr>
              <w:rPr>
                <w:rFonts w:ascii="Arial" w:hAnsi="Arial" w:cs="Arial"/>
                <w:b/>
                <w:color w:val="272627"/>
                <w:sz w:val="16"/>
                <w:szCs w:val="16"/>
              </w:rPr>
            </w:pPr>
          </w:p>
        </w:tc>
        <w:tc>
          <w:tcPr>
            <w:tcW w:w="2486" w:type="dxa"/>
            <w:shd w:val="clear" w:color="auto" w:fill="BDD6EE" w:themeFill="accent5" w:themeFillTint="66"/>
          </w:tcPr>
          <w:p w14:paraId="7233926B" w14:textId="77777777" w:rsidR="00384C1B" w:rsidRPr="004E6CE7" w:rsidRDefault="00384C1B">
            <w:pPr>
              <w:rPr>
                <w:rFonts w:ascii="Arial" w:hAnsi="Arial" w:cs="Arial"/>
                <w:b/>
                <w:color w:val="272627"/>
                <w:sz w:val="16"/>
                <w:szCs w:val="16"/>
              </w:rPr>
            </w:pPr>
          </w:p>
        </w:tc>
      </w:tr>
      <w:tr w:rsidR="00384C1B" w:rsidRPr="00B76216" w14:paraId="48E4CACF" w14:textId="77777777" w:rsidTr="004E6CE7">
        <w:trPr>
          <w:trHeight w:val="181"/>
        </w:trPr>
        <w:tc>
          <w:tcPr>
            <w:tcW w:w="5124" w:type="dxa"/>
          </w:tcPr>
          <w:p w14:paraId="6F19F2FF" w14:textId="77777777" w:rsidR="00384C1B" w:rsidRPr="004E6CE7" w:rsidRDefault="00384C1B" w:rsidP="004E6CE7">
            <w:pPr>
              <w:pStyle w:val="Default"/>
              <w:rPr>
                <w:rFonts w:ascii="Arial" w:hAnsi="Arial" w:cs="Arial"/>
                <w:sz w:val="16"/>
                <w:szCs w:val="16"/>
              </w:rPr>
            </w:pPr>
            <w:r w:rsidRPr="004E6CE7">
              <w:rPr>
                <w:rFonts w:ascii="Arial" w:hAnsi="Arial" w:cs="Arial"/>
                <w:sz w:val="16"/>
                <w:szCs w:val="16"/>
              </w:rPr>
              <w:t>Réunion d’information avec le PNUD</w:t>
            </w:r>
          </w:p>
        </w:tc>
        <w:tc>
          <w:tcPr>
            <w:tcW w:w="1457" w:type="dxa"/>
          </w:tcPr>
          <w:p w14:paraId="518C00FE" w14:textId="77777777" w:rsidR="00384C1B" w:rsidRPr="004E6CE7" w:rsidRDefault="00384C1B">
            <w:pPr>
              <w:rPr>
                <w:rFonts w:ascii="Arial" w:hAnsi="Arial" w:cs="Arial"/>
                <w:color w:val="272627"/>
                <w:sz w:val="16"/>
                <w:szCs w:val="16"/>
              </w:rPr>
            </w:pPr>
          </w:p>
        </w:tc>
        <w:tc>
          <w:tcPr>
            <w:tcW w:w="3582" w:type="dxa"/>
          </w:tcPr>
          <w:p w14:paraId="030F00E5" w14:textId="77777777" w:rsidR="00384C1B" w:rsidRPr="004E6CE7" w:rsidRDefault="001E69F7" w:rsidP="004E6CE7">
            <w:pPr>
              <w:pStyle w:val="Default"/>
              <w:rPr>
                <w:rFonts w:ascii="Arial" w:hAnsi="Arial" w:cs="Arial"/>
                <w:sz w:val="16"/>
                <w:szCs w:val="16"/>
              </w:rPr>
            </w:pPr>
            <w:r w:rsidRPr="004E6CE7">
              <w:rPr>
                <w:rFonts w:ascii="Arial" w:hAnsi="Arial" w:cs="Arial"/>
                <w:sz w:val="16"/>
                <w:szCs w:val="16"/>
              </w:rPr>
              <w:t xml:space="preserve">À la signature du contrat </w:t>
            </w:r>
          </w:p>
        </w:tc>
        <w:tc>
          <w:tcPr>
            <w:tcW w:w="1883" w:type="dxa"/>
          </w:tcPr>
          <w:p w14:paraId="71A204E4" w14:textId="77777777" w:rsidR="00384C1B" w:rsidRPr="004E6CE7" w:rsidRDefault="001E69F7">
            <w:pPr>
              <w:rPr>
                <w:rFonts w:ascii="Arial" w:hAnsi="Arial" w:cs="Arial"/>
                <w:color w:val="272627"/>
                <w:sz w:val="16"/>
                <w:szCs w:val="16"/>
              </w:rPr>
            </w:pPr>
            <w:r w:rsidRPr="004E6CE7">
              <w:rPr>
                <w:rFonts w:ascii="Arial" w:hAnsi="Arial" w:cs="Arial"/>
                <w:color w:val="272627"/>
                <w:sz w:val="16"/>
                <w:szCs w:val="16"/>
              </w:rPr>
              <w:t>PNUD</w:t>
            </w:r>
          </w:p>
        </w:tc>
        <w:tc>
          <w:tcPr>
            <w:tcW w:w="2486" w:type="dxa"/>
          </w:tcPr>
          <w:p w14:paraId="6FA28568" w14:textId="77777777" w:rsidR="00384C1B" w:rsidRPr="004E6CE7" w:rsidRDefault="001E69F7">
            <w:pPr>
              <w:rPr>
                <w:rFonts w:ascii="Arial" w:hAnsi="Arial" w:cs="Arial"/>
                <w:color w:val="272627"/>
                <w:sz w:val="16"/>
                <w:szCs w:val="16"/>
              </w:rPr>
            </w:pPr>
            <w:r w:rsidRPr="004E6CE7">
              <w:rPr>
                <w:rFonts w:ascii="Arial" w:hAnsi="Arial" w:cs="Arial"/>
                <w:color w:val="272627"/>
                <w:sz w:val="16"/>
                <w:szCs w:val="16"/>
              </w:rPr>
              <w:t>PNUD</w:t>
            </w:r>
          </w:p>
        </w:tc>
      </w:tr>
      <w:tr w:rsidR="00384C1B" w:rsidRPr="00B76216" w14:paraId="0E0DB4A6" w14:textId="77777777" w:rsidTr="004E6CE7">
        <w:trPr>
          <w:trHeight w:val="170"/>
        </w:trPr>
        <w:tc>
          <w:tcPr>
            <w:tcW w:w="5124" w:type="dxa"/>
          </w:tcPr>
          <w:p w14:paraId="0C4553EC" w14:textId="77777777" w:rsidR="00384C1B" w:rsidRPr="004E6CE7" w:rsidRDefault="001E69F7" w:rsidP="004E6CE7">
            <w:pPr>
              <w:pStyle w:val="Default"/>
              <w:rPr>
                <w:rFonts w:ascii="Arial" w:hAnsi="Arial" w:cs="Arial"/>
                <w:sz w:val="16"/>
                <w:szCs w:val="16"/>
              </w:rPr>
            </w:pPr>
            <w:r w:rsidRPr="004E6CE7">
              <w:rPr>
                <w:rFonts w:ascii="Arial" w:hAnsi="Arial" w:cs="Arial"/>
                <w:sz w:val="16"/>
                <w:szCs w:val="16"/>
              </w:rPr>
              <w:t xml:space="preserve">Transmission des documents pertinents à l’équipe d’évaluation </w:t>
            </w:r>
          </w:p>
        </w:tc>
        <w:tc>
          <w:tcPr>
            <w:tcW w:w="1457" w:type="dxa"/>
          </w:tcPr>
          <w:p w14:paraId="5AB14DB7" w14:textId="77777777" w:rsidR="00384C1B" w:rsidRPr="004E6CE7" w:rsidRDefault="00384C1B">
            <w:pPr>
              <w:rPr>
                <w:rFonts w:ascii="Arial" w:hAnsi="Arial" w:cs="Arial"/>
                <w:color w:val="272627"/>
                <w:sz w:val="16"/>
                <w:szCs w:val="16"/>
              </w:rPr>
            </w:pPr>
          </w:p>
        </w:tc>
        <w:tc>
          <w:tcPr>
            <w:tcW w:w="3582" w:type="dxa"/>
          </w:tcPr>
          <w:p w14:paraId="5EFF3C2C" w14:textId="77777777" w:rsidR="00384C1B" w:rsidRPr="004E6CE7" w:rsidRDefault="001E69F7" w:rsidP="004E6CE7">
            <w:pPr>
              <w:pStyle w:val="Default"/>
              <w:rPr>
                <w:rFonts w:ascii="Arial" w:hAnsi="Arial" w:cs="Arial"/>
                <w:sz w:val="16"/>
                <w:szCs w:val="16"/>
              </w:rPr>
            </w:pPr>
            <w:r w:rsidRPr="004E6CE7">
              <w:rPr>
                <w:rFonts w:ascii="Arial" w:hAnsi="Arial" w:cs="Arial"/>
                <w:sz w:val="16"/>
                <w:szCs w:val="16"/>
              </w:rPr>
              <w:t xml:space="preserve">À la signature du contrat </w:t>
            </w:r>
          </w:p>
        </w:tc>
        <w:tc>
          <w:tcPr>
            <w:tcW w:w="1883" w:type="dxa"/>
          </w:tcPr>
          <w:p w14:paraId="00B443E6" w14:textId="77777777" w:rsidR="001E69F7" w:rsidRPr="004E6CE7" w:rsidRDefault="001E69F7">
            <w:pPr>
              <w:pStyle w:val="Default"/>
              <w:rPr>
                <w:rFonts w:ascii="Arial" w:hAnsi="Arial" w:cs="Arial"/>
                <w:sz w:val="16"/>
                <w:szCs w:val="16"/>
              </w:rPr>
            </w:pPr>
            <w:r w:rsidRPr="004E6CE7">
              <w:rPr>
                <w:rFonts w:ascii="Arial" w:hAnsi="Arial" w:cs="Arial"/>
                <w:sz w:val="16"/>
                <w:szCs w:val="16"/>
              </w:rPr>
              <w:t xml:space="preserve">Par email </w:t>
            </w:r>
          </w:p>
          <w:p w14:paraId="1E9D6EDA" w14:textId="77777777" w:rsidR="00384C1B" w:rsidRPr="004E6CE7" w:rsidRDefault="00384C1B">
            <w:pPr>
              <w:rPr>
                <w:rFonts w:ascii="Arial" w:hAnsi="Arial" w:cs="Arial"/>
                <w:color w:val="272627"/>
                <w:sz w:val="16"/>
                <w:szCs w:val="16"/>
              </w:rPr>
            </w:pPr>
          </w:p>
        </w:tc>
        <w:tc>
          <w:tcPr>
            <w:tcW w:w="2486" w:type="dxa"/>
          </w:tcPr>
          <w:p w14:paraId="18B25FB0" w14:textId="77777777" w:rsidR="00384C1B" w:rsidRPr="004E6CE7" w:rsidRDefault="001E69F7">
            <w:pPr>
              <w:rPr>
                <w:rFonts w:ascii="Arial" w:hAnsi="Arial" w:cs="Arial"/>
                <w:color w:val="272627"/>
                <w:sz w:val="16"/>
                <w:szCs w:val="16"/>
              </w:rPr>
            </w:pPr>
            <w:r w:rsidRPr="004E6CE7">
              <w:rPr>
                <w:rFonts w:ascii="Arial" w:hAnsi="Arial" w:cs="Arial"/>
                <w:color w:val="272627"/>
                <w:sz w:val="16"/>
                <w:szCs w:val="16"/>
              </w:rPr>
              <w:t>PNUD</w:t>
            </w:r>
          </w:p>
        </w:tc>
      </w:tr>
      <w:tr w:rsidR="00384C1B" w:rsidRPr="00B76216" w14:paraId="75031B34" w14:textId="77777777" w:rsidTr="004E6CE7">
        <w:trPr>
          <w:trHeight w:val="170"/>
        </w:trPr>
        <w:tc>
          <w:tcPr>
            <w:tcW w:w="5124" w:type="dxa"/>
          </w:tcPr>
          <w:p w14:paraId="3ED80DFF" w14:textId="77777777" w:rsidR="00384C1B" w:rsidRPr="004E6CE7" w:rsidRDefault="001E69F7" w:rsidP="004E6CE7">
            <w:pPr>
              <w:pStyle w:val="Default"/>
              <w:rPr>
                <w:rFonts w:ascii="Arial" w:hAnsi="Arial" w:cs="Arial"/>
                <w:sz w:val="16"/>
                <w:szCs w:val="16"/>
              </w:rPr>
            </w:pPr>
            <w:r w:rsidRPr="004E6CE7">
              <w:rPr>
                <w:rFonts w:ascii="Arial" w:hAnsi="Arial" w:cs="Arial"/>
                <w:sz w:val="16"/>
                <w:szCs w:val="16"/>
              </w:rPr>
              <w:t xml:space="preserve">Examen documentaire, conception de l’évaluation, définition de la méthodologie et actualisation du plan de travail, y compris la liste des parties prenantes à consulter </w:t>
            </w:r>
          </w:p>
        </w:tc>
        <w:tc>
          <w:tcPr>
            <w:tcW w:w="1457" w:type="dxa"/>
          </w:tcPr>
          <w:p w14:paraId="019DCEFD" w14:textId="77777777" w:rsidR="00384C1B" w:rsidRPr="004E6CE7" w:rsidRDefault="001E69F7">
            <w:pPr>
              <w:rPr>
                <w:rFonts w:ascii="Arial" w:hAnsi="Arial" w:cs="Arial"/>
                <w:color w:val="272627"/>
                <w:sz w:val="16"/>
                <w:szCs w:val="16"/>
              </w:rPr>
            </w:pPr>
            <w:r w:rsidRPr="004E6CE7">
              <w:rPr>
                <w:rFonts w:ascii="Arial" w:hAnsi="Arial" w:cs="Arial"/>
                <w:color w:val="272627"/>
                <w:sz w:val="16"/>
                <w:szCs w:val="16"/>
              </w:rPr>
              <w:t>5 jours</w:t>
            </w:r>
          </w:p>
        </w:tc>
        <w:tc>
          <w:tcPr>
            <w:tcW w:w="3582" w:type="dxa"/>
          </w:tcPr>
          <w:p w14:paraId="1E1A6587" w14:textId="77777777" w:rsidR="00384C1B" w:rsidRPr="004E6CE7" w:rsidRDefault="00B76216" w:rsidP="004E6CE7">
            <w:pPr>
              <w:pStyle w:val="Default"/>
              <w:rPr>
                <w:rFonts w:ascii="Arial" w:hAnsi="Arial" w:cs="Arial"/>
                <w:sz w:val="16"/>
                <w:szCs w:val="16"/>
              </w:rPr>
            </w:pPr>
            <w:r w:rsidRPr="004E6CE7">
              <w:rPr>
                <w:rFonts w:ascii="Arial" w:hAnsi="Arial" w:cs="Arial"/>
                <w:sz w:val="16"/>
                <w:szCs w:val="16"/>
              </w:rPr>
              <w:t xml:space="preserve">Une </w:t>
            </w:r>
            <w:r w:rsidR="001E69F7" w:rsidRPr="004E6CE7">
              <w:rPr>
                <w:rFonts w:ascii="Arial" w:hAnsi="Arial" w:cs="Arial"/>
                <w:sz w:val="16"/>
                <w:szCs w:val="16"/>
              </w:rPr>
              <w:t xml:space="preserve">semaine après la signature du contrat </w:t>
            </w:r>
          </w:p>
        </w:tc>
        <w:tc>
          <w:tcPr>
            <w:tcW w:w="1883" w:type="dxa"/>
          </w:tcPr>
          <w:p w14:paraId="75B5A68F" w14:textId="77777777" w:rsidR="00384C1B" w:rsidRPr="004E6CE7" w:rsidRDefault="001E69F7">
            <w:pPr>
              <w:rPr>
                <w:rFonts w:ascii="Arial" w:hAnsi="Arial" w:cs="Arial"/>
                <w:color w:val="272627"/>
                <w:sz w:val="16"/>
                <w:szCs w:val="16"/>
              </w:rPr>
            </w:pPr>
            <w:r w:rsidRPr="004E6CE7">
              <w:rPr>
                <w:rFonts w:ascii="Arial" w:hAnsi="Arial" w:cs="Arial"/>
                <w:color w:val="272627"/>
                <w:sz w:val="16"/>
                <w:szCs w:val="16"/>
              </w:rPr>
              <w:t>Siège du cabinet d’étude/domicile</w:t>
            </w:r>
          </w:p>
        </w:tc>
        <w:tc>
          <w:tcPr>
            <w:tcW w:w="2486" w:type="dxa"/>
          </w:tcPr>
          <w:p w14:paraId="54C3C255" w14:textId="77777777" w:rsidR="00384C1B" w:rsidRPr="004E6CE7" w:rsidRDefault="001E69F7"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B76216" w:rsidRPr="00B76216" w14:paraId="7C02B425" w14:textId="77777777" w:rsidTr="004E6CE7">
        <w:trPr>
          <w:trHeight w:val="181"/>
        </w:trPr>
        <w:tc>
          <w:tcPr>
            <w:tcW w:w="5124" w:type="dxa"/>
          </w:tcPr>
          <w:p w14:paraId="1337A26A" w14:textId="77777777" w:rsidR="00B76216" w:rsidRPr="004E6CE7" w:rsidRDefault="00B76216">
            <w:pPr>
              <w:pStyle w:val="Default"/>
              <w:rPr>
                <w:rFonts w:ascii="Arial" w:hAnsi="Arial" w:cs="Arial"/>
                <w:sz w:val="16"/>
                <w:szCs w:val="16"/>
              </w:rPr>
            </w:pPr>
            <w:r w:rsidRPr="004E6CE7">
              <w:rPr>
                <w:rFonts w:ascii="Arial" w:hAnsi="Arial" w:cs="Arial"/>
                <w:sz w:val="16"/>
                <w:szCs w:val="16"/>
              </w:rPr>
              <w:t xml:space="preserve">Soumission du rapport de démarrage </w:t>
            </w:r>
          </w:p>
          <w:p w14:paraId="585E6E2F" w14:textId="77777777" w:rsidR="00B76216" w:rsidRPr="004E6CE7" w:rsidRDefault="00B76216">
            <w:pPr>
              <w:rPr>
                <w:rFonts w:ascii="Arial" w:hAnsi="Arial" w:cs="Arial"/>
                <w:color w:val="272627"/>
                <w:sz w:val="16"/>
                <w:szCs w:val="16"/>
              </w:rPr>
            </w:pPr>
            <w:r w:rsidRPr="004E6CE7">
              <w:rPr>
                <w:rFonts w:ascii="Arial" w:hAnsi="Arial" w:cs="Arial"/>
                <w:sz w:val="16"/>
                <w:szCs w:val="16"/>
              </w:rPr>
              <w:t>(15 pages maximum)</w:t>
            </w:r>
          </w:p>
        </w:tc>
        <w:tc>
          <w:tcPr>
            <w:tcW w:w="1457" w:type="dxa"/>
          </w:tcPr>
          <w:p w14:paraId="39B5EB53" w14:textId="77777777" w:rsidR="00B76216" w:rsidRPr="004E6CE7" w:rsidRDefault="00B76216">
            <w:pPr>
              <w:rPr>
                <w:rFonts w:ascii="Arial" w:hAnsi="Arial" w:cs="Arial"/>
                <w:color w:val="272627"/>
                <w:sz w:val="16"/>
                <w:szCs w:val="16"/>
              </w:rPr>
            </w:pPr>
          </w:p>
        </w:tc>
        <w:tc>
          <w:tcPr>
            <w:tcW w:w="3582" w:type="dxa"/>
          </w:tcPr>
          <w:p w14:paraId="1311985C" w14:textId="77777777" w:rsidR="00B76216" w:rsidRPr="004E6CE7" w:rsidRDefault="00B76216" w:rsidP="004E6CE7">
            <w:pPr>
              <w:pStyle w:val="Default"/>
              <w:rPr>
                <w:rFonts w:ascii="Arial" w:hAnsi="Arial" w:cs="Arial"/>
                <w:sz w:val="16"/>
                <w:szCs w:val="16"/>
              </w:rPr>
            </w:pPr>
            <w:r w:rsidRPr="004E6CE7">
              <w:rPr>
                <w:rFonts w:ascii="Arial" w:hAnsi="Arial" w:cs="Arial"/>
                <w:sz w:val="16"/>
                <w:szCs w:val="16"/>
              </w:rPr>
              <w:t xml:space="preserve">Une semaine après la signature du contrat </w:t>
            </w:r>
          </w:p>
        </w:tc>
        <w:tc>
          <w:tcPr>
            <w:tcW w:w="1883" w:type="dxa"/>
          </w:tcPr>
          <w:p w14:paraId="250EC6A8" w14:textId="77777777" w:rsidR="00B76216" w:rsidRPr="004E6CE7" w:rsidRDefault="00B76216">
            <w:pPr>
              <w:rPr>
                <w:rFonts w:ascii="Arial" w:hAnsi="Arial" w:cs="Arial"/>
                <w:color w:val="272627"/>
                <w:sz w:val="16"/>
                <w:szCs w:val="16"/>
              </w:rPr>
            </w:pPr>
            <w:r w:rsidRPr="004E6CE7">
              <w:rPr>
                <w:rFonts w:ascii="Arial" w:hAnsi="Arial" w:cs="Arial"/>
                <w:color w:val="272627"/>
                <w:sz w:val="16"/>
                <w:szCs w:val="16"/>
              </w:rPr>
              <w:t>Siège du cabinet d’étude/domicile</w:t>
            </w:r>
          </w:p>
        </w:tc>
        <w:tc>
          <w:tcPr>
            <w:tcW w:w="2486" w:type="dxa"/>
          </w:tcPr>
          <w:p w14:paraId="42E7EE94" w14:textId="77777777" w:rsidR="00B76216" w:rsidRPr="004E6CE7" w:rsidRDefault="00B76216">
            <w:pPr>
              <w:pStyle w:val="Default"/>
              <w:rPr>
                <w:rFonts w:ascii="Arial" w:hAnsi="Arial" w:cs="Arial"/>
                <w:sz w:val="16"/>
                <w:szCs w:val="16"/>
              </w:rPr>
            </w:pPr>
            <w:r w:rsidRPr="004E6CE7">
              <w:rPr>
                <w:rFonts w:ascii="Arial" w:hAnsi="Arial" w:cs="Arial"/>
                <w:sz w:val="16"/>
                <w:szCs w:val="16"/>
              </w:rPr>
              <w:t xml:space="preserve">Équipe d’évaluation </w:t>
            </w:r>
          </w:p>
          <w:p w14:paraId="56B86B8C" w14:textId="77777777" w:rsidR="00B76216" w:rsidRPr="004E6CE7" w:rsidRDefault="00B76216">
            <w:pPr>
              <w:rPr>
                <w:rFonts w:ascii="Arial" w:hAnsi="Arial" w:cs="Arial"/>
                <w:color w:val="272627"/>
                <w:sz w:val="16"/>
                <w:szCs w:val="16"/>
              </w:rPr>
            </w:pPr>
          </w:p>
        </w:tc>
      </w:tr>
      <w:tr w:rsidR="001E69F7" w:rsidRPr="00B76216" w14:paraId="10C19F86" w14:textId="77777777" w:rsidTr="004E6CE7">
        <w:trPr>
          <w:trHeight w:val="170"/>
        </w:trPr>
        <w:tc>
          <w:tcPr>
            <w:tcW w:w="5124" w:type="dxa"/>
          </w:tcPr>
          <w:p w14:paraId="0EC5EAED" w14:textId="77777777" w:rsidR="001E69F7" w:rsidRPr="004E6CE7" w:rsidRDefault="001E69F7">
            <w:pPr>
              <w:pStyle w:val="Default"/>
              <w:rPr>
                <w:rFonts w:ascii="Arial" w:hAnsi="Arial" w:cs="Arial"/>
                <w:sz w:val="16"/>
                <w:szCs w:val="16"/>
              </w:rPr>
            </w:pPr>
            <w:r w:rsidRPr="004E6CE7">
              <w:rPr>
                <w:rFonts w:ascii="Arial" w:hAnsi="Arial" w:cs="Arial"/>
                <w:sz w:val="16"/>
                <w:szCs w:val="16"/>
              </w:rPr>
              <w:t xml:space="preserve">Commentaires et validation du rapport de démarrage </w:t>
            </w:r>
          </w:p>
          <w:p w14:paraId="59D246C2" w14:textId="77777777" w:rsidR="001E69F7" w:rsidRPr="004E6CE7" w:rsidRDefault="001E69F7">
            <w:pPr>
              <w:rPr>
                <w:rFonts w:ascii="Arial" w:hAnsi="Arial" w:cs="Arial"/>
                <w:color w:val="272627"/>
                <w:sz w:val="16"/>
                <w:szCs w:val="16"/>
              </w:rPr>
            </w:pPr>
          </w:p>
        </w:tc>
        <w:tc>
          <w:tcPr>
            <w:tcW w:w="1457" w:type="dxa"/>
          </w:tcPr>
          <w:p w14:paraId="72F1774F" w14:textId="77777777" w:rsidR="001E69F7" w:rsidRPr="004E6CE7" w:rsidRDefault="001E69F7">
            <w:pPr>
              <w:rPr>
                <w:rFonts w:ascii="Arial" w:hAnsi="Arial" w:cs="Arial"/>
                <w:color w:val="272627"/>
                <w:sz w:val="16"/>
                <w:szCs w:val="16"/>
              </w:rPr>
            </w:pPr>
          </w:p>
        </w:tc>
        <w:tc>
          <w:tcPr>
            <w:tcW w:w="3582" w:type="dxa"/>
          </w:tcPr>
          <w:p w14:paraId="347B150D" w14:textId="77777777" w:rsidR="001E69F7" w:rsidRPr="004E6CE7" w:rsidRDefault="001E69F7" w:rsidP="004E6CE7">
            <w:pPr>
              <w:pStyle w:val="Default"/>
              <w:rPr>
                <w:rFonts w:ascii="Arial" w:hAnsi="Arial" w:cs="Arial"/>
                <w:sz w:val="16"/>
                <w:szCs w:val="16"/>
              </w:rPr>
            </w:pPr>
            <w:r w:rsidRPr="004E6CE7">
              <w:rPr>
                <w:rFonts w:ascii="Arial" w:hAnsi="Arial" w:cs="Arial"/>
                <w:sz w:val="16"/>
                <w:szCs w:val="16"/>
              </w:rPr>
              <w:t xml:space="preserve">Une semaine à compter de la réception du rapport de démarrage </w:t>
            </w:r>
          </w:p>
        </w:tc>
        <w:tc>
          <w:tcPr>
            <w:tcW w:w="1883" w:type="dxa"/>
          </w:tcPr>
          <w:p w14:paraId="70E3573B" w14:textId="77777777" w:rsidR="001E69F7" w:rsidRPr="004E6CE7" w:rsidRDefault="001E69F7">
            <w:pPr>
              <w:rPr>
                <w:rFonts w:ascii="Arial" w:hAnsi="Arial" w:cs="Arial"/>
                <w:color w:val="272627"/>
                <w:sz w:val="16"/>
                <w:szCs w:val="16"/>
              </w:rPr>
            </w:pPr>
            <w:r w:rsidRPr="004E6CE7">
              <w:rPr>
                <w:rFonts w:ascii="Arial" w:hAnsi="Arial" w:cs="Arial"/>
                <w:color w:val="272627"/>
                <w:sz w:val="16"/>
                <w:szCs w:val="16"/>
              </w:rPr>
              <w:t>PNUD</w:t>
            </w:r>
          </w:p>
        </w:tc>
        <w:tc>
          <w:tcPr>
            <w:tcW w:w="2486" w:type="dxa"/>
          </w:tcPr>
          <w:p w14:paraId="5C966586" w14:textId="77777777" w:rsidR="001E69F7" w:rsidRPr="004E6CE7" w:rsidRDefault="001E69F7">
            <w:pPr>
              <w:rPr>
                <w:rFonts w:ascii="Arial" w:hAnsi="Arial" w:cs="Arial"/>
                <w:color w:val="272627"/>
                <w:sz w:val="16"/>
                <w:szCs w:val="16"/>
              </w:rPr>
            </w:pPr>
            <w:r w:rsidRPr="004E6CE7">
              <w:rPr>
                <w:rFonts w:ascii="Arial" w:hAnsi="Arial" w:cs="Arial"/>
                <w:color w:val="272627"/>
                <w:sz w:val="16"/>
                <w:szCs w:val="16"/>
              </w:rPr>
              <w:t>PNUD</w:t>
            </w:r>
          </w:p>
        </w:tc>
      </w:tr>
      <w:tr w:rsidR="00B76216" w:rsidRPr="00B76216" w14:paraId="7FBCFC6F" w14:textId="77777777" w:rsidTr="00B76216">
        <w:trPr>
          <w:trHeight w:val="170"/>
        </w:trPr>
        <w:tc>
          <w:tcPr>
            <w:tcW w:w="5124" w:type="dxa"/>
            <w:shd w:val="clear" w:color="auto" w:fill="BDD6EE" w:themeFill="accent5" w:themeFillTint="66"/>
          </w:tcPr>
          <w:p w14:paraId="6F1182FC" w14:textId="77777777" w:rsidR="001E69F7" w:rsidRPr="004E6CE7" w:rsidRDefault="001E69F7">
            <w:pPr>
              <w:rPr>
                <w:rFonts w:ascii="Arial" w:hAnsi="Arial" w:cs="Arial"/>
                <w:b/>
                <w:color w:val="272627"/>
                <w:sz w:val="16"/>
                <w:szCs w:val="16"/>
              </w:rPr>
            </w:pPr>
            <w:r w:rsidRPr="004E6CE7">
              <w:rPr>
                <w:rFonts w:ascii="Arial" w:hAnsi="Arial" w:cs="Arial"/>
                <w:b/>
                <w:color w:val="272627"/>
                <w:sz w:val="16"/>
                <w:szCs w:val="16"/>
              </w:rPr>
              <w:t>Activité 2 : collecte des données</w:t>
            </w:r>
          </w:p>
        </w:tc>
        <w:tc>
          <w:tcPr>
            <w:tcW w:w="1457" w:type="dxa"/>
            <w:shd w:val="clear" w:color="auto" w:fill="BDD6EE" w:themeFill="accent5" w:themeFillTint="66"/>
          </w:tcPr>
          <w:p w14:paraId="0DDAFD4E" w14:textId="77777777" w:rsidR="001E69F7" w:rsidRPr="004E6CE7" w:rsidRDefault="001E69F7">
            <w:pPr>
              <w:rPr>
                <w:rFonts w:ascii="Arial" w:hAnsi="Arial" w:cs="Arial"/>
                <w:b/>
                <w:color w:val="272627"/>
                <w:sz w:val="16"/>
                <w:szCs w:val="16"/>
              </w:rPr>
            </w:pPr>
          </w:p>
        </w:tc>
        <w:tc>
          <w:tcPr>
            <w:tcW w:w="3582" w:type="dxa"/>
            <w:shd w:val="clear" w:color="auto" w:fill="BDD6EE" w:themeFill="accent5" w:themeFillTint="66"/>
          </w:tcPr>
          <w:p w14:paraId="25344146" w14:textId="77777777" w:rsidR="001E69F7" w:rsidRPr="004E6CE7" w:rsidRDefault="001E69F7">
            <w:pPr>
              <w:rPr>
                <w:rFonts w:ascii="Arial" w:hAnsi="Arial" w:cs="Arial"/>
                <w:b/>
                <w:color w:val="272627"/>
                <w:sz w:val="16"/>
                <w:szCs w:val="16"/>
              </w:rPr>
            </w:pPr>
          </w:p>
        </w:tc>
        <w:tc>
          <w:tcPr>
            <w:tcW w:w="1883" w:type="dxa"/>
            <w:shd w:val="clear" w:color="auto" w:fill="BDD6EE" w:themeFill="accent5" w:themeFillTint="66"/>
          </w:tcPr>
          <w:p w14:paraId="60B8ED26" w14:textId="77777777" w:rsidR="001E69F7" w:rsidRPr="004E6CE7" w:rsidRDefault="001E69F7">
            <w:pPr>
              <w:rPr>
                <w:rFonts w:ascii="Arial" w:hAnsi="Arial" w:cs="Arial"/>
                <w:b/>
                <w:color w:val="272627"/>
                <w:sz w:val="16"/>
                <w:szCs w:val="16"/>
              </w:rPr>
            </w:pPr>
          </w:p>
        </w:tc>
        <w:tc>
          <w:tcPr>
            <w:tcW w:w="2486" w:type="dxa"/>
            <w:shd w:val="clear" w:color="auto" w:fill="BDD6EE" w:themeFill="accent5" w:themeFillTint="66"/>
          </w:tcPr>
          <w:p w14:paraId="316EB907" w14:textId="77777777" w:rsidR="001E69F7" w:rsidRPr="004E6CE7" w:rsidRDefault="001E69F7">
            <w:pPr>
              <w:rPr>
                <w:rFonts w:ascii="Arial" w:hAnsi="Arial" w:cs="Arial"/>
                <w:b/>
                <w:color w:val="272627"/>
                <w:sz w:val="16"/>
                <w:szCs w:val="16"/>
              </w:rPr>
            </w:pPr>
          </w:p>
        </w:tc>
      </w:tr>
      <w:tr w:rsidR="001E69F7" w:rsidRPr="00B76216" w14:paraId="139B2C66" w14:textId="77777777" w:rsidTr="004E6CE7">
        <w:trPr>
          <w:trHeight w:val="170"/>
        </w:trPr>
        <w:tc>
          <w:tcPr>
            <w:tcW w:w="5124" w:type="dxa"/>
          </w:tcPr>
          <w:p w14:paraId="102D25B0" w14:textId="77777777" w:rsidR="001E69F7" w:rsidRPr="004E6CE7" w:rsidRDefault="001E69F7" w:rsidP="004E6CE7">
            <w:pPr>
              <w:pStyle w:val="Default"/>
              <w:rPr>
                <w:rFonts w:ascii="Arial" w:hAnsi="Arial" w:cs="Arial"/>
                <w:sz w:val="16"/>
                <w:szCs w:val="16"/>
              </w:rPr>
            </w:pPr>
            <w:r w:rsidRPr="004E6CE7">
              <w:rPr>
                <w:rFonts w:ascii="Arial" w:hAnsi="Arial" w:cs="Arial"/>
                <w:sz w:val="16"/>
                <w:szCs w:val="16"/>
              </w:rPr>
              <w:t xml:space="preserve">Réunions de consultation et visites sur le terrain, entretiens approfondis et groupes de discussion </w:t>
            </w:r>
          </w:p>
        </w:tc>
        <w:tc>
          <w:tcPr>
            <w:tcW w:w="1457" w:type="dxa"/>
          </w:tcPr>
          <w:p w14:paraId="2F0B920D" w14:textId="77777777" w:rsidR="001E69F7" w:rsidRPr="004E6CE7" w:rsidRDefault="001E69F7">
            <w:pPr>
              <w:rPr>
                <w:rFonts w:ascii="Arial" w:hAnsi="Arial" w:cs="Arial"/>
                <w:color w:val="272627"/>
                <w:sz w:val="16"/>
                <w:szCs w:val="16"/>
              </w:rPr>
            </w:pPr>
            <w:r w:rsidRPr="004E6CE7">
              <w:rPr>
                <w:rFonts w:ascii="Arial" w:hAnsi="Arial" w:cs="Arial"/>
                <w:color w:val="272627"/>
                <w:sz w:val="16"/>
                <w:szCs w:val="16"/>
              </w:rPr>
              <w:t>10 jours</w:t>
            </w:r>
          </w:p>
        </w:tc>
        <w:tc>
          <w:tcPr>
            <w:tcW w:w="3582" w:type="dxa"/>
          </w:tcPr>
          <w:p w14:paraId="69EED0A4" w14:textId="77777777" w:rsidR="001E69F7" w:rsidRPr="004E6CE7" w:rsidRDefault="00B76216" w:rsidP="004E6CE7">
            <w:pPr>
              <w:pStyle w:val="Default"/>
              <w:rPr>
                <w:rFonts w:ascii="Arial" w:hAnsi="Arial" w:cs="Arial"/>
                <w:sz w:val="16"/>
                <w:szCs w:val="16"/>
              </w:rPr>
            </w:pPr>
            <w:r w:rsidRPr="004E6CE7">
              <w:rPr>
                <w:rFonts w:ascii="Arial" w:hAnsi="Arial" w:cs="Arial"/>
                <w:sz w:val="16"/>
                <w:szCs w:val="16"/>
              </w:rPr>
              <w:t>Trois</w:t>
            </w:r>
            <w:r w:rsidR="001E69F7" w:rsidRPr="004E6CE7">
              <w:rPr>
                <w:rFonts w:ascii="Arial" w:hAnsi="Arial" w:cs="Arial"/>
                <w:sz w:val="16"/>
                <w:szCs w:val="16"/>
              </w:rPr>
              <w:t xml:space="preserve"> semaines après la signature du contrat </w:t>
            </w:r>
          </w:p>
        </w:tc>
        <w:tc>
          <w:tcPr>
            <w:tcW w:w="1883" w:type="dxa"/>
          </w:tcPr>
          <w:p w14:paraId="09C70E34" w14:textId="77777777" w:rsidR="001E69F7" w:rsidRPr="004E6CE7" w:rsidRDefault="005A0ACF">
            <w:pPr>
              <w:rPr>
                <w:rFonts w:ascii="Arial" w:hAnsi="Arial" w:cs="Arial"/>
                <w:color w:val="272627"/>
                <w:sz w:val="16"/>
                <w:szCs w:val="16"/>
              </w:rPr>
            </w:pPr>
            <w:r w:rsidRPr="004E6CE7">
              <w:rPr>
                <w:rFonts w:ascii="Arial" w:hAnsi="Arial" w:cs="Arial"/>
                <w:color w:val="272627"/>
                <w:sz w:val="16"/>
                <w:szCs w:val="16"/>
              </w:rPr>
              <w:t>Cotonou, Ouidah</w:t>
            </w:r>
          </w:p>
        </w:tc>
        <w:tc>
          <w:tcPr>
            <w:tcW w:w="2486" w:type="dxa"/>
          </w:tcPr>
          <w:p w14:paraId="3478A693" w14:textId="77777777" w:rsidR="001E69F7" w:rsidRPr="004E6CE7" w:rsidRDefault="001E69F7" w:rsidP="004E6CE7">
            <w:pPr>
              <w:pStyle w:val="Default"/>
              <w:rPr>
                <w:rFonts w:ascii="Arial" w:hAnsi="Arial" w:cs="Arial"/>
                <w:sz w:val="16"/>
                <w:szCs w:val="16"/>
              </w:rPr>
            </w:pPr>
            <w:r w:rsidRPr="004E6CE7">
              <w:rPr>
                <w:rFonts w:ascii="Arial" w:hAnsi="Arial" w:cs="Arial"/>
                <w:sz w:val="16"/>
                <w:szCs w:val="16"/>
              </w:rPr>
              <w:t xml:space="preserve">À organiser par le PNUD avec les partenaires de projet locaux, le personnel du projet, les autorités locales, les ONG, etc. </w:t>
            </w:r>
          </w:p>
        </w:tc>
      </w:tr>
      <w:tr w:rsidR="001E69F7" w:rsidRPr="00B76216" w14:paraId="5A7E7F6E" w14:textId="77777777" w:rsidTr="004E6CE7">
        <w:trPr>
          <w:trHeight w:val="170"/>
        </w:trPr>
        <w:tc>
          <w:tcPr>
            <w:tcW w:w="5124" w:type="dxa"/>
          </w:tcPr>
          <w:p w14:paraId="4302F41C" w14:textId="77777777" w:rsidR="001E69F7" w:rsidRPr="004E6CE7" w:rsidRDefault="005A0ACF" w:rsidP="004E6CE7">
            <w:pPr>
              <w:pStyle w:val="Default"/>
              <w:rPr>
                <w:rFonts w:ascii="Arial" w:hAnsi="Arial" w:cs="Arial"/>
                <w:sz w:val="16"/>
                <w:szCs w:val="16"/>
              </w:rPr>
            </w:pPr>
            <w:r w:rsidRPr="004E6CE7">
              <w:rPr>
                <w:rFonts w:ascii="Arial" w:hAnsi="Arial" w:cs="Arial"/>
                <w:sz w:val="16"/>
                <w:szCs w:val="16"/>
              </w:rPr>
              <w:t xml:space="preserve">Réunion d’information avec le PNUD et les principales parties prenantes </w:t>
            </w:r>
          </w:p>
        </w:tc>
        <w:tc>
          <w:tcPr>
            <w:tcW w:w="1457" w:type="dxa"/>
          </w:tcPr>
          <w:p w14:paraId="635BB2B5" w14:textId="77777777" w:rsidR="001E69F7" w:rsidRPr="004E6CE7" w:rsidRDefault="005A0ACF">
            <w:pPr>
              <w:rPr>
                <w:rFonts w:ascii="Arial" w:hAnsi="Arial" w:cs="Arial"/>
                <w:color w:val="272627"/>
                <w:sz w:val="16"/>
                <w:szCs w:val="16"/>
              </w:rPr>
            </w:pPr>
            <w:r w:rsidRPr="004E6CE7">
              <w:rPr>
                <w:rFonts w:ascii="Arial" w:hAnsi="Arial" w:cs="Arial"/>
                <w:color w:val="272627"/>
                <w:sz w:val="16"/>
                <w:szCs w:val="16"/>
              </w:rPr>
              <w:t>1 jour</w:t>
            </w:r>
          </w:p>
        </w:tc>
        <w:tc>
          <w:tcPr>
            <w:tcW w:w="3582" w:type="dxa"/>
          </w:tcPr>
          <w:p w14:paraId="4FE3B01B" w14:textId="77777777" w:rsidR="001E69F7" w:rsidRPr="004E6CE7" w:rsidRDefault="001E69F7">
            <w:pPr>
              <w:rPr>
                <w:rFonts w:ascii="Arial" w:hAnsi="Arial" w:cs="Arial"/>
                <w:color w:val="272627"/>
                <w:sz w:val="16"/>
                <w:szCs w:val="16"/>
              </w:rPr>
            </w:pPr>
          </w:p>
        </w:tc>
        <w:tc>
          <w:tcPr>
            <w:tcW w:w="1883" w:type="dxa"/>
          </w:tcPr>
          <w:p w14:paraId="6CE7DA4A" w14:textId="77777777" w:rsidR="001E69F7" w:rsidRPr="004E6CE7" w:rsidRDefault="001E69F7">
            <w:pPr>
              <w:rPr>
                <w:rFonts w:ascii="Arial" w:hAnsi="Arial" w:cs="Arial"/>
                <w:color w:val="272627"/>
                <w:sz w:val="16"/>
                <w:szCs w:val="16"/>
              </w:rPr>
            </w:pPr>
          </w:p>
        </w:tc>
        <w:tc>
          <w:tcPr>
            <w:tcW w:w="2486" w:type="dxa"/>
          </w:tcPr>
          <w:p w14:paraId="15AE4AF6" w14:textId="77777777" w:rsidR="001E69F7" w:rsidRPr="004E6CE7" w:rsidRDefault="005A0ACF"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B76216" w:rsidRPr="00B76216" w14:paraId="52C45196" w14:textId="77777777" w:rsidTr="00B76216">
        <w:trPr>
          <w:trHeight w:val="170"/>
        </w:trPr>
        <w:tc>
          <w:tcPr>
            <w:tcW w:w="5124" w:type="dxa"/>
            <w:shd w:val="clear" w:color="auto" w:fill="BDD6EE" w:themeFill="accent5" w:themeFillTint="66"/>
          </w:tcPr>
          <w:p w14:paraId="41EB846A" w14:textId="77777777" w:rsidR="001E69F7" w:rsidRPr="004E6CE7" w:rsidRDefault="005A0ACF">
            <w:pPr>
              <w:rPr>
                <w:rFonts w:ascii="Arial" w:hAnsi="Arial" w:cs="Arial"/>
                <w:b/>
                <w:color w:val="272627"/>
                <w:sz w:val="16"/>
                <w:szCs w:val="16"/>
              </w:rPr>
            </w:pPr>
            <w:r w:rsidRPr="004E6CE7">
              <w:rPr>
                <w:rFonts w:ascii="Arial" w:hAnsi="Arial" w:cs="Arial"/>
                <w:b/>
                <w:color w:val="272627"/>
                <w:sz w:val="16"/>
                <w:szCs w:val="16"/>
              </w:rPr>
              <w:t xml:space="preserve">Activité 3 : Rédaction du rapport d’évaluation </w:t>
            </w:r>
          </w:p>
        </w:tc>
        <w:tc>
          <w:tcPr>
            <w:tcW w:w="1457" w:type="dxa"/>
            <w:shd w:val="clear" w:color="auto" w:fill="BDD6EE" w:themeFill="accent5" w:themeFillTint="66"/>
          </w:tcPr>
          <w:p w14:paraId="0343AE1A" w14:textId="77777777" w:rsidR="001E69F7" w:rsidRPr="004E6CE7" w:rsidRDefault="001E69F7">
            <w:pPr>
              <w:rPr>
                <w:rFonts w:ascii="Arial" w:hAnsi="Arial" w:cs="Arial"/>
                <w:b/>
                <w:color w:val="272627"/>
                <w:sz w:val="16"/>
                <w:szCs w:val="16"/>
              </w:rPr>
            </w:pPr>
          </w:p>
        </w:tc>
        <w:tc>
          <w:tcPr>
            <w:tcW w:w="3582" w:type="dxa"/>
            <w:shd w:val="clear" w:color="auto" w:fill="BDD6EE" w:themeFill="accent5" w:themeFillTint="66"/>
          </w:tcPr>
          <w:p w14:paraId="567ADBE2" w14:textId="77777777" w:rsidR="001E69F7" w:rsidRPr="004E6CE7" w:rsidRDefault="001E69F7">
            <w:pPr>
              <w:rPr>
                <w:rFonts w:ascii="Arial" w:hAnsi="Arial" w:cs="Arial"/>
                <w:b/>
                <w:color w:val="272627"/>
                <w:sz w:val="16"/>
                <w:szCs w:val="16"/>
              </w:rPr>
            </w:pPr>
          </w:p>
        </w:tc>
        <w:tc>
          <w:tcPr>
            <w:tcW w:w="1883" w:type="dxa"/>
            <w:shd w:val="clear" w:color="auto" w:fill="BDD6EE" w:themeFill="accent5" w:themeFillTint="66"/>
          </w:tcPr>
          <w:p w14:paraId="42524F09" w14:textId="77777777" w:rsidR="001E69F7" w:rsidRPr="004E6CE7" w:rsidRDefault="001E69F7">
            <w:pPr>
              <w:rPr>
                <w:rFonts w:ascii="Arial" w:hAnsi="Arial" w:cs="Arial"/>
                <w:b/>
                <w:color w:val="272627"/>
                <w:sz w:val="16"/>
                <w:szCs w:val="16"/>
              </w:rPr>
            </w:pPr>
          </w:p>
        </w:tc>
        <w:tc>
          <w:tcPr>
            <w:tcW w:w="2486" w:type="dxa"/>
            <w:shd w:val="clear" w:color="auto" w:fill="BDD6EE" w:themeFill="accent5" w:themeFillTint="66"/>
          </w:tcPr>
          <w:p w14:paraId="6AAEE642" w14:textId="77777777" w:rsidR="001E69F7" w:rsidRPr="004E6CE7" w:rsidRDefault="001E69F7">
            <w:pPr>
              <w:rPr>
                <w:rFonts w:ascii="Arial" w:hAnsi="Arial" w:cs="Arial"/>
                <w:b/>
                <w:color w:val="272627"/>
                <w:sz w:val="16"/>
                <w:szCs w:val="16"/>
              </w:rPr>
            </w:pPr>
          </w:p>
        </w:tc>
      </w:tr>
      <w:tr w:rsidR="00B76216" w:rsidRPr="00B76216" w14:paraId="336B0B8D" w14:textId="77777777" w:rsidTr="00B76216">
        <w:trPr>
          <w:trHeight w:val="170"/>
        </w:trPr>
        <w:tc>
          <w:tcPr>
            <w:tcW w:w="5124" w:type="dxa"/>
          </w:tcPr>
          <w:p w14:paraId="507AB8A4"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Préparation de la version préliminaire du rapport d’évaluation (50 pages maximum sans les annexes) et du résumé analytique (5 pages) </w:t>
            </w:r>
          </w:p>
        </w:tc>
        <w:tc>
          <w:tcPr>
            <w:tcW w:w="1457" w:type="dxa"/>
          </w:tcPr>
          <w:p w14:paraId="0F0A3A8E" w14:textId="77777777" w:rsidR="005A0ACF" w:rsidRPr="004E6CE7" w:rsidRDefault="005A0ACF">
            <w:pPr>
              <w:rPr>
                <w:rFonts w:ascii="Arial" w:hAnsi="Arial" w:cs="Arial"/>
                <w:color w:val="272627"/>
                <w:sz w:val="16"/>
                <w:szCs w:val="16"/>
              </w:rPr>
            </w:pPr>
            <w:r w:rsidRPr="004E6CE7">
              <w:rPr>
                <w:rFonts w:ascii="Arial" w:hAnsi="Arial" w:cs="Arial"/>
                <w:color w:val="272627"/>
                <w:sz w:val="16"/>
                <w:szCs w:val="16"/>
              </w:rPr>
              <w:t>5 jours</w:t>
            </w:r>
          </w:p>
        </w:tc>
        <w:tc>
          <w:tcPr>
            <w:tcW w:w="3582" w:type="dxa"/>
          </w:tcPr>
          <w:p w14:paraId="16751E4C" w14:textId="77777777" w:rsidR="005A0ACF" w:rsidRPr="004E6CE7" w:rsidRDefault="00B76216" w:rsidP="004E6CE7">
            <w:pPr>
              <w:pStyle w:val="Default"/>
              <w:rPr>
                <w:rFonts w:ascii="Arial" w:hAnsi="Arial" w:cs="Arial"/>
                <w:sz w:val="16"/>
                <w:szCs w:val="16"/>
              </w:rPr>
            </w:pPr>
            <w:r w:rsidRPr="004E6CE7">
              <w:rPr>
                <w:rFonts w:ascii="Arial" w:hAnsi="Arial" w:cs="Arial"/>
                <w:sz w:val="16"/>
                <w:szCs w:val="16"/>
              </w:rPr>
              <w:t>Deux</w:t>
            </w:r>
            <w:r w:rsidR="005A0ACF" w:rsidRPr="004E6CE7">
              <w:rPr>
                <w:rFonts w:ascii="Arial" w:hAnsi="Arial" w:cs="Arial"/>
                <w:sz w:val="16"/>
                <w:szCs w:val="16"/>
              </w:rPr>
              <w:t xml:space="preserve"> semaines après la fin de la mission de terrain </w:t>
            </w:r>
          </w:p>
        </w:tc>
        <w:tc>
          <w:tcPr>
            <w:tcW w:w="1883" w:type="dxa"/>
          </w:tcPr>
          <w:p w14:paraId="261812BE" w14:textId="77777777" w:rsidR="005A0ACF" w:rsidRPr="004E6CE7" w:rsidRDefault="005A0ACF">
            <w:pPr>
              <w:rPr>
                <w:rFonts w:ascii="Arial" w:hAnsi="Arial" w:cs="Arial"/>
                <w:color w:val="272627"/>
                <w:sz w:val="16"/>
                <w:szCs w:val="16"/>
              </w:rPr>
            </w:pPr>
            <w:r w:rsidRPr="004E6CE7">
              <w:rPr>
                <w:rFonts w:ascii="Arial" w:hAnsi="Arial" w:cs="Arial"/>
                <w:color w:val="272627"/>
                <w:sz w:val="16"/>
                <w:szCs w:val="16"/>
              </w:rPr>
              <w:t>Siège du cabinet d’étude/domicile</w:t>
            </w:r>
          </w:p>
        </w:tc>
        <w:tc>
          <w:tcPr>
            <w:tcW w:w="2486" w:type="dxa"/>
          </w:tcPr>
          <w:p w14:paraId="0493C14B"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B76216" w:rsidRPr="00B76216" w14:paraId="4830EAD5" w14:textId="77777777" w:rsidTr="00B76216">
        <w:trPr>
          <w:trHeight w:val="170"/>
        </w:trPr>
        <w:tc>
          <w:tcPr>
            <w:tcW w:w="5124" w:type="dxa"/>
          </w:tcPr>
          <w:p w14:paraId="2CA6E7A1"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Soumission de l’ébauche du rapport d’évaluation </w:t>
            </w:r>
          </w:p>
        </w:tc>
        <w:tc>
          <w:tcPr>
            <w:tcW w:w="1457" w:type="dxa"/>
          </w:tcPr>
          <w:p w14:paraId="1A10E94D" w14:textId="77777777" w:rsidR="005A0ACF" w:rsidRPr="004E6CE7" w:rsidRDefault="005A0ACF" w:rsidP="004E6CE7">
            <w:pPr>
              <w:rPr>
                <w:rFonts w:ascii="Arial" w:hAnsi="Arial" w:cs="Arial"/>
                <w:color w:val="272627"/>
                <w:sz w:val="16"/>
                <w:szCs w:val="16"/>
              </w:rPr>
            </w:pPr>
          </w:p>
        </w:tc>
        <w:tc>
          <w:tcPr>
            <w:tcW w:w="3582" w:type="dxa"/>
          </w:tcPr>
          <w:p w14:paraId="15D2F256" w14:textId="77777777" w:rsidR="005A0ACF" w:rsidRPr="004E6CE7" w:rsidRDefault="00B76216" w:rsidP="004E6CE7">
            <w:pPr>
              <w:pStyle w:val="Default"/>
              <w:rPr>
                <w:rFonts w:ascii="Arial" w:hAnsi="Arial" w:cs="Arial"/>
                <w:sz w:val="16"/>
                <w:szCs w:val="16"/>
              </w:rPr>
            </w:pPr>
            <w:r w:rsidRPr="004E6CE7">
              <w:rPr>
                <w:rFonts w:ascii="Arial" w:hAnsi="Arial" w:cs="Arial"/>
                <w:sz w:val="16"/>
                <w:szCs w:val="16"/>
              </w:rPr>
              <w:t>Une</w:t>
            </w:r>
            <w:r w:rsidR="005A0ACF" w:rsidRPr="004E6CE7">
              <w:rPr>
                <w:rFonts w:ascii="Arial" w:hAnsi="Arial" w:cs="Arial"/>
                <w:sz w:val="16"/>
                <w:szCs w:val="16"/>
              </w:rPr>
              <w:t xml:space="preserve"> semaine à compter de la réception de l’ébauche de rapport </w:t>
            </w:r>
          </w:p>
        </w:tc>
        <w:tc>
          <w:tcPr>
            <w:tcW w:w="1883" w:type="dxa"/>
          </w:tcPr>
          <w:p w14:paraId="58A78C08" w14:textId="77777777" w:rsidR="005A0ACF" w:rsidRPr="004E6CE7" w:rsidRDefault="005A0ACF" w:rsidP="004E6CE7">
            <w:pPr>
              <w:rPr>
                <w:rFonts w:ascii="Arial" w:hAnsi="Arial" w:cs="Arial"/>
                <w:color w:val="272627"/>
                <w:sz w:val="16"/>
                <w:szCs w:val="16"/>
              </w:rPr>
            </w:pPr>
          </w:p>
        </w:tc>
        <w:tc>
          <w:tcPr>
            <w:tcW w:w="2486" w:type="dxa"/>
          </w:tcPr>
          <w:p w14:paraId="2EB3F0FD"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B76216" w:rsidRPr="00B76216" w14:paraId="6E33FBE9" w14:textId="77777777" w:rsidTr="00B76216">
        <w:trPr>
          <w:trHeight w:val="170"/>
        </w:trPr>
        <w:tc>
          <w:tcPr>
            <w:tcW w:w="5124" w:type="dxa"/>
          </w:tcPr>
          <w:p w14:paraId="17ADCDD0"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Envoi des commentaires consolidés du PNUD et des parties prenantes sur l’ébauche de rapport </w:t>
            </w:r>
          </w:p>
        </w:tc>
        <w:tc>
          <w:tcPr>
            <w:tcW w:w="1457" w:type="dxa"/>
          </w:tcPr>
          <w:p w14:paraId="01BD75A4" w14:textId="77777777" w:rsidR="005A0ACF" w:rsidRPr="004E6CE7" w:rsidRDefault="005A0ACF" w:rsidP="004E6CE7">
            <w:pPr>
              <w:rPr>
                <w:rFonts w:ascii="Arial" w:hAnsi="Arial" w:cs="Arial"/>
                <w:color w:val="272627"/>
                <w:sz w:val="16"/>
                <w:szCs w:val="16"/>
              </w:rPr>
            </w:pPr>
          </w:p>
        </w:tc>
        <w:tc>
          <w:tcPr>
            <w:tcW w:w="3582" w:type="dxa"/>
          </w:tcPr>
          <w:p w14:paraId="5C56B638" w14:textId="77777777" w:rsidR="005A0ACF" w:rsidRPr="004E6CE7" w:rsidRDefault="005A0ACF" w:rsidP="004E6CE7">
            <w:pPr>
              <w:rPr>
                <w:rFonts w:ascii="Arial" w:hAnsi="Arial" w:cs="Arial"/>
                <w:color w:val="272627"/>
                <w:sz w:val="16"/>
                <w:szCs w:val="16"/>
              </w:rPr>
            </w:pPr>
          </w:p>
        </w:tc>
        <w:tc>
          <w:tcPr>
            <w:tcW w:w="1883" w:type="dxa"/>
          </w:tcPr>
          <w:p w14:paraId="0599718B" w14:textId="77777777" w:rsidR="005A0ACF" w:rsidRPr="004E6CE7" w:rsidRDefault="005A0ACF" w:rsidP="004E6CE7">
            <w:pPr>
              <w:rPr>
                <w:rFonts w:ascii="Arial" w:hAnsi="Arial" w:cs="Arial"/>
                <w:color w:val="272627"/>
                <w:sz w:val="16"/>
                <w:szCs w:val="16"/>
              </w:rPr>
            </w:pPr>
            <w:r w:rsidRPr="004E6CE7">
              <w:rPr>
                <w:rFonts w:ascii="Arial" w:hAnsi="Arial" w:cs="Arial"/>
                <w:color w:val="272627"/>
                <w:sz w:val="16"/>
                <w:szCs w:val="16"/>
              </w:rPr>
              <w:t>PNUD</w:t>
            </w:r>
          </w:p>
        </w:tc>
        <w:tc>
          <w:tcPr>
            <w:tcW w:w="2486" w:type="dxa"/>
          </w:tcPr>
          <w:p w14:paraId="6AA59AE4"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Responsable de l’évaluation et groupe de référence de l’évaluation </w:t>
            </w:r>
          </w:p>
        </w:tc>
      </w:tr>
      <w:tr w:rsidR="00B76216" w:rsidRPr="00B76216" w14:paraId="39D499C2" w14:textId="77777777" w:rsidTr="00B76216">
        <w:trPr>
          <w:trHeight w:val="170"/>
        </w:trPr>
        <w:tc>
          <w:tcPr>
            <w:tcW w:w="5124" w:type="dxa"/>
          </w:tcPr>
          <w:p w14:paraId="5B5406BD"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Réunion d’information avec le PNUD </w:t>
            </w:r>
          </w:p>
        </w:tc>
        <w:tc>
          <w:tcPr>
            <w:tcW w:w="1457" w:type="dxa"/>
          </w:tcPr>
          <w:p w14:paraId="41936C7B" w14:textId="77777777" w:rsidR="005A0ACF" w:rsidRPr="004E6CE7" w:rsidRDefault="005A0ACF" w:rsidP="004E6CE7">
            <w:pPr>
              <w:rPr>
                <w:rFonts w:ascii="Arial" w:hAnsi="Arial" w:cs="Arial"/>
                <w:color w:val="272627"/>
                <w:sz w:val="16"/>
                <w:szCs w:val="16"/>
              </w:rPr>
            </w:pPr>
            <w:r w:rsidRPr="004E6CE7">
              <w:rPr>
                <w:rFonts w:ascii="Arial" w:hAnsi="Arial" w:cs="Arial"/>
                <w:color w:val="272627"/>
                <w:sz w:val="16"/>
                <w:szCs w:val="16"/>
              </w:rPr>
              <w:t>1 jour</w:t>
            </w:r>
          </w:p>
        </w:tc>
        <w:tc>
          <w:tcPr>
            <w:tcW w:w="3582" w:type="dxa"/>
          </w:tcPr>
          <w:p w14:paraId="4FB59322"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Une semaine à compter de la réception des commentaires</w:t>
            </w:r>
          </w:p>
        </w:tc>
        <w:tc>
          <w:tcPr>
            <w:tcW w:w="1883" w:type="dxa"/>
          </w:tcPr>
          <w:p w14:paraId="03DA6123" w14:textId="77777777" w:rsidR="005A0ACF" w:rsidRPr="004E6CE7" w:rsidRDefault="005A0ACF" w:rsidP="004E6CE7">
            <w:pPr>
              <w:rPr>
                <w:rFonts w:ascii="Arial" w:hAnsi="Arial" w:cs="Arial"/>
                <w:color w:val="272627"/>
                <w:sz w:val="16"/>
                <w:szCs w:val="16"/>
              </w:rPr>
            </w:pPr>
            <w:r w:rsidRPr="004E6CE7">
              <w:rPr>
                <w:rFonts w:ascii="Arial" w:hAnsi="Arial" w:cs="Arial"/>
                <w:color w:val="272627"/>
                <w:sz w:val="16"/>
                <w:szCs w:val="16"/>
              </w:rPr>
              <w:t>PNUD</w:t>
            </w:r>
          </w:p>
        </w:tc>
        <w:tc>
          <w:tcPr>
            <w:tcW w:w="2486" w:type="dxa"/>
          </w:tcPr>
          <w:p w14:paraId="6BCD30C3"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PNUD, groupe de référence de l’évaluation, parties prenantes et équipe d’évaluation </w:t>
            </w:r>
          </w:p>
        </w:tc>
      </w:tr>
      <w:tr w:rsidR="00B76216" w:rsidRPr="00B76216" w14:paraId="65849DB7" w14:textId="77777777" w:rsidTr="00B76216">
        <w:trPr>
          <w:trHeight w:val="170"/>
        </w:trPr>
        <w:tc>
          <w:tcPr>
            <w:tcW w:w="5124" w:type="dxa"/>
          </w:tcPr>
          <w:p w14:paraId="2C1B7720"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Finalisation du rapport d’évaluation </w:t>
            </w:r>
          </w:p>
        </w:tc>
        <w:tc>
          <w:tcPr>
            <w:tcW w:w="1457" w:type="dxa"/>
          </w:tcPr>
          <w:p w14:paraId="34B5E3B0"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3 jours </w:t>
            </w:r>
          </w:p>
        </w:tc>
        <w:tc>
          <w:tcPr>
            <w:tcW w:w="3582" w:type="dxa"/>
          </w:tcPr>
          <w:p w14:paraId="40ECA157"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Une semaine à compter de la réunion d’information finale </w:t>
            </w:r>
          </w:p>
        </w:tc>
        <w:tc>
          <w:tcPr>
            <w:tcW w:w="1883" w:type="dxa"/>
          </w:tcPr>
          <w:p w14:paraId="50F66E9B" w14:textId="77777777" w:rsidR="005A0ACF" w:rsidRPr="004E6CE7" w:rsidRDefault="005A0ACF">
            <w:pPr>
              <w:rPr>
                <w:rFonts w:ascii="Arial" w:hAnsi="Arial" w:cs="Arial"/>
                <w:color w:val="272627"/>
                <w:sz w:val="16"/>
                <w:szCs w:val="16"/>
              </w:rPr>
            </w:pPr>
            <w:r w:rsidRPr="004E6CE7">
              <w:rPr>
                <w:rFonts w:ascii="Arial" w:hAnsi="Arial" w:cs="Arial"/>
                <w:color w:val="272627"/>
                <w:sz w:val="16"/>
                <w:szCs w:val="16"/>
              </w:rPr>
              <w:t>Siège du cabinet d’étude/domicile</w:t>
            </w:r>
          </w:p>
        </w:tc>
        <w:tc>
          <w:tcPr>
            <w:tcW w:w="2486" w:type="dxa"/>
          </w:tcPr>
          <w:p w14:paraId="18FE0EA5"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5A0ACF" w:rsidRPr="00B76216" w14:paraId="0C9543EA" w14:textId="77777777" w:rsidTr="004E6CE7">
        <w:trPr>
          <w:trHeight w:val="170"/>
        </w:trPr>
        <w:tc>
          <w:tcPr>
            <w:tcW w:w="5124" w:type="dxa"/>
          </w:tcPr>
          <w:p w14:paraId="2BA36427"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Soumission du rapport final d’évaluation au bureau de pays du PNUD (50 pages maximum hors annexes et résumé analytique) </w:t>
            </w:r>
          </w:p>
        </w:tc>
        <w:tc>
          <w:tcPr>
            <w:tcW w:w="1457" w:type="dxa"/>
          </w:tcPr>
          <w:p w14:paraId="3645EA82" w14:textId="77777777" w:rsidR="005A0ACF" w:rsidRPr="004E6CE7" w:rsidRDefault="005A0ACF" w:rsidP="004E6CE7">
            <w:pPr>
              <w:rPr>
                <w:rFonts w:ascii="Arial" w:hAnsi="Arial" w:cs="Arial"/>
                <w:color w:val="272627"/>
                <w:sz w:val="16"/>
                <w:szCs w:val="16"/>
              </w:rPr>
            </w:pPr>
          </w:p>
        </w:tc>
        <w:tc>
          <w:tcPr>
            <w:tcW w:w="3582" w:type="dxa"/>
          </w:tcPr>
          <w:p w14:paraId="33425BDD"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Une semaine à compter de la réunion d’information finale</w:t>
            </w:r>
          </w:p>
        </w:tc>
        <w:tc>
          <w:tcPr>
            <w:tcW w:w="1883" w:type="dxa"/>
          </w:tcPr>
          <w:p w14:paraId="13CAF093" w14:textId="77777777" w:rsidR="005A0ACF" w:rsidRPr="004E6CE7" w:rsidRDefault="005A0ACF" w:rsidP="004E6CE7">
            <w:pPr>
              <w:rPr>
                <w:rFonts w:ascii="Arial" w:hAnsi="Arial" w:cs="Arial"/>
                <w:color w:val="272627"/>
                <w:sz w:val="16"/>
                <w:szCs w:val="16"/>
              </w:rPr>
            </w:pPr>
            <w:r w:rsidRPr="004E6CE7">
              <w:rPr>
                <w:rFonts w:ascii="Arial" w:hAnsi="Arial" w:cs="Arial"/>
                <w:color w:val="272627"/>
                <w:sz w:val="16"/>
                <w:szCs w:val="16"/>
              </w:rPr>
              <w:t>Siège du cabinet d’étude/domicile</w:t>
            </w:r>
          </w:p>
        </w:tc>
        <w:tc>
          <w:tcPr>
            <w:tcW w:w="2486" w:type="dxa"/>
          </w:tcPr>
          <w:p w14:paraId="6B7BEF39" w14:textId="77777777" w:rsidR="005A0ACF" w:rsidRPr="004E6CE7" w:rsidRDefault="005A0ACF" w:rsidP="004E6CE7">
            <w:pPr>
              <w:pStyle w:val="Default"/>
              <w:rPr>
                <w:rFonts w:ascii="Arial" w:hAnsi="Arial" w:cs="Arial"/>
                <w:sz w:val="16"/>
                <w:szCs w:val="16"/>
              </w:rPr>
            </w:pPr>
            <w:r w:rsidRPr="004E6CE7">
              <w:rPr>
                <w:rFonts w:ascii="Arial" w:hAnsi="Arial" w:cs="Arial"/>
                <w:sz w:val="16"/>
                <w:szCs w:val="16"/>
              </w:rPr>
              <w:t xml:space="preserve">Équipe d’évaluation </w:t>
            </w:r>
          </w:p>
        </w:tc>
      </w:tr>
      <w:tr w:rsidR="005A0ACF" w:rsidRPr="00B76216" w14:paraId="63A30E67" w14:textId="77777777" w:rsidTr="004E6CE7">
        <w:trPr>
          <w:trHeight w:val="170"/>
        </w:trPr>
        <w:tc>
          <w:tcPr>
            <w:tcW w:w="5124" w:type="dxa"/>
          </w:tcPr>
          <w:p w14:paraId="555B1231" w14:textId="77777777" w:rsidR="005A0ACF" w:rsidRPr="004E6CE7" w:rsidRDefault="005A0ACF" w:rsidP="004E6CE7">
            <w:pPr>
              <w:pStyle w:val="Default"/>
              <w:rPr>
                <w:rFonts w:ascii="Arial" w:hAnsi="Arial" w:cs="Arial"/>
                <w:sz w:val="16"/>
                <w:szCs w:val="16"/>
              </w:rPr>
            </w:pPr>
            <w:r w:rsidRPr="004E6CE7">
              <w:rPr>
                <w:rFonts w:ascii="Arial" w:hAnsi="Arial" w:cs="Arial"/>
                <w:b/>
                <w:bCs/>
                <w:sz w:val="16"/>
                <w:szCs w:val="16"/>
              </w:rPr>
              <w:t xml:space="preserve">Nombre total de jours estimé pour conduire l’évaluation </w:t>
            </w:r>
          </w:p>
        </w:tc>
        <w:tc>
          <w:tcPr>
            <w:tcW w:w="1457" w:type="dxa"/>
          </w:tcPr>
          <w:p w14:paraId="21D5C5C2" w14:textId="77777777" w:rsidR="005A0ACF" w:rsidRPr="004E6CE7" w:rsidRDefault="00B76216" w:rsidP="004E6CE7">
            <w:pPr>
              <w:rPr>
                <w:rFonts w:ascii="Arial" w:hAnsi="Arial" w:cs="Arial"/>
                <w:b/>
                <w:color w:val="272627"/>
                <w:sz w:val="16"/>
                <w:szCs w:val="16"/>
              </w:rPr>
            </w:pPr>
            <w:r w:rsidRPr="004E6CE7">
              <w:rPr>
                <w:rFonts w:ascii="Arial" w:hAnsi="Arial" w:cs="Arial"/>
                <w:b/>
                <w:color w:val="272627"/>
                <w:sz w:val="16"/>
                <w:szCs w:val="16"/>
              </w:rPr>
              <w:t>25 jours</w:t>
            </w:r>
          </w:p>
        </w:tc>
        <w:tc>
          <w:tcPr>
            <w:tcW w:w="3582" w:type="dxa"/>
          </w:tcPr>
          <w:p w14:paraId="211062CB" w14:textId="77777777" w:rsidR="005A0ACF" w:rsidRPr="004E6CE7" w:rsidRDefault="005A0ACF" w:rsidP="004E6CE7">
            <w:pPr>
              <w:rPr>
                <w:rFonts w:ascii="Arial" w:hAnsi="Arial" w:cs="Arial"/>
                <w:color w:val="272627"/>
                <w:sz w:val="16"/>
                <w:szCs w:val="16"/>
              </w:rPr>
            </w:pPr>
          </w:p>
        </w:tc>
        <w:tc>
          <w:tcPr>
            <w:tcW w:w="1883" w:type="dxa"/>
          </w:tcPr>
          <w:p w14:paraId="0CAACBE2" w14:textId="77777777" w:rsidR="005A0ACF" w:rsidRPr="004E6CE7" w:rsidRDefault="005A0ACF" w:rsidP="004E6CE7">
            <w:pPr>
              <w:rPr>
                <w:rFonts w:ascii="Arial" w:hAnsi="Arial" w:cs="Arial"/>
                <w:color w:val="272627"/>
                <w:sz w:val="16"/>
                <w:szCs w:val="16"/>
              </w:rPr>
            </w:pPr>
          </w:p>
        </w:tc>
        <w:tc>
          <w:tcPr>
            <w:tcW w:w="2486" w:type="dxa"/>
          </w:tcPr>
          <w:p w14:paraId="0F5C512E" w14:textId="77777777" w:rsidR="005A0ACF" w:rsidRPr="004E6CE7" w:rsidRDefault="005A0ACF" w:rsidP="004E6CE7">
            <w:pPr>
              <w:rPr>
                <w:rFonts w:ascii="Arial" w:hAnsi="Arial" w:cs="Arial"/>
                <w:color w:val="272627"/>
                <w:sz w:val="16"/>
                <w:szCs w:val="16"/>
              </w:rPr>
            </w:pPr>
          </w:p>
        </w:tc>
      </w:tr>
    </w:tbl>
    <w:p w14:paraId="016C6435" w14:textId="77777777" w:rsidR="00384C1B" w:rsidRPr="004E6CE7" w:rsidRDefault="001E69F7" w:rsidP="007954EB">
      <w:pPr>
        <w:rPr>
          <w:rFonts w:ascii="Arial" w:hAnsi="Arial" w:cs="Arial"/>
          <w:color w:val="272627"/>
        </w:rPr>
      </w:pPr>
      <w:r>
        <w:rPr>
          <w:rFonts w:ascii="Arial" w:hAnsi="Arial" w:cs="Arial"/>
          <w:color w:val="272627"/>
        </w:rPr>
        <w:br w:type="textWrapping" w:clear="all"/>
      </w:r>
    </w:p>
    <w:p w14:paraId="364CF01D" w14:textId="77777777" w:rsidR="00384C1B" w:rsidRDefault="00384C1B" w:rsidP="007954EB">
      <w:pPr>
        <w:rPr>
          <w:rFonts w:ascii="Arial" w:hAnsi="Arial" w:cs="Arial"/>
          <w:color w:val="4472C4" w:themeColor="accent1"/>
          <w:sz w:val="28"/>
          <w:szCs w:val="28"/>
        </w:rPr>
        <w:sectPr w:rsidR="00384C1B" w:rsidSect="004E6CE7">
          <w:pgSz w:w="16838" w:h="11906" w:orient="landscape"/>
          <w:pgMar w:top="1417" w:right="1417" w:bottom="1417" w:left="1417" w:header="708" w:footer="708" w:gutter="0"/>
          <w:cols w:space="708"/>
          <w:docGrid w:linePitch="360"/>
        </w:sectPr>
      </w:pPr>
    </w:p>
    <w:p w14:paraId="40A45E7B" w14:textId="77777777" w:rsidR="0039463D" w:rsidRPr="002A3203" w:rsidRDefault="0039463D" w:rsidP="002A3203">
      <w:pPr>
        <w:pStyle w:val="Paragraphedeliste"/>
        <w:numPr>
          <w:ilvl w:val="0"/>
          <w:numId w:val="3"/>
        </w:numPr>
        <w:rPr>
          <w:rFonts w:ascii="Arial" w:hAnsi="Arial" w:cs="Arial"/>
          <w:b/>
          <w:color w:val="4472C4" w:themeColor="accent1"/>
          <w:szCs w:val="28"/>
        </w:rPr>
      </w:pPr>
      <w:r w:rsidRPr="002A3203">
        <w:rPr>
          <w:rFonts w:ascii="Arial" w:hAnsi="Arial" w:cs="Arial"/>
          <w:b/>
          <w:color w:val="4472C4" w:themeColor="accent1"/>
          <w:szCs w:val="28"/>
        </w:rPr>
        <w:lastRenderedPageBreak/>
        <w:t>Processus de soumission de l’offre et critères de sélection</w:t>
      </w:r>
    </w:p>
    <w:p w14:paraId="7CC960BC" w14:textId="77777777" w:rsidR="00FE5C5D" w:rsidRPr="002A3203" w:rsidRDefault="002A3203" w:rsidP="002A3203">
      <w:pPr>
        <w:pStyle w:val="Paragraphedeliste"/>
        <w:numPr>
          <w:ilvl w:val="1"/>
          <w:numId w:val="3"/>
        </w:numPr>
        <w:ind w:firstLine="59"/>
        <w:rPr>
          <w:rFonts w:ascii="Arial" w:hAnsi="Arial" w:cs="Arial"/>
          <w:b/>
          <w:color w:val="4472C4" w:themeColor="accent1"/>
          <w:szCs w:val="28"/>
        </w:rPr>
      </w:pPr>
      <w:r w:rsidRPr="002A3203">
        <w:rPr>
          <w:rFonts w:ascii="Arial" w:hAnsi="Arial" w:cs="Arial"/>
          <w:b/>
          <w:color w:val="4472C4" w:themeColor="accent1"/>
          <w:szCs w:val="28"/>
        </w:rPr>
        <w:t>Présentation et constitution de l’offre</w:t>
      </w:r>
    </w:p>
    <w:p w14:paraId="5490F426" w14:textId="38FE8CF7" w:rsidR="00461432" w:rsidRDefault="00FE5C5D" w:rsidP="00FE5C5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 soumission doit comporter une offre technique et une offre financière</w:t>
      </w:r>
      <w:r w:rsidR="00461432" w:rsidRPr="00461432">
        <w:t xml:space="preserve"> </w:t>
      </w:r>
      <w:r w:rsidR="00461432" w:rsidRPr="00461432">
        <w:rPr>
          <w:rFonts w:ascii="Arial" w:hAnsi="Arial" w:cs="Arial"/>
          <w:color w:val="272627"/>
        </w:rPr>
        <w:t>séparées conformément aux TDRs</w:t>
      </w:r>
      <w:r w:rsidR="007757DF">
        <w:rPr>
          <w:rFonts w:ascii="Arial" w:hAnsi="Arial" w:cs="Arial"/>
          <w:color w:val="272627"/>
        </w:rPr>
        <w:t xml:space="preserve"> conformément à la mention faite dans l’avis</w:t>
      </w:r>
      <w:r w:rsidRPr="001411CD">
        <w:rPr>
          <w:rFonts w:ascii="Arial" w:hAnsi="Arial" w:cs="Arial"/>
          <w:color w:val="272627"/>
        </w:rPr>
        <w:t>.</w:t>
      </w:r>
    </w:p>
    <w:p w14:paraId="312A3C9B" w14:textId="23457A12" w:rsidR="00461432" w:rsidRPr="00674119" w:rsidRDefault="00FE5C5D" w:rsidP="005033A9">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 xml:space="preserve">                                                                                                                                                                                                                                                                                                                             </w:t>
      </w:r>
    </w:p>
    <w:p w14:paraId="3C63E46B" w14:textId="77777777" w:rsidR="00461432" w:rsidRDefault="00461432" w:rsidP="00FE5C5D">
      <w:pPr>
        <w:autoSpaceDE w:val="0"/>
        <w:autoSpaceDN w:val="0"/>
        <w:adjustRightInd w:val="0"/>
        <w:spacing w:after="0" w:line="240" w:lineRule="auto"/>
        <w:jc w:val="both"/>
        <w:rPr>
          <w:rFonts w:ascii="Arial" w:hAnsi="Arial" w:cs="Arial"/>
          <w:color w:val="272627"/>
        </w:rPr>
      </w:pPr>
    </w:p>
    <w:p w14:paraId="5F3EBC1A" w14:textId="77777777" w:rsidR="00461432" w:rsidRPr="001411CD" w:rsidRDefault="00461432" w:rsidP="00FE5C5D">
      <w:pPr>
        <w:autoSpaceDE w:val="0"/>
        <w:autoSpaceDN w:val="0"/>
        <w:adjustRightInd w:val="0"/>
        <w:spacing w:after="0" w:line="240" w:lineRule="auto"/>
        <w:jc w:val="both"/>
        <w:rPr>
          <w:rFonts w:ascii="Arial" w:hAnsi="Arial" w:cs="Arial"/>
          <w:color w:val="272627"/>
        </w:rPr>
      </w:pPr>
    </w:p>
    <w:p w14:paraId="04C32C7B" w14:textId="77777777" w:rsidR="00FE5C5D" w:rsidRPr="002A3203" w:rsidRDefault="00FE5C5D" w:rsidP="002A3203">
      <w:pPr>
        <w:numPr>
          <w:ilvl w:val="0"/>
          <w:numId w:val="14"/>
        </w:numPr>
        <w:autoSpaceDE w:val="0"/>
        <w:autoSpaceDN w:val="0"/>
        <w:adjustRightInd w:val="0"/>
        <w:spacing w:after="0" w:line="240" w:lineRule="auto"/>
        <w:ind w:left="284"/>
        <w:rPr>
          <w:rFonts w:ascii="Arial" w:hAnsi="Arial" w:cs="Arial"/>
          <w:b/>
          <w:bCs/>
          <w:i/>
          <w:color w:val="272627"/>
        </w:rPr>
      </w:pPr>
      <w:r w:rsidRPr="002A3203">
        <w:rPr>
          <w:rFonts w:ascii="Arial" w:hAnsi="Arial" w:cs="Arial"/>
          <w:b/>
          <w:bCs/>
          <w:i/>
          <w:color w:val="272627"/>
        </w:rPr>
        <w:t xml:space="preserve">Offre technique </w:t>
      </w:r>
    </w:p>
    <w:p w14:paraId="4E8E27E6" w14:textId="77777777" w:rsidR="00FE5C5D" w:rsidRPr="002A3203" w:rsidRDefault="00FE5C5D" w:rsidP="00FE5C5D">
      <w:pPr>
        <w:autoSpaceDE w:val="0"/>
        <w:autoSpaceDN w:val="0"/>
        <w:adjustRightInd w:val="0"/>
        <w:spacing w:after="0" w:line="240" w:lineRule="auto"/>
        <w:jc w:val="both"/>
        <w:rPr>
          <w:rFonts w:ascii="Arial" w:hAnsi="Arial" w:cs="Arial"/>
          <w:color w:val="272627"/>
        </w:rPr>
      </w:pPr>
      <w:r w:rsidRPr="002A3203">
        <w:rPr>
          <w:rFonts w:ascii="Arial" w:hAnsi="Arial" w:cs="Arial"/>
          <w:color w:val="272627"/>
        </w:rPr>
        <w:t>L’offre technique comprendra :</w:t>
      </w:r>
    </w:p>
    <w:p w14:paraId="3E9D8BC1" w14:textId="77777777" w:rsidR="00FE5C5D" w:rsidRPr="001411CD" w:rsidRDefault="00FE5C5D" w:rsidP="00FE5C5D">
      <w:pPr>
        <w:numPr>
          <w:ilvl w:val="0"/>
          <w:numId w:val="1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 curriculum vitae précisant les expériences pertinentes et les projets similaires conduits ;</w:t>
      </w:r>
    </w:p>
    <w:p w14:paraId="3D0745DA" w14:textId="77777777" w:rsidR="00FE5C5D" w:rsidRPr="001411CD" w:rsidRDefault="00FE5C5D" w:rsidP="00FE5C5D">
      <w:pPr>
        <w:numPr>
          <w:ilvl w:val="0"/>
          <w:numId w:val="1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Une note de compréhension des termes de référence ;</w:t>
      </w:r>
    </w:p>
    <w:p w14:paraId="5B0F94C2" w14:textId="77777777" w:rsidR="00FE5C5D" w:rsidRPr="001411CD" w:rsidRDefault="00FE5C5D" w:rsidP="00FE5C5D">
      <w:pPr>
        <w:numPr>
          <w:ilvl w:val="0"/>
          <w:numId w:val="1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Une note méthodologique ;</w:t>
      </w:r>
    </w:p>
    <w:p w14:paraId="7FCACB23" w14:textId="77777777" w:rsidR="00FE5C5D" w:rsidRPr="001411CD" w:rsidRDefault="00FE5C5D" w:rsidP="00FE5C5D">
      <w:pPr>
        <w:numPr>
          <w:ilvl w:val="0"/>
          <w:numId w:val="1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 programme indicatif du travail ;</w:t>
      </w:r>
    </w:p>
    <w:p w14:paraId="21DFF6CD" w14:textId="17B024B4" w:rsidR="00FE5C5D" w:rsidRPr="001411CD" w:rsidRDefault="00FE5C5D" w:rsidP="00FE5C5D">
      <w:pPr>
        <w:numPr>
          <w:ilvl w:val="0"/>
          <w:numId w:val="15"/>
        </w:num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Un formulaire P11 rempli</w:t>
      </w:r>
      <w:r w:rsidR="00461432">
        <w:rPr>
          <w:rFonts w:ascii="Arial" w:hAnsi="Arial" w:cs="Arial"/>
          <w:color w:val="272627"/>
        </w:rPr>
        <w:t>.</w:t>
      </w:r>
    </w:p>
    <w:p w14:paraId="280BDE55" w14:textId="77777777" w:rsidR="00FE5C5D" w:rsidRPr="001411CD" w:rsidRDefault="00FE5C5D" w:rsidP="00FE5C5D">
      <w:pPr>
        <w:autoSpaceDE w:val="0"/>
        <w:autoSpaceDN w:val="0"/>
        <w:adjustRightInd w:val="0"/>
        <w:spacing w:after="0" w:line="240" w:lineRule="auto"/>
        <w:jc w:val="both"/>
        <w:rPr>
          <w:rFonts w:ascii="Arial" w:hAnsi="Arial" w:cs="Arial"/>
          <w:b/>
          <w:color w:val="272627"/>
        </w:rPr>
      </w:pPr>
    </w:p>
    <w:p w14:paraId="6A5D1DC5" w14:textId="77777777" w:rsidR="00FE5C5D" w:rsidRPr="001411CD" w:rsidRDefault="00FE5C5D" w:rsidP="00FE5C5D">
      <w:pPr>
        <w:autoSpaceDE w:val="0"/>
        <w:autoSpaceDN w:val="0"/>
        <w:adjustRightInd w:val="0"/>
        <w:spacing w:after="0" w:line="240" w:lineRule="auto"/>
        <w:jc w:val="both"/>
        <w:rPr>
          <w:rFonts w:ascii="Arial" w:hAnsi="Arial" w:cs="Arial"/>
          <w:color w:val="272627"/>
        </w:rPr>
      </w:pPr>
      <w:r w:rsidRPr="001411CD">
        <w:rPr>
          <w:rFonts w:ascii="Arial" w:hAnsi="Arial" w:cs="Arial"/>
          <w:color w:val="272627"/>
        </w:rPr>
        <w:t>L’absence d’une pièce entraîne le rejet immédiat du dossier.</w:t>
      </w:r>
    </w:p>
    <w:p w14:paraId="114C05EE" w14:textId="77777777" w:rsidR="00FE5C5D" w:rsidRPr="002A3203" w:rsidRDefault="00FE5C5D" w:rsidP="002A3203">
      <w:pPr>
        <w:numPr>
          <w:ilvl w:val="0"/>
          <w:numId w:val="14"/>
        </w:numPr>
        <w:autoSpaceDE w:val="0"/>
        <w:autoSpaceDN w:val="0"/>
        <w:adjustRightInd w:val="0"/>
        <w:spacing w:after="0" w:line="240" w:lineRule="auto"/>
        <w:ind w:left="284"/>
        <w:rPr>
          <w:rFonts w:ascii="Arial" w:hAnsi="Arial" w:cs="Arial"/>
          <w:i/>
          <w:color w:val="272627"/>
        </w:rPr>
      </w:pPr>
      <w:r w:rsidRPr="002A3203">
        <w:rPr>
          <w:rFonts w:ascii="Arial" w:hAnsi="Arial" w:cs="Arial"/>
          <w:b/>
          <w:bCs/>
          <w:i/>
          <w:color w:val="272627"/>
        </w:rPr>
        <w:t>Offre financière</w:t>
      </w:r>
    </w:p>
    <w:p w14:paraId="2C8C3C80" w14:textId="7385D226" w:rsidR="00FE5C5D" w:rsidRDefault="00FE5C5D" w:rsidP="00FE5C5D">
      <w:pPr>
        <w:autoSpaceDE w:val="0"/>
        <w:autoSpaceDN w:val="0"/>
        <w:adjustRightInd w:val="0"/>
        <w:spacing w:after="0" w:line="240" w:lineRule="auto"/>
        <w:jc w:val="both"/>
        <w:rPr>
          <w:rFonts w:ascii="Arial" w:hAnsi="Arial" w:cs="Arial"/>
          <w:bCs/>
          <w:color w:val="272627"/>
        </w:rPr>
      </w:pPr>
      <w:r w:rsidRPr="001411CD">
        <w:rPr>
          <w:rFonts w:ascii="Arial" w:hAnsi="Arial" w:cs="Arial"/>
          <w:bCs/>
          <w:color w:val="272627"/>
        </w:rPr>
        <w:t>Le consultant doit nous faire une proforma à un prix forfaitaire pour toute la mission. Ce prix forfaitaire doit prendre en compte les honoraires du consultant</w:t>
      </w:r>
      <w:r w:rsidR="007757DF">
        <w:rPr>
          <w:rFonts w:ascii="Arial" w:hAnsi="Arial" w:cs="Arial"/>
          <w:bCs/>
          <w:color w:val="272627"/>
        </w:rPr>
        <w:t xml:space="preserve"> et tout autre frais s’il y a lieu (</w:t>
      </w:r>
      <w:proofErr w:type="spellStart"/>
      <w:proofErr w:type="gramStart"/>
      <w:r w:rsidR="007757DF">
        <w:rPr>
          <w:rFonts w:ascii="Arial" w:hAnsi="Arial" w:cs="Arial"/>
          <w:bCs/>
          <w:color w:val="272627"/>
        </w:rPr>
        <w:t>a</w:t>
      </w:r>
      <w:proofErr w:type="spellEnd"/>
      <w:proofErr w:type="gramEnd"/>
      <w:r w:rsidR="007757DF">
        <w:rPr>
          <w:rFonts w:ascii="Arial" w:hAnsi="Arial" w:cs="Arial"/>
          <w:bCs/>
          <w:color w:val="272627"/>
        </w:rPr>
        <w:t xml:space="preserve"> préciser)</w:t>
      </w:r>
      <w:r w:rsidRPr="001411CD">
        <w:rPr>
          <w:rFonts w:ascii="Arial" w:hAnsi="Arial" w:cs="Arial"/>
          <w:bCs/>
          <w:color w:val="272627"/>
        </w:rPr>
        <w:t>.</w:t>
      </w:r>
    </w:p>
    <w:p w14:paraId="1AF9C774" w14:textId="77777777" w:rsidR="00C72803" w:rsidRDefault="00C72803" w:rsidP="00FE5C5D">
      <w:pPr>
        <w:autoSpaceDE w:val="0"/>
        <w:autoSpaceDN w:val="0"/>
        <w:adjustRightInd w:val="0"/>
        <w:spacing w:after="0" w:line="240" w:lineRule="auto"/>
        <w:jc w:val="both"/>
        <w:rPr>
          <w:rFonts w:ascii="Arial" w:hAnsi="Arial" w:cs="Arial"/>
          <w:bCs/>
          <w:color w:val="272627"/>
        </w:rPr>
      </w:pPr>
    </w:p>
    <w:p w14:paraId="7B657585" w14:textId="77777777" w:rsidR="00C72803" w:rsidRDefault="00C72803" w:rsidP="00FE5C5D">
      <w:pPr>
        <w:autoSpaceDE w:val="0"/>
        <w:autoSpaceDN w:val="0"/>
        <w:adjustRightInd w:val="0"/>
        <w:spacing w:after="0" w:line="240" w:lineRule="auto"/>
        <w:jc w:val="both"/>
        <w:rPr>
          <w:rFonts w:ascii="Arial" w:hAnsi="Arial" w:cs="Arial"/>
          <w:bCs/>
          <w:color w:val="272627"/>
        </w:rPr>
      </w:pPr>
    </w:p>
    <w:p w14:paraId="0E0B5A2D" w14:textId="39D64096" w:rsidR="00C72803" w:rsidRPr="00A5097B" w:rsidRDefault="00C72803" w:rsidP="00C72803">
      <w:pPr>
        <w:autoSpaceDE w:val="0"/>
        <w:autoSpaceDN w:val="0"/>
        <w:adjustRightInd w:val="0"/>
        <w:spacing w:after="0" w:line="240" w:lineRule="auto"/>
        <w:jc w:val="both"/>
        <w:rPr>
          <w:rFonts w:ascii="Arial" w:hAnsi="Arial" w:cs="Arial"/>
          <w:bCs/>
        </w:rPr>
      </w:pPr>
      <w:r w:rsidRPr="00A5097B">
        <w:rPr>
          <w:rFonts w:ascii="Arial" w:hAnsi="Arial" w:cs="Arial"/>
          <w:bCs/>
        </w:rPr>
        <w:t xml:space="preserve">Toute demande de clarification doit être envoyée </w:t>
      </w:r>
      <w:r w:rsidR="007757DF">
        <w:rPr>
          <w:rFonts w:ascii="Arial" w:hAnsi="Arial" w:cs="Arial"/>
          <w:bCs/>
        </w:rPr>
        <w:t>conformément aux orientations données dans l’avis</w:t>
      </w:r>
      <w:r w:rsidRPr="00A5097B">
        <w:rPr>
          <w:rFonts w:ascii="Arial" w:hAnsi="Arial" w:cs="Arial"/>
          <w:bCs/>
        </w:rPr>
        <w:t>.</w:t>
      </w:r>
    </w:p>
    <w:p w14:paraId="648F313C" w14:textId="77777777" w:rsidR="00C72803" w:rsidRPr="001411CD" w:rsidRDefault="00C72803" w:rsidP="00FE5C5D">
      <w:pPr>
        <w:autoSpaceDE w:val="0"/>
        <w:autoSpaceDN w:val="0"/>
        <w:adjustRightInd w:val="0"/>
        <w:spacing w:after="0" w:line="240" w:lineRule="auto"/>
        <w:jc w:val="both"/>
        <w:rPr>
          <w:rFonts w:ascii="Arial" w:hAnsi="Arial" w:cs="Arial"/>
          <w:b/>
          <w:bCs/>
          <w:color w:val="272627"/>
        </w:rPr>
      </w:pPr>
    </w:p>
    <w:p w14:paraId="6460B02C" w14:textId="77777777" w:rsidR="00FE5C5D" w:rsidRPr="001411CD" w:rsidRDefault="00FE5C5D" w:rsidP="00FE5C5D">
      <w:pPr>
        <w:autoSpaceDE w:val="0"/>
        <w:autoSpaceDN w:val="0"/>
        <w:adjustRightInd w:val="0"/>
        <w:spacing w:after="0" w:line="240" w:lineRule="auto"/>
        <w:jc w:val="both"/>
        <w:rPr>
          <w:rFonts w:ascii="Arial" w:hAnsi="Arial" w:cs="Arial"/>
          <w:color w:val="272627"/>
        </w:rPr>
      </w:pPr>
    </w:p>
    <w:p w14:paraId="6C537EF8" w14:textId="77777777" w:rsidR="002A3203" w:rsidRPr="002A3203" w:rsidRDefault="002A3203" w:rsidP="002A3203">
      <w:pPr>
        <w:pStyle w:val="Paragraphedeliste"/>
        <w:numPr>
          <w:ilvl w:val="1"/>
          <w:numId w:val="3"/>
        </w:numPr>
        <w:rPr>
          <w:rFonts w:ascii="Arial" w:hAnsi="Arial" w:cs="Arial"/>
          <w:b/>
          <w:color w:val="4472C4" w:themeColor="accent1"/>
          <w:szCs w:val="28"/>
        </w:rPr>
      </w:pPr>
      <w:r w:rsidRPr="002A3203">
        <w:rPr>
          <w:rFonts w:ascii="Arial" w:hAnsi="Arial" w:cs="Arial"/>
          <w:b/>
          <w:color w:val="4472C4" w:themeColor="accent1"/>
          <w:szCs w:val="28"/>
        </w:rPr>
        <w:t>Critères de sélection</w:t>
      </w:r>
    </w:p>
    <w:p w14:paraId="5A3ADB04" w14:textId="77777777" w:rsidR="002A3203" w:rsidRPr="001411CD" w:rsidRDefault="002A3203" w:rsidP="002A3203">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Evaluation technique</w:t>
      </w:r>
      <w:r w:rsidRPr="001411CD">
        <w:rPr>
          <w:rFonts w:ascii="Arial" w:hAnsi="Arial" w:cs="Arial"/>
          <w:color w:val="272627"/>
        </w:rPr>
        <w:t xml:space="preserve"> : L’évaluation technique des offres se fera sur la base de la grille d’évaluation de chaque consultant suivant les exigences de chaque profil. </w:t>
      </w:r>
    </w:p>
    <w:p w14:paraId="1EF10A16" w14:textId="77777777" w:rsidR="002A3203" w:rsidRPr="001411CD" w:rsidRDefault="002A3203" w:rsidP="002A3203">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Evaluation financière</w:t>
      </w:r>
      <w:r w:rsidRPr="001411CD">
        <w:rPr>
          <w:rFonts w:ascii="Arial" w:hAnsi="Arial" w:cs="Arial"/>
          <w:color w:val="272627"/>
        </w:rPr>
        <w:t> : La formule utilisée pour déterminer les scores financiers est la suivante</w:t>
      </w:r>
      <w:r w:rsidR="00317E8A" w:rsidRPr="001411CD">
        <w:rPr>
          <w:rFonts w:ascii="Arial" w:hAnsi="Arial" w:cs="Arial"/>
          <w:color w:val="272627"/>
        </w:rPr>
        <w:t xml:space="preserve"> : SF</w:t>
      </w:r>
      <w:r w:rsidRPr="001411CD">
        <w:rPr>
          <w:rFonts w:ascii="Arial" w:hAnsi="Arial" w:cs="Arial"/>
          <w:color w:val="272627"/>
        </w:rPr>
        <w:t xml:space="preserve">=100 x Fm /F, où SF est le score financier, Fm est la proposition la moins </w:t>
      </w:r>
      <w:proofErr w:type="spellStart"/>
      <w:r w:rsidRPr="001411CD">
        <w:rPr>
          <w:rFonts w:ascii="Arial" w:hAnsi="Arial" w:cs="Arial"/>
          <w:color w:val="272627"/>
        </w:rPr>
        <w:t>disante</w:t>
      </w:r>
      <w:proofErr w:type="spellEnd"/>
      <w:r w:rsidRPr="001411CD">
        <w:rPr>
          <w:rFonts w:ascii="Arial" w:hAnsi="Arial" w:cs="Arial"/>
          <w:color w:val="272627"/>
        </w:rPr>
        <w:t xml:space="preserve"> et F le prix de la proposition considérée</w:t>
      </w:r>
      <w:r>
        <w:rPr>
          <w:rFonts w:ascii="Arial" w:hAnsi="Arial" w:cs="Arial"/>
          <w:color w:val="272627"/>
        </w:rPr>
        <w:t>.</w:t>
      </w:r>
    </w:p>
    <w:p w14:paraId="201CBB78" w14:textId="0254E287" w:rsidR="002A3203" w:rsidRDefault="002A3203" w:rsidP="002A3203">
      <w:pPr>
        <w:autoSpaceDE w:val="0"/>
        <w:autoSpaceDN w:val="0"/>
        <w:adjustRightInd w:val="0"/>
        <w:spacing w:after="0" w:line="240" w:lineRule="auto"/>
        <w:jc w:val="both"/>
        <w:rPr>
          <w:rFonts w:ascii="Arial" w:hAnsi="Arial" w:cs="Arial"/>
          <w:color w:val="272627"/>
        </w:rPr>
      </w:pPr>
      <w:r w:rsidRPr="001411CD">
        <w:rPr>
          <w:rFonts w:ascii="Arial" w:hAnsi="Arial" w:cs="Arial"/>
          <w:b/>
          <w:color w:val="272627"/>
        </w:rPr>
        <w:t xml:space="preserve">Evaluation finale : </w:t>
      </w:r>
      <w:r w:rsidRPr="001411CD">
        <w:rPr>
          <w:rFonts w:ascii="Arial" w:hAnsi="Arial" w:cs="Arial"/>
          <w:color w:val="272627"/>
        </w:rPr>
        <w:t>La notation finale sera la moyenne pondérée de la note technique et de la note financière avec les coefficients de pondération suivants : score technique (70%) et score financier (30%). Les pondérations attribuées aux propositions techniques et financières sont</w:t>
      </w:r>
      <w:r w:rsidR="0012392B">
        <w:rPr>
          <w:rFonts w:ascii="Arial" w:hAnsi="Arial" w:cs="Arial"/>
          <w:color w:val="272627"/>
        </w:rPr>
        <w:t xml:space="preserve"> </w:t>
      </w:r>
      <w:r w:rsidRPr="001411CD">
        <w:rPr>
          <w:rFonts w:ascii="Arial" w:hAnsi="Arial" w:cs="Arial"/>
          <w:color w:val="272627"/>
        </w:rPr>
        <w:t>:</w:t>
      </w:r>
      <w:r w:rsidR="0012392B">
        <w:rPr>
          <w:rFonts w:ascii="Arial" w:hAnsi="Arial" w:cs="Arial"/>
          <w:color w:val="272627"/>
        </w:rPr>
        <w:t xml:space="preserve"> </w:t>
      </w:r>
      <w:r w:rsidRPr="001411CD">
        <w:rPr>
          <w:rFonts w:ascii="Arial" w:hAnsi="Arial" w:cs="Arial"/>
          <w:color w:val="272627"/>
        </w:rPr>
        <w:t>T= 0,70 et F=0,30</w:t>
      </w:r>
      <w:r>
        <w:rPr>
          <w:rFonts w:ascii="Arial" w:hAnsi="Arial" w:cs="Arial"/>
          <w:color w:val="272627"/>
        </w:rPr>
        <w:t>.</w:t>
      </w:r>
    </w:p>
    <w:p w14:paraId="0D831629" w14:textId="053AC095" w:rsidR="007757DF" w:rsidRPr="001411CD" w:rsidRDefault="007757DF" w:rsidP="002A3203">
      <w:pPr>
        <w:autoSpaceDE w:val="0"/>
        <w:autoSpaceDN w:val="0"/>
        <w:adjustRightInd w:val="0"/>
        <w:spacing w:after="0" w:line="240" w:lineRule="auto"/>
        <w:jc w:val="both"/>
        <w:rPr>
          <w:rFonts w:ascii="Arial" w:hAnsi="Arial" w:cs="Arial"/>
          <w:color w:val="272627"/>
        </w:rPr>
      </w:pPr>
      <w:r>
        <w:rPr>
          <w:rFonts w:ascii="Arial" w:hAnsi="Arial" w:cs="Arial"/>
          <w:color w:val="272627"/>
        </w:rPr>
        <w:t>Le contrat est régi par les conditions générales du IC (contrat individuel).</w:t>
      </w:r>
    </w:p>
    <w:p w14:paraId="0950BD65" w14:textId="77777777" w:rsidR="00FE5C5D" w:rsidRDefault="00FE5C5D" w:rsidP="00FE5C5D">
      <w:pPr>
        <w:autoSpaceDE w:val="0"/>
        <w:autoSpaceDN w:val="0"/>
        <w:adjustRightInd w:val="0"/>
        <w:spacing w:after="0" w:line="240" w:lineRule="auto"/>
        <w:jc w:val="both"/>
        <w:rPr>
          <w:rFonts w:ascii="Arial" w:hAnsi="Arial" w:cs="Arial"/>
          <w:color w:val="272627"/>
        </w:rPr>
      </w:pPr>
    </w:p>
    <w:p w14:paraId="797E7426" w14:textId="77777777" w:rsidR="00C17E49" w:rsidRDefault="00C17E49" w:rsidP="00FE5C5D">
      <w:pPr>
        <w:autoSpaceDE w:val="0"/>
        <w:autoSpaceDN w:val="0"/>
        <w:adjustRightInd w:val="0"/>
        <w:spacing w:after="0" w:line="240" w:lineRule="auto"/>
        <w:jc w:val="both"/>
        <w:rPr>
          <w:rFonts w:ascii="Arial" w:hAnsi="Arial" w:cs="Arial"/>
          <w:color w:val="272627"/>
        </w:rPr>
      </w:pPr>
    </w:p>
    <w:p w14:paraId="7B34326D" w14:textId="77777777" w:rsidR="00851AE9" w:rsidRDefault="00851AE9" w:rsidP="008D4D28">
      <w:pPr>
        <w:rPr>
          <w:rFonts w:ascii="Arial" w:hAnsi="Arial" w:cs="Arial"/>
          <w:b/>
          <w:i/>
          <w:color w:val="4472C4" w:themeColor="accent1"/>
          <w:sz w:val="28"/>
          <w:szCs w:val="28"/>
        </w:rPr>
      </w:pPr>
    </w:p>
    <w:p w14:paraId="1C7F8AE4" w14:textId="77777777" w:rsidR="00851AE9" w:rsidRDefault="00851AE9" w:rsidP="00851AE9">
      <w:pPr>
        <w:pStyle w:val="Paragraphedeliste"/>
        <w:numPr>
          <w:ilvl w:val="0"/>
          <w:numId w:val="3"/>
        </w:numPr>
        <w:rPr>
          <w:rFonts w:ascii="Arial" w:hAnsi="Arial" w:cs="Arial"/>
          <w:b/>
          <w:color w:val="4472C4" w:themeColor="accent1"/>
          <w:szCs w:val="28"/>
        </w:rPr>
      </w:pPr>
      <w:r w:rsidRPr="004E6CE7">
        <w:rPr>
          <w:rFonts w:ascii="Arial" w:hAnsi="Arial" w:cs="Arial"/>
          <w:b/>
          <w:color w:val="4472C4" w:themeColor="accent1"/>
          <w:szCs w:val="28"/>
        </w:rPr>
        <w:t>Annexes</w:t>
      </w:r>
    </w:p>
    <w:p w14:paraId="64001A14" w14:textId="77777777" w:rsidR="00851AE9" w:rsidRDefault="00851AE9" w:rsidP="00851AE9">
      <w:pPr>
        <w:rPr>
          <w:rFonts w:ascii="Arial" w:hAnsi="Arial" w:cs="Arial"/>
          <w:color w:val="272627"/>
        </w:rPr>
      </w:pPr>
      <w:r w:rsidRPr="004E6CE7">
        <w:rPr>
          <w:rFonts w:ascii="Arial" w:hAnsi="Arial" w:cs="Arial"/>
          <w:color w:val="272627"/>
        </w:rPr>
        <w:t>Les</w:t>
      </w:r>
      <w:r>
        <w:rPr>
          <w:rFonts w:ascii="Arial" w:hAnsi="Arial" w:cs="Arial"/>
          <w:color w:val="272627"/>
        </w:rPr>
        <w:t xml:space="preserve"> documents ci-après jugés importants sont joints au présent TDR. Il s’agit de :</w:t>
      </w:r>
    </w:p>
    <w:p w14:paraId="72F55584" w14:textId="77777777" w:rsidR="00851AE9" w:rsidRDefault="00150853" w:rsidP="00150853">
      <w:pPr>
        <w:pStyle w:val="Paragraphedeliste"/>
        <w:numPr>
          <w:ilvl w:val="0"/>
          <w:numId w:val="4"/>
        </w:numPr>
        <w:rPr>
          <w:rFonts w:ascii="Arial" w:hAnsi="Arial" w:cs="Arial"/>
          <w:color w:val="272627"/>
        </w:rPr>
      </w:pPr>
      <w:r>
        <w:rPr>
          <w:rFonts w:ascii="Arial" w:hAnsi="Arial" w:cs="Arial"/>
          <w:color w:val="272627"/>
        </w:rPr>
        <w:t>PNUAD BENIN 2019-2023 ;</w:t>
      </w:r>
    </w:p>
    <w:p w14:paraId="48DEAA81" w14:textId="77777777" w:rsidR="00150853" w:rsidRDefault="00150853" w:rsidP="00150853">
      <w:pPr>
        <w:pStyle w:val="Paragraphedeliste"/>
        <w:numPr>
          <w:ilvl w:val="0"/>
          <w:numId w:val="4"/>
        </w:numPr>
        <w:rPr>
          <w:rFonts w:ascii="Arial" w:hAnsi="Arial" w:cs="Arial"/>
          <w:color w:val="272627"/>
        </w:rPr>
      </w:pPr>
      <w:r>
        <w:rPr>
          <w:rFonts w:ascii="Arial" w:hAnsi="Arial" w:cs="Arial"/>
          <w:color w:val="272627"/>
        </w:rPr>
        <w:t>CPD 2019-2023 du PNUD ;</w:t>
      </w:r>
    </w:p>
    <w:p w14:paraId="213FF2F4" w14:textId="77777777" w:rsidR="00150853" w:rsidRDefault="00150853" w:rsidP="00150853">
      <w:pPr>
        <w:pStyle w:val="Paragraphedeliste"/>
        <w:numPr>
          <w:ilvl w:val="0"/>
          <w:numId w:val="4"/>
        </w:numPr>
        <w:rPr>
          <w:rFonts w:ascii="Arial" w:hAnsi="Arial" w:cs="Arial"/>
          <w:color w:val="272627"/>
        </w:rPr>
      </w:pPr>
      <w:r>
        <w:rPr>
          <w:rFonts w:ascii="Arial" w:hAnsi="Arial" w:cs="Arial"/>
          <w:color w:val="272627"/>
        </w:rPr>
        <w:t>PAG 2016-2021 ;</w:t>
      </w:r>
    </w:p>
    <w:p w14:paraId="2D58372F" w14:textId="77777777" w:rsidR="00150853" w:rsidRDefault="00150853" w:rsidP="00150853">
      <w:pPr>
        <w:pStyle w:val="Paragraphedeliste"/>
        <w:numPr>
          <w:ilvl w:val="0"/>
          <w:numId w:val="4"/>
        </w:numPr>
        <w:rPr>
          <w:rFonts w:ascii="Arial" w:hAnsi="Arial" w:cs="Arial"/>
          <w:color w:val="272627"/>
        </w:rPr>
      </w:pPr>
      <w:r>
        <w:rPr>
          <w:rFonts w:ascii="Arial" w:hAnsi="Arial" w:cs="Arial"/>
          <w:color w:val="272627"/>
        </w:rPr>
        <w:t>PND ;</w:t>
      </w:r>
    </w:p>
    <w:p w14:paraId="2C49D6EC" w14:textId="77777777" w:rsidR="00150853" w:rsidRDefault="00150853" w:rsidP="00150853">
      <w:pPr>
        <w:pStyle w:val="Paragraphedeliste"/>
        <w:numPr>
          <w:ilvl w:val="0"/>
          <w:numId w:val="4"/>
        </w:numPr>
        <w:rPr>
          <w:rFonts w:ascii="Arial" w:hAnsi="Arial" w:cs="Arial"/>
          <w:color w:val="272627"/>
        </w:rPr>
      </w:pPr>
      <w:r>
        <w:rPr>
          <w:rFonts w:ascii="Arial" w:hAnsi="Arial" w:cs="Arial"/>
          <w:color w:val="272627"/>
        </w:rPr>
        <w:t>PC2D ;</w:t>
      </w:r>
    </w:p>
    <w:p w14:paraId="27C6F533" w14:textId="77777777" w:rsidR="00150853" w:rsidRPr="004E6CE7" w:rsidRDefault="00150853" w:rsidP="004E6CE7">
      <w:pPr>
        <w:pStyle w:val="Paragraphedeliste"/>
        <w:numPr>
          <w:ilvl w:val="0"/>
          <w:numId w:val="4"/>
        </w:numPr>
        <w:rPr>
          <w:rFonts w:ascii="Arial" w:hAnsi="Arial" w:cs="Arial"/>
          <w:color w:val="272627"/>
        </w:rPr>
      </w:pPr>
      <w:r w:rsidRPr="00150853">
        <w:rPr>
          <w:rFonts w:ascii="Arial" w:hAnsi="Arial" w:cs="Arial"/>
          <w:color w:val="272627"/>
        </w:rPr>
        <w:t>Document du projet.</w:t>
      </w:r>
    </w:p>
    <w:sectPr w:rsidR="00150853" w:rsidRPr="004E6C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F6694" w14:textId="77777777" w:rsidR="002A1943" w:rsidRDefault="002A1943" w:rsidP="000A0CE3">
      <w:pPr>
        <w:spacing w:after="0" w:line="240" w:lineRule="auto"/>
      </w:pPr>
      <w:r>
        <w:separator/>
      </w:r>
    </w:p>
  </w:endnote>
  <w:endnote w:type="continuationSeparator" w:id="0">
    <w:p w14:paraId="5A320FB3" w14:textId="77777777" w:rsidR="002A1943" w:rsidRDefault="002A1943" w:rsidP="000A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Caslon-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497403"/>
      <w:docPartObj>
        <w:docPartGallery w:val="Page Numbers (Bottom of Page)"/>
        <w:docPartUnique/>
      </w:docPartObj>
    </w:sdtPr>
    <w:sdtEndPr/>
    <w:sdtContent>
      <w:p w14:paraId="0D2EBC30" w14:textId="34879A31" w:rsidR="001E69F7" w:rsidRDefault="001E69F7">
        <w:pPr>
          <w:pStyle w:val="Pieddepage"/>
          <w:jc w:val="right"/>
        </w:pPr>
        <w:r>
          <w:fldChar w:fldCharType="begin"/>
        </w:r>
        <w:r>
          <w:instrText>PAGE   \* MERGEFORMAT</w:instrText>
        </w:r>
        <w:r>
          <w:fldChar w:fldCharType="separate"/>
        </w:r>
        <w:r w:rsidR="005033A9">
          <w:rPr>
            <w:noProof/>
          </w:rPr>
          <w:t>7</w:t>
        </w:r>
        <w:r>
          <w:fldChar w:fldCharType="end"/>
        </w:r>
      </w:p>
    </w:sdtContent>
  </w:sdt>
  <w:p w14:paraId="54F6364F" w14:textId="77777777" w:rsidR="001E69F7" w:rsidRDefault="001E69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2C7F5" w14:textId="77777777" w:rsidR="002A1943" w:rsidRDefault="002A1943" w:rsidP="000A0CE3">
      <w:pPr>
        <w:spacing w:after="0" w:line="240" w:lineRule="auto"/>
      </w:pPr>
      <w:r>
        <w:separator/>
      </w:r>
    </w:p>
  </w:footnote>
  <w:footnote w:type="continuationSeparator" w:id="0">
    <w:p w14:paraId="6F05152E" w14:textId="77777777" w:rsidR="002A1943" w:rsidRDefault="002A1943" w:rsidP="000A0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CED2"/>
      </v:shape>
    </w:pict>
  </w:numPicBullet>
  <w:abstractNum w:abstractNumId="0" w15:restartNumberingAfterBreak="0">
    <w:nsid w:val="015C60E2"/>
    <w:multiLevelType w:val="hybridMultilevel"/>
    <w:tmpl w:val="50F4F7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F10304"/>
    <w:multiLevelType w:val="hybridMultilevel"/>
    <w:tmpl w:val="BE80C7F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53B6AD4"/>
    <w:multiLevelType w:val="hybridMultilevel"/>
    <w:tmpl w:val="2272E04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D766E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8041C3"/>
    <w:multiLevelType w:val="hybridMultilevel"/>
    <w:tmpl w:val="535423A4"/>
    <w:lvl w:ilvl="0" w:tplc="6C74307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9453E2"/>
    <w:multiLevelType w:val="hybridMultilevel"/>
    <w:tmpl w:val="92D47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C139A5"/>
    <w:multiLevelType w:val="hybridMultilevel"/>
    <w:tmpl w:val="42AABEE2"/>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2EDE42FC"/>
    <w:multiLevelType w:val="hybridMultilevel"/>
    <w:tmpl w:val="C1FC67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743816"/>
    <w:multiLevelType w:val="hybridMultilevel"/>
    <w:tmpl w:val="C91E31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A71BB3"/>
    <w:multiLevelType w:val="hybridMultilevel"/>
    <w:tmpl w:val="B6D0EE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371F38"/>
    <w:multiLevelType w:val="hybridMultilevel"/>
    <w:tmpl w:val="A1C0E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9141BE"/>
    <w:multiLevelType w:val="hybridMultilevel"/>
    <w:tmpl w:val="B120AB0E"/>
    <w:lvl w:ilvl="0" w:tplc="61D0BD00">
      <w:start w:val="4"/>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C61079"/>
    <w:multiLevelType w:val="hybridMultilevel"/>
    <w:tmpl w:val="68CCB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F328BE"/>
    <w:multiLevelType w:val="hybridMultilevel"/>
    <w:tmpl w:val="630A0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65316D"/>
    <w:multiLevelType w:val="hybridMultilevel"/>
    <w:tmpl w:val="DC9CC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5B0230"/>
    <w:multiLevelType w:val="hybridMultilevel"/>
    <w:tmpl w:val="8F5AE1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A513FF"/>
    <w:multiLevelType w:val="hybridMultilevel"/>
    <w:tmpl w:val="8542B622"/>
    <w:lvl w:ilvl="0" w:tplc="D5E66914">
      <w:numFmt w:val="bullet"/>
      <w:lvlText w:val="-"/>
      <w:lvlJc w:val="left"/>
      <w:pPr>
        <w:ind w:left="720" w:hanging="360"/>
      </w:pPr>
      <w:rPr>
        <w:rFonts w:ascii="ACaslon-Regular" w:eastAsiaTheme="minorHAnsi" w:hAnsi="ACaslon-Regular" w:cs="ACasl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03516F"/>
    <w:multiLevelType w:val="hybridMultilevel"/>
    <w:tmpl w:val="8A8476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736030"/>
    <w:multiLevelType w:val="hybridMultilevel"/>
    <w:tmpl w:val="9D8A1F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C9E7B50"/>
    <w:multiLevelType w:val="hybridMultilevel"/>
    <w:tmpl w:val="E4C87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3"/>
  </w:num>
  <w:num w:numId="4">
    <w:abstractNumId w:val="16"/>
  </w:num>
  <w:num w:numId="5">
    <w:abstractNumId w:val="13"/>
  </w:num>
  <w:num w:numId="6">
    <w:abstractNumId w:val="12"/>
  </w:num>
  <w:num w:numId="7">
    <w:abstractNumId w:val="11"/>
  </w:num>
  <w:num w:numId="8">
    <w:abstractNumId w:val="0"/>
  </w:num>
  <w:num w:numId="9">
    <w:abstractNumId w:val="2"/>
  </w:num>
  <w:num w:numId="10">
    <w:abstractNumId w:val="7"/>
  </w:num>
  <w:num w:numId="11">
    <w:abstractNumId w:val="5"/>
  </w:num>
  <w:num w:numId="12">
    <w:abstractNumId w:val="19"/>
  </w:num>
  <w:num w:numId="13">
    <w:abstractNumId w:val="9"/>
  </w:num>
  <w:num w:numId="14">
    <w:abstractNumId w:val="6"/>
  </w:num>
  <w:num w:numId="15">
    <w:abstractNumId w:val="1"/>
  </w:num>
  <w:num w:numId="16">
    <w:abstractNumId w:val="10"/>
  </w:num>
  <w:num w:numId="17">
    <w:abstractNumId w:val="14"/>
  </w:num>
  <w:num w:numId="18">
    <w:abstractNumId w:val="1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EB"/>
    <w:rsid w:val="00017731"/>
    <w:rsid w:val="00030FC9"/>
    <w:rsid w:val="00051EBA"/>
    <w:rsid w:val="000541F1"/>
    <w:rsid w:val="00056E43"/>
    <w:rsid w:val="000739DE"/>
    <w:rsid w:val="000808DE"/>
    <w:rsid w:val="00084873"/>
    <w:rsid w:val="000A0CE3"/>
    <w:rsid w:val="000C2CD5"/>
    <w:rsid w:val="000D2292"/>
    <w:rsid w:val="000D6436"/>
    <w:rsid w:val="000F78CD"/>
    <w:rsid w:val="00104CAD"/>
    <w:rsid w:val="00105554"/>
    <w:rsid w:val="00112879"/>
    <w:rsid w:val="0012392B"/>
    <w:rsid w:val="001326C9"/>
    <w:rsid w:val="00150853"/>
    <w:rsid w:val="00153376"/>
    <w:rsid w:val="0016280C"/>
    <w:rsid w:val="00184C31"/>
    <w:rsid w:val="00191AE3"/>
    <w:rsid w:val="0019320E"/>
    <w:rsid w:val="001A5B3C"/>
    <w:rsid w:val="001A7A4A"/>
    <w:rsid w:val="001B480B"/>
    <w:rsid w:val="001E69F7"/>
    <w:rsid w:val="00204BE6"/>
    <w:rsid w:val="00206E3D"/>
    <w:rsid w:val="00207915"/>
    <w:rsid w:val="00252867"/>
    <w:rsid w:val="002564D7"/>
    <w:rsid w:val="00257686"/>
    <w:rsid w:val="002611A7"/>
    <w:rsid w:val="00281F98"/>
    <w:rsid w:val="00285EA2"/>
    <w:rsid w:val="00290ADB"/>
    <w:rsid w:val="002A1943"/>
    <w:rsid w:val="002A3203"/>
    <w:rsid w:val="002A5A1B"/>
    <w:rsid w:val="002A767A"/>
    <w:rsid w:val="002C1479"/>
    <w:rsid w:val="002D64AF"/>
    <w:rsid w:val="00301CBC"/>
    <w:rsid w:val="00311991"/>
    <w:rsid w:val="00317E8A"/>
    <w:rsid w:val="0032563D"/>
    <w:rsid w:val="00327F0A"/>
    <w:rsid w:val="003469AD"/>
    <w:rsid w:val="00377E8B"/>
    <w:rsid w:val="00384C1B"/>
    <w:rsid w:val="0039463D"/>
    <w:rsid w:val="003A5D17"/>
    <w:rsid w:val="003C0BB2"/>
    <w:rsid w:val="004019E0"/>
    <w:rsid w:val="00414CA7"/>
    <w:rsid w:val="00417437"/>
    <w:rsid w:val="0042202B"/>
    <w:rsid w:val="00451566"/>
    <w:rsid w:val="00454634"/>
    <w:rsid w:val="00461432"/>
    <w:rsid w:val="004734E1"/>
    <w:rsid w:val="004947AA"/>
    <w:rsid w:val="004D5E26"/>
    <w:rsid w:val="004E0A62"/>
    <w:rsid w:val="004E16B1"/>
    <w:rsid w:val="004E1AD0"/>
    <w:rsid w:val="004E6CE7"/>
    <w:rsid w:val="005033A9"/>
    <w:rsid w:val="00504420"/>
    <w:rsid w:val="005179FC"/>
    <w:rsid w:val="0052009D"/>
    <w:rsid w:val="00546BE4"/>
    <w:rsid w:val="00547D13"/>
    <w:rsid w:val="00553368"/>
    <w:rsid w:val="00562E6D"/>
    <w:rsid w:val="00574FA7"/>
    <w:rsid w:val="00595FCD"/>
    <w:rsid w:val="005A0719"/>
    <w:rsid w:val="005A0ACF"/>
    <w:rsid w:val="005A2EFC"/>
    <w:rsid w:val="005C3A37"/>
    <w:rsid w:val="005E3F5F"/>
    <w:rsid w:val="00612022"/>
    <w:rsid w:val="00612862"/>
    <w:rsid w:val="00625B5F"/>
    <w:rsid w:val="00627EB2"/>
    <w:rsid w:val="00632702"/>
    <w:rsid w:val="00636696"/>
    <w:rsid w:val="00674119"/>
    <w:rsid w:val="00693FAC"/>
    <w:rsid w:val="006B553E"/>
    <w:rsid w:val="006C743E"/>
    <w:rsid w:val="006F7F62"/>
    <w:rsid w:val="00710CBF"/>
    <w:rsid w:val="00711650"/>
    <w:rsid w:val="00740F74"/>
    <w:rsid w:val="007726EB"/>
    <w:rsid w:val="007757DF"/>
    <w:rsid w:val="00787C24"/>
    <w:rsid w:val="00793627"/>
    <w:rsid w:val="007954EB"/>
    <w:rsid w:val="007A09D6"/>
    <w:rsid w:val="007C5D56"/>
    <w:rsid w:val="007E3365"/>
    <w:rsid w:val="0081006D"/>
    <w:rsid w:val="0081437B"/>
    <w:rsid w:val="00814D10"/>
    <w:rsid w:val="008164F2"/>
    <w:rsid w:val="00846273"/>
    <w:rsid w:val="00851AE9"/>
    <w:rsid w:val="00872142"/>
    <w:rsid w:val="0089776A"/>
    <w:rsid w:val="008A0645"/>
    <w:rsid w:val="008B50EF"/>
    <w:rsid w:val="008C2349"/>
    <w:rsid w:val="008C51F7"/>
    <w:rsid w:val="008D4D28"/>
    <w:rsid w:val="008E484D"/>
    <w:rsid w:val="009206D8"/>
    <w:rsid w:val="0093745D"/>
    <w:rsid w:val="00941909"/>
    <w:rsid w:val="009442A1"/>
    <w:rsid w:val="00944AFC"/>
    <w:rsid w:val="0094764F"/>
    <w:rsid w:val="009C311D"/>
    <w:rsid w:val="009C46D9"/>
    <w:rsid w:val="009D45DF"/>
    <w:rsid w:val="009F0320"/>
    <w:rsid w:val="009F171F"/>
    <w:rsid w:val="00A1148A"/>
    <w:rsid w:val="00A126C0"/>
    <w:rsid w:val="00A30D1F"/>
    <w:rsid w:val="00A40313"/>
    <w:rsid w:val="00A5097B"/>
    <w:rsid w:val="00A5303B"/>
    <w:rsid w:val="00A54F3D"/>
    <w:rsid w:val="00A645D7"/>
    <w:rsid w:val="00A72125"/>
    <w:rsid w:val="00A74377"/>
    <w:rsid w:val="00AA0887"/>
    <w:rsid w:val="00AA5E1E"/>
    <w:rsid w:val="00AB299E"/>
    <w:rsid w:val="00AD4C5F"/>
    <w:rsid w:val="00B04B73"/>
    <w:rsid w:val="00B3397C"/>
    <w:rsid w:val="00B76216"/>
    <w:rsid w:val="00B87DCF"/>
    <w:rsid w:val="00B955AC"/>
    <w:rsid w:val="00BA72B0"/>
    <w:rsid w:val="00BB0DD2"/>
    <w:rsid w:val="00BE3D6C"/>
    <w:rsid w:val="00BE414C"/>
    <w:rsid w:val="00BF6030"/>
    <w:rsid w:val="00BF6FE8"/>
    <w:rsid w:val="00C112C9"/>
    <w:rsid w:val="00C17E49"/>
    <w:rsid w:val="00C245EE"/>
    <w:rsid w:val="00C60CE0"/>
    <w:rsid w:val="00C702D6"/>
    <w:rsid w:val="00C72803"/>
    <w:rsid w:val="00C72974"/>
    <w:rsid w:val="00C76EA3"/>
    <w:rsid w:val="00C978EB"/>
    <w:rsid w:val="00CB61EB"/>
    <w:rsid w:val="00CC67EB"/>
    <w:rsid w:val="00CD3EFF"/>
    <w:rsid w:val="00CE0CB6"/>
    <w:rsid w:val="00CE7E23"/>
    <w:rsid w:val="00D06CF4"/>
    <w:rsid w:val="00D0789C"/>
    <w:rsid w:val="00D17C14"/>
    <w:rsid w:val="00D202C8"/>
    <w:rsid w:val="00D33EC0"/>
    <w:rsid w:val="00DA2157"/>
    <w:rsid w:val="00DA6636"/>
    <w:rsid w:val="00DA6E0B"/>
    <w:rsid w:val="00DB5CAD"/>
    <w:rsid w:val="00DF37E4"/>
    <w:rsid w:val="00E24C8D"/>
    <w:rsid w:val="00E70C89"/>
    <w:rsid w:val="00E911DA"/>
    <w:rsid w:val="00EA54F1"/>
    <w:rsid w:val="00ED3CEE"/>
    <w:rsid w:val="00ED7896"/>
    <w:rsid w:val="00EE3A3A"/>
    <w:rsid w:val="00EE6549"/>
    <w:rsid w:val="00EF2455"/>
    <w:rsid w:val="00EF7FF6"/>
    <w:rsid w:val="00F5612F"/>
    <w:rsid w:val="00F65D41"/>
    <w:rsid w:val="00F778D0"/>
    <w:rsid w:val="00F84A31"/>
    <w:rsid w:val="00F967A5"/>
    <w:rsid w:val="00FC68B1"/>
    <w:rsid w:val="00FD640D"/>
    <w:rsid w:val="00FE5C5D"/>
    <w:rsid w:val="00FF1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9908"/>
  <w15:chartTrackingRefBased/>
  <w15:docId w15:val="{DDF6CDA3-5189-4435-9DA5-02812FB9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
    <w:basedOn w:val="Normal"/>
    <w:link w:val="ParagraphedelisteCar"/>
    <w:uiPriority w:val="34"/>
    <w:qFormat/>
    <w:rsid w:val="00C978EB"/>
    <w:pPr>
      <w:ind w:left="720"/>
      <w:contextualSpacing/>
    </w:pPr>
  </w:style>
  <w:style w:type="character" w:customStyle="1" w:styleId="ParagraphedelisteCar">
    <w:name w:val="Paragraphe de liste Car"/>
    <w:aliases w:val="Bullets Car"/>
    <w:link w:val="Paragraphedeliste"/>
    <w:uiPriority w:val="34"/>
    <w:rsid w:val="00D06CF4"/>
  </w:style>
  <w:style w:type="paragraph" w:styleId="En-tte">
    <w:name w:val="header"/>
    <w:basedOn w:val="Normal"/>
    <w:link w:val="En-tteCar"/>
    <w:uiPriority w:val="99"/>
    <w:unhideWhenUsed/>
    <w:rsid w:val="000A0CE3"/>
    <w:pPr>
      <w:tabs>
        <w:tab w:val="center" w:pos="4536"/>
        <w:tab w:val="right" w:pos="9072"/>
      </w:tabs>
      <w:spacing w:after="0" w:line="240" w:lineRule="auto"/>
    </w:pPr>
  </w:style>
  <w:style w:type="character" w:customStyle="1" w:styleId="En-tteCar">
    <w:name w:val="En-tête Car"/>
    <w:basedOn w:val="Policepardfaut"/>
    <w:link w:val="En-tte"/>
    <w:uiPriority w:val="99"/>
    <w:rsid w:val="000A0CE3"/>
  </w:style>
  <w:style w:type="paragraph" w:styleId="Pieddepage">
    <w:name w:val="footer"/>
    <w:basedOn w:val="Normal"/>
    <w:link w:val="PieddepageCar"/>
    <w:uiPriority w:val="99"/>
    <w:unhideWhenUsed/>
    <w:rsid w:val="000A0C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0CE3"/>
  </w:style>
  <w:style w:type="table" w:styleId="Grilledutableau">
    <w:name w:val="Table Grid"/>
    <w:basedOn w:val="TableauNormal"/>
    <w:uiPriority w:val="39"/>
    <w:rsid w:val="00C7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04B7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4B73"/>
    <w:rPr>
      <w:rFonts w:ascii="Segoe UI" w:hAnsi="Segoe UI" w:cs="Segoe UI"/>
      <w:sz w:val="18"/>
      <w:szCs w:val="18"/>
    </w:rPr>
  </w:style>
  <w:style w:type="paragraph" w:customStyle="1" w:styleId="Default">
    <w:name w:val="Default"/>
    <w:rsid w:val="001B480B"/>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61432"/>
    <w:rPr>
      <w:color w:val="0563C1" w:themeColor="hyperlink"/>
      <w:u w:val="single"/>
    </w:rPr>
  </w:style>
  <w:style w:type="character" w:customStyle="1" w:styleId="UnresolvedMention">
    <w:name w:val="Unresolved Mention"/>
    <w:basedOn w:val="Policepardfaut"/>
    <w:uiPriority w:val="99"/>
    <w:semiHidden/>
    <w:unhideWhenUsed/>
    <w:rsid w:val="00461432"/>
    <w:rPr>
      <w:color w:val="605E5C"/>
      <w:shd w:val="clear" w:color="auto" w:fill="E1DFDD"/>
    </w:rPr>
  </w:style>
  <w:style w:type="character" w:styleId="Marquedecommentaire">
    <w:name w:val="annotation reference"/>
    <w:basedOn w:val="Policepardfaut"/>
    <w:uiPriority w:val="99"/>
    <w:semiHidden/>
    <w:unhideWhenUsed/>
    <w:rsid w:val="00B955AC"/>
    <w:rPr>
      <w:sz w:val="16"/>
      <w:szCs w:val="16"/>
    </w:rPr>
  </w:style>
  <w:style w:type="paragraph" w:styleId="Commentaire">
    <w:name w:val="annotation text"/>
    <w:basedOn w:val="Normal"/>
    <w:link w:val="CommentaireCar"/>
    <w:uiPriority w:val="99"/>
    <w:semiHidden/>
    <w:unhideWhenUsed/>
    <w:rsid w:val="00B955AC"/>
    <w:pPr>
      <w:spacing w:line="240" w:lineRule="auto"/>
    </w:pPr>
    <w:rPr>
      <w:sz w:val="20"/>
      <w:szCs w:val="20"/>
    </w:rPr>
  </w:style>
  <w:style w:type="character" w:customStyle="1" w:styleId="CommentaireCar">
    <w:name w:val="Commentaire Car"/>
    <w:basedOn w:val="Policepardfaut"/>
    <w:link w:val="Commentaire"/>
    <w:uiPriority w:val="99"/>
    <w:semiHidden/>
    <w:rsid w:val="00B955AC"/>
    <w:rPr>
      <w:sz w:val="20"/>
      <w:szCs w:val="20"/>
    </w:rPr>
  </w:style>
  <w:style w:type="paragraph" w:styleId="Objetducommentaire">
    <w:name w:val="annotation subject"/>
    <w:basedOn w:val="Commentaire"/>
    <w:next w:val="Commentaire"/>
    <w:link w:val="ObjetducommentaireCar"/>
    <w:uiPriority w:val="99"/>
    <w:semiHidden/>
    <w:unhideWhenUsed/>
    <w:rsid w:val="00B955AC"/>
    <w:rPr>
      <w:b/>
      <w:bCs/>
    </w:rPr>
  </w:style>
  <w:style w:type="character" w:customStyle="1" w:styleId="ObjetducommentaireCar">
    <w:name w:val="Objet du commentaire Car"/>
    <w:basedOn w:val="CommentaireCar"/>
    <w:link w:val="Objetducommentaire"/>
    <w:uiPriority w:val="99"/>
    <w:semiHidden/>
    <w:rsid w:val="00B95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E7EEC4D46E854CAD0DFB50F8A8237A" ma:contentTypeVersion="8" ma:contentTypeDescription="Create a new document." ma:contentTypeScope="" ma:versionID="bcc3a78a671aafaea52edf5b9fadeeb3">
  <xsd:schema xmlns:xsd="http://www.w3.org/2001/XMLSchema" xmlns:xs="http://www.w3.org/2001/XMLSchema" xmlns:p="http://schemas.microsoft.com/office/2006/metadata/properties" xmlns:ns3="99f11533-5fe1-4b32-b531-9984d5d936c4" xmlns:ns4="3d5359a5-c915-4ba5-ad74-e17de2ceb2d4" targetNamespace="http://schemas.microsoft.com/office/2006/metadata/properties" ma:root="true" ma:fieldsID="e62509741be75bbc9a267c0c29a63ddc" ns3:_="" ns4:_="">
    <xsd:import namespace="99f11533-5fe1-4b32-b531-9984d5d936c4"/>
    <xsd:import namespace="3d5359a5-c915-4ba5-ad74-e17de2ceb2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11533-5fe1-4b32-b531-9984d5d936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359a5-c915-4ba5-ad74-e17de2ceb2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96172-AEA7-4491-8021-70542CF0BC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4D821-91F3-4F84-B0CC-7FCFC271C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11533-5fe1-4b32-b531-9984d5d936c4"/>
    <ds:schemaRef ds:uri="3d5359a5-c915-4ba5-ad74-e17de2ceb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E41EA-8532-4437-85D2-E3C3AB6905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4598</Words>
  <Characters>25289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Sylvano NOUGBODE</dc:creator>
  <cp:keywords/>
  <dc:description/>
  <cp:lastModifiedBy>Adrien Tigo</cp:lastModifiedBy>
  <cp:revision>3</cp:revision>
  <dcterms:created xsi:type="dcterms:W3CDTF">2019-10-23T09:51:00Z</dcterms:created>
  <dcterms:modified xsi:type="dcterms:W3CDTF">2019-12-09T16:54:00Z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0x01010095E7EEC4D46E854CAD0DFB50F8A8237A</vt:lpwstr>
  </property>
</Properties>
</file>