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A37FF8" w14:textId="77777777" w:rsidR="00AD0E78" w:rsidRDefault="005E545E">
      <w:r>
        <w:rPr>
          <w:noProof/>
          <w:lang w:eastAsia="en-GB"/>
        </w:rPr>
        <mc:AlternateContent>
          <mc:Choice Requires="wps">
            <w:drawing>
              <wp:anchor distT="0" distB="0" distL="114300" distR="114300" simplePos="0" relativeHeight="251715584" behindDoc="0" locked="0" layoutInCell="1" allowOverlap="1" wp14:anchorId="60A802D5" wp14:editId="28818D4E">
                <wp:simplePos x="0" y="0"/>
                <wp:positionH relativeFrom="column">
                  <wp:posOffset>-647700</wp:posOffset>
                </wp:positionH>
                <wp:positionV relativeFrom="paragraph">
                  <wp:posOffset>-790575</wp:posOffset>
                </wp:positionV>
                <wp:extent cx="7058025" cy="981075"/>
                <wp:effectExtent l="0" t="0" r="9525" b="9525"/>
                <wp:wrapNone/>
                <wp:docPr id="18" name="Rectangle 18"/>
                <wp:cNvGraphicFramePr/>
                <a:graphic xmlns:a="http://schemas.openxmlformats.org/drawingml/2006/main">
                  <a:graphicData uri="http://schemas.microsoft.com/office/word/2010/wordprocessingShape">
                    <wps:wsp>
                      <wps:cNvSpPr/>
                      <wps:spPr>
                        <a:xfrm>
                          <a:off x="0" y="0"/>
                          <a:ext cx="7058025" cy="981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8354C2" id="Rectangle 18" o:spid="_x0000_s1026" style="position:absolute;margin-left:-51pt;margin-top:-62.25pt;width:555.75pt;height:77.2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" fillcolor="white [3212]" stroked="f" strokeweight="1pt"/>
            </w:pict>
          </mc:Fallback>
        </mc:AlternateContent>
      </w:r>
      <w:r w:rsidR="00AD0E78" w:rsidRPr="00AD0E78">
        <w:rPr>
          <w:noProof/>
          <w:lang w:eastAsia="en-GB"/>
        </w:rPr>
        <w:drawing>
          <wp:anchor distT="0" distB="0" distL="114300" distR="114300" simplePos="0" relativeHeight="251661312" behindDoc="1" locked="0" layoutInCell="1" allowOverlap="1" wp14:anchorId="0D16C0B5" wp14:editId="3CEB8B4A">
            <wp:simplePos x="0" y="0"/>
            <wp:positionH relativeFrom="margin">
              <wp:align>left</wp:align>
            </wp:positionH>
            <wp:positionV relativeFrom="paragraph">
              <wp:posOffset>438150</wp:posOffset>
            </wp:positionV>
            <wp:extent cx="1238250" cy="638175"/>
            <wp:effectExtent l="0" t="0" r="0" b="9525"/>
            <wp:wrapNone/>
            <wp:docPr id="3" name="Picture 4" descr="Description: Description: Ethiopia flag image -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153" name="Picture 4" descr="Description: Description: Ethiopia flag image - free download"/>
                    <pic:cNvPicPr>
                      <a:picLocks noChangeAspect="1" noChangeArrowheads="1"/>
                    </pic:cNvPicPr>
                  </pic:nvPicPr>
                  <pic:blipFill>
                    <a:blip r:embed="rId9"/>
                    <a:srcRect/>
                    <a:stretch>
                      <a:fillRect/>
                    </a:stretch>
                  </pic:blipFill>
                  <pic:spPr bwMode="auto">
                    <a:xfrm>
                      <a:off x="0" y="0"/>
                      <a:ext cx="1238250" cy="638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D0E78" w:rsidRPr="00AD0E78">
        <w:rPr>
          <w:noProof/>
          <w:lang w:eastAsia="en-GB"/>
        </w:rPr>
        <w:drawing>
          <wp:anchor distT="0" distB="0" distL="114300" distR="114300" simplePos="0" relativeHeight="251659264" behindDoc="0" locked="0" layoutInCell="1" allowOverlap="1" wp14:anchorId="334B5DD1" wp14:editId="6D5ADCC9">
            <wp:simplePos x="0" y="0"/>
            <wp:positionH relativeFrom="margin">
              <wp:posOffset>2454275</wp:posOffset>
            </wp:positionH>
            <wp:positionV relativeFrom="paragraph">
              <wp:posOffset>400050</wp:posOffset>
            </wp:positionV>
            <wp:extent cx="1056005" cy="115697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6005" cy="1156970"/>
                    </a:xfrm>
                    <a:prstGeom prst="rect">
                      <a:avLst/>
                    </a:prstGeom>
                    <a:noFill/>
                  </pic:spPr>
                </pic:pic>
              </a:graphicData>
            </a:graphic>
            <wp14:sizeRelH relativeFrom="page">
              <wp14:pctWidth>0</wp14:pctWidth>
            </wp14:sizeRelH>
            <wp14:sizeRelV relativeFrom="page">
              <wp14:pctHeight>0</wp14:pctHeight>
            </wp14:sizeRelV>
          </wp:anchor>
        </w:drawing>
      </w:r>
      <w:r w:rsidR="00AD0E78" w:rsidRPr="00AD0E78">
        <w:rPr>
          <w:noProof/>
          <w:lang w:eastAsia="en-GB"/>
        </w:rPr>
        <w:drawing>
          <wp:anchor distT="0" distB="0" distL="114300" distR="114300" simplePos="0" relativeHeight="251660288" behindDoc="0" locked="0" layoutInCell="1" allowOverlap="1" wp14:anchorId="51D4FE42" wp14:editId="732B11E6">
            <wp:simplePos x="0" y="0"/>
            <wp:positionH relativeFrom="margin">
              <wp:posOffset>5003800</wp:posOffset>
            </wp:positionH>
            <wp:positionV relativeFrom="paragraph">
              <wp:posOffset>285750</wp:posOffset>
            </wp:positionV>
            <wp:extent cx="854710" cy="1526540"/>
            <wp:effectExtent l="0" t="0" r="254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4710" cy="1526540"/>
                    </a:xfrm>
                    <a:prstGeom prst="rect">
                      <a:avLst/>
                    </a:prstGeom>
                    <a:noFill/>
                  </pic:spPr>
                </pic:pic>
              </a:graphicData>
            </a:graphic>
            <wp14:sizeRelH relativeFrom="page">
              <wp14:pctWidth>0</wp14:pctWidth>
            </wp14:sizeRelH>
            <wp14:sizeRelV relativeFrom="page">
              <wp14:pctHeight>0</wp14:pctHeight>
            </wp14:sizeRelV>
          </wp:anchor>
        </w:drawing>
      </w:r>
    </w:p>
    <w:p w14:paraId="5D711912" w14:textId="77777777" w:rsidR="00AD0E78" w:rsidRPr="00AD0E78" w:rsidRDefault="00AD0E78" w:rsidP="00AD0E78"/>
    <w:p w14:paraId="56DBA86C" w14:textId="77777777" w:rsidR="00AD0E78" w:rsidRPr="00AD0E78" w:rsidRDefault="00AD0E78" w:rsidP="00AD0E78"/>
    <w:p w14:paraId="43D90BC1" w14:textId="77777777" w:rsidR="00AD0E78" w:rsidRPr="00AD0E78" w:rsidRDefault="00AD0E78" w:rsidP="00AD0E78"/>
    <w:p w14:paraId="78A4C0C1" w14:textId="77777777" w:rsidR="00AD0E78" w:rsidRPr="00AD0E78" w:rsidRDefault="00AD0E78" w:rsidP="00AD0E78"/>
    <w:p w14:paraId="63839D8E" w14:textId="77777777" w:rsidR="00AD0E78" w:rsidRPr="00AD0E78" w:rsidRDefault="00AD0E78" w:rsidP="00AD0E78"/>
    <w:p w14:paraId="4B402AB9" w14:textId="77777777" w:rsidR="00AD0E78" w:rsidRPr="00AD0E78" w:rsidRDefault="005E545E" w:rsidP="00AD0E78">
      <w:r w:rsidRPr="00AD0E78">
        <w:rPr>
          <w:rFonts w:ascii="Cambria" w:eastAsia="Cambria" w:hAnsi="Cambria" w:cs="Times New Roman"/>
          <w:noProof/>
          <w:color w:val="595959"/>
          <w:kern w:val="20"/>
          <w:sz w:val="20"/>
          <w:szCs w:val="20"/>
          <w:lang w:eastAsia="en-GB"/>
        </w:rPr>
        <mc:AlternateContent>
          <mc:Choice Requires="wps">
            <w:drawing>
              <wp:anchor distT="0" distB="0" distL="114300" distR="114300" simplePos="0" relativeHeight="251664384" behindDoc="0" locked="0" layoutInCell="1" allowOverlap="1" wp14:anchorId="565AA249" wp14:editId="6E109C90">
                <wp:simplePos x="0" y="0"/>
                <wp:positionH relativeFrom="margin">
                  <wp:align>left</wp:align>
                </wp:positionH>
                <wp:positionV relativeFrom="margin">
                  <wp:posOffset>2047875</wp:posOffset>
                </wp:positionV>
                <wp:extent cx="5886450" cy="6426835"/>
                <wp:effectExtent l="0" t="0" r="19050" b="12065"/>
                <wp:wrapTopAndBottom/>
                <wp:docPr id="6" name="Text Box 6" descr="Title, Subtitle, and Abstract"/>
                <wp:cNvGraphicFramePr/>
                <a:graphic xmlns:a="http://schemas.openxmlformats.org/drawingml/2006/main">
                  <a:graphicData uri="http://schemas.microsoft.com/office/word/2010/wordprocessingShape">
                    <wps:wsp>
                      <wps:cNvSpPr txBox="1"/>
                      <wps:spPr>
                        <a:xfrm>
                          <a:off x="0" y="0"/>
                          <a:ext cx="5886450" cy="6426835"/>
                        </a:xfrm>
                        <a:prstGeom prst="rect">
                          <a:avLst/>
                        </a:prstGeom>
                        <a:noFill/>
                        <a:ln w="6350">
                          <a:solidFill>
                            <a:schemeClr val="bg1">
                              <a:lumMod val="75000"/>
                            </a:schemeClr>
                          </a:solidFill>
                        </a:ln>
                        <a:effectLst/>
                      </wps:spPr>
                      <wps:txbx>
                        <w:txbxContent>
                          <w:p w14:paraId="52FC3B7F" w14:textId="15CDCE4B" w:rsidR="005B6A7C" w:rsidRPr="00AD0E78" w:rsidRDefault="00FC46E8" w:rsidP="00AD0E78">
                            <w:pPr>
                              <w:pStyle w:val="Title"/>
                              <w:shd w:val="clear" w:color="auto" w:fill="0070C0"/>
                              <w:rPr>
                                <w:rFonts w:ascii="Book Antiqua" w:hAnsi="Book Antiqua"/>
                                <w:color w:val="FFFFFF" w:themeColor="background1"/>
                                <w:sz w:val="52"/>
                                <w:szCs w:val="52"/>
                              </w:rPr>
                            </w:pPr>
                            <w:sdt>
                              <w:sdtPr>
                                <w:rPr>
                                  <w:rFonts w:ascii="Book Antiqua" w:hAnsi="Book Antiqua" w:cs="Calibri"/>
                                  <w:color w:val="FFFFFF" w:themeColor="background1"/>
                                  <w:sz w:val="52"/>
                                  <w:szCs w:val="52"/>
                                </w:rPr>
                                <w:alias w:val="Title"/>
                                <w:tag w:val=""/>
                                <w:id w:val="701364701"/>
                                <w:dataBinding w:prefixMappings="xmlns:ns0='http://purl.org/dc/elements/1.1/' xmlns:ns1='http://schemas.openxmlformats.org/package/2006/metadata/core-properties' " w:xpath="/ns1:coreProperties[1]/ns0:title[1]" w:storeItemID="{6C3C8BC8-F283-45AE-878A-BAB7291924A1}"/>
                                <w:text/>
                              </w:sdtPr>
                              <w:sdtEndPr/>
                              <w:sdtContent>
                                <w:r w:rsidR="005B6A7C">
                                  <w:rPr>
                                    <w:rFonts w:ascii="Book Antiqua" w:hAnsi="Book Antiqua" w:cs="Calibri"/>
                                    <w:color w:val="FFFFFF" w:themeColor="background1"/>
                                    <w:sz w:val="52"/>
                                    <w:szCs w:val="52"/>
                                  </w:rPr>
                                  <w:t>FINAL</w:t>
                                </w:r>
                                <w:r w:rsidR="005B6A7C" w:rsidRPr="00AD0E78">
                                  <w:rPr>
                                    <w:rFonts w:ascii="Book Antiqua" w:hAnsi="Book Antiqua" w:cs="Calibri"/>
                                    <w:color w:val="FFFFFF" w:themeColor="background1"/>
                                    <w:sz w:val="52"/>
                                    <w:szCs w:val="52"/>
                                  </w:rPr>
                                  <w:t xml:space="preserve"> MIDTERM REVIEW (MTR) REPORT</w:t>
                                </w:r>
                              </w:sdtContent>
                            </w:sdt>
                          </w:p>
                          <w:p w14:paraId="31834D61" w14:textId="77777777" w:rsidR="005B6A7C" w:rsidRPr="004E0C96" w:rsidRDefault="005B6A7C" w:rsidP="00AD0E78">
                            <w:pPr>
                              <w:pStyle w:val="Subtitle"/>
                              <w:rPr>
                                <w:rFonts w:cs="Calibri"/>
                                <w:color w:val="0070C0"/>
                                <w:sz w:val="32"/>
                                <w:szCs w:val="32"/>
                              </w:rPr>
                            </w:pPr>
                          </w:p>
                          <w:p w14:paraId="153C5EB4" w14:textId="77777777" w:rsidR="005B6A7C" w:rsidRPr="004E0C96" w:rsidRDefault="005B6A7C" w:rsidP="00AD0E78">
                            <w:pPr>
                              <w:pStyle w:val="Subtitle"/>
                              <w:rPr>
                                <w:rFonts w:ascii="Book Antiqua" w:hAnsi="Book Antiqua" w:cs="Calibri"/>
                                <w:color w:val="0070C0"/>
                                <w:sz w:val="32"/>
                                <w:szCs w:val="32"/>
                              </w:rPr>
                            </w:pPr>
                            <w:r>
                              <w:rPr>
                                <w:rFonts w:ascii="Book Antiqua" w:hAnsi="Book Antiqua" w:cs="Calibri"/>
                                <w:color w:val="0070C0"/>
                                <w:sz w:val="32"/>
                                <w:szCs w:val="32"/>
                              </w:rPr>
                              <w:t xml:space="preserve">September, </w:t>
                            </w:r>
                            <w:sdt>
                              <w:sdtPr>
                                <w:rPr>
                                  <w:rFonts w:ascii="Book Antiqua" w:hAnsi="Book Antiqua" w:cs="Calibri"/>
                                  <w:color w:val="0070C0"/>
                                  <w:sz w:val="32"/>
                                  <w:szCs w:val="32"/>
                                </w:rPr>
                                <w:alias w:val="Date"/>
                                <w:id w:val="1417830956"/>
                                <w:dataBinding w:prefixMappings="xmlns:ns0='http://schemas.microsoft.com/office/2006/coverPageProps' " w:xpath="/ns0:CoverPageProperties[1]/ns0:PublishDate[1]" w:storeItemID="{55AF091B-3C7A-41E3-B477-F2FDAA23CFDA}"/>
                                <w:date w:fullDate="2019-08-25T00:00:00Z">
                                  <w:dateFormat w:val="yyyy"/>
                                  <w:lid w:val="en-US"/>
                                  <w:storeMappedDataAs w:val="dateTime"/>
                                  <w:calendar w:val="gregorian"/>
                                </w:date>
                              </w:sdtPr>
                              <w:sdtEndPr/>
                              <w:sdtContent>
                                <w:r w:rsidRPr="004E0C96">
                                  <w:rPr>
                                    <w:rFonts w:ascii="Book Antiqua" w:hAnsi="Book Antiqua" w:cs="Calibri"/>
                                    <w:color w:val="0070C0"/>
                                    <w:sz w:val="32"/>
                                    <w:szCs w:val="32"/>
                                    <w:lang w:val="en-US"/>
                                  </w:rPr>
                                  <w:t>2019</w:t>
                                </w:r>
                              </w:sdtContent>
                            </w:sdt>
                          </w:p>
                          <w:sdt>
                            <w:sdtPr>
                              <w:rPr>
                                <w:rFonts w:ascii="Book Antiqua" w:hAnsi="Book Antiqua" w:cs="Calibri"/>
                              </w:rPr>
                              <w:alias w:val="Abstract"/>
                              <w:id w:val="106622669"/>
                              <w:dataBinding w:prefixMappings="xmlns:ns0='http://schemas.microsoft.com/office/2006/coverPageProps'" w:xpath="/ns0:CoverPageProperties[1]/ns0:Abstract[1]" w:storeItemID="{55AF091B-3C7A-41E3-B477-F2FDAA23CFDA}"/>
                              <w:text/>
                            </w:sdtPr>
                            <w:sdtEndPr/>
                            <w:sdtContent>
                              <w:p w14:paraId="4809D869" w14:textId="77777777" w:rsidR="005B6A7C" w:rsidRPr="00AD0E78" w:rsidRDefault="005B6A7C" w:rsidP="00AD0E78">
                                <w:pPr>
                                  <w:pStyle w:val="Abstract"/>
                                  <w:rPr>
                                    <w:rFonts w:ascii="Calibri" w:hAnsi="Calibri" w:cs="Calibri"/>
                                  </w:rPr>
                                </w:pPr>
                                <w:r w:rsidRPr="00AD0E78">
                                  <w:rPr>
                                    <w:rFonts w:ascii="Book Antiqua" w:hAnsi="Book Antiqua" w:cs="Calibri"/>
                                  </w:rPr>
                                  <w:t>Report Prepared by: Mr. Stephen Ndiboi (International Consultant) and Mr. Goshu Worku (National Consultant)</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5AA249" id="_x0000_t202" coordsize="21600,21600" o:spt="202" path="m,l,21600r21600,l21600,xe">
                <v:stroke joinstyle="miter"/>
                <v:path gradientshapeok="t" o:connecttype="rect"/>
              </v:shapetype>
              <v:shape id="Text Box 6" o:spid="_x0000_s1026" type="#_x0000_t202" alt="Title, Subtitle, and Abstract" style="position:absolute;margin-left:0;margin-top:161.25pt;width:463.5pt;height:506.05pt;z-index:25166438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" filled="f" strokecolor="#bfbfbf [2412]" strokeweight=".5pt">
                <v:textbox inset="0,0,0,0">
                  <w:txbxContent>
                    <w:p w14:paraId="52FC3B7F" w14:textId="15CDCE4B" w:rsidR="005B6A7C" w:rsidRPr="00AD0E78" w:rsidRDefault="005B6A7C" w:rsidP="00AD0E78">
                      <w:pPr>
                        <w:pStyle w:val="Title"/>
                        <w:shd w:val="clear" w:color="auto" w:fill="0070C0"/>
                        <w:rPr>
                          <w:rFonts w:ascii="Book Antiqua" w:hAnsi="Book Antiqua"/>
                          <w:color w:val="FFFFFF" w:themeColor="background1"/>
                          <w:sz w:val="52"/>
                          <w:szCs w:val="52"/>
                        </w:rPr>
                      </w:pPr>
                      <w:sdt>
                        <w:sdtPr>
                          <w:rPr>
                            <w:rFonts w:ascii="Book Antiqua" w:hAnsi="Book Antiqua" w:cs="Calibri"/>
                            <w:color w:val="FFFFFF" w:themeColor="background1"/>
                            <w:sz w:val="52"/>
                            <w:szCs w:val="52"/>
                          </w:rPr>
                          <w:alias w:val="Title"/>
                          <w:tag w:val=""/>
                          <w:id w:val="701364701"/>
                          <w:dataBinding w:prefixMappings="xmlns:ns0='http://purl.org/dc/elements/1.1/' xmlns:ns1='http://schemas.openxmlformats.org/package/2006/metadata/core-properties' " w:xpath="/ns1:coreProperties[1]/ns0:title[1]" w:storeItemID="{6C3C8BC8-F283-45AE-878A-BAB7291924A1}"/>
                          <w:text/>
                        </w:sdtPr>
                        <w:sdtContent>
                          <w:r>
                            <w:rPr>
                              <w:rFonts w:ascii="Book Antiqua" w:hAnsi="Book Antiqua" w:cs="Calibri"/>
                              <w:color w:val="FFFFFF" w:themeColor="background1"/>
                              <w:sz w:val="52"/>
                              <w:szCs w:val="52"/>
                            </w:rPr>
                            <w:t>FINAL</w:t>
                          </w:r>
                          <w:r w:rsidRPr="00AD0E78">
                            <w:rPr>
                              <w:rFonts w:ascii="Book Antiqua" w:hAnsi="Book Antiqua" w:cs="Calibri"/>
                              <w:color w:val="FFFFFF" w:themeColor="background1"/>
                              <w:sz w:val="52"/>
                              <w:szCs w:val="52"/>
                            </w:rPr>
                            <w:t xml:space="preserve"> MIDTERM REVIEW (MTR) REPORT</w:t>
                          </w:r>
                        </w:sdtContent>
                      </w:sdt>
                    </w:p>
                    <w:p w14:paraId="31834D61" w14:textId="77777777" w:rsidR="005B6A7C" w:rsidRPr="004E0C96" w:rsidRDefault="005B6A7C" w:rsidP="00AD0E78">
                      <w:pPr>
                        <w:pStyle w:val="Subtitle"/>
                        <w:rPr>
                          <w:rFonts w:cs="Calibri"/>
                          <w:color w:val="0070C0"/>
                          <w:sz w:val="32"/>
                          <w:szCs w:val="32"/>
                        </w:rPr>
                      </w:pPr>
                    </w:p>
                    <w:p w14:paraId="153C5EB4" w14:textId="77777777" w:rsidR="005B6A7C" w:rsidRPr="004E0C96" w:rsidRDefault="005B6A7C" w:rsidP="00AD0E78">
                      <w:pPr>
                        <w:pStyle w:val="Subtitle"/>
                        <w:rPr>
                          <w:rFonts w:ascii="Book Antiqua" w:hAnsi="Book Antiqua" w:cs="Calibri"/>
                          <w:color w:val="0070C0"/>
                          <w:sz w:val="32"/>
                          <w:szCs w:val="32"/>
                        </w:rPr>
                      </w:pPr>
                      <w:r>
                        <w:rPr>
                          <w:rFonts w:ascii="Book Antiqua" w:hAnsi="Book Antiqua" w:cs="Calibri"/>
                          <w:color w:val="0070C0"/>
                          <w:sz w:val="32"/>
                          <w:szCs w:val="32"/>
                        </w:rPr>
                        <w:t xml:space="preserve">September, </w:t>
                      </w:r>
                      <w:sdt>
                        <w:sdtPr>
                          <w:rPr>
                            <w:rFonts w:ascii="Book Antiqua" w:hAnsi="Book Antiqua" w:cs="Calibri"/>
                            <w:color w:val="0070C0"/>
                            <w:sz w:val="32"/>
                            <w:szCs w:val="32"/>
                          </w:rPr>
                          <w:alias w:val="Date"/>
                          <w:id w:val="1417830956"/>
                          <w:dataBinding w:prefixMappings="xmlns:ns0='http://schemas.microsoft.com/office/2006/coverPageProps' " w:xpath="/ns0:CoverPageProperties[1]/ns0:PublishDate[1]" w:storeItemID="{55AF091B-3C7A-41E3-B477-F2FDAA23CFDA}"/>
                          <w:date w:fullDate="2019-08-25T00:00:00Z">
                            <w:dateFormat w:val="yyyy"/>
                            <w:lid w:val="en-US"/>
                            <w:storeMappedDataAs w:val="dateTime"/>
                            <w:calendar w:val="gregorian"/>
                          </w:date>
                        </w:sdtPr>
                        <w:sdtContent>
                          <w:r w:rsidRPr="004E0C96">
                            <w:rPr>
                              <w:rFonts w:ascii="Book Antiqua" w:hAnsi="Book Antiqua" w:cs="Calibri"/>
                              <w:color w:val="0070C0"/>
                              <w:sz w:val="32"/>
                              <w:szCs w:val="32"/>
                              <w:lang w:val="en-US"/>
                            </w:rPr>
                            <w:t>2019</w:t>
                          </w:r>
                        </w:sdtContent>
                      </w:sdt>
                    </w:p>
                    <w:sdt>
                      <w:sdtPr>
                        <w:rPr>
                          <w:rFonts w:ascii="Book Antiqua" w:hAnsi="Book Antiqua" w:cs="Calibri"/>
                        </w:rPr>
                        <w:alias w:val="Abstract"/>
                        <w:id w:val="106622669"/>
                        <w:dataBinding w:prefixMappings="xmlns:ns0='http://schemas.microsoft.com/office/2006/coverPageProps'" w:xpath="/ns0:CoverPageProperties[1]/ns0:Abstract[1]" w:storeItemID="{55AF091B-3C7A-41E3-B477-F2FDAA23CFDA}"/>
                        <w:text/>
                      </w:sdtPr>
                      <w:sdtContent>
                        <w:p w14:paraId="4809D869" w14:textId="77777777" w:rsidR="005B6A7C" w:rsidRPr="00AD0E78" w:rsidRDefault="005B6A7C" w:rsidP="00AD0E78">
                          <w:pPr>
                            <w:pStyle w:val="Abstract"/>
                            <w:rPr>
                              <w:rFonts w:ascii="Calibri" w:hAnsi="Calibri" w:cs="Calibri"/>
                            </w:rPr>
                          </w:pPr>
                          <w:r w:rsidRPr="00AD0E78">
                            <w:rPr>
                              <w:rFonts w:ascii="Book Antiqua" w:hAnsi="Book Antiqua" w:cs="Calibri"/>
                            </w:rPr>
                            <w:t>Report Prepared by: Mr. Stephen Ndiboi (International Consultant) and Mr. Goshu Worku (National Consultant)</w:t>
                          </w:r>
                        </w:p>
                      </w:sdtContent>
                    </w:sdt>
                  </w:txbxContent>
                </v:textbox>
                <w10:wrap type="topAndBottom" anchorx="margin" anchory="margin"/>
              </v:shape>
            </w:pict>
          </mc:Fallback>
        </mc:AlternateContent>
      </w:r>
      <w:r w:rsidR="00AD0E78">
        <w:rPr>
          <w:rFonts w:ascii="Cambria" w:eastAsia="Cambria" w:hAnsi="Cambria" w:cs="Times New Roman"/>
          <w:noProof/>
          <w:color w:val="595959"/>
          <w:kern w:val="20"/>
          <w:sz w:val="20"/>
          <w:szCs w:val="20"/>
          <w:lang w:eastAsia="en-GB"/>
        </w:rPr>
        <mc:AlternateContent>
          <mc:Choice Requires="wps">
            <w:drawing>
              <wp:anchor distT="0" distB="0" distL="114300" distR="114300" simplePos="0" relativeHeight="251665408" behindDoc="0" locked="0" layoutInCell="1" allowOverlap="1" wp14:anchorId="0E533C8C" wp14:editId="2A4680A1">
                <wp:simplePos x="0" y="0"/>
                <wp:positionH relativeFrom="margin">
                  <wp:align>right</wp:align>
                </wp:positionH>
                <wp:positionV relativeFrom="paragraph">
                  <wp:posOffset>1048385</wp:posOffset>
                </wp:positionV>
                <wp:extent cx="5686425" cy="1809750"/>
                <wp:effectExtent l="0" t="0" r="0" b="0"/>
                <wp:wrapNone/>
                <wp:docPr id="7" name="Rectangle 7"/>
                <wp:cNvGraphicFramePr/>
                <a:graphic xmlns:a="http://schemas.openxmlformats.org/drawingml/2006/main">
                  <a:graphicData uri="http://schemas.microsoft.com/office/word/2010/wordprocessingShape">
                    <wps:wsp>
                      <wps:cNvSpPr/>
                      <wps:spPr>
                        <a:xfrm>
                          <a:off x="0" y="0"/>
                          <a:ext cx="5686425" cy="1809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359F17" w14:textId="77777777" w:rsidR="005B6A7C" w:rsidRPr="00AD0E78" w:rsidRDefault="005B6A7C" w:rsidP="00AD0E78">
                            <w:pPr>
                              <w:spacing w:after="0"/>
                              <w:rPr>
                                <w:rFonts w:ascii="Book Antiqua" w:eastAsia="Calibri" w:hAnsi="Book Antiqua" w:cs="Calibri"/>
                                <w:color w:val="0070C0"/>
                                <w:sz w:val="40"/>
                                <w:szCs w:val="40"/>
                              </w:rPr>
                            </w:pPr>
                            <w:r w:rsidRPr="00AD0E78">
                              <w:rPr>
                                <w:rFonts w:ascii="Book Antiqua" w:eastAsia="Calibri" w:hAnsi="Book Antiqua" w:cs="Calibri"/>
                                <w:color w:val="0070C0"/>
                                <w:sz w:val="40"/>
                                <w:szCs w:val="40"/>
                              </w:rPr>
                              <w:t>CCA GROWTH: IMPLEMENTING CLIMATE RESILIENT AND GREEN ECONOMY PLANS IN HIGHLAND AREAS IN ETHIOPIA.</w:t>
                            </w:r>
                          </w:p>
                          <w:p w14:paraId="1424F8F2" w14:textId="77777777" w:rsidR="005B6A7C" w:rsidRPr="00AD0E78" w:rsidRDefault="005B6A7C" w:rsidP="00AD0E78">
                            <w:pPr>
                              <w:spacing w:after="0"/>
                              <w:rPr>
                                <w:rFonts w:ascii="Book Antiqua" w:eastAsia="Calibri" w:hAnsi="Book Antiqua" w:cs="Calibri"/>
                                <w:color w:val="0070C0"/>
                                <w:sz w:val="40"/>
                                <w:szCs w:val="40"/>
                              </w:rPr>
                            </w:pPr>
                          </w:p>
                          <w:p w14:paraId="696F093E" w14:textId="77777777" w:rsidR="005B6A7C" w:rsidRPr="00AD0E78" w:rsidRDefault="005B6A7C" w:rsidP="00AD0E78">
                            <w:pPr>
                              <w:spacing w:before="40" w:after="0" w:line="288" w:lineRule="auto"/>
                              <w:rPr>
                                <w:rFonts w:ascii="Book Antiqua" w:eastAsia="Cambria" w:hAnsi="Book Antiqua" w:cs="Calibri"/>
                                <w:i/>
                                <w:color w:val="0070C0"/>
                                <w:kern w:val="20"/>
                                <w:sz w:val="32"/>
                                <w:szCs w:val="32"/>
                                <w:lang w:val="en-US" w:eastAsia="ja-JP"/>
                              </w:rPr>
                            </w:pPr>
                            <w:r w:rsidRPr="00AD0E78">
                              <w:rPr>
                                <w:rFonts w:ascii="Book Antiqua" w:eastAsia="Calibri" w:hAnsi="Book Antiqua" w:cs="Calibri"/>
                                <w:i/>
                                <w:color w:val="0070C0"/>
                                <w:sz w:val="32"/>
                                <w:szCs w:val="32"/>
                              </w:rPr>
                              <w:t>UNDP PIMS No.5478</w:t>
                            </w:r>
                          </w:p>
                          <w:p w14:paraId="63C28B9A" w14:textId="77777777" w:rsidR="005B6A7C" w:rsidRDefault="005B6A7C" w:rsidP="00AD0E78">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533C8C" id="Rectangle 7" o:spid="_x0000_s1027" style="position:absolute;margin-left:396.55pt;margin-top:82.55pt;width:447.75pt;height:142.5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" filled="f" stroked="f" strokeweight="1pt">
                <v:textbox>
                  <w:txbxContent>
                    <w:p w14:paraId="30359F17" w14:textId="77777777" w:rsidR="005B6A7C" w:rsidRPr="00AD0E78" w:rsidRDefault="005B6A7C" w:rsidP="00AD0E78">
                      <w:pPr>
                        <w:spacing w:after="0"/>
                        <w:rPr>
                          <w:rFonts w:ascii="Book Antiqua" w:eastAsia="Calibri" w:hAnsi="Book Antiqua" w:cs="Calibri"/>
                          <w:color w:val="0070C0"/>
                          <w:sz w:val="40"/>
                          <w:szCs w:val="40"/>
                        </w:rPr>
                      </w:pPr>
                      <w:r w:rsidRPr="00AD0E78">
                        <w:rPr>
                          <w:rFonts w:ascii="Book Antiqua" w:eastAsia="Calibri" w:hAnsi="Book Antiqua" w:cs="Calibri"/>
                          <w:color w:val="0070C0"/>
                          <w:sz w:val="40"/>
                          <w:szCs w:val="40"/>
                        </w:rPr>
                        <w:t>CCA GROWTH: IMPLEMENTING CLIMATE RESILIENT AND GREEN ECONOMY PLANS IN HIGHLAND AREAS IN ETHIOPIA.</w:t>
                      </w:r>
                    </w:p>
                    <w:p w14:paraId="1424F8F2" w14:textId="77777777" w:rsidR="005B6A7C" w:rsidRPr="00AD0E78" w:rsidRDefault="005B6A7C" w:rsidP="00AD0E78">
                      <w:pPr>
                        <w:spacing w:after="0"/>
                        <w:rPr>
                          <w:rFonts w:ascii="Book Antiqua" w:eastAsia="Calibri" w:hAnsi="Book Antiqua" w:cs="Calibri"/>
                          <w:color w:val="0070C0"/>
                          <w:sz w:val="40"/>
                          <w:szCs w:val="40"/>
                        </w:rPr>
                      </w:pPr>
                    </w:p>
                    <w:p w14:paraId="696F093E" w14:textId="77777777" w:rsidR="005B6A7C" w:rsidRPr="00AD0E78" w:rsidRDefault="005B6A7C" w:rsidP="00AD0E78">
                      <w:pPr>
                        <w:spacing w:before="40" w:after="0" w:line="288" w:lineRule="auto"/>
                        <w:rPr>
                          <w:rFonts w:ascii="Book Antiqua" w:eastAsia="Cambria" w:hAnsi="Book Antiqua" w:cs="Calibri"/>
                          <w:i/>
                          <w:color w:val="0070C0"/>
                          <w:kern w:val="20"/>
                          <w:sz w:val="32"/>
                          <w:szCs w:val="32"/>
                          <w:lang w:val="en-US" w:eastAsia="ja-JP"/>
                        </w:rPr>
                      </w:pPr>
                      <w:r w:rsidRPr="00AD0E78">
                        <w:rPr>
                          <w:rFonts w:ascii="Book Antiqua" w:eastAsia="Calibri" w:hAnsi="Book Antiqua" w:cs="Calibri"/>
                          <w:i/>
                          <w:color w:val="0070C0"/>
                          <w:sz w:val="32"/>
                          <w:szCs w:val="32"/>
                        </w:rPr>
                        <w:t>UNDP PIMS No.5478</w:t>
                      </w:r>
                    </w:p>
                    <w:p w14:paraId="63C28B9A" w14:textId="77777777" w:rsidR="005B6A7C" w:rsidRDefault="005B6A7C" w:rsidP="00AD0E78">
                      <w:pPr>
                        <w:jc w:val="center"/>
                      </w:pPr>
                    </w:p>
                  </w:txbxContent>
                </v:textbox>
                <w10:wrap anchorx="margin"/>
              </v:rect>
            </w:pict>
          </mc:Fallback>
        </mc:AlternateContent>
      </w:r>
    </w:p>
    <w:p w14:paraId="77B3E8C0" w14:textId="77777777" w:rsidR="00AD0E78" w:rsidRPr="00AD0E78" w:rsidRDefault="005E545E" w:rsidP="00AD0E78">
      <w:r>
        <w:rPr>
          <w:noProof/>
          <w:lang w:eastAsia="en-GB"/>
        </w:rPr>
        <w:drawing>
          <wp:anchor distT="0" distB="0" distL="114300" distR="114300" simplePos="0" relativeHeight="251716608" behindDoc="1" locked="0" layoutInCell="1" allowOverlap="1" wp14:anchorId="6DC17C0C" wp14:editId="32C0D737">
            <wp:simplePos x="0" y="0"/>
            <wp:positionH relativeFrom="margin">
              <wp:posOffset>-847725</wp:posOffset>
            </wp:positionH>
            <wp:positionV relativeFrom="paragraph">
              <wp:posOffset>6525260</wp:posOffset>
            </wp:positionV>
            <wp:extent cx="7381875" cy="981710"/>
            <wp:effectExtent l="0" t="0" r="9525" b="889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381875" cy="981710"/>
                    </a:xfrm>
                    <a:prstGeom prst="rect">
                      <a:avLst/>
                    </a:prstGeom>
                    <a:noFill/>
                  </pic:spPr>
                </pic:pic>
              </a:graphicData>
            </a:graphic>
            <wp14:sizeRelH relativeFrom="page">
              <wp14:pctWidth>0</wp14:pctWidth>
            </wp14:sizeRelH>
            <wp14:sizeRelV relativeFrom="page">
              <wp14:pctHeight>0</wp14:pctHeight>
            </wp14:sizeRelV>
          </wp:anchor>
        </w:drawing>
      </w:r>
    </w:p>
    <w:sdt>
      <w:sdtPr>
        <w:rPr>
          <w:rFonts w:asciiTheme="minorHAnsi" w:eastAsiaTheme="minorHAnsi" w:hAnsiTheme="minorHAnsi" w:cstheme="minorHAnsi"/>
          <w:color w:val="auto"/>
          <w:sz w:val="20"/>
          <w:szCs w:val="20"/>
          <w:lang w:val="en-GB"/>
        </w:rPr>
        <w:id w:val="-881789252"/>
        <w:docPartObj>
          <w:docPartGallery w:val="Table of Contents"/>
          <w:docPartUnique/>
        </w:docPartObj>
      </w:sdtPr>
      <w:sdtEndPr>
        <w:rPr>
          <w:rFonts w:ascii="Book Antiqua" w:hAnsi="Book Antiqua"/>
          <w:b/>
          <w:bCs/>
          <w:noProof/>
        </w:rPr>
      </w:sdtEndPr>
      <w:sdtContent>
        <w:p w14:paraId="4BF4FD05" w14:textId="77777777" w:rsidR="004E0C96" w:rsidRPr="005A361A" w:rsidRDefault="00280C96" w:rsidP="00052344">
          <w:pPr>
            <w:pStyle w:val="TOCHeading"/>
            <w:spacing w:before="0" w:line="240" w:lineRule="auto"/>
            <w:rPr>
              <w:rFonts w:ascii="Book Antiqua" w:hAnsi="Book Antiqua" w:cstheme="minorHAnsi"/>
              <w:sz w:val="20"/>
              <w:szCs w:val="20"/>
            </w:rPr>
          </w:pPr>
          <w:r w:rsidRPr="00052344">
            <w:rPr>
              <w:rFonts w:ascii="Book Antiqua" w:hAnsi="Book Antiqua" w:cstheme="minorHAnsi"/>
              <w:b/>
              <w:color w:val="0070C0"/>
              <w:sz w:val="28"/>
              <w:szCs w:val="28"/>
            </w:rPr>
            <w:t>TABLE OF CONTENTS</w:t>
          </w:r>
        </w:p>
        <w:p w14:paraId="7FE7EA8A" w14:textId="77777777" w:rsidR="005B6A7C" w:rsidRPr="005A361A" w:rsidRDefault="004E263A" w:rsidP="005A361A">
          <w:pPr>
            <w:pStyle w:val="TOC1"/>
            <w:tabs>
              <w:tab w:val="right" w:leader="dot" w:pos="9016"/>
            </w:tabs>
            <w:spacing w:after="0" w:line="240" w:lineRule="auto"/>
            <w:rPr>
              <w:rFonts w:eastAsiaTheme="minorEastAsia"/>
              <w:noProof/>
              <w:sz w:val="20"/>
              <w:szCs w:val="20"/>
              <w:lang w:eastAsia="en-GB"/>
            </w:rPr>
          </w:pPr>
          <w:r w:rsidRPr="00404A67">
            <w:rPr>
              <w:rFonts w:ascii="Book Antiqua" w:hAnsi="Book Antiqua" w:cstheme="minorHAnsi"/>
              <w:sz w:val="20"/>
              <w:szCs w:val="20"/>
            </w:rPr>
            <w:fldChar w:fldCharType="begin"/>
          </w:r>
          <w:r w:rsidRPr="005B6A7C">
            <w:rPr>
              <w:rFonts w:ascii="Book Antiqua" w:hAnsi="Book Antiqua" w:cstheme="minorHAnsi"/>
              <w:sz w:val="20"/>
              <w:szCs w:val="20"/>
            </w:rPr>
            <w:instrText xml:space="preserve"> TOC \o "1-3" \h \z \u </w:instrText>
          </w:r>
          <w:r w:rsidRPr="00404A67">
            <w:rPr>
              <w:rFonts w:ascii="Book Antiqua" w:hAnsi="Book Antiqua" w:cstheme="minorHAnsi"/>
              <w:sz w:val="20"/>
              <w:szCs w:val="20"/>
            </w:rPr>
            <w:fldChar w:fldCharType="separate"/>
          </w:r>
          <w:hyperlink w:anchor="_Toc22121860" w:history="1">
            <w:r w:rsidR="005B6A7C" w:rsidRPr="005A361A">
              <w:rPr>
                <w:rStyle w:val="Hyperlink"/>
                <w:rFonts w:ascii="Book Antiqua" w:hAnsi="Book Antiqua"/>
                <w:noProof/>
                <w:sz w:val="20"/>
                <w:szCs w:val="20"/>
              </w:rPr>
              <w:t>Abbreviations and Acronyms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w:t>
            </w:r>
            <w:r w:rsidR="005B6A7C" w:rsidRPr="005A361A">
              <w:rPr>
                <w:noProof/>
                <w:webHidden/>
                <w:sz w:val="20"/>
                <w:szCs w:val="20"/>
              </w:rPr>
              <w:fldChar w:fldCharType="end"/>
            </w:r>
          </w:hyperlink>
        </w:p>
        <w:p w14:paraId="7F1D9C1A"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1861" w:history="1">
            <w:r w:rsidR="005B6A7C" w:rsidRPr="005A361A">
              <w:rPr>
                <w:rStyle w:val="Hyperlink"/>
                <w:rFonts w:ascii="Book Antiqua" w:hAnsi="Book Antiqua"/>
                <w:noProof/>
                <w:sz w:val="20"/>
                <w:szCs w:val="20"/>
              </w:rPr>
              <w:t>Acknowledgments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4</w:t>
            </w:r>
            <w:r w:rsidR="005B6A7C" w:rsidRPr="005A361A">
              <w:rPr>
                <w:noProof/>
                <w:webHidden/>
                <w:sz w:val="20"/>
                <w:szCs w:val="20"/>
              </w:rPr>
              <w:fldChar w:fldCharType="end"/>
            </w:r>
          </w:hyperlink>
        </w:p>
        <w:p w14:paraId="2DFA87E9"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1862" w:history="1">
            <w:r w:rsidR="005B6A7C" w:rsidRPr="005A361A">
              <w:rPr>
                <w:rStyle w:val="Hyperlink"/>
                <w:rFonts w:ascii="Book Antiqua" w:hAnsi="Book Antiqua"/>
                <w:noProof/>
                <w:sz w:val="20"/>
                <w:szCs w:val="20"/>
              </w:rPr>
              <w:t>Declaimer</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5</w:t>
            </w:r>
            <w:r w:rsidR="005B6A7C" w:rsidRPr="005A361A">
              <w:rPr>
                <w:noProof/>
                <w:webHidden/>
                <w:sz w:val="20"/>
                <w:szCs w:val="20"/>
              </w:rPr>
              <w:fldChar w:fldCharType="end"/>
            </w:r>
          </w:hyperlink>
        </w:p>
        <w:p w14:paraId="7F3CAFDC"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1863" w:history="1">
            <w:r w:rsidR="005B6A7C" w:rsidRPr="005A361A">
              <w:rPr>
                <w:rStyle w:val="Hyperlink"/>
                <w:rFonts w:ascii="Book Antiqua" w:hAnsi="Book Antiqua"/>
                <w:noProof/>
                <w:sz w:val="20"/>
                <w:szCs w:val="20"/>
              </w:rPr>
              <w:t>EXECUTIVE SUMMARY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6</w:t>
            </w:r>
            <w:r w:rsidR="005B6A7C" w:rsidRPr="005A361A">
              <w:rPr>
                <w:noProof/>
                <w:webHidden/>
                <w:sz w:val="20"/>
                <w:szCs w:val="20"/>
              </w:rPr>
              <w:fldChar w:fldCharType="end"/>
            </w:r>
          </w:hyperlink>
        </w:p>
        <w:p w14:paraId="5633904B" w14:textId="4C29EE3F" w:rsidR="005B6A7C" w:rsidRPr="005A361A" w:rsidRDefault="00FC46E8" w:rsidP="005A361A">
          <w:pPr>
            <w:pStyle w:val="TOC2"/>
            <w:tabs>
              <w:tab w:val="left" w:pos="880"/>
              <w:tab w:val="right" w:leader="dot" w:pos="9016"/>
            </w:tabs>
            <w:spacing w:after="0" w:line="240" w:lineRule="auto"/>
            <w:rPr>
              <w:rFonts w:eastAsiaTheme="minorEastAsia"/>
              <w:noProof/>
              <w:sz w:val="20"/>
              <w:szCs w:val="20"/>
              <w:lang w:eastAsia="en-GB"/>
            </w:rPr>
          </w:pPr>
          <w:hyperlink w:anchor="_Toc22121864" w:history="1">
            <w:r w:rsidR="005B6A7C" w:rsidRPr="005A361A">
              <w:rPr>
                <w:rStyle w:val="Hyperlink"/>
                <w:rFonts w:ascii="Book Antiqua" w:hAnsi="Book Antiqua"/>
                <w:noProof/>
                <w:sz w:val="20"/>
                <w:szCs w:val="20"/>
              </w:rPr>
              <w:t>A.</w:t>
            </w:r>
            <w:r w:rsidR="005B6A7C">
              <w:rPr>
                <w:rFonts w:eastAsiaTheme="minorEastAsia"/>
                <w:noProof/>
                <w:sz w:val="20"/>
                <w:szCs w:val="20"/>
                <w:lang w:eastAsia="en-GB"/>
              </w:rPr>
              <w:t xml:space="preserve"> </w:t>
            </w:r>
            <w:r w:rsidR="005B6A7C" w:rsidRPr="005A361A">
              <w:rPr>
                <w:rStyle w:val="Hyperlink"/>
                <w:rFonts w:ascii="Book Antiqua" w:hAnsi="Book Antiqua"/>
                <w:noProof/>
                <w:sz w:val="20"/>
                <w:szCs w:val="20"/>
              </w:rPr>
              <w:t>Project Information Table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6</w:t>
            </w:r>
            <w:r w:rsidR="005B6A7C" w:rsidRPr="005A361A">
              <w:rPr>
                <w:noProof/>
                <w:webHidden/>
                <w:sz w:val="20"/>
                <w:szCs w:val="20"/>
              </w:rPr>
              <w:fldChar w:fldCharType="end"/>
            </w:r>
          </w:hyperlink>
        </w:p>
        <w:p w14:paraId="13337360" w14:textId="25D26C68" w:rsidR="005B6A7C" w:rsidRPr="005A361A" w:rsidRDefault="00FC46E8" w:rsidP="005A361A">
          <w:pPr>
            <w:pStyle w:val="TOC2"/>
            <w:tabs>
              <w:tab w:val="left" w:pos="660"/>
              <w:tab w:val="right" w:leader="dot" w:pos="9016"/>
            </w:tabs>
            <w:spacing w:after="0" w:line="240" w:lineRule="auto"/>
            <w:rPr>
              <w:rFonts w:eastAsiaTheme="minorEastAsia"/>
              <w:noProof/>
              <w:sz w:val="20"/>
              <w:szCs w:val="20"/>
              <w:lang w:eastAsia="en-GB"/>
            </w:rPr>
          </w:pPr>
          <w:hyperlink w:anchor="_Toc22121865" w:history="1">
            <w:r w:rsidR="005B6A7C" w:rsidRPr="005A361A">
              <w:rPr>
                <w:rStyle w:val="Hyperlink"/>
                <w:rFonts w:ascii="Book Antiqua" w:eastAsia="Calibri" w:hAnsi="Book Antiqua"/>
                <w:noProof/>
                <w:sz w:val="20"/>
                <w:szCs w:val="20"/>
                <w:lang w:val="en-US"/>
              </w:rPr>
              <w:t>B.</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Project Description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6</w:t>
            </w:r>
            <w:r w:rsidR="005B6A7C" w:rsidRPr="005A361A">
              <w:rPr>
                <w:noProof/>
                <w:webHidden/>
                <w:sz w:val="20"/>
                <w:szCs w:val="20"/>
              </w:rPr>
              <w:fldChar w:fldCharType="end"/>
            </w:r>
          </w:hyperlink>
        </w:p>
        <w:p w14:paraId="37DDF375" w14:textId="473D059D" w:rsidR="005B6A7C" w:rsidRPr="005A361A" w:rsidRDefault="00FC46E8" w:rsidP="005A361A">
          <w:pPr>
            <w:pStyle w:val="TOC2"/>
            <w:tabs>
              <w:tab w:val="left" w:pos="660"/>
              <w:tab w:val="right" w:leader="dot" w:pos="9016"/>
            </w:tabs>
            <w:spacing w:after="0" w:line="240" w:lineRule="auto"/>
            <w:rPr>
              <w:rFonts w:eastAsiaTheme="minorEastAsia"/>
              <w:noProof/>
              <w:sz w:val="20"/>
              <w:szCs w:val="20"/>
              <w:lang w:eastAsia="en-GB"/>
            </w:rPr>
          </w:pPr>
          <w:hyperlink w:anchor="_Toc22121866" w:history="1">
            <w:r w:rsidR="005B6A7C" w:rsidRPr="005A361A">
              <w:rPr>
                <w:rStyle w:val="Hyperlink"/>
                <w:rFonts w:ascii="Book Antiqua" w:eastAsia="Calibri" w:hAnsi="Book Antiqua"/>
                <w:noProof/>
                <w:sz w:val="20"/>
                <w:szCs w:val="20"/>
                <w:lang w:val="en-US"/>
              </w:rPr>
              <w:t>C.</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Project Progress Summary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8</w:t>
            </w:r>
            <w:r w:rsidR="005B6A7C" w:rsidRPr="005A361A">
              <w:rPr>
                <w:noProof/>
                <w:webHidden/>
                <w:sz w:val="20"/>
                <w:szCs w:val="20"/>
              </w:rPr>
              <w:fldChar w:fldCharType="end"/>
            </w:r>
          </w:hyperlink>
        </w:p>
        <w:p w14:paraId="58D19137" w14:textId="14FCE784" w:rsidR="005B6A7C" w:rsidRPr="005A361A" w:rsidRDefault="00FC46E8" w:rsidP="005A361A">
          <w:pPr>
            <w:pStyle w:val="TOC2"/>
            <w:tabs>
              <w:tab w:val="left" w:pos="880"/>
              <w:tab w:val="right" w:leader="dot" w:pos="9016"/>
            </w:tabs>
            <w:spacing w:after="0" w:line="240" w:lineRule="auto"/>
            <w:rPr>
              <w:rFonts w:eastAsiaTheme="minorEastAsia"/>
              <w:noProof/>
              <w:sz w:val="20"/>
              <w:szCs w:val="20"/>
              <w:lang w:eastAsia="en-GB"/>
            </w:rPr>
          </w:pPr>
          <w:hyperlink w:anchor="_Toc22121867" w:history="1">
            <w:r w:rsidR="005B6A7C" w:rsidRPr="005A361A">
              <w:rPr>
                <w:rStyle w:val="Hyperlink"/>
                <w:rFonts w:ascii="Book Antiqua" w:eastAsia="Calibri" w:hAnsi="Book Antiqua"/>
                <w:noProof/>
                <w:sz w:val="20"/>
                <w:szCs w:val="20"/>
                <w:lang w:val="en-US"/>
              </w:rPr>
              <w:t>D.</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MTR Ratings and Achievement Summary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_Toc22121867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w:t>
            </w:r>
            <w:r w:rsidR="005B6A7C" w:rsidRPr="005A361A">
              <w:rPr>
                <w:noProof/>
                <w:webHidden/>
                <w:sz w:val="20"/>
                <w:szCs w:val="20"/>
              </w:rPr>
              <w:fldChar w:fldCharType="end"/>
            </w:r>
          </w:hyperlink>
        </w:p>
        <w:p w14:paraId="7ABCD048"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868" w:history="1">
            <w:r w:rsidR="005B6A7C" w:rsidRPr="005A361A">
              <w:rPr>
                <w:rStyle w:val="Hyperlink"/>
                <w:rFonts w:ascii="Book Antiqua" w:hAnsi="Book Antiqua"/>
                <w:noProof/>
                <w:sz w:val="20"/>
                <w:szCs w:val="20"/>
              </w:rPr>
              <w:t>Ratings for Project Implementation, Adaptive Management and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_Toc22121868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12</w:t>
            </w:r>
            <w:r w:rsidR="005B6A7C" w:rsidRPr="005A361A">
              <w:rPr>
                <w:noProof/>
                <w:webHidden/>
                <w:sz w:val="20"/>
                <w:szCs w:val="20"/>
              </w:rPr>
              <w:fldChar w:fldCharType="end"/>
            </w:r>
          </w:hyperlink>
        </w:p>
        <w:p w14:paraId="388F4A2D" w14:textId="51B2E25B" w:rsidR="005B6A7C" w:rsidRPr="005A361A" w:rsidRDefault="00FC46E8" w:rsidP="005A361A">
          <w:pPr>
            <w:pStyle w:val="TOC2"/>
            <w:tabs>
              <w:tab w:val="left" w:pos="660"/>
              <w:tab w:val="right" w:leader="dot" w:pos="9016"/>
            </w:tabs>
            <w:spacing w:after="0" w:line="240" w:lineRule="auto"/>
            <w:rPr>
              <w:rFonts w:eastAsiaTheme="minorEastAsia"/>
              <w:noProof/>
              <w:sz w:val="20"/>
              <w:szCs w:val="20"/>
              <w:lang w:eastAsia="en-GB"/>
            </w:rPr>
          </w:pPr>
          <w:hyperlink w:anchor="_Toc22121884" w:history="1">
            <w:r w:rsidR="005B6A7C" w:rsidRPr="005A361A">
              <w:rPr>
                <w:rStyle w:val="Hyperlink"/>
                <w:rFonts w:ascii="Book Antiqua" w:eastAsia="Calibri" w:hAnsi="Book Antiqua"/>
                <w:noProof/>
                <w:sz w:val="20"/>
                <w:szCs w:val="20"/>
                <w:lang w:val="en-US"/>
              </w:rPr>
              <w:t>E.</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Summary of Conclusions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_Toc22121884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w:t>
            </w:r>
            <w:r w:rsidR="005B6A7C" w:rsidRPr="005A361A">
              <w:rPr>
                <w:noProof/>
                <w:webHidden/>
                <w:sz w:val="20"/>
                <w:szCs w:val="20"/>
              </w:rPr>
              <w:fldChar w:fldCharType="end"/>
            </w:r>
          </w:hyperlink>
        </w:p>
        <w:p w14:paraId="6C1D691A" w14:textId="39D0E135" w:rsidR="005B6A7C" w:rsidRPr="005A361A" w:rsidRDefault="00FC46E8" w:rsidP="005A361A">
          <w:pPr>
            <w:pStyle w:val="TOC2"/>
            <w:tabs>
              <w:tab w:val="left" w:pos="660"/>
              <w:tab w:val="right" w:leader="dot" w:pos="9016"/>
            </w:tabs>
            <w:spacing w:after="0" w:line="240" w:lineRule="auto"/>
            <w:rPr>
              <w:rFonts w:eastAsiaTheme="minorEastAsia"/>
              <w:noProof/>
              <w:sz w:val="20"/>
              <w:szCs w:val="20"/>
              <w:lang w:eastAsia="en-GB"/>
            </w:rPr>
          </w:pPr>
          <w:hyperlink w:anchor="_Toc22121885" w:history="1">
            <w:r w:rsidR="005B6A7C" w:rsidRPr="005A361A">
              <w:rPr>
                <w:rStyle w:val="Hyperlink"/>
                <w:rFonts w:ascii="Book Antiqua" w:eastAsia="Calibri" w:hAnsi="Book Antiqua"/>
                <w:noProof/>
                <w:sz w:val="20"/>
                <w:szCs w:val="20"/>
                <w:lang w:val="en-US"/>
              </w:rPr>
              <w:t>F.</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Recommendation Summary Table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_Toc22121885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14</w:t>
            </w:r>
            <w:r w:rsidR="005B6A7C" w:rsidRPr="005A361A">
              <w:rPr>
                <w:noProof/>
                <w:webHidden/>
                <w:sz w:val="20"/>
                <w:szCs w:val="20"/>
              </w:rPr>
              <w:fldChar w:fldCharType="end"/>
            </w:r>
          </w:hyperlink>
        </w:p>
        <w:p w14:paraId="3F55F299" w14:textId="7E73F9B4" w:rsidR="005B6A7C" w:rsidRPr="005A361A" w:rsidRDefault="00FC46E8" w:rsidP="005A361A">
          <w:pPr>
            <w:pStyle w:val="TOC1"/>
            <w:tabs>
              <w:tab w:val="left" w:pos="660"/>
              <w:tab w:val="right" w:leader="dot" w:pos="9016"/>
            </w:tabs>
            <w:spacing w:after="0" w:line="240" w:lineRule="auto"/>
            <w:rPr>
              <w:rFonts w:eastAsiaTheme="minorEastAsia"/>
              <w:noProof/>
              <w:sz w:val="20"/>
              <w:szCs w:val="20"/>
              <w:lang w:eastAsia="en-GB"/>
            </w:rPr>
          </w:pPr>
          <w:hyperlink w:anchor="_Toc22121969" w:history="1">
            <w:r w:rsidR="005B6A7C" w:rsidRPr="005A361A">
              <w:rPr>
                <w:rStyle w:val="Hyperlink"/>
                <w:rFonts w:ascii="Book Antiqua" w:eastAsia="Calibri" w:hAnsi="Book Antiqua"/>
                <w:noProof/>
                <w:sz w:val="20"/>
                <w:szCs w:val="20"/>
                <w:lang w:val="en-US"/>
              </w:rPr>
              <w:t>1.0</w:t>
            </w:r>
            <w:r w:rsidR="005B6A7C">
              <w:rPr>
                <w:rFonts w:eastAsiaTheme="minorEastAsia"/>
                <w:noProof/>
                <w:sz w:val="20"/>
                <w:szCs w:val="20"/>
                <w:lang w:eastAsia="en-GB"/>
              </w:rPr>
              <w:t xml:space="preserve"> </w:t>
            </w:r>
            <w:r w:rsidR="005B6A7C" w:rsidRPr="005A361A">
              <w:rPr>
                <w:rStyle w:val="Hyperlink"/>
                <w:rFonts w:ascii="Book Antiqua" w:eastAsia="Calibri" w:hAnsi="Book Antiqua"/>
                <w:noProof/>
                <w:sz w:val="20"/>
                <w:szCs w:val="20"/>
                <w:lang w:val="en-US"/>
              </w:rPr>
              <w:t>INTRODUCTION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_Toc22121969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16</w:t>
            </w:r>
            <w:r w:rsidR="005B6A7C" w:rsidRPr="005A361A">
              <w:rPr>
                <w:noProof/>
                <w:webHidden/>
                <w:sz w:val="20"/>
                <w:szCs w:val="20"/>
              </w:rPr>
              <w:fldChar w:fldCharType="end"/>
            </w:r>
          </w:hyperlink>
        </w:p>
        <w:p w14:paraId="5F489DA3"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70" w:history="1">
            <w:r w:rsidR="005B6A7C" w:rsidRPr="005A361A">
              <w:rPr>
                <w:rStyle w:val="Hyperlink"/>
                <w:rFonts w:ascii="Book Antiqua" w:eastAsia="Calibri" w:hAnsi="Book Antiqua"/>
                <w:noProof/>
                <w:sz w:val="20"/>
                <w:szCs w:val="20"/>
                <w:lang w:val="en-US"/>
              </w:rPr>
              <w:t>1.1 Purpose of the MTR and Objectives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16</w:t>
            </w:r>
            <w:r w:rsidR="005B6A7C" w:rsidRPr="005A361A">
              <w:rPr>
                <w:noProof/>
                <w:webHidden/>
                <w:sz w:val="20"/>
                <w:szCs w:val="20"/>
              </w:rPr>
              <w:fldChar w:fldCharType="end"/>
            </w:r>
          </w:hyperlink>
        </w:p>
        <w:p w14:paraId="7FD4700B"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1" w:history="1">
            <w:r w:rsidR="005B6A7C" w:rsidRPr="005A361A">
              <w:rPr>
                <w:rStyle w:val="Hyperlink"/>
                <w:rFonts w:ascii="Book Antiqua" w:hAnsi="Book Antiqua"/>
                <w:noProof/>
                <w:sz w:val="20"/>
                <w:szCs w:val="20"/>
              </w:rPr>
              <w:t>1.1.1 Purpose of the Midterm Review</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16</w:t>
            </w:r>
            <w:r w:rsidR="005B6A7C" w:rsidRPr="005A361A">
              <w:rPr>
                <w:noProof/>
                <w:webHidden/>
                <w:sz w:val="20"/>
                <w:szCs w:val="20"/>
              </w:rPr>
              <w:fldChar w:fldCharType="end"/>
            </w:r>
          </w:hyperlink>
        </w:p>
        <w:p w14:paraId="13DB638A"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2" w:history="1">
            <w:r w:rsidR="005B6A7C" w:rsidRPr="005A361A">
              <w:rPr>
                <w:rStyle w:val="Hyperlink"/>
                <w:rFonts w:ascii="Book Antiqua" w:hAnsi="Book Antiqua"/>
                <w:noProof/>
                <w:sz w:val="20"/>
                <w:szCs w:val="20"/>
              </w:rPr>
              <w:t>1.1.2 Evaluation Objectives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17</w:t>
            </w:r>
            <w:r w:rsidR="005B6A7C" w:rsidRPr="005A361A">
              <w:rPr>
                <w:noProof/>
                <w:webHidden/>
                <w:sz w:val="20"/>
                <w:szCs w:val="20"/>
              </w:rPr>
              <w:fldChar w:fldCharType="end"/>
            </w:r>
          </w:hyperlink>
        </w:p>
        <w:p w14:paraId="62865D41"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3" w:history="1">
            <w:r w:rsidR="005B6A7C" w:rsidRPr="005A361A">
              <w:rPr>
                <w:rStyle w:val="Hyperlink"/>
                <w:rFonts w:ascii="Book Antiqua" w:eastAsia="Malgun Gothic" w:hAnsi="Book Antiqua"/>
                <w:noProof/>
                <w:sz w:val="20"/>
                <w:szCs w:val="20"/>
                <w:lang w:eastAsia="ko-KR"/>
              </w:rPr>
              <w:t>1.1.3 Evaluation Scope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17</w:t>
            </w:r>
            <w:r w:rsidR="005B6A7C" w:rsidRPr="005A361A">
              <w:rPr>
                <w:noProof/>
                <w:webHidden/>
                <w:sz w:val="20"/>
                <w:szCs w:val="20"/>
              </w:rPr>
              <w:fldChar w:fldCharType="end"/>
            </w:r>
          </w:hyperlink>
        </w:p>
        <w:p w14:paraId="57B46253"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74" w:history="1">
            <w:r w:rsidR="005B6A7C" w:rsidRPr="005A361A">
              <w:rPr>
                <w:rStyle w:val="Hyperlink"/>
                <w:rFonts w:ascii="Book Antiqua" w:hAnsi="Book Antiqua"/>
                <w:noProof/>
                <w:sz w:val="20"/>
                <w:szCs w:val="20"/>
              </w:rPr>
              <w:t>1.2 Methodology of Data Collection and Analysis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18</w:t>
            </w:r>
            <w:r w:rsidR="005B6A7C" w:rsidRPr="005A361A">
              <w:rPr>
                <w:noProof/>
                <w:webHidden/>
                <w:sz w:val="20"/>
                <w:szCs w:val="20"/>
              </w:rPr>
              <w:fldChar w:fldCharType="end"/>
            </w:r>
          </w:hyperlink>
        </w:p>
        <w:p w14:paraId="3E2CF094"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5" w:history="1">
            <w:r w:rsidR="005B6A7C" w:rsidRPr="005A361A">
              <w:rPr>
                <w:rStyle w:val="Hyperlink"/>
                <w:rFonts w:ascii="Book Antiqua" w:hAnsi="Book Antiqua"/>
                <w:noProof/>
                <w:sz w:val="20"/>
                <w:szCs w:val="20"/>
              </w:rPr>
              <w:t>1.2.1 Sample and Sampling Frame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18</w:t>
            </w:r>
            <w:r w:rsidR="005B6A7C" w:rsidRPr="005A361A">
              <w:rPr>
                <w:noProof/>
                <w:webHidden/>
                <w:sz w:val="20"/>
                <w:szCs w:val="20"/>
              </w:rPr>
              <w:fldChar w:fldCharType="end"/>
            </w:r>
          </w:hyperlink>
        </w:p>
        <w:p w14:paraId="5D164338"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6" w:history="1">
            <w:r w:rsidR="005B6A7C" w:rsidRPr="005A361A">
              <w:rPr>
                <w:rStyle w:val="Hyperlink"/>
                <w:rFonts w:ascii="Book Antiqua" w:hAnsi="Book Antiqua"/>
                <w:noProof/>
                <w:sz w:val="20"/>
                <w:szCs w:val="20"/>
              </w:rPr>
              <w:t>1.2.2 Data Collection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18</w:t>
            </w:r>
            <w:r w:rsidR="005B6A7C" w:rsidRPr="005A361A">
              <w:rPr>
                <w:noProof/>
                <w:webHidden/>
                <w:sz w:val="20"/>
                <w:szCs w:val="20"/>
              </w:rPr>
              <w:fldChar w:fldCharType="end"/>
            </w:r>
          </w:hyperlink>
        </w:p>
        <w:p w14:paraId="3A1D92F0"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7" w:history="1">
            <w:r w:rsidR="005B6A7C" w:rsidRPr="005A361A">
              <w:rPr>
                <w:rStyle w:val="Hyperlink"/>
                <w:rFonts w:ascii="Book Antiqua" w:hAnsi="Book Antiqua"/>
                <w:noProof/>
                <w:sz w:val="20"/>
                <w:szCs w:val="20"/>
              </w:rPr>
              <w:t>1.2.3 Data Analysis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_Toc22121977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20</w:t>
            </w:r>
            <w:r w:rsidR="005B6A7C" w:rsidRPr="005A361A">
              <w:rPr>
                <w:noProof/>
                <w:webHidden/>
                <w:sz w:val="20"/>
                <w:szCs w:val="20"/>
              </w:rPr>
              <w:fldChar w:fldCharType="end"/>
            </w:r>
          </w:hyperlink>
        </w:p>
        <w:p w14:paraId="1B9AC1A1"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8" w:history="1">
            <w:r w:rsidR="005B6A7C" w:rsidRPr="005A361A">
              <w:rPr>
                <w:rStyle w:val="Hyperlink"/>
                <w:rFonts w:ascii="Book Antiqua" w:hAnsi="Book Antiqua"/>
                <w:noProof/>
                <w:sz w:val="20"/>
                <w:szCs w:val="20"/>
              </w:rPr>
              <w:t>1.2.4 MTR Approach and Methodology Rationale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25</w:t>
            </w:r>
            <w:r w:rsidR="005B6A7C" w:rsidRPr="005A361A">
              <w:rPr>
                <w:noProof/>
                <w:webHidden/>
                <w:sz w:val="20"/>
                <w:szCs w:val="20"/>
              </w:rPr>
              <w:fldChar w:fldCharType="end"/>
            </w:r>
          </w:hyperlink>
        </w:p>
        <w:p w14:paraId="1B02F90F"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79" w:history="1">
            <w:r w:rsidR="005B6A7C" w:rsidRPr="005A361A">
              <w:rPr>
                <w:rStyle w:val="Hyperlink"/>
                <w:rFonts w:ascii="Book Antiqua" w:hAnsi="Book Antiqua"/>
                <w:noProof/>
                <w:sz w:val="20"/>
                <w:szCs w:val="20"/>
              </w:rPr>
              <w:t>1.2.5 Work Plan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_Toc22121979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27</w:t>
            </w:r>
            <w:r w:rsidR="005B6A7C" w:rsidRPr="005A361A">
              <w:rPr>
                <w:noProof/>
                <w:webHidden/>
                <w:sz w:val="20"/>
                <w:szCs w:val="20"/>
              </w:rPr>
              <w:fldChar w:fldCharType="end"/>
            </w:r>
          </w:hyperlink>
        </w:p>
        <w:p w14:paraId="5C19776F"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80" w:history="1">
            <w:r w:rsidR="005B6A7C" w:rsidRPr="005A361A">
              <w:rPr>
                <w:rStyle w:val="Hyperlink"/>
                <w:rFonts w:ascii="Book Antiqua" w:eastAsia="Calibri" w:hAnsi="Book Antiqua"/>
                <w:noProof/>
                <w:sz w:val="20"/>
                <w:szCs w:val="20"/>
                <w:lang w:val="en-US"/>
              </w:rPr>
              <w:t>1.3 Structure of the MTR Report</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27</w:t>
            </w:r>
            <w:r w:rsidR="005B6A7C" w:rsidRPr="005A361A">
              <w:rPr>
                <w:noProof/>
                <w:webHidden/>
                <w:sz w:val="20"/>
                <w:szCs w:val="20"/>
              </w:rPr>
              <w:fldChar w:fldCharType="end"/>
            </w:r>
          </w:hyperlink>
        </w:p>
        <w:p w14:paraId="5807C5FF"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1981" w:history="1">
            <w:r w:rsidR="005B6A7C" w:rsidRPr="005A361A">
              <w:rPr>
                <w:rStyle w:val="Hyperlink"/>
                <w:rFonts w:ascii="Book Antiqua" w:eastAsia="Calibri" w:hAnsi="Book Antiqua"/>
                <w:noProof/>
                <w:sz w:val="20"/>
                <w:szCs w:val="20"/>
                <w:lang w:val="en-US"/>
              </w:rPr>
              <w:t>2.0 PROJECT DESCRIPTION AND BACKGROUND CONTEXT</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28</w:t>
            </w:r>
            <w:r w:rsidR="005B6A7C" w:rsidRPr="005A361A">
              <w:rPr>
                <w:noProof/>
                <w:webHidden/>
                <w:sz w:val="20"/>
                <w:szCs w:val="20"/>
              </w:rPr>
              <w:fldChar w:fldCharType="end"/>
            </w:r>
          </w:hyperlink>
        </w:p>
        <w:p w14:paraId="3D43BE53"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1982" w:history="1">
            <w:r w:rsidR="005B6A7C" w:rsidRPr="005A361A">
              <w:rPr>
                <w:rStyle w:val="Hyperlink"/>
                <w:rFonts w:ascii="Book Antiqua" w:hAnsi="Book Antiqua"/>
                <w:noProof/>
                <w:sz w:val="20"/>
                <w:szCs w:val="20"/>
              </w:rPr>
              <w:t>3.0 FINDINGS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32</w:t>
            </w:r>
            <w:r w:rsidR="005B6A7C" w:rsidRPr="005A361A">
              <w:rPr>
                <w:noProof/>
                <w:webHidden/>
                <w:sz w:val="20"/>
                <w:szCs w:val="20"/>
              </w:rPr>
              <w:fldChar w:fldCharType="end"/>
            </w:r>
          </w:hyperlink>
        </w:p>
        <w:p w14:paraId="6AE94533"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83" w:history="1">
            <w:r w:rsidR="005B6A7C" w:rsidRPr="005A361A">
              <w:rPr>
                <w:rStyle w:val="Hyperlink"/>
                <w:rFonts w:ascii="Book Antiqua" w:hAnsi="Book Antiqua"/>
                <w:noProof/>
                <w:sz w:val="20"/>
                <w:szCs w:val="20"/>
              </w:rPr>
              <w:t>3.1 Project Strategy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32</w:t>
            </w:r>
            <w:r w:rsidR="005B6A7C" w:rsidRPr="005A361A">
              <w:rPr>
                <w:noProof/>
                <w:webHidden/>
                <w:sz w:val="20"/>
                <w:szCs w:val="20"/>
              </w:rPr>
              <w:fldChar w:fldCharType="end"/>
            </w:r>
          </w:hyperlink>
        </w:p>
        <w:p w14:paraId="1210A792"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84" w:history="1">
            <w:r w:rsidR="005B6A7C" w:rsidRPr="005A361A">
              <w:rPr>
                <w:rStyle w:val="Hyperlink"/>
                <w:rFonts w:ascii="Book Antiqua" w:hAnsi="Book Antiqua"/>
                <w:noProof/>
                <w:sz w:val="20"/>
                <w:szCs w:val="20"/>
              </w:rPr>
              <w:t>3.1.1 Project Design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32</w:t>
            </w:r>
            <w:r w:rsidR="005B6A7C" w:rsidRPr="005A361A">
              <w:rPr>
                <w:noProof/>
                <w:webHidden/>
                <w:sz w:val="20"/>
                <w:szCs w:val="20"/>
              </w:rPr>
              <w:fldChar w:fldCharType="end"/>
            </w:r>
          </w:hyperlink>
        </w:p>
        <w:p w14:paraId="23F95133"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85" w:history="1">
            <w:r w:rsidR="005B6A7C" w:rsidRPr="005A361A">
              <w:rPr>
                <w:rStyle w:val="Hyperlink"/>
                <w:rFonts w:ascii="Book Antiqua" w:hAnsi="Book Antiqua"/>
                <w:noProof/>
                <w:sz w:val="20"/>
                <w:szCs w:val="20"/>
              </w:rPr>
              <w:t>3.1.2 Results Framework/Log frame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36</w:t>
            </w:r>
            <w:r w:rsidR="005B6A7C" w:rsidRPr="005A361A">
              <w:rPr>
                <w:noProof/>
                <w:webHidden/>
                <w:sz w:val="20"/>
                <w:szCs w:val="20"/>
              </w:rPr>
              <w:fldChar w:fldCharType="end"/>
            </w:r>
          </w:hyperlink>
        </w:p>
        <w:p w14:paraId="2EACDE1B"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86" w:history="1">
            <w:r w:rsidR="005B6A7C" w:rsidRPr="005A361A">
              <w:rPr>
                <w:rStyle w:val="Hyperlink"/>
                <w:rFonts w:ascii="Book Antiqua" w:hAnsi="Book Antiqua"/>
                <w:noProof/>
                <w:sz w:val="20"/>
                <w:szCs w:val="20"/>
              </w:rPr>
              <w:t>3.2 Progress towards Results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38</w:t>
            </w:r>
            <w:r w:rsidR="005B6A7C" w:rsidRPr="005A361A">
              <w:rPr>
                <w:noProof/>
                <w:webHidden/>
                <w:sz w:val="20"/>
                <w:szCs w:val="20"/>
              </w:rPr>
              <w:fldChar w:fldCharType="end"/>
            </w:r>
          </w:hyperlink>
        </w:p>
        <w:p w14:paraId="57D08908"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88" w:history="1">
            <w:r w:rsidR="005B6A7C" w:rsidRPr="005A361A">
              <w:rPr>
                <w:rStyle w:val="Hyperlink"/>
                <w:rFonts w:ascii="Book Antiqua" w:hAnsi="Book Antiqua"/>
                <w:noProof/>
                <w:sz w:val="20"/>
                <w:szCs w:val="20"/>
              </w:rPr>
              <w:t>3.2.1 Progress towards Outcomes Analysis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66</w:t>
            </w:r>
            <w:r w:rsidR="005B6A7C" w:rsidRPr="005A361A">
              <w:rPr>
                <w:noProof/>
                <w:webHidden/>
                <w:sz w:val="20"/>
                <w:szCs w:val="20"/>
              </w:rPr>
              <w:fldChar w:fldCharType="end"/>
            </w:r>
          </w:hyperlink>
        </w:p>
        <w:p w14:paraId="7625D08B"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89" w:history="1">
            <w:r w:rsidR="005B6A7C" w:rsidRPr="005A361A">
              <w:rPr>
                <w:rStyle w:val="Hyperlink"/>
                <w:rFonts w:ascii="Book Antiqua" w:hAnsi="Book Antiqua"/>
                <w:noProof/>
                <w:sz w:val="20"/>
                <w:szCs w:val="20"/>
              </w:rPr>
              <w:t>3.2.2 Remaining Barriers to Achieving the Project Objective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_Toc22121989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92</w:t>
            </w:r>
            <w:r w:rsidR="005B6A7C" w:rsidRPr="005A361A">
              <w:rPr>
                <w:noProof/>
                <w:webHidden/>
                <w:sz w:val="20"/>
                <w:szCs w:val="20"/>
              </w:rPr>
              <w:fldChar w:fldCharType="end"/>
            </w:r>
          </w:hyperlink>
        </w:p>
        <w:p w14:paraId="23BE6021"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0" w:history="1">
            <w:r w:rsidR="005B6A7C" w:rsidRPr="005A361A">
              <w:rPr>
                <w:rStyle w:val="Hyperlink"/>
                <w:rFonts w:ascii="Book Antiqua" w:hAnsi="Book Antiqua"/>
                <w:noProof/>
                <w:sz w:val="20"/>
                <w:szCs w:val="20"/>
              </w:rPr>
              <w:t>3.2.3 Ways to Further Expand Project’s Benefits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92</w:t>
            </w:r>
            <w:r w:rsidR="005B6A7C" w:rsidRPr="005A361A">
              <w:rPr>
                <w:noProof/>
                <w:webHidden/>
                <w:sz w:val="20"/>
                <w:szCs w:val="20"/>
              </w:rPr>
              <w:fldChar w:fldCharType="end"/>
            </w:r>
          </w:hyperlink>
        </w:p>
        <w:p w14:paraId="597AA0BD"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91" w:history="1">
            <w:r w:rsidR="005B6A7C" w:rsidRPr="005A361A">
              <w:rPr>
                <w:rStyle w:val="Hyperlink"/>
                <w:rFonts w:ascii="Book Antiqua" w:hAnsi="Book Antiqua"/>
                <w:noProof/>
                <w:sz w:val="20"/>
                <w:szCs w:val="20"/>
              </w:rPr>
              <w:t>3.3 Project Implementation and Adaptive Management</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94</w:t>
            </w:r>
            <w:r w:rsidR="005B6A7C" w:rsidRPr="005A361A">
              <w:rPr>
                <w:noProof/>
                <w:webHidden/>
                <w:sz w:val="20"/>
                <w:szCs w:val="20"/>
              </w:rPr>
              <w:fldChar w:fldCharType="end"/>
            </w:r>
          </w:hyperlink>
        </w:p>
        <w:p w14:paraId="507548D4"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2" w:history="1">
            <w:r w:rsidR="005B6A7C" w:rsidRPr="005A361A">
              <w:rPr>
                <w:rStyle w:val="Hyperlink"/>
                <w:rFonts w:ascii="Book Antiqua" w:hAnsi="Book Antiqua"/>
                <w:noProof/>
                <w:sz w:val="20"/>
                <w:szCs w:val="20"/>
              </w:rPr>
              <w:t>3.3.1 Management Arrangements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94</w:t>
            </w:r>
            <w:r w:rsidR="005B6A7C" w:rsidRPr="005A361A">
              <w:rPr>
                <w:noProof/>
                <w:webHidden/>
                <w:sz w:val="20"/>
                <w:szCs w:val="20"/>
              </w:rPr>
              <w:fldChar w:fldCharType="end"/>
            </w:r>
          </w:hyperlink>
        </w:p>
        <w:p w14:paraId="3E77C282"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3" w:history="1">
            <w:r w:rsidR="005B6A7C" w:rsidRPr="005A361A">
              <w:rPr>
                <w:rStyle w:val="Hyperlink"/>
                <w:rFonts w:ascii="Book Antiqua" w:hAnsi="Book Antiqua"/>
                <w:noProof/>
                <w:sz w:val="20"/>
                <w:szCs w:val="20"/>
              </w:rPr>
              <w:t>3.3.2 Work planning</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97</w:t>
            </w:r>
            <w:r w:rsidR="005B6A7C" w:rsidRPr="005A361A">
              <w:rPr>
                <w:noProof/>
                <w:webHidden/>
                <w:sz w:val="20"/>
                <w:szCs w:val="20"/>
              </w:rPr>
              <w:fldChar w:fldCharType="end"/>
            </w:r>
          </w:hyperlink>
        </w:p>
        <w:p w14:paraId="136DD8BC"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4" w:history="1">
            <w:r w:rsidR="005B6A7C" w:rsidRPr="005A361A">
              <w:rPr>
                <w:rStyle w:val="Hyperlink"/>
                <w:rFonts w:ascii="Book Antiqua" w:hAnsi="Book Antiqua"/>
                <w:noProof/>
                <w:sz w:val="20"/>
                <w:szCs w:val="20"/>
              </w:rPr>
              <w:t>3.3.3 Finance and Co-finance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98</w:t>
            </w:r>
            <w:r w:rsidR="005B6A7C" w:rsidRPr="005A361A">
              <w:rPr>
                <w:noProof/>
                <w:webHidden/>
                <w:sz w:val="20"/>
                <w:szCs w:val="20"/>
              </w:rPr>
              <w:fldChar w:fldCharType="end"/>
            </w:r>
          </w:hyperlink>
        </w:p>
        <w:p w14:paraId="78206029"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5" w:history="1">
            <w:r w:rsidR="005B6A7C" w:rsidRPr="005A361A">
              <w:rPr>
                <w:rStyle w:val="Hyperlink"/>
                <w:rFonts w:ascii="Book Antiqua" w:hAnsi="Book Antiqua"/>
                <w:noProof/>
                <w:sz w:val="20"/>
                <w:szCs w:val="20"/>
              </w:rPr>
              <w:t>3.3.4 Project-Level Monitoring and Evaluation Systems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101</w:t>
            </w:r>
            <w:r w:rsidR="005B6A7C" w:rsidRPr="005A361A">
              <w:rPr>
                <w:noProof/>
                <w:webHidden/>
                <w:sz w:val="20"/>
                <w:szCs w:val="20"/>
              </w:rPr>
              <w:fldChar w:fldCharType="end"/>
            </w:r>
          </w:hyperlink>
        </w:p>
        <w:p w14:paraId="0D160A1F"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6" w:history="1">
            <w:r w:rsidR="005B6A7C" w:rsidRPr="005A361A">
              <w:rPr>
                <w:rStyle w:val="Hyperlink"/>
                <w:rFonts w:ascii="Book Antiqua" w:hAnsi="Book Antiqua"/>
                <w:noProof/>
                <w:sz w:val="20"/>
                <w:szCs w:val="20"/>
              </w:rPr>
              <w:t>3.3.5 Stakeholder Engagement</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102</w:t>
            </w:r>
            <w:r w:rsidR="005B6A7C" w:rsidRPr="005A361A">
              <w:rPr>
                <w:noProof/>
                <w:webHidden/>
                <w:sz w:val="20"/>
                <w:szCs w:val="20"/>
              </w:rPr>
              <w:fldChar w:fldCharType="end"/>
            </w:r>
          </w:hyperlink>
        </w:p>
        <w:p w14:paraId="218EF93E"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7" w:history="1">
            <w:r w:rsidR="005B6A7C" w:rsidRPr="005A361A">
              <w:rPr>
                <w:rStyle w:val="Hyperlink"/>
                <w:rFonts w:ascii="Book Antiqua" w:hAnsi="Book Antiqua"/>
                <w:noProof/>
                <w:sz w:val="20"/>
                <w:szCs w:val="20"/>
              </w:rPr>
              <w:t>3.3.6 Reporting</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_Toc22121997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102</w:t>
            </w:r>
            <w:r w:rsidR="005B6A7C" w:rsidRPr="005A361A">
              <w:rPr>
                <w:noProof/>
                <w:webHidden/>
                <w:sz w:val="20"/>
                <w:szCs w:val="20"/>
              </w:rPr>
              <w:fldChar w:fldCharType="end"/>
            </w:r>
          </w:hyperlink>
        </w:p>
        <w:p w14:paraId="04FC78EC"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1998" w:history="1">
            <w:r w:rsidR="005B6A7C" w:rsidRPr="005A361A">
              <w:rPr>
                <w:rStyle w:val="Hyperlink"/>
                <w:rFonts w:ascii="Book Antiqua" w:hAnsi="Book Antiqua"/>
                <w:noProof/>
                <w:sz w:val="20"/>
                <w:szCs w:val="20"/>
              </w:rPr>
              <w:t>3.3.7 Communications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103</w:t>
            </w:r>
            <w:r w:rsidR="005B6A7C" w:rsidRPr="005A361A">
              <w:rPr>
                <w:noProof/>
                <w:webHidden/>
                <w:sz w:val="20"/>
                <w:szCs w:val="20"/>
              </w:rPr>
              <w:fldChar w:fldCharType="end"/>
            </w:r>
          </w:hyperlink>
        </w:p>
        <w:p w14:paraId="64B7AE74"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1999" w:history="1">
            <w:r w:rsidR="005B6A7C" w:rsidRPr="005A361A">
              <w:rPr>
                <w:rStyle w:val="Hyperlink"/>
                <w:rFonts w:ascii="Book Antiqua" w:hAnsi="Book Antiqua"/>
                <w:noProof/>
                <w:sz w:val="20"/>
                <w:szCs w:val="20"/>
              </w:rPr>
              <w:t>3.4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_Toc22121999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104</w:t>
            </w:r>
            <w:r w:rsidR="005B6A7C" w:rsidRPr="005A361A">
              <w:rPr>
                <w:noProof/>
                <w:webHidden/>
                <w:sz w:val="20"/>
                <w:szCs w:val="20"/>
              </w:rPr>
              <w:fldChar w:fldCharType="end"/>
            </w:r>
          </w:hyperlink>
        </w:p>
        <w:p w14:paraId="75AC853C"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2000" w:history="1">
            <w:r w:rsidR="005B6A7C" w:rsidRPr="005A361A">
              <w:rPr>
                <w:rStyle w:val="Hyperlink"/>
                <w:rFonts w:ascii="Book Antiqua" w:hAnsi="Book Antiqua"/>
                <w:noProof/>
                <w:sz w:val="20"/>
                <w:szCs w:val="20"/>
              </w:rPr>
              <w:t>3.4.1 Financial Risks to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105</w:t>
            </w:r>
            <w:r w:rsidR="005B6A7C" w:rsidRPr="005A361A">
              <w:rPr>
                <w:noProof/>
                <w:webHidden/>
                <w:sz w:val="20"/>
                <w:szCs w:val="20"/>
              </w:rPr>
              <w:fldChar w:fldCharType="end"/>
            </w:r>
          </w:hyperlink>
        </w:p>
        <w:p w14:paraId="76803A9E"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2001" w:history="1">
            <w:r w:rsidR="005B6A7C" w:rsidRPr="005A361A">
              <w:rPr>
                <w:rStyle w:val="Hyperlink"/>
                <w:rFonts w:ascii="Book Antiqua" w:hAnsi="Book Antiqua"/>
                <w:noProof/>
                <w:sz w:val="20"/>
                <w:szCs w:val="20"/>
              </w:rPr>
              <w:t>3.4.2 Socio-economic Risks to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105</w:t>
            </w:r>
            <w:r w:rsidR="005B6A7C" w:rsidRPr="005A361A">
              <w:rPr>
                <w:noProof/>
                <w:webHidden/>
                <w:sz w:val="20"/>
                <w:szCs w:val="20"/>
              </w:rPr>
              <w:fldChar w:fldCharType="end"/>
            </w:r>
          </w:hyperlink>
        </w:p>
        <w:p w14:paraId="3055A7ED"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2002" w:history="1">
            <w:r w:rsidR="005B6A7C" w:rsidRPr="005A361A">
              <w:rPr>
                <w:rStyle w:val="Hyperlink"/>
                <w:rFonts w:ascii="Book Antiqua" w:hAnsi="Book Antiqua"/>
                <w:noProof/>
                <w:sz w:val="20"/>
                <w:szCs w:val="20"/>
              </w:rPr>
              <w:t>3.4.3 Institutional Framework and Governance Risks to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106</w:t>
            </w:r>
            <w:r w:rsidR="005B6A7C" w:rsidRPr="005A361A">
              <w:rPr>
                <w:noProof/>
                <w:webHidden/>
                <w:sz w:val="20"/>
                <w:szCs w:val="20"/>
              </w:rPr>
              <w:fldChar w:fldCharType="end"/>
            </w:r>
          </w:hyperlink>
        </w:p>
        <w:p w14:paraId="6117F18F" w14:textId="77777777" w:rsidR="005B6A7C" w:rsidRPr="005A361A" w:rsidRDefault="00FC46E8" w:rsidP="005A361A">
          <w:pPr>
            <w:pStyle w:val="TOC3"/>
            <w:tabs>
              <w:tab w:val="right" w:leader="dot" w:pos="9016"/>
            </w:tabs>
            <w:spacing w:after="0" w:line="240" w:lineRule="auto"/>
            <w:rPr>
              <w:rFonts w:eastAsiaTheme="minorEastAsia"/>
              <w:noProof/>
              <w:sz w:val="20"/>
              <w:szCs w:val="20"/>
              <w:lang w:eastAsia="en-GB"/>
            </w:rPr>
          </w:pPr>
          <w:hyperlink w:anchor="_Toc22122003" w:history="1">
            <w:r w:rsidR="005B6A7C" w:rsidRPr="005A361A">
              <w:rPr>
                <w:rStyle w:val="Hyperlink"/>
                <w:rFonts w:ascii="Book Antiqua" w:hAnsi="Book Antiqua"/>
                <w:noProof/>
                <w:sz w:val="20"/>
                <w:szCs w:val="20"/>
              </w:rPr>
              <w:t>3.4.4 Environmental Risks to sustainability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106</w:t>
            </w:r>
            <w:r w:rsidR="005B6A7C" w:rsidRPr="005A361A">
              <w:rPr>
                <w:noProof/>
                <w:webHidden/>
                <w:sz w:val="20"/>
                <w:szCs w:val="20"/>
              </w:rPr>
              <w:fldChar w:fldCharType="end"/>
            </w:r>
          </w:hyperlink>
        </w:p>
        <w:p w14:paraId="6E9AD935"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2004" w:history="1">
            <w:r w:rsidR="005B6A7C" w:rsidRPr="005A361A">
              <w:rPr>
                <w:rStyle w:val="Hyperlink"/>
                <w:rFonts w:ascii="Book Antiqua" w:hAnsi="Book Antiqua"/>
                <w:noProof/>
                <w:sz w:val="20"/>
                <w:szCs w:val="20"/>
              </w:rPr>
              <w:t>4.0 CONCLUSIONS, RECOMMENDATIONS AND LESSONS LEARNT</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108</w:t>
            </w:r>
            <w:r w:rsidR="005B6A7C" w:rsidRPr="005A361A">
              <w:rPr>
                <w:noProof/>
                <w:webHidden/>
                <w:sz w:val="20"/>
                <w:szCs w:val="20"/>
              </w:rPr>
              <w:fldChar w:fldCharType="end"/>
            </w:r>
          </w:hyperlink>
        </w:p>
        <w:p w14:paraId="458BB36D"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05" w:history="1">
            <w:r w:rsidR="005B6A7C" w:rsidRPr="005A361A">
              <w:rPr>
                <w:rStyle w:val="Hyperlink"/>
                <w:rFonts w:ascii="Book Antiqua" w:hAnsi="Book Antiqua"/>
                <w:noProof/>
                <w:sz w:val="20"/>
                <w:szCs w:val="20"/>
              </w:rPr>
              <w:t>4.1 Conclusions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108</w:t>
            </w:r>
            <w:r w:rsidR="005B6A7C" w:rsidRPr="005A361A">
              <w:rPr>
                <w:noProof/>
                <w:webHidden/>
                <w:sz w:val="20"/>
                <w:szCs w:val="20"/>
              </w:rPr>
              <w:fldChar w:fldCharType="end"/>
            </w:r>
          </w:hyperlink>
        </w:p>
        <w:p w14:paraId="1B6F291A"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06" w:history="1">
            <w:r w:rsidR="005B6A7C" w:rsidRPr="005A361A">
              <w:rPr>
                <w:rStyle w:val="Hyperlink"/>
                <w:rFonts w:ascii="Book Antiqua" w:hAnsi="Book Antiqua"/>
                <w:noProof/>
                <w:sz w:val="20"/>
                <w:szCs w:val="20"/>
              </w:rPr>
              <w:t>4.2 Recommendations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111</w:t>
            </w:r>
            <w:r w:rsidR="005B6A7C" w:rsidRPr="005A361A">
              <w:rPr>
                <w:noProof/>
                <w:webHidden/>
                <w:sz w:val="20"/>
                <w:szCs w:val="20"/>
              </w:rPr>
              <w:fldChar w:fldCharType="end"/>
            </w:r>
          </w:hyperlink>
        </w:p>
        <w:p w14:paraId="12888F62"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07" w:history="1">
            <w:r w:rsidR="005B6A7C" w:rsidRPr="005A361A">
              <w:rPr>
                <w:rStyle w:val="Hyperlink"/>
                <w:rFonts w:ascii="Book Antiqua" w:hAnsi="Book Antiqua"/>
                <w:noProof/>
                <w:sz w:val="20"/>
                <w:szCs w:val="20"/>
              </w:rPr>
              <w:t>4.3 Key Lessons Learned During the MTR</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_Toc22122007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116</w:t>
            </w:r>
            <w:r w:rsidR="005B6A7C" w:rsidRPr="005A361A">
              <w:rPr>
                <w:noProof/>
                <w:webHidden/>
                <w:sz w:val="20"/>
                <w:szCs w:val="20"/>
              </w:rPr>
              <w:fldChar w:fldCharType="end"/>
            </w:r>
          </w:hyperlink>
        </w:p>
        <w:p w14:paraId="1BF15A47" w14:textId="77777777" w:rsidR="005B6A7C" w:rsidRPr="005A361A" w:rsidRDefault="00FC46E8" w:rsidP="005A361A">
          <w:pPr>
            <w:pStyle w:val="TOC1"/>
            <w:tabs>
              <w:tab w:val="right" w:leader="dot" w:pos="9016"/>
            </w:tabs>
            <w:spacing w:after="0" w:line="240" w:lineRule="auto"/>
            <w:rPr>
              <w:rFonts w:eastAsiaTheme="minorEastAsia"/>
              <w:noProof/>
              <w:sz w:val="20"/>
              <w:szCs w:val="20"/>
              <w:lang w:eastAsia="en-GB"/>
            </w:rPr>
          </w:pPr>
          <w:hyperlink w:anchor="_Toc22122008" w:history="1">
            <w:r w:rsidR="005B6A7C" w:rsidRPr="005A361A">
              <w:rPr>
                <w:rStyle w:val="Hyperlink"/>
                <w:rFonts w:ascii="Book Antiqua" w:eastAsia="Calibri" w:hAnsi="Book Antiqua" w:cs="Times New Roman"/>
                <w:noProof/>
                <w:sz w:val="20"/>
                <w:szCs w:val="20"/>
                <w:lang w:val="en-US"/>
              </w:rPr>
              <w:t>ANNEXES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118</w:t>
            </w:r>
            <w:r w:rsidR="005B6A7C" w:rsidRPr="005A361A">
              <w:rPr>
                <w:noProof/>
                <w:webHidden/>
                <w:sz w:val="20"/>
                <w:szCs w:val="20"/>
              </w:rPr>
              <w:fldChar w:fldCharType="end"/>
            </w:r>
          </w:hyperlink>
        </w:p>
        <w:p w14:paraId="152107B3"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09" w:history="1">
            <w:r w:rsidR="005B6A7C" w:rsidRPr="005A361A">
              <w:rPr>
                <w:rStyle w:val="Hyperlink"/>
                <w:rFonts w:ascii="Book Antiqua" w:eastAsia="Calibri" w:hAnsi="Book Antiqua"/>
                <w:i/>
                <w:noProof/>
                <w:sz w:val="20"/>
                <w:szCs w:val="20"/>
                <w:lang w:val="en-US"/>
              </w:rPr>
              <w:t>Annex 1: MTR Terms of Reference</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_Toc22122009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118</w:t>
            </w:r>
            <w:r w:rsidR="005B6A7C" w:rsidRPr="005A361A">
              <w:rPr>
                <w:noProof/>
                <w:webHidden/>
                <w:sz w:val="20"/>
                <w:szCs w:val="20"/>
              </w:rPr>
              <w:fldChar w:fldCharType="end"/>
            </w:r>
          </w:hyperlink>
        </w:p>
        <w:p w14:paraId="2F311075"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0" w:history="1">
            <w:r w:rsidR="005B6A7C" w:rsidRPr="005A361A">
              <w:rPr>
                <w:rStyle w:val="Hyperlink"/>
                <w:rFonts w:ascii="Book Antiqua" w:eastAsia="Calibri" w:hAnsi="Book Antiqua"/>
                <w:i/>
                <w:noProof/>
                <w:sz w:val="20"/>
                <w:szCs w:val="20"/>
                <w:lang w:val="en-US"/>
              </w:rPr>
              <w:t>Annex 2: MTR Evaluative Matrix</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_Toc22122010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124</w:t>
            </w:r>
            <w:r w:rsidR="005B6A7C" w:rsidRPr="005A361A">
              <w:rPr>
                <w:noProof/>
                <w:webHidden/>
                <w:sz w:val="20"/>
                <w:szCs w:val="20"/>
              </w:rPr>
              <w:fldChar w:fldCharType="end"/>
            </w:r>
          </w:hyperlink>
        </w:p>
        <w:p w14:paraId="08511559"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1" w:history="1">
            <w:r w:rsidR="005B6A7C" w:rsidRPr="005A361A">
              <w:rPr>
                <w:rStyle w:val="Hyperlink"/>
                <w:rFonts w:ascii="Book Antiqua" w:eastAsia="Calibri" w:hAnsi="Book Antiqua"/>
                <w:i/>
                <w:noProof/>
                <w:sz w:val="20"/>
                <w:szCs w:val="20"/>
                <w:lang w:val="en-US"/>
              </w:rPr>
              <w:t>Annex 3: Example Questionnaire or Interview Guide used for Data Collection</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_Toc22122011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126</w:t>
            </w:r>
            <w:r w:rsidR="005B6A7C" w:rsidRPr="005A361A">
              <w:rPr>
                <w:noProof/>
                <w:webHidden/>
                <w:sz w:val="20"/>
                <w:szCs w:val="20"/>
              </w:rPr>
              <w:fldChar w:fldCharType="end"/>
            </w:r>
          </w:hyperlink>
        </w:p>
        <w:p w14:paraId="29ACBDB1"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2" w:history="1">
            <w:r w:rsidR="005B6A7C" w:rsidRPr="005A361A">
              <w:rPr>
                <w:rStyle w:val="Hyperlink"/>
                <w:rFonts w:ascii="Book Antiqua" w:eastAsia="Calibri" w:hAnsi="Book Antiqua"/>
                <w:i/>
                <w:noProof/>
                <w:sz w:val="20"/>
                <w:szCs w:val="20"/>
                <w:lang w:val="en-US"/>
              </w:rPr>
              <w:t>Annex 4: Ratings Scales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_Toc22122012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127</w:t>
            </w:r>
            <w:r w:rsidR="005B6A7C" w:rsidRPr="005A361A">
              <w:rPr>
                <w:noProof/>
                <w:webHidden/>
                <w:sz w:val="20"/>
                <w:szCs w:val="20"/>
              </w:rPr>
              <w:fldChar w:fldCharType="end"/>
            </w:r>
          </w:hyperlink>
        </w:p>
        <w:p w14:paraId="62F5F847"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3" w:history="1">
            <w:r w:rsidR="005B6A7C" w:rsidRPr="005A361A">
              <w:rPr>
                <w:rStyle w:val="Hyperlink"/>
                <w:rFonts w:ascii="Book Antiqua" w:eastAsia="Calibri" w:hAnsi="Book Antiqua"/>
                <w:i/>
                <w:noProof/>
                <w:sz w:val="20"/>
                <w:szCs w:val="20"/>
                <w:lang w:val="en-US"/>
              </w:rPr>
              <w:t>Annex 5: MTR Mission Itinerary</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_Toc22122013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128</w:t>
            </w:r>
            <w:r w:rsidR="005B6A7C" w:rsidRPr="005A361A">
              <w:rPr>
                <w:noProof/>
                <w:webHidden/>
                <w:sz w:val="20"/>
                <w:szCs w:val="20"/>
              </w:rPr>
              <w:fldChar w:fldCharType="end"/>
            </w:r>
          </w:hyperlink>
        </w:p>
        <w:p w14:paraId="1142B8DA"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4" w:history="1">
            <w:r w:rsidR="005B6A7C" w:rsidRPr="005A361A">
              <w:rPr>
                <w:rStyle w:val="Hyperlink"/>
                <w:rFonts w:ascii="Book Antiqua" w:eastAsia="Calibri" w:hAnsi="Book Antiqua"/>
                <w:i/>
                <w:noProof/>
                <w:sz w:val="20"/>
                <w:szCs w:val="20"/>
                <w:lang w:val="en-US"/>
              </w:rPr>
              <w:t>Annex 6: List of Persons Interviewed</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_Toc22122014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130</w:t>
            </w:r>
            <w:r w:rsidR="005B6A7C" w:rsidRPr="005A361A">
              <w:rPr>
                <w:noProof/>
                <w:webHidden/>
                <w:sz w:val="20"/>
                <w:szCs w:val="20"/>
              </w:rPr>
              <w:fldChar w:fldCharType="end"/>
            </w:r>
          </w:hyperlink>
        </w:p>
        <w:p w14:paraId="47BA3CBD"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5" w:history="1">
            <w:r w:rsidR="005B6A7C" w:rsidRPr="005A361A">
              <w:rPr>
                <w:rStyle w:val="Hyperlink"/>
                <w:rFonts w:ascii="Book Antiqua" w:eastAsia="Calibri" w:hAnsi="Book Antiqua"/>
                <w:i/>
                <w:noProof/>
                <w:sz w:val="20"/>
                <w:szCs w:val="20"/>
                <w:lang w:val="en-US"/>
              </w:rPr>
              <w:t>Annex 7: List of Documents Reviewed</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_Toc22122015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132</w:t>
            </w:r>
            <w:r w:rsidR="005B6A7C" w:rsidRPr="005A361A">
              <w:rPr>
                <w:noProof/>
                <w:webHidden/>
                <w:sz w:val="20"/>
                <w:szCs w:val="20"/>
              </w:rPr>
              <w:fldChar w:fldCharType="end"/>
            </w:r>
          </w:hyperlink>
        </w:p>
        <w:p w14:paraId="4EB90BAE"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6" w:history="1">
            <w:r w:rsidR="005B6A7C" w:rsidRPr="005A361A">
              <w:rPr>
                <w:rStyle w:val="Hyperlink"/>
                <w:rFonts w:ascii="Book Antiqua" w:eastAsia="Calibri" w:hAnsi="Book Antiqua"/>
                <w:i/>
                <w:noProof/>
                <w:sz w:val="20"/>
                <w:szCs w:val="20"/>
                <w:lang w:val="en-US"/>
              </w:rPr>
              <w:t>Annex 8: Midterm LDCF/SCCF Core Indicators</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_Toc22122016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133</w:t>
            </w:r>
            <w:r w:rsidR="005B6A7C" w:rsidRPr="005A361A">
              <w:rPr>
                <w:noProof/>
                <w:webHidden/>
                <w:sz w:val="20"/>
                <w:szCs w:val="20"/>
              </w:rPr>
              <w:fldChar w:fldCharType="end"/>
            </w:r>
          </w:hyperlink>
        </w:p>
        <w:p w14:paraId="2C01F711"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7" w:history="1">
            <w:r w:rsidR="005B6A7C" w:rsidRPr="005A361A">
              <w:rPr>
                <w:rStyle w:val="Hyperlink"/>
                <w:rFonts w:ascii="Book Antiqua" w:eastAsia="Calibri" w:hAnsi="Book Antiqua"/>
                <w:i/>
                <w:noProof/>
                <w:sz w:val="20"/>
                <w:szCs w:val="20"/>
                <w:lang w:val="en-US"/>
              </w:rPr>
              <w:t>Annex 9: MTR Audit Trail</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_Toc22122017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134</w:t>
            </w:r>
            <w:r w:rsidR="005B6A7C" w:rsidRPr="005A361A">
              <w:rPr>
                <w:noProof/>
                <w:webHidden/>
                <w:sz w:val="20"/>
                <w:szCs w:val="20"/>
              </w:rPr>
              <w:fldChar w:fldCharType="end"/>
            </w:r>
          </w:hyperlink>
        </w:p>
        <w:p w14:paraId="62700D62"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8" w:history="1">
            <w:r w:rsidR="005B6A7C" w:rsidRPr="005A361A">
              <w:rPr>
                <w:rStyle w:val="Hyperlink"/>
                <w:rFonts w:ascii="Book Antiqua" w:eastAsia="Calibri" w:hAnsi="Book Antiqua"/>
                <w:i/>
                <w:noProof/>
                <w:sz w:val="20"/>
                <w:szCs w:val="20"/>
                <w:lang w:val="en-US"/>
              </w:rPr>
              <w:t>Annex 10: Signed UNEG Code of Conduct Form</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_Toc22122018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135</w:t>
            </w:r>
            <w:r w:rsidR="005B6A7C" w:rsidRPr="005A361A">
              <w:rPr>
                <w:noProof/>
                <w:webHidden/>
                <w:sz w:val="20"/>
                <w:szCs w:val="20"/>
              </w:rPr>
              <w:fldChar w:fldCharType="end"/>
            </w:r>
          </w:hyperlink>
        </w:p>
        <w:p w14:paraId="7FBE4A01" w14:textId="77777777" w:rsidR="005B6A7C" w:rsidRPr="005A361A" w:rsidRDefault="00FC46E8" w:rsidP="005A361A">
          <w:pPr>
            <w:pStyle w:val="TOC2"/>
            <w:tabs>
              <w:tab w:val="right" w:leader="dot" w:pos="9016"/>
            </w:tabs>
            <w:spacing w:after="0" w:line="240" w:lineRule="auto"/>
            <w:rPr>
              <w:rFonts w:eastAsiaTheme="minorEastAsia"/>
              <w:noProof/>
              <w:sz w:val="20"/>
              <w:szCs w:val="20"/>
              <w:lang w:eastAsia="en-GB"/>
            </w:rPr>
          </w:pPr>
          <w:hyperlink w:anchor="_Toc22122019" w:history="1">
            <w:r w:rsidR="005B6A7C" w:rsidRPr="005A361A">
              <w:rPr>
                <w:rStyle w:val="Hyperlink"/>
                <w:rFonts w:ascii="Book Antiqua" w:eastAsia="Calibri" w:hAnsi="Book Antiqua"/>
                <w:i/>
                <w:noProof/>
                <w:sz w:val="20"/>
                <w:szCs w:val="20"/>
                <w:lang w:val="en-US"/>
              </w:rPr>
              <w:t>Annex 11: Signed MTR Final Report Clearance Form</w:t>
            </w:r>
            <w:r w:rsidR="005B6A7C" w:rsidRPr="005A361A">
              <w:rPr>
                <w:noProof/>
                <w:webHidden/>
                <w:sz w:val="20"/>
                <w:szCs w:val="20"/>
              </w:rPr>
              <w:tab/>
            </w:r>
            <w:r w:rsidR="005B6A7C" w:rsidRPr="005A361A">
              <w:rPr>
                <w:noProof/>
                <w:webHidden/>
                <w:sz w:val="20"/>
                <w:szCs w:val="20"/>
              </w:rPr>
              <w:fldChar w:fldCharType="begin"/>
            </w:r>
            <w:r w:rsidR="005B6A7C" w:rsidRPr="005A361A">
              <w:rPr>
                <w:noProof/>
                <w:webHidden/>
                <w:sz w:val="20"/>
                <w:szCs w:val="20"/>
              </w:rPr>
              <w:instrText xml:space="preserve"> PAGEREF _Toc22122019 \h </w:instrText>
            </w:r>
            <w:r w:rsidR="005B6A7C" w:rsidRPr="005A361A">
              <w:rPr>
                <w:noProof/>
                <w:webHidden/>
                <w:sz w:val="20"/>
                <w:szCs w:val="20"/>
              </w:rPr>
            </w:r>
            <w:r w:rsidR="005B6A7C" w:rsidRPr="005A361A">
              <w:rPr>
                <w:noProof/>
                <w:webHidden/>
                <w:sz w:val="20"/>
                <w:szCs w:val="20"/>
              </w:rPr>
              <w:fldChar w:fldCharType="separate"/>
            </w:r>
            <w:r w:rsidR="0062563B">
              <w:rPr>
                <w:noProof/>
                <w:webHidden/>
                <w:sz w:val="20"/>
                <w:szCs w:val="20"/>
              </w:rPr>
              <w:t>136</w:t>
            </w:r>
            <w:r w:rsidR="005B6A7C" w:rsidRPr="005A361A">
              <w:rPr>
                <w:noProof/>
                <w:webHidden/>
                <w:sz w:val="20"/>
                <w:szCs w:val="20"/>
              </w:rPr>
              <w:fldChar w:fldCharType="end"/>
            </w:r>
          </w:hyperlink>
        </w:p>
        <w:p w14:paraId="0F0B4C98" w14:textId="77777777" w:rsidR="004E263A" w:rsidRPr="005B6A7C" w:rsidRDefault="004E263A">
          <w:pPr>
            <w:spacing w:after="0" w:line="240" w:lineRule="auto"/>
            <w:rPr>
              <w:rFonts w:ascii="Book Antiqua" w:hAnsi="Book Antiqua" w:cstheme="minorHAnsi"/>
              <w:sz w:val="20"/>
              <w:szCs w:val="20"/>
            </w:rPr>
          </w:pPr>
          <w:r w:rsidRPr="00404A67">
            <w:rPr>
              <w:rFonts w:ascii="Book Antiqua" w:hAnsi="Book Antiqua" w:cstheme="minorHAnsi"/>
              <w:b/>
              <w:bCs/>
              <w:noProof/>
              <w:sz w:val="20"/>
              <w:szCs w:val="20"/>
            </w:rPr>
            <w:fldChar w:fldCharType="end"/>
          </w:r>
        </w:p>
      </w:sdtContent>
    </w:sdt>
    <w:p w14:paraId="3F861F50" w14:textId="77777777" w:rsidR="00CE4E6E" w:rsidRPr="00052344" w:rsidRDefault="00CE4E6E" w:rsidP="00052344">
      <w:pPr>
        <w:spacing w:after="0" w:line="240" w:lineRule="auto"/>
        <w:rPr>
          <w:rFonts w:cstheme="minorHAnsi"/>
          <w:b/>
          <w:bCs/>
          <w:sz w:val="20"/>
          <w:szCs w:val="20"/>
        </w:rPr>
      </w:pPr>
    </w:p>
    <w:p w14:paraId="176C0D77" w14:textId="77777777" w:rsidR="00052344" w:rsidRDefault="00052344" w:rsidP="006C4E50">
      <w:pPr>
        <w:pStyle w:val="Heading1"/>
        <w:spacing w:before="0"/>
        <w:rPr>
          <w:rFonts w:ascii="Book Antiqua" w:hAnsi="Book Antiqua"/>
        </w:rPr>
      </w:pPr>
    </w:p>
    <w:p w14:paraId="274D5A0F" w14:textId="77777777" w:rsidR="00052344" w:rsidRDefault="00052344" w:rsidP="006C4E50">
      <w:pPr>
        <w:pStyle w:val="Heading1"/>
        <w:spacing w:before="0"/>
        <w:rPr>
          <w:rFonts w:ascii="Book Antiqua" w:hAnsi="Book Antiqua"/>
        </w:rPr>
      </w:pPr>
    </w:p>
    <w:p w14:paraId="5D84C465" w14:textId="77777777" w:rsidR="00052344" w:rsidRDefault="00052344" w:rsidP="006C4E50">
      <w:pPr>
        <w:pStyle w:val="Heading1"/>
        <w:spacing w:before="0"/>
        <w:rPr>
          <w:rFonts w:ascii="Book Antiqua" w:hAnsi="Book Antiqua"/>
        </w:rPr>
      </w:pPr>
    </w:p>
    <w:p w14:paraId="496F3374" w14:textId="77777777" w:rsidR="00052344" w:rsidRDefault="00052344" w:rsidP="006C4E50">
      <w:pPr>
        <w:pStyle w:val="Heading1"/>
        <w:spacing w:before="0"/>
        <w:rPr>
          <w:rFonts w:ascii="Book Antiqua" w:hAnsi="Book Antiqua"/>
        </w:rPr>
      </w:pPr>
    </w:p>
    <w:p w14:paraId="4A15BE09" w14:textId="77777777" w:rsidR="00052344" w:rsidRDefault="00052344" w:rsidP="006C4E50">
      <w:pPr>
        <w:pStyle w:val="Heading1"/>
        <w:spacing w:before="0"/>
        <w:rPr>
          <w:rFonts w:ascii="Book Antiqua" w:hAnsi="Book Antiqua"/>
        </w:rPr>
      </w:pPr>
    </w:p>
    <w:p w14:paraId="3F283164" w14:textId="77777777" w:rsidR="00052344" w:rsidRDefault="00052344" w:rsidP="006C4E50">
      <w:pPr>
        <w:pStyle w:val="Heading1"/>
        <w:spacing w:before="0"/>
        <w:rPr>
          <w:rFonts w:ascii="Book Antiqua" w:hAnsi="Book Antiqua"/>
        </w:rPr>
      </w:pPr>
    </w:p>
    <w:p w14:paraId="03FBA62B" w14:textId="77777777" w:rsidR="00052344" w:rsidRDefault="00052344" w:rsidP="006C4E50">
      <w:pPr>
        <w:pStyle w:val="Heading1"/>
        <w:spacing w:before="0"/>
        <w:rPr>
          <w:rFonts w:ascii="Book Antiqua" w:hAnsi="Book Antiqua"/>
        </w:rPr>
      </w:pPr>
    </w:p>
    <w:p w14:paraId="6822751E" w14:textId="77777777" w:rsidR="00052344" w:rsidRDefault="00052344" w:rsidP="006C4E50">
      <w:pPr>
        <w:pStyle w:val="Heading1"/>
        <w:spacing w:before="0"/>
        <w:rPr>
          <w:rFonts w:ascii="Book Antiqua" w:hAnsi="Book Antiqua"/>
        </w:rPr>
      </w:pPr>
    </w:p>
    <w:p w14:paraId="0CF3F444" w14:textId="77777777" w:rsidR="00052344" w:rsidRDefault="00052344" w:rsidP="006C4E50">
      <w:pPr>
        <w:pStyle w:val="Heading1"/>
        <w:spacing w:before="0"/>
        <w:rPr>
          <w:rFonts w:ascii="Book Antiqua" w:hAnsi="Book Antiqua"/>
        </w:rPr>
      </w:pPr>
    </w:p>
    <w:p w14:paraId="05EE8B8E" w14:textId="77777777" w:rsidR="00052344" w:rsidRDefault="00052344" w:rsidP="006C4E50">
      <w:pPr>
        <w:pStyle w:val="Heading1"/>
        <w:spacing w:before="0"/>
        <w:rPr>
          <w:rFonts w:ascii="Book Antiqua" w:hAnsi="Book Antiqua"/>
        </w:rPr>
      </w:pPr>
    </w:p>
    <w:p w14:paraId="2B6C7891" w14:textId="77777777" w:rsidR="00052344" w:rsidRDefault="00052344" w:rsidP="006C4E50">
      <w:pPr>
        <w:pStyle w:val="Heading1"/>
        <w:spacing w:before="0"/>
        <w:rPr>
          <w:rFonts w:ascii="Book Antiqua" w:hAnsi="Book Antiqua"/>
        </w:rPr>
      </w:pPr>
    </w:p>
    <w:p w14:paraId="7B5A0C11" w14:textId="77777777" w:rsidR="00052344" w:rsidRDefault="00052344" w:rsidP="006C4E50">
      <w:pPr>
        <w:pStyle w:val="Heading1"/>
        <w:spacing w:before="0"/>
        <w:rPr>
          <w:rFonts w:ascii="Book Antiqua" w:hAnsi="Book Antiqua"/>
        </w:rPr>
      </w:pPr>
    </w:p>
    <w:p w14:paraId="488DED9F" w14:textId="77777777" w:rsidR="00052344" w:rsidRDefault="00052344" w:rsidP="006C4E50">
      <w:pPr>
        <w:pStyle w:val="Heading1"/>
        <w:spacing w:before="0"/>
        <w:rPr>
          <w:rFonts w:ascii="Book Antiqua" w:hAnsi="Book Antiqua"/>
        </w:rPr>
      </w:pPr>
    </w:p>
    <w:p w14:paraId="07E1D9F0" w14:textId="77777777" w:rsidR="00052344" w:rsidRDefault="00052344" w:rsidP="006C4E50">
      <w:pPr>
        <w:pStyle w:val="Heading1"/>
        <w:spacing w:before="0"/>
        <w:rPr>
          <w:rFonts w:ascii="Book Antiqua" w:hAnsi="Book Antiqua"/>
        </w:rPr>
      </w:pPr>
    </w:p>
    <w:p w14:paraId="7E72723F" w14:textId="77777777" w:rsidR="00052344" w:rsidRDefault="00052344" w:rsidP="006C4E50">
      <w:pPr>
        <w:pStyle w:val="Heading1"/>
        <w:spacing w:before="0"/>
        <w:rPr>
          <w:rFonts w:ascii="Book Antiqua" w:hAnsi="Book Antiqua"/>
        </w:rPr>
      </w:pPr>
    </w:p>
    <w:p w14:paraId="0795E595" w14:textId="77777777" w:rsidR="00052344" w:rsidRDefault="00052344" w:rsidP="006C4E50">
      <w:pPr>
        <w:pStyle w:val="Heading1"/>
        <w:spacing w:before="0"/>
        <w:rPr>
          <w:rFonts w:ascii="Book Antiqua" w:hAnsi="Book Antiqua"/>
        </w:rPr>
      </w:pPr>
    </w:p>
    <w:p w14:paraId="1C954100" w14:textId="77777777" w:rsidR="00052344" w:rsidRDefault="00052344" w:rsidP="006C4E50">
      <w:pPr>
        <w:pStyle w:val="Heading1"/>
        <w:spacing w:before="0"/>
        <w:rPr>
          <w:rFonts w:ascii="Book Antiqua" w:hAnsi="Book Antiqua"/>
        </w:rPr>
      </w:pPr>
    </w:p>
    <w:p w14:paraId="24EB557F" w14:textId="77777777" w:rsidR="00052344" w:rsidRDefault="00052344" w:rsidP="00052344"/>
    <w:p w14:paraId="733BC153" w14:textId="77777777" w:rsidR="00052344" w:rsidRDefault="00052344" w:rsidP="00052344"/>
    <w:p w14:paraId="56748556" w14:textId="77777777" w:rsidR="00052344" w:rsidRDefault="00052344" w:rsidP="00052344"/>
    <w:p w14:paraId="4F2C1B91" w14:textId="77777777" w:rsidR="00052344" w:rsidRDefault="00052344" w:rsidP="00052344"/>
    <w:p w14:paraId="6A2A7605" w14:textId="77777777" w:rsidR="00052344" w:rsidRDefault="00052344" w:rsidP="00052344"/>
    <w:p w14:paraId="79FE90AE" w14:textId="77777777" w:rsidR="00052344" w:rsidRDefault="00052344" w:rsidP="00052344"/>
    <w:p w14:paraId="36014E82" w14:textId="77777777" w:rsidR="00052344" w:rsidRDefault="00052344" w:rsidP="00052344"/>
    <w:p w14:paraId="6B2DAF42" w14:textId="77777777" w:rsidR="00052344" w:rsidRDefault="00052344" w:rsidP="00052344"/>
    <w:p w14:paraId="52A9759B" w14:textId="77777777" w:rsidR="00052344" w:rsidRDefault="00052344" w:rsidP="00052344"/>
    <w:p w14:paraId="1F712608" w14:textId="77777777" w:rsidR="00AD0E78" w:rsidRDefault="00AD0E78" w:rsidP="00EE1477">
      <w:pPr>
        <w:pStyle w:val="Heading1"/>
        <w:spacing w:before="0" w:line="240" w:lineRule="auto"/>
        <w:rPr>
          <w:rFonts w:ascii="Book Antiqua" w:hAnsi="Book Antiqua"/>
        </w:rPr>
      </w:pPr>
      <w:bookmarkStart w:id="0" w:name="_Toc22121860"/>
      <w:r w:rsidRPr="006C4E50">
        <w:rPr>
          <w:rFonts w:ascii="Book Antiqua" w:hAnsi="Book Antiqua"/>
        </w:rPr>
        <w:t>Abbreviations and Acronyms</w:t>
      </w:r>
      <w:bookmarkEnd w:id="0"/>
    </w:p>
    <w:p w14:paraId="52CCBF05" w14:textId="77777777" w:rsidR="00280C96" w:rsidRDefault="00280C96" w:rsidP="00280C9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7320"/>
      </w:tblGrid>
      <w:tr w:rsidR="00280C96" w:rsidRPr="00280C96" w14:paraId="7A33CE4E" w14:textId="77777777" w:rsidTr="00280C96">
        <w:tc>
          <w:tcPr>
            <w:tcW w:w="1696" w:type="dxa"/>
          </w:tcPr>
          <w:p w14:paraId="13C912EA"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CCA</w:t>
            </w:r>
          </w:p>
        </w:tc>
        <w:tc>
          <w:tcPr>
            <w:tcW w:w="7320" w:type="dxa"/>
          </w:tcPr>
          <w:p w14:paraId="23E7444C"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Climate Change Adaptation </w:t>
            </w:r>
          </w:p>
        </w:tc>
      </w:tr>
      <w:tr w:rsidR="00280C96" w:rsidRPr="00280C96" w14:paraId="28CFBB9F" w14:textId="77777777" w:rsidTr="00280C96">
        <w:tc>
          <w:tcPr>
            <w:tcW w:w="1696" w:type="dxa"/>
          </w:tcPr>
          <w:p w14:paraId="307E771B"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CIS</w:t>
            </w:r>
          </w:p>
        </w:tc>
        <w:tc>
          <w:tcPr>
            <w:tcW w:w="7320" w:type="dxa"/>
          </w:tcPr>
          <w:p w14:paraId="7EAC0884"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Climate Information System </w:t>
            </w:r>
          </w:p>
        </w:tc>
      </w:tr>
      <w:tr w:rsidR="00280C96" w:rsidRPr="00280C96" w14:paraId="6D6EDB67" w14:textId="77777777" w:rsidTr="00280C96">
        <w:tc>
          <w:tcPr>
            <w:tcW w:w="1696" w:type="dxa"/>
          </w:tcPr>
          <w:p w14:paraId="445D8C6B"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CRGE</w:t>
            </w:r>
          </w:p>
        </w:tc>
        <w:tc>
          <w:tcPr>
            <w:tcW w:w="7320" w:type="dxa"/>
          </w:tcPr>
          <w:p w14:paraId="53E0AD8D"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Climate Resilience and Green Economy</w:t>
            </w:r>
          </w:p>
        </w:tc>
      </w:tr>
      <w:tr w:rsidR="00280C96" w:rsidRPr="00280C96" w14:paraId="5B6A93C8" w14:textId="77777777" w:rsidTr="00280C96">
        <w:tc>
          <w:tcPr>
            <w:tcW w:w="1696" w:type="dxa"/>
          </w:tcPr>
          <w:p w14:paraId="50E3EECF"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CRM</w:t>
            </w:r>
          </w:p>
        </w:tc>
        <w:tc>
          <w:tcPr>
            <w:tcW w:w="7320" w:type="dxa"/>
          </w:tcPr>
          <w:p w14:paraId="534D66B8"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Climate Risk Management</w:t>
            </w:r>
          </w:p>
        </w:tc>
      </w:tr>
      <w:tr w:rsidR="00280C96" w:rsidRPr="00280C96" w14:paraId="72344CF1" w14:textId="77777777" w:rsidTr="00280C96">
        <w:tc>
          <w:tcPr>
            <w:tcW w:w="1696" w:type="dxa"/>
          </w:tcPr>
          <w:p w14:paraId="22B451ED"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EFCCC</w:t>
            </w:r>
          </w:p>
        </w:tc>
        <w:tc>
          <w:tcPr>
            <w:tcW w:w="7320" w:type="dxa"/>
          </w:tcPr>
          <w:p w14:paraId="7AB7A4A5"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Federal Environment, Forest and Climate Change Commission</w:t>
            </w:r>
          </w:p>
        </w:tc>
      </w:tr>
      <w:tr w:rsidR="00280C96" w:rsidRPr="00280C96" w14:paraId="4C42F0D7" w14:textId="77777777" w:rsidTr="00280C96">
        <w:tc>
          <w:tcPr>
            <w:tcW w:w="1696" w:type="dxa"/>
          </w:tcPr>
          <w:p w14:paraId="5B78B542"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GEF</w:t>
            </w:r>
          </w:p>
        </w:tc>
        <w:tc>
          <w:tcPr>
            <w:tcW w:w="7320" w:type="dxa"/>
          </w:tcPr>
          <w:p w14:paraId="40CE7A9F"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Global Environment Facility </w:t>
            </w:r>
          </w:p>
        </w:tc>
      </w:tr>
      <w:tr w:rsidR="00280C96" w:rsidRPr="00280C96" w14:paraId="0560D1AB" w14:textId="77777777" w:rsidTr="00280C96">
        <w:tc>
          <w:tcPr>
            <w:tcW w:w="1696" w:type="dxa"/>
          </w:tcPr>
          <w:p w14:paraId="3F1E4218"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IP</w:t>
            </w:r>
          </w:p>
        </w:tc>
        <w:tc>
          <w:tcPr>
            <w:tcW w:w="7320" w:type="dxa"/>
          </w:tcPr>
          <w:p w14:paraId="06DA7255"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Implementing Partners</w:t>
            </w:r>
          </w:p>
        </w:tc>
      </w:tr>
      <w:tr w:rsidR="00280C96" w:rsidRPr="00280C96" w14:paraId="5A153FEE" w14:textId="77777777" w:rsidTr="00280C96">
        <w:tc>
          <w:tcPr>
            <w:tcW w:w="1696" w:type="dxa"/>
          </w:tcPr>
          <w:p w14:paraId="6E5835BB"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MFIs</w:t>
            </w:r>
          </w:p>
        </w:tc>
        <w:tc>
          <w:tcPr>
            <w:tcW w:w="7320" w:type="dxa"/>
          </w:tcPr>
          <w:p w14:paraId="49123202"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Microfinance Institutions </w:t>
            </w:r>
          </w:p>
        </w:tc>
      </w:tr>
      <w:tr w:rsidR="00280C96" w:rsidRPr="00280C96" w14:paraId="16DE897F" w14:textId="77777777" w:rsidTr="00280C96">
        <w:tc>
          <w:tcPr>
            <w:tcW w:w="1696" w:type="dxa"/>
          </w:tcPr>
          <w:p w14:paraId="7C42790E"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MoANR</w:t>
            </w:r>
          </w:p>
        </w:tc>
        <w:tc>
          <w:tcPr>
            <w:tcW w:w="7320" w:type="dxa"/>
          </w:tcPr>
          <w:p w14:paraId="1D2B07FF"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Ministry of Agriculture and Natural Resources </w:t>
            </w:r>
          </w:p>
        </w:tc>
      </w:tr>
      <w:tr w:rsidR="00280C96" w:rsidRPr="00280C96" w14:paraId="78006464" w14:textId="77777777" w:rsidTr="00280C96">
        <w:tc>
          <w:tcPr>
            <w:tcW w:w="1696" w:type="dxa"/>
          </w:tcPr>
          <w:p w14:paraId="724D8807"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MoFEC</w:t>
            </w:r>
          </w:p>
        </w:tc>
        <w:tc>
          <w:tcPr>
            <w:tcW w:w="7320" w:type="dxa"/>
          </w:tcPr>
          <w:p w14:paraId="23686BE8" w14:textId="77777777" w:rsidR="00280C96" w:rsidRPr="00280C96" w:rsidRDefault="00082F5E" w:rsidP="00082F5E">
            <w:pPr>
              <w:spacing w:line="360" w:lineRule="auto"/>
              <w:rPr>
                <w:rFonts w:ascii="Book Antiqua" w:hAnsi="Book Antiqua" w:cs="Helvetica-Bold"/>
                <w:bCs/>
                <w:sz w:val="24"/>
                <w:szCs w:val="24"/>
              </w:rPr>
            </w:pPr>
            <w:r w:rsidRPr="00082F5E">
              <w:rPr>
                <w:rFonts w:ascii="Book Antiqua" w:hAnsi="Book Antiqua" w:cs="Helvetica-Bold"/>
                <w:bCs/>
                <w:sz w:val="24"/>
                <w:szCs w:val="24"/>
              </w:rPr>
              <w:t xml:space="preserve">Ministry of Finance and Economic Cooperation </w:t>
            </w:r>
          </w:p>
        </w:tc>
      </w:tr>
      <w:tr w:rsidR="00280C96" w:rsidRPr="00280C96" w14:paraId="641D824A" w14:textId="77777777" w:rsidTr="00280C96">
        <w:tc>
          <w:tcPr>
            <w:tcW w:w="1696" w:type="dxa"/>
          </w:tcPr>
          <w:p w14:paraId="42184A9C"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MoLF</w:t>
            </w:r>
          </w:p>
        </w:tc>
        <w:tc>
          <w:tcPr>
            <w:tcW w:w="7320" w:type="dxa"/>
          </w:tcPr>
          <w:p w14:paraId="38F32D4C"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Ministry of Livestock and Fisheries</w:t>
            </w:r>
          </w:p>
        </w:tc>
      </w:tr>
      <w:tr w:rsidR="00280C96" w:rsidRPr="00280C96" w14:paraId="55E3BD4D" w14:textId="77777777" w:rsidTr="00280C96">
        <w:tc>
          <w:tcPr>
            <w:tcW w:w="1696" w:type="dxa"/>
          </w:tcPr>
          <w:p w14:paraId="5B1C4E3D"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sz w:val="24"/>
                <w:szCs w:val="24"/>
              </w:rPr>
              <w:t>MoWIE</w:t>
            </w:r>
          </w:p>
        </w:tc>
        <w:tc>
          <w:tcPr>
            <w:tcW w:w="7320" w:type="dxa"/>
          </w:tcPr>
          <w:p w14:paraId="67F24F94" w14:textId="77777777" w:rsidR="00280C96" w:rsidRPr="00280C96" w:rsidRDefault="00082F5E" w:rsidP="00280C96">
            <w:pPr>
              <w:spacing w:line="360" w:lineRule="auto"/>
              <w:rPr>
                <w:rFonts w:ascii="Book Antiqua" w:hAnsi="Book Antiqua" w:cs="Helvetica-Bold"/>
                <w:bCs/>
                <w:sz w:val="24"/>
                <w:szCs w:val="24"/>
              </w:rPr>
            </w:pPr>
            <w:r w:rsidRPr="00082F5E">
              <w:rPr>
                <w:rFonts w:ascii="Book Antiqua" w:hAnsi="Book Antiqua" w:cs="Helvetica-Bold"/>
                <w:bCs/>
                <w:sz w:val="24"/>
                <w:szCs w:val="24"/>
              </w:rPr>
              <w:t>Ministry of Water, Irrigation and Energy</w:t>
            </w:r>
          </w:p>
        </w:tc>
      </w:tr>
      <w:tr w:rsidR="00280C96" w:rsidRPr="00280C96" w14:paraId="75E53FED" w14:textId="77777777" w:rsidTr="00280C96">
        <w:tc>
          <w:tcPr>
            <w:tcW w:w="1696" w:type="dxa"/>
          </w:tcPr>
          <w:p w14:paraId="1CE21954"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MTR</w:t>
            </w:r>
          </w:p>
        </w:tc>
        <w:tc>
          <w:tcPr>
            <w:tcW w:w="7320" w:type="dxa"/>
          </w:tcPr>
          <w:p w14:paraId="28F263A3"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Mid-term Review</w:t>
            </w:r>
          </w:p>
        </w:tc>
      </w:tr>
      <w:tr w:rsidR="00280C96" w:rsidRPr="00280C96" w14:paraId="5C2316E3" w14:textId="77777777" w:rsidTr="00280C96">
        <w:tc>
          <w:tcPr>
            <w:tcW w:w="1696" w:type="dxa"/>
          </w:tcPr>
          <w:p w14:paraId="76D24D86"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NAPA</w:t>
            </w:r>
          </w:p>
        </w:tc>
        <w:tc>
          <w:tcPr>
            <w:tcW w:w="7320" w:type="dxa"/>
          </w:tcPr>
          <w:p w14:paraId="7CF4F334"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National Adaptation Programme of Action  </w:t>
            </w:r>
          </w:p>
        </w:tc>
      </w:tr>
      <w:tr w:rsidR="00280C96" w:rsidRPr="00280C96" w14:paraId="5421CCF0" w14:textId="77777777" w:rsidTr="00280C96">
        <w:tc>
          <w:tcPr>
            <w:tcW w:w="1696" w:type="dxa"/>
          </w:tcPr>
          <w:p w14:paraId="4931EC30"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NMA</w:t>
            </w:r>
          </w:p>
        </w:tc>
        <w:tc>
          <w:tcPr>
            <w:tcW w:w="7320" w:type="dxa"/>
          </w:tcPr>
          <w:p w14:paraId="1B3ED298"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National Meteorological Agency</w:t>
            </w:r>
          </w:p>
        </w:tc>
      </w:tr>
      <w:tr w:rsidR="00280C96" w:rsidRPr="00280C96" w14:paraId="3E019962" w14:textId="77777777" w:rsidTr="00280C96">
        <w:tc>
          <w:tcPr>
            <w:tcW w:w="1696" w:type="dxa"/>
          </w:tcPr>
          <w:p w14:paraId="2FBFE41D"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NSC</w:t>
            </w:r>
          </w:p>
        </w:tc>
        <w:tc>
          <w:tcPr>
            <w:tcW w:w="7320" w:type="dxa"/>
          </w:tcPr>
          <w:p w14:paraId="6F9EE69A"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National Steering Committee</w:t>
            </w:r>
          </w:p>
        </w:tc>
      </w:tr>
      <w:tr w:rsidR="00280C96" w:rsidRPr="00280C96" w14:paraId="1AE14267" w14:textId="77777777" w:rsidTr="00280C96">
        <w:tc>
          <w:tcPr>
            <w:tcW w:w="1696" w:type="dxa"/>
          </w:tcPr>
          <w:p w14:paraId="5E660CC2"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PIF</w:t>
            </w:r>
          </w:p>
        </w:tc>
        <w:tc>
          <w:tcPr>
            <w:tcW w:w="7320" w:type="dxa"/>
          </w:tcPr>
          <w:p w14:paraId="0C04453F"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 xml:space="preserve">Project Identification Form </w:t>
            </w:r>
          </w:p>
        </w:tc>
      </w:tr>
      <w:tr w:rsidR="00280C96" w:rsidRPr="00280C96" w14:paraId="63C971B2" w14:textId="77777777" w:rsidTr="00280C96">
        <w:tc>
          <w:tcPr>
            <w:tcW w:w="1696" w:type="dxa"/>
          </w:tcPr>
          <w:p w14:paraId="4EBD2BF4"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PIR</w:t>
            </w:r>
          </w:p>
        </w:tc>
        <w:tc>
          <w:tcPr>
            <w:tcW w:w="7320" w:type="dxa"/>
          </w:tcPr>
          <w:p w14:paraId="4A4C14DE" w14:textId="77777777" w:rsidR="00280C96" w:rsidRPr="00280C96" w:rsidRDefault="00E548C2" w:rsidP="00280C96">
            <w:pPr>
              <w:spacing w:line="360" w:lineRule="auto"/>
              <w:rPr>
                <w:rFonts w:ascii="Book Antiqua" w:hAnsi="Book Antiqua" w:cs="Helvetica-Bold"/>
                <w:bCs/>
                <w:sz w:val="24"/>
                <w:szCs w:val="24"/>
              </w:rPr>
            </w:pPr>
            <w:r w:rsidRPr="00E548C2">
              <w:rPr>
                <w:rFonts w:ascii="Book Antiqua" w:hAnsi="Book Antiqua" w:cs="Helvetica-Bold"/>
                <w:bCs/>
                <w:sz w:val="24"/>
                <w:szCs w:val="24"/>
              </w:rPr>
              <w:t>Project Implementatio</w:t>
            </w:r>
            <w:r>
              <w:rPr>
                <w:rFonts w:ascii="Book Antiqua" w:hAnsi="Book Antiqua" w:cs="Helvetica-Bold"/>
                <w:bCs/>
                <w:sz w:val="24"/>
                <w:szCs w:val="24"/>
              </w:rPr>
              <w:t>n Report</w:t>
            </w:r>
          </w:p>
        </w:tc>
      </w:tr>
      <w:tr w:rsidR="00280C96" w:rsidRPr="00280C96" w14:paraId="44986934" w14:textId="77777777" w:rsidTr="00280C96">
        <w:tc>
          <w:tcPr>
            <w:tcW w:w="1696" w:type="dxa"/>
          </w:tcPr>
          <w:p w14:paraId="421BACD4"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PM</w:t>
            </w:r>
          </w:p>
        </w:tc>
        <w:tc>
          <w:tcPr>
            <w:tcW w:w="7320" w:type="dxa"/>
          </w:tcPr>
          <w:p w14:paraId="3AC221D3"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Project Manager</w:t>
            </w:r>
          </w:p>
        </w:tc>
      </w:tr>
      <w:tr w:rsidR="00280C96" w:rsidRPr="00280C96" w14:paraId="6AE895CE" w14:textId="77777777" w:rsidTr="00280C96">
        <w:tc>
          <w:tcPr>
            <w:tcW w:w="1696" w:type="dxa"/>
          </w:tcPr>
          <w:p w14:paraId="2608C9A8"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PMU</w:t>
            </w:r>
          </w:p>
        </w:tc>
        <w:tc>
          <w:tcPr>
            <w:tcW w:w="7320" w:type="dxa"/>
          </w:tcPr>
          <w:p w14:paraId="3A2CFCBC"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Project Management Unit</w:t>
            </w:r>
          </w:p>
        </w:tc>
      </w:tr>
      <w:tr w:rsidR="0033548C" w:rsidRPr="00280C96" w14:paraId="575AA82A" w14:textId="77777777" w:rsidTr="00280C96">
        <w:tc>
          <w:tcPr>
            <w:tcW w:w="1696" w:type="dxa"/>
          </w:tcPr>
          <w:p w14:paraId="77C7F40C" w14:textId="77777777" w:rsidR="0033548C" w:rsidRPr="00280C96" w:rsidRDefault="0033548C" w:rsidP="00280C96">
            <w:pPr>
              <w:spacing w:line="360" w:lineRule="auto"/>
              <w:rPr>
                <w:rFonts w:ascii="Book Antiqua" w:hAnsi="Book Antiqua" w:cs="Helvetica-Bold"/>
                <w:bCs/>
                <w:sz w:val="24"/>
                <w:szCs w:val="24"/>
              </w:rPr>
            </w:pPr>
            <w:r>
              <w:rPr>
                <w:rFonts w:ascii="Book Antiqua" w:hAnsi="Book Antiqua" w:cs="Helvetica-Bold"/>
                <w:bCs/>
                <w:sz w:val="24"/>
                <w:szCs w:val="24"/>
              </w:rPr>
              <w:t>PPG</w:t>
            </w:r>
          </w:p>
        </w:tc>
        <w:tc>
          <w:tcPr>
            <w:tcW w:w="7320" w:type="dxa"/>
          </w:tcPr>
          <w:p w14:paraId="4CEA6612" w14:textId="77777777" w:rsidR="0033548C" w:rsidRPr="00280C96" w:rsidRDefault="0033548C" w:rsidP="0033548C">
            <w:pPr>
              <w:spacing w:line="360" w:lineRule="auto"/>
              <w:rPr>
                <w:rFonts w:ascii="Book Antiqua" w:hAnsi="Book Antiqua" w:cs="Helvetica-Bold"/>
                <w:bCs/>
                <w:sz w:val="24"/>
                <w:szCs w:val="24"/>
              </w:rPr>
            </w:pPr>
            <w:r w:rsidRPr="0033548C">
              <w:rPr>
                <w:rFonts w:ascii="Book Antiqua" w:hAnsi="Book Antiqua" w:cs="Helvetica-Bold"/>
                <w:bCs/>
                <w:sz w:val="24"/>
                <w:szCs w:val="24"/>
              </w:rPr>
              <w:t>Project Preparation Grant</w:t>
            </w:r>
          </w:p>
        </w:tc>
      </w:tr>
      <w:tr w:rsidR="00280C96" w:rsidRPr="00280C96" w14:paraId="7C5AACCD" w14:textId="77777777" w:rsidTr="00280C96">
        <w:tc>
          <w:tcPr>
            <w:tcW w:w="1696" w:type="dxa"/>
          </w:tcPr>
          <w:p w14:paraId="4BF2351D"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SNNP</w:t>
            </w:r>
          </w:p>
        </w:tc>
        <w:tc>
          <w:tcPr>
            <w:tcW w:w="7320" w:type="dxa"/>
          </w:tcPr>
          <w:p w14:paraId="25EC7BEB"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Southern Nations, Nationalities and People</w:t>
            </w:r>
          </w:p>
        </w:tc>
      </w:tr>
      <w:tr w:rsidR="00280C96" w:rsidRPr="00280C96" w14:paraId="486CE802" w14:textId="77777777" w:rsidTr="00280C96">
        <w:tc>
          <w:tcPr>
            <w:tcW w:w="1696" w:type="dxa"/>
          </w:tcPr>
          <w:p w14:paraId="3DA42AC9"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UNDP</w:t>
            </w:r>
          </w:p>
        </w:tc>
        <w:tc>
          <w:tcPr>
            <w:tcW w:w="7320" w:type="dxa"/>
          </w:tcPr>
          <w:p w14:paraId="5E0A33AA"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United Nations Development Programme</w:t>
            </w:r>
          </w:p>
        </w:tc>
      </w:tr>
      <w:tr w:rsidR="00280C96" w:rsidRPr="00280C96" w14:paraId="718C1CE2" w14:textId="77777777" w:rsidTr="00280C96">
        <w:tc>
          <w:tcPr>
            <w:tcW w:w="1696" w:type="dxa"/>
          </w:tcPr>
          <w:p w14:paraId="150D7A1C"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WSC</w:t>
            </w:r>
          </w:p>
        </w:tc>
        <w:tc>
          <w:tcPr>
            <w:tcW w:w="7320" w:type="dxa"/>
          </w:tcPr>
          <w:p w14:paraId="41122E6F" w14:textId="77777777" w:rsidR="00280C96" w:rsidRPr="00280C96" w:rsidRDefault="00280C96" w:rsidP="00280C96">
            <w:pPr>
              <w:spacing w:line="360" w:lineRule="auto"/>
              <w:rPr>
                <w:rFonts w:ascii="Book Antiqua" w:hAnsi="Book Antiqua" w:cs="Helvetica-Bold"/>
                <w:bCs/>
                <w:sz w:val="24"/>
                <w:szCs w:val="24"/>
              </w:rPr>
            </w:pPr>
            <w:r w:rsidRPr="00280C96">
              <w:rPr>
                <w:rFonts w:ascii="Book Antiqua" w:hAnsi="Book Antiqua" w:cs="Helvetica-Bold"/>
                <w:bCs/>
                <w:sz w:val="24"/>
                <w:szCs w:val="24"/>
              </w:rPr>
              <w:t>Woreda Steering Committee</w:t>
            </w:r>
          </w:p>
        </w:tc>
      </w:tr>
    </w:tbl>
    <w:p w14:paraId="273CEBA9" w14:textId="77777777" w:rsidR="00280C96" w:rsidRDefault="00280C96" w:rsidP="00280C96"/>
    <w:p w14:paraId="6729790D" w14:textId="77777777" w:rsidR="00280C96" w:rsidRDefault="00280C96" w:rsidP="00280C96"/>
    <w:p w14:paraId="3D15CC94" w14:textId="77777777" w:rsidR="00280C96" w:rsidRDefault="00280C96" w:rsidP="00280C96"/>
    <w:p w14:paraId="08560FFA" w14:textId="77777777" w:rsidR="00280C96" w:rsidRDefault="00280C96" w:rsidP="00280C96"/>
    <w:p w14:paraId="68AFA4DD" w14:textId="77777777" w:rsidR="00280C96" w:rsidRDefault="00280C96" w:rsidP="00280C96"/>
    <w:p w14:paraId="35549138" w14:textId="77777777" w:rsidR="006C4E50" w:rsidRDefault="00CE4E6E" w:rsidP="0050264A">
      <w:pPr>
        <w:pStyle w:val="Heading1"/>
        <w:spacing w:before="0"/>
        <w:rPr>
          <w:rFonts w:ascii="Book Antiqua" w:hAnsi="Book Antiqua"/>
        </w:rPr>
      </w:pPr>
      <w:bookmarkStart w:id="1" w:name="_Toc22121861"/>
      <w:r w:rsidRPr="006C4E50">
        <w:rPr>
          <w:rFonts w:ascii="Book Antiqua" w:hAnsi="Book Antiqua"/>
        </w:rPr>
        <w:t>Acknowledgments</w:t>
      </w:r>
      <w:bookmarkEnd w:id="1"/>
    </w:p>
    <w:p w14:paraId="0853F082" w14:textId="77777777" w:rsidR="0050264A" w:rsidRPr="0050264A" w:rsidRDefault="0050264A" w:rsidP="0050264A">
      <w:pPr>
        <w:spacing w:after="0"/>
      </w:pPr>
    </w:p>
    <w:p w14:paraId="173E5291" w14:textId="020008C7" w:rsidR="00AD0E78" w:rsidRDefault="0041403E" w:rsidP="002D6AD3">
      <w:pPr>
        <w:autoSpaceDE w:val="0"/>
        <w:autoSpaceDN w:val="0"/>
        <w:adjustRightInd w:val="0"/>
        <w:spacing w:after="0" w:line="276" w:lineRule="auto"/>
        <w:jc w:val="both"/>
        <w:rPr>
          <w:rFonts w:ascii="Book Antiqua" w:hAnsi="Book Antiqua" w:cs="Helvetica"/>
          <w:color w:val="000000"/>
          <w:sz w:val="24"/>
          <w:szCs w:val="24"/>
        </w:rPr>
      </w:pPr>
      <w:r w:rsidRPr="00AD0E78">
        <w:rPr>
          <w:rFonts w:ascii="Book Antiqua" w:hAnsi="Book Antiqua" w:cs="Helvetica"/>
          <w:color w:val="000000"/>
          <w:sz w:val="24"/>
          <w:szCs w:val="24"/>
        </w:rPr>
        <w:t>An independent MTR team comprising of Mr. Stephen Ndiboi (International Independent Consultant) and Mr. Goshu Worku (National Independent Consultant) prepared this report</w:t>
      </w:r>
      <w:r w:rsidR="006C4E50">
        <w:rPr>
          <w:rFonts w:ascii="Book Antiqua" w:hAnsi="Book Antiqua" w:cs="Helvetica"/>
          <w:color w:val="000000"/>
          <w:sz w:val="24"/>
          <w:szCs w:val="24"/>
        </w:rPr>
        <w:t xml:space="preserve">. The independent MTR team </w:t>
      </w:r>
      <w:r w:rsidR="00AD0E78" w:rsidRPr="00AD0E78">
        <w:rPr>
          <w:rFonts w:ascii="Book Antiqua" w:hAnsi="Book Antiqua" w:cs="Helvetica"/>
          <w:color w:val="000000"/>
          <w:sz w:val="24"/>
          <w:szCs w:val="24"/>
        </w:rPr>
        <w:t>he</w:t>
      </w:r>
      <w:r w:rsidR="006C4E50">
        <w:rPr>
          <w:rFonts w:ascii="Book Antiqua" w:hAnsi="Book Antiqua" w:cs="Helvetica"/>
          <w:color w:val="000000"/>
          <w:sz w:val="24"/>
          <w:szCs w:val="24"/>
        </w:rPr>
        <w:t>rewith would like to express its</w:t>
      </w:r>
      <w:r w:rsidR="00AD0E78" w:rsidRPr="00AD0E78">
        <w:rPr>
          <w:rFonts w:ascii="Book Antiqua" w:hAnsi="Book Antiqua" w:cs="Helvetica"/>
          <w:color w:val="000000"/>
          <w:sz w:val="24"/>
          <w:szCs w:val="24"/>
        </w:rPr>
        <w:t xml:space="preserve"> gratitude and</w:t>
      </w:r>
      <w:r w:rsidR="006C4E50">
        <w:rPr>
          <w:rFonts w:ascii="Book Antiqua" w:hAnsi="Book Antiqua" w:cs="Helvetica"/>
          <w:color w:val="000000"/>
          <w:sz w:val="24"/>
          <w:szCs w:val="24"/>
        </w:rPr>
        <w:t xml:space="preserve"> </w:t>
      </w:r>
      <w:r w:rsidR="00AD0E78" w:rsidRPr="00AD0E78">
        <w:rPr>
          <w:rFonts w:ascii="Book Antiqua" w:hAnsi="Book Antiqua" w:cs="Helvetica"/>
          <w:color w:val="000000"/>
          <w:sz w:val="24"/>
          <w:szCs w:val="24"/>
        </w:rPr>
        <w:t>appreciation to</w:t>
      </w:r>
      <w:r w:rsidR="006C4E50">
        <w:rPr>
          <w:rFonts w:ascii="Book Antiqua" w:hAnsi="Book Antiqua" w:cs="Helvetica"/>
          <w:color w:val="000000"/>
          <w:sz w:val="24"/>
          <w:szCs w:val="24"/>
        </w:rPr>
        <w:t xml:space="preserve"> the following key people who enabled the CCA Growth Project Midterm Review to be successful: </w:t>
      </w:r>
      <w:r w:rsidR="00AD0E78" w:rsidRPr="00AD0E78">
        <w:rPr>
          <w:rFonts w:ascii="Book Antiqua" w:hAnsi="Book Antiqua" w:cs="Helvetica"/>
          <w:color w:val="000000"/>
          <w:sz w:val="24"/>
          <w:szCs w:val="24"/>
        </w:rPr>
        <w:t xml:space="preserve"> </w:t>
      </w:r>
      <w:r w:rsidR="006C4E50">
        <w:rPr>
          <w:rFonts w:ascii="Book Antiqua" w:hAnsi="Book Antiqua" w:cs="Helvetica"/>
          <w:color w:val="000000"/>
          <w:sz w:val="24"/>
          <w:szCs w:val="24"/>
        </w:rPr>
        <w:t xml:space="preserve">Ms. </w:t>
      </w:r>
      <w:r w:rsidR="006C4E50" w:rsidRPr="006C4E50">
        <w:rPr>
          <w:rFonts w:ascii="Book Antiqua" w:hAnsi="Book Antiqua" w:cs="Helvetica"/>
          <w:color w:val="000000"/>
          <w:sz w:val="24"/>
          <w:szCs w:val="24"/>
        </w:rPr>
        <w:t xml:space="preserve">Wubua Mekonnen </w:t>
      </w:r>
      <w:r w:rsidR="006C4E50">
        <w:rPr>
          <w:rFonts w:ascii="Book Antiqua" w:hAnsi="Book Antiqua" w:cs="Helvetica"/>
          <w:color w:val="000000"/>
          <w:sz w:val="24"/>
          <w:szCs w:val="24"/>
        </w:rPr>
        <w:t>(</w:t>
      </w:r>
      <w:r w:rsidR="006C4E50" w:rsidRPr="006C4E50">
        <w:rPr>
          <w:rFonts w:ascii="Book Antiqua" w:hAnsi="Book Antiqua" w:cs="Helvetica"/>
          <w:color w:val="000000"/>
          <w:sz w:val="24"/>
          <w:szCs w:val="24"/>
        </w:rPr>
        <w:t>UNDP</w:t>
      </w:r>
      <w:r w:rsidR="006C4E50">
        <w:rPr>
          <w:rFonts w:ascii="Book Antiqua" w:hAnsi="Book Antiqua" w:cs="Helvetica"/>
          <w:color w:val="000000"/>
          <w:sz w:val="24"/>
          <w:szCs w:val="24"/>
        </w:rPr>
        <w:t xml:space="preserve"> Ethiopia Country Office F</w:t>
      </w:r>
      <w:r w:rsidR="006C4E50" w:rsidRPr="006C4E50">
        <w:rPr>
          <w:rFonts w:ascii="Book Antiqua" w:hAnsi="Book Antiqua" w:cs="Helvetica"/>
          <w:color w:val="000000"/>
          <w:sz w:val="24"/>
          <w:szCs w:val="24"/>
        </w:rPr>
        <w:t>ocal Point</w:t>
      </w:r>
      <w:r w:rsidR="006C4E50">
        <w:rPr>
          <w:rFonts w:ascii="Book Antiqua" w:hAnsi="Book Antiqua" w:cs="Helvetica"/>
          <w:color w:val="000000"/>
          <w:sz w:val="24"/>
          <w:szCs w:val="24"/>
        </w:rPr>
        <w:t xml:space="preserve">), </w:t>
      </w:r>
      <w:r w:rsidR="006C4E50" w:rsidRPr="006C4E50">
        <w:rPr>
          <w:rFonts w:ascii="Book Antiqua" w:hAnsi="Book Antiqua" w:cs="Helvetica"/>
          <w:color w:val="000000"/>
          <w:sz w:val="24"/>
          <w:szCs w:val="24"/>
        </w:rPr>
        <w:tab/>
        <w:t xml:space="preserve">Mr. Kebede Yimam </w:t>
      </w:r>
      <w:r w:rsidR="006C4E50">
        <w:rPr>
          <w:rFonts w:ascii="Book Antiqua" w:hAnsi="Book Antiqua" w:cs="Helvetica"/>
          <w:color w:val="000000"/>
          <w:sz w:val="24"/>
          <w:szCs w:val="24"/>
        </w:rPr>
        <w:t xml:space="preserve">(Deputy Commissioner Forestry Sector at EFCCC) and </w:t>
      </w:r>
      <w:r w:rsidR="006C4E50" w:rsidRPr="006C4E50">
        <w:rPr>
          <w:rFonts w:ascii="Book Antiqua" w:hAnsi="Book Antiqua" w:cs="Helvetica"/>
          <w:color w:val="000000"/>
          <w:sz w:val="24"/>
          <w:szCs w:val="24"/>
        </w:rPr>
        <w:t xml:space="preserve">Mr. Tesfaye Weldeyes </w:t>
      </w:r>
      <w:r w:rsidR="006C4E50">
        <w:rPr>
          <w:rFonts w:ascii="Book Antiqua" w:hAnsi="Book Antiqua" w:cs="Helvetica"/>
          <w:color w:val="000000"/>
          <w:sz w:val="24"/>
          <w:szCs w:val="24"/>
        </w:rPr>
        <w:t>(</w:t>
      </w:r>
      <w:r w:rsidR="006C4E50" w:rsidRPr="006C4E50">
        <w:rPr>
          <w:rFonts w:ascii="Book Antiqua" w:hAnsi="Book Antiqua" w:cs="Helvetica"/>
          <w:color w:val="000000"/>
          <w:sz w:val="24"/>
          <w:szCs w:val="24"/>
        </w:rPr>
        <w:t>Project Manager</w:t>
      </w:r>
      <w:r w:rsidR="006C4E50">
        <w:rPr>
          <w:rFonts w:ascii="Book Antiqua" w:hAnsi="Book Antiqua" w:cs="Helvetica"/>
          <w:color w:val="000000"/>
          <w:sz w:val="24"/>
          <w:szCs w:val="24"/>
        </w:rPr>
        <w:t xml:space="preserve">). The MTR team would also like to thank all the Woreda Steering Committee Members for the following Woredas (Tahtay Koraro, Hawass, Arba Minch, Dessie and Sebeta), the WSC members offered important insights into the project progress towards results. In addition, the MTR team would like to recognise various other stakeholders, </w:t>
      </w:r>
      <w:r w:rsidR="00AD0E78" w:rsidRPr="00AD0E78">
        <w:rPr>
          <w:rFonts w:ascii="Book Antiqua" w:hAnsi="Book Antiqua" w:cs="Helvetica"/>
          <w:color w:val="000000"/>
          <w:sz w:val="24"/>
          <w:szCs w:val="24"/>
        </w:rPr>
        <w:t xml:space="preserve">project partners </w:t>
      </w:r>
      <w:r w:rsidR="006C4E50">
        <w:rPr>
          <w:rFonts w:ascii="Book Antiqua" w:hAnsi="Book Antiqua" w:cs="Helvetica"/>
          <w:color w:val="000000"/>
          <w:sz w:val="24"/>
          <w:szCs w:val="24"/>
        </w:rPr>
        <w:t xml:space="preserve">and beneficiaries that they </w:t>
      </w:r>
      <w:r w:rsidR="00AD0E78" w:rsidRPr="00AD0E78">
        <w:rPr>
          <w:rFonts w:ascii="Book Antiqua" w:hAnsi="Book Antiqua" w:cs="Helvetica"/>
          <w:color w:val="000000"/>
          <w:sz w:val="24"/>
          <w:szCs w:val="24"/>
        </w:rPr>
        <w:t>interview</w:t>
      </w:r>
      <w:r w:rsidR="006C4E50">
        <w:rPr>
          <w:rFonts w:ascii="Book Antiqua" w:hAnsi="Book Antiqua" w:cs="Helvetica"/>
          <w:color w:val="000000"/>
          <w:sz w:val="24"/>
          <w:szCs w:val="24"/>
        </w:rPr>
        <w:t>ed – t</w:t>
      </w:r>
      <w:r w:rsidR="00AD0E78" w:rsidRPr="00AD0E78">
        <w:rPr>
          <w:rFonts w:ascii="Book Antiqua" w:hAnsi="Book Antiqua" w:cs="Helvetica"/>
          <w:color w:val="000000"/>
          <w:sz w:val="24"/>
          <w:szCs w:val="24"/>
        </w:rPr>
        <w:t>heir</w:t>
      </w:r>
      <w:r w:rsidR="006C4E50">
        <w:rPr>
          <w:rFonts w:ascii="Book Antiqua" w:hAnsi="Book Antiqua" w:cs="Helvetica"/>
          <w:color w:val="000000"/>
          <w:sz w:val="24"/>
          <w:szCs w:val="24"/>
        </w:rPr>
        <w:t xml:space="preserve"> </w:t>
      </w:r>
      <w:r w:rsidR="00AD0E78" w:rsidRPr="00AD0E78">
        <w:rPr>
          <w:rFonts w:ascii="Book Antiqua" w:hAnsi="Book Antiqua" w:cs="Helvetica"/>
          <w:color w:val="000000"/>
          <w:sz w:val="24"/>
          <w:szCs w:val="24"/>
        </w:rPr>
        <w:t>contributions</w:t>
      </w:r>
      <w:r w:rsidR="002822FC">
        <w:rPr>
          <w:rFonts w:ascii="Book Antiqua" w:hAnsi="Book Antiqua" w:cs="Helvetica"/>
          <w:color w:val="000000"/>
          <w:sz w:val="24"/>
          <w:szCs w:val="24"/>
        </w:rPr>
        <w:t xml:space="preserve">, </w:t>
      </w:r>
      <w:r w:rsidR="006C4E50">
        <w:rPr>
          <w:rFonts w:ascii="Book Antiqua" w:hAnsi="Book Antiqua" w:cs="Helvetica"/>
          <w:color w:val="000000"/>
          <w:sz w:val="24"/>
          <w:szCs w:val="24"/>
        </w:rPr>
        <w:t xml:space="preserve">are </w:t>
      </w:r>
      <w:r w:rsidR="002822FC">
        <w:rPr>
          <w:rFonts w:ascii="Book Antiqua" w:hAnsi="Book Antiqua" w:cs="Helvetica"/>
          <w:color w:val="000000"/>
          <w:sz w:val="24"/>
          <w:szCs w:val="24"/>
        </w:rPr>
        <w:t>highly</w:t>
      </w:r>
      <w:r w:rsidR="002822FC" w:rsidRPr="00AD0E78">
        <w:rPr>
          <w:rFonts w:ascii="Book Antiqua" w:hAnsi="Book Antiqua" w:cs="Helvetica"/>
          <w:color w:val="000000"/>
          <w:sz w:val="24"/>
          <w:szCs w:val="24"/>
        </w:rPr>
        <w:t xml:space="preserve"> </w:t>
      </w:r>
      <w:r w:rsidR="00AD0E78" w:rsidRPr="00AD0E78">
        <w:rPr>
          <w:rFonts w:ascii="Book Antiqua" w:hAnsi="Book Antiqua" w:cs="Helvetica"/>
          <w:color w:val="000000"/>
          <w:sz w:val="24"/>
          <w:szCs w:val="24"/>
        </w:rPr>
        <w:t>appreciated, and the facts and opinions they provided</w:t>
      </w:r>
      <w:r w:rsidR="006C4E50">
        <w:rPr>
          <w:rFonts w:ascii="Book Antiqua" w:hAnsi="Book Antiqua" w:cs="Helvetica"/>
          <w:color w:val="000000"/>
          <w:sz w:val="24"/>
          <w:szCs w:val="24"/>
        </w:rPr>
        <w:t xml:space="preserve"> </w:t>
      </w:r>
      <w:r w:rsidR="00AD0E78" w:rsidRPr="00AD0E78">
        <w:rPr>
          <w:rFonts w:ascii="Book Antiqua" w:hAnsi="Book Antiqua" w:cs="Helvetica"/>
          <w:color w:val="000000"/>
          <w:sz w:val="24"/>
          <w:szCs w:val="24"/>
        </w:rPr>
        <w:t xml:space="preserve">played a critical part in </w:t>
      </w:r>
      <w:r w:rsidR="00EA0F38">
        <w:rPr>
          <w:rFonts w:ascii="Book Antiqua" w:hAnsi="Book Antiqua" w:cs="Helvetica"/>
          <w:color w:val="000000"/>
          <w:sz w:val="24"/>
          <w:szCs w:val="24"/>
        </w:rPr>
        <w:t>crystallising the findings and recommendations of t</w:t>
      </w:r>
      <w:r w:rsidR="00AD0E78" w:rsidRPr="00AD0E78">
        <w:rPr>
          <w:rFonts w:ascii="Book Antiqua" w:hAnsi="Book Antiqua" w:cs="Helvetica"/>
          <w:color w:val="000000"/>
          <w:sz w:val="24"/>
          <w:szCs w:val="24"/>
        </w:rPr>
        <w:t>his</w:t>
      </w:r>
      <w:r w:rsidR="006C4E50">
        <w:rPr>
          <w:rFonts w:ascii="Book Antiqua" w:hAnsi="Book Antiqua" w:cs="Helvetica"/>
          <w:color w:val="000000"/>
          <w:sz w:val="24"/>
          <w:szCs w:val="24"/>
        </w:rPr>
        <w:t xml:space="preserve"> midterm project review</w:t>
      </w:r>
      <w:r w:rsidR="00AD0E78" w:rsidRPr="00AD0E78">
        <w:rPr>
          <w:rFonts w:ascii="Book Antiqua" w:hAnsi="Book Antiqua" w:cs="Helvetica"/>
          <w:color w:val="000000"/>
          <w:sz w:val="24"/>
          <w:szCs w:val="24"/>
        </w:rPr>
        <w:t>.</w:t>
      </w:r>
    </w:p>
    <w:p w14:paraId="4CF24603" w14:textId="77777777" w:rsidR="006C4E50" w:rsidRPr="00AD0E78" w:rsidRDefault="006C4E50" w:rsidP="002D6AD3">
      <w:pPr>
        <w:autoSpaceDE w:val="0"/>
        <w:autoSpaceDN w:val="0"/>
        <w:adjustRightInd w:val="0"/>
        <w:spacing w:after="0" w:line="276" w:lineRule="auto"/>
        <w:jc w:val="both"/>
        <w:rPr>
          <w:rFonts w:ascii="Book Antiqua" w:hAnsi="Book Antiqua" w:cs="Helvetica"/>
          <w:color w:val="000000"/>
          <w:sz w:val="24"/>
          <w:szCs w:val="24"/>
        </w:rPr>
      </w:pPr>
    </w:p>
    <w:p w14:paraId="0574C9EB" w14:textId="1FAAE1B3" w:rsidR="00AD0E78" w:rsidRDefault="00AD0E78" w:rsidP="002D6AD3">
      <w:pPr>
        <w:autoSpaceDE w:val="0"/>
        <w:autoSpaceDN w:val="0"/>
        <w:adjustRightInd w:val="0"/>
        <w:spacing w:after="0" w:line="276" w:lineRule="auto"/>
        <w:jc w:val="both"/>
        <w:rPr>
          <w:rFonts w:ascii="Book Antiqua" w:hAnsi="Book Antiqua" w:cs="Helvetica-Bold"/>
          <w:b/>
          <w:bCs/>
          <w:sz w:val="28"/>
          <w:szCs w:val="28"/>
        </w:rPr>
      </w:pPr>
      <w:r w:rsidRPr="00AD0E78">
        <w:rPr>
          <w:rFonts w:ascii="Book Antiqua" w:hAnsi="Book Antiqua" w:cs="Helvetica"/>
          <w:color w:val="000000"/>
          <w:sz w:val="24"/>
          <w:szCs w:val="24"/>
        </w:rPr>
        <w:t>High appreciation is also expressed to all those from the</w:t>
      </w:r>
      <w:r w:rsidR="006C1FE1">
        <w:rPr>
          <w:rFonts w:ascii="Book Antiqua" w:hAnsi="Book Antiqua" w:cs="Helvetica"/>
          <w:color w:val="000000"/>
          <w:sz w:val="24"/>
          <w:szCs w:val="24"/>
        </w:rPr>
        <w:t xml:space="preserve"> Ethiopian Government at the </w:t>
      </w:r>
      <w:r w:rsidR="006D608D">
        <w:rPr>
          <w:rFonts w:ascii="Book Antiqua" w:hAnsi="Book Antiqua" w:cs="Helvetica"/>
          <w:color w:val="000000"/>
          <w:sz w:val="24"/>
          <w:szCs w:val="24"/>
        </w:rPr>
        <w:t xml:space="preserve">national, </w:t>
      </w:r>
      <w:r w:rsidR="006C4E50">
        <w:rPr>
          <w:rFonts w:ascii="Book Antiqua" w:hAnsi="Book Antiqua" w:cs="Helvetica"/>
          <w:color w:val="000000"/>
          <w:sz w:val="24"/>
          <w:szCs w:val="24"/>
        </w:rPr>
        <w:t xml:space="preserve">regional </w:t>
      </w:r>
      <w:r w:rsidR="0090249E">
        <w:rPr>
          <w:rFonts w:ascii="Book Antiqua" w:hAnsi="Book Antiqua" w:cs="Helvetica"/>
          <w:color w:val="000000"/>
          <w:sz w:val="24"/>
          <w:szCs w:val="24"/>
        </w:rPr>
        <w:t>and local (W</w:t>
      </w:r>
      <w:r w:rsidR="006D608D">
        <w:rPr>
          <w:rFonts w:ascii="Book Antiqua" w:hAnsi="Book Antiqua" w:cs="Helvetica"/>
          <w:color w:val="000000"/>
          <w:sz w:val="24"/>
          <w:szCs w:val="24"/>
        </w:rPr>
        <w:t xml:space="preserve">oreda) </w:t>
      </w:r>
      <w:r w:rsidR="006C4E50">
        <w:rPr>
          <w:rFonts w:ascii="Book Antiqua" w:hAnsi="Book Antiqua" w:cs="Helvetica"/>
          <w:color w:val="000000"/>
          <w:sz w:val="24"/>
          <w:szCs w:val="24"/>
        </w:rPr>
        <w:t xml:space="preserve">levels </w:t>
      </w:r>
      <w:r w:rsidRPr="00AD0E78">
        <w:rPr>
          <w:rFonts w:ascii="Book Antiqua" w:hAnsi="Book Antiqua" w:cs="Helvetica"/>
          <w:color w:val="000000"/>
          <w:sz w:val="24"/>
          <w:szCs w:val="24"/>
        </w:rPr>
        <w:t xml:space="preserve"> </w:t>
      </w:r>
      <w:r w:rsidR="006C4E50">
        <w:rPr>
          <w:rFonts w:ascii="Book Antiqua" w:hAnsi="Book Antiqua" w:cs="Helvetica"/>
          <w:color w:val="000000"/>
          <w:sz w:val="24"/>
          <w:szCs w:val="24"/>
        </w:rPr>
        <w:t xml:space="preserve">that in one way or another </w:t>
      </w:r>
      <w:r w:rsidRPr="00AD0E78">
        <w:rPr>
          <w:rFonts w:ascii="Book Antiqua" w:hAnsi="Book Antiqua" w:cs="Helvetica"/>
          <w:color w:val="000000"/>
          <w:sz w:val="24"/>
          <w:szCs w:val="24"/>
        </w:rPr>
        <w:t>devoted their time for the</w:t>
      </w:r>
      <w:r w:rsidR="006C4E50">
        <w:rPr>
          <w:rFonts w:ascii="Book Antiqua" w:hAnsi="Book Antiqua" w:cs="Helvetica"/>
          <w:color w:val="000000"/>
          <w:sz w:val="24"/>
          <w:szCs w:val="24"/>
        </w:rPr>
        <w:t xml:space="preserve"> </w:t>
      </w:r>
      <w:r w:rsidRPr="00AD0E78">
        <w:rPr>
          <w:rFonts w:ascii="Book Antiqua" w:hAnsi="Book Antiqua" w:cs="Helvetica"/>
          <w:color w:val="000000"/>
          <w:sz w:val="24"/>
          <w:szCs w:val="24"/>
        </w:rPr>
        <w:t xml:space="preserve">interviews and thus contributed to this </w:t>
      </w:r>
      <w:r w:rsidR="006C4E50">
        <w:rPr>
          <w:rFonts w:ascii="Book Antiqua" w:hAnsi="Book Antiqua" w:cs="Helvetica"/>
          <w:color w:val="000000"/>
          <w:sz w:val="24"/>
          <w:szCs w:val="24"/>
        </w:rPr>
        <w:t xml:space="preserve">midterm </w:t>
      </w:r>
      <w:r w:rsidRPr="00AD0E78">
        <w:rPr>
          <w:rFonts w:ascii="Book Antiqua" w:hAnsi="Book Antiqua" w:cs="Helvetica"/>
          <w:color w:val="000000"/>
          <w:sz w:val="24"/>
          <w:szCs w:val="24"/>
        </w:rPr>
        <w:t>evaluation.</w:t>
      </w:r>
      <w:r w:rsidR="006C4E50">
        <w:rPr>
          <w:rFonts w:ascii="Book Antiqua" w:hAnsi="Book Antiqua" w:cs="Helvetica-Bold"/>
          <w:b/>
          <w:bCs/>
          <w:sz w:val="28"/>
          <w:szCs w:val="28"/>
        </w:rPr>
        <w:t xml:space="preserve"> </w:t>
      </w:r>
    </w:p>
    <w:p w14:paraId="6C72F444" w14:textId="77777777" w:rsidR="00AD0E78" w:rsidRDefault="00AD0E78" w:rsidP="002D6AD3">
      <w:pPr>
        <w:spacing w:after="0" w:line="276" w:lineRule="auto"/>
        <w:jc w:val="both"/>
        <w:rPr>
          <w:rFonts w:ascii="Book Antiqua" w:hAnsi="Book Antiqua" w:cs="Helvetica-Bold"/>
          <w:b/>
          <w:bCs/>
          <w:sz w:val="28"/>
          <w:szCs w:val="28"/>
        </w:rPr>
      </w:pPr>
    </w:p>
    <w:p w14:paraId="1111C1E0" w14:textId="77777777" w:rsidR="00AD0E78" w:rsidRDefault="00AD0E78" w:rsidP="002D6AD3">
      <w:pPr>
        <w:spacing w:after="0" w:line="276" w:lineRule="auto"/>
        <w:jc w:val="both"/>
        <w:rPr>
          <w:rFonts w:ascii="Book Antiqua" w:hAnsi="Book Antiqua" w:cs="Helvetica-Bold"/>
          <w:b/>
          <w:bCs/>
          <w:sz w:val="28"/>
          <w:szCs w:val="28"/>
        </w:rPr>
      </w:pPr>
    </w:p>
    <w:p w14:paraId="71477AE0" w14:textId="77777777" w:rsidR="00AD0E78" w:rsidRDefault="00AD0E78" w:rsidP="002D6AD3">
      <w:pPr>
        <w:spacing w:after="0" w:line="276" w:lineRule="auto"/>
        <w:jc w:val="both"/>
        <w:rPr>
          <w:rFonts w:ascii="Book Antiqua" w:hAnsi="Book Antiqua" w:cs="Helvetica-Bold"/>
          <w:b/>
          <w:bCs/>
          <w:sz w:val="28"/>
          <w:szCs w:val="28"/>
        </w:rPr>
      </w:pPr>
    </w:p>
    <w:p w14:paraId="5E41CEAC" w14:textId="77777777" w:rsidR="00AD0E78" w:rsidRPr="00AD0E78" w:rsidRDefault="00AD0E78" w:rsidP="00AD0E78">
      <w:pPr>
        <w:spacing w:after="0" w:line="240" w:lineRule="auto"/>
        <w:rPr>
          <w:rFonts w:ascii="Book Antiqua" w:hAnsi="Book Antiqua"/>
          <w:sz w:val="28"/>
          <w:szCs w:val="28"/>
        </w:rPr>
      </w:pPr>
    </w:p>
    <w:p w14:paraId="1DA27A86" w14:textId="77777777" w:rsidR="00AD0E78" w:rsidRDefault="00AD0E78" w:rsidP="00AD0E78"/>
    <w:p w14:paraId="7D431894" w14:textId="77777777" w:rsidR="009E15A7" w:rsidRDefault="009E15A7" w:rsidP="00AD0E78"/>
    <w:p w14:paraId="1212E4EC" w14:textId="77777777" w:rsidR="00AD0E78" w:rsidRDefault="00AD0E78" w:rsidP="00AD0E78"/>
    <w:p w14:paraId="79E4EEA6" w14:textId="77777777" w:rsidR="00AD0E78" w:rsidRDefault="00AD0E78" w:rsidP="00AD0E78"/>
    <w:p w14:paraId="5EA449FE" w14:textId="77777777" w:rsidR="00AD0E78" w:rsidRDefault="00AD0E78" w:rsidP="00AD0E78"/>
    <w:p w14:paraId="5FB7807F" w14:textId="77777777" w:rsidR="00AD0E78" w:rsidRDefault="00AD0E78" w:rsidP="00AD0E78"/>
    <w:p w14:paraId="1DC95F35" w14:textId="77777777" w:rsidR="00AD0E78" w:rsidRDefault="00AD0E78" w:rsidP="00AD0E78"/>
    <w:p w14:paraId="51562A47" w14:textId="77777777" w:rsidR="00AD0E78" w:rsidRDefault="00AD0E78" w:rsidP="00AD0E78"/>
    <w:p w14:paraId="71A0BE35" w14:textId="77777777" w:rsidR="00AD0E78" w:rsidRDefault="00AD0E78" w:rsidP="00AD0E78"/>
    <w:p w14:paraId="3EADDDFB" w14:textId="77777777" w:rsidR="00AD0E78" w:rsidRDefault="00AD0E78" w:rsidP="00AD0E78"/>
    <w:p w14:paraId="2F29C139" w14:textId="77777777" w:rsidR="00AD0E78" w:rsidRDefault="00AD0E78" w:rsidP="00AD0E78"/>
    <w:p w14:paraId="6FE675C8" w14:textId="77777777" w:rsidR="00AD0E78" w:rsidRDefault="00AD0E78" w:rsidP="00AD0E78">
      <w:pPr>
        <w:autoSpaceDE w:val="0"/>
        <w:autoSpaceDN w:val="0"/>
        <w:adjustRightInd w:val="0"/>
        <w:spacing w:after="0" w:line="276" w:lineRule="auto"/>
        <w:rPr>
          <w:rFonts w:ascii="Book Antiqua" w:hAnsi="Book Antiqua" w:cs="Helvetica-Bold"/>
          <w:b/>
          <w:bCs/>
          <w:sz w:val="24"/>
          <w:szCs w:val="24"/>
        </w:rPr>
      </w:pPr>
    </w:p>
    <w:p w14:paraId="77415DD5" w14:textId="77777777" w:rsidR="00AD0E78" w:rsidRPr="006C1FE1" w:rsidRDefault="00AD0E78" w:rsidP="006C1FE1">
      <w:pPr>
        <w:pStyle w:val="Heading1"/>
        <w:spacing w:before="0"/>
        <w:rPr>
          <w:rFonts w:ascii="Book Antiqua" w:hAnsi="Book Antiqua"/>
          <w:color w:val="0070C0"/>
        </w:rPr>
      </w:pPr>
      <w:bookmarkStart w:id="2" w:name="_Toc22121862"/>
      <w:r w:rsidRPr="006C1FE1">
        <w:rPr>
          <w:rFonts w:ascii="Book Antiqua" w:hAnsi="Book Antiqua"/>
          <w:color w:val="0070C0"/>
        </w:rPr>
        <w:t>Declaimer</w:t>
      </w:r>
      <w:bookmarkEnd w:id="2"/>
    </w:p>
    <w:p w14:paraId="21B9AF0A" w14:textId="77777777" w:rsidR="006C1FE1" w:rsidRPr="006C1FE1" w:rsidRDefault="006C1FE1" w:rsidP="006C1FE1">
      <w:pPr>
        <w:autoSpaceDE w:val="0"/>
        <w:autoSpaceDN w:val="0"/>
        <w:adjustRightInd w:val="0"/>
        <w:spacing w:after="0" w:line="276" w:lineRule="auto"/>
        <w:jc w:val="both"/>
        <w:rPr>
          <w:rFonts w:ascii="Book Antiqua" w:hAnsi="Book Antiqua" w:cs="Helvetica"/>
          <w:sz w:val="24"/>
          <w:szCs w:val="24"/>
        </w:rPr>
      </w:pPr>
    </w:p>
    <w:p w14:paraId="6B7CD372" w14:textId="77777777" w:rsidR="00AD0E78" w:rsidRPr="006C1FE1" w:rsidRDefault="00AD0E78" w:rsidP="006C1FE1">
      <w:pPr>
        <w:autoSpaceDE w:val="0"/>
        <w:autoSpaceDN w:val="0"/>
        <w:adjustRightInd w:val="0"/>
        <w:spacing w:after="0" w:line="276" w:lineRule="auto"/>
        <w:jc w:val="both"/>
        <w:rPr>
          <w:rFonts w:ascii="Book Antiqua" w:hAnsi="Book Antiqua"/>
          <w:sz w:val="24"/>
          <w:szCs w:val="24"/>
        </w:rPr>
      </w:pPr>
      <w:r w:rsidRPr="006C1FE1">
        <w:rPr>
          <w:rFonts w:ascii="Book Antiqua" w:hAnsi="Book Antiqua" w:cs="Helvetica"/>
          <w:sz w:val="24"/>
          <w:szCs w:val="24"/>
        </w:rPr>
        <w:t>This report is the work of an independent</w:t>
      </w:r>
      <w:r w:rsidR="006C1FE1" w:rsidRPr="006C1FE1">
        <w:rPr>
          <w:rFonts w:ascii="Book Antiqua" w:hAnsi="Book Antiqua" w:cs="Helvetica"/>
          <w:sz w:val="24"/>
          <w:szCs w:val="24"/>
        </w:rPr>
        <w:t xml:space="preserve"> midterm review team of consultants</w:t>
      </w:r>
      <w:r w:rsidRPr="006C1FE1">
        <w:rPr>
          <w:rFonts w:ascii="Book Antiqua" w:hAnsi="Book Antiqua" w:cs="Helvetica"/>
          <w:sz w:val="24"/>
          <w:szCs w:val="24"/>
        </w:rPr>
        <w:t xml:space="preserve"> and does not necessarily</w:t>
      </w:r>
      <w:r w:rsidR="006C1FE1" w:rsidRPr="006C1FE1">
        <w:rPr>
          <w:rFonts w:ascii="Book Antiqua" w:hAnsi="Book Antiqua" w:cs="Helvetica"/>
          <w:sz w:val="24"/>
          <w:szCs w:val="24"/>
        </w:rPr>
        <w:t xml:space="preserve"> </w:t>
      </w:r>
      <w:r w:rsidRPr="006C1FE1">
        <w:rPr>
          <w:rFonts w:ascii="Book Antiqua" w:hAnsi="Book Antiqua" w:cs="Helvetica"/>
          <w:sz w:val="24"/>
          <w:szCs w:val="24"/>
        </w:rPr>
        <w:t>represent the views, or policy, or intentions of the United Nations Development</w:t>
      </w:r>
      <w:r w:rsidR="006C1FE1" w:rsidRPr="006C1FE1">
        <w:rPr>
          <w:rFonts w:ascii="Book Antiqua" w:hAnsi="Book Antiqua" w:cs="Helvetica"/>
          <w:sz w:val="24"/>
          <w:szCs w:val="24"/>
        </w:rPr>
        <w:t xml:space="preserve"> </w:t>
      </w:r>
      <w:r w:rsidRPr="006C1FE1">
        <w:rPr>
          <w:rFonts w:ascii="Book Antiqua" w:hAnsi="Book Antiqua" w:cs="Helvetica"/>
          <w:sz w:val="24"/>
          <w:szCs w:val="24"/>
        </w:rPr>
        <w:t>Programme (UNDP).</w:t>
      </w:r>
    </w:p>
    <w:p w14:paraId="2EC89AD3" w14:textId="77777777" w:rsidR="00AD0E78" w:rsidRPr="00AD0E78" w:rsidRDefault="00AD0E78" w:rsidP="00AD0E78">
      <w:pPr>
        <w:spacing w:line="276" w:lineRule="auto"/>
        <w:rPr>
          <w:rFonts w:ascii="Book Antiqua" w:hAnsi="Book Antiqua"/>
          <w:sz w:val="24"/>
          <w:szCs w:val="24"/>
        </w:rPr>
      </w:pPr>
    </w:p>
    <w:p w14:paraId="60E86565" w14:textId="77777777" w:rsidR="00AD0E78" w:rsidRDefault="00AD0E78" w:rsidP="00AD0E78"/>
    <w:p w14:paraId="4E86BE3D" w14:textId="77777777" w:rsidR="00AD0E78" w:rsidRDefault="00AD0E78" w:rsidP="00AD0E78"/>
    <w:p w14:paraId="223D0F3E" w14:textId="77777777" w:rsidR="00AD0E78" w:rsidRDefault="00AD0E78" w:rsidP="00AD0E78"/>
    <w:p w14:paraId="1B7E7247" w14:textId="77777777" w:rsidR="00AD0E78" w:rsidRDefault="00AD0E78" w:rsidP="00AD0E78"/>
    <w:p w14:paraId="5CF2BC79" w14:textId="77777777" w:rsidR="00AD0E78" w:rsidRDefault="00AD0E78" w:rsidP="00AD0E78"/>
    <w:p w14:paraId="67354E03" w14:textId="77777777" w:rsidR="00AD0E78" w:rsidRDefault="00AD0E78" w:rsidP="00AD0E78"/>
    <w:p w14:paraId="02FEC40D" w14:textId="77777777" w:rsidR="00AD0E78" w:rsidRDefault="00AD0E78" w:rsidP="00AD0E78"/>
    <w:p w14:paraId="02B3DCFA" w14:textId="77777777" w:rsidR="00AD0E78" w:rsidRDefault="00AD0E78" w:rsidP="00AD0E78"/>
    <w:p w14:paraId="4931036B" w14:textId="77777777" w:rsidR="00AD0E78" w:rsidRDefault="00AD0E78" w:rsidP="00AD0E78"/>
    <w:p w14:paraId="785CEADE" w14:textId="77777777" w:rsidR="00AD0E78" w:rsidRDefault="00AD0E78" w:rsidP="00AD0E78"/>
    <w:p w14:paraId="1FAB3864" w14:textId="77777777" w:rsidR="00AD0E78" w:rsidRDefault="00AD0E78" w:rsidP="00AD0E78"/>
    <w:p w14:paraId="069F23FB" w14:textId="77777777" w:rsidR="00AD0E78" w:rsidRDefault="00AD0E78" w:rsidP="00AD0E78"/>
    <w:p w14:paraId="22340AE2" w14:textId="77777777" w:rsidR="00AD0E78" w:rsidRDefault="00AD0E78" w:rsidP="00AD0E78"/>
    <w:p w14:paraId="41924A81" w14:textId="77777777" w:rsidR="00AD0E78" w:rsidRDefault="00AD0E78" w:rsidP="00AD0E78"/>
    <w:p w14:paraId="24411EDE" w14:textId="77777777" w:rsidR="00AD0E78" w:rsidRDefault="00AD0E78" w:rsidP="00AD0E78"/>
    <w:p w14:paraId="7149E29E" w14:textId="77777777" w:rsidR="00AD0E78" w:rsidRDefault="00AD0E78" w:rsidP="00AD0E78"/>
    <w:p w14:paraId="3A87BB8A" w14:textId="77777777" w:rsidR="006C1FE1" w:rsidRDefault="006C1FE1" w:rsidP="00AD0E78"/>
    <w:p w14:paraId="04326598" w14:textId="77777777" w:rsidR="006C1FE1" w:rsidRDefault="006C1FE1" w:rsidP="00AD0E78"/>
    <w:p w14:paraId="1C701E23" w14:textId="77777777" w:rsidR="006C1FE1" w:rsidRDefault="006C1FE1" w:rsidP="00AD0E78"/>
    <w:p w14:paraId="1440D4BF" w14:textId="77777777" w:rsidR="006C1FE1" w:rsidRDefault="006C1FE1" w:rsidP="00AD0E78"/>
    <w:p w14:paraId="162E676D" w14:textId="77777777" w:rsidR="006C1FE1" w:rsidRDefault="006C1FE1" w:rsidP="00AD0E78"/>
    <w:p w14:paraId="0D427161" w14:textId="77777777" w:rsidR="006C1FE1" w:rsidRDefault="006C1FE1" w:rsidP="00AD0E78"/>
    <w:p w14:paraId="4904533B" w14:textId="77777777" w:rsidR="006C1FE1" w:rsidRDefault="006C1FE1" w:rsidP="00AD0E78"/>
    <w:p w14:paraId="45F9D2BA" w14:textId="40CA5D18" w:rsidR="00AD0E78" w:rsidRDefault="00DD1F3A" w:rsidP="00AD0E78">
      <w:r>
        <w:tab/>
      </w:r>
    </w:p>
    <w:p w14:paraId="1C1610AD" w14:textId="77777777" w:rsidR="00CE4E6E" w:rsidRDefault="00CE4E6E" w:rsidP="00AD0E78">
      <w:pPr>
        <w:autoSpaceDE w:val="0"/>
        <w:autoSpaceDN w:val="0"/>
        <w:adjustRightInd w:val="0"/>
        <w:spacing w:after="0" w:line="240" w:lineRule="auto"/>
        <w:rPr>
          <w:rFonts w:ascii="Helvetica-Bold" w:hAnsi="Helvetica-Bold" w:cs="Helvetica-Bold"/>
          <w:b/>
          <w:bCs/>
          <w:sz w:val="26"/>
          <w:szCs w:val="26"/>
        </w:rPr>
      </w:pPr>
    </w:p>
    <w:p w14:paraId="158A6DEE" w14:textId="77777777" w:rsidR="00052344" w:rsidRDefault="00052344" w:rsidP="00052344">
      <w:pPr>
        <w:pStyle w:val="Heading1"/>
        <w:spacing w:before="0" w:line="240" w:lineRule="auto"/>
        <w:rPr>
          <w:rFonts w:ascii="Book Antiqua" w:hAnsi="Book Antiqua"/>
          <w:color w:val="0070C0"/>
        </w:rPr>
      </w:pPr>
    </w:p>
    <w:p w14:paraId="7AA7F5F6" w14:textId="77777777" w:rsidR="00AD0E78" w:rsidRDefault="004A075A" w:rsidP="004A075A">
      <w:pPr>
        <w:pStyle w:val="Heading1"/>
        <w:spacing w:before="0" w:line="276" w:lineRule="auto"/>
        <w:rPr>
          <w:rFonts w:ascii="Book Antiqua" w:hAnsi="Book Antiqua"/>
          <w:color w:val="0070C0"/>
        </w:rPr>
      </w:pPr>
      <w:bookmarkStart w:id="3" w:name="_Toc22121863"/>
      <w:r w:rsidRPr="005D646E">
        <w:rPr>
          <w:rFonts w:ascii="Book Antiqua" w:hAnsi="Book Antiqua"/>
          <w:color w:val="0070C0"/>
        </w:rPr>
        <w:t>EXECUTIVE SUMMARY</w:t>
      </w:r>
      <w:bookmarkEnd w:id="3"/>
    </w:p>
    <w:p w14:paraId="1893C88B" w14:textId="77777777" w:rsidR="004A075A" w:rsidRPr="005D646E" w:rsidRDefault="004A075A" w:rsidP="004A075A">
      <w:pPr>
        <w:spacing w:after="0"/>
        <w:rPr>
          <w:color w:val="0070C0"/>
        </w:rPr>
      </w:pPr>
    </w:p>
    <w:p w14:paraId="78813ECE" w14:textId="77777777" w:rsidR="004A075A" w:rsidRPr="005D646E" w:rsidRDefault="004A075A" w:rsidP="00BC5064">
      <w:pPr>
        <w:pStyle w:val="Heading2"/>
        <w:numPr>
          <w:ilvl w:val="0"/>
          <w:numId w:val="15"/>
        </w:numPr>
        <w:spacing w:before="0"/>
        <w:rPr>
          <w:rFonts w:ascii="Book Antiqua" w:hAnsi="Book Antiqua"/>
          <w:color w:val="0070C0"/>
          <w:sz w:val="32"/>
          <w:szCs w:val="32"/>
        </w:rPr>
      </w:pPr>
      <w:bookmarkStart w:id="4" w:name="_Toc22121864"/>
      <w:r w:rsidRPr="005D646E">
        <w:rPr>
          <w:rFonts w:ascii="Book Antiqua" w:hAnsi="Book Antiqua"/>
          <w:color w:val="0070C0"/>
          <w:sz w:val="32"/>
          <w:szCs w:val="32"/>
        </w:rPr>
        <w:t>Project Information Table</w:t>
      </w:r>
      <w:bookmarkEnd w:id="4"/>
    </w:p>
    <w:p w14:paraId="11535B87" w14:textId="77777777" w:rsidR="004A075A" w:rsidRPr="004A075A" w:rsidRDefault="004A075A" w:rsidP="004A075A">
      <w:pPr>
        <w:spacing w:after="0"/>
      </w:pPr>
    </w:p>
    <w:tbl>
      <w:tblPr>
        <w:tblW w:w="0" w:type="auto"/>
        <w:tblBorders>
          <w:top w:val="single" w:sz="5" w:space="0" w:color="000000"/>
          <w:left w:val="single" w:sz="5" w:space="0" w:color="000000"/>
          <w:bottom w:val="single" w:sz="5" w:space="0" w:color="000000"/>
          <w:right w:val="single" w:sz="5" w:space="0" w:color="000000"/>
          <w:insideH w:val="single" w:sz="5" w:space="0" w:color="000000"/>
          <w:insideV w:val="single" w:sz="5" w:space="0" w:color="000000"/>
        </w:tblBorders>
        <w:tblCellMar>
          <w:top w:w="20" w:type="dxa"/>
          <w:left w:w="20" w:type="dxa"/>
          <w:bottom w:w="20" w:type="dxa"/>
          <w:right w:w="20" w:type="dxa"/>
        </w:tblCellMar>
        <w:tblLook w:val="04A0" w:firstRow="1" w:lastRow="0" w:firstColumn="1" w:lastColumn="0" w:noHBand="0" w:noVBand="1"/>
      </w:tblPr>
      <w:tblGrid>
        <w:gridCol w:w="4507"/>
        <w:gridCol w:w="4507"/>
      </w:tblGrid>
      <w:tr w:rsidR="004A075A" w:rsidRPr="004A075A" w14:paraId="616EBB9C" w14:textId="77777777" w:rsidTr="005D77A0">
        <w:tc>
          <w:tcPr>
            <w:tcW w:w="10000" w:type="dxa"/>
            <w:gridSpan w:val="2"/>
            <w:shd w:val="clear" w:color="auto" w:fill="D9D9D9"/>
          </w:tcPr>
          <w:p w14:paraId="45EAF2BB"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b/>
                <w:bCs/>
                <w:sz w:val="24"/>
                <w:szCs w:val="24"/>
                <w:lang w:val="en-US" w:eastAsia="en-GB"/>
              </w:rPr>
              <w:t>Project Information</w:t>
            </w:r>
          </w:p>
        </w:tc>
      </w:tr>
      <w:tr w:rsidR="004A075A" w:rsidRPr="004A075A" w14:paraId="71D4A624" w14:textId="77777777" w:rsidTr="005D77A0">
        <w:tc>
          <w:tcPr>
            <w:tcW w:w="5000" w:type="dxa"/>
          </w:tcPr>
          <w:p w14:paraId="70203B0B"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UNDP PIMS ID</w:t>
            </w:r>
          </w:p>
        </w:tc>
        <w:tc>
          <w:tcPr>
            <w:tcW w:w="5000" w:type="dxa"/>
          </w:tcPr>
          <w:p w14:paraId="1F85FA00"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5478</w:t>
            </w:r>
          </w:p>
        </w:tc>
      </w:tr>
      <w:tr w:rsidR="004A075A" w:rsidRPr="004A075A" w14:paraId="71277F21" w14:textId="77777777" w:rsidTr="005D77A0">
        <w:tc>
          <w:tcPr>
            <w:tcW w:w="5000" w:type="dxa"/>
          </w:tcPr>
          <w:p w14:paraId="05F6B29C"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GEF ID</w:t>
            </w:r>
          </w:p>
        </w:tc>
        <w:tc>
          <w:tcPr>
            <w:tcW w:w="5000" w:type="dxa"/>
          </w:tcPr>
          <w:p w14:paraId="642EC424"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6967</w:t>
            </w:r>
          </w:p>
        </w:tc>
      </w:tr>
      <w:tr w:rsidR="004A075A" w:rsidRPr="004A075A" w14:paraId="3305031D" w14:textId="77777777" w:rsidTr="005D77A0">
        <w:tc>
          <w:tcPr>
            <w:tcW w:w="5000" w:type="dxa"/>
          </w:tcPr>
          <w:p w14:paraId="1344FDF7"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Title</w:t>
            </w:r>
          </w:p>
        </w:tc>
        <w:tc>
          <w:tcPr>
            <w:tcW w:w="5000" w:type="dxa"/>
          </w:tcPr>
          <w:p w14:paraId="58CFB2A3"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CCA Growth: Implementing Climate Resilient and Green Economy Plans in Highland Areas in Ethiopia</w:t>
            </w:r>
          </w:p>
        </w:tc>
      </w:tr>
      <w:tr w:rsidR="004A075A" w:rsidRPr="004A075A" w14:paraId="22FA61BE" w14:textId="77777777" w:rsidTr="005D77A0">
        <w:tc>
          <w:tcPr>
            <w:tcW w:w="5000" w:type="dxa"/>
          </w:tcPr>
          <w:p w14:paraId="62553897" w14:textId="77777777" w:rsidR="004A075A" w:rsidRPr="004A075A" w:rsidRDefault="00EA0F38" w:rsidP="004A075A">
            <w:pPr>
              <w:spacing w:after="0" w:line="276" w:lineRule="auto"/>
              <w:rPr>
                <w:rFonts w:ascii="Book Antiqua" w:eastAsia="Arial" w:hAnsi="Book Antiqua" w:cs="Arial"/>
                <w:sz w:val="24"/>
                <w:szCs w:val="24"/>
                <w:lang w:val="en-US" w:eastAsia="en-GB"/>
              </w:rPr>
            </w:pPr>
            <w:r>
              <w:rPr>
                <w:rFonts w:ascii="Book Antiqua" w:eastAsia="Arial" w:hAnsi="Book Antiqua" w:cs="Arial"/>
                <w:sz w:val="24"/>
                <w:szCs w:val="24"/>
                <w:lang w:val="en-US" w:eastAsia="en-GB"/>
              </w:rPr>
              <w:t>Country</w:t>
            </w:r>
          </w:p>
        </w:tc>
        <w:tc>
          <w:tcPr>
            <w:tcW w:w="5000" w:type="dxa"/>
          </w:tcPr>
          <w:p w14:paraId="7A68D683"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Ethiopia</w:t>
            </w:r>
          </w:p>
        </w:tc>
      </w:tr>
      <w:tr w:rsidR="004A075A" w:rsidRPr="004A075A" w14:paraId="5C3F41BA" w14:textId="77777777" w:rsidTr="005D77A0">
        <w:tc>
          <w:tcPr>
            <w:tcW w:w="5000" w:type="dxa"/>
          </w:tcPr>
          <w:p w14:paraId="7A847D21"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UNDP-GEF Technical Team</w:t>
            </w:r>
          </w:p>
        </w:tc>
        <w:tc>
          <w:tcPr>
            <w:tcW w:w="5000" w:type="dxa"/>
          </w:tcPr>
          <w:p w14:paraId="47C1434A"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Climate Change Adaptation</w:t>
            </w:r>
          </w:p>
        </w:tc>
      </w:tr>
      <w:tr w:rsidR="004A075A" w:rsidRPr="004A075A" w14:paraId="551419FE" w14:textId="77777777" w:rsidTr="005D77A0">
        <w:tc>
          <w:tcPr>
            <w:tcW w:w="5000" w:type="dxa"/>
          </w:tcPr>
          <w:p w14:paraId="01C9603B"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Project Implementing Partner</w:t>
            </w:r>
          </w:p>
        </w:tc>
        <w:tc>
          <w:tcPr>
            <w:tcW w:w="5000" w:type="dxa"/>
          </w:tcPr>
          <w:p w14:paraId="257D5AE0" w14:textId="79A16059"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Government</w:t>
            </w:r>
            <w:r w:rsidR="0090249E">
              <w:rPr>
                <w:rFonts w:ascii="Book Antiqua" w:eastAsia="Arial" w:hAnsi="Book Antiqua" w:cs="Arial"/>
                <w:sz w:val="24"/>
                <w:szCs w:val="24"/>
                <w:lang w:val="en-US" w:eastAsia="en-GB"/>
              </w:rPr>
              <w:t xml:space="preserve"> of Ethiopia - EFCCC</w:t>
            </w:r>
          </w:p>
        </w:tc>
      </w:tr>
      <w:tr w:rsidR="004A075A" w:rsidRPr="004A075A" w14:paraId="0F594978" w14:textId="77777777" w:rsidTr="005D77A0">
        <w:tc>
          <w:tcPr>
            <w:tcW w:w="5000" w:type="dxa"/>
          </w:tcPr>
          <w:p w14:paraId="7F361536"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Joint Agencies</w:t>
            </w:r>
          </w:p>
        </w:tc>
        <w:tc>
          <w:tcPr>
            <w:tcW w:w="5000" w:type="dxa"/>
          </w:tcPr>
          <w:p w14:paraId="58D8C70E"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i/>
                <w:iCs/>
                <w:sz w:val="24"/>
                <w:szCs w:val="24"/>
                <w:lang w:val="en-US" w:eastAsia="en-GB"/>
              </w:rPr>
              <w:t>(not set or not applicable)</w:t>
            </w:r>
          </w:p>
        </w:tc>
      </w:tr>
      <w:tr w:rsidR="004A075A" w:rsidRPr="004A075A" w14:paraId="7D8BD887" w14:textId="77777777" w:rsidTr="005D77A0">
        <w:tc>
          <w:tcPr>
            <w:tcW w:w="5000" w:type="dxa"/>
          </w:tcPr>
          <w:p w14:paraId="6F642ADA"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Project Type</w:t>
            </w:r>
          </w:p>
        </w:tc>
        <w:tc>
          <w:tcPr>
            <w:tcW w:w="5000" w:type="dxa"/>
          </w:tcPr>
          <w:p w14:paraId="70CCD81E" w14:textId="77777777" w:rsidR="004A075A" w:rsidRPr="004A075A" w:rsidRDefault="004A075A" w:rsidP="004A075A">
            <w:pPr>
              <w:spacing w:after="0" w:line="276" w:lineRule="auto"/>
              <w:rPr>
                <w:rFonts w:ascii="Book Antiqua" w:eastAsia="Arial" w:hAnsi="Book Antiqua" w:cs="Arial"/>
                <w:sz w:val="24"/>
                <w:szCs w:val="24"/>
                <w:lang w:val="en-US" w:eastAsia="en-GB"/>
              </w:rPr>
            </w:pPr>
            <w:r w:rsidRPr="004A075A">
              <w:rPr>
                <w:rFonts w:ascii="Book Antiqua" w:eastAsia="Arial" w:hAnsi="Book Antiqua" w:cs="Arial"/>
                <w:sz w:val="24"/>
                <w:szCs w:val="24"/>
                <w:lang w:val="en-US" w:eastAsia="en-GB"/>
              </w:rPr>
              <w:t>Full Size</w:t>
            </w:r>
          </w:p>
        </w:tc>
      </w:tr>
    </w:tbl>
    <w:p w14:paraId="78FEA6F4" w14:textId="77777777" w:rsidR="004A075A" w:rsidRDefault="004A075A" w:rsidP="004A075A"/>
    <w:p w14:paraId="5C57DED7" w14:textId="77777777" w:rsidR="004A075A" w:rsidRPr="005D646E" w:rsidRDefault="004A075A" w:rsidP="00BC5064">
      <w:pPr>
        <w:pStyle w:val="Heading2"/>
        <w:numPr>
          <w:ilvl w:val="0"/>
          <w:numId w:val="15"/>
        </w:numPr>
        <w:spacing w:before="0"/>
        <w:rPr>
          <w:rFonts w:ascii="Book Antiqua" w:eastAsia="Calibri" w:hAnsi="Book Antiqua"/>
          <w:color w:val="0070C0"/>
          <w:sz w:val="32"/>
          <w:szCs w:val="32"/>
          <w:lang w:val="en-US"/>
        </w:rPr>
      </w:pPr>
      <w:bookmarkStart w:id="5" w:name="_Toc22121865"/>
      <w:r w:rsidRPr="005D646E">
        <w:rPr>
          <w:rFonts w:ascii="Book Antiqua" w:eastAsia="Calibri" w:hAnsi="Book Antiqua"/>
          <w:color w:val="0070C0"/>
          <w:sz w:val="32"/>
          <w:szCs w:val="32"/>
          <w:lang w:val="en-US"/>
        </w:rPr>
        <w:t>Project Description</w:t>
      </w:r>
      <w:bookmarkEnd w:id="5"/>
    </w:p>
    <w:p w14:paraId="320CD637" w14:textId="77777777" w:rsidR="004A075A" w:rsidRPr="005D646E" w:rsidRDefault="004A075A" w:rsidP="005D646E">
      <w:pPr>
        <w:autoSpaceDE w:val="0"/>
        <w:autoSpaceDN w:val="0"/>
        <w:adjustRightInd w:val="0"/>
        <w:spacing w:after="0" w:line="276" w:lineRule="auto"/>
        <w:jc w:val="both"/>
        <w:rPr>
          <w:rFonts w:ascii="Book Antiqua" w:hAnsi="Book Antiqua" w:cs="Helvetica-Bold"/>
          <w:bCs/>
          <w:sz w:val="24"/>
          <w:szCs w:val="24"/>
        </w:rPr>
      </w:pPr>
    </w:p>
    <w:p w14:paraId="3182DC57" w14:textId="161848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Ethiopia is a landlocked country with a population of about 101,500,000 people, of which about 80% of whom live in rural areas. The Ethiopian economy has grown rapidly in the last decade primarily </w:t>
      </w:r>
      <w:r w:rsidR="00D13575" w:rsidRPr="005D646E">
        <w:rPr>
          <w:rFonts w:ascii="Book Antiqua" w:hAnsi="Book Antiqua" w:cs="Helvetica-Bold"/>
          <w:bCs/>
          <w:sz w:val="24"/>
          <w:szCs w:val="24"/>
        </w:rPr>
        <w:t>because</w:t>
      </w:r>
      <w:r w:rsidRPr="005D646E">
        <w:rPr>
          <w:rFonts w:ascii="Book Antiqua" w:hAnsi="Book Antiqua" w:cs="Helvetica-Bold"/>
          <w:bCs/>
          <w:sz w:val="24"/>
          <w:szCs w:val="24"/>
        </w:rPr>
        <w:t xml:space="preserve"> of increased agricultural production. The agricultural sector accounts for more than 80% of total employment and 45% of the country’s GDP.  Farming is undertaken mainly by small-scale rural farmers whose activities are often unsustainable. This is because farmers are forced to cultivate land and graze livestock on steep slopes with fragile soils in order to meet daily food needs. The watersheds in such mountainous land are further mismanaged through overharvesting of trees for fuel wood. As a result of these factors – as well as intense and infrequent rains </w:t>
      </w:r>
      <w:r w:rsidR="00D13575" w:rsidRPr="005D646E">
        <w:rPr>
          <w:rFonts w:ascii="Book Antiqua" w:hAnsi="Book Antiqua" w:cs="Helvetica-Bold"/>
          <w:bCs/>
          <w:sz w:val="24"/>
          <w:szCs w:val="24"/>
        </w:rPr>
        <w:t>–,</w:t>
      </w:r>
      <w:r w:rsidRPr="005D646E">
        <w:rPr>
          <w:rFonts w:ascii="Book Antiqua" w:hAnsi="Book Antiqua" w:cs="Helvetica-Bold"/>
          <w:bCs/>
          <w:sz w:val="24"/>
          <w:szCs w:val="24"/>
        </w:rPr>
        <w:t xml:space="preserve"> topsoil erosion and land degradation are widespread across the Ethiopian highlands. </w:t>
      </w:r>
    </w:p>
    <w:p w14:paraId="044BBFB7"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 </w:t>
      </w:r>
    </w:p>
    <w:p w14:paraId="6906753E"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Climate change in Ethiopia – which includes rising temperatures, more intense rain events, greater variability of mean annual rainfall and a greater frequency of droughts and floods – has greatly intensified the degradation of farmland and watersheds in Ethiopia. All of these climate change effects contribute to a negative cycle of: 1) reduced soil organic matter (with concomitant reductions in nutrient availability and water infiltrability); 2) greater runoff of rainwater; 3) increased rates of soil erosion; and 4) reduced agricultural productivity. Average national temperatures have increased by 1.3°C between 1960 and 2006, and rainfall du</w:t>
      </w:r>
      <w:r>
        <w:rPr>
          <w:rFonts w:ascii="Book Antiqua" w:hAnsi="Book Antiqua" w:cs="Helvetica-Bold"/>
          <w:bCs/>
          <w:sz w:val="24"/>
          <w:szCs w:val="24"/>
        </w:rPr>
        <w:t>ring the short rainfall season is</w:t>
      </w:r>
      <w:r w:rsidRPr="005D646E">
        <w:rPr>
          <w:rFonts w:ascii="Book Antiqua" w:hAnsi="Book Antiqua" w:cs="Helvetica-Bold"/>
          <w:bCs/>
          <w:sz w:val="24"/>
          <w:szCs w:val="24"/>
        </w:rPr>
        <w:t xml:space="preserve"> increasingly variable on both a spatial and temporal scale. Furthermore, climate models show that the intensity and frequency of droughts and floods are likely to increase markedly over the next 50 years. </w:t>
      </w:r>
    </w:p>
    <w:p w14:paraId="37CCBA58"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 </w:t>
      </w:r>
    </w:p>
    <w:p w14:paraId="44158E3F"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Local communities in the Ethiopian highlands are increasingly vulnerable to the above climate change effects. Their agricultural productivity is being greatly impeded in particular by increased rainfall variability, droughts, floods, soil erosion and by limited availability of surface and groundwater for irrigation and drinking needs. Stream flows are decreasing, groundwater levels are declining, mountain springs are drying up and their lakes are increasingly being silted up. Certain crops that were being grown in the past are no longer able to be farmed. Predicted future climate change will further exacerbate their vulnerability to climate change. </w:t>
      </w:r>
    </w:p>
    <w:p w14:paraId="09FEDD48"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 </w:t>
      </w:r>
    </w:p>
    <w:p w14:paraId="117BD732" w14:textId="77777777" w:rsid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To increase the climate resilience of local communities in the Ethiopian highlands, the proposed </w:t>
      </w:r>
      <w:r>
        <w:rPr>
          <w:rFonts w:ascii="Book Antiqua" w:hAnsi="Book Antiqua" w:cs="Helvetica-Bold"/>
          <w:bCs/>
          <w:sz w:val="24"/>
          <w:szCs w:val="24"/>
        </w:rPr>
        <w:t>CCA Growth aims to</w:t>
      </w:r>
      <w:r w:rsidRPr="005D646E">
        <w:rPr>
          <w:rFonts w:ascii="Book Antiqua" w:hAnsi="Book Antiqua" w:cs="Helvetica-Bold"/>
          <w:bCs/>
          <w:sz w:val="24"/>
          <w:szCs w:val="24"/>
        </w:rPr>
        <w:t>: 1) integrate climate change risk adaptation measures into federal, regional and Woreda-level development planning, budgeting and execution; 2) improve the availability of climate information products; 3) undertake climate-smart integrated watershed management for improved rainwater harvesting and retention; 4) introduce climate-smart agricultural practices; and 5) diversify livelihoods. Th</w:t>
      </w:r>
      <w:r>
        <w:rPr>
          <w:rFonts w:ascii="Book Antiqua" w:hAnsi="Book Antiqua" w:cs="Helvetica-Bold"/>
          <w:bCs/>
          <w:sz w:val="24"/>
          <w:szCs w:val="24"/>
        </w:rPr>
        <w:t>e above a</w:t>
      </w:r>
      <w:r w:rsidRPr="005D646E">
        <w:rPr>
          <w:rFonts w:ascii="Book Antiqua" w:hAnsi="Book Antiqua" w:cs="Helvetica-Bold"/>
          <w:bCs/>
          <w:sz w:val="24"/>
          <w:szCs w:val="24"/>
        </w:rPr>
        <w:t>i</w:t>
      </w:r>
      <w:r>
        <w:rPr>
          <w:rFonts w:ascii="Book Antiqua" w:hAnsi="Book Antiqua" w:cs="Helvetica-Bold"/>
          <w:bCs/>
          <w:sz w:val="24"/>
          <w:szCs w:val="24"/>
        </w:rPr>
        <w:t>ms are to be a</w:t>
      </w:r>
      <w:r w:rsidRPr="005D646E">
        <w:rPr>
          <w:rFonts w:ascii="Book Antiqua" w:hAnsi="Book Antiqua" w:cs="Helvetica-Bold"/>
          <w:bCs/>
          <w:sz w:val="24"/>
          <w:szCs w:val="24"/>
        </w:rPr>
        <w:t>chieved through three complementary components that focus, respectively, on capacity development, provision of climate risk</w:t>
      </w:r>
      <w:r w:rsidRPr="005D646E">
        <w:t xml:space="preserve"> </w:t>
      </w:r>
      <w:r w:rsidRPr="005D646E">
        <w:rPr>
          <w:rFonts w:ascii="Book Antiqua" w:hAnsi="Book Antiqua" w:cs="Helvetica-Bold"/>
          <w:bCs/>
          <w:sz w:val="24"/>
          <w:szCs w:val="24"/>
        </w:rPr>
        <w:t>information and investments in climate-smart land management. The</w:t>
      </w:r>
      <w:r>
        <w:rPr>
          <w:rFonts w:ascii="Book Antiqua" w:hAnsi="Book Antiqua" w:cs="Helvetica-Bold"/>
          <w:bCs/>
          <w:sz w:val="24"/>
          <w:szCs w:val="24"/>
        </w:rPr>
        <w:t xml:space="preserve"> Federal </w:t>
      </w:r>
      <w:r w:rsidRPr="005D646E">
        <w:rPr>
          <w:rFonts w:ascii="Book Antiqua" w:hAnsi="Book Antiqua" w:cs="Helvetica-Bold"/>
          <w:bCs/>
          <w:sz w:val="24"/>
          <w:szCs w:val="24"/>
        </w:rPr>
        <w:t xml:space="preserve">Environment, Forest and Climate Change </w:t>
      </w:r>
      <w:r>
        <w:rPr>
          <w:rFonts w:ascii="Book Antiqua" w:hAnsi="Book Antiqua" w:cs="Helvetica-Bold"/>
          <w:bCs/>
          <w:sz w:val="24"/>
          <w:szCs w:val="24"/>
        </w:rPr>
        <w:t>Commission (</w:t>
      </w:r>
      <w:r w:rsidRPr="005D646E">
        <w:rPr>
          <w:rFonts w:ascii="Book Antiqua" w:hAnsi="Book Antiqua" w:cs="Helvetica-Bold"/>
          <w:bCs/>
          <w:sz w:val="24"/>
          <w:szCs w:val="24"/>
        </w:rPr>
        <w:t>EFCC</w:t>
      </w:r>
      <w:r>
        <w:rPr>
          <w:rFonts w:ascii="Book Antiqua" w:hAnsi="Book Antiqua" w:cs="Helvetica-Bold"/>
          <w:bCs/>
          <w:sz w:val="24"/>
          <w:szCs w:val="24"/>
        </w:rPr>
        <w:t xml:space="preserve">C) has been implementing the project for about two years now, however, the project is a five year project that will go up to April 2022. </w:t>
      </w:r>
    </w:p>
    <w:p w14:paraId="56FB49F1" w14:textId="77777777" w:rsidR="005D646E" w:rsidRDefault="005D646E" w:rsidP="005D646E">
      <w:pPr>
        <w:autoSpaceDE w:val="0"/>
        <w:autoSpaceDN w:val="0"/>
        <w:adjustRightInd w:val="0"/>
        <w:spacing w:after="0" w:line="276" w:lineRule="auto"/>
        <w:jc w:val="both"/>
        <w:rPr>
          <w:rFonts w:ascii="Book Antiqua" w:hAnsi="Book Antiqua" w:cs="Helvetica-Bold"/>
          <w:bCs/>
          <w:sz w:val="24"/>
          <w:szCs w:val="24"/>
        </w:rPr>
      </w:pPr>
    </w:p>
    <w:p w14:paraId="015085E9"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The project  is being implemented in  eigh</w:t>
      </w:r>
      <w:r>
        <w:rPr>
          <w:rFonts w:ascii="Book Antiqua" w:hAnsi="Book Antiqua" w:cs="Helvetica-Bold"/>
          <w:bCs/>
          <w:sz w:val="24"/>
          <w:szCs w:val="24"/>
        </w:rPr>
        <w:t>t W</w:t>
      </w:r>
      <w:r w:rsidRPr="005D646E">
        <w:rPr>
          <w:rFonts w:ascii="Book Antiqua" w:hAnsi="Book Antiqua" w:cs="Helvetica-Bold"/>
          <w:bCs/>
          <w:sz w:val="24"/>
          <w:szCs w:val="24"/>
        </w:rPr>
        <w:t>oredas of the four  regions:  Dessie and  Dawa Chefe  (A</w:t>
      </w:r>
      <w:r>
        <w:rPr>
          <w:rFonts w:ascii="Book Antiqua" w:hAnsi="Book Antiqua" w:cs="Helvetica-Bold"/>
          <w:bCs/>
          <w:sz w:val="24"/>
          <w:szCs w:val="24"/>
        </w:rPr>
        <w:t xml:space="preserve">mhara region);  Atsbi Wenberta and Tahtay Koraro (Tigray region); Yaya Gulele and </w:t>
      </w:r>
      <w:r w:rsidRPr="005D646E">
        <w:rPr>
          <w:rFonts w:ascii="Book Antiqua" w:hAnsi="Book Antiqua" w:cs="Helvetica-Bold"/>
          <w:bCs/>
          <w:sz w:val="24"/>
          <w:szCs w:val="24"/>
        </w:rPr>
        <w:t>Sebeta Hawas</w:t>
      </w:r>
      <w:r>
        <w:rPr>
          <w:rFonts w:ascii="Book Antiqua" w:hAnsi="Book Antiqua" w:cs="Helvetica-Bold"/>
          <w:bCs/>
          <w:sz w:val="24"/>
          <w:szCs w:val="24"/>
        </w:rPr>
        <w:t xml:space="preserve"> (Oromia region) and  Hawassa </w:t>
      </w:r>
      <w:r w:rsidRPr="005D646E">
        <w:rPr>
          <w:rFonts w:ascii="Book Antiqua" w:hAnsi="Book Antiqua" w:cs="Helvetica-Bold"/>
          <w:bCs/>
          <w:sz w:val="24"/>
          <w:szCs w:val="24"/>
        </w:rPr>
        <w:t xml:space="preserve">and  Arba Minch ( SNNP  region). </w:t>
      </w:r>
    </w:p>
    <w:p w14:paraId="092DE994"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p>
    <w:p w14:paraId="41669381" w14:textId="77777777" w:rsidR="005D646E"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 xml:space="preserve">The project implementation </w:t>
      </w:r>
      <w:r>
        <w:rPr>
          <w:rFonts w:ascii="Book Antiqua" w:hAnsi="Book Antiqua" w:cs="Helvetica-Bold"/>
          <w:bCs/>
          <w:sz w:val="24"/>
          <w:szCs w:val="24"/>
        </w:rPr>
        <w:t xml:space="preserve">has been </w:t>
      </w:r>
      <w:r w:rsidRPr="005D646E">
        <w:rPr>
          <w:rFonts w:ascii="Book Antiqua" w:hAnsi="Book Antiqua" w:cs="Helvetica-Bold"/>
          <w:bCs/>
          <w:sz w:val="24"/>
          <w:szCs w:val="24"/>
        </w:rPr>
        <w:t>fo</w:t>
      </w:r>
      <w:r>
        <w:rPr>
          <w:rFonts w:ascii="Book Antiqua" w:hAnsi="Book Antiqua" w:cs="Helvetica-Bold"/>
          <w:bCs/>
          <w:sz w:val="24"/>
          <w:szCs w:val="24"/>
        </w:rPr>
        <w:t xml:space="preserve">llowing </w:t>
      </w:r>
      <w:r w:rsidRPr="005D646E">
        <w:rPr>
          <w:rFonts w:ascii="Book Antiqua" w:hAnsi="Book Antiqua" w:cs="Helvetica-Bold"/>
          <w:bCs/>
          <w:sz w:val="24"/>
          <w:szCs w:val="24"/>
        </w:rPr>
        <w:t xml:space="preserve">the UNDP’s national implementation modality, according to the Standard Basic Assistance Agreement between UNDP and the GoE, and the Country Programme. </w:t>
      </w:r>
    </w:p>
    <w:p w14:paraId="17359ECF" w14:textId="77777777" w:rsidR="005D646E" w:rsidRPr="005D646E" w:rsidRDefault="005D646E" w:rsidP="005D646E">
      <w:pPr>
        <w:autoSpaceDE w:val="0"/>
        <w:autoSpaceDN w:val="0"/>
        <w:adjustRightInd w:val="0"/>
        <w:spacing w:after="0" w:line="276" w:lineRule="auto"/>
        <w:jc w:val="both"/>
        <w:rPr>
          <w:rFonts w:ascii="Book Antiqua" w:hAnsi="Book Antiqua" w:cs="Helvetica-Bold"/>
          <w:bCs/>
          <w:sz w:val="24"/>
          <w:szCs w:val="24"/>
        </w:rPr>
      </w:pPr>
    </w:p>
    <w:p w14:paraId="7F1A2C62" w14:textId="77777777" w:rsidR="004A075A" w:rsidRDefault="005D646E" w:rsidP="005D646E">
      <w:pPr>
        <w:autoSpaceDE w:val="0"/>
        <w:autoSpaceDN w:val="0"/>
        <w:adjustRightInd w:val="0"/>
        <w:spacing w:after="0" w:line="276" w:lineRule="auto"/>
        <w:jc w:val="both"/>
        <w:rPr>
          <w:rFonts w:ascii="Book Antiqua" w:hAnsi="Book Antiqua" w:cs="Helvetica-Bold"/>
          <w:bCs/>
          <w:sz w:val="24"/>
          <w:szCs w:val="24"/>
        </w:rPr>
      </w:pPr>
      <w:r w:rsidRPr="005D646E">
        <w:rPr>
          <w:rFonts w:ascii="Book Antiqua" w:hAnsi="Book Antiqua" w:cs="Helvetica-Bold"/>
          <w:bCs/>
          <w:sz w:val="24"/>
          <w:szCs w:val="24"/>
        </w:rPr>
        <w:t>The Implementing Partner for this project is the EFCCC. The Implementing Partner is responsible and accountable for managing the project, including the monitoring and evaluation of project interventions, achieving project outcomes, and for the effective use of resources.</w:t>
      </w:r>
    </w:p>
    <w:p w14:paraId="2A25ACDB" w14:textId="77777777" w:rsidR="005B4C0B" w:rsidRDefault="005B4C0B" w:rsidP="005B4C0B">
      <w:pPr>
        <w:autoSpaceDE w:val="0"/>
        <w:autoSpaceDN w:val="0"/>
        <w:adjustRightInd w:val="0"/>
        <w:spacing w:after="0" w:line="240" w:lineRule="auto"/>
        <w:jc w:val="both"/>
        <w:rPr>
          <w:rFonts w:ascii="Helvetica-Bold" w:hAnsi="Helvetica-Bold" w:cs="Helvetica-Bold"/>
          <w:b/>
          <w:bCs/>
          <w:sz w:val="26"/>
          <w:szCs w:val="26"/>
        </w:rPr>
      </w:pPr>
    </w:p>
    <w:p w14:paraId="02650DC7" w14:textId="77777777" w:rsidR="005D646E" w:rsidRDefault="005D646E" w:rsidP="00BC5064">
      <w:pPr>
        <w:pStyle w:val="Heading2"/>
        <w:numPr>
          <w:ilvl w:val="0"/>
          <w:numId w:val="15"/>
        </w:numPr>
        <w:rPr>
          <w:rFonts w:ascii="Book Antiqua" w:eastAsia="Calibri" w:hAnsi="Book Antiqua"/>
          <w:color w:val="0070C0"/>
          <w:sz w:val="32"/>
          <w:szCs w:val="32"/>
          <w:lang w:val="en-US"/>
        </w:rPr>
      </w:pPr>
      <w:bookmarkStart w:id="6" w:name="_Toc22121866"/>
      <w:r w:rsidRPr="005D646E">
        <w:rPr>
          <w:rFonts w:ascii="Book Antiqua" w:eastAsia="Calibri" w:hAnsi="Book Antiqua"/>
          <w:color w:val="0070C0"/>
          <w:sz w:val="32"/>
          <w:szCs w:val="32"/>
          <w:lang w:val="en-US"/>
        </w:rPr>
        <w:t>Project Progress Summary</w:t>
      </w:r>
      <w:bookmarkEnd w:id="6"/>
    </w:p>
    <w:p w14:paraId="79CE31F4" w14:textId="77777777" w:rsidR="005D646E" w:rsidRDefault="005D646E" w:rsidP="00AD0E78">
      <w:pPr>
        <w:autoSpaceDE w:val="0"/>
        <w:autoSpaceDN w:val="0"/>
        <w:adjustRightInd w:val="0"/>
        <w:spacing w:after="0" w:line="240" w:lineRule="auto"/>
        <w:rPr>
          <w:rFonts w:ascii="Helvetica-Bold" w:hAnsi="Helvetica-Bold" w:cs="Helvetica-Bold"/>
          <w:b/>
          <w:bCs/>
          <w:sz w:val="26"/>
          <w:szCs w:val="26"/>
        </w:rPr>
      </w:pPr>
    </w:p>
    <w:p w14:paraId="765F535A" w14:textId="5DAC5E8F" w:rsidR="00D30C34" w:rsidRDefault="00D30C34" w:rsidP="00D30C34">
      <w:pPr>
        <w:spacing w:after="0" w:line="276" w:lineRule="auto"/>
        <w:jc w:val="both"/>
        <w:rPr>
          <w:rFonts w:ascii="Book Antiqua" w:hAnsi="Book Antiqua"/>
          <w:sz w:val="24"/>
          <w:szCs w:val="24"/>
        </w:rPr>
      </w:pPr>
      <w:r w:rsidRPr="00D30C34">
        <w:rPr>
          <w:rFonts w:ascii="Book Antiqua" w:hAnsi="Book Antiqua"/>
          <w:sz w:val="24"/>
          <w:szCs w:val="24"/>
        </w:rPr>
        <w:t>The M</w:t>
      </w:r>
      <w:r>
        <w:rPr>
          <w:rFonts w:ascii="Book Antiqua" w:hAnsi="Book Antiqua"/>
          <w:sz w:val="24"/>
          <w:szCs w:val="24"/>
        </w:rPr>
        <w:t xml:space="preserve">TR focused on project period September 2017 </w:t>
      </w:r>
      <w:r w:rsidRPr="00D30C34">
        <w:rPr>
          <w:rFonts w:ascii="Book Antiqua" w:hAnsi="Book Antiqua"/>
          <w:sz w:val="24"/>
          <w:szCs w:val="24"/>
        </w:rPr>
        <w:t>to Ju</w:t>
      </w:r>
      <w:r>
        <w:rPr>
          <w:rFonts w:ascii="Book Antiqua" w:hAnsi="Book Antiqua"/>
          <w:sz w:val="24"/>
          <w:szCs w:val="24"/>
        </w:rPr>
        <w:t>ly 2019</w:t>
      </w:r>
      <w:r w:rsidRPr="00D30C34">
        <w:rPr>
          <w:rFonts w:ascii="Book Antiqua" w:hAnsi="Book Antiqua"/>
          <w:sz w:val="24"/>
          <w:szCs w:val="24"/>
        </w:rPr>
        <w:t xml:space="preserve"> and</w:t>
      </w:r>
      <w:r w:rsidR="007D0028">
        <w:rPr>
          <w:rFonts w:ascii="Book Antiqua" w:hAnsi="Book Antiqua"/>
          <w:sz w:val="24"/>
          <w:szCs w:val="24"/>
        </w:rPr>
        <w:t xml:space="preserve"> sampled</w:t>
      </w:r>
      <w:r w:rsidR="007D0028">
        <w:rPr>
          <w:rStyle w:val="CommentReference"/>
        </w:rPr>
        <w:t xml:space="preserve"> </w:t>
      </w:r>
      <w:r>
        <w:rPr>
          <w:rFonts w:ascii="Book Antiqua" w:hAnsi="Book Antiqua"/>
          <w:sz w:val="24"/>
          <w:szCs w:val="24"/>
        </w:rPr>
        <w:t xml:space="preserve">5 Woredas (Tahtay Koraro, Hawassa, Arba Minch, Dessie and Sebeta) of the 8 Woredas </w:t>
      </w:r>
      <w:r w:rsidRPr="00D30C34">
        <w:rPr>
          <w:rFonts w:ascii="Book Antiqua" w:hAnsi="Book Antiqua"/>
          <w:sz w:val="24"/>
          <w:szCs w:val="24"/>
        </w:rPr>
        <w:t>that were directly supported by the</w:t>
      </w:r>
      <w:r>
        <w:rPr>
          <w:rFonts w:ascii="Book Antiqua" w:hAnsi="Book Antiqua"/>
          <w:sz w:val="24"/>
          <w:szCs w:val="24"/>
        </w:rPr>
        <w:t xml:space="preserve"> CCA Growth</w:t>
      </w:r>
      <w:r w:rsidRPr="00D30C34">
        <w:rPr>
          <w:rFonts w:ascii="Book Antiqua" w:hAnsi="Book Antiqua"/>
          <w:sz w:val="24"/>
          <w:szCs w:val="24"/>
        </w:rPr>
        <w:t xml:space="preserve"> project.</w:t>
      </w:r>
    </w:p>
    <w:p w14:paraId="420DA240" w14:textId="77777777" w:rsidR="00D30C34" w:rsidRPr="00D30C34" w:rsidRDefault="00D30C34" w:rsidP="00D30C34">
      <w:pPr>
        <w:spacing w:after="0" w:line="276" w:lineRule="auto"/>
        <w:jc w:val="both"/>
        <w:rPr>
          <w:rFonts w:ascii="Book Antiqua" w:hAnsi="Book Antiqua"/>
          <w:sz w:val="24"/>
          <w:szCs w:val="24"/>
        </w:rPr>
      </w:pPr>
    </w:p>
    <w:p w14:paraId="20164326" w14:textId="77777777" w:rsidR="00D30C34" w:rsidRDefault="00D30C34" w:rsidP="00D30C34">
      <w:pPr>
        <w:spacing w:after="0" w:line="276" w:lineRule="auto"/>
        <w:jc w:val="both"/>
        <w:rPr>
          <w:rFonts w:ascii="Book Antiqua" w:hAnsi="Book Antiqua"/>
          <w:sz w:val="24"/>
          <w:szCs w:val="24"/>
        </w:rPr>
      </w:pPr>
      <w:r w:rsidRPr="00D30C34">
        <w:rPr>
          <w:rFonts w:ascii="Book Antiqua" w:hAnsi="Book Antiqua"/>
          <w:sz w:val="24"/>
          <w:szCs w:val="24"/>
        </w:rPr>
        <w:t>The review utilised data and information from both primary and secondary sources. Primary data was collected directly from key stakeholders through interviews, questionnaires, checklists, focus group discussions, and direct observation. Secondary data was obtained through the review of related literature.</w:t>
      </w:r>
    </w:p>
    <w:p w14:paraId="111AD0BD" w14:textId="77777777" w:rsidR="00D30C34" w:rsidRPr="00D30C34" w:rsidRDefault="00D30C34" w:rsidP="00D30C34">
      <w:pPr>
        <w:spacing w:after="0" w:line="276" w:lineRule="auto"/>
        <w:jc w:val="both"/>
        <w:rPr>
          <w:rFonts w:ascii="Book Antiqua" w:hAnsi="Book Antiqua"/>
          <w:sz w:val="24"/>
          <w:szCs w:val="24"/>
        </w:rPr>
      </w:pPr>
    </w:p>
    <w:p w14:paraId="4CC6A486" w14:textId="2E98FFAB" w:rsidR="003360FF" w:rsidRDefault="00D30C34" w:rsidP="00D30C34">
      <w:pPr>
        <w:spacing w:after="0" w:line="276" w:lineRule="auto"/>
        <w:jc w:val="both"/>
        <w:rPr>
          <w:rFonts w:ascii="Book Antiqua" w:hAnsi="Book Antiqua"/>
          <w:sz w:val="24"/>
          <w:szCs w:val="24"/>
        </w:rPr>
      </w:pPr>
      <w:r w:rsidRPr="00D30C34">
        <w:rPr>
          <w:rFonts w:ascii="Book Antiqua" w:hAnsi="Book Antiqua"/>
          <w:sz w:val="24"/>
          <w:szCs w:val="24"/>
        </w:rPr>
        <w:t xml:space="preserve">In conducting the evaluation, purposive and random sampling approaches </w:t>
      </w:r>
      <w:r w:rsidR="004D0178">
        <w:rPr>
          <w:rFonts w:ascii="Book Antiqua" w:hAnsi="Book Antiqua"/>
          <w:sz w:val="24"/>
          <w:szCs w:val="24"/>
        </w:rPr>
        <w:t>were</w:t>
      </w:r>
      <w:r w:rsidRPr="00D30C34">
        <w:rPr>
          <w:rFonts w:ascii="Book Antiqua" w:hAnsi="Book Antiqua"/>
          <w:sz w:val="24"/>
          <w:szCs w:val="24"/>
        </w:rPr>
        <w:t xml:space="preserve"> adopted in the selection of </w:t>
      </w:r>
      <w:r>
        <w:rPr>
          <w:rFonts w:ascii="Book Antiqua" w:hAnsi="Book Antiqua"/>
          <w:sz w:val="24"/>
          <w:szCs w:val="24"/>
        </w:rPr>
        <w:t xml:space="preserve">the </w:t>
      </w:r>
      <w:r w:rsidR="0005000E">
        <w:rPr>
          <w:rFonts w:ascii="Book Antiqua" w:hAnsi="Book Antiqua"/>
          <w:sz w:val="24"/>
          <w:szCs w:val="24"/>
        </w:rPr>
        <w:t>five</w:t>
      </w:r>
      <w:r>
        <w:rPr>
          <w:rFonts w:ascii="Book Antiqua" w:hAnsi="Book Antiqua"/>
          <w:sz w:val="24"/>
          <w:szCs w:val="24"/>
        </w:rPr>
        <w:t xml:space="preserve"> Woredas and project sites that the MTR team visited.  </w:t>
      </w:r>
      <w:r w:rsidRPr="00D30C34">
        <w:rPr>
          <w:rFonts w:ascii="Book Antiqua" w:hAnsi="Book Antiqua"/>
          <w:sz w:val="24"/>
          <w:szCs w:val="24"/>
        </w:rPr>
        <w:t xml:space="preserve">The sampling approach considered core factors including spatial distribution of the interventions, the </w:t>
      </w:r>
      <w:r>
        <w:rPr>
          <w:rFonts w:ascii="Book Antiqua" w:hAnsi="Book Antiqua"/>
          <w:sz w:val="24"/>
          <w:szCs w:val="24"/>
        </w:rPr>
        <w:t xml:space="preserve">extent </w:t>
      </w:r>
      <w:r w:rsidRPr="00D30C34">
        <w:rPr>
          <w:rFonts w:ascii="Book Antiqua" w:hAnsi="Book Antiqua"/>
          <w:sz w:val="24"/>
          <w:szCs w:val="24"/>
        </w:rPr>
        <w:t xml:space="preserve">over which specific </w:t>
      </w:r>
      <w:r>
        <w:rPr>
          <w:rFonts w:ascii="Book Antiqua" w:hAnsi="Book Antiqua"/>
          <w:sz w:val="24"/>
          <w:szCs w:val="24"/>
        </w:rPr>
        <w:t xml:space="preserve">Woredas </w:t>
      </w:r>
      <w:r w:rsidRPr="00D30C34">
        <w:rPr>
          <w:rFonts w:ascii="Book Antiqua" w:hAnsi="Book Antiqua"/>
          <w:sz w:val="24"/>
          <w:szCs w:val="24"/>
        </w:rPr>
        <w:t xml:space="preserve">have been </w:t>
      </w:r>
      <w:r>
        <w:rPr>
          <w:rFonts w:ascii="Book Antiqua" w:hAnsi="Book Antiqua"/>
          <w:sz w:val="24"/>
          <w:szCs w:val="24"/>
        </w:rPr>
        <w:t>implemented project intervention</w:t>
      </w:r>
      <w:r w:rsidR="00542BCF">
        <w:rPr>
          <w:rFonts w:ascii="Book Antiqua" w:hAnsi="Book Antiqua"/>
          <w:sz w:val="24"/>
          <w:szCs w:val="24"/>
        </w:rPr>
        <w:t>s</w:t>
      </w:r>
      <w:r>
        <w:rPr>
          <w:rFonts w:ascii="Book Antiqua" w:hAnsi="Book Antiqua"/>
          <w:sz w:val="24"/>
          <w:szCs w:val="24"/>
        </w:rPr>
        <w:t xml:space="preserve">, </w:t>
      </w:r>
      <w:r w:rsidRPr="00D30C34">
        <w:rPr>
          <w:rFonts w:ascii="Book Antiqua" w:hAnsi="Book Antiqua"/>
          <w:sz w:val="24"/>
          <w:szCs w:val="24"/>
        </w:rPr>
        <w:t xml:space="preserve">whether the </w:t>
      </w:r>
      <w:r>
        <w:rPr>
          <w:rFonts w:ascii="Book Antiqua" w:hAnsi="Book Antiqua"/>
          <w:sz w:val="24"/>
          <w:szCs w:val="24"/>
        </w:rPr>
        <w:t xml:space="preserve">Woredas were rural or urban </w:t>
      </w:r>
      <w:r w:rsidRPr="00D30C34">
        <w:rPr>
          <w:rFonts w:ascii="Book Antiqua" w:hAnsi="Book Antiqua"/>
          <w:sz w:val="24"/>
          <w:szCs w:val="24"/>
        </w:rPr>
        <w:t>and the UNDP’s na</w:t>
      </w:r>
      <w:r>
        <w:rPr>
          <w:rFonts w:ascii="Book Antiqua" w:hAnsi="Book Antiqua"/>
          <w:sz w:val="24"/>
          <w:szCs w:val="24"/>
        </w:rPr>
        <w:t xml:space="preserve">tional implementation modality (NIM) and the </w:t>
      </w:r>
      <w:r w:rsidRPr="00D30C34">
        <w:rPr>
          <w:rFonts w:ascii="Book Antiqua" w:hAnsi="Book Antiqua"/>
          <w:sz w:val="24"/>
          <w:szCs w:val="24"/>
        </w:rPr>
        <w:t>Standard Basic Assistance Agreement</w:t>
      </w:r>
      <w:r>
        <w:rPr>
          <w:rFonts w:ascii="Book Antiqua" w:hAnsi="Book Antiqua"/>
          <w:sz w:val="24"/>
          <w:szCs w:val="24"/>
        </w:rPr>
        <w:t xml:space="preserve"> (SBAA)</w:t>
      </w:r>
      <w:r w:rsidRPr="00D30C34">
        <w:rPr>
          <w:rFonts w:ascii="Book Antiqua" w:hAnsi="Book Antiqua"/>
          <w:sz w:val="24"/>
          <w:szCs w:val="24"/>
        </w:rPr>
        <w:t xml:space="preserve"> between UNDP and the GoE, and the Country Programme.</w:t>
      </w:r>
      <w:r w:rsidR="003360FF">
        <w:rPr>
          <w:rFonts w:ascii="Book Antiqua" w:hAnsi="Book Antiqua"/>
          <w:sz w:val="24"/>
          <w:szCs w:val="24"/>
        </w:rPr>
        <w:t xml:space="preserve"> Based on the application of the </w:t>
      </w:r>
      <w:r w:rsidR="0065375E">
        <w:rPr>
          <w:rFonts w:ascii="Book Antiqua" w:hAnsi="Book Antiqua"/>
          <w:sz w:val="24"/>
          <w:szCs w:val="24"/>
        </w:rPr>
        <w:t>above-mentioned</w:t>
      </w:r>
      <w:r w:rsidR="003360FF">
        <w:rPr>
          <w:rFonts w:ascii="Book Antiqua" w:hAnsi="Book Antiqua"/>
          <w:sz w:val="24"/>
          <w:szCs w:val="24"/>
        </w:rPr>
        <w:t xml:space="preserve"> methodology and the MTR team assessment, th</w:t>
      </w:r>
      <w:r w:rsidR="003360FF" w:rsidRPr="0065375E">
        <w:rPr>
          <w:rFonts w:ascii="Book Antiqua" w:hAnsi="Book Antiqua"/>
          <w:sz w:val="24"/>
          <w:szCs w:val="24"/>
        </w:rPr>
        <w:t>e</w:t>
      </w:r>
      <w:r w:rsidR="00392FA3" w:rsidRPr="00946D44">
        <w:rPr>
          <w:rFonts w:ascii="Book Antiqua" w:hAnsi="Book Antiqua"/>
          <w:sz w:val="24"/>
          <w:szCs w:val="24"/>
        </w:rPr>
        <w:t xml:space="preserve"> </w:t>
      </w:r>
      <w:r w:rsidR="00392FA3" w:rsidRPr="003360FF">
        <w:rPr>
          <w:rFonts w:ascii="Book Antiqua" w:hAnsi="Book Antiqua"/>
          <w:sz w:val="24"/>
          <w:szCs w:val="24"/>
        </w:rPr>
        <w:t>project</w:t>
      </w:r>
      <w:r w:rsidR="00392FA3">
        <w:rPr>
          <w:rFonts w:ascii="Book Antiqua" w:hAnsi="Book Antiqua"/>
          <w:sz w:val="24"/>
          <w:szCs w:val="24"/>
        </w:rPr>
        <w:t xml:space="preserve"> has progressed well towards full realization of the end of project outcomes. </w:t>
      </w:r>
    </w:p>
    <w:p w14:paraId="7BA2758E" w14:textId="77777777" w:rsidR="003360FF" w:rsidRDefault="003360FF" w:rsidP="00D30C34">
      <w:pPr>
        <w:spacing w:after="0" w:line="276" w:lineRule="auto"/>
        <w:jc w:val="both"/>
        <w:rPr>
          <w:rFonts w:ascii="Book Antiqua" w:hAnsi="Book Antiqua"/>
          <w:sz w:val="24"/>
          <w:szCs w:val="24"/>
        </w:rPr>
      </w:pPr>
    </w:p>
    <w:p w14:paraId="2284B05D" w14:textId="7987BAE8" w:rsidR="00392FA3" w:rsidRDefault="00A0768C" w:rsidP="00D30C34">
      <w:pPr>
        <w:spacing w:after="0" w:line="276" w:lineRule="auto"/>
        <w:jc w:val="both"/>
        <w:rPr>
          <w:rFonts w:ascii="Book Antiqua" w:hAnsi="Book Antiqua"/>
          <w:sz w:val="24"/>
          <w:szCs w:val="24"/>
        </w:rPr>
      </w:pPr>
      <w:r>
        <w:rPr>
          <w:rFonts w:ascii="Book Antiqua" w:hAnsi="Book Antiqua"/>
          <w:sz w:val="24"/>
          <w:szCs w:val="24"/>
        </w:rPr>
        <w:t>Below is</w:t>
      </w:r>
      <w:r w:rsidR="00392FA3">
        <w:rPr>
          <w:rFonts w:ascii="Book Antiqua" w:hAnsi="Book Antiqua"/>
          <w:sz w:val="24"/>
          <w:szCs w:val="24"/>
        </w:rPr>
        <w:t xml:space="preserve"> a summary of the </w:t>
      </w:r>
      <w:r w:rsidR="005464FE">
        <w:rPr>
          <w:rFonts w:ascii="Book Antiqua" w:hAnsi="Book Antiqua"/>
          <w:sz w:val="24"/>
          <w:szCs w:val="24"/>
        </w:rPr>
        <w:t xml:space="preserve">progress in </w:t>
      </w:r>
      <w:r w:rsidR="00392FA3">
        <w:rPr>
          <w:rFonts w:ascii="Book Antiqua" w:hAnsi="Book Antiqua"/>
          <w:sz w:val="24"/>
          <w:szCs w:val="24"/>
        </w:rPr>
        <w:t>percentages (%) against the project end</w:t>
      </w:r>
      <w:r w:rsidR="004D0178">
        <w:rPr>
          <w:rFonts w:ascii="Book Antiqua" w:hAnsi="Book Antiqua"/>
          <w:sz w:val="24"/>
          <w:szCs w:val="24"/>
        </w:rPr>
        <w:t>-</w:t>
      </w:r>
      <w:r w:rsidR="00392FA3">
        <w:rPr>
          <w:rFonts w:ascii="Book Antiqua" w:hAnsi="Book Antiqua"/>
          <w:sz w:val="24"/>
          <w:szCs w:val="24"/>
        </w:rPr>
        <w:t>term targets.  The overall project is at 57.3 % against the entire projected outcomes at the end of the project term</w:t>
      </w:r>
      <w:r w:rsidR="007D0028">
        <w:rPr>
          <w:rFonts w:ascii="Book Antiqua" w:hAnsi="Book Antiqua"/>
          <w:sz w:val="24"/>
          <w:szCs w:val="24"/>
        </w:rPr>
        <w:t xml:space="preserve">, this means that the project is 7.3 % beyond the mid-term </w:t>
      </w:r>
      <w:r w:rsidR="0065375E">
        <w:rPr>
          <w:rFonts w:ascii="Book Antiqua" w:hAnsi="Book Antiqua"/>
          <w:sz w:val="24"/>
          <w:szCs w:val="24"/>
        </w:rPr>
        <w:t>period-expected</w:t>
      </w:r>
      <w:r w:rsidR="007D0028">
        <w:rPr>
          <w:rFonts w:ascii="Book Antiqua" w:hAnsi="Book Antiqua"/>
          <w:sz w:val="24"/>
          <w:szCs w:val="24"/>
        </w:rPr>
        <w:t xml:space="preserve"> targets</w:t>
      </w:r>
      <w:r w:rsidR="00392FA3">
        <w:rPr>
          <w:rFonts w:ascii="Book Antiqua" w:hAnsi="Book Antiqua"/>
          <w:sz w:val="24"/>
          <w:szCs w:val="24"/>
        </w:rPr>
        <w:t>.</w:t>
      </w:r>
      <w:r>
        <w:rPr>
          <w:rFonts w:ascii="Book Antiqua" w:hAnsi="Book Antiqua"/>
          <w:sz w:val="24"/>
          <w:szCs w:val="24"/>
        </w:rPr>
        <w:t xml:space="preserve">  </w:t>
      </w:r>
    </w:p>
    <w:p w14:paraId="576EA94A" w14:textId="77777777" w:rsidR="003360FF" w:rsidRDefault="003360FF" w:rsidP="00D30C34">
      <w:pPr>
        <w:spacing w:after="0" w:line="276" w:lineRule="auto"/>
        <w:jc w:val="both"/>
        <w:rPr>
          <w:rFonts w:ascii="Book Antiqua" w:hAnsi="Book Antiqua"/>
          <w:sz w:val="24"/>
          <w:szCs w:val="24"/>
        </w:rPr>
      </w:pPr>
    </w:p>
    <w:p w14:paraId="4B615CFD" w14:textId="77777777" w:rsidR="003360FF" w:rsidRDefault="003360FF" w:rsidP="00D30C34">
      <w:pPr>
        <w:spacing w:after="0" w:line="276" w:lineRule="auto"/>
        <w:jc w:val="both"/>
        <w:rPr>
          <w:rFonts w:ascii="Book Antiqua" w:hAnsi="Book Antiqua"/>
          <w:sz w:val="24"/>
          <w:szCs w:val="24"/>
        </w:rPr>
      </w:pPr>
    </w:p>
    <w:p w14:paraId="71393F55" w14:textId="77777777" w:rsidR="003360FF" w:rsidRDefault="003360FF" w:rsidP="00D30C34">
      <w:pPr>
        <w:spacing w:after="0" w:line="276" w:lineRule="auto"/>
        <w:jc w:val="both"/>
        <w:rPr>
          <w:rFonts w:ascii="Book Antiqua" w:hAnsi="Book Antiqua"/>
          <w:sz w:val="24"/>
          <w:szCs w:val="24"/>
        </w:rPr>
      </w:pPr>
    </w:p>
    <w:p w14:paraId="3C3F8F86" w14:textId="77777777" w:rsidR="003360FF" w:rsidRDefault="003360FF" w:rsidP="00D30C34">
      <w:pPr>
        <w:spacing w:after="0" w:line="276" w:lineRule="auto"/>
        <w:jc w:val="both"/>
        <w:rPr>
          <w:rFonts w:ascii="Book Antiqua" w:hAnsi="Book Antiqua"/>
          <w:sz w:val="24"/>
          <w:szCs w:val="24"/>
        </w:rPr>
      </w:pPr>
    </w:p>
    <w:p w14:paraId="6D71D407" w14:textId="77777777" w:rsidR="003360FF" w:rsidRDefault="003360FF" w:rsidP="00D30C34">
      <w:pPr>
        <w:spacing w:after="0" w:line="276" w:lineRule="auto"/>
        <w:jc w:val="both"/>
        <w:rPr>
          <w:rFonts w:ascii="Book Antiqua" w:hAnsi="Book Antiqua"/>
          <w:sz w:val="24"/>
          <w:szCs w:val="24"/>
        </w:rPr>
      </w:pPr>
    </w:p>
    <w:p w14:paraId="42E01444" w14:textId="77777777" w:rsidR="003360FF" w:rsidRDefault="003360FF" w:rsidP="00D30C34">
      <w:pPr>
        <w:spacing w:after="0" w:line="276" w:lineRule="auto"/>
        <w:jc w:val="both"/>
        <w:rPr>
          <w:rFonts w:ascii="Book Antiqua" w:hAnsi="Book Antiqua"/>
          <w:sz w:val="24"/>
          <w:szCs w:val="24"/>
        </w:rPr>
      </w:pPr>
    </w:p>
    <w:p w14:paraId="29765B22" w14:textId="77777777" w:rsidR="003360FF" w:rsidRDefault="003360FF" w:rsidP="00D30C34">
      <w:pPr>
        <w:spacing w:after="0" w:line="276" w:lineRule="auto"/>
        <w:jc w:val="both"/>
        <w:rPr>
          <w:rFonts w:ascii="Book Antiqua" w:hAnsi="Book Antiqua"/>
          <w:sz w:val="24"/>
          <w:szCs w:val="24"/>
        </w:rPr>
      </w:pPr>
    </w:p>
    <w:p w14:paraId="3C92E671" w14:textId="77777777" w:rsidR="003360FF" w:rsidRDefault="003360FF" w:rsidP="00D30C34">
      <w:pPr>
        <w:spacing w:after="0" w:line="276" w:lineRule="auto"/>
        <w:jc w:val="both"/>
        <w:rPr>
          <w:rFonts w:ascii="Book Antiqua" w:hAnsi="Book Antiqua"/>
          <w:sz w:val="24"/>
          <w:szCs w:val="24"/>
        </w:rPr>
      </w:pPr>
    </w:p>
    <w:p w14:paraId="6A9F54A4" w14:textId="77777777" w:rsidR="003360FF" w:rsidRDefault="003360FF" w:rsidP="00D30C34">
      <w:pPr>
        <w:spacing w:after="0" w:line="276" w:lineRule="auto"/>
        <w:jc w:val="both"/>
        <w:rPr>
          <w:rFonts w:ascii="Book Antiqua" w:hAnsi="Book Antiqua"/>
          <w:sz w:val="24"/>
          <w:szCs w:val="24"/>
        </w:rPr>
      </w:pPr>
    </w:p>
    <w:p w14:paraId="7D7EFE60" w14:textId="77777777" w:rsidR="003360FF" w:rsidRDefault="003360FF" w:rsidP="00D30C34">
      <w:pPr>
        <w:spacing w:after="0" w:line="276" w:lineRule="auto"/>
        <w:jc w:val="both"/>
        <w:rPr>
          <w:rFonts w:ascii="Book Antiqua" w:hAnsi="Book Antiqua"/>
          <w:sz w:val="24"/>
          <w:szCs w:val="24"/>
        </w:rPr>
      </w:pPr>
    </w:p>
    <w:p w14:paraId="0BF1B12C" w14:textId="77777777" w:rsidR="003360FF" w:rsidRDefault="003360FF" w:rsidP="00D30C34">
      <w:pPr>
        <w:spacing w:after="0" w:line="276" w:lineRule="auto"/>
        <w:jc w:val="both"/>
        <w:rPr>
          <w:rFonts w:ascii="Book Antiqua" w:hAnsi="Book Antiqua"/>
          <w:sz w:val="24"/>
          <w:szCs w:val="24"/>
        </w:rPr>
      </w:pPr>
    </w:p>
    <w:p w14:paraId="5226A80B" w14:textId="77777777" w:rsidR="003360FF" w:rsidRDefault="003360FF" w:rsidP="00D30C34">
      <w:pPr>
        <w:spacing w:after="0" w:line="276" w:lineRule="auto"/>
        <w:jc w:val="both"/>
        <w:rPr>
          <w:rFonts w:ascii="Book Antiqua" w:hAnsi="Book Antiqua"/>
          <w:sz w:val="24"/>
          <w:szCs w:val="24"/>
        </w:rPr>
      </w:pPr>
    </w:p>
    <w:p w14:paraId="30099DA4" w14:textId="77777777" w:rsidR="003360FF" w:rsidRDefault="003360FF" w:rsidP="00D30C34">
      <w:pPr>
        <w:spacing w:after="0" w:line="276" w:lineRule="auto"/>
        <w:jc w:val="both"/>
        <w:rPr>
          <w:rFonts w:ascii="Book Antiqua" w:hAnsi="Book Antiqua"/>
          <w:sz w:val="24"/>
          <w:szCs w:val="24"/>
        </w:rPr>
      </w:pPr>
    </w:p>
    <w:p w14:paraId="759D3DC8" w14:textId="77777777" w:rsidR="003360FF" w:rsidRDefault="003360FF" w:rsidP="00392FA3">
      <w:pPr>
        <w:spacing w:after="0" w:line="276" w:lineRule="auto"/>
        <w:rPr>
          <w:rFonts w:ascii="Book Antiqua" w:hAnsi="Book Antiqua"/>
          <w:sz w:val="24"/>
          <w:szCs w:val="24"/>
        </w:rPr>
      </w:pPr>
    </w:p>
    <w:tbl>
      <w:tblPr>
        <w:tblStyle w:val="TableGrid2"/>
        <w:tblpPr w:leftFromText="180" w:rightFromText="180" w:vertAnchor="text" w:tblpY="1"/>
        <w:tblOverlap w:val="never"/>
        <w:tblW w:w="0" w:type="auto"/>
        <w:tblLook w:val="04A0" w:firstRow="1" w:lastRow="0" w:firstColumn="1" w:lastColumn="0" w:noHBand="0" w:noVBand="1"/>
      </w:tblPr>
      <w:tblGrid>
        <w:gridCol w:w="1501"/>
        <w:gridCol w:w="1695"/>
        <w:gridCol w:w="1737"/>
        <w:gridCol w:w="2156"/>
        <w:gridCol w:w="1927"/>
      </w:tblGrid>
      <w:tr w:rsidR="00384987" w:rsidRPr="00384987" w14:paraId="3107A6AE" w14:textId="77777777" w:rsidTr="005D77A0">
        <w:tc>
          <w:tcPr>
            <w:tcW w:w="1501" w:type="dxa"/>
            <w:vMerge w:val="restart"/>
          </w:tcPr>
          <w:p w14:paraId="2C581EDD"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Woreda</w:t>
            </w:r>
          </w:p>
        </w:tc>
        <w:tc>
          <w:tcPr>
            <w:tcW w:w="5588" w:type="dxa"/>
            <w:gridSpan w:val="3"/>
          </w:tcPr>
          <w:p w14:paraId="4BA4CBD7" w14:textId="6692C7DC"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Average % of Outcome Performance in Relation to End Term Targets</w:t>
            </w:r>
            <w:r w:rsidR="00AD4F13" w:rsidRPr="00384987">
              <w:rPr>
                <w:rFonts w:ascii="Book Antiqua" w:eastAsia="Times New Roman" w:hAnsi="Book Antiqua" w:cstheme="minorHAnsi"/>
                <w:b/>
                <w:color w:val="000000" w:themeColor="text1"/>
                <w:sz w:val="20"/>
                <w:szCs w:val="20"/>
              </w:rPr>
              <w:t xml:space="preserve"> (details in tables 5-9)</w:t>
            </w:r>
          </w:p>
        </w:tc>
        <w:tc>
          <w:tcPr>
            <w:tcW w:w="1927" w:type="dxa"/>
            <w:vMerge w:val="restart"/>
          </w:tcPr>
          <w:p w14:paraId="0C2CE2DB"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 xml:space="preserve">Overall Woreda Project Outcome Performance in Relation to End Term Targets </w:t>
            </w:r>
          </w:p>
        </w:tc>
      </w:tr>
      <w:tr w:rsidR="00384987" w:rsidRPr="00384987" w14:paraId="3E0564B3" w14:textId="77777777" w:rsidTr="005D77A0">
        <w:tc>
          <w:tcPr>
            <w:tcW w:w="1501" w:type="dxa"/>
            <w:vMerge/>
          </w:tcPr>
          <w:p w14:paraId="0D9220C1" w14:textId="77777777" w:rsidR="00392FA3" w:rsidRPr="00384987" w:rsidRDefault="00392FA3" w:rsidP="005D77A0">
            <w:pPr>
              <w:rPr>
                <w:rFonts w:ascii="Book Antiqua" w:eastAsia="Times New Roman" w:hAnsi="Book Antiqua" w:cstheme="minorHAnsi"/>
                <w:b/>
                <w:color w:val="000000" w:themeColor="text1"/>
                <w:sz w:val="20"/>
                <w:szCs w:val="20"/>
              </w:rPr>
            </w:pPr>
          </w:p>
        </w:tc>
        <w:tc>
          <w:tcPr>
            <w:tcW w:w="1695" w:type="dxa"/>
          </w:tcPr>
          <w:p w14:paraId="39FF40CA"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Outcome 1:</w:t>
            </w:r>
          </w:p>
          <w:p w14:paraId="10655376"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Capacities enhanced</w:t>
            </w:r>
          </w:p>
          <w:p w14:paraId="1A3F93B0"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for climate-resilient</w:t>
            </w:r>
          </w:p>
          <w:p w14:paraId="141174CC"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planning among</w:t>
            </w:r>
          </w:p>
          <w:p w14:paraId="7CBA6FE0"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communities,</w:t>
            </w:r>
          </w:p>
          <w:p w14:paraId="1762E64E"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Woreda, regional and federal government.</w:t>
            </w:r>
          </w:p>
          <w:p w14:paraId="4829F09D" w14:textId="77777777" w:rsidR="00392FA3" w:rsidRPr="00384987" w:rsidRDefault="00392FA3" w:rsidP="005D77A0">
            <w:pPr>
              <w:rPr>
                <w:rFonts w:ascii="Book Antiqua" w:eastAsia="Times New Roman" w:hAnsi="Book Antiqua" w:cstheme="minorHAnsi"/>
                <w:color w:val="000000" w:themeColor="text1"/>
                <w:sz w:val="20"/>
                <w:szCs w:val="20"/>
              </w:rPr>
            </w:pPr>
          </w:p>
        </w:tc>
        <w:tc>
          <w:tcPr>
            <w:tcW w:w="1737" w:type="dxa"/>
          </w:tcPr>
          <w:p w14:paraId="0C008C4F"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Outcome 2:</w:t>
            </w:r>
          </w:p>
          <w:p w14:paraId="0C135AF0"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Use of</w:t>
            </w:r>
          </w:p>
          <w:p w14:paraId="5D94716B"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Climate information for climate risk management strengthened – including for women and youth.</w:t>
            </w:r>
          </w:p>
        </w:tc>
        <w:tc>
          <w:tcPr>
            <w:tcW w:w="2156" w:type="dxa"/>
          </w:tcPr>
          <w:p w14:paraId="22CFF39C"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b/>
                <w:color w:val="000000" w:themeColor="text1"/>
                <w:sz w:val="20"/>
                <w:szCs w:val="20"/>
              </w:rPr>
              <w:t>Outcome 3:</w:t>
            </w:r>
            <w:r w:rsidRPr="00384987">
              <w:rPr>
                <w:rFonts w:ascii="Book Antiqua" w:eastAsia="Times New Roman" w:hAnsi="Book Antiqua" w:cstheme="minorHAnsi"/>
                <w:color w:val="000000" w:themeColor="text1"/>
                <w:sz w:val="20"/>
                <w:szCs w:val="20"/>
              </w:rPr>
              <w:t xml:space="preserve"> </w:t>
            </w:r>
          </w:p>
          <w:p w14:paraId="1EC16411"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Adapted and diversified income and employment opportunities generated for local communities, with a focus on climates mart agriculture and integrated watershed management.</w:t>
            </w:r>
          </w:p>
        </w:tc>
        <w:tc>
          <w:tcPr>
            <w:tcW w:w="1927" w:type="dxa"/>
            <w:vMerge/>
          </w:tcPr>
          <w:p w14:paraId="7C28A315" w14:textId="77777777" w:rsidR="00392FA3" w:rsidRPr="00384987" w:rsidRDefault="00392FA3" w:rsidP="005D77A0">
            <w:pPr>
              <w:rPr>
                <w:rFonts w:ascii="Book Antiqua" w:eastAsia="Times New Roman" w:hAnsi="Book Antiqua" w:cstheme="minorHAnsi"/>
                <w:color w:val="000000" w:themeColor="text1"/>
                <w:sz w:val="20"/>
                <w:szCs w:val="20"/>
              </w:rPr>
            </w:pPr>
          </w:p>
        </w:tc>
      </w:tr>
      <w:tr w:rsidR="00384987" w:rsidRPr="00384987" w14:paraId="0E8A99AC" w14:textId="77777777" w:rsidTr="005D77A0">
        <w:tc>
          <w:tcPr>
            <w:tcW w:w="1501" w:type="dxa"/>
          </w:tcPr>
          <w:p w14:paraId="6FF4FB78"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Sebeta Hawas</w:t>
            </w:r>
          </w:p>
        </w:tc>
        <w:tc>
          <w:tcPr>
            <w:tcW w:w="1695" w:type="dxa"/>
          </w:tcPr>
          <w:p w14:paraId="24601FA2"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58.8</w:t>
            </w:r>
          </w:p>
        </w:tc>
        <w:tc>
          <w:tcPr>
            <w:tcW w:w="1737" w:type="dxa"/>
          </w:tcPr>
          <w:p w14:paraId="16AA5934"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50.6</w:t>
            </w:r>
          </w:p>
        </w:tc>
        <w:tc>
          <w:tcPr>
            <w:tcW w:w="2156" w:type="dxa"/>
          </w:tcPr>
          <w:p w14:paraId="202CE115"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52.2</w:t>
            </w:r>
          </w:p>
        </w:tc>
        <w:tc>
          <w:tcPr>
            <w:tcW w:w="1927" w:type="dxa"/>
          </w:tcPr>
          <w:p w14:paraId="74C39727"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53.9</w:t>
            </w:r>
          </w:p>
        </w:tc>
      </w:tr>
      <w:tr w:rsidR="00384987" w:rsidRPr="00384987" w14:paraId="4B41E806" w14:textId="77777777" w:rsidTr="005D77A0">
        <w:tc>
          <w:tcPr>
            <w:tcW w:w="1501" w:type="dxa"/>
          </w:tcPr>
          <w:p w14:paraId="7636218A"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Tahtay Koraro</w:t>
            </w:r>
          </w:p>
        </w:tc>
        <w:tc>
          <w:tcPr>
            <w:tcW w:w="1695" w:type="dxa"/>
          </w:tcPr>
          <w:p w14:paraId="15B1A4F8"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60.6</w:t>
            </w:r>
          </w:p>
        </w:tc>
        <w:tc>
          <w:tcPr>
            <w:tcW w:w="1737" w:type="dxa"/>
          </w:tcPr>
          <w:p w14:paraId="5B127F0E"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50.0</w:t>
            </w:r>
          </w:p>
        </w:tc>
        <w:tc>
          <w:tcPr>
            <w:tcW w:w="2156" w:type="dxa"/>
          </w:tcPr>
          <w:p w14:paraId="6FA1286E"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56.6</w:t>
            </w:r>
          </w:p>
        </w:tc>
        <w:tc>
          <w:tcPr>
            <w:tcW w:w="1927" w:type="dxa"/>
          </w:tcPr>
          <w:p w14:paraId="1498F6D4"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55.7</w:t>
            </w:r>
          </w:p>
        </w:tc>
      </w:tr>
      <w:tr w:rsidR="00384987" w:rsidRPr="00384987" w14:paraId="5BF7DEA3" w14:textId="77777777" w:rsidTr="005D77A0">
        <w:tc>
          <w:tcPr>
            <w:tcW w:w="1501" w:type="dxa"/>
          </w:tcPr>
          <w:p w14:paraId="3A6F132F"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Arba Minch</w:t>
            </w:r>
          </w:p>
        </w:tc>
        <w:tc>
          <w:tcPr>
            <w:tcW w:w="1695" w:type="dxa"/>
          </w:tcPr>
          <w:p w14:paraId="523FC638"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70.0</w:t>
            </w:r>
          </w:p>
        </w:tc>
        <w:tc>
          <w:tcPr>
            <w:tcW w:w="1737" w:type="dxa"/>
          </w:tcPr>
          <w:p w14:paraId="73A42B81"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50.0</w:t>
            </w:r>
          </w:p>
        </w:tc>
        <w:tc>
          <w:tcPr>
            <w:tcW w:w="2156" w:type="dxa"/>
          </w:tcPr>
          <w:p w14:paraId="7C25F9E8"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53.5</w:t>
            </w:r>
          </w:p>
        </w:tc>
        <w:tc>
          <w:tcPr>
            <w:tcW w:w="1927" w:type="dxa"/>
          </w:tcPr>
          <w:p w14:paraId="57F137D6"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57.8</w:t>
            </w:r>
          </w:p>
        </w:tc>
      </w:tr>
      <w:tr w:rsidR="00384987" w:rsidRPr="00384987" w14:paraId="2335EC4C" w14:textId="77777777" w:rsidTr="005D77A0">
        <w:tc>
          <w:tcPr>
            <w:tcW w:w="1501" w:type="dxa"/>
          </w:tcPr>
          <w:p w14:paraId="4F250182"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Hawassa</w:t>
            </w:r>
          </w:p>
        </w:tc>
        <w:tc>
          <w:tcPr>
            <w:tcW w:w="1695" w:type="dxa"/>
          </w:tcPr>
          <w:p w14:paraId="59B7C073"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81.3</w:t>
            </w:r>
          </w:p>
        </w:tc>
        <w:tc>
          <w:tcPr>
            <w:tcW w:w="1737" w:type="dxa"/>
          </w:tcPr>
          <w:p w14:paraId="795EEF04"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52.1</w:t>
            </w:r>
          </w:p>
        </w:tc>
        <w:tc>
          <w:tcPr>
            <w:tcW w:w="2156" w:type="dxa"/>
          </w:tcPr>
          <w:p w14:paraId="4A04543B"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53.5</w:t>
            </w:r>
          </w:p>
        </w:tc>
        <w:tc>
          <w:tcPr>
            <w:tcW w:w="1927" w:type="dxa"/>
          </w:tcPr>
          <w:p w14:paraId="232024F1"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59.4</w:t>
            </w:r>
          </w:p>
        </w:tc>
      </w:tr>
      <w:tr w:rsidR="00384987" w:rsidRPr="00384987" w14:paraId="19ABE4EA" w14:textId="77777777" w:rsidTr="005D77A0">
        <w:tc>
          <w:tcPr>
            <w:tcW w:w="1501" w:type="dxa"/>
          </w:tcPr>
          <w:p w14:paraId="66B6E2AB"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Dessie</w:t>
            </w:r>
          </w:p>
        </w:tc>
        <w:tc>
          <w:tcPr>
            <w:tcW w:w="1695" w:type="dxa"/>
          </w:tcPr>
          <w:p w14:paraId="1122A9C4"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65.7</w:t>
            </w:r>
          </w:p>
        </w:tc>
        <w:tc>
          <w:tcPr>
            <w:tcW w:w="1737" w:type="dxa"/>
          </w:tcPr>
          <w:p w14:paraId="79D79067"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50.3</w:t>
            </w:r>
          </w:p>
        </w:tc>
        <w:tc>
          <w:tcPr>
            <w:tcW w:w="2156" w:type="dxa"/>
          </w:tcPr>
          <w:p w14:paraId="5DCBB534" w14:textId="77777777" w:rsidR="00392FA3" w:rsidRPr="00384987" w:rsidRDefault="00392FA3" w:rsidP="005D77A0">
            <w:pPr>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62.5</w:t>
            </w:r>
          </w:p>
        </w:tc>
        <w:tc>
          <w:tcPr>
            <w:tcW w:w="1927" w:type="dxa"/>
          </w:tcPr>
          <w:p w14:paraId="6AF37A68"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59.5</w:t>
            </w:r>
          </w:p>
        </w:tc>
      </w:tr>
      <w:tr w:rsidR="00384987" w:rsidRPr="00384987" w14:paraId="111D8F7C" w14:textId="77777777" w:rsidTr="005D77A0">
        <w:tc>
          <w:tcPr>
            <w:tcW w:w="1501" w:type="dxa"/>
          </w:tcPr>
          <w:p w14:paraId="7279A5AB"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 xml:space="preserve">Average % of the  Overall Project Performance per Outcome in Relation to End of Term Targets </w:t>
            </w:r>
          </w:p>
        </w:tc>
        <w:tc>
          <w:tcPr>
            <w:tcW w:w="1695" w:type="dxa"/>
          </w:tcPr>
          <w:p w14:paraId="3FD587F5" w14:textId="77777777" w:rsidR="00392FA3" w:rsidRPr="00384987" w:rsidRDefault="00392FA3" w:rsidP="005D77A0">
            <w:pPr>
              <w:spacing w:after="160" w:line="259" w:lineRule="auto"/>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67.3</w:t>
            </w:r>
          </w:p>
        </w:tc>
        <w:tc>
          <w:tcPr>
            <w:tcW w:w="1737" w:type="dxa"/>
          </w:tcPr>
          <w:p w14:paraId="7DCD9F23" w14:textId="77777777" w:rsidR="00392FA3" w:rsidRPr="00384987" w:rsidRDefault="00392FA3" w:rsidP="005D77A0">
            <w:pPr>
              <w:spacing w:after="160" w:line="259" w:lineRule="auto"/>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50.6</w:t>
            </w:r>
          </w:p>
        </w:tc>
        <w:tc>
          <w:tcPr>
            <w:tcW w:w="2156" w:type="dxa"/>
          </w:tcPr>
          <w:p w14:paraId="545EF973" w14:textId="77777777" w:rsidR="00392FA3" w:rsidRPr="00384987" w:rsidRDefault="00392FA3" w:rsidP="005D77A0">
            <w:pPr>
              <w:spacing w:after="160" w:line="259" w:lineRule="auto"/>
              <w:rPr>
                <w:rFonts w:ascii="Book Antiqua" w:eastAsia="Times New Roman" w:hAnsi="Book Antiqua" w:cstheme="minorHAnsi"/>
                <w:color w:val="000000" w:themeColor="text1"/>
                <w:sz w:val="20"/>
                <w:szCs w:val="20"/>
              </w:rPr>
            </w:pPr>
            <w:r w:rsidRPr="00384987">
              <w:rPr>
                <w:rFonts w:ascii="Book Antiqua" w:eastAsia="Times New Roman" w:hAnsi="Book Antiqua" w:cstheme="minorHAnsi"/>
                <w:color w:val="000000" w:themeColor="text1"/>
                <w:sz w:val="20"/>
                <w:szCs w:val="20"/>
              </w:rPr>
              <w:t>51.04</w:t>
            </w:r>
          </w:p>
        </w:tc>
        <w:tc>
          <w:tcPr>
            <w:tcW w:w="1927" w:type="dxa"/>
            <w:shd w:val="clear" w:color="auto" w:fill="D9D9D9" w:themeFill="background1" w:themeFillShade="D9"/>
          </w:tcPr>
          <w:p w14:paraId="5A9494CE" w14:textId="77777777" w:rsidR="00392FA3" w:rsidRPr="00384987" w:rsidRDefault="00392FA3" w:rsidP="005D77A0">
            <w:pPr>
              <w:rPr>
                <w:rFonts w:ascii="Book Antiqua" w:eastAsia="Times New Roman" w:hAnsi="Book Antiqua" w:cstheme="minorHAnsi"/>
                <w:b/>
                <w:color w:val="000000" w:themeColor="text1"/>
                <w:sz w:val="20"/>
                <w:szCs w:val="20"/>
              </w:rPr>
            </w:pPr>
            <w:r w:rsidRPr="00384987">
              <w:rPr>
                <w:rFonts w:ascii="Book Antiqua" w:eastAsia="Times New Roman" w:hAnsi="Book Antiqua" w:cstheme="minorHAnsi"/>
                <w:b/>
                <w:color w:val="000000" w:themeColor="text1"/>
                <w:sz w:val="20"/>
                <w:szCs w:val="20"/>
              </w:rPr>
              <w:t>57.3% (Overall Project Percentage of Progress at MTR in Relation to End Term Targets)</w:t>
            </w:r>
          </w:p>
        </w:tc>
      </w:tr>
    </w:tbl>
    <w:p w14:paraId="36164A0F" w14:textId="77777777" w:rsidR="00392FA3" w:rsidRDefault="00392FA3" w:rsidP="00392FA3">
      <w:pPr>
        <w:spacing w:after="0" w:line="276" w:lineRule="auto"/>
        <w:rPr>
          <w:rFonts w:ascii="Book Antiqua" w:hAnsi="Book Antiqua"/>
          <w:sz w:val="24"/>
          <w:szCs w:val="24"/>
        </w:rPr>
      </w:pPr>
    </w:p>
    <w:p w14:paraId="1023FC44" w14:textId="77777777" w:rsidR="00392FA3" w:rsidRDefault="00392FA3" w:rsidP="00392FA3">
      <w:pPr>
        <w:spacing w:after="0" w:line="276" w:lineRule="auto"/>
        <w:rPr>
          <w:rFonts w:ascii="Book Antiqua" w:hAnsi="Book Antiqua"/>
          <w:sz w:val="24"/>
          <w:szCs w:val="24"/>
        </w:rPr>
      </w:pPr>
    </w:p>
    <w:p w14:paraId="4F9175DF" w14:textId="77777777" w:rsidR="00392FA3" w:rsidRDefault="00392FA3" w:rsidP="00392FA3">
      <w:pPr>
        <w:spacing w:after="0" w:line="276" w:lineRule="auto"/>
        <w:rPr>
          <w:rFonts w:ascii="Book Antiqua" w:hAnsi="Book Antiqua"/>
          <w:sz w:val="24"/>
          <w:szCs w:val="24"/>
        </w:rPr>
      </w:pPr>
    </w:p>
    <w:p w14:paraId="1A63DC8E" w14:textId="77777777" w:rsidR="00392FA3" w:rsidRDefault="00392FA3" w:rsidP="00392FA3">
      <w:pPr>
        <w:spacing w:after="0" w:line="276" w:lineRule="auto"/>
        <w:rPr>
          <w:rFonts w:ascii="Book Antiqua" w:hAnsi="Book Antiqua"/>
          <w:sz w:val="24"/>
          <w:szCs w:val="24"/>
        </w:rPr>
      </w:pPr>
    </w:p>
    <w:p w14:paraId="041106AF" w14:textId="77777777" w:rsidR="00392FA3" w:rsidRDefault="00392FA3" w:rsidP="00392FA3">
      <w:pPr>
        <w:spacing w:after="0" w:line="276" w:lineRule="auto"/>
        <w:rPr>
          <w:rFonts w:ascii="Book Antiqua" w:hAnsi="Book Antiqua"/>
          <w:sz w:val="24"/>
          <w:szCs w:val="24"/>
        </w:rPr>
      </w:pPr>
    </w:p>
    <w:p w14:paraId="1C3A2BE9" w14:textId="77777777" w:rsidR="005D646E" w:rsidRDefault="005D646E" w:rsidP="00AD0E78">
      <w:pPr>
        <w:autoSpaceDE w:val="0"/>
        <w:autoSpaceDN w:val="0"/>
        <w:adjustRightInd w:val="0"/>
        <w:spacing w:after="0" w:line="240" w:lineRule="auto"/>
        <w:rPr>
          <w:rFonts w:ascii="Helvetica-Bold" w:hAnsi="Helvetica-Bold" w:cs="Helvetica-Bold"/>
          <w:b/>
          <w:bCs/>
          <w:sz w:val="26"/>
          <w:szCs w:val="26"/>
        </w:rPr>
      </w:pPr>
    </w:p>
    <w:p w14:paraId="7EB3564B"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4102747B"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163B68A1"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0029A915"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59482DC5"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4110BFAD"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3A96214C"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2C882518"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7E03E44E"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765A7553" w14:textId="77777777" w:rsidR="003360FF" w:rsidRDefault="003360FF" w:rsidP="00AD0E78">
      <w:pPr>
        <w:autoSpaceDE w:val="0"/>
        <w:autoSpaceDN w:val="0"/>
        <w:adjustRightInd w:val="0"/>
        <w:spacing w:after="0" w:line="240" w:lineRule="auto"/>
        <w:rPr>
          <w:rFonts w:ascii="Helvetica-Bold" w:hAnsi="Helvetica-Bold" w:cs="Helvetica-Bold"/>
          <w:b/>
          <w:bCs/>
          <w:sz w:val="26"/>
          <w:szCs w:val="26"/>
        </w:rPr>
      </w:pPr>
    </w:p>
    <w:p w14:paraId="0753EE10"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39E0877F"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75BAE900"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1E89AB59" w14:textId="77777777" w:rsidR="00A67A14" w:rsidRDefault="00A67A14" w:rsidP="00AD0E78">
      <w:pPr>
        <w:autoSpaceDE w:val="0"/>
        <w:autoSpaceDN w:val="0"/>
        <w:adjustRightInd w:val="0"/>
        <w:spacing w:after="0" w:line="240" w:lineRule="auto"/>
        <w:rPr>
          <w:rFonts w:ascii="Helvetica-Bold" w:hAnsi="Helvetica-Bold" w:cs="Helvetica-Bold"/>
          <w:b/>
          <w:bCs/>
          <w:sz w:val="26"/>
          <w:szCs w:val="26"/>
        </w:rPr>
      </w:pPr>
    </w:p>
    <w:p w14:paraId="227F4309" w14:textId="77777777" w:rsidR="00392FA3" w:rsidRDefault="005464FE" w:rsidP="00BC5064">
      <w:pPr>
        <w:pStyle w:val="Heading2"/>
        <w:numPr>
          <w:ilvl w:val="0"/>
          <w:numId w:val="15"/>
        </w:numPr>
        <w:spacing w:before="0" w:line="240" w:lineRule="auto"/>
        <w:rPr>
          <w:rFonts w:ascii="Book Antiqua" w:eastAsia="Calibri" w:hAnsi="Book Antiqua"/>
          <w:color w:val="0070C0"/>
          <w:sz w:val="32"/>
          <w:szCs w:val="32"/>
          <w:lang w:val="en-US"/>
        </w:rPr>
      </w:pPr>
      <w:bookmarkStart w:id="7" w:name="_Toc22121867"/>
      <w:r>
        <w:rPr>
          <w:rFonts w:ascii="Book Antiqua" w:eastAsia="Calibri" w:hAnsi="Book Antiqua"/>
          <w:color w:val="0070C0"/>
          <w:sz w:val="32"/>
          <w:szCs w:val="32"/>
          <w:lang w:val="en-US"/>
        </w:rPr>
        <w:t>MTR Ratings and</w:t>
      </w:r>
      <w:r w:rsidR="00A67A14" w:rsidRPr="00A67A14">
        <w:rPr>
          <w:rFonts w:ascii="Book Antiqua" w:eastAsia="Calibri" w:hAnsi="Book Antiqua"/>
          <w:color w:val="0070C0"/>
          <w:sz w:val="32"/>
          <w:szCs w:val="32"/>
          <w:lang w:val="en-US"/>
        </w:rPr>
        <w:t xml:space="preserve"> Achievement Summary</w:t>
      </w:r>
      <w:bookmarkEnd w:id="7"/>
    </w:p>
    <w:p w14:paraId="073B719C" w14:textId="77777777" w:rsidR="00B60D73" w:rsidRDefault="00B60D73" w:rsidP="00B60D73">
      <w:pPr>
        <w:rPr>
          <w:lang w:val="en-US"/>
        </w:rPr>
      </w:pPr>
    </w:p>
    <w:p w14:paraId="0E823023" w14:textId="77777777" w:rsidR="00B60D73" w:rsidRPr="00B60D73" w:rsidRDefault="00B60D73" w:rsidP="00B60D73">
      <w:pPr>
        <w:spacing w:after="0" w:line="240" w:lineRule="auto"/>
        <w:ind w:left="360"/>
        <w:jc w:val="both"/>
        <w:rPr>
          <w:rFonts w:ascii="Book Antiqua" w:eastAsia="Times New Roman" w:hAnsi="Book Antiqua" w:cs="Times New Roman"/>
          <w:b/>
          <w:sz w:val="18"/>
          <w:szCs w:val="18"/>
          <w:u w:val="single"/>
          <w:lang w:val="en-US"/>
        </w:rPr>
      </w:pPr>
      <w:r w:rsidRPr="00B60D73">
        <w:rPr>
          <w:rFonts w:ascii="Book Antiqua" w:eastAsia="Times New Roman" w:hAnsi="Book Antiqua" w:cs="Times New Roman"/>
          <w:b/>
          <w:sz w:val="18"/>
          <w:szCs w:val="18"/>
          <w:u w:val="single"/>
          <w:lang w:val="en-US"/>
        </w:rPr>
        <w:t>Indicator Assessment Key</w:t>
      </w:r>
    </w:p>
    <w:tbl>
      <w:tblPr>
        <w:tblStyle w:val="TableGrid3"/>
        <w:tblW w:w="0" w:type="auto"/>
        <w:tblInd w:w="108" w:type="dxa"/>
        <w:tblLook w:val="04A0" w:firstRow="1" w:lastRow="0" w:firstColumn="1" w:lastColumn="0" w:noHBand="0" w:noVBand="1"/>
      </w:tblPr>
      <w:tblGrid>
        <w:gridCol w:w="2748"/>
        <w:gridCol w:w="2996"/>
        <w:gridCol w:w="3164"/>
      </w:tblGrid>
      <w:tr w:rsidR="00B60D73" w:rsidRPr="00B60D73" w14:paraId="494FEA85" w14:textId="77777777" w:rsidTr="005D77A0">
        <w:tc>
          <w:tcPr>
            <w:tcW w:w="2880" w:type="dxa"/>
            <w:shd w:val="clear" w:color="auto" w:fill="00B050"/>
          </w:tcPr>
          <w:p w14:paraId="337D669D" w14:textId="77777777" w:rsidR="00B60D73" w:rsidRPr="00B60D73" w:rsidRDefault="00B60D73" w:rsidP="00B60D73">
            <w:pPr>
              <w:rPr>
                <w:rFonts w:ascii="Book Antiqua" w:eastAsia="Calibri" w:hAnsi="Book Antiqua" w:cs="Times New Roman"/>
                <w:sz w:val="18"/>
                <w:szCs w:val="18"/>
              </w:rPr>
            </w:pPr>
            <w:r w:rsidRPr="00B60D73">
              <w:rPr>
                <w:rFonts w:ascii="Book Antiqua" w:eastAsia="Calibri" w:hAnsi="Book Antiqua" w:cs="Times New Roman"/>
                <w:sz w:val="18"/>
                <w:szCs w:val="18"/>
              </w:rPr>
              <w:t>Green= Achieved</w:t>
            </w:r>
          </w:p>
        </w:tc>
        <w:tc>
          <w:tcPr>
            <w:tcW w:w="3150" w:type="dxa"/>
            <w:shd w:val="clear" w:color="auto" w:fill="FFFF00"/>
          </w:tcPr>
          <w:p w14:paraId="6CD65BD7" w14:textId="77777777" w:rsidR="00B60D73" w:rsidRPr="00B60D73" w:rsidRDefault="00B60D73" w:rsidP="00B60D73">
            <w:pPr>
              <w:rPr>
                <w:rFonts w:ascii="Book Antiqua" w:eastAsia="Calibri" w:hAnsi="Book Antiqua" w:cs="Times New Roman"/>
                <w:sz w:val="18"/>
                <w:szCs w:val="18"/>
              </w:rPr>
            </w:pPr>
            <w:r w:rsidRPr="00B60D73">
              <w:rPr>
                <w:rFonts w:ascii="Book Antiqua" w:eastAsia="Calibri" w:hAnsi="Book Antiqua" w:cs="Times New Roman"/>
                <w:sz w:val="18"/>
                <w:szCs w:val="18"/>
              </w:rPr>
              <w:t>Yellow= On target to be achieved</w:t>
            </w:r>
          </w:p>
        </w:tc>
        <w:tc>
          <w:tcPr>
            <w:tcW w:w="3330" w:type="dxa"/>
            <w:shd w:val="clear" w:color="auto" w:fill="FF0000"/>
          </w:tcPr>
          <w:p w14:paraId="768E39E5" w14:textId="77777777" w:rsidR="00B60D73" w:rsidRPr="00B60D73" w:rsidRDefault="00B60D73" w:rsidP="00B60D73">
            <w:pPr>
              <w:rPr>
                <w:rFonts w:ascii="Book Antiqua" w:eastAsia="Calibri" w:hAnsi="Book Antiqua" w:cs="Times New Roman"/>
                <w:sz w:val="18"/>
                <w:szCs w:val="18"/>
              </w:rPr>
            </w:pPr>
            <w:r w:rsidRPr="00B60D73">
              <w:rPr>
                <w:rFonts w:ascii="Book Antiqua" w:eastAsia="Calibri" w:hAnsi="Book Antiqua" w:cs="Times New Roman"/>
                <w:sz w:val="18"/>
                <w:szCs w:val="18"/>
              </w:rPr>
              <w:t>Red= Not on target to be achieved</w:t>
            </w:r>
          </w:p>
        </w:tc>
      </w:tr>
    </w:tbl>
    <w:p w14:paraId="19E4D28D" w14:textId="77777777" w:rsidR="00B60D73" w:rsidRPr="00B60D73" w:rsidRDefault="00B60D73" w:rsidP="00B60D73">
      <w:pPr>
        <w:spacing w:after="0" w:line="240" w:lineRule="auto"/>
        <w:rPr>
          <w:rFonts w:ascii="Book Antiqua" w:eastAsia="Calibri" w:hAnsi="Book Antiqua" w:cs="Times New Roman"/>
          <w:color w:val="000000"/>
          <w:sz w:val="18"/>
          <w:szCs w:val="18"/>
        </w:rPr>
      </w:pPr>
    </w:p>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985"/>
        <w:gridCol w:w="1559"/>
        <w:gridCol w:w="1276"/>
        <w:gridCol w:w="2976"/>
      </w:tblGrid>
      <w:tr w:rsidR="00A67A14" w:rsidRPr="002554BC" w14:paraId="48DA118B" w14:textId="77777777" w:rsidTr="005464FE">
        <w:trPr>
          <w:cantSplit/>
          <w:trHeight w:val="629"/>
        </w:trPr>
        <w:tc>
          <w:tcPr>
            <w:tcW w:w="2269" w:type="dxa"/>
            <w:shd w:val="clear" w:color="auto" w:fill="D9D9D9"/>
          </w:tcPr>
          <w:p w14:paraId="7A6E23B7" w14:textId="77777777" w:rsidR="00A67A14" w:rsidRPr="002554BC" w:rsidRDefault="00A67A14" w:rsidP="005D77A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Project Strategy</w:t>
            </w:r>
          </w:p>
        </w:tc>
        <w:tc>
          <w:tcPr>
            <w:tcW w:w="1985" w:type="dxa"/>
            <w:shd w:val="clear" w:color="auto" w:fill="D9D9D9"/>
          </w:tcPr>
          <w:p w14:paraId="6E5D2208" w14:textId="77777777" w:rsidR="00A67A14" w:rsidRPr="002554BC" w:rsidRDefault="00A67A14" w:rsidP="005D77A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Indicator</w:t>
            </w:r>
          </w:p>
        </w:tc>
        <w:tc>
          <w:tcPr>
            <w:tcW w:w="1559" w:type="dxa"/>
            <w:shd w:val="clear" w:color="auto" w:fill="D9D9D9"/>
          </w:tcPr>
          <w:p w14:paraId="05EF852C" w14:textId="77777777" w:rsidR="00A67A14" w:rsidRPr="002554BC" w:rsidRDefault="00A67A14" w:rsidP="005D77A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Level &amp; Assessment</w:t>
            </w:r>
          </w:p>
        </w:tc>
        <w:tc>
          <w:tcPr>
            <w:tcW w:w="1276" w:type="dxa"/>
            <w:shd w:val="clear" w:color="auto" w:fill="D9D9D9"/>
          </w:tcPr>
          <w:p w14:paraId="50D48AA0" w14:textId="77777777" w:rsidR="00A67A14" w:rsidRPr="002554BC" w:rsidRDefault="00A67A14" w:rsidP="005D77A0">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Achievement Rating</w:t>
            </w:r>
          </w:p>
        </w:tc>
        <w:tc>
          <w:tcPr>
            <w:tcW w:w="2976" w:type="dxa"/>
            <w:shd w:val="clear" w:color="auto" w:fill="D9D9D9"/>
          </w:tcPr>
          <w:p w14:paraId="04D70B53" w14:textId="77777777" w:rsidR="00A67A14" w:rsidRPr="002554BC" w:rsidRDefault="00A67A14" w:rsidP="005D77A0">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 xml:space="preserve">Justification for Rating </w:t>
            </w:r>
          </w:p>
        </w:tc>
      </w:tr>
      <w:tr w:rsidR="00A67A14" w:rsidRPr="002554BC" w14:paraId="6AAF8883" w14:textId="77777777" w:rsidTr="005464FE">
        <w:trPr>
          <w:cantSplit/>
          <w:trHeight w:val="470"/>
        </w:trPr>
        <w:tc>
          <w:tcPr>
            <w:tcW w:w="2269" w:type="dxa"/>
            <w:shd w:val="clear" w:color="auto" w:fill="auto"/>
          </w:tcPr>
          <w:p w14:paraId="70DFE9A5" w14:textId="77777777" w:rsidR="00A67A14" w:rsidRPr="006C5F64" w:rsidRDefault="00A67A14" w:rsidP="005D77A0">
            <w:pPr>
              <w:autoSpaceDE w:val="0"/>
              <w:autoSpaceDN w:val="0"/>
              <w:adjustRightInd w:val="0"/>
              <w:spacing w:after="0" w:line="240" w:lineRule="auto"/>
              <w:rPr>
                <w:rFonts w:ascii="Book Antiqua" w:eastAsia="Calibri" w:hAnsi="Book Antiqua" w:cs="Arial Narrow"/>
                <w:sz w:val="16"/>
                <w:szCs w:val="16"/>
                <w:lang w:val="en-US"/>
              </w:rPr>
            </w:pPr>
            <w:r w:rsidRPr="002554BC">
              <w:rPr>
                <w:rFonts w:ascii="Book Antiqua" w:eastAsia="Calibri" w:hAnsi="Book Antiqua" w:cs="Times New Roman"/>
                <w:b/>
                <w:sz w:val="16"/>
                <w:szCs w:val="16"/>
                <w:lang w:val="en-US"/>
              </w:rPr>
              <w:t xml:space="preserve">Objective: </w:t>
            </w:r>
            <w:r w:rsidRPr="006C5F64">
              <w:rPr>
                <w:rFonts w:ascii="Book Antiqua" w:eastAsia="Calibri" w:hAnsi="Book Antiqua" w:cs="Times New Roman"/>
                <w:sz w:val="16"/>
                <w:szCs w:val="16"/>
                <w:lang w:val="en-US"/>
              </w:rPr>
              <w:t>Mainstream climate risk considerations into federal, regional and Woreda-level planning processes so that local communities across the Ethiopian highlands are more resilient to climate change.</w:t>
            </w:r>
          </w:p>
          <w:p w14:paraId="59134B36"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c>
          <w:tcPr>
            <w:tcW w:w="1985" w:type="dxa"/>
            <w:shd w:val="clear" w:color="auto" w:fill="auto"/>
          </w:tcPr>
          <w:p w14:paraId="54394297"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6C5F64">
              <w:rPr>
                <w:rFonts w:ascii="Book Antiqua" w:eastAsia="Calibri" w:hAnsi="Book Antiqua" w:cs="Times New Roman"/>
                <w:sz w:val="16"/>
                <w:szCs w:val="16"/>
                <w:lang w:val="en-US"/>
              </w:rPr>
              <w:t>Indicator 1: Number of direct project beneficiaries – disaggregated by gender.</w:t>
            </w:r>
          </w:p>
        </w:tc>
        <w:tc>
          <w:tcPr>
            <w:tcW w:w="1559" w:type="dxa"/>
            <w:shd w:val="clear" w:color="auto" w:fill="00B050"/>
          </w:tcPr>
          <w:p w14:paraId="33BC6AE1" w14:textId="77777777" w:rsidR="00A67A14"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color w:val="FFFFFF" w:themeColor="background1"/>
                <w:sz w:val="16"/>
                <w:szCs w:val="16"/>
                <w:lang w:val="en-US"/>
              </w:rPr>
              <w:t>36,433 (20376 Male  &amp; 16057 Female)</w:t>
            </w:r>
          </w:p>
        </w:tc>
        <w:tc>
          <w:tcPr>
            <w:tcW w:w="1276" w:type="dxa"/>
          </w:tcPr>
          <w:p w14:paraId="5E5D1347" w14:textId="77777777" w:rsidR="00A67A14" w:rsidRPr="002554BC" w:rsidRDefault="004468DE" w:rsidP="005D77A0">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 xml:space="preserve">Highly </w:t>
            </w:r>
            <w:r w:rsidR="00A67A14">
              <w:rPr>
                <w:rFonts w:ascii="Book Antiqua" w:eastAsia="Calibri" w:hAnsi="Book Antiqua" w:cs="Times New Roman"/>
                <w:sz w:val="16"/>
                <w:szCs w:val="16"/>
                <w:lang w:val="en-US"/>
              </w:rPr>
              <w:t>Satisfactory (</w:t>
            </w:r>
            <w:r>
              <w:rPr>
                <w:rFonts w:ascii="Book Antiqua" w:eastAsia="Calibri" w:hAnsi="Book Antiqua" w:cs="Times New Roman"/>
                <w:sz w:val="16"/>
                <w:szCs w:val="16"/>
                <w:lang w:val="en-US"/>
              </w:rPr>
              <w:t>H</w:t>
            </w:r>
            <w:r w:rsidR="00A67A14">
              <w:rPr>
                <w:rFonts w:ascii="Book Antiqua" w:eastAsia="Calibri" w:hAnsi="Book Antiqua" w:cs="Times New Roman"/>
                <w:sz w:val="16"/>
                <w:szCs w:val="16"/>
                <w:lang w:val="en-US"/>
              </w:rPr>
              <w:t xml:space="preserve">S) </w:t>
            </w:r>
          </w:p>
        </w:tc>
        <w:tc>
          <w:tcPr>
            <w:tcW w:w="2976" w:type="dxa"/>
          </w:tcPr>
          <w:p w14:paraId="33B966F5" w14:textId="6B8D2AAB" w:rsidR="00A67A14" w:rsidRPr="002554BC" w:rsidRDefault="00A67A14" w:rsidP="00D823B8">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The overall project performance i</w:t>
            </w:r>
            <w:r w:rsidR="00CD7477">
              <w:rPr>
                <w:rFonts w:ascii="Book Antiqua" w:eastAsia="Calibri" w:hAnsi="Book Antiqua" w:cs="Times New Roman"/>
                <w:sz w:val="16"/>
                <w:szCs w:val="16"/>
                <w:lang w:val="en-US"/>
              </w:rPr>
              <w:t>s</w:t>
            </w:r>
            <w:r>
              <w:rPr>
                <w:rFonts w:ascii="Book Antiqua" w:eastAsia="Calibri" w:hAnsi="Book Antiqua" w:cs="Times New Roman"/>
                <w:sz w:val="16"/>
                <w:szCs w:val="16"/>
                <w:lang w:val="en-US"/>
              </w:rPr>
              <w:t xml:space="preserve"> at 57.3% compared to overall end term project expected re</w:t>
            </w:r>
            <w:r w:rsidR="002D6AD3">
              <w:rPr>
                <w:rFonts w:ascii="Book Antiqua" w:eastAsia="Calibri" w:hAnsi="Book Antiqua" w:cs="Times New Roman"/>
                <w:sz w:val="16"/>
                <w:szCs w:val="16"/>
                <w:lang w:val="en-US"/>
              </w:rPr>
              <w:t xml:space="preserve">sults. In the field it was </w:t>
            </w:r>
            <w:r>
              <w:rPr>
                <w:rFonts w:ascii="Book Antiqua" w:eastAsia="Calibri" w:hAnsi="Book Antiqua" w:cs="Times New Roman"/>
                <w:sz w:val="16"/>
                <w:szCs w:val="16"/>
                <w:lang w:val="en-US"/>
              </w:rPr>
              <w:t>evident that a large number of beneficiaries have been reached by the CCA Project.</w:t>
            </w:r>
            <w:r w:rsidR="00D823B8">
              <w:rPr>
                <w:rFonts w:ascii="Book Antiqua" w:eastAsia="Calibri" w:hAnsi="Book Antiqua" w:cs="Times New Roman"/>
                <w:sz w:val="16"/>
                <w:szCs w:val="16"/>
                <w:lang w:val="en-US"/>
              </w:rPr>
              <w:t xml:space="preserve"> Further, the rating on progress towards the main objective is justified in that t</w:t>
            </w:r>
            <w:r w:rsidR="00D823B8" w:rsidRPr="00D823B8">
              <w:rPr>
                <w:rFonts w:ascii="Book Antiqua" w:eastAsia="Calibri" w:hAnsi="Book Antiqua" w:cs="Times New Roman"/>
                <w:sz w:val="16"/>
                <w:szCs w:val="16"/>
                <w:lang w:val="en-US"/>
              </w:rPr>
              <w:t>he target set to the objective</w:t>
            </w:r>
            <w:r w:rsidR="00D823B8">
              <w:rPr>
                <w:rFonts w:ascii="Book Antiqua" w:eastAsia="Calibri" w:hAnsi="Book Antiqua" w:cs="Times New Roman"/>
                <w:sz w:val="16"/>
                <w:szCs w:val="16"/>
                <w:lang w:val="en-US"/>
              </w:rPr>
              <w:t>’s</w:t>
            </w:r>
            <w:r w:rsidR="00D823B8" w:rsidRPr="00D823B8">
              <w:rPr>
                <w:rFonts w:ascii="Book Antiqua" w:eastAsia="Calibri" w:hAnsi="Book Antiqua" w:cs="Times New Roman"/>
                <w:sz w:val="16"/>
                <w:szCs w:val="16"/>
                <w:lang w:val="en-US"/>
              </w:rPr>
              <w:t xml:space="preserve"> indicator for the end term</w:t>
            </w:r>
            <w:r w:rsidR="00D823B8">
              <w:rPr>
                <w:rFonts w:ascii="Book Antiqua" w:eastAsia="Calibri" w:hAnsi="Book Antiqua" w:cs="Times New Roman"/>
                <w:sz w:val="16"/>
                <w:szCs w:val="16"/>
                <w:lang w:val="en-US"/>
              </w:rPr>
              <w:t xml:space="preserve"> was to reach out to</w:t>
            </w:r>
            <w:r w:rsidR="00D823B8" w:rsidRPr="00D823B8">
              <w:rPr>
                <w:rFonts w:ascii="Book Antiqua" w:eastAsia="Calibri" w:hAnsi="Book Antiqua" w:cs="Times New Roman"/>
                <w:sz w:val="16"/>
                <w:szCs w:val="16"/>
                <w:lang w:val="en-US"/>
              </w:rPr>
              <w:t xml:space="preserve"> 55,000 </w:t>
            </w:r>
            <w:r w:rsidR="002D6AD3">
              <w:rPr>
                <w:rFonts w:ascii="Book Antiqua" w:eastAsia="Calibri" w:hAnsi="Book Antiqua" w:cs="Times New Roman"/>
                <w:sz w:val="16"/>
                <w:szCs w:val="16"/>
                <w:lang w:val="en-US"/>
              </w:rPr>
              <w:t xml:space="preserve">beneficiaries </w:t>
            </w:r>
            <w:r w:rsidR="00D823B8" w:rsidRPr="00D823B8">
              <w:rPr>
                <w:rFonts w:ascii="Book Antiqua" w:eastAsia="Calibri" w:hAnsi="Book Antiqua" w:cs="Times New Roman"/>
                <w:sz w:val="16"/>
                <w:szCs w:val="16"/>
                <w:lang w:val="en-US"/>
              </w:rPr>
              <w:t>of which at least 50% are female benefici</w:t>
            </w:r>
            <w:r w:rsidR="00D823B8">
              <w:rPr>
                <w:rFonts w:ascii="Book Antiqua" w:eastAsia="Calibri" w:hAnsi="Book Antiqua" w:cs="Times New Roman"/>
                <w:sz w:val="16"/>
                <w:szCs w:val="16"/>
                <w:lang w:val="en-US"/>
              </w:rPr>
              <w:t xml:space="preserve">aries. The MTR found out that 36,433 beneficiaries have been reached by the project at mid-term, this is 66.2% of the end of project target. Women beneficiaries are 55.9%, 5.9% above the expected 50%.  </w:t>
            </w:r>
          </w:p>
        </w:tc>
      </w:tr>
    </w:tbl>
    <w:p w14:paraId="6B14FCAD" w14:textId="77777777" w:rsidR="00240D5A" w:rsidRDefault="00240D5A"/>
    <w:tbl>
      <w:tblPr>
        <w:tblW w:w="10065"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985"/>
        <w:gridCol w:w="1559"/>
        <w:gridCol w:w="1276"/>
        <w:gridCol w:w="2976"/>
      </w:tblGrid>
      <w:tr w:rsidR="003B6EBD" w:rsidRPr="002554BC" w14:paraId="76BE6968" w14:textId="77777777" w:rsidTr="005464FE">
        <w:trPr>
          <w:cantSplit/>
          <w:trHeight w:val="629"/>
        </w:trPr>
        <w:tc>
          <w:tcPr>
            <w:tcW w:w="2269" w:type="dxa"/>
            <w:shd w:val="clear" w:color="auto" w:fill="D9D9D9"/>
          </w:tcPr>
          <w:p w14:paraId="1F2E790D" w14:textId="77777777" w:rsidR="003B6EBD" w:rsidRPr="002554BC" w:rsidRDefault="003B6EBD" w:rsidP="006C4E5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Project Strategy</w:t>
            </w:r>
          </w:p>
        </w:tc>
        <w:tc>
          <w:tcPr>
            <w:tcW w:w="1985" w:type="dxa"/>
            <w:shd w:val="clear" w:color="auto" w:fill="D9D9D9"/>
          </w:tcPr>
          <w:p w14:paraId="54E6B978" w14:textId="77777777" w:rsidR="003B6EBD" w:rsidRPr="002554BC" w:rsidRDefault="003B6EBD" w:rsidP="006C4E5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Indicator</w:t>
            </w:r>
          </w:p>
        </w:tc>
        <w:tc>
          <w:tcPr>
            <w:tcW w:w="1559" w:type="dxa"/>
            <w:shd w:val="clear" w:color="auto" w:fill="D9D9D9"/>
          </w:tcPr>
          <w:p w14:paraId="326610F4" w14:textId="77777777" w:rsidR="003B6EBD" w:rsidRPr="002554BC" w:rsidRDefault="003B6EBD" w:rsidP="006C4E50">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Level &amp; Assessment</w:t>
            </w:r>
          </w:p>
        </w:tc>
        <w:tc>
          <w:tcPr>
            <w:tcW w:w="1276" w:type="dxa"/>
            <w:shd w:val="clear" w:color="auto" w:fill="D9D9D9"/>
          </w:tcPr>
          <w:p w14:paraId="10A52ABF" w14:textId="77777777" w:rsidR="003B6EBD" w:rsidRPr="002554BC" w:rsidRDefault="003B6EBD" w:rsidP="006C4E50">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Achievement Rating</w:t>
            </w:r>
          </w:p>
        </w:tc>
        <w:tc>
          <w:tcPr>
            <w:tcW w:w="2976" w:type="dxa"/>
            <w:shd w:val="clear" w:color="auto" w:fill="D9D9D9"/>
          </w:tcPr>
          <w:p w14:paraId="2B65AD84" w14:textId="77777777" w:rsidR="003B6EBD" w:rsidRPr="002554BC" w:rsidRDefault="003B6EBD" w:rsidP="006C4E50">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 xml:space="preserve">Justification for Rating </w:t>
            </w:r>
          </w:p>
        </w:tc>
      </w:tr>
      <w:tr w:rsidR="00A67A14" w:rsidRPr="002554BC" w14:paraId="4710E2F6" w14:textId="77777777" w:rsidTr="005464FE">
        <w:trPr>
          <w:cantSplit/>
          <w:trHeight w:val="219"/>
        </w:trPr>
        <w:tc>
          <w:tcPr>
            <w:tcW w:w="2269" w:type="dxa"/>
            <w:vMerge w:val="restart"/>
            <w:shd w:val="clear" w:color="auto" w:fill="auto"/>
          </w:tcPr>
          <w:p w14:paraId="01DEAD6D" w14:textId="77777777" w:rsidR="00A67A14" w:rsidRPr="002554BC" w:rsidRDefault="00A67A14" w:rsidP="005D77A0">
            <w:pPr>
              <w:autoSpaceDE w:val="0"/>
              <w:autoSpaceDN w:val="0"/>
              <w:adjustRightInd w:val="0"/>
              <w:spacing w:after="0" w:line="240" w:lineRule="auto"/>
              <w:rPr>
                <w:rFonts w:ascii="Book Antiqua" w:eastAsia="Calibri" w:hAnsi="Book Antiqua" w:cs="Arial Narrow"/>
                <w:b/>
                <w:sz w:val="16"/>
                <w:szCs w:val="16"/>
                <w:lang w:val="en-US"/>
              </w:rPr>
            </w:pPr>
            <w:r w:rsidRPr="002554BC">
              <w:rPr>
                <w:rFonts w:ascii="Book Antiqua" w:eastAsia="Calibri" w:hAnsi="Book Antiqua" w:cs="Arial Narrow"/>
                <w:b/>
                <w:sz w:val="16"/>
                <w:szCs w:val="16"/>
                <w:lang w:val="en-US"/>
              </w:rPr>
              <w:t>Outcome 1:</w:t>
            </w:r>
            <w:r>
              <w:t xml:space="preserve"> </w:t>
            </w:r>
            <w:r w:rsidRPr="006C5F64">
              <w:rPr>
                <w:rFonts w:ascii="Book Antiqua" w:eastAsia="Calibri" w:hAnsi="Book Antiqua" w:cs="Arial Narrow"/>
                <w:sz w:val="16"/>
                <w:szCs w:val="16"/>
                <w:lang w:val="en-US"/>
              </w:rPr>
              <w:t>Capacities enhanced for climate-resilient planning among communities, Woreda, regional and federal governments.</w:t>
            </w:r>
          </w:p>
        </w:tc>
        <w:tc>
          <w:tcPr>
            <w:tcW w:w="1985" w:type="dxa"/>
            <w:shd w:val="clear" w:color="auto" w:fill="auto"/>
          </w:tcPr>
          <w:p w14:paraId="56AFDEC7"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6C5F64">
              <w:rPr>
                <w:rFonts w:ascii="Book Antiqua" w:eastAsia="Calibri" w:hAnsi="Book Antiqua" w:cs="Times New Roman"/>
                <w:sz w:val="16"/>
                <w:szCs w:val="16"/>
                <w:lang w:val="en-US"/>
              </w:rPr>
              <w:t>Indicator 2: Number of annual /bi-annual cross-regional knowledge-sharing forums held.</w:t>
            </w:r>
          </w:p>
        </w:tc>
        <w:tc>
          <w:tcPr>
            <w:tcW w:w="1559" w:type="dxa"/>
            <w:shd w:val="clear" w:color="auto" w:fill="00B050"/>
          </w:tcPr>
          <w:p w14:paraId="34024A45" w14:textId="77777777" w:rsidR="00A67A14" w:rsidRDefault="004468DE" w:rsidP="005D77A0">
            <w:pPr>
              <w:autoSpaceDE w:val="0"/>
              <w:autoSpaceDN w:val="0"/>
              <w:adjustRightInd w:val="0"/>
              <w:spacing w:after="0" w:line="240" w:lineRule="auto"/>
              <w:rPr>
                <w:rFonts w:ascii="Book Antiqua" w:eastAsia="Calibri" w:hAnsi="Book Antiqua" w:cs="Arial Narrow"/>
                <w:color w:val="FFFFFF" w:themeColor="background1"/>
                <w:sz w:val="16"/>
                <w:szCs w:val="16"/>
                <w:lang w:val="en-US"/>
              </w:rPr>
            </w:pPr>
            <w:r w:rsidRPr="00104605">
              <w:rPr>
                <w:rFonts w:ascii="Book Antiqua" w:eastAsia="Calibri" w:hAnsi="Book Antiqua" w:cs="Arial Narrow"/>
                <w:color w:val="FFFFFF" w:themeColor="background1"/>
                <w:sz w:val="16"/>
                <w:szCs w:val="16"/>
                <w:lang w:val="en-US"/>
              </w:rPr>
              <w:t>10 annual meetings held in the 4 regions</w:t>
            </w:r>
          </w:p>
          <w:p w14:paraId="56E7F89B" w14:textId="77777777" w:rsidR="004468DE"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p>
        </w:tc>
        <w:tc>
          <w:tcPr>
            <w:tcW w:w="1276" w:type="dxa"/>
            <w:vMerge w:val="restart"/>
          </w:tcPr>
          <w:p w14:paraId="1C392D59"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Highly Satisfactory (HS)</w:t>
            </w:r>
          </w:p>
        </w:tc>
        <w:tc>
          <w:tcPr>
            <w:tcW w:w="2976" w:type="dxa"/>
            <w:vMerge w:val="restart"/>
          </w:tcPr>
          <w:p w14:paraId="588D7D68" w14:textId="77777777" w:rsidR="00A67A14" w:rsidRPr="002554BC" w:rsidRDefault="00A67A14" w:rsidP="00A67A14">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 xml:space="preserve">Project implementation has done very well in creating climate resilience planning capability, it stands at 67.3% compared to the expected end term results. The cooperation of Government agencies and beneficiaries is the main reason for achievement of outcome 1. </w:t>
            </w:r>
          </w:p>
        </w:tc>
      </w:tr>
      <w:tr w:rsidR="00A67A14" w:rsidRPr="002554BC" w14:paraId="6790454A" w14:textId="77777777" w:rsidTr="005464FE">
        <w:trPr>
          <w:cantSplit/>
          <w:trHeight w:val="150"/>
        </w:trPr>
        <w:tc>
          <w:tcPr>
            <w:tcW w:w="2269" w:type="dxa"/>
            <w:vMerge/>
            <w:shd w:val="clear" w:color="auto" w:fill="auto"/>
          </w:tcPr>
          <w:p w14:paraId="6DDFCB96" w14:textId="77777777" w:rsidR="00A67A14" w:rsidRPr="002554BC" w:rsidRDefault="00A67A14" w:rsidP="005D77A0">
            <w:pPr>
              <w:spacing w:after="200" w:line="276" w:lineRule="auto"/>
              <w:rPr>
                <w:rFonts w:ascii="Book Antiqua" w:eastAsia="Calibri" w:hAnsi="Book Antiqua" w:cs="Times New Roman"/>
                <w:b/>
                <w:sz w:val="16"/>
                <w:szCs w:val="16"/>
                <w:lang w:val="en-US"/>
              </w:rPr>
            </w:pPr>
          </w:p>
        </w:tc>
        <w:tc>
          <w:tcPr>
            <w:tcW w:w="1985" w:type="dxa"/>
            <w:shd w:val="clear" w:color="auto" w:fill="auto"/>
          </w:tcPr>
          <w:p w14:paraId="3D9219A0"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5543E7">
              <w:rPr>
                <w:rFonts w:ascii="Book Antiqua" w:eastAsia="Calibri" w:hAnsi="Book Antiqua" w:cs="Times New Roman"/>
                <w:sz w:val="16"/>
                <w:szCs w:val="16"/>
                <w:lang w:val="en-US"/>
              </w:rPr>
              <w:t>Indicator 3: Number of climate adaptation extension products and services available to the communities of the target Woredas</w:t>
            </w:r>
          </w:p>
        </w:tc>
        <w:tc>
          <w:tcPr>
            <w:tcW w:w="1559" w:type="dxa"/>
            <w:shd w:val="clear" w:color="auto" w:fill="00B050"/>
          </w:tcPr>
          <w:p w14:paraId="28EDEAC4" w14:textId="77777777" w:rsidR="00A67A14"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color w:val="FFFFFF" w:themeColor="background1"/>
                <w:sz w:val="16"/>
                <w:szCs w:val="16"/>
                <w:lang w:val="en-US"/>
              </w:rPr>
              <w:t>11 types of climate adaptation extension products and services, made available.</w:t>
            </w:r>
          </w:p>
        </w:tc>
        <w:tc>
          <w:tcPr>
            <w:tcW w:w="1276" w:type="dxa"/>
            <w:vMerge/>
          </w:tcPr>
          <w:p w14:paraId="4A541A4C"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c>
          <w:tcPr>
            <w:tcW w:w="2976" w:type="dxa"/>
            <w:vMerge/>
          </w:tcPr>
          <w:p w14:paraId="1781BF30"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r>
      <w:tr w:rsidR="00A67A14" w:rsidRPr="002554BC" w14:paraId="0413E8B2" w14:textId="77777777" w:rsidTr="005464FE">
        <w:trPr>
          <w:cantSplit/>
          <w:trHeight w:val="470"/>
        </w:trPr>
        <w:tc>
          <w:tcPr>
            <w:tcW w:w="2269" w:type="dxa"/>
            <w:vMerge/>
            <w:shd w:val="clear" w:color="auto" w:fill="auto"/>
          </w:tcPr>
          <w:p w14:paraId="24BF1235"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c>
          <w:tcPr>
            <w:tcW w:w="1985" w:type="dxa"/>
            <w:shd w:val="clear" w:color="auto" w:fill="auto"/>
          </w:tcPr>
          <w:p w14:paraId="512A4B6D"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091DAB">
              <w:rPr>
                <w:rFonts w:ascii="Book Antiqua" w:eastAsia="Calibri" w:hAnsi="Book Antiqua" w:cs="Times New Roman"/>
                <w:sz w:val="16"/>
                <w:szCs w:val="16"/>
                <w:lang w:val="en-US"/>
              </w:rPr>
              <w:t>Indicator 4: Number of farming communities covered by climate smart and knowledge based extension services.</w:t>
            </w:r>
          </w:p>
        </w:tc>
        <w:tc>
          <w:tcPr>
            <w:tcW w:w="1559" w:type="dxa"/>
            <w:shd w:val="clear" w:color="auto" w:fill="00B050"/>
          </w:tcPr>
          <w:p w14:paraId="5E9C7C12" w14:textId="77777777" w:rsidR="00A67A14"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color w:val="FFFFFF" w:themeColor="background1"/>
                <w:sz w:val="16"/>
                <w:szCs w:val="16"/>
                <w:lang w:val="en-US"/>
              </w:rPr>
              <w:t>A total of 50 communities reached out</w:t>
            </w:r>
          </w:p>
        </w:tc>
        <w:tc>
          <w:tcPr>
            <w:tcW w:w="1276" w:type="dxa"/>
            <w:vMerge/>
          </w:tcPr>
          <w:p w14:paraId="3450B8D3"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c>
          <w:tcPr>
            <w:tcW w:w="2976" w:type="dxa"/>
            <w:vMerge/>
          </w:tcPr>
          <w:p w14:paraId="17CF3AEA"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r>
      <w:tr w:rsidR="00A67A14" w:rsidRPr="002554BC" w14:paraId="10BB7444" w14:textId="77777777" w:rsidTr="005464FE">
        <w:trPr>
          <w:cantSplit/>
          <w:trHeight w:val="470"/>
        </w:trPr>
        <w:tc>
          <w:tcPr>
            <w:tcW w:w="2269" w:type="dxa"/>
            <w:vMerge/>
            <w:shd w:val="clear" w:color="auto" w:fill="auto"/>
          </w:tcPr>
          <w:p w14:paraId="0AD2A54C"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c>
          <w:tcPr>
            <w:tcW w:w="1985" w:type="dxa"/>
            <w:shd w:val="clear" w:color="auto" w:fill="auto"/>
          </w:tcPr>
          <w:p w14:paraId="4E1C03AA" w14:textId="77777777" w:rsidR="00A67A14" w:rsidRDefault="00A67A14" w:rsidP="005D77A0">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Indicator 5: Percentage of targeted population awareness of projected impacts of climate change and appropriate responses (score) – disaggregated by gender.</w:t>
            </w:r>
          </w:p>
          <w:p w14:paraId="23C56D4C" w14:textId="77777777" w:rsidR="00A67A14" w:rsidRPr="00787FFB" w:rsidRDefault="00A67A14" w:rsidP="005D77A0">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 xml:space="preserve">1 = No awareness level (less than 50% correct) </w:t>
            </w:r>
          </w:p>
          <w:p w14:paraId="67FEBC99" w14:textId="77777777" w:rsidR="00A67A14" w:rsidRPr="00787FFB" w:rsidRDefault="00A67A14" w:rsidP="005D77A0">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 xml:space="preserve">2 = Moderate awareness level (50–75% correct) </w:t>
            </w:r>
          </w:p>
          <w:p w14:paraId="32961811" w14:textId="77777777" w:rsidR="00A67A14" w:rsidRDefault="00A67A14" w:rsidP="005D77A0">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3 = High awareness level (over 75% correct)</w:t>
            </w:r>
          </w:p>
          <w:p w14:paraId="43261FE3" w14:textId="77777777" w:rsidR="00A67A14" w:rsidRPr="002554BC" w:rsidRDefault="00A67A14" w:rsidP="005D77A0">
            <w:pPr>
              <w:spacing w:after="0" w:line="240" w:lineRule="auto"/>
              <w:rPr>
                <w:rFonts w:ascii="Book Antiqua" w:eastAsia="Calibri" w:hAnsi="Book Antiqua" w:cs="Times New Roman"/>
                <w:sz w:val="16"/>
                <w:szCs w:val="16"/>
                <w:lang w:val="en-US"/>
              </w:rPr>
            </w:pPr>
          </w:p>
        </w:tc>
        <w:tc>
          <w:tcPr>
            <w:tcW w:w="1559" w:type="dxa"/>
            <w:shd w:val="clear" w:color="auto" w:fill="FFFF00"/>
          </w:tcPr>
          <w:p w14:paraId="28A22DE5" w14:textId="77777777" w:rsidR="00A67A14"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sz w:val="16"/>
                <w:szCs w:val="16"/>
                <w:lang w:val="en-US"/>
              </w:rPr>
              <w:t xml:space="preserve">A total of 1,150,498 (602,172 M &amp; 548,326 F) community members across the entire project Woredas have been reached by the public awareness campaign.  </w:t>
            </w:r>
          </w:p>
        </w:tc>
        <w:tc>
          <w:tcPr>
            <w:tcW w:w="1276" w:type="dxa"/>
            <w:vMerge/>
          </w:tcPr>
          <w:p w14:paraId="70C76947"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c>
          <w:tcPr>
            <w:tcW w:w="2976" w:type="dxa"/>
            <w:vMerge/>
          </w:tcPr>
          <w:p w14:paraId="2D1EC6C0"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r>
    </w:tbl>
    <w:p w14:paraId="0268173E" w14:textId="77777777" w:rsidR="00A67A14" w:rsidRDefault="00A67A14" w:rsidP="00A67A14"/>
    <w:p w14:paraId="6E506463" w14:textId="77777777" w:rsidR="00A67A14" w:rsidRDefault="00A67A14" w:rsidP="00A67A14"/>
    <w:p w14:paraId="1D281305" w14:textId="77777777" w:rsidR="00A67A14" w:rsidRDefault="00A67A14" w:rsidP="00A67A14"/>
    <w:p w14:paraId="71A2923C" w14:textId="77777777" w:rsidR="004468DE" w:rsidRDefault="004468DE" w:rsidP="00A67A14"/>
    <w:tbl>
      <w:tblPr>
        <w:tblW w:w="1034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4"/>
        <w:gridCol w:w="2268"/>
        <w:gridCol w:w="1701"/>
        <w:gridCol w:w="1276"/>
        <w:gridCol w:w="3260"/>
      </w:tblGrid>
      <w:tr w:rsidR="00A67A14" w:rsidRPr="002554BC" w14:paraId="12C3D260" w14:textId="77777777" w:rsidTr="005464FE">
        <w:trPr>
          <w:cantSplit/>
          <w:trHeight w:val="470"/>
        </w:trPr>
        <w:tc>
          <w:tcPr>
            <w:tcW w:w="1844" w:type="dxa"/>
            <w:tcBorders>
              <w:top w:val="single" w:sz="4" w:space="0" w:color="auto"/>
              <w:left w:val="single" w:sz="4" w:space="0" w:color="auto"/>
              <w:bottom w:val="single" w:sz="4" w:space="0" w:color="auto"/>
              <w:right w:val="single" w:sz="4" w:space="0" w:color="auto"/>
            </w:tcBorders>
            <w:shd w:val="clear" w:color="auto" w:fill="D9D9D9"/>
          </w:tcPr>
          <w:p w14:paraId="04D0EE61" w14:textId="77777777" w:rsidR="00A67A14" w:rsidRPr="00527534" w:rsidRDefault="00A67A14" w:rsidP="005D77A0">
            <w:pPr>
              <w:autoSpaceDE w:val="0"/>
              <w:autoSpaceDN w:val="0"/>
              <w:adjustRightInd w:val="0"/>
              <w:spacing w:after="0" w:line="240" w:lineRule="auto"/>
              <w:rPr>
                <w:rFonts w:ascii="Book Antiqua" w:eastAsia="Calibri" w:hAnsi="Book Antiqua" w:cs="Arial Narrow"/>
                <w:b/>
                <w:sz w:val="16"/>
                <w:szCs w:val="16"/>
                <w:lang w:val="en-US"/>
              </w:rPr>
            </w:pPr>
            <w:r w:rsidRPr="00527534">
              <w:rPr>
                <w:rFonts w:ascii="Book Antiqua" w:eastAsia="Calibri" w:hAnsi="Book Antiqua" w:cs="Arial Narrow"/>
                <w:b/>
                <w:sz w:val="16"/>
                <w:szCs w:val="16"/>
                <w:lang w:val="en-US"/>
              </w:rPr>
              <w:t>Project Strategy</w:t>
            </w:r>
          </w:p>
        </w:tc>
        <w:tc>
          <w:tcPr>
            <w:tcW w:w="2268" w:type="dxa"/>
            <w:tcBorders>
              <w:top w:val="single" w:sz="4" w:space="0" w:color="auto"/>
              <w:left w:val="single" w:sz="4" w:space="0" w:color="auto"/>
              <w:bottom w:val="single" w:sz="4" w:space="0" w:color="auto"/>
              <w:right w:val="single" w:sz="4" w:space="0" w:color="auto"/>
            </w:tcBorders>
            <w:shd w:val="clear" w:color="auto" w:fill="D9D9D9"/>
          </w:tcPr>
          <w:p w14:paraId="5E55A5FA" w14:textId="77777777" w:rsidR="00A67A14" w:rsidRPr="00527534" w:rsidRDefault="00A67A14" w:rsidP="005D77A0">
            <w:pPr>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Indicator</w:t>
            </w:r>
          </w:p>
        </w:tc>
        <w:tc>
          <w:tcPr>
            <w:tcW w:w="1701" w:type="dxa"/>
            <w:tcBorders>
              <w:top w:val="single" w:sz="4" w:space="0" w:color="auto"/>
              <w:left w:val="single" w:sz="4" w:space="0" w:color="auto"/>
              <w:bottom w:val="single" w:sz="4" w:space="0" w:color="auto"/>
              <w:right w:val="single" w:sz="4" w:space="0" w:color="auto"/>
            </w:tcBorders>
            <w:shd w:val="clear" w:color="auto" w:fill="D9D9D9"/>
          </w:tcPr>
          <w:p w14:paraId="16CD3E24" w14:textId="77777777" w:rsidR="00A67A14" w:rsidRPr="00527534" w:rsidRDefault="00A67A14" w:rsidP="005D77A0">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Midterm Level &amp; Assessment</w:t>
            </w:r>
          </w:p>
        </w:tc>
        <w:tc>
          <w:tcPr>
            <w:tcW w:w="1276" w:type="dxa"/>
            <w:tcBorders>
              <w:top w:val="single" w:sz="4" w:space="0" w:color="auto"/>
              <w:left w:val="single" w:sz="4" w:space="0" w:color="auto"/>
              <w:bottom w:val="single" w:sz="4" w:space="0" w:color="auto"/>
              <w:right w:val="single" w:sz="4" w:space="0" w:color="auto"/>
            </w:tcBorders>
            <w:shd w:val="clear" w:color="auto" w:fill="D9D9D9"/>
          </w:tcPr>
          <w:p w14:paraId="5AD5A825" w14:textId="77777777" w:rsidR="00A67A14" w:rsidRPr="00527534"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Achievement Rating</w:t>
            </w:r>
          </w:p>
        </w:tc>
        <w:tc>
          <w:tcPr>
            <w:tcW w:w="3260" w:type="dxa"/>
            <w:tcBorders>
              <w:top w:val="single" w:sz="4" w:space="0" w:color="auto"/>
              <w:left w:val="single" w:sz="4" w:space="0" w:color="auto"/>
              <w:bottom w:val="single" w:sz="4" w:space="0" w:color="auto"/>
              <w:right w:val="single" w:sz="4" w:space="0" w:color="auto"/>
            </w:tcBorders>
            <w:shd w:val="clear" w:color="auto" w:fill="D9D9D9"/>
          </w:tcPr>
          <w:p w14:paraId="51A06EB4" w14:textId="77777777" w:rsidR="00A67A14" w:rsidRPr="00527534"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 xml:space="preserve">Justification for Rating </w:t>
            </w:r>
          </w:p>
        </w:tc>
      </w:tr>
      <w:tr w:rsidR="00A67A14" w:rsidRPr="002554BC" w14:paraId="2EFE7470" w14:textId="77777777" w:rsidTr="005464FE">
        <w:trPr>
          <w:cantSplit/>
          <w:trHeight w:val="470"/>
        </w:trPr>
        <w:tc>
          <w:tcPr>
            <w:tcW w:w="1844" w:type="dxa"/>
            <w:vMerge w:val="restart"/>
            <w:shd w:val="clear" w:color="auto" w:fill="auto"/>
          </w:tcPr>
          <w:p w14:paraId="7D6A5E53" w14:textId="77777777" w:rsidR="00A67A14" w:rsidRPr="00787FFB" w:rsidRDefault="00A67A14" w:rsidP="005D77A0">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b/>
                <w:sz w:val="16"/>
                <w:szCs w:val="16"/>
                <w:lang w:val="en-US"/>
              </w:rPr>
              <w:t>Outcome 2</w:t>
            </w:r>
            <w:r>
              <w:rPr>
                <w:rFonts w:ascii="Book Antiqua" w:eastAsia="Calibri" w:hAnsi="Book Antiqua" w:cs="Arial Narrow"/>
                <w:sz w:val="16"/>
                <w:szCs w:val="16"/>
                <w:lang w:val="en-US"/>
              </w:rPr>
              <w:t>:</w:t>
            </w:r>
          </w:p>
          <w:p w14:paraId="74B191DB"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sz w:val="16"/>
                <w:szCs w:val="16"/>
                <w:lang w:val="en-US"/>
              </w:rPr>
              <w:t>Use of climate information for climate risk management strengthened – with a focus including for women and youths.</w:t>
            </w:r>
          </w:p>
        </w:tc>
        <w:tc>
          <w:tcPr>
            <w:tcW w:w="2268" w:type="dxa"/>
            <w:shd w:val="clear" w:color="auto" w:fill="auto"/>
          </w:tcPr>
          <w:p w14:paraId="5B357A90"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FF730A">
              <w:rPr>
                <w:rFonts w:ascii="Book Antiqua" w:eastAsia="Calibri" w:hAnsi="Book Antiqua" w:cs="Times New Roman"/>
                <w:sz w:val="16"/>
                <w:szCs w:val="16"/>
                <w:lang w:val="en-US"/>
              </w:rPr>
              <w:t>Indicator 6: Number of people with access to improved climate information services</w:t>
            </w:r>
          </w:p>
        </w:tc>
        <w:tc>
          <w:tcPr>
            <w:tcW w:w="1701" w:type="dxa"/>
            <w:shd w:val="clear" w:color="auto" w:fill="00B050"/>
          </w:tcPr>
          <w:p w14:paraId="2DABD7D5" w14:textId="77777777" w:rsidR="00A67A14"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color w:val="FFFFFF" w:themeColor="background1"/>
                <w:sz w:val="16"/>
                <w:szCs w:val="16"/>
                <w:lang w:val="en-US"/>
              </w:rPr>
              <w:t>30644 (17024 M &amp; 13620 F).</w:t>
            </w:r>
          </w:p>
        </w:tc>
        <w:tc>
          <w:tcPr>
            <w:tcW w:w="1276" w:type="dxa"/>
            <w:vMerge w:val="restart"/>
          </w:tcPr>
          <w:p w14:paraId="3483C0F9"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Satisfactory (S)</w:t>
            </w:r>
          </w:p>
        </w:tc>
        <w:tc>
          <w:tcPr>
            <w:tcW w:w="3260" w:type="dxa"/>
            <w:vMerge w:val="restart"/>
          </w:tcPr>
          <w:p w14:paraId="0192777C" w14:textId="77777777" w:rsidR="00A67A14" w:rsidRDefault="00A67A14" w:rsidP="00D823B8">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Project implementation has</w:t>
            </w:r>
            <w:r>
              <w:rPr>
                <w:rFonts w:ascii="Book Antiqua" w:eastAsia="Calibri" w:hAnsi="Book Antiqua" w:cs="Times New Roman"/>
                <w:sz w:val="16"/>
                <w:szCs w:val="16"/>
                <w:lang w:val="en-US"/>
              </w:rPr>
              <w:t xml:space="preserve"> done well (stands at 50.6</w:t>
            </w:r>
            <w:r w:rsidRPr="00B66B4F">
              <w:rPr>
                <w:rFonts w:ascii="Book Antiqua" w:eastAsia="Calibri" w:hAnsi="Book Antiqua" w:cs="Times New Roman"/>
                <w:sz w:val="16"/>
                <w:szCs w:val="16"/>
                <w:lang w:val="en-US"/>
              </w:rPr>
              <w:t>% compared to the expected end term results</w:t>
            </w:r>
            <w:r>
              <w:rPr>
                <w:rFonts w:ascii="Book Antiqua" w:eastAsia="Calibri" w:hAnsi="Book Antiqua" w:cs="Times New Roman"/>
                <w:sz w:val="16"/>
                <w:szCs w:val="16"/>
                <w:lang w:val="en-US"/>
              </w:rPr>
              <w:t xml:space="preserve">) </w:t>
            </w:r>
            <w:r w:rsidRPr="00B66B4F">
              <w:rPr>
                <w:rFonts w:ascii="Book Antiqua" w:eastAsia="Calibri" w:hAnsi="Book Antiqua" w:cs="Times New Roman"/>
                <w:sz w:val="16"/>
                <w:szCs w:val="16"/>
                <w:lang w:val="en-US"/>
              </w:rPr>
              <w:t xml:space="preserve">in creating </w:t>
            </w:r>
            <w:r>
              <w:rPr>
                <w:rFonts w:ascii="Book Antiqua" w:eastAsia="Calibri" w:hAnsi="Book Antiqua" w:cs="Times New Roman"/>
                <w:sz w:val="16"/>
                <w:szCs w:val="16"/>
                <w:lang w:val="en-US"/>
              </w:rPr>
              <w:t xml:space="preserve">a platform for climate information system (CIS), however more need to be done on the utilization of </w:t>
            </w:r>
            <w:r w:rsidR="00D823B8">
              <w:rPr>
                <w:rFonts w:ascii="Book Antiqua" w:eastAsia="Calibri" w:hAnsi="Book Antiqua" w:cs="Times New Roman"/>
                <w:sz w:val="16"/>
                <w:szCs w:val="16"/>
                <w:lang w:val="en-US"/>
              </w:rPr>
              <w:t xml:space="preserve">climate information system </w:t>
            </w:r>
            <w:r>
              <w:rPr>
                <w:rFonts w:ascii="Book Antiqua" w:eastAsia="Calibri" w:hAnsi="Book Antiqua" w:cs="Times New Roman"/>
                <w:sz w:val="16"/>
                <w:szCs w:val="16"/>
                <w:lang w:val="en-US"/>
              </w:rPr>
              <w:t>in climate risk management (CRM).</w:t>
            </w:r>
          </w:p>
          <w:p w14:paraId="6AFE7FEC" w14:textId="77777777" w:rsidR="00A40B47" w:rsidRDefault="00A40B47" w:rsidP="00D823B8">
            <w:pPr>
              <w:autoSpaceDE w:val="0"/>
              <w:autoSpaceDN w:val="0"/>
              <w:adjustRightInd w:val="0"/>
              <w:spacing w:after="0" w:line="240" w:lineRule="auto"/>
              <w:rPr>
                <w:rFonts w:ascii="Book Antiqua" w:eastAsia="Calibri" w:hAnsi="Book Antiqua" w:cs="Times New Roman"/>
                <w:sz w:val="16"/>
                <w:szCs w:val="16"/>
                <w:lang w:val="en-US"/>
              </w:rPr>
            </w:pPr>
          </w:p>
          <w:p w14:paraId="3D8EEBF2" w14:textId="3CFBDC8D" w:rsidR="00A40B47" w:rsidRPr="002554BC" w:rsidRDefault="00A40B47" w:rsidP="00A40B47">
            <w:pPr>
              <w:autoSpaceDE w:val="0"/>
              <w:autoSpaceDN w:val="0"/>
              <w:adjustRightInd w:val="0"/>
              <w:spacing w:after="0" w:line="240" w:lineRule="auto"/>
              <w:rPr>
                <w:rFonts w:ascii="Book Antiqua" w:eastAsia="Calibri" w:hAnsi="Book Antiqua" w:cs="Times New Roman"/>
                <w:sz w:val="16"/>
                <w:szCs w:val="16"/>
                <w:lang w:val="en-US"/>
              </w:rPr>
            </w:pPr>
            <w:r w:rsidRPr="00A40B47">
              <w:rPr>
                <w:rFonts w:ascii="Book Antiqua" w:eastAsia="Calibri" w:hAnsi="Book Antiqua" w:cs="Times New Roman"/>
                <w:sz w:val="16"/>
                <w:szCs w:val="16"/>
                <w:lang w:val="en-US"/>
              </w:rPr>
              <w:t>In close collaboration with the National Meteorological Agency (NMA), the project has been able to realize the preparation and dissemination of 36 down scaled weather forecasts, including agro-metrological advises, based on th</w:t>
            </w:r>
            <w:r w:rsidRPr="002C6A07">
              <w:rPr>
                <w:rFonts w:ascii="Book Antiqua" w:eastAsia="Calibri" w:hAnsi="Book Antiqua" w:cs="Times New Roman"/>
                <w:sz w:val="16"/>
                <w:szCs w:val="16"/>
                <w:lang w:val="en-US"/>
              </w:rPr>
              <w:t>e Automatic Weather Station data</w:t>
            </w:r>
            <w:r w:rsidRPr="00FC3085">
              <w:rPr>
                <w:rFonts w:ascii="Book Antiqua" w:eastAsia="Calibri" w:hAnsi="Book Antiqua" w:cs="Times New Roman"/>
                <w:sz w:val="16"/>
                <w:szCs w:val="16"/>
                <w:lang w:val="en-US"/>
              </w:rPr>
              <w:t xml:space="preserve">. A total of 30644 (17024 M &amp; 13620 F) have been reached at mid-term, the end of term target was 40000 beneficiaries. The main media of dissemination have been local FM radio stations and a large number of youth do listen to these FM radio station </w:t>
            </w:r>
            <w:r w:rsidRPr="004B110B">
              <w:rPr>
                <w:rFonts w:ascii="Book Antiqua" w:eastAsia="Calibri" w:hAnsi="Book Antiqua" w:cs="Times New Roman"/>
                <w:sz w:val="16"/>
                <w:szCs w:val="16"/>
                <w:lang w:val="en-US"/>
              </w:rPr>
              <w:t>– hence justifying good number of the youths has been informed on climate and weather information /data.</w:t>
            </w:r>
          </w:p>
        </w:tc>
      </w:tr>
      <w:tr w:rsidR="00A67A14" w:rsidRPr="002554BC" w14:paraId="4CE8565B" w14:textId="77777777" w:rsidTr="005464FE">
        <w:trPr>
          <w:cantSplit/>
          <w:trHeight w:val="470"/>
        </w:trPr>
        <w:tc>
          <w:tcPr>
            <w:tcW w:w="1844" w:type="dxa"/>
            <w:vMerge/>
            <w:shd w:val="clear" w:color="auto" w:fill="auto"/>
          </w:tcPr>
          <w:p w14:paraId="72C5B823" w14:textId="77777777" w:rsidR="00A67A14" w:rsidRPr="002554BC" w:rsidRDefault="00A67A14" w:rsidP="005D77A0">
            <w:pPr>
              <w:autoSpaceDE w:val="0"/>
              <w:autoSpaceDN w:val="0"/>
              <w:adjustRightInd w:val="0"/>
              <w:spacing w:after="0" w:line="240" w:lineRule="auto"/>
              <w:rPr>
                <w:rFonts w:ascii="Book Antiqua" w:eastAsia="Calibri" w:hAnsi="Book Antiqua" w:cs="Arial Narrow"/>
                <w:sz w:val="16"/>
                <w:szCs w:val="16"/>
                <w:lang w:val="en-US"/>
              </w:rPr>
            </w:pPr>
          </w:p>
        </w:tc>
        <w:tc>
          <w:tcPr>
            <w:tcW w:w="2268" w:type="dxa"/>
            <w:shd w:val="clear" w:color="auto" w:fill="auto"/>
          </w:tcPr>
          <w:p w14:paraId="2636138C" w14:textId="77777777" w:rsidR="00A67A14" w:rsidRPr="002554BC" w:rsidRDefault="00A67A14" w:rsidP="005D77A0">
            <w:pPr>
              <w:spacing w:after="0" w:line="240" w:lineRule="auto"/>
              <w:rPr>
                <w:rFonts w:ascii="Book Antiqua" w:eastAsia="Calibri" w:hAnsi="Book Antiqua" w:cs="Times New Roman"/>
                <w:sz w:val="16"/>
                <w:szCs w:val="16"/>
                <w:lang w:val="en-US"/>
              </w:rPr>
            </w:pPr>
            <w:r w:rsidRPr="00CC1EF8">
              <w:rPr>
                <w:rFonts w:ascii="Book Antiqua" w:eastAsia="Calibri" w:hAnsi="Book Antiqua" w:cs="Times New Roman"/>
                <w:sz w:val="16"/>
                <w:szCs w:val="16"/>
                <w:lang w:val="en-US"/>
              </w:rPr>
              <w:t xml:space="preserve">Indicator 7: </w:t>
            </w:r>
            <w:r>
              <w:rPr>
                <w:rFonts w:ascii="Book Antiqua" w:eastAsia="Calibri" w:hAnsi="Book Antiqua" w:cs="Times New Roman"/>
                <w:sz w:val="16"/>
                <w:szCs w:val="16"/>
                <w:lang w:val="en-US"/>
              </w:rPr>
              <w:t xml:space="preserve">Number of </w:t>
            </w:r>
            <w:r w:rsidRPr="00CC1EF8">
              <w:rPr>
                <w:rFonts w:ascii="Book Antiqua" w:eastAsia="Calibri" w:hAnsi="Book Antiqua" w:cs="Times New Roman"/>
                <w:sz w:val="16"/>
                <w:szCs w:val="16"/>
                <w:lang w:val="en-US"/>
              </w:rPr>
              <w:t xml:space="preserve">Operational AWS in each of the 8 target Woredas. </w:t>
            </w:r>
            <w:r w:rsidRPr="00CC1EF8">
              <w:rPr>
                <w:rFonts w:ascii="Book Antiqua" w:eastAsia="Calibri" w:hAnsi="Book Antiqua" w:cs="Times New Roman"/>
                <w:sz w:val="16"/>
                <w:szCs w:val="16"/>
                <w:lang w:val="en-US"/>
              </w:rPr>
              <w:tab/>
            </w:r>
          </w:p>
        </w:tc>
        <w:tc>
          <w:tcPr>
            <w:tcW w:w="1701" w:type="dxa"/>
            <w:shd w:val="clear" w:color="auto" w:fill="FFFF00"/>
          </w:tcPr>
          <w:p w14:paraId="0398AD04" w14:textId="4EB3302A" w:rsidR="00A67A14" w:rsidRPr="002554BC" w:rsidRDefault="004468DE" w:rsidP="008D79F4">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sz w:val="16"/>
                <w:szCs w:val="16"/>
                <w:lang w:val="en-US"/>
              </w:rPr>
              <w:t>Currently 4 AWS are installed, one in each of the following Woredas: i) Hawassa; ii) Arba Minch; iii) Atsbi Wenberta and iv) Tahtay Koraro</w:t>
            </w:r>
            <w:r w:rsidR="00D823B8">
              <w:rPr>
                <w:rFonts w:ascii="Book Antiqua" w:eastAsia="Calibri" w:hAnsi="Book Antiqua" w:cs="Arial Narrow"/>
                <w:sz w:val="16"/>
                <w:szCs w:val="16"/>
                <w:lang w:val="en-US"/>
              </w:rPr>
              <w:t xml:space="preserve">. </w:t>
            </w:r>
            <w:r w:rsidR="00D823B8" w:rsidRPr="00D823B8">
              <w:rPr>
                <w:rFonts w:ascii="Book Antiqua" w:eastAsia="Calibri" w:hAnsi="Book Antiqua" w:cs="Arial Narrow"/>
                <w:sz w:val="16"/>
                <w:szCs w:val="16"/>
                <w:lang w:val="en-US"/>
              </w:rPr>
              <w:t>In addition</w:t>
            </w:r>
            <w:r w:rsidR="00D823B8">
              <w:rPr>
                <w:rFonts w:ascii="Book Antiqua" w:eastAsia="Calibri" w:hAnsi="Book Antiqua" w:cs="Arial Narrow"/>
                <w:sz w:val="16"/>
                <w:szCs w:val="16"/>
                <w:lang w:val="en-US"/>
              </w:rPr>
              <w:t>, 4 more AWS</w:t>
            </w:r>
            <w:r w:rsidR="00D823B8" w:rsidRPr="00D823B8">
              <w:rPr>
                <w:rFonts w:ascii="Book Antiqua" w:eastAsia="Calibri" w:hAnsi="Book Antiqua" w:cs="Arial Narrow"/>
                <w:sz w:val="16"/>
                <w:szCs w:val="16"/>
                <w:lang w:val="en-US"/>
              </w:rPr>
              <w:t xml:space="preserve">s are </w:t>
            </w:r>
            <w:r w:rsidR="00D823B8">
              <w:rPr>
                <w:rFonts w:ascii="Book Antiqua" w:eastAsia="Calibri" w:hAnsi="Book Antiqua" w:cs="Arial Narrow"/>
                <w:sz w:val="16"/>
                <w:szCs w:val="16"/>
                <w:lang w:val="en-US"/>
              </w:rPr>
              <w:t xml:space="preserve">being installed in the remaining woredas and they are expected to </w:t>
            </w:r>
            <w:r w:rsidR="00D823B8" w:rsidRPr="00D823B8">
              <w:rPr>
                <w:rFonts w:ascii="Book Antiqua" w:eastAsia="Calibri" w:hAnsi="Book Antiqua" w:cs="Arial Narrow"/>
                <w:sz w:val="16"/>
                <w:szCs w:val="16"/>
                <w:lang w:val="en-US"/>
              </w:rPr>
              <w:t>be ready for use in the coming one month</w:t>
            </w:r>
            <w:r w:rsidR="00D823B8">
              <w:rPr>
                <w:rFonts w:ascii="Book Antiqua" w:eastAsia="Calibri" w:hAnsi="Book Antiqua" w:cs="Arial Narrow"/>
                <w:sz w:val="16"/>
                <w:szCs w:val="16"/>
                <w:lang w:val="en-US"/>
              </w:rPr>
              <w:t>.</w:t>
            </w:r>
            <w:r w:rsidR="00E23911">
              <w:rPr>
                <w:rFonts w:ascii="Book Antiqua" w:eastAsia="Calibri" w:hAnsi="Book Antiqua" w:cs="Arial Narrow"/>
                <w:sz w:val="16"/>
                <w:szCs w:val="16"/>
                <w:lang w:val="en-US"/>
              </w:rPr>
              <w:t xml:space="preserve"> </w:t>
            </w:r>
          </w:p>
        </w:tc>
        <w:tc>
          <w:tcPr>
            <w:tcW w:w="1276" w:type="dxa"/>
            <w:vMerge/>
          </w:tcPr>
          <w:p w14:paraId="13322D0D"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c>
          <w:tcPr>
            <w:tcW w:w="3260" w:type="dxa"/>
            <w:vMerge/>
          </w:tcPr>
          <w:p w14:paraId="06F700DA" w14:textId="77777777" w:rsidR="00A67A14" w:rsidRPr="002554BC" w:rsidRDefault="00A67A14" w:rsidP="005D77A0">
            <w:pPr>
              <w:autoSpaceDE w:val="0"/>
              <w:autoSpaceDN w:val="0"/>
              <w:adjustRightInd w:val="0"/>
              <w:spacing w:after="0" w:line="240" w:lineRule="auto"/>
              <w:rPr>
                <w:rFonts w:ascii="Book Antiqua" w:eastAsia="Calibri" w:hAnsi="Book Antiqua" w:cs="Times New Roman"/>
                <w:sz w:val="16"/>
                <w:szCs w:val="16"/>
                <w:lang w:val="en-US"/>
              </w:rPr>
            </w:pPr>
          </w:p>
        </w:tc>
      </w:tr>
      <w:tr w:rsidR="00B60D73" w:rsidRPr="002554BC" w14:paraId="1034A269" w14:textId="77777777" w:rsidTr="005464FE">
        <w:trPr>
          <w:cantSplit/>
          <w:trHeight w:val="470"/>
        </w:trPr>
        <w:tc>
          <w:tcPr>
            <w:tcW w:w="1844" w:type="dxa"/>
            <w:vMerge w:val="restart"/>
            <w:shd w:val="clear" w:color="auto" w:fill="auto"/>
          </w:tcPr>
          <w:p w14:paraId="0845AC84" w14:textId="77777777" w:rsidR="00B60D73" w:rsidRPr="004E2A57" w:rsidRDefault="00B60D73" w:rsidP="005D77A0">
            <w:pPr>
              <w:autoSpaceDE w:val="0"/>
              <w:autoSpaceDN w:val="0"/>
              <w:adjustRightInd w:val="0"/>
              <w:spacing w:after="0" w:line="240" w:lineRule="auto"/>
              <w:rPr>
                <w:rFonts w:ascii="Book Antiqua" w:eastAsia="Calibri" w:hAnsi="Book Antiqua" w:cs="Arial Narrow"/>
                <w:b/>
                <w:sz w:val="16"/>
                <w:szCs w:val="16"/>
                <w:lang w:val="en-US"/>
              </w:rPr>
            </w:pPr>
            <w:r w:rsidRPr="004E2A57">
              <w:rPr>
                <w:rFonts w:ascii="Book Antiqua" w:eastAsia="Calibri" w:hAnsi="Book Antiqua" w:cs="Arial Narrow"/>
                <w:b/>
                <w:sz w:val="16"/>
                <w:szCs w:val="16"/>
                <w:lang w:val="en-US"/>
              </w:rPr>
              <w:t>Outcome 3:</w:t>
            </w:r>
          </w:p>
          <w:p w14:paraId="73F7F40E" w14:textId="77777777" w:rsidR="00B60D73" w:rsidRDefault="00B60D73" w:rsidP="005D77A0">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Adapted and diversified income and employment opportunities generated for local communities, with a focus on climate-smart agriculture and integrated watershed management</w:t>
            </w:r>
          </w:p>
          <w:p w14:paraId="0A5AAE75" w14:textId="77777777" w:rsidR="00B60D73" w:rsidRPr="002554BC" w:rsidRDefault="00B60D73" w:rsidP="005D77A0">
            <w:pPr>
              <w:autoSpaceDE w:val="0"/>
              <w:autoSpaceDN w:val="0"/>
              <w:adjustRightInd w:val="0"/>
              <w:spacing w:after="0" w:line="240" w:lineRule="auto"/>
              <w:rPr>
                <w:rFonts w:ascii="Book Antiqua" w:eastAsia="Calibri" w:hAnsi="Book Antiqua" w:cs="Arial Narrow"/>
                <w:sz w:val="16"/>
                <w:szCs w:val="16"/>
                <w:lang w:val="en-US"/>
              </w:rPr>
            </w:pPr>
          </w:p>
        </w:tc>
        <w:tc>
          <w:tcPr>
            <w:tcW w:w="2268" w:type="dxa"/>
            <w:shd w:val="clear" w:color="auto" w:fill="auto"/>
          </w:tcPr>
          <w:p w14:paraId="53E36B3C" w14:textId="77777777" w:rsidR="00B60D73" w:rsidRPr="002554BC" w:rsidRDefault="00B60D73" w:rsidP="005D77A0">
            <w:pPr>
              <w:spacing w:after="0" w:line="240" w:lineRule="auto"/>
              <w:rPr>
                <w:rFonts w:ascii="Book Antiqua" w:eastAsia="Calibri" w:hAnsi="Book Antiqua" w:cs="Times New Roman"/>
                <w:sz w:val="16"/>
                <w:szCs w:val="16"/>
                <w:lang w:val="en-US"/>
              </w:rPr>
            </w:pPr>
            <w:r w:rsidRPr="004E2A57">
              <w:rPr>
                <w:rFonts w:ascii="Book Antiqua" w:eastAsia="Calibri" w:hAnsi="Book Antiqua" w:cs="Times New Roman"/>
                <w:sz w:val="16"/>
                <w:szCs w:val="16"/>
                <w:lang w:val="en-US"/>
              </w:rPr>
              <w:t>Indicator 8: Number of integrated watershed management and landscape management plans developed and operationalized.</w:t>
            </w:r>
          </w:p>
        </w:tc>
        <w:tc>
          <w:tcPr>
            <w:tcW w:w="1701" w:type="dxa"/>
            <w:shd w:val="clear" w:color="auto" w:fill="FFFF00"/>
          </w:tcPr>
          <w:p w14:paraId="5695C77E" w14:textId="77777777" w:rsidR="00B60D73"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sz w:val="16"/>
                <w:szCs w:val="16"/>
                <w:lang w:val="en-US"/>
              </w:rPr>
              <w:t>All 8 integrated watershed management plans have been developed, but some need fine-tuning. More details of each intervention performance in annexed in this report as GEF Tracking Tool.</w:t>
            </w:r>
          </w:p>
        </w:tc>
        <w:tc>
          <w:tcPr>
            <w:tcW w:w="1276" w:type="dxa"/>
            <w:vMerge w:val="restart"/>
          </w:tcPr>
          <w:p w14:paraId="4B131FCA" w14:textId="77777777" w:rsidR="00B60D73" w:rsidRPr="002554BC" w:rsidRDefault="00B60D73" w:rsidP="005D77A0">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Satisfactory (S)</w:t>
            </w:r>
          </w:p>
        </w:tc>
        <w:tc>
          <w:tcPr>
            <w:tcW w:w="3260" w:type="dxa"/>
            <w:vMerge w:val="restart"/>
          </w:tcPr>
          <w:p w14:paraId="37B75B41" w14:textId="77777777" w:rsidR="00B60D73" w:rsidRPr="002554BC" w:rsidRDefault="00B60D73" w:rsidP="00A67A14">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 xml:space="preserve">The outcome on livelihoods development has been achieved at about 51.04% compared to the end of Project results. This will significantly improve if all the </w:t>
            </w:r>
            <w:r w:rsidRPr="00527534">
              <w:rPr>
                <w:rFonts w:ascii="Book Antiqua" w:eastAsia="Calibri" w:hAnsi="Book Antiqua" w:cs="Times New Roman"/>
                <w:sz w:val="16"/>
                <w:szCs w:val="16"/>
                <w:lang w:val="en-US"/>
              </w:rPr>
              <w:t xml:space="preserve">integrated watershed management and landscape management plans </w:t>
            </w:r>
            <w:r>
              <w:rPr>
                <w:rFonts w:ascii="Book Antiqua" w:eastAsia="Calibri" w:hAnsi="Book Antiqua" w:cs="Times New Roman"/>
                <w:sz w:val="16"/>
                <w:szCs w:val="16"/>
                <w:lang w:val="en-US"/>
              </w:rPr>
              <w:t xml:space="preserve">are exhaustively prepared and various interventions fast tracked and up-scaled. </w:t>
            </w:r>
          </w:p>
        </w:tc>
      </w:tr>
      <w:tr w:rsidR="00B60D73" w:rsidRPr="002554BC" w14:paraId="7C19013B" w14:textId="77777777" w:rsidTr="005464FE">
        <w:trPr>
          <w:cantSplit/>
          <w:trHeight w:val="470"/>
        </w:trPr>
        <w:tc>
          <w:tcPr>
            <w:tcW w:w="1844" w:type="dxa"/>
            <w:vMerge/>
            <w:shd w:val="clear" w:color="auto" w:fill="auto"/>
          </w:tcPr>
          <w:p w14:paraId="4E4748CC" w14:textId="77777777" w:rsidR="00B60D73" w:rsidRPr="002554BC" w:rsidRDefault="00B60D73" w:rsidP="00A67A14">
            <w:pPr>
              <w:autoSpaceDE w:val="0"/>
              <w:autoSpaceDN w:val="0"/>
              <w:adjustRightInd w:val="0"/>
              <w:spacing w:after="0" w:line="240" w:lineRule="auto"/>
              <w:rPr>
                <w:rFonts w:ascii="Book Antiqua" w:eastAsia="Calibri" w:hAnsi="Book Antiqua" w:cs="Arial Narrow"/>
                <w:sz w:val="16"/>
                <w:szCs w:val="16"/>
                <w:lang w:val="en-US"/>
              </w:rPr>
            </w:pPr>
          </w:p>
        </w:tc>
        <w:tc>
          <w:tcPr>
            <w:tcW w:w="2268" w:type="dxa"/>
            <w:shd w:val="clear" w:color="auto" w:fill="auto"/>
          </w:tcPr>
          <w:p w14:paraId="1FC08BDC" w14:textId="77777777" w:rsidR="00B60D73" w:rsidRPr="002554BC" w:rsidRDefault="00B60D73" w:rsidP="005D77A0">
            <w:pPr>
              <w:spacing w:after="0" w:line="240" w:lineRule="auto"/>
              <w:rPr>
                <w:rFonts w:ascii="Book Antiqua" w:eastAsia="Calibri" w:hAnsi="Book Antiqua" w:cs="Times New Roman"/>
                <w:sz w:val="16"/>
                <w:szCs w:val="16"/>
                <w:lang w:val="en-US"/>
              </w:rPr>
            </w:pPr>
            <w:r w:rsidRPr="004E2A57">
              <w:rPr>
                <w:rFonts w:ascii="Book Antiqua" w:eastAsia="Calibri" w:hAnsi="Book Antiqua" w:cs="Times New Roman"/>
                <w:sz w:val="16"/>
                <w:szCs w:val="16"/>
                <w:lang w:val="en-US"/>
              </w:rPr>
              <w:t>Indicator 9: Number of business plans developed to promote up</w:t>
            </w:r>
            <w:r>
              <w:rPr>
                <w:rFonts w:ascii="Book Antiqua" w:eastAsia="Calibri" w:hAnsi="Book Antiqua" w:cs="Times New Roman"/>
                <w:sz w:val="16"/>
                <w:szCs w:val="16"/>
                <w:lang w:val="en-US"/>
              </w:rPr>
              <w:t>-</w:t>
            </w:r>
            <w:r w:rsidRPr="004E2A57">
              <w:rPr>
                <w:rFonts w:ascii="Book Antiqua" w:eastAsia="Calibri" w:hAnsi="Book Antiqua" w:cs="Times New Roman"/>
                <w:sz w:val="16"/>
                <w:szCs w:val="16"/>
                <w:lang w:val="en-US"/>
              </w:rPr>
              <w:t>scaling of project interventions.</w:t>
            </w:r>
          </w:p>
        </w:tc>
        <w:tc>
          <w:tcPr>
            <w:tcW w:w="1701" w:type="dxa"/>
            <w:shd w:val="clear" w:color="auto" w:fill="FFFF00"/>
          </w:tcPr>
          <w:p w14:paraId="38C230EB" w14:textId="77777777" w:rsidR="00B60D73" w:rsidRPr="002554BC" w:rsidRDefault="004468DE" w:rsidP="005D77A0">
            <w:pPr>
              <w:autoSpaceDE w:val="0"/>
              <w:autoSpaceDN w:val="0"/>
              <w:adjustRightInd w:val="0"/>
              <w:spacing w:after="0" w:line="240" w:lineRule="auto"/>
              <w:rPr>
                <w:rFonts w:ascii="Book Antiqua" w:eastAsia="Calibri" w:hAnsi="Book Antiqua" w:cs="Arial Narrow"/>
                <w:sz w:val="16"/>
                <w:szCs w:val="16"/>
                <w:lang w:val="en-US"/>
              </w:rPr>
            </w:pPr>
            <w:r w:rsidRPr="00104605">
              <w:rPr>
                <w:rFonts w:ascii="Book Antiqua" w:eastAsia="Calibri" w:hAnsi="Book Antiqua" w:cs="Arial Narrow"/>
                <w:sz w:val="16"/>
                <w:szCs w:val="16"/>
                <w:lang w:val="en-US"/>
              </w:rPr>
              <w:t>From the 8 Woredas, 3 Woredas have fully and 5 have partially developed their business plans, but on target to finalize the business plans. Business Plans outlines the livelihoods interventions in each woreda. More details of each intervention performance in annexed in this report as GEF Tracking Tool.</w:t>
            </w:r>
          </w:p>
        </w:tc>
        <w:tc>
          <w:tcPr>
            <w:tcW w:w="1276" w:type="dxa"/>
            <w:vMerge/>
          </w:tcPr>
          <w:p w14:paraId="0CDB717B" w14:textId="77777777" w:rsidR="00B60D73" w:rsidRPr="002554BC" w:rsidRDefault="00B60D73" w:rsidP="005D77A0">
            <w:pPr>
              <w:autoSpaceDE w:val="0"/>
              <w:autoSpaceDN w:val="0"/>
              <w:adjustRightInd w:val="0"/>
              <w:spacing w:after="0" w:line="240" w:lineRule="auto"/>
              <w:rPr>
                <w:rFonts w:ascii="Book Antiqua" w:eastAsia="Calibri" w:hAnsi="Book Antiqua" w:cs="Times New Roman"/>
                <w:sz w:val="16"/>
                <w:szCs w:val="16"/>
                <w:lang w:val="en-US"/>
              </w:rPr>
            </w:pPr>
          </w:p>
        </w:tc>
        <w:tc>
          <w:tcPr>
            <w:tcW w:w="3260" w:type="dxa"/>
            <w:vMerge/>
          </w:tcPr>
          <w:p w14:paraId="599D2172" w14:textId="77777777" w:rsidR="00B60D73" w:rsidRPr="002554BC" w:rsidRDefault="00B60D73" w:rsidP="005D77A0">
            <w:pPr>
              <w:autoSpaceDE w:val="0"/>
              <w:autoSpaceDN w:val="0"/>
              <w:adjustRightInd w:val="0"/>
              <w:spacing w:after="0" w:line="240" w:lineRule="auto"/>
              <w:rPr>
                <w:rFonts w:ascii="Book Antiqua" w:eastAsia="Calibri" w:hAnsi="Book Antiqua" w:cs="Times New Roman"/>
                <w:sz w:val="16"/>
                <w:szCs w:val="16"/>
                <w:lang w:val="en-US"/>
              </w:rPr>
            </w:pPr>
          </w:p>
        </w:tc>
      </w:tr>
    </w:tbl>
    <w:p w14:paraId="66512712" w14:textId="77777777" w:rsidR="001B7CBA" w:rsidRDefault="001B7CBA" w:rsidP="001B7CBA">
      <w:pPr>
        <w:spacing w:after="0" w:line="240" w:lineRule="auto"/>
      </w:pPr>
    </w:p>
    <w:p w14:paraId="5254DA72" w14:textId="77777777" w:rsidR="00925CE1" w:rsidRDefault="00925CE1" w:rsidP="001B7CBA">
      <w:pPr>
        <w:spacing w:after="0" w:line="240" w:lineRule="auto"/>
      </w:pPr>
    </w:p>
    <w:p w14:paraId="1C4D1963" w14:textId="77777777" w:rsidR="00925CE1" w:rsidRDefault="00925CE1" w:rsidP="001B7CBA">
      <w:pPr>
        <w:spacing w:after="0" w:line="240" w:lineRule="auto"/>
      </w:pPr>
    </w:p>
    <w:p w14:paraId="54D3B9DD" w14:textId="77777777" w:rsidR="00925CE1" w:rsidRDefault="00925CE1" w:rsidP="001B7CBA">
      <w:pPr>
        <w:spacing w:after="0" w:line="240" w:lineRule="auto"/>
      </w:pPr>
    </w:p>
    <w:p w14:paraId="598E3763" w14:textId="77777777" w:rsidR="00925CE1" w:rsidRDefault="00925CE1" w:rsidP="001B7CBA">
      <w:pPr>
        <w:spacing w:after="0" w:line="240" w:lineRule="auto"/>
      </w:pPr>
    </w:p>
    <w:p w14:paraId="3FEFC494" w14:textId="77777777" w:rsidR="00925CE1" w:rsidRDefault="00925CE1" w:rsidP="001B7CBA">
      <w:pPr>
        <w:spacing w:after="0" w:line="240" w:lineRule="auto"/>
      </w:pPr>
    </w:p>
    <w:p w14:paraId="5C453190" w14:textId="77777777" w:rsidR="002D6AD3" w:rsidRDefault="002D6AD3" w:rsidP="001B7CBA">
      <w:pPr>
        <w:spacing w:after="0" w:line="240" w:lineRule="auto"/>
      </w:pPr>
    </w:p>
    <w:p w14:paraId="720FCCB2" w14:textId="77777777" w:rsidR="00925CE1" w:rsidRDefault="00925CE1" w:rsidP="001B7CBA">
      <w:pPr>
        <w:spacing w:after="0" w:line="240" w:lineRule="auto"/>
      </w:pPr>
    </w:p>
    <w:p w14:paraId="632CBA41" w14:textId="77777777" w:rsidR="00925CE1" w:rsidRPr="005464FE" w:rsidRDefault="00925CE1" w:rsidP="005464FE">
      <w:pPr>
        <w:pStyle w:val="Heading2"/>
        <w:spacing w:before="0" w:line="240" w:lineRule="auto"/>
        <w:rPr>
          <w:rFonts w:ascii="Book Antiqua" w:hAnsi="Book Antiqua"/>
          <w:color w:val="0070C0"/>
          <w:sz w:val="32"/>
          <w:szCs w:val="32"/>
        </w:rPr>
      </w:pPr>
      <w:bookmarkStart w:id="8" w:name="_Toc22121868"/>
      <w:r w:rsidRPr="005464FE">
        <w:rPr>
          <w:rFonts w:ascii="Book Antiqua" w:hAnsi="Book Antiqua"/>
          <w:color w:val="0070C0"/>
          <w:sz w:val="32"/>
          <w:szCs w:val="32"/>
        </w:rPr>
        <w:t>Ratings for Project Implementation, Adaptive Management and Sustainability</w:t>
      </w:r>
      <w:bookmarkEnd w:id="8"/>
      <w:r w:rsidRPr="005464FE">
        <w:rPr>
          <w:rFonts w:ascii="Book Antiqua" w:hAnsi="Book Antiqua"/>
          <w:color w:val="0070C0"/>
          <w:sz w:val="32"/>
          <w:szCs w:val="32"/>
        </w:rPr>
        <w:t xml:space="preserve"> </w:t>
      </w:r>
    </w:p>
    <w:p w14:paraId="45F2378A" w14:textId="77777777" w:rsidR="00925CE1" w:rsidRPr="00925CE1" w:rsidRDefault="00925CE1" w:rsidP="00925CE1"/>
    <w:tbl>
      <w:tblPr>
        <w:tblStyle w:val="TableGrid6"/>
        <w:tblW w:w="0" w:type="auto"/>
        <w:tblLook w:val="04A0" w:firstRow="1" w:lastRow="0" w:firstColumn="1" w:lastColumn="0" w:noHBand="0" w:noVBand="1"/>
      </w:tblPr>
      <w:tblGrid>
        <w:gridCol w:w="1696"/>
        <w:gridCol w:w="1418"/>
        <w:gridCol w:w="5902"/>
      </w:tblGrid>
      <w:tr w:rsidR="00925CE1" w:rsidRPr="00925CE1" w14:paraId="2F3511B3" w14:textId="77777777" w:rsidTr="005A361A">
        <w:tc>
          <w:tcPr>
            <w:tcW w:w="1696" w:type="dxa"/>
            <w:shd w:val="clear" w:color="auto" w:fill="D9D9D9" w:themeFill="background1" w:themeFillShade="D9"/>
          </w:tcPr>
          <w:p w14:paraId="7849807F" w14:textId="77777777" w:rsidR="00925CE1" w:rsidRPr="00925CE1" w:rsidRDefault="00925CE1" w:rsidP="00925CE1">
            <w:pPr>
              <w:rPr>
                <w:rFonts w:ascii="Book Antiqua" w:hAnsi="Book Antiqua"/>
                <w:b/>
              </w:rPr>
            </w:pPr>
            <w:r w:rsidRPr="00925CE1">
              <w:rPr>
                <w:rFonts w:ascii="Book Antiqua" w:hAnsi="Book Antiqua"/>
                <w:b/>
              </w:rPr>
              <w:t xml:space="preserve">Aspect </w:t>
            </w:r>
          </w:p>
        </w:tc>
        <w:tc>
          <w:tcPr>
            <w:tcW w:w="1418" w:type="dxa"/>
            <w:shd w:val="clear" w:color="auto" w:fill="D9D9D9" w:themeFill="background1" w:themeFillShade="D9"/>
          </w:tcPr>
          <w:p w14:paraId="36D38066" w14:textId="77777777" w:rsidR="00925CE1" w:rsidRPr="00925CE1" w:rsidRDefault="00925CE1" w:rsidP="00925CE1">
            <w:pPr>
              <w:rPr>
                <w:rFonts w:ascii="Book Antiqua" w:hAnsi="Book Antiqua"/>
                <w:b/>
              </w:rPr>
            </w:pPr>
            <w:r w:rsidRPr="00925CE1">
              <w:rPr>
                <w:rFonts w:ascii="Book Antiqua" w:hAnsi="Book Antiqua"/>
                <w:b/>
              </w:rPr>
              <w:t xml:space="preserve">Rating </w:t>
            </w:r>
          </w:p>
          <w:p w14:paraId="6AF1910F" w14:textId="77777777" w:rsidR="00925CE1" w:rsidRPr="00925CE1" w:rsidRDefault="00925CE1" w:rsidP="00925CE1">
            <w:pPr>
              <w:rPr>
                <w:rFonts w:ascii="Book Antiqua" w:hAnsi="Book Antiqua"/>
                <w:b/>
              </w:rPr>
            </w:pPr>
          </w:p>
        </w:tc>
        <w:tc>
          <w:tcPr>
            <w:tcW w:w="5902" w:type="dxa"/>
            <w:shd w:val="clear" w:color="auto" w:fill="D9D9D9" w:themeFill="background1" w:themeFillShade="D9"/>
          </w:tcPr>
          <w:p w14:paraId="5056DBA4" w14:textId="77777777" w:rsidR="00925CE1" w:rsidRPr="00925CE1" w:rsidRDefault="00925CE1" w:rsidP="00925CE1">
            <w:pPr>
              <w:rPr>
                <w:rFonts w:ascii="Book Antiqua" w:hAnsi="Book Antiqua"/>
                <w:b/>
              </w:rPr>
            </w:pPr>
            <w:r w:rsidRPr="00925CE1">
              <w:rPr>
                <w:rFonts w:ascii="Book Antiqua" w:hAnsi="Book Antiqua"/>
                <w:b/>
              </w:rPr>
              <w:t>Justification for Rating</w:t>
            </w:r>
          </w:p>
        </w:tc>
      </w:tr>
      <w:tr w:rsidR="00925CE1" w:rsidRPr="00925CE1" w14:paraId="1099BA4E" w14:textId="77777777" w:rsidTr="005A361A">
        <w:tc>
          <w:tcPr>
            <w:tcW w:w="1696" w:type="dxa"/>
          </w:tcPr>
          <w:p w14:paraId="21F4C1D1" w14:textId="21AAE313" w:rsidR="00925CE1" w:rsidRPr="00925CE1" w:rsidRDefault="00925CE1" w:rsidP="00925CE1">
            <w:pPr>
              <w:rPr>
                <w:rFonts w:ascii="Book Antiqua" w:hAnsi="Book Antiqua"/>
                <w:sz w:val="20"/>
                <w:szCs w:val="20"/>
              </w:rPr>
            </w:pPr>
            <w:r w:rsidRPr="00925CE1">
              <w:rPr>
                <w:rFonts w:ascii="Book Antiqua" w:hAnsi="Book Antiqua"/>
                <w:sz w:val="20"/>
                <w:szCs w:val="20"/>
              </w:rPr>
              <w:t>Project Implementation</w:t>
            </w:r>
            <w:r w:rsidR="002C6A07">
              <w:rPr>
                <w:rFonts w:ascii="Book Antiqua" w:hAnsi="Book Antiqua"/>
                <w:sz w:val="20"/>
                <w:szCs w:val="20"/>
              </w:rPr>
              <w:t xml:space="preserve"> and </w:t>
            </w:r>
            <w:r w:rsidRPr="00925CE1">
              <w:rPr>
                <w:rFonts w:ascii="Book Antiqua" w:hAnsi="Book Antiqua"/>
                <w:sz w:val="20"/>
                <w:szCs w:val="20"/>
              </w:rPr>
              <w:t>Adaptive Management</w:t>
            </w:r>
          </w:p>
        </w:tc>
        <w:tc>
          <w:tcPr>
            <w:tcW w:w="1418" w:type="dxa"/>
          </w:tcPr>
          <w:p w14:paraId="45BC34D5" w14:textId="77777777" w:rsidR="00925CE1" w:rsidRPr="00925CE1" w:rsidRDefault="00925CE1" w:rsidP="00925CE1">
            <w:pPr>
              <w:rPr>
                <w:rFonts w:ascii="Book Antiqua" w:hAnsi="Book Antiqua"/>
                <w:sz w:val="20"/>
                <w:szCs w:val="20"/>
              </w:rPr>
            </w:pPr>
            <w:r w:rsidRPr="00925CE1">
              <w:rPr>
                <w:rFonts w:ascii="Book Antiqua" w:hAnsi="Book Antiqua"/>
                <w:sz w:val="20"/>
                <w:szCs w:val="20"/>
              </w:rPr>
              <w:t>Highly Satisfactory (HS)</w:t>
            </w:r>
          </w:p>
          <w:p w14:paraId="6043BB46" w14:textId="77777777" w:rsidR="00925CE1" w:rsidRPr="00925CE1" w:rsidRDefault="00925CE1" w:rsidP="00925CE1">
            <w:pPr>
              <w:rPr>
                <w:rFonts w:ascii="Book Antiqua" w:hAnsi="Book Antiqua"/>
                <w:sz w:val="20"/>
                <w:szCs w:val="20"/>
              </w:rPr>
            </w:pPr>
          </w:p>
          <w:p w14:paraId="21745BDA" w14:textId="77777777" w:rsidR="00925CE1" w:rsidRPr="00925CE1" w:rsidRDefault="00925CE1" w:rsidP="00925CE1">
            <w:pPr>
              <w:rPr>
                <w:rFonts w:ascii="Book Antiqua" w:hAnsi="Book Antiqua"/>
                <w:sz w:val="20"/>
                <w:szCs w:val="20"/>
              </w:rPr>
            </w:pPr>
          </w:p>
          <w:p w14:paraId="07F4717F" w14:textId="77777777" w:rsidR="00925CE1" w:rsidRPr="00925CE1" w:rsidRDefault="00925CE1" w:rsidP="00925CE1">
            <w:pPr>
              <w:rPr>
                <w:rFonts w:ascii="Book Antiqua" w:hAnsi="Book Antiqua"/>
                <w:sz w:val="20"/>
                <w:szCs w:val="20"/>
              </w:rPr>
            </w:pPr>
          </w:p>
          <w:p w14:paraId="47B2CA8F" w14:textId="77777777" w:rsidR="00925CE1" w:rsidRPr="00925CE1" w:rsidRDefault="00925CE1" w:rsidP="00925CE1">
            <w:pPr>
              <w:rPr>
                <w:rFonts w:ascii="Book Antiqua" w:hAnsi="Book Antiqua"/>
                <w:sz w:val="20"/>
                <w:szCs w:val="20"/>
              </w:rPr>
            </w:pPr>
          </w:p>
        </w:tc>
        <w:tc>
          <w:tcPr>
            <w:tcW w:w="5902" w:type="dxa"/>
          </w:tcPr>
          <w:p w14:paraId="0C9824DE" w14:textId="33D61A9B" w:rsidR="007A238B" w:rsidRDefault="00655E92" w:rsidP="00655E92">
            <w:pPr>
              <w:jc w:val="both"/>
              <w:rPr>
                <w:rFonts w:ascii="Book Antiqua" w:hAnsi="Book Antiqua"/>
                <w:sz w:val="20"/>
                <w:szCs w:val="20"/>
              </w:rPr>
            </w:pPr>
            <w:r w:rsidRPr="00655E92">
              <w:rPr>
                <w:rFonts w:ascii="Book Antiqua" w:hAnsi="Book Antiqua"/>
                <w:sz w:val="20"/>
                <w:szCs w:val="20"/>
              </w:rPr>
              <w:t xml:space="preserve">The following aspects of project implementation and adaptive management </w:t>
            </w:r>
            <w:r>
              <w:rPr>
                <w:rFonts w:ascii="Book Antiqua" w:hAnsi="Book Antiqua"/>
                <w:sz w:val="20"/>
                <w:szCs w:val="20"/>
              </w:rPr>
              <w:t>were</w:t>
            </w:r>
            <w:r w:rsidRPr="00655E92">
              <w:rPr>
                <w:rFonts w:ascii="Book Antiqua" w:hAnsi="Book Antiqua"/>
                <w:sz w:val="20"/>
                <w:szCs w:val="20"/>
              </w:rPr>
              <w:t xml:space="preserve"> assessed</w:t>
            </w:r>
            <w:r>
              <w:rPr>
                <w:rFonts w:ascii="Book Antiqua" w:hAnsi="Book Antiqua"/>
                <w:sz w:val="20"/>
                <w:szCs w:val="20"/>
              </w:rPr>
              <w:t xml:space="preserve"> and found to be well managed: </w:t>
            </w:r>
            <w:r w:rsidR="00925CE1" w:rsidRPr="00925CE1">
              <w:rPr>
                <w:rFonts w:ascii="Book Antiqua" w:hAnsi="Book Antiqua"/>
                <w:sz w:val="20"/>
                <w:szCs w:val="20"/>
              </w:rPr>
              <w:t xml:space="preserve">management arrangements, work planning, finance and co-finance, project-level monitoring and evaluation systems, stakeholder engagement, reporting, and communications. </w:t>
            </w:r>
            <w:r>
              <w:rPr>
                <w:rFonts w:ascii="Book Antiqua" w:hAnsi="Book Antiqua"/>
                <w:sz w:val="20"/>
                <w:szCs w:val="20"/>
              </w:rPr>
              <w:t xml:space="preserve">Below is a brief highlight that justify the MTR team’s </w:t>
            </w:r>
            <w:r w:rsidR="007A238B">
              <w:rPr>
                <w:rFonts w:ascii="Book Antiqua" w:hAnsi="Book Antiqua"/>
                <w:sz w:val="20"/>
                <w:szCs w:val="20"/>
              </w:rPr>
              <w:t>findings:</w:t>
            </w:r>
          </w:p>
          <w:p w14:paraId="35E59799" w14:textId="77777777" w:rsidR="007A238B" w:rsidRDefault="007A238B" w:rsidP="00655E92">
            <w:pPr>
              <w:jc w:val="both"/>
              <w:rPr>
                <w:rFonts w:ascii="Book Antiqua" w:hAnsi="Book Antiqua"/>
                <w:sz w:val="20"/>
                <w:szCs w:val="20"/>
              </w:rPr>
            </w:pPr>
          </w:p>
          <w:p w14:paraId="7FF23C81" w14:textId="77777777" w:rsidR="007A238B" w:rsidRPr="005A361A" w:rsidRDefault="007A238B" w:rsidP="005A361A">
            <w:pPr>
              <w:pStyle w:val="ListParagraph"/>
              <w:numPr>
                <w:ilvl w:val="0"/>
                <w:numId w:val="64"/>
              </w:numPr>
              <w:ind w:left="175" w:hanging="175"/>
              <w:jc w:val="both"/>
              <w:rPr>
                <w:rFonts w:ascii="Book Antiqua" w:hAnsi="Book Antiqua"/>
                <w:sz w:val="20"/>
                <w:szCs w:val="20"/>
              </w:rPr>
            </w:pPr>
            <w:r w:rsidRPr="005A361A">
              <w:rPr>
                <w:rFonts w:ascii="Book Antiqua" w:hAnsi="Book Antiqua"/>
                <w:sz w:val="20"/>
                <w:szCs w:val="20"/>
              </w:rPr>
              <w:t>Project Management Team has been meeting at least quarterly with all co-financing partners in order to align financing priorities and annual work plans.</w:t>
            </w:r>
          </w:p>
          <w:p w14:paraId="0B0810E2" w14:textId="77777777" w:rsidR="007A238B" w:rsidRPr="007A238B" w:rsidRDefault="007A238B" w:rsidP="007A238B">
            <w:pPr>
              <w:ind w:left="175" w:hanging="175"/>
              <w:jc w:val="both"/>
              <w:rPr>
                <w:rFonts w:ascii="Book Antiqua" w:hAnsi="Book Antiqua"/>
                <w:sz w:val="20"/>
                <w:szCs w:val="20"/>
              </w:rPr>
            </w:pPr>
          </w:p>
          <w:p w14:paraId="4F7C76DB" w14:textId="77777777" w:rsidR="007A238B" w:rsidRPr="005A361A" w:rsidRDefault="007A238B" w:rsidP="005A361A">
            <w:pPr>
              <w:pStyle w:val="ListParagraph"/>
              <w:numPr>
                <w:ilvl w:val="0"/>
                <w:numId w:val="64"/>
              </w:numPr>
              <w:ind w:left="175" w:hanging="175"/>
              <w:jc w:val="both"/>
              <w:rPr>
                <w:rFonts w:ascii="Book Antiqua" w:hAnsi="Book Antiqua"/>
                <w:sz w:val="20"/>
                <w:szCs w:val="20"/>
              </w:rPr>
            </w:pPr>
            <w:r w:rsidRPr="005A361A">
              <w:rPr>
                <w:rFonts w:ascii="Book Antiqua" w:hAnsi="Book Antiqua"/>
                <w:sz w:val="20"/>
                <w:szCs w:val="20"/>
              </w:rPr>
              <w:t>UNDP CO team has been undertaking regular field missions in order to ascertain project results.</w:t>
            </w:r>
          </w:p>
          <w:p w14:paraId="74E897B5" w14:textId="77777777" w:rsidR="007A238B" w:rsidRPr="007A238B" w:rsidRDefault="007A238B" w:rsidP="007A238B">
            <w:pPr>
              <w:ind w:left="175" w:hanging="175"/>
              <w:jc w:val="both"/>
              <w:rPr>
                <w:rFonts w:ascii="Book Antiqua" w:hAnsi="Book Antiqua"/>
                <w:sz w:val="20"/>
                <w:szCs w:val="20"/>
              </w:rPr>
            </w:pPr>
          </w:p>
          <w:p w14:paraId="1A10E707" w14:textId="6D4B52C8" w:rsidR="007A238B" w:rsidRPr="005A361A" w:rsidRDefault="007A238B" w:rsidP="005A361A">
            <w:pPr>
              <w:pStyle w:val="ListParagraph"/>
              <w:numPr>
                <w:ilvl w:val="0"/>
                <w:numId w:val="64"/>
              </w:numPr>
              <w:ind w:left="175" w:hanging="175"/>
              <w:jc w:val="both"/>
              <w:rPr>
                <w:rFonts w:ascii="Book Antiqua" w:hAnsi="Book Antiqua"/>
                <w:sz w:val="20"/>
                <w:szCs w:val="20"/>
              </w:rPr>
            </w:pPr>
            <w:r w:rsidRPr="005A361A">
              <w:rPr>
                <w:rFonts w:ascii="Book Antiqua" w:hAnsi="Book Antiqua"/>
                <w:sz w:val="20"/>
                <w:szCs w:val="20"/>
              </w:rPr>
              <w:t xml:space="preserve">Given the number of meetings, inquiries, follow-ups and communications between UNDP CO and Project Executing Partner, it is evident that there has been adequacy of UNDP CO support to the Executing Agency/Implementing Partner and Project Management </w:t>
            </w:r>
            <w:r>
              <w:rPr>
                <w:rFonts w:ascii="Book Antiqua" w:hAnsi="Book Antiqua"/>
                <w:sz w:val="20"/>
                <w:szCs w:val="20"/>
              </w:rPr>
              <w:t>Unit.</w:t>
            </w:r>
          </w:p>
          <w:p w14:paraId="157BBD27" w14:textId="77777777" w:rsidR="007A238B" w:rsidRPr="007A238B" w:rsidRDefault="007A238B" w:rsidP="007A238B">
            <w:pPr>
              <w:ind w:left="175" w:hanging="175"/>
              <w:jc w:val="both"/>
              <w:rPr>
                <w:rFonts w:ascii="Book Antiqua" w:hAnsi="Book Antiqua"/>
                <w:sz w:val="20"/>
                <w:szCs w:val="20"/>
              </w:rPr>
            </w:pPr>
          </w:p>
          <w:p w14:paraId="7839BF3D" w14:textId="1DC1168C" w:rsidR="00655E92" w:rsidRDefault="007A238B" w:rsidP="005A361A">
            <w:pPr>
              <w:pStyle w:val="ListParagraph"/>
              <w:numPr>
                <w:ilvl w:val="0"/>
                <w:numId w:val="64"/>
              </w:numPr>
              <w:ind w:left="175" w:hanging="175"/>
              <w:jc w:val="both"/>
              <w:rPr>
                <w:rFonts w:ascii="Book Antiqua" w:hAnsi="Book Antiqua"/>
                <w:sz w:val="20"/>
                <w:szCs w:val="20"/>
              </w:rPr>
            </w:pPr>
            <w:r w:rsidRPr="005A361A">
              <w:rPr>
                <w:rFonts w:ascii="Book Antiqua" w:hAnsi="Book Antiqua"/>
                <w:sz w:val="20"/>
                <w:szCs w:val="20"/>
              </w:rPr>
              <w:t>From the interview conducted with the UNDP CO representatives, it was evident that there has been greater emphasis on adherence of the CCA Project implementation to Environmental and Social Policy and Safeguards. In addition, the MTR team did not find any complaints related to social and/or environment</w:t>
            </w:r>
            <w:r w:rsidRPr="007A238B">
              <w:rPr>
                <w:rFonts w:ascii="Book Antiqua" w:hAnsi="Book Antiqua"/>
                <w:sz w:val="20"/>
                <w:szCs w:val="20"/>
              </w:rPr>
              <w:t>al impacts (actual or potential</w:t>
            </w:r>
            <w:r w:rsidRPr="005A361A">
              <w:rPr>
                <w:rFonts w:ascii="Book Antiqua" w:hAnsi="Book Antiqua"/>
                <w:sz w:val="20"/>
                <w:szCs w:val="20"/>
              </w:rPr>
              <w:t xml:space="preserve">) </w:t>
            </w:r>
            <w:r w:rsidR="00C4379B">
              <w:rPr>
                <w:rFonts w:ascii="Book Antiqua" w:hAnsi="Book Antiqua"/>
                <w:sz w:val="20"/>
                <w:szCs w:val="20"/>
              </w:rPr>
              <w:t xml:space="preserve">  </w:t>
            </w:r>
          </w:p>
          <w:p w14:paraId="5A6A7C92" w14:textId="77777777" w:rsidR="001523CC" w:rsidRPr="005A361A" w:rsidRDefault="001523CC" w:rsidP="005A361A">
            <w:pPr>
              <w:pStyle w:val="ListParagraph"/>
              <w:rPr>
                <w:rFonts w:ascii="Book Antiqua" w:hAnsi="Book Antiqua"/>
                <w:sz w:val="20"/>
                <w:szCs w:val="20"/>
              </w:rPr>
            </w:pPr>
          </w:p>
          <w:p w14:paraId="0B6A6979" w14:textId="77777777" w:rsidR="001523CC" w:rsidRPr="001523CC" w:rsidRDefault="001523CC" w:rsidP="001523CC">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 xml:space="preserve">The CCA Project implementation started a bit late (about 4 months late), however, through proper coordination between UNDP CO and Executing Partner, the Project has progress quite well and at the MTR, the project was well above the midterm targets and it stood at about  57.3% overall achievement of targets. </w:t>
            </w:r>
          </w:p>
          <w:p w14:paraId="0C5CEFCC" w14:textId="77777777" w:rsidR="001523CC" w:rsidRPr="001523CC" w:rsidRDefault="001523CC" w:rsidP="001523CC">
            <w:pPr>
              <w:pStyle w:val="ListParagraph"/>
              <w:numPr>
                <w:ilvl w:val="0"/>
                <w:numId w:val="64"/>
              </w:numPr>
              <w:ind w:left="175" w:hanging="175"/>
              <w:jc w:val="both"/>
              <w:rPr>
                <w:rFonts w:ascii="Book Antiqua" w:hAnsi="Book Antiqua"/>
                <w:sz w:val="20"/>
                <w:szCs w:val="20"/>
              </w:rPr>
            </w:pPr>
          </w:p>
          <w:p w14:paraId="6468185C" w14:textId="77777777" w:rsidR="001523CC" w:rsidRPr="001523CC" w:rsidRDefault="001523CC" w:rsidP="001523CC">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UNDP CO, EFCCC, NSC, WSC, Woreda /Regional Administration and beneficiaries have been effectively been involved in management inputs and processes, including budgeting and procurement and during the MTR, the team did not get any complaints regarding management, processes, budgeting and procurement.</w:t>
            </w:r>
          </w:p>
          <w:p w14:paraId="087B648E" w14:textId="77777777" w:rsidR="001523CC" w:rsidRPr="001523CC" w:rsidRDefault="001523CC" w:rsidP="001523CC">
            <w:pPr>
              <w:pStyle w:val="ListParagraph"/>
              <w:numPr>
                <w:ilvl w:val="0"/>
                <w:numId w:val="64"/>
              </w:numPr>
              <w:ind w:left="175" w:hanging="175"/>
              <w:jc w:val="both"/>
              <w:rPr>
                <w:rFonts w:ascii="Book Antiqua" w:hAnsi="Book Antiqua"/>
                <w:sz w:val="20"/>
                <w:szCs w:val="20"/>
              </w:rPr>
            </w:pPr>
          </w:p>
          <w:p w14:paraId="3111BD59" w14:textId="00CD5AFB" w:rsidR="001523CC" w:rsidRPr="00925CE1" w:rsidRDefault="001523CC" w:rsidP="005A361A">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From the interviews and focus group discussions conducted by MTR team, it was evident that the CCA Project has a strong Regional and Woreda government ownership. Most of the Woreda steering committees (about 52%) rated the Project’s relevance, effectiveness, efficiency, impact and sustainability (REEIS) aspects as very high.</w:t>
            </w:r>
          </w:p>
        </w:tc>
      </w:tr>
    </w:tbl>
    <w:p w14:paraId="72752A28" w14:textId="77777777" w:rsidR="001523CC" w:rsidRDefault="001523CC"/>
    <w:p w14:paraId="37F6B63B" w14:textId="77777777" w:rsidR="001523CC" w:rsidRDefault="001523CC"/>
    <w:tbl>
      <w:tblPr>
        <w:tblStyle w:val="TableGrid6"/>
        <w:tblW w:w="0" w:type="auto"/>
        <w:tblLook w:val="04A0" w:firstRow="1" w:lastRow="0" w:firstColumn="1" w:lastColumn="0" w:noHBand="0" w:noVBand="1"/>
      </w:tblPr>
      <w:tblGrid>
        <w:gridCol w:w="1696"/>
        <w:gridCol w:w="1418"/>
        <w:gridCol w:w="5902"/>
      </w:tblGrid>
      <w:tr w:rsidR="001523CC" w:rsidRPr="00925CE1" w14:paraId="595BF5EF" w14:textId="77777777" w:rsidTr="005F542B">
        <w:tc>
          <w:tcPr>
            <w:tcW w:w="1696" w:type="dxa"/>
            <w:shd w:val="clear" w:color="auto" w:fill="D9D9D9" w:themeFill="background1" w:themeFillShade="D9"/>
          </w:tcPr>
          <w:p w14:paraId="33BA1B2E" w14:textId="77777777" w:rsidR="001523CC" w:rsidRPr="00925CE1" w:rsidRDefault="001523CC" w:rsidP="005F542B">
            <w:pPr>
              <w:rPr>
                <w:rFonts w:ascii="Book Antiqua" w:hAnsi="Book Antiqua"/>
                <w:b/>
              </w:rPr>
            </w:pPr>
            <w:r w:rsidRPr="00925CE1">
              <w:rPr>
                <w:rFonts w:ascii="Book Antiqua" w:hAnsi="Book Antiqua"/>
                <w:b/>
              </w:rPr>
              <w:t xml:space="preserve">Aspect </w:t>
            </w:r>
          </w:p>
        </w:tc>
        <w:tc>
          <w:tcPr>
            <w:tcW w:w="1418" w:type="dxa"/>
            <w:shd w:val="clear" w:color="auto" w:fill="D9D9D9" w:themeFill="background1" w:themeFillShade="D9"/>
          </w:tcPr>
          <w:p w14:paraId="05B18D08" w14:textId="77777777" w:rsidR="001523CC" w:rsidRPr="00925CE1" w:rsidRDefault="001523CC" w:rsidP="005F542B">
            <w:pPr>
              <w:rPr>
                <w:rFonts w:ascii="Book Antiqua" w:hAnsi="Book Antiqua"/>
                <w:b/>
              </w:rPr>
            </w:pPr>
            <w:r w:rsidRPr="00925CE1">
              <w:rPr>
                <w:rFonts w:ascii="Book Antiqua" w:hAnsi="Book Antiqua"/>
                <w:b/>
              </w:rPr>
              <w:t xml:space="preserve">Rating </w:t>
            </w:r>
          </w:p>
          <w:p w14:paraId="077C0CCE" w14:textId="77777777" w:rsidR="001523CC" w:rsidRPr="00925CE1" w:rsidRDefault="001523CC" w:rsidP="005F542B">
            <w:pPr>
              <w:rPr>
                <w:rFonts w:ascii="Book Antiqua" w:hAnsi="Book Antiqua"/>
                <w:b/>
              </w:rPr>
            </w:pPr>
          </w:p>
        </w:tc>
        <w:tc>
          <w:tcPr>
            <w:tcW w:w="5902" w:type="dxa"/>
            <w:shd w:val="clear" w:color="auto" w:fill="D9D9D9" w:themeFill="background1" w:themeFillShade="D9"/>
          </w:tcPr>
          <w:p w14:paraId="3D03E459" w14:textId="77777777" w:rsidR="001523CC" w:rsidRPr="00925CE1" w:rsidRDefault="001523CC" w:rsidP="005F542B">
            <w:pPr>
              <w:rPr>
                <w:rFonts w:ascii="Book Antiqua" w:hAnsi="Book Antiqua"/>
                <w:b/>
              </w:rPr>
            </w:pPr>
            <w:r w:rsidRPr="00925CE1">
              <w:rPr>
                <w:rFonts w:ascii="Book Antiqua" w:hAnsi="Book Antiqua"/>
                <w:b/>
              </w:rPr>
              <w:t>Justification for Rating</w:t>
            </w:r>
          </w:p>
        </w:tc>
      </w:tr>
      <w:tr w:rsidR="00925CE1" w:rsidRPr="00925CE1" w14:paraId="0BFA1D12" w14:textId="77777777" w:rsidTr="005A361A">
        <w:tc>
          <w:tcPr>
            <w:tcW w:w="1696" w:type="dxa"/>
          </w:tcPr>
          <w:p w14:paraId="748CF3F0" w14:textId="43F5A2DF" w:rsidR="00925CE1" w:rsidRPr="00925CE1" w:rsidRDefault="00925CE1" w:rsidP="00925CE1">
            <w:pPr>
              <w:rPr>
                <w:rFonts w:ascii="Book Antiqua" w:hAnsi="Book Antiqua"/>
                <w:sz w:val="20"/>
                <w:szCs w:val="20"/>
              </w:rPr>
            </w:pPr>
            <w:r w:rsidRPr="00925CE1">
              <w:rPr>
                <w:rFonts w:ascii="Book Antiqua" w:hAnsi="Book Antiqua"/>
                <w:sz w:val="20"/>
                <w:szCs w:val="20"/>
              </w:rPr>
              <w:t>Project Sustainability</w:t>
            </w:r>
          </w:p>
        </w:tc>
        <w:tc>
          <w:tcPr>
            <w:tcW w:w="1418" w:type="dxa"/>
          </w:tcPr>
          <w:p w14:paraId="5E772177" w14:textId="77777777" w:rsidR="00925CE1" w:rsidRPr="00925CE1" w:rsidRDefault="00925CE1" w:rsidP="00925CE1">
            <w:pPr>
              <w:rPr>
                <w:rFonts w:ascii="Book Antiqua" w:hAnsi="Book Antiqua"/>
                <w:sz w:val="20"/>
                <w:szCs w:val="20"/>
              </w:rPr>
            </w:pPr>
            <w:r w:rsidRPr="00925CE1">
              <w:rPr>
                <w:rFonts w:ascii="Book Antiqua" w:hAnsi="Book Antiqua"/>
                <w:sz w:val="20"/>
                <w:szCs w:val="20"/>
              </w:rPr>
              <w:t>Likely (L)</w:t>
            </w:r>
          </w:p>
          <w:p w14:paraId="1B4BC5FF" w14:textId="77777777" w:rsidR="00925CE1" w:rsidRPr="00925CE1" w:rsidRDefault="00925CE1" w:rsidP="00925CE1">
            <w:pPr>
              <w:rPr>
                <w:rFonts w:ascii="Book Antiqua" w:hAnsi="Book Antiqua"/>
                <w:sz w:val="20"/>
                <w:szCs w:val="20"/>
              </w:rPr>
            </w:pPr>
          </w:p>
          <w:p w14:paraId="44F79377" w14:textId="77777777" w:rsidR="00925CE1" w:rsidRPr="00925CE1" w:rsidRDefault="00925CE1" w:rsidP="00925CE1">
            <w:pPr>
              <w:rPr>
                <w:rFonts w:ascii="Book Antiqua" w:hAnsi="Book Antiqua"/>
                <w:sz w:val="20"/>
                <w:szCs w:val="20"/>
              </w:rPr>
            </w:pPr>
          </w:p>
          <w:p w14:paraId="68E10F2D" w14:textId="77777777" w:rsidR="00925CE1" w:rsidRPr="00925CE1" w:rsidRDefault="00925CE1" w:rsidP="00925CE1">
            <w:pPr>
              <w:rPr>
                <w:rFonts w:ascii="Book Antiqua" w:hAnsi="Book Antiqua"/>
                <w:sz w:val="20"/>
                <w:szCs w:val="20"/>
              </w:rPr>
            </w:pPr>
          </w:p>
        </w:tc>
        <w:tc>
          <w:tcPr>
            <w:tcW w:w="5902" w:type="dxa"/>
          </w:tcPr>
          <w:p w14:paraId="1D100E1D" w14:textId="17F7D0AD" w:rsidR="00925CE1" w:rsidRPr="00925CE1" w:rsidRDefault="00925CE1" w:rsidP="00925CE1">
            <w:pPr>
              <w:rPr>
                <w:rFonts w:ascii="Book Antiqua" w:hAnsi="Book Antiqua"/>
                <w:sz w:val="20"/>
                <w:szCs w:val="20"/>
              </w:rPr>
            </w:pPr>
            <w:r w:rsidRPr="00925CE1">
              <w:rPr>
                <w:rFonts w:ascii="Book Antiqua" w:hAnsi="Book Antiqua"/>
                <w:sz w:val="20"/>
                <w:szCs w:val="20"/>
              </w:rPr>
              <w:t xml:space="preserve">There are negligible risks to sustainability, many key outcomes are on track to be achieved by the project’s closure and expected to continue into the foreseeable future. The project itself is designed to enhance livelihoods and natural resource resilience. </w:t>
            </w:r>
            <w:r w:rsidR="007A238B">
              <w:t xml:space="preserve"> </w:t>
            </w:r>
            <w:r w:rsidR="007A238B" w:rsidRPr="007A238B">
              <w:rPr>
                <w:rFonts w:ascii="Book Antiqua" w:hAnsi="Book Antiqua"/>
                <w:sz w:val="20"/>
                <w:szCs w:val="20"/>
              </w:rPr>
              <w:t xml:space="preserve">During the review, the MTR team found out that nearly all Project’s beneficiaries have been organized into entrepreneurs’ groups and saving cooperatives have been started across the surveyed Woredas.  </w:t>
            </w:r>
          </w:p>
        </w:tc>
      </w:tr>
    </w:tbl>
    <w:p w14:paraId="6B2471A7" w14:textId="77777777" w:rsidR="00925CE1" w:rsidRDefault="00925CE1" w:rsidP="001B7CBA">
      <w:pPr>
        <w:spacing w:after="0" w:line="240" w:lineRule="auto"/>
      </w:pPr>
    </w:p>
    <w:p w14:paraId="2A4CD333" w14:textId="77777777" w:rsidR="00925CE1" w:rsidRDefault="00925CE1" w:rsidP="001B7CBA">
      <w:pPr>
        <w:spacing w:after="0" w:line="240" w:lineRule="auto"/>
      </w:pPr>
    </w:p>
    <w:p w14:paraId="067DB5AD" w14:textId="4A9D69EE" w:rsidR="001B7CBA" w:rsidRPr="001B7CBA" w:rsidRDefault="00031F31" w:rsidP="00BC5064">
      <w:pPr>
        <w:pStyle w:val="Heading2"/>
        <w:numPr>
          <w:ilvl w:val="0"/>
          <w:numId w:val="15"/>
        </w:numPr>
        <w:rPr>
          <w:rFonts w:ascii="Book Antiqua" w:eastAsia="Calibri" w:hAnsi="Book Antiqua"/>
          <w:color w:val="0070C0"/>
          <w:sz w:val="32"/>
          <w:szCs w:val="32"/>
          <w:lang w:val="en-US"/>
        </w:rPr>
      </w:pPr>
      <w:bookmarkStart w:id="9" w:name="_Toc22121869"/>
      <w:bookmarkStart w:id="10" w:name="_Toc22121870"/>
      <w:bookmarkStart w:id="11" w:name="_Toc22121871"/>
      <w:bookmarkStart w:id="12" w:name="_Toc22121872"/>
      <w:bookmarkStart w:id="13" w:name="_Toc22121873"/>
      <w:bookmarkStart w:id="14" w:name="_Toc22121874"/>
      <w:bookmarkStart w:id="15" w:name="_Toc22121875"/>
      <w:bookmarkStart w:id="16" w:name="_Toc22121876"/>
      <w:bookmarkStart w:id="17" w:name="_Toc22121877"/>
      <w:bookmarkStart w:id="18" w:name="_Toc22121878"/>
      <w:bookmarkStart w:id="19" w:name="_Toc22121879"/>
      <w:bookmarkStart w:id="20" w:name="_Toc22121880"/>
      <w:bookmarkStart w:id="21" w:name="_Toc22121881"/>
      <w:bookmarkStart w:id="22" w:name="_Toc22121882"/>
      <w:bookmarkStart w:id="23" w:name="_Toc22121883"/>
      <w:bookmarkStart w:id="24" w:name="_Toc22121884"/>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r>
        <w:rPr>
          <w:rFonts w:ascii="Book Antiqua" w:eastAsia="Calibri" w:hAnsi="Book Antiqua"/>
          <w:color w:val="0070C0"/>
          <w:sz w:val="32"/>
          <w:szCs w:val="32"/>
          <w:lang w:val="en-US"/>
        </w:rPr>
        <w:t>Su</w:t>
      </w:r>
      <w:r w:rsidR="001B7CBA">
        <w:rPr>
          <w:rFonts w:ascii="Book Antiqua" w:eastAsia="Calibri" w:hAnsi="Book Antiqua"/>
          <w:color w:val="0070C0"/>
          <w:sz w:val="32"/>
          <w:szCs w:val="32"/>
          <w:lang w:val="en-US"/>
        </w:rPr>
        <w:t>mmary o</w:t>
      </w:r>
      <w:r w:rsidR="001B7CBA" w:rsidRPr="001B7CBA">
        <w:rPr>
          <w:rFonts w:ascii="Book Antiqua" w:eastAsia="Calibri" w:hAnsi="Book Antiqua"/>
          <w:color w:val="0070C0"/>
          <w:sz w:val="32"/>
          <w:szCs w:val="32"/>
          <w:lang w:val="en-US"/>
        </w:rPr>
        <w:t>f Conclusions</w:t>
      </w:r>
      <w:bookmarkEnd w:id="24"/>
      <w:r w:rsidR="001B7CBA" w:rsidRPr="001B7CBA">
        <w:rPr>
          <w:rFonts w:ascii="Book Antiqua" w:eastAsia="Calibri" w:hAnsi="Book Antiqua"/>
          <w:color w:val="0070C0"/>
          <w:sz w:val="32"/>
          <w:szCs w:val="32"/>
          <w:lang w:val="en-US"/>
        </w:rPr>
        <w:t xml:space="preserve"> </w:t>
      </w:r>
    </w:p>
    <w:p w14:paraId="1FAF6BD1" w14:textId="77777777" w:rsidR="00C010AE" w:rsidRPr="005D77A0" w:rsidRDefault="00C010AE" w:rsidP="005D77A0">
      <w:pPr>
        <w:spacing w:after="0" w:line="276" w:lineRule="auto"/>
        <w:jc w:val="both"/>
        <w:rPr>
          <w:rFonts w:ascii="Book Antiqua" w:hAnsi="Book Antiqua"/>
          <w:sz w:val="24"/>
          <w:szCs w:val="24"/>
        </w:rPr>
      </w:pPr>
    </w:p>
    <w:p w14:paraId="27C7ECB8" w14:textId="65EDFA32" w:rsidR="00C010AE" w:rsidRPr="005D77A0" w:rsidRDefault="00C010AE" w:rsidP="005D77A0">
      <w:pPr>
        <w:spacing w:after="0" w:line="276" w:lineRule="auto"/>
        <w:jc w:val="both"/>
        <w:rPr>
          <w:rFonts w:ascii="Book Antiqua" w:hAnsi="Book Antiqua"/>
          <w:sz w:val="24"/>
          <w:szCs w:val="24"/>
        </w:rPr>
      </w:pPr>
      <w:r w:rsidRPr="005D77A0">
        <w:rPr>
          <w:rFonts w:ascii="Book Antiqua" w:hAnsi="Book Antiqua"/>
          <w:sz w:val="24"/>
          <w:szCs w:val="24"/>
        </w:rPr>
        <w:t xml:space="preserve">The CCA Growth Project has been well designed to tackle the twin problem of environmental degradation and poverty. The combination of environmental degradation and poverty creates a vicious cycle of poverty and communities are trapped into disempowered situations and do continue to make living from meagre incomes and unsustainable livelihoods. Indeed, the project design is well fitted within the context of climate change in Ethiopia. The </w:t>
      </w:r>
      <w:r w:rsidR="00773C36" w:rsidRPr="005D77A0">
        <w:rPr>
          <w:rFonts w:ascii="Book Antiqua" w:hAnsi="Book Antiqua"/>
          <w:sz w:val="24"/>
          <w:szCs w:val="24"/>
        </w:rPr>
        <w:t>project focuses</w:t>
      </w:r>
      <w:r w:rsidRPr="005D77A0">
        <w:rPr>
          <w:rFonts w:ascii="Book Antiqua" w:hAnsi="Book Antiqua"/>
          <w:sz w:val="24"/>
          <w:szCs w:val="24"/>
        </w:rPr>
        <w:t xml:space="preserve"> on making the agricultural sector in the Highland Areas in Ethiopia more sustainable and climate smart. The agricultural sector in Ethiopia accounts for more than 80% of total employment and 45% of the country’s GDP and is dominated by small-scale rural farmers. </w:t>
      </w:r>
    </w:p>
    <w:p w14:paraId="3BD126BC" w14:textId="77777777" w:rsidR="00C010AE" w:rsidRPr="005D77A0" w:rsidRDefault="00C010AE" w:rsidP="005D77A0">
      <w:pPr>
        <w:spacing w:after="0" w:line="276" w:lineRule="auto"/>
        <w:jc w:val="both"/>
        <w:rPr>
          <w:rFonts w:ascii="Book Antiqua" w:hAnsi="Book Antiqua"/>
          <w:sz w:val="24"/>
          <w:szCs w:val="24"/>
        </w:rPr>
      </w:pPr>
    </w:p>
    <w:p w14:paraId="61C7D69B" w14:textId="77777777" w:rsidR="00C010AE" w:rsidRPr="005D77A0" w:rsidRDefault="00C010AE" w:rsidP="005D77A0">
      <w:pPr>
        <w:spacing w:after="0" w:line="276" w:lineRule="auto"/>
        <w:jc w:val="both"/>
        <w:rPr>
          <w:rFonts w:ascii="Book Antiqua" w:hAnsi="Book Antiqua"/>
          <w:sz w:val="24"/>
          <w:szCs w:val="24"/>
        </w:rPr>
      </w:pPr>
      <w:r w:rsidRPr="005D77A0">
        <w:rPr>
          <w:rFonts w:ascii="Book Antiqua" w:hAnsi="Book Antiqua"/>
          <w:sz w:val="24"/>
          <w:szCs w:val="24"/>
        </w:rPr>
        <w:t xml:space="preserve">In essence, the CCA Growth Project is supporting the implementation of additional income-generating activities to reduce the vulnerability of local communities – particularly women and youths – in the Ethiopian highlands to current and future climate change. Opportunities have been identified and implemented for creating on and off-farm employment and diversifying traditional livelihood opportunities. The MTR team did find out that the Project has started to realise immediate result like increased income for households, improved nutrition and food security, created various permanent and temporary jobs and enable transfer of skills, adaptation technologies and technical know-how to the beneficiaries. The MTR team noted that the Project is significantly contributing to the realization of various UN SDGs.  </w:t>
      </w:r>
    </w:p>
    <w:p w14:paraId="4A80F01E" w14:textId="77777777" w:rsidR="00C010AE" w:rsidRPr="005D77A0" w:rsidRDefault="00C010AE" w:rsidP="005D77A0">
      <w:pPr>
        <w:spacing w:after="0" w:line="276" w:lineRule="auto"/>
        <w:jc w:val="both"/>
        <w:rPr>
          <w:rFonts w:ascii="Book Antiqua" w:hAnsi="Book Antiqua"/>
          <w:sz w:val="24"/>
          <w:szCs w:val="24"/>
        </w:rPr>
      </w:pPr>
    </w:p>
    <w:p w14:paraId="4F8899BF" w14:textId="75A42C53" w:rsidR="00C010AE" w:rsidRPr="005D77A0" w:rsidRDefault="00773C36" w:rsidP="005D77A0">
      <w:pPr>
        <w:spacing w:after="0" w:line="276" w:lineRule="auto"/>
        <w:jc w:val="both"/>
        <w:rPr>
          <w:rFonts w:ascii="Book Antiqua" w:hAnsi="Book Antiqua"/>
          <w:sz w:val="24"/>
          <w:szCs w:val="24"/>
        </w:rPr>
      </w:pPr>
      <w:r w:rsidRPr="005D77A0">
        <w:rPr>
          <w:rFonts w:ascii="Book Antiqua" w:hAnsi="Book Antiqua"/>
          <w:sz w:val="24"/>
          <w:szCs w:val="24"/>
        </w:rPr>
        <w:t>Largely</w:t>
      </w:r>
      <w:r w:rsidR="00C010AE" w:rsidRPr="005D77A0">
        <w:rPr>
          <w:rFonts w:ascii="Book Antiqua" w:hAnsi="Book Antiqua"/>
          <w:sz w:val="24"/>
          <w:szCs w:val="24"/>
        </w:rPr>
        <w:t xml:space="preserve">, the CCA Project has been greatly supported by the National, Regional and Woreda Government Administrations. This was evident during the field survey were most of the Woreda’s Project Steering Committee members attended the consultative meetings and contributed generously on their experience on the project and suggested creative / innovative ways of scaling up the project outcomes. </w:t>
      </w:r>
    </w:p>
    <w:p w14:paraId="467F0EFA" w14:textId="77777777" w:rsidR="00C010AE" w:rsidRPr="005D77A0" w:rsidRDefault="00C010AE" w:rsidP="005D77A0">
      <w:pPr>
        <w:spacing w:after="0" w:line="276" w:lineRule="auto"/>
        <w:jc w:val="both"/>
        <w:rPr>
          <w:rFonts w:ascii="Book Antiqua" w:hAnsi="Book Antiqua"/>
          <w:sz w:val="24"/>
          <w:szCs w:val="24"/>
        </w:rPr>
      </w:pPr>
    </w:p>
    <w:p w14:paraId="136E5774" w14:textId="73EFECB8" w:rsidR="00C010AE" w:rsidRPr="005D77A0" w:rsidRDefault="000E117F" w:rsidP="005D77A0">
      <w:pPr>
        <w:spacing w:after="0" w:line="276" w:lineRule="auto"/>
        <w:jc w:val="both"/>
        <w:rPr>
          <w:rFonts w:ascii="Book Antiqua" w:hAnsi="Book Antiqua"/>
          <w:sz w:val="24"/>
          <w:szCs w:val="24"/>
        </w:rPr>
      </w:pPr>
      <w:r w:rsidRPr="005D77A0">
        <w:rPr>
          <w:rFonts w:ascii="Book Antiqua" w:hAnsi="Book Antiqua"/>
          <w:sz w:val="24"/>
          <w:szCs w:val="24"/>
        </w:rPr>
        <w:t>The entire</w:t>
      </w:r>
      <w:r w:rsidR="00C010AE" w:rsidRPr="005D77A0">
        <w:rPr>
          <w:rFonts w:ascii="Book Antiqua" w:hAnsi="Book Antiqua"/>
          <w:sz w:val="24"/>
          <w:szCs w:val="24"/>
        </w:rPr>
        <w:t xml:space="preserve"> project planned interventions </w:t>
      </w:r>
      <w:r w:rsidR="002D6AD3">
        <w:rPr>
          <w:rFonts w:ascii="Book Antiqua" w:hAnsi="Book Antiqua"/>
          <w:sz w:val="24"/>
          <w:szCs w:val="24"/>
        </w:rPr>
        <w:t xml:space="preserve">are </w:t>
      </w:r>
      <w:r w:rsidR="00C010AE" w:rsidRPr="005D77A0">
        <w:rPr>
          <w:rFonts w:ascii="Book Antiqua" w:hAnsi="Book Antiqua"/>
          <w:sz w:val="24"/>
          <w:szCs w:val="24"/>
        </w:rPr>
        <w:t xml:space="preserve">all beyond the midterm targets and are above the expected 50% achievement compared to the end term targets. What is remaining is to scale up the interventions in the remaining areas in the Woredas.  </w:t>
      </w:r>
    </w:p>
    <w:p w14:paraId="0B1DAD53" w14:textId="77777777" w:rsidR="005D77A0" w:rsidRPr="005D77A0" w:rsidRDefault="005D77A0" w:rsidP="005D77A0">
      <w:pPr>
        <w:spacing w:after="0" w:line="276" w:lineRule="auto"/>
        <w:jc w:val="both"/>
        <w:rPr>
          <w:sz w:val="24"/>
          <w:szCs w:val="24"/>
        </w:rPr>
      </w:pPr>
    </w:p>
    <w:p w14:paraId="0C8EF4C4" w14:textId="77777777" w:rsidR="00C010AE" w:rsidRDefault="005D77A0" w:rsidP="005D77A0">
      <w:pPr>
        <w:spacing w:after="0" w:line="276" w:lineRule="auto"/>
        <w:jc w:val="both"/>
        <w:rPr>
          <w:rFonts w:ascii="Book Antiqua" w:hAnsi="Book Antiqua"/>
          <w:sz w:val="24"/>
          <w:szCs w:val="24"/>
        </w:rPr>
      </w:pPr>
      <w:r w:rsidRPr="005D77A0">
        <w:rPr>
          <w:rFonts w:ascii="Book Antiqua" w:hAnsi="Book Antiqua"/>
          <w:sz w:val="24"/>
          <w:szCs w:val="24"/>
        </w:rPr>
        <w:t>It is worthy to note that c</w:t>
      </w:r>
      <w:r w:rsidR="00C010AE" w:rsidRPr="005D77A0">
        <w:rPr>
          <w:rFonts w:ascii="Book Antiqua" w:hAnsi="Book Antiqua"/>
          <w:sz w:val="24"/>
          <w:szCs w:val="24"/>
        </w:rPr>
        <w:t xml:space="preserve">omponent one on the capacity creation for climate resilience planning </w:t>
      </w:r>
      <w:r w:rsidRPr="005D77A0">
        <w:rPr>
          <w:rFonts w:ascii="Book Antiqua" w:hAnsi="Book Antiqua"/>
          <w:sz w:val="24"/>
          <w:szCs w:val="24"/>
        </w:rPr>
        <w:t xml:space="preserve">has </w:t>
      </w:r>
      <w:r w:rsidR="00C010AE" w:rsidRPr="005D77A0">
        <w:rPr>
          <w:rFonts w:ascii="Book Antiqua" w:hAnsi="Book Antiqua"/>
          <w:sz w:val="24"/>
          <w:szCs w:val="24"/>
        </w:rPr>
        <w:t>take</w:t>
      </w:r>
      <w:r w:rsidRPr="005D77A0">
        <w:rPr>
          <w:rFonts w:ascii="Book Antiqua" w:hAnsi="Book Antiqua"/>
          <w:sz w:val="24"/>
          <w:szCs w:val="24"/>
        </w:rPr>
        <w:t>n</w:t>
      </w:r>
      <w:r w:rsidR="00C010AE" w:rsidRPr="005D77A0">
        <w:rPr>
          <w:rFonts w:ascii="Book Antiqua" w:hAnsi="Book Antiqua"/>
          <w:sz w:val="24"/>
          <w:szCs w:val="24"/>
        </w:rPr>
        <w:t xml:space="preserve"> an early lead in terms of outcome realization, however, the other two components (outcome 2 on climate information use for climate risk management, and outcome 3 for livelihood support) </w:t>
      </w:r>
      <w:r w:rsidRPr="005D77A0">
        <w:rPr>
          <w:rFonts w:ascii="Book Antiqua" w:hAnsi="Book Antiqua"/>
          <w:sz w:val="24"/>
          <w:szCs w:val="24"/>
        </w:rPr>
        <w:t xml:space="preserve">have </w:t>
      </w:r>
      <w:r w:rsidR="00C010AE" w:rsidRPr="005D77A0">
        <w:rPr>
          <w:rFonts w:ascii="Book Antiqua" w:hAnsi="Book Antiqua"/>
          <w:sz w:val="24"/>
          <w:szCs w:val="24"/>
        </w:rPr>
        <w:t xml:space="preserve">also done well and are above the 50% realization level against the expected end term outcome levels. </w:t>
      </w:r>
    </w:p>
    <w:p w14:paraId="34BC0D75" w14:textId="77777777" w:rsidR="001B7CBA" w:rsidRPr="001B7CBA" w:rsidRDefault="001B7CBA" w:rsidP="001B7CBA">
      <w:pPr>
        <w:spacing w:after="0" w:line="240" w:lineRule="auto"/>
        <w:rPr>
          <w:rFonts w:ascii="Garamond" w:eastAsia="Calibri" w:hAnsi="Garamond" w:cs="Times New Roman"/>
          <w:sz w:val="20"/>
          <w:szCs w:val="20"/>
          <w:lang w:val="en-US"/>
        </w:rPr>
      </w:pPr>
    </w:p>
    <w:p w14:paraId="2D5CFF65" w14:textId="77777777" w:rsidR="00392FA3" w:rsidRDefault="001B7CBA" w:rsidP="00BC5064">
      <w:pPr>
        <w:pStyle w:val="Heading2"/>
        <w:numPr>
          <w:ilvl w:val="0"/>
          <w:numId w:val="15"/>
        </w:numPr>
        <w:spacing w:before="0"/>
        <w:rPr>
          <w:rFonts w:ascii="Book Antiqua" w:eastAsia="Calibri" w:hAnsi="Book Antiqua"/>
          <w:color w:val="0070C0"/>
          <w:sz w:val="32"/>
          <w:szCs w:val="32"/>
          <w:lang w:val="en-US"/>
        </w:rPr>
      </w:pPr>
      <w:bookmarkStart w:id="25" w:name="_Toc22121885"/>
      <w:r w:rsidRPr="00F219C7">
        <w:rPr>
          <w:rFonts w:ascii="Book Antiqua" w:eastAsia="Calibri" w:hAnsi="Book Antiqua"/>
          <w:color w:val="0070C0"/>
          <w:sz w:val="32"/>
          <w:szCs w:val="32"/>
          <w:lang w:val="en-US"/>
        </w:rPr>
        <w:t>Recommendation Summary Table</w:t>
      </w:r>
      <w:bookmarkEnd w:id="25"/>
    </w:p>
    <w:p w14:paraId="63BEA0E1" w14:textId="77777777" w:rsidR="00AA6AC4" w:rsidRDefault="00AA6AC4" w:rsidP="00AA6AC4">
      <w:pPr>
        <w:spacing w:after="0"/>
        <w:rPr>
          <w:lang w:val="en-US"/>
        </w:rPr>
      </w:pPr>
    </w:p>
    <w:tbl>
      <w:tblPr>
        <w:tblStyle w:val="TableGrid"/>
        <w:tblW w:w="9493" w:type="dxa"/>
        <w:jc w:val="center"/>
        <w:tblLook w:val="04A0" w:firstRow="1" w:lastRow="0" w:firstColumn="1" w:lastColumn="0" w:noHBand="0" w:noVBand="1"/>
      </w:tblPr>
      <w:tblGrid>
        <w:gridCol w:w="638"/>
        <w:gridCol w:w="1840"/>
        <w:gridCol w:w="4747"/>
        <w:gridCol w:w="2268"/>
      </w:tblGrid>
      <w:tr w:rsidR="00260747" w:rsidRPr="001B7CBA" w14:paraId="2797D51A" w14:textId="77777777" w:rsidTr="005A361A">
        <w:trPr>
          <w:tblHeader/>
          <w:jc w:val="center"/>
        </w:trPr>
        <w:tc>
          <w:tcPr>
            <w:tcW w:w="638" w:type="dxa"/>
            <w:shd w:val="clear" w:color="auto" w:fill="auto"/>
          </w:tcPr>
          <w:p w14:paraId="23B95BBE" w14:textId="77777777" w:rsidR="00260747" w:rsidRPr="001B7CBA" w:rsidRDefault="00260747" w:rsidP="00341616">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No.</w:t>
            </w:r>
          </w:p>
        </w:tc>
        <w:tc>
          <w:tcPr>
            <w:tcW w:w="1840" w:type="dxa"/>
            <w:shd w:val="clear" w:color="auto" w:fill="auto"/>
          </w:tcPr>
          <w:p w14:paraId="19015102" w14:textId="77777777" w:rsidR="00260747" w:rsidRPr="001B7CBA" w:rsidRDefault="00260747" w:rsidP="00341616">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Key Aspects</w:t>
            </w:r>
          </w:p>
        </w:tc>
        <w:tc>
          <w:tcPr>
            <w:tcW w:w="4747" w:type="dxa"/>
            <w:shd w:val="clear" w:color="auto" w:fill="auto"/>
          </w:tcPr>
          <w:p w14:paraId="628D6A0E" w14:textId="77777777" w:rsidR="00260747" w:rsidRDefault="00260747" w:rsidP="00341616">
            <w:pPr>
              <w:autoSpaceDE w:val="0"/>
              <w:autoSpaceDN w:val="0"/>
              <w:adjustRightInd w:val="0"/>
              <w:rPr>
                <w:rFonts w:ascii="Book Antiqua" w:hAnsi="Book Antiqua" w:cs="Helvetica-Bold"/>
                <w:b/>
                <w:bCs/>
                <w:sz w:val="20"/>
                <w:szCs w:val="20"/>
              </w:rPr>
            </w:pPr>
            <w:r w:rsidRPr="001B7CBA">
              <w:rPr>
                <w:rFonts w:ascii="Book Antiqua" w:hAnsi="Book Antiqua" w:cs="Helvetica-Bold"/>
                <w:b/>
                <w:bCs/>
                <w:sz w:val="20"/>
                <w:szCs w:val="20"/>
              </w:rPr>
              <w:t xml:space="preserve">Brief Description </w:t>
            </w:r>
          </w:p>
          <w:p w14:paraId="662A7AFE" w14:textId="77777777" w:rsidR="00260747" w:rsidRPr="001B7CBA" w:rsidRDefault="00260747" w:rsidP="00341616">
            <w:pPr>
              <w:autoSpaceDE w:val="0"/>
              <w:autoSpaceDN w:val="0"/>
              <w:adjustRightInd w:val="0"/>
              <w:rPr>
                <w:rFonts w:ascii="Book Antiqua" w:hAnsi="Book Antiqua" w:cs="Helvetica-Bold"/>
                <w:b/>
                <w:bCs/>
                <w:sz w:val="20"/>
                <w:szCs w:val="20"/>
              </w:rPr>
            </w:pPr>
          </w:p>
        </w:tc>
        <w:tc>
          <w:tcPr>
            <w:tcW w:w="2268" w:type="dxa"/>
            <w:shd w:val="clear" w:color="auto" w:fill="auto"/>
          </w:tcPr>
          <w:p w14:paraId="06BD4F4C" w14:textId="77777777" w:rsidR="00260747" w:rsidRPr="001B7CBA" w:rsidRDefault="00260747" w:rsidP="00341616">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 xml:space="preserve">Responsibility </w:t>
            </w:r>
          </w:p>
        </w:tc>
      </w:tr>
      <w:tr w:rsidR="00260747" w:rsidRPr="001B7CBA" w14:paraId="3DF18AF1" w14:textId="77777777" w:rsidTr="005A361A">
        <w:trPr>
          <w:jc w:val="center"/>
        </w:trPr>
        <w:tc>
          <w:tcPr>
            <w:tcW w:w="638" w:type="dxa"/>
            <w:shd w:val="clear" w:color="auto" w:fill="auto"/>
          </w:tcPr>
          <w:p w14:paraId="5A31D357" w14:textId="748E8FFA" w:rsidR="00260747" w:rsidRPr="005D77A0" w:rsidRDefault="004B110B" w:rsidP="004B110B">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1</w:t>
            </w:r>
            <w:r w:rsidR="00260747">
              <w:rPr>
                <w:rFonts w:ascii="Book Antiqua" w:hAnsi="Book Antiqua" w:cs="Helvetica-Bold"/>
                <w:bCs/>
                <w:sz w:val="20"/>
                <w:szCs w:val="20"/>
              </w:rPr>
              <w:t>.</w:t>
            </w:r>
          </w:p>
        </w:tc>
        <w:tc>
          <w:tcPr>
            <w:tcW w:w="1840" w:type="dxa"/>
            <w:shd w:val="clear" w:color="auto" w:fill="auto"/>
          </w:tcPr>
          <w:p w14:paraId="44859A4B"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Making crop and animal production more sustainable.</w:t>
            </w:r>
          </w:p>
        </w:tc>
        <w:tc>
          <w:tcPr>
            <w:tcW w:w="4747" w:type="dxa"/>
            <w:shd w:val="clear" w:color="auto" w:fill="auto"/>
          </w:tcPr>
          <w:p w14:paraId="547CFDC5"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5D77A0">
              <w:rPr>
                <w:rFonts w:ascii="Book Antiqua" w:hAnsi="Book Antiqua" w:cs="Helvetica-Bold"/>
                <w:bCs/>
                <w:sz w:val="20"/>
                <w:szCs w:val="20"/>
              </w:rPr>
              <w:t>The MTR team also do recommend the project implementation partner</w:t>
            </w:r>
            <w:r>
              <w:rPr>
                <w:rFonts w:ascii="Book Antiqua" w:hAnsi="Book Antiqua" w:cs="Helvetica-Bold"/>
                <w:bCs/>
                <w:sz w:val="20"/>
                <w:szCs w:val="20"/>
              </w:rPr>
              <w:t>,</w:t>
            </w:r>
            <w:r>
              <w:t xml:space="preserve"> </w:t>
            </w:r>
            <w:r>
              <w:rPr>
                <w:rFonts w:ascii="Book Antiqua" w:hAnsi="Book Antiqua" w:cs="Helvetica-Bold"/>
                <w:bCs/>
                <w:sz w:val="20"/>
                <w:szCs w:val="20"/>
              </w:rPr>
              <w:t>i</w:t>
            </w:r>
            <w:r w:rsidRPr="00186B23">
              <w:rPr>
                <w:rFonts w:ascii="Book Antiqua" w:hAnsi="Book Antiqua" w:cs="Helvetica-Bold"/>
                <w:bCs/>
                <w:sz w:val="20"/>
                <w:szCs w:val="20"/>
              </w:rPr>
              <w:t>n addition to the currently introduced</w:t>
            </w:r>
            <w:r>
              <w:rPr>
                <w:rFonts w:ascii="Book Antiqua" w:hAnsi="Book Antiqua" w:cs="Helvetica-Bold"/>
                <w:bCs/>
                <w:sz w:val="20"/>
                <w:szCs w:val="20"/>
              </w:rPr>
              <w:t xml:space="preserve"> good</w:t>
            </w:r>
            <w:r w:rsidRPr="00186B23">
              <w:rPr>
                <w:rFonts w:ascii="Book Antiqua" w:hAnsi="Book Antiqua" w:cs="Helvetica-Bold"/>
                <w:bCs/>
                <w:sz w:val="20"/>
                <w:szCs w:val="20"/>
              </w:rPr>
              <w:t xml:space="preserve"> crop and animal production practices</w:t>
            </w:r>
            <w:r>
              <w:rPr>
                <w:rFonts w:ascii="Book Antiqua" w:hAnsi="Book Antiqua" w:cs="Helvetica-Bold"/>
                <w:bCs/>
                <w:sz w:val="20"/>
                <w:szCs w:val="20"/>
              </w:rPr>
              <w:t>,</w:t>
            </w:r>
            <w:r w:rsidRPr="005D77A0">
              <w:rPr>
                <w:rFonts w:ascii="Book Antiqua" w:hAnsi="Book Antiqua" w:cs="Helvetica-Bold"/>
                <w:bCs/>
                <w:sz w:val="20"/>
                <w:szCs w:val="20"/>
              </w:rPr>
              <w:t xml:space="preserve"> to consider </w:t>
            </w:r>
            <w:r>
              <w:rPr>
                <w:rFonts w:ascii="Book Antiqua" w:hAnsi="Book Antiqua" w:cs="Helvetica-Bold"/>
                <w:bCs/>
                <w:sz w:val="20"/>
                <w:szCs w:val="20"/>
              </w:rPr>
              <w:t>integrating other sustainable crop and animal production practices.</w:t>
            </w:r>
          </w:p>
        </w:tc>
        <w:tc>
          <w:tcPr>
            <w:tcW w:w="2268" w:type="dxa"/>
            <w:shd w:val="clear" w:color="auto" w:fill="auto"/>
          </w:tcPr>
          <w:p w14:paraId="5A205631"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-EFCCC/PMU</w:t>
            </w:r>
          </w:p>
          <w:p w14:paraId="259777A9"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-Woreda Administrations</w:t>
            </w:r>
          </w:p>
          <w:p w14:paraId="3ED64A6A" w14:textId="77777777" w:rsidR="00260747" w:rsidRPr="005D77A0"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 xml:space="preserve">-Beneficiaries </w:t>
            </w:r>
          </w:p>
        </w:tc>
      </w:tr>
      <w:tr w:rsidR="00260747" w:rsidRPr="001B7CBA" w14:paraId="08855D5D" w14:textId="77777777" w:rsidTr="005A361A">
        <w:trPr>
          <w:jc w:val="center"/>
        </w:trPr>
        <w:tc>
          <w:tcPr>
            <w:tcW w:w="638" w:type="dxa"/>
            <w:shd w:val="clear" w:color="auto" w:fill="auto"/>
          </w:tcPr>
          <w:p w14:paraId="766C0F7F" w14:textId="6F79EF52"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2</w:t>
            </w:r>
            <w:r w:rsidR="00260747">
              <w:rPr>
                <w:rFonts w:ascii="Book Antiqua" w:hAnsi="Book Antiqua" w:cs="Helvetica-Bold"/>
                <w:bCs/>
                <w:sz w:val="20"/>
                <w:szCs w:val="20"/>
              </w:rPr>
              <w:t>.</w:t>
            </w:r>
          </w:p>
        </w:tc>
        <w:tc>
          <w:tcPr>
            <w:tcW w:w="1840" w:type="dxa"/>
            <w:shd w:val="clear" w:color="auto" w:fill="auto"/>
          </w:tcPr>
          <w:p w14:paraId="2A9B7413"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Accelerating the rate of implementation of more innovative interventions.</w:t>
            </w:r>
          </w:p>
        </w:tc>
        <w:tc>
          <w:tcPr>
            <w:tcW w:w="4747" w:type="dxa"/>
            <w:shd w:val="clear" w:color="auto" w:fill="auto"/>
          </w:tcPr>
          <w:p w14:paraId="28C0B6F9" w14:textId="47EB2A7F" w:rsidR="00260747" w:rsidRPr="005D77A0" w:rsidRDefault="00260747" w:rsidP="00341616">
            <w:pPr>
              <w:autoSpaceDE w:val="0"/>
              <w:autoSpaceDN w:val="0"/>
              <w:adjustRightInd w:val="0"/>
              <w:jc w:val="both"/>
              <w:rPr>
                <w:rFonts w:ascii="Book Antiqua" w:hAnsi="Book Antiqua" w:cs="Helvetica-Bold"/>
                <w:bCs/>
                <w:sz w:val="20"/>
                <w:szCs w:val="20"/>
              </w:rPr>
            </w:pPr>
            <w:r w:rsidRPr="005D77A0">
              <w:rPr>
                <w:rFonts w:ascii="Book Antiqua" w:hAnsi="Book Antiqua" w:cs="Helvetica-Bold"/>
                <w:bCs/>
                <w:sz w:val="20"/>
                <w:szCs w:val="20"/>
              </w:rPr>
              <w:t xml:space="preserve">The MTR team do recommend the expansion of some of the innovative and good project interventions that are </w:t>
            </w:r>
            <w:r>
              <w:rPr>
                <w:rFonts w:ascii="Book Antiqua" w:hAnsi="Book Antiqua" w:cs="Helvetica-Bold"/>
                <w:bCs/>
                <w:sz w:val="20"/>
                <w:szCs w:val="20"/>
              </w:rPr>
              <w:t>being implemented but not yet in</w:t>
            </w:r>
            <w:r w:rsidRPr="005D77A0">
              <w:rPr>
                <w:rFonts w:ascii="Book Antiqua" w:hAnsi="Book Antiqua" w:cs="Helvetica-Bold"/>
                <w:bCs/>
                <w:sz w:val="20"/>
                <w:szCs w:val="20"/>
              </w:rPr>
              <w:t xml:space="preserve"> high numbers</w:t>
            </w:r>
            <w:r>
              <w:rPr>
                <w:rFonts w:ascii="Book Antiqua" w:hAnsi="Book Antiqua" w:cs="Helvetica-Bold"/>
                <w:bCs/>
                <w:sz w:val="20"/>
                <w:szCs w:val="20"/>
              </w:rPr>
              <w:t>.</w:t>
            </w:r>
            <w:r w:rsidR="00031F31">
              <w:rPr>
                <w:rFonts w:ascii="Book Antiqua" w:hAnsi="Book Antiqua" w:cs="Helvetica-Bold"/>
                <w:bCs/>
                <w:sz w:val="20"/>
                <w:szCs w:val="20"/>
              </w:rPr>
              <w:t xml:space="preserve"> Some of the examples of innovative interventions include: </w:t>
            </w:r>
          </w:p>
        </w:tc>
        <w:tc>
          <w:tcPr>
            <w:tcW w:w="2268" w:type="dxa"/>
            <w:shd w:val="clear" w:color="auto" w:fill="auto"/>
          </w:tcPr>
          <w:p w14:paraId="04383F89"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-EFCCC/PMU</w:t>
            </w:r>
          </w:p>
          <w:p w14:paraId="7CEA0C69"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-Woreda Administrations</w:t>
            </w:r>
          </w:p>
          <w:p w14:paraId="39EB0757" w14:textId="77777777" w:rsidR="00260747" w:rsidRPr="005D77A0"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-Beneficiaries</w:t>
            </w:r>
          </w:p>
        </w:tc>
      </w:tr>
      <w:tr w:rsidR="00260747" w:rsidRPr="001B7CBA" w14:paraId="34B09FA3" w14:textId="77777777" w:rsidTr="005A361A">
        <w:trPr>
          <w:jc w:val="center"/>
        </w:trPr>
        <w:tc>
          <w:tcPr>
            <w:tcW w:w="638" w:type="dxa"/>
            <w:shd w:val="clear" w:color="auto" w:fill="auto"/>
          </w:tcPr>
          <w:p w14:paraId="7F5B7A92" w14:textId="0DBC183D"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3</w:t>
            </w:r>
            <w:r w:rsidR="00260747">
              <w:rPr>
                <w:rFonts w:ascii="Book Antiqua" w:hAnsi="Book Antiqua" w:cs="Helvetica-Bold"/>
                <w:bCs/>
                <w:sz w:val="20"/>
                <w:szCs w:val="20"/>
              </w:rPr>
              <w:t>.</w:t>
            </w:r>
          </w:p>
        </w:tc>
        <w:tc>
          <w:tcPr>
            <w:tcW w:w="1840" w:type="dxa"/>
            <w:shd w:val="clear" w:color="auto" w:fill="auto"/>
          </w:tcPr>
          <w:p w14:paraId="737A1F4F"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 xml:space="preserve">Enforcing project agreement and mechanisms. </w:t>
            </w:r>
          </w:p>
        </w:tc>
        <w:tc>
          <w:tcPr>
            <w:tcW w:w="4747" w:type="dxa"/>
            <w:shd w:val="clear" w:color="auto" w:fill="auto"/>
          </w:tcPr>
          <w:p w14:paraId="2F1005AC" w14:textId="77777777" w:rsidR="00260747" w:rsidRPr="005D77A0" w:rsidRDefault="00260747" w:rsidP="00341616">
            <w:pPr>
              <w:autoSpaceDE w:val="0"/>
              <w:autoSpaceDN w:val="0"/>
              <w:adjustRightInd w:val="0"/>
              <w:rPr>
                <w:rFonts w:ascii="Book Antiqua" w:hAnsi="Book Antiqua" w:cs="Helvetica-Bold"/>
                <w:bCs/>
                <w:sz w:val="20"/>
                <w:szCs w:val="20"/>
              </w:rPr>
            </w:pPr>
            <w:r w:rsidRPr="005D77A0">
              <w:rPr>
                <w:rFonts w:ascii="Book Antiqua" w:hAnsi="Book Antiqua" w:cs="Helvetica-Bold"/>
                <w:bCs/>
                <w:sz w:val="20"/>
                <w:szCs w:val="20"/>
              </w:rPr>
              <w:t>The MTR team do recommend the Woreda steering committees to</w:t>
            </w:r>
            <w:r>
              <w:rPr>
                <w:rFonts w:ascii="Book Antiqua" w:hAnsi="Book Antiqua" w:cs="Helvetica-Bold"/>
                <w:bCs/>
                <w:sz w:val="20"/>
                <w:szCs w:val="20"/>
              </w:rPr>
              <w:t xml:space="preserve"> further e</w:t>
            </w:r>
            <w:r w:rsidRPr="005D77A0">
              <w:rPr>
                <w:rFonts w:ascii="Book Antiqua" w:hAnsi="Book Antiqua" w:cs="Helvetica-Bold"/>
                <w:bCs/>
                <w:sz w:val="20"/>
                <w:szCs w:val="20"/>
              </w:rPr>
              <w:t>nsure that the established mechanics for rolling out the interventions are followed by the project beneficiaries.</w:t>
            </w:r>
          </w:p>
        </w:tc>
        <w:tc>
          <w:tcPr>
            <w:tcW w:w="2268" w:type="dxa"/>
            <w:shd w:val="clear" w:color="auto" w:fill="auto"/>
          </w:tcPr>
          <w:p w14:paraId="14B66796" w14:textId="77777777" w:rsidR="00260747" w:rsidRPr="005D77A0" w:rsidRDefault="00260747" w:rsidP="00341616">
            <w:pPr>
              <w:autoSpaceDE w:val="0"/>
              <w:autoSpaceDN w:val="0"/>
              <w:adjustRightInd w:val="0"/>
              <w:rPr>
                <w:rFonts w:ascii="Book Antiqua" w:hAnsi="Book Antiqua" w:cs="Helvetica-Bold"/>
                <w:bCs/>
                <w:sz w:val="20"/>
                <w:szCs w:val="20"/>
              </w:rPr>
            </w:pPr>
            <w:r w:rsidRPr="0080365B">
              <w:rPr>
                <w:rFonts w:ascii="Book Antiqua" w:hAnsi="Book Antiqua" w:cs="Helvetica-Bold"/>
                <w:bCs/>
                <w:sz w:val="20"/>
                <w:szCs w:val="20"/>
              </w:rPr>
              <w:t>-</w:t>
            </w:r>
            <w:r>
              <w:t xml:space="preserve"> </w:t>
            </w:r>
            <w:r>
              <w:rPr>
                <w:rFonts w:ascii="Book Antiqua" w:hAnsi="Book Antiqua" w:cs="Helvetica-Bold"/>
                <w:bCs/>
                <w:sz w:val="20"/>
                <w:szCs w:val="20"/>
              </w:rPr>
              <w:t>Woreda Steering C</w:t>
            </w:r>
            <w:r w:rsidRPr="0080365B">
              <w:rPr>
                <w:rFonts w:ascii="Book Antiqua" w:hAnsi="Book Antiqua" w:cs="Helvetica-Bold"/>
                <w:bCs/>
                <w:sz w:val="20"/>
                <w:szCs w:val="20"/>
              </w:rPr>
              <w:t>ommittees</w:t>
            </w:r>
          </w:p>
        </w:tc>
      </w:tr>
      <w:tr w:rsidR="00260747" w:rsidRPr="001B7CBA" w14:paraId="4DD9C90D" w14:textId="77777777" w:rsidTr="005A361A">
        <w:trPr>
          <w:jc w:val="center"/>
        </w:trPr>
        <w:tc>
          <w:tcPr>
            <w:tcW w:w="638" w:type="dxa"/>
            <w:shd w:val="clear" w:color="auto" w:fill="auto"/>
          </w:tcPr>
          <w:p w14:paraId="76E90841" w14:textId="3F0ECA42"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4</w:t>
            </w:r>
            <w:r w:rsidR="00260747">
              <w:rPr>
                <w:rFonts w:ascii="Book Antiqua" w:hAnsi="Book Antiqua" w:cs="Helvetica-Bold"/>
                <w:bCs/>
                <w:sz w:val="20"/>
                <w:szCs w:val="20"/>
              </w:rPr>
              <w:t>.</w:t>
            </w:r>
          </w:p>
        </w:tc>
        <w:tc>
          <w:tcPr>
            <w:tcW w:w="1840" w:type="dxa"/>
            <w:shd w:val="clear" w:color="auto" w:fill="auto"/>
          </w:tcPr>
          <w:p w14:paraId="64EE8FDC"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Adopting CCA project model.</w:t>
            </w:r>
          </w:p>
        </w:tc>
        <w:tc>
          <w:tcPr>
            <w:tcW w:w="4747" w:type="dxa"/>
            <w:shd w:val="clear" w:color="auto" w:fill="auto"/>
          </w:tcPr>
          <w:p w14:paraId="2F11DAA4"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5D77A0">
              <w:rPr>
                <w:rFonts w:ascii="Book Antiqua" w:hAnsi="Book Antiqua" w:cs="Helvetica-Bold"/>
                <w:bCs/>
                <w:sz w:val="20"/>
                <w:szCs w:val="20"/>
              </w:rPr>
              <w:t>Ethiopian Government and other stakeholders could adopt the CCA Growth implementation model for other climate change mitigation and adaptation projects and programs.</w:t>
            </w:r>
          </w:p>
        </w:tc>
        <w:tc>
          <w:tcPr>
            <w:tcW w:w="2268" w:type="dxa"/>
            <w:shd w:val="clear" w:color="auto" w:fill="auto"/>
          </w:tcPr>
          <w:p w14:paraId="5AFD98BF" w14:textId="77777777" w:rsidR="00260747" w:rsidRPr="005D77A0" w:rsidRDefault="00260747" w:rsidP="00341616">
            <w:pPr>
              <w:autoSpaceDE w:val="0"/>
              <w:autoSpaceDN w:val="0"/>
              <w:adjustRightInd w:val="0"/>
              <w:rPr>
                <w:rFonts w:ascii="Book Antiqua" w:hAnsi="Book Antiqua" w:cs="Helvetica-Bold"/>
                <w:bCs/>
                <w:sz w:val="20"/>
                <w:szCs w:val="20"/>
              </w:rPr>
            </w:pPr>
            <w:r w:rsidRPr="0080365B">
              <w:rPr>
                <w:rFonts w:ascii="Book Antiqua" w:hAnsi="Book Antiqua" w:cs="Helvetica-Bold"/>
                <w:bCs/>
                <w:sz w:val="20"/>
                <w:szCs w:val="20"/>
              </w:rPr>
              <w:t>-</w:t>
            </w:r>
            <w:r>
              <w:t xml:space="preserve"> </w:t>
            </w:r>
            <w:r w:rsidRPr="00F2059D">
              <w:rPr>
                <w:rFonts w:ascii="Book Antiqua" w:hAnsi="Book Antiqua" w:cs="Helvetica-Bold"/>
                <w:bCs/>
                <w:sz w:val="20"/>
                <w:szCs w:val="20"/>
              </w:rPr>
              <w:t>Ethiopian Government</w:t>
            </w:r>
            <w:r>
              <w:rPr>
                <w:rFonts w:ascii="Book Antiqua" w:hAnsi="Book Antiqua" w:cs="Helvetica-Bold"/>
                <w:bCs/>
                <w:sz w:val="20"/>
                <w:szCs w:val="20"/>
              </w:rPr>
              <w:t xml:space="preserve"> /</w:t>
            </w:r>
            <w:r w:rsidRPr="00F2059D">
              <w:rPr>
                <w:rFonts w:ascii="Book Antiqua" w:hAnsi="Book Antiqua" w:cs="Helvetica-Bold"/>
                <w:bCs/>
                <w:sz w:val="20"/>
                <w:szCs w:val="20"/>
              </w:rPr>
              <w:t xml:space="preserve"> </w:t>
            </w:r>
            <w:r w:rsidRPr="0080365B">
              <w:rPr>
                <w:rFonts w:ascii="Book Antiqua" w:hAnsi="Book Antiqua" w:cs="Helvetica-Bold"/>
                <w:bCs/>
                <w:sz w:val="20"/>
                <w:szCs w:val="20"/>
              </w:rPr>
              <w:t>EFCCC</w:t>
            </w:r>
          </w:p>
        </w:tc>
      </w:tr>
      <w:tr w:rsidR="00260747" w:rsidRPr="001B7CBA" w14:paraId="54FD2807" w14:textId="77777777" w:rsidTr="005A361A">
        <w:trPr>
          <w:jc w:val="center"/>
        </w:trPr>
        <w:tc>
          <w:tcPr>
            <w:tcW w:w="638" w:type="dxa"/>
            <w:shd w:val="clear" w:color="auto" w:fill="auto"/>
          </w:tcPr>
          <w:p w14:paraId="3702E69E" w14:textId="7438DDBE"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5</w:t>
            </w:r>
            <w:r w:rsidR="00260747">
              <w:rPr>
                <w:rFonts w:ascii="Book Antiqua" w:hAnsi="Book Antiqua" w:cs="Helvetica-Bold"/>
                <w:bCs/>
                <w:sz w:val="20"/>
                <w:szCs w:val="20"/>
              </w:rPr>
              <w:t>.</w:t>
            </w:r>
          </w:p>
        </w:tc>
        <w:tc>
          <w:tcPr>
            <w:tcW w:w="1840" w:type="dxa"/>
            <w:shd w:val="clear" w:color="auto" w:fill="auto"/>
          </w:tcPr>
          <w:p w14:paraId="05560EA6"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Putting more emphasis on pressing needs.</w:t>
            </w:r>
          </w:p>
        </w:tc>
        <w:tc>
          <w:tcPr>
            <w:tcW w:w="4747" w:type="dxa"/>
            <w:shd w:val="clear" w:color="auto" w:fill="auto"/>
          </w:tcPr>
          <w:p w14:paraId="517CA236" w14:textId="2E005F24" w:rsidR="00260747" w:rsidRPr="005D77A0" w:rsidRDefault="00FC3085" w:rsidP="00FC3085">
            <w:pPr>
              <w:autoSpaceDE w:val="0"/>
              <w:autoSpaceDN w:val="0"/>
              <w:adjustRightInd w:val="0"/>
              <w:jc w:val="both"/>
              <w:rPr>
                <w:rFonts w:ascii="Book Antiqua" w:hAnsi="Book Antiqua" w:cs="Helvetica-Bold"/>
                <w:bCs/>
                <w:sz w:val="20"/>
                <w:szCs w:val="20"/>
              </w:rPr>
            </w:pPr>
            <w:r w:rsidRPr="00FC3085">
              <w:rPr>
                <w:rFonts w:ascii="Book Antiqua" w:hAnsi="Book Antiqua" w:cs="Helvetica-Bold"/>
                <w:bCs/>
                <w:sz w:val="20"/>
                <w:szCs w:val="20"/>
              </w:rPr>
              <w:t>Based on the CCA Project design, the next p</w:t>
            </w:r>
            <w:r>
              <w:rPr>
                <w:rFonts w:ascii="Book Antiqua" w:hAnsi="Book Antiqua" w:cs="Helvetica-Bold"/>
                <w:bCs/>
                <w:sz w:val="20"/>
                <w:szCs w:val="20"/>
              </w:rPr>
              <w:t xml:space="preserve">hase of the CCA project, could involve </w:t>
            </w:r>
            <w:r w:rsidRPr="00FC3085">
              <w:rPr>
                <w:rFonts w:ascii="Book Antiqua" w:hAnsi="Book Antiqua" w:cs="Helvetica-Bold"/>
                <w:bCs/>
                <w:sz w:val="20"/>
                <w:szCs w:val="20"/>
              </w:rPr>
              <w:t>more emphasis</w:t>
            </w:r>
            <w:r>
              <w:rPr>
                <w:rFonts w:ascii="Book Antiqua" w:hAnsi="Book Antiqua" w:cs="Helvetica-Bold"/>
                <w:bCs/>
                <w:sz w:val="20"/>
                <w:szCs w:val="20"/>
              </w:rPr>
              <w:t xml:space="preserve"> on enhancement of</w:t>
            </w:r>
            <w:r w:rsidRPr="00FC3085">
              <w:rPr>
                <w:rFonts w:ascii="Book Antiqua" w:hAnsi="Book Antiqua" w:cs="Helvetica-Bold"/>
                <w:bCs/>
                <w:sz w:val="20"/>
                <w:szCs w:val="20"/>
              </w:rPr>
              <w:t xml:space="preserve"> community livelihoods, youth employment, community security and reduction of climate change induced migrations. Further enhancement of livelihoods and employment creation will enable local communities to take care of the rehabilitated watersheds.</w:t>
            </w:r>
          </w:p>
        </w:tc>
        <w:tc>
          <w:tcPr>
            <w:tcW w:w="2268" w:type="dxa"/>
            <w:shd w:val="clear" w:color="auto" w:fill="auto"/>
          </w:tcPr>
          <w:p w14:paraId="3567DC64" w14:textId="77777777" w:rsidR="00260747" w:rsidRPr="0080365B" w:rsidRDefault="00260747" w:rsidP="00341616">
            <w:pPr>
              <w:autoSpaceDE w:val="0"/>
              <w:autoSpaceDN w:val="0"/>
              <w:adjustRightInd w:val="0"/>
              <w:jc w:val="both"/>
              <w:rPr>
                <w:rFonts w:ascii="Book Antiqua" w:hAnsi="Book Antiqua" w:cs="Helvetica-Bold"/>
                <w:bCs/>
                <w:sz w:val="20"/>
                <w:szCs w:val="20"/>
              </w:rPr>
            </w:pPr>
            <w:r w:rsidRPr="0080365B">
              <w:rPr>
                <w:rFonts w:ascii="Book Antiqua" w:hAnsi="Book Antiqua" w:cs="Helvetica-Bold"/>
                <w:bCs/>
                <w:sz w:val="20"/>
                <w:szCs w:val="20"/>
              </w:rPr>
              <w:t>-EFCCC</w:t>
            </w:r>
            <w:r>
              <w:rPr>
                <w:rFonts w:ascii="Book Antiqua" w:hAnsi="Book Antiqua" w:cs="Helvetica-Bold"/>
                <w:bCs/>
                <w:sz w:val="20"/>
                <w:szCs w:val="20"/>
              </w:rPr>
              <w:t>/PMU</w:t>
            </w:r>
          </w:p>
          <w:p w14:paraId="6C7EBBF2"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80365B">
              <w:rPr>
                <w:rFonts w:ascii="Book Antiqua" w:hAnsi="Book Antiqua" w:cs="Helvetica-Bold"/>
                <w:bCs/>
                <w:sz w:val="20"/>
                <w:szCs w:val="20"/>
              </w:rPr>
              <w:t>-Woreda Administration</w:t>
            </w:r>
            <w:r>
              <w:rPr>
                <w:rFonts w:ascii="Book Antiqua" w:hAnsi="Book Antiqua" w:cs="Helvetica-Bold"/>
                <w:bCs/>
                <w:sz w:val="20"/>
                <w:szCs w:val="20"/>
              </w:rPr>
              <w:t>s</w:t>
            </w:r>
          </w:p>
        </w:tc>
      </w:tr>
      <w:tr w:rsidR="00260747" w:rsidRPr="001B7CBA" w14:paraId="27D2E482" w14:textId="77777777" w:rsidTr="005A361A">
        <w:trPr>
          <w:jc w:val="center"/>
        </w:trPr>
        <w:tc>
          <w:tcPr>
            <w:tcW w:w="638" w:type="dxa"/>
            <w:shd w:val="clear" w:color="auto" w:fill="auto"/>
          </w:tcPr>
          <w:p w14:paraId="0EF56ACA" w14:textId="412A0E89"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6</w:t>
            </w:r>
            <w:r w:rsidR="00260747">
              <w:rPr>
                <w:rFonts w:ascii="Book Antiqua" w:hAnsi="Book Antiqua" w:cs="Helvetica-Bold"/>
                <w:bCs/>
                <w:sz w:val="20"/>
                <w:szCs w:val="20"/>
              </w:rPr>
              <w:t>.</w:t>
            </w:r>
          </w:p>
        </w:tc>
        <w:tc>
          <w:tcPr>
            <w:tcW w:w="1840" w:type="dxa"/>
            <w:shd w:val="clear" w:color="auto" w:fill="auto"/>
          </w:tcPr>
          <w:p w14:paraId="780E7D7A"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Expansion of the CCA project.</w:t>
            </w:r>
          </w:p>
        </w:tc>
        <w:tc>
          <w:tcPr>
            <w:tcW w:w="4747" w:type="dxa"/>
            <w:shd w:val="clear" w:color="auto" w:fill="auto"/>
          </w:tcPr>
          <w:p w14:paraId="5EF0B711"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AA6AC4">
              <w:rPr>
                <w:rFonts w:ascii="Book Antiqua" w:hAnsi="Book Antiqua" w:cs="Helvetica-Bold"/>
                <w:bCs/>
                <w:sz w:val="20"/>
                <w:szCs w:val="20"/>
              </w:rPr>
              <w:t>Project partners could look into how to expand the CCA Growth Project to other Woredas in the country; this is possibly after the end of the project term.</w:t>
            </w:r>
          </w:p>
        </w:tc>
        <w:tc>
          <w:tcPr>
            <w:tcW w:w="2268" w:type="dxa"/>
            <w:shd w:val="clear" w:color="auto" w:fill="auto"/>
          </w:tcPr>
          <w:p w14:paraId="53ABE9DB"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-GEF CO</w:t>
            </w:r>
          </w:p>
          <w:p w14:paraId="053758DE"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-UNDP CO</w:t>
            </w:r>
          </w:p>
          <w:p w14:paraId="3758FC1D"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-Government of Ethiopia/EFCCC</w:t>
            </w:r>
          </w:p>
          <w:p w14:paraId="6BCCB89A" w14:textId="77777777" w:rsidR="00260747" w:rsidRPr="00AA6AC4" w:rsidRDefault="00260747" w:rsidP="00341616">
            <w:pPr>
              <w:autoSpaceDE w:val="0"/>
              <w:autoSpaceDN w:val="0"/>
              <w:adjustRightInd w:val="0"/>
              <w:rPr>
                <w:rFonts w:ascii="Book Antiqua" w:hAnsi="Book Antiqua" w:cs="Helvetica-Bold"/>
                <w:bCs/>
                <w:sz w:val="20"/>
                <w:szCs w:val="20"/>
              </w:rPr>
            </w:pPr>
            <w:r w:rsidRPr="0080365B">
              <w:rPr>
                <w:rFonts w:ascii="Book Antiqua" w:hAnsi="Book Antiqua" w:cs="Helvetica-Bold"/>
                <w:bCs/>
                <w:sz w:val="20"/>
                <w:szCs w:val="20"/>
              </w:rPr>
              <w:t>-Woreda Administration</w:t>
            </w:r>
            <w:r>
              <w:rPr>
                <w:rFonts w:ascii="Book Antiqua" w:hAnsi="Book Antiqua" w:cs="Helvetica-Bold"/>
                <w:bCs/>
                <w:sz w:val="20"/>
                <w:szCs w:val="20"/>
              </w:rPr>
              <w:t>s</w:t>
            </w:r>
          </w:p>
        </w:tc>
      </w:tr>
    </w:tbl>
    <w:p w14:paraId="5F4EC4C3" w14:textId="77777777" w:rsidR="00FC3085" w:rsidRDefault="00FC3085"/>
    <w:p w14:paraId="6BDF6120" w14:textId="77777777" w:rsidR="00FC3085" w:rsidRDefault="00FC3085"/>
    <w:tbl>
      <w:tblPr>
        <w:tblStyle w:val="TableGrid"/>
        <w:tblW w:w="9493" w:type="dxa"/>
        <w:jc w:val="center"/>
        <w:tblLook w:val="04A0" w:firstRow="1" w:lastRow="0" w:firstColumn="1" w:lastColumn="0" w:noHBand="0" w:noVBand="1"/>
      </w:tblPr>
      <w:tblGrid>
        <w:gridCol w:w="638"/>
        <w:gridCol w:w="1840"/>
        <w:gridCol w:w="4747"/>
        <w:gridCol w:w="2268"/>
      </w:tblGrid>
      <w:tr w:rsidR="00FC3085" w:rsidRPr="001B7CBA" w14:paraId="3726C545" w14:textId="77777777" w:rsidTr="005F542B">
        <w:trPr>
          <w:tblHeader/>
          <w:jc w:val="center"/>
        </w:trPr>
        <w:tc>
          <w:tcPr>
            <w:tcW w:w="638" w:type="dxa"/>
            <w:shd w:val="clear" w:color="auto" w:fill="auto"/>
          </w:tcPr>
          <w:p w14:paraId="774E27C4" w14:textId="77777777" w:rsidR="00FC3085" w:rsidRPr="001B7CBA" w:rsidRDefault="00FC3085" w:rsidP="005F542B">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No.</w:t>
            </w:r>
          </w:p>
        </w:tc>
        <w:tc>
          <w:tcPr>
            <w:tcW w:w="1840" w:type="dxa"/>
            <w:shd w:val="clear" w:color="auto" w:fill="auto"/>
          </w:tcPr>
          <w:p w14:paraId="0C587C3F" w14:textId="77777777" w:rsidR="00FC3085" w:rsidRPr="001B7CBA" w:rsidRDefault="00FC3085" w:rsidP="005F542B">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Key Aspects</w:t>
            </w:r>
          </w:p>
        </w:tc>
        <w:tc>
          <w:tcPr>
            <w:tcW w:w="4747" w:type="dxa"/>
            <w:shd w:val="clear" w:color="auto" w:fill="auto"/>
          </w:tcPr>
          <w:p w14:paraId="39A3420C" w14:textId="77777777" w:rsidR="00FC3085" w:rsidRDefault="00FC3085" w:rsidP="005F542B">
            <w:pPr>
              <w:autoSpaceDE w:val="0"/>
              <w:autoSpaceDN w:val="0"/>
              <w:adjustRightInd w:val="0"/>
              <w:rPr>
                <w:rFonts w:ascii="Book Antiqua" w:hAnsi="Book Antiqua" w:cs="Helvetica-Bold"/>
                <w:b/>
                <w:bCs/>
                <w:sz w:val="20"/>
                <w:szCs w:val="20"/>
              </w:rPr>
            </w:pPr>
            <w:r w:rsidRPr="001B7CBA">
              <w:rPr>
                <w:rFonts w:ascii="Book Antiqua" w:hAnsi="Book Antiqua" w:cs="Helvetica-Bold"/>
                <w:b/>
                <w:bCs/>
                <w:sz w:val="20"/>
                <w:szCs w:val="20"/>
              </w:rPr>
              <w:t xml:space="preserve">Brief Description </w:t>
            </w:r>
          </w:p>
          <w:p w14:paraId="472992F0" w14:textId="77777777" w:rsidR="00FC3085" w:rsidRPr="001B7CBA" w:rsidRDefault="00FC3085" w:rsidP="005F542B">
            <w:pPr>
              <w:autoSpaceDE w:val="0"/>
              <w:autoSpaceDN w:val="0"/>
              <w:adjustRightInd w:val="0"/>
              <w:rPr>
                <w:rFonts w:ascii="Book Antiqua" w:hAnsi="Book Antiqua" w:cs="Helvetica-Bold"/>
                <w:b/>
                <w:bCs/>
                <w:sz w:val="20"/>
                <w:szCs w:val="20"/>
              </w:rPr>
            </w:pPr>
          </w:p>
        </w:tc>
        <w:tc>
          <w:tcPr>
            <w:tcW w:w="2268" w:type="dxa"/>
            <w:shd w:val="clear" w:color="auto" w:fill="auto"/>
          </w:tcPr>
          <w:p w14:paraId="20F6CD18" w14:textId="77777777" w:rsidR="00FC3085" w:rsidRPr="001B7CBA" w:rsidRDefault="00FC3085" w:rsidP="005F542B">
            <w:pPr>
              <w:autoSpaceDE w:val="0"/>
              <w:autoSpaceDN w:val="0"/>
              <w:adjustRightInd w:val="0"/>
              <w:rPr>
                <w:rFonts w:ascii="Book Antiqua" w:hAnsi="Book Antiqua" w:cs="Helvetica-Bold"/>
                <w:b/>
                <w:bCs/>
                <w:sz w:val="20"/>
                <w:szCs w:val="20"/>
              </w:rPr>
            </w:pPr>
            <w:r>
              <w:rPr>
                <w:rFonts w:ascii="Book Antiqua" w:hAnsi="Book Antiqua" w:cs="Helvetica-Bold"/>
                <w:b/>
                <w:bCs/>
                <w:sz w:val="20"/>
                <w:szCs w:val="20"/>
              </w:rPr>
              <w:t xml:space="preserve">Responsibility </w:t>
            </w:r>
          </w:p>
        </w:tc>
      </w:tr>
      <w:tr w:rsidR="00260747" w:rsidRPr="005D77A0" w14:paraId="25306ADA" w14:textId="77777777" w:rsidTr="005A361A">
        <w:trPr>
          <w:jc w:val="center"/>
        </w:trPr>
        <w:tc>
          <w:tcPr>
            <w:tcW w:w="638" w:type="dxa"/>
            <w:shd w:val="clear" w:color="auto" w:fill="auto"/>
          </w:tcPr>
          <w:p w14:paraId="60950CBE" w14:textId="157AF106"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7</w:t>
            </w:r>
            <w:r w:rsidR="00260747">
              <w:rPr>
                <w:rFonts w:ascii="Book Antiqua" w:hAnsi="Book Antiqua" w:cs="Helvetica-Bold"/>
                <w:bCs/>
                <w:sz w:val="20"/>
                <w:szCs w:val="20"/>
              </w:rPr>
              <w:t>.</w:t>
            </w:r>
          </w:p>
        </w:tc>
        <w:tc>
          <w:tcPr>
            <w:tcW w:w="1840" w:type="dxa"/>
            <w:shd w:val="clear" w:color="auto" w:fill="auto"/>
          </w:tcPr>
          <w:p w14:paraId="5116B3BB" w14:textId="77777777" w:rsidR="00260747" w:rsidRPr="005D77A0" w:rsidRDefault="00260747" w:rsidP="00341616">
            <w:pPr>
              <w:autoSpaceDE w:val="0"/>
              <w:autoSpaceDN w:val="0"/>
              <w:adjustRightInd w:val="0"/>
              <w:rPr>
                <w:rFonts w:ascii="Book Antiqua" w:hAnsi="Book Antiqua" w:cs="Helvetica-Bold"/>
                <w:bCs/>
                <w:sz w:val="20"/>
                <w:szCs w:val="20"/>
              </w:rPr>
            </w:pPr>
            <w:r w:rsidRPr="006A2378">
              <w:rPr>
                <w:rFonts w:ascii="Book Antiqua" w:hAnsi="Book Antiqua" w:cs="Helvetica-Bold"/>
                <w:bCs/>
                <w:sz w:val="20"/>
                <w:szCs w:val="20"/>
              </w:rPr>
              <w:t>Strengthening the project Monitoring and reporting systems towards Result Based Monitoring and Reporting approaches and techniques.</w:t>
            </w:r>
          </w:p>
        </w:tc>
        <w:tc>
          <w:tcPr>
            <w:tcW w:w="4747" w:type="dxa"/>
            <w:shd w:val="clear" w:color="auto" w:fill="auto"/>
          </w:tcPr>
          <w:p w14:paraId="6EF9FD8C"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6A2378">
              <w:rPr>
                <w:rFonts w:ascii="Book Antiqua" w:hAnsi="Book Antiqua" w:cs="Helvetica-Bold"/>
                <w:bCs/>
                <w:sz w:val="20"/>
                <w:szCs w:val="20"/>
              </w:rPr>
              <w:t>To increase the effectiveness of collecting validated data from Woreda levels, and then onward compiling, collating and analysing the data at the national level, MTR team do recommend The PMU in collaboration with UNDP Country Office to facilitate further training of Woreda Project sites officers on result-based monitoring and reporting tools and techniques. The Woreda Project sites officers should also be trained on the importance and use of GEF-tracking tools, annual PIR framework and any other standardized Project monitoring and reporting framework/templates</w:t>
            </w:r>
            <w:r>
              <w:rPr>
                <w:rFonts w:ascii="Book Antiqua" w:hAnsi="Book Antiqua" w:cs="Helvetica-Bold"/>
                <w:bCs/>
                <w:sz w:val="20"/>
                <w:szCs w:val="20"/>
              </w:rPr>
              <w:t>.</w:t>
            </w:r>
          </w:p>
        </w:tc>
        <w:tc>
          <w:tcPr>
            <w:tcW w:w="2268" w:type="dxa"/>
            <w:shd w:val="clear" w:color="auto" w:fill="auto"/>
          </w:tcPr>
          <w:p w14:paraId="0780E44A"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-UNDP CO</w:t>
            </w:r>
          </w:p>
          <w:p w14:paraId="76C2AB3E" w14:textId="77777777" w:rsidR="00260747" w:rsidRPr="006A2378"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-EFCCC/PMU</w:t>
            </w:r>
          </w:p>
        </w:tc>
      </w:tr>
      <w:tr w:rsidR="00260747" w:rsidRPr="005D77A0" w14:paraId="101A438B" w14:textId="77777777" w:rsidTr="005A361A">
        <w:trPr>
          <w:jc w:val="center"/>
        </w:trPr>
        <w:tc>
          <w:tcPr>
            <w:tcW w:w="638" w:type="dxa"/>
            <w:shd w:val="clear" w:color="auto" w:fill="auto"/>
          </w:tcPr>
          <w:p w14:paraId="4D7FF474" w14:textId="66EA0E0D"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8</w:t>
            </w:r>
            <w:r w:rsidR="00260747">
              <w:rPr>
                <w:rFonts w:ascii="Book Antiqua" w:hAnsi="Book Antiqua" w:cs="Helvetica-Bold"/>
                <w:bCs/>
                <w:sz w:val="20"/>
                <w:szCs w:val="20"/>
              </w:rPr>
              <w:t>.</w:t>
            </w:r>
          </w:p>
        </w:tc>
        <w:tc>
          <w:tcPr>
            <w:tcW w:w="1840" w:type="dxa"/>
            <w:shd w:val="clear" w:color="auto" w:fill="auto"/>
          </w:tcPr>
          <w:p w14:paraId="40D1D604"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 xml:space="preserve">Learning from the project and other related ones. </w:t>
            </w:r>
          </w:p>
        </w:tc>
        <w:tc>
          <w:tcPr>
            <w:tcW w:w="4747" w:type="dxa"/>
            <w:shd w:val="clear" w:color="auto" w:fill="auto"/>
          </w:tcPr>
          <w:p w14:paraId="4D0C230E" w14:textId="77777777" w:rsidR="00260747" w:rsidRPr="005D77A0" w:rsidRDefault="00260747" w:rsidP="00341616">
            <w:pPr>
              <w:autoSpaceDE w:val="0"/>
              <w:autoSpaceDN w:val="0"/>
              <w:adjustRightInd w:val="0"/>
              <w:jc w:val="both"/>
              <w:rPr>
                <w:rFonts w:ascii="Book Antiqua" w:hAnsi="Book Antiqua" w:cs="Helvetica-Bold"/>
                <w:bCs/>
                <w:sz w:val="20"/>
                <w:szCs w:val="20"/>
              </w:rPr>
            </w:pPr>
            <w:r w:rsidRPr="00AA6AC4">
              <w:rPr>
                <w:rFonts w:ascii="Book Antiqua" w:hAnsi="Book Antiqua" w:cs="Helvetica-Bold"/>
                <w:bCs/>
                <w:sz w:val="20"/>
                <w:szCs w:val="20"/>
              </w:rPr>
              <w:t>Lessons learned from the implementation of CCA Growth project should be shared with other related interventions in the country. On the other hand, Project Implementation Partner and the Woreda Administrations can seek to learn from other similar interventions carried out around the country</w:t>
            </w:r>
            <w:r>
              <w:rPr>
                <w:rFonts w:ascii="Book Antiqua" w:hAnsi="Book Antiqua" w:cs="Helvetica-Bold"/>
                <w:bCs/>
                <w:sz w:val="20"/>
                <w:szCs w:val="20"/>
              </w:rPr>
              <w:t>.</w:t>
            </w:r>
          </w:p>
        </w:tc>
        <w:tc>
          <w:tcPr>
            <w:tcW w:w="2268" w:type="dxa"/>
            <w:shd w:val="clear" w:color="auto" w:fill="auto"/>
          </w:tcPr>
          <w:p w14:paraId="65A9B47D"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-EFCCC/PMU</w:t>
            </w:r>
          </w:p>
          <w:p w14:paraId="3A7E0889" w14:textId="77777777" w:rsidR="00260747" w:rsidRPr="00AA6AC4"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-Woreda Administrations</w:t>
            </w:r>
          </w:p>
        </w:tc>
      </w:tr>
      <w:tr w:rsidR="00260747" w:rsidRPr="005D77A0" w14:paraId="5625F4A2" w14:textId="77777777" w:rsidTr="005A361A">
        <w:trPr>
          <w:jc w:val="center"/>
        </w:trPr>
        <w:tc>
          <w:tcPr>
            <w:tcW w:w="638" w:type="dxa"/>
            <w:shd w:val="clear" w:color="auto" w:fill="auto"/>
          </w:tcPr>
          <w:p w14:paraId="5A9DE1D1" w14:textId="30F07CF0" w:rsidR="00260747" w:rsidRPr="005D77A0"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9</w:t>
            </w:r>
            <w:r w:rsidR="00260747">
              <w:rPr>
                <w:rFonts w:ascii="Book Antiqua" w:hAnsi="Book Antiqua" w:cs="Helvetica-Bold"/>
                <w:bCs/>
                <w:sz w:val="20"/>
                <w:szCs w:val="20"/>
              </w:rPr>
              <w:t>.</w:t>
            </w:r>
          </w:p>
        </w:tc>
        <w:tc>
          <w:tcPr>
            <w:tcW w:w="1840" w:type="dxa"/>
            <w:shd w:val="clear" w:color="auto" w:fill="auto"/>
          </w:tcPr>
          <w:p w14:paraId="75ED0336" w14:textId="77777777" w:rsidR="00260747" w:rsidRPr="005D77A0"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Additional finance for the CCA project.</w:t>
            </w:r>
          </w:p>
        </w:tc>
        <w:tc>
          <w:tcPr>
            <w:tcW w:w="4747" w:type="dxa"/>
            <w:shd w:val="clear" w:color="auto" w:fill="auto"/>
          </w:tcPr>
          <w:p w14:paraId="20A12B3A" w14:textId="77777777" w:rsidR="00260747" w:rsidRPr="005D77A0"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 xml:space="preserve">MTR team </w:t>
            </w:r>
            <w:r w:rsidRPr="00AA6AC4">
              <w:rPr>
                <w:rFonts w:ascii="Book Antiqua" w:hAnsi="Book Antiqua" w:cs="Helvetica-Bold"/>
                <w:bCs/>
                <w:sz w:val="20"/>
                <w:szCs w:val="20"/>
              </w:rPr>
              <w:t>do recommend the financing parties to consider the possibility of increasing the CCA Growth Project fund</w:t>
            </w:r>
            <w:r>
              <w:rPr>
                <w:rFonts w:ascii="Book Antiqua" w:hAnsi="Book Antiqua" w:cs="Helvetica-Bold"/>
                <w:bCs/>
                <w:sz w:val="20"/>
                <w:szCs w:val="20"/>
              </w:rPr>
              <w:t xml:space="preserve"> given the magnitude of the problem and expected benefits in the Nile Basin Region</w:t>
            </w:r>
            <w:r w:rsidRPr="00AA6AC4">
              <w:rPr>
                <w:rFonts w:ascii="Book Antiqua" w:hAnsi="Book Antiqua" w:cs="Helvetica-Bold"/>
                <w:bCs/>
                <w:sz w:val="20"/>
                <w:szCs w:val="20"/>
              </w:rPr>
              <w:t>.</w:t>
            </w:r>
          </w:p>
        </w:tc>
        <w:tc>
          <w:tcPr>
            <w:tcW w:w="2268" w:type="dxa"/>
            <w:shd w:val="clear" w:color="auto" w:fill="auto"/>
          </w:tcPr>
          <w:p w14:paraId="6204063E"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-GEF CO</w:t>
            </w:r>
          </w:p>
          <w:p w14:paraId="4F705EE0"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-UNDP CO</w:t>
            </w:r>
          </w:p>
          <w:p w14:paraId="24F495DD"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-Government of Ethiopia</w:t>
            </w:r>
          </w:p>
        </w:tc>
      </w:tr>
      <w:tr w:rsidR="00260747" w:rsidRPr="005D77A0" w14:paraId="11FF277C" w14:textId="77777777" w:rsidTr="005A361A">
        <w:trPr>
          <w:jc w:val="center"/>
        </w:trPr>
        <w:tc>
          <w:tcPr>
            <w:tcW w:w="638" w:type="dxa"/>
            <w:shd w:val="clear" w:color="auto" w:fill="auto"/>
          </w:tcPr>
          <w:p w14:paraId="0926D148" w14:textId="36780F5D" w:rsidR="00260747"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10</w:t>
            </w:r>
            <w:r w:rsidR="00260747">
              <w:rPr>
                <w:rFonts w:ascii="Book Antiqua" w:hAnsi="Book Antiqua" w:cs="Helvetica-Bold"/>
                <w:bCs/>
                <w:sz w:val="20"/>
                <w:szCs w:val="20"/>
              </w:rPr>
              <w:t>.</w:t>
            </w:r>
          </w:p>
        </w:tc>
        <w:tc>
          <w:tcPr>
            <w:tcW w:w="1840" w:type="dxa"/>
            <w:shd w:val="clear" w:color="auto" w:fill="auto"/>
          </w:tcPr>
          <w:p w14:paraId="3137763F"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Ensuring project sustainability.</w:t>
            </w:r>
          </w:p>
        </w:tc>
        <w:tc>
          <w:tcPr>
            <w:tcW w:w="4747" w:type="dxa"/>
            <w:shd w:val="clear" w:color="auto" w:fill="auto"/>
          </w:tcPr>
          <w:p w14:paraId="37C0267B" w14:textId="77777777" w:rsidR="00260747" w:rsidRDefault="00260747" w:rsidP="00341616">
            <w:pPr>
              <w:autoSpaceDE w:val="0"/>
              <w:autoSpaceDN w:val="0"/>
              <w:adjustRightInd w:val="0"/>
              <w:jc w:val="both"/>
              <w:rPr>
                <w:rFonts w:ascii="Book Antiqua" w:hAnsi="Book Antiqua" w:cs="Helvetica-Bold"/>
                <w:bCs/>
                <w:sz w:val="20"/>
                <w:szCs w:val="20"/>
              </w:rPr>
            </w:pPr>
            <w:r w:rsidRPr="00AA6AC4">
              <w:rPr>
                <w:rFonts w:ascii="Book Antiqua" w:hAnsi="Book Antiqua" w:cs="Helvetica-Bold"/>
                <w:bCs/>
                <w:sz w:val="20"/>
                <w:szCs w:val="20"/>
              </w:rPr>
              <w:t>To increase the sustainability of the project outcome, the Project should be geared towards organizing the beneficiaries groups into stable and well managed producers and traders’ cooperatives, saving and credit societies, irrigation schemes and other communally owned resources should form user associations</w:t>
            </w:r>
            <w:r>
              <w:rPr>
                <w:rFonts w:ascii="Book Antiqua" w:hAnsi="Book Antiqua" w:cs="Helvetica-Bold"/>
                <w:bCs/>
                <w:sz w:val="20"/>
                <w:szCs w:val="20"/>
              </w:rPr>
              <w:t>.</w:t>
            </w:r>
          </w:p>
        </w:tc>
        <w:tc>
          <w:tcPr>
            <w:tcW w:w="2268" w:type="dxa"/>
            <w:shd w:val="clear" w:color="auto" w:fill="auto"/>
          </w:tcPr>
          <w:p w14:paraId="6190FD1F"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-EFCCC/PMU</w:t>
            </w:r>
          </w:p>
          <w:p w14:paraId="124B7032" w14:textId="77777777" w:rsidR="00260747"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 xml:space="preserve">-Woreda Administrations </w:t>
            </w:r>
          </w:p>
          <w:p w14:paraId="731BF126" w14:textId="77777777" w:rsidR="00260747" w:rsidRPr="00AA6AC4" w:rsidRDefault="00260747" w:rsidP="00341616">
            <w:pPr>
              <w:autoSpaceDE w:val="0"/>
              <w:autoSpaceDN w:val="0"/>
              <w:adjustRightInd w:val="0"/>
              <w:jc w:val="both"/>
              <w:rPr>
                <w:rFonts w:ascii="Book Antiqua" w:hAnsi="Book Antiqua" w:cs="Helvetica-Bold"/>
                <w:bCs/>
                <w:sz w:val="20"/>
                <w:szCs w:val="20"/>
              </w:rPr>
            </w:pPr>
            <w:r>
              <w:rPr>
                <w:rFonts w:ascii="Book Antiqua" w:hAnsi="Book Antiqua" w:cs="Helvetica-Bold"/>
                <w:bCs/>
                <w:sz w:val="20"/>
                <w:szCs w:val="20"/>
              </w:rPr>
              <w:t xml:space="preserve">-Beneficiaries </w:t>
            </w:r>
          </w:p>
        </w:tc>
      </w:tr>
      <w:tr w:rsidR="00260747" w:rsidRPr="005D77A0" w14:paraId="38628F87" w14:textId="77777777" w:rsidTr="005A361A">
        <w:trPr>
          <w:jc w:val="center"/>
        </w:trPr>
        <w:tc>
          <w:tcPr>
            <w:tcW w:w="638" w:type="dxa"/>
            <w:shd w:val="clear" w:color="auto" w:fill="auto"/>
          </w:tcPr>
          <w:p w14:paraId="69FBE1AB" w14:textId="607B98C4" w:rsidR="00260747" w:rsidRDefault="004B110B"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11</w:t>
            </w:r>
            <w:r w:rsidR="00260747">
              <w:rPr>
                <w:rFonts w:ascii="Book Antiqua" w:hAnsi="Book Antiqua" w:cs="Helvetica-Bold"/>
                <w:bCs/>
                <w:sz w:val="20"/>
                <w:szCs w:val="20"/>
              </w:rPr>
              <w:t>.</w:t>
            </w:r>
          </w:p>
        </w:tc>
        <w:tc>
          <w:tcPr>
            <w:tcW w:w="1840" w:type="dxa"/>
            <w:shd w:val="clear" w:color="auto" w:fill="auto"/>
          </w:tcPr>
          <w:p w14:paraId="7F0D4F29" w14:textId="77777777" w:rsidR="00260747" w:rsidRDefault="00260747" w:rsidP="00341616">
            <w:pPr>
              <w:autoSpaceDE w:val="0"/>
              <w:autoSpaceDN w:val="0"/>
              <w:adjustRightInd w:val="0"/>
              <w:rPr>
                <w:rFonts w:ascii="Book Antiqua" w:hAnsi="Book Antiqua" w:cs="Helvetica-Bold"/>
                <w:bCs/>
                <w:sz w:val="20"/>
                <w:szCs w:val="20"/>
              </w:rPr>
            </w:pPr>
            <w:r>
              <w:rPr>
                <w:rFonts w:ascii="Book Antiqua" w:hAnsi="Book Antiqua" w:cs="Helvetica-Bold"/>
                <w:bCs/>
                <w:sz w:val="20"/>
                <w:szCs w:val="20"/>
              </w:rPr>
              <w:t>T</w:t>
            </w:r>
            <w:r w:rsidRPr="0076037C">
              <w:rPr>
                <w:rFonts w:ascii="Book Antiqua" w:hAnsi="Book Antiqua" w:cs="Helvetica-Bold"/>
                <w:bCs/>
                <w:sz w:val="20"/>
                <w:szCs w:val="20"/>
              </w:rPr>
              <w:t>raining and capacity building for the beneficiaries and government agencies</w:t>
            </w:r>
            <w:r>
              <w:rPr>
                <w:rFonts w:ascii="Book Antiqua" w:hAnsi="Book Antiqua" w:cs="Helvetica-Bold"/>
                <w:bCs/>
                <w:sz w:val="20"/>
                <w:szCs w:val="20"/>
              </w:rPr>
              <w:t>.</w:t>
            </w:r>
          </w:p>
        </w:tc>
        <w:tc>
          <w:tcPr>
            <w:tcW w:w="4747" w:type="dxa"/>
            <w:shd w:val="clear" w:color="auto" w:fill="auto"/>
          </w:tcPr>
          <w:p w14:paraId="3CA2C344" w14:textId="77777777" w:rsidR="00260747" w:rsidRPr="00AA6AC4" w:rsidRDefault="00260747" w:rsidP="00341616">
            <w:pPr>
              <w:jc w:val="both"/>
              <w:rPr>
                <w:rFonts w:ascii="Book Antiqua" w:hAnsi="Book Antiqua" w:cs="Helvetica-Bold"/>
                <w:bCs/>
                <w:sz w:val="20"/>
                <w:szCs w:val="20"/>
              </w:rPr>
            </w:pPr>
            <w:r w:rsidRPr="0076037C">
              <w:rPr>
                <w:rFonts w:ascii="Book Antiqua" w:hAnsi="Book Antiqua" w:cs="Helvetica-Bold"/>
                <w:bCs/>
                <w:sz w:val="20"/>
                <w:szCs w:val="20"/>
              </w:rPr>
              <w:t>The MTR team also do recommend the next phase of the project to pursue more robustly the training and capacity building for the beneficiaries and government agencies in the following area: Management and maintenance  of CSA technologies / interventions like water irrigation systems, animal and crop husbandry, produce value addition and market linkage, formation and management of community based organizations / cooperatives, joint community resource management, access and management of scaled down weather and climate information, as well as soil fertility and structure improvement interventions, among other critical skills and knowledge impartation.</w:t>
            </w:r>
          </w:p>
        </w:tc>
        <w:tc>
          <w:tcPr>
            <w:tcW w:w="2268" w:type="dxa"/>
            <w:shd w:val="clear" w:color="auto" w:fill="auto"/>
          </w:tcPr>
          <w:p w14:paraId="4B29ECC8" w14:textId="77777777" w:rsidR="00260747" w:rsidRDefault="00260747" w:rsidP="00341616">
            <w:pPr>
              <w:jc w:val="both"/>
              <w:rPr>
                <w:rFonts w:ascii="Book Antiqua" w:hAnsi="Book Antiqua" w:cs="Helvetica-Bold"/>
                <w:bCs/>
                <w:sz w:val="20"/>
                <w:szCs w:val="20"/>
              </w:rPr>
            </w:pPr>
            <w:r>
              <w:rPr>
                <w:rFonts w:ascii="Book Antiqua" w:hAnsi="Book Antiqua" w:cs="Helvetica-Bold"/>
                <w:bCs/>
                <w:sz w:val="20"/>
                <w:szCs w:val="20"/>
              </w:rPr>
              <w:t>-UNDP CO</w:t>
            </w:r>
          </w:p>
          <w:p w14:paraId="226D8FC5" w14:textId="77777777" w:rsidR="00260747" w:rsidRPr="00F2059D" w:rsidRDefault="00260747" w:rsidP="00341616">
            <w:pPr>
              <w:autoSpaceDE w:val="0"/>
              <w:autoSpaceDN w:val="0"/>
              <w:adjustRightInd w:val="0"/>
              <w:jc w:val="both"/>
              <w:rPr>
                <w:rFonts w:ascii="Book Antiqua" w:hAnsi="Book Antiqua" w:cs="Helvetica-Bold"/>
                <w:bCs/>
                <w:sz w:val="20"/>
                <w:szCs w:val="20"/>
              </w:rPr>
            </w:pPr>
            <w:r w:rsidRPr="00F2059D">
              <w:rPr>
                <w:rFonts w:ascii="Book Antiqua" w:hAnsi="Book Antiqua" w:cs="Helvetica-Bold"/>
                <w:bCs/>
                <w:sz w:val="20"/>
                <w:szCs w:val="20"/>
              </w:rPr>
              <w:t>-EFCCC/PMU</w:t>
            </w:r>
          </w:p>
          <w:p w14:paraId="60314D9C" w14:textId="77777777" w:rsidR="00260747" w:rsidRDefault="00260747" w:rsidP="00341616">
            <w:pPr>
              <w:autoSpaceDE w:val="0"/>
              <w:autoSpaceDN w:val="0"/>
              <w:adjustRightInd w:val="0"/>
              <w:jc w:val="both"/>
              <w:rPr>
                <w:rFonts w:ascii="Book Antiqua" w:hAnsi="Book Antiqua" w:cs="Helvetica-Bold"/>
                <w:bCs/>
                <w:sz w:val="20"/>
                <w:szCs w:val="20"/>
              </w:rPr>
            </w:pPr>
            <w:r w:rsidRPr="00F2059D">
              <w:rPr>
                <w:rFonts w:ascii="Book Antiqua" w:hAnsi="Book Antiqua" w:cs="Helvetica-Bold"/>
                <w:bCs/>
                <w:sz w:val="20"/>
                <w:szCs w:val="20"/>
              </w:rPr>
              <w:t>-Woreda Administration</w:t>
            </w:r>
            <w:r>
              <w:rPr>
                <w:rFonts w:ascii="Book Antiqua" w:hAnsi="Book Antiqua" w:cs="Helvetica-Bold"/>
                <w:bCs/>
                <w:sz w:val="20"/>
                <w:szCs w:val="20"/>
              </w:rPr>
              <w:t>s</w:t>
            </w:r>
          </w:p>
          <w:p w14:paraId="5E7B39BA" w14:textId="77777777" w:rsidR="00260747" w:rsidRPr="0076037C" w:rsidRDefault="00260747" w:rsidP="00341616">
            <w:pPr>
              <w:jc w:val="both"/>
              <w:rPr>
                <w:rFonts w:ascii="Book Antiqua" w:hAnsi="Book Antiqua" w:cs="Helvetica-Bold"/>
                <w:bCs/>
                <w:sz w:val="20"/>
                <w:szCs w:val="20"/>
              </w:rPr>
            </w:pPr>
          </w:p>
        </w:tc>
      </w:tr>
    </w:tbl>
    <w:p w14:paraId="30DD1BE9" w14:textId="77777777" w:rsidR="00260747" w:rsidRDefault="00260747" w:rsidP="00AA6AC4">
      <w:pPr>
        <w:spacing w:after="0"/>
        <w:rPr>
          <w:lang w:val="en-US"/>
        </w:rPr>
      </w:pPr>
    </w:p>
    <w:p w14:paraId="2D847657" w14:textId="77777777" w:rsidR="00260747" w:rsidRDefault="00260747" w:rsidP="00AA6AC4">
      <w:pPr>
        <w:spacing w:after="0"/>
        <w:rPr>
          <w:lang w:val="en-US"/>
        </w:rPr>
      </w:pPr>
    </w:p>
    <w:p w14:paraId="4DBCA007" w14:textId="77777777" w:rsidR="00260747" w:rsidRDefault="00260747" w:rsidP="00AA6AC4">
      <w:pPr>
        <w:spacing w:after="0"/>
        <w:rPr>
          <w:lang w:val="en-US"/>
        </w:rPr>
      </w:pPr>
    </w:p>
    <w:p w14:paraId="5853FDC4" w14:textId="77777777" w:rsidR="00260747" w:rsidRDefault="00260747" w:rsidP="00AA6AC4">
      <w:pPr>
        <w:spacing w:after="0"/>
        <w:rPr>
          <w:lang w:val="en-US"/>
        </w:rPr>
      </w:pPr>
    </w:p>
    <w:p w14:paraId="293B1E26" w14:textId="77777777" w:rsidR="00260747" w:rsidRDefault="00260747" w:rsidP="00AA6AC4">
      <w:pPr>
        <w:spacing w:after="0"/>
        <w:rPr>
          <w:lang w:val="en-US"/>
        </w:rPr>
      </w:pPr>
    </w:p>
    <w:p w14:paraId="5C005864" w14:textId="77777777" w:rsidR="00260747" w:rsidRDefault="00260747" w:rsidP="00AA6AC4">
      <w:pPr>
        <w:spacing w:after="0"/>
        <w:rPr>
          <w:lang w:val="en-US"/>
        </w:rPr>
      </w:pPr>
    </w:p>
    <w:p w14:paraId="144BE433" w14:textId="77777777" w:rsidR="00260747" w:rsidRDefault="00260747" w:rsidP="00AA6AC4">
      <w:pPr>
        <w:spacing w:after="0"/>
        <w:rPr>
          <w:lang w:val="en-US"/>
        </w:rPr>
      </w:pPr>
    </w:p>
    <w:p w14:paraId="48E885D3" w14:textId="77777777" w:rsidR="00520468" w:rsidRDefault="00520468" w:rsidP="00BC5064">
      <w:pPr>
        <w:pStyle w:val="Heading1"/>
        <w:numPr>
          <w:ilvl w:val="0"/>
          <w:numId w:val="16"/>
        </w:numPr>
        <w:spacing w:before="0"/>
        <w:rPr>
          <w:rFonts w:ascii="Book Antiqua" w:eastAsia="Calibri" w:hAnsi="Book Antiqua"/>
          <w:color w:val="0070C0"/>
          <w:lang w:val="en-US"/>
        </w:rPr>
      </w:pPr>
      <w:bookmarkStart w:id="26" w:name="_Toc22121886"/>
      <w:bookmarkStart w:id="27" w:name="_Toc22121887"/>
      <w:bookmarkStart w:id="28" w:name="_Toc22121945"/>
      <w:bookmarkStart w:id="29" w:name="_Toc22121946"/>
      <w:bookmarkStart w:id="30" w:name="_Toc22121947"/>
      <w:bookmarkStart w:id="31" w:name="_Toc22121948"/>
      <w:bookmarkStart w:id="32" w:name="_Toc22121949"/>
      <w:bookmarkStart w:id="33" w:name="_Toc22121950"/>
      <w:bookmarkStart w:id="34" w:name="_Toc22121951"/>
      <w:bookmarkStart w:id="35" w:name="_Toc22121952"/>
      <w:bookmarkStart w:id="36" w:name="_Toc22121953"/>
      <w:bookmarkStart w:id="37" w:name="_Toc22121954"/>
      <w:bookmarkStart w:id="38" w:name="_Toc22121955"/>
      <w:bookmarkStart w:id="39" w:name="_Toc22121956"/>
      <w:bookmarkStart w:id="40" w:name="_Toc22121957"/>
      <w:bookmarkStart w:id="41" w:name="_Toc22121958"/>
      <w:bookmarkStart w:id="42" w:name="_Toc22121959"/>
      <w:bookmarkStart w:id="43" w:name="_Toc22121960"/>
      <w:bookmarkStart w:id="44" w:name="_Toc22121961"/>
      <w:bookmarkStart w:id="45" w:name="_Toc22121962"/>
      <w:bookmarkStart w:id="46" w:name="_Toc22121963"/>
      <w:bookmarkStart w:id="47" w:name="_Toc22121964"/>
      <w:bookmarkStart w:id="48" w:name="_Toc22121965"/>
      <w:bookmarkStart w:id="49" w:name="_Toc22121966"/>
      <w:bookmarkStart w:id="50" w:name="_Toc22121967"/>
      <w:bookmarkStart w:id="51" w:name="_Toc22121968"/>
      <w:bookmarkStart w:id="52" w:name="_Toc22121969"/>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520468">
        <w:rPr>
          <w:rFonts w:ascii="Book Antiqua" w:eastAsia="Calibri" w:hAnsi="Book Antiqua"/>
          <w:color w:val="0070C0"/>
          <w:lang w:val="en-US"/>
        </w:rPr>
        <w:t>INTRODUCTION</w:t>
      </w:r>
      <w:bookmarkEnd w:id="52"/>
    </w:p>
    <w:p w14:paraId="1B62B8F0" w14:textId="77777777" w:rsidR="00520468" w:rsidRPr="00520468" w:rsidRDefault="00520468" w:rsidP="00520468">
      <w:pPr>
        <w:spacing w:after="0"/>
        <w:rPr>
          <w:lang w:val="en-US"/>
        </w:rPr>
      </w:pPr>
    </w:p>
    <w:p w14:paraId="355D807E" w14:textId="77777777" w:rsidR="00520468" w:rsidRDefault="00520468" w:rsidP="00520468">
      <w:pPr>
        <w:pStyle w:val="Heading2"/>
        <w:spacing w:before="0"/>
        <w:rPr>
          <w:rFonts w:ascii="Book Antiqua" w:eastAsia="Calibri" w:hAnsi="Book Antiqua"/>
          <w:color w:val="0070C0"/>
          <w:sz w:val="32"/>
          <w:szCs w:val="32"/>
          <w:lang w:val="en-US"/>
        </w:rPr>
      </w:pPr>
      <w:bookmarkStart w:id="53" w:name="_Toc22121970"/>
      <w:r w:rsidRPr="00520468">
        <w:rPr>
          <w:rFonts w:ascii="Book Antiqua" w:eastAsia="Calibri" w:hAnsi="Book Antiqua"/>
          <w:color w:val="0070C0"/>
          <w:sz w:val="32"/>
          <w:szCs w:val="32"/>
          <w:lang w:val="en-US"/>
        </w:rPr>
        <w:t xml:space="preserve">1.1 </w:t>
      </w:r>
      <w:r w:rsidR="00720C53">
        <w:rPr>
          <w:rFonts w:ascii="Book Antiqua" w:eastAsia="Calibri" w:hAnsi="Book Antiqua"/>
          <w:color w:val="0070C0"/>
          <w:sz w:val="32"/>
          <w:szCs w:val="32"/>
          <w:lang w:val="en-US"/>
        </w:rPr>
        <w:t>Purpose of the MTR and O</w:t>
      </w:r>
      <w:r w:rsidRPr="00520468">
        <w:rPr>
          <w:rFonts w:ascii="Book Antiqua" w:eastAsia="Calibri" w:hAnsi="Book Antiqua"/>
          <w:color w:val="0070C0"/>
          <w:sz w:val="32"/>
          <w:szCs w:val="32"/>
          <w:lang w:val="en-US"/>
        </w:rPr>
        <w:t>bjectives</w:t>
      </w:r>
      <w:bookmarkEnd w:id="53"/>
    </w:p>
    <w:p w14:paraId="5F17292E" w14:textId="77777777" w:rsidR="005B4C0B" w:rsidRDefault="005B4C0B" w:rsidP="005B4C0B">
      <w:pPr>
        <w:pStyle w:val="Heading3"/>
        <w:spacing w:before="0"/>
        <w:rPr>
          <w:rFonts w:ascii="Book Antiqua" w:hAnsi="Book Antiqua"/>
          <w:color w:val="0070C0"/>
          <w:sz w:val="28"/>
          <w:szCs w:val="28"/>
        </w:rPr>
      </w:pPr>
      <w:bookmarkStart w:id="54" w:name="_Toc16001309"/>
    </w:p>
    <w:p w14:paraId="1693A786" w14:textId="77777777" w:rsidR="00720C53" w:rsidRPr="005B4C0B" w:rsidRDefault="00720C53" w:rsidP="005B4C0B">
      <w:pPr>
        <w:pStyle w:val="Heading3"/>
        <w:spacing w:before="0"/>
        <w:rPr>
          <w:rFonts w:ascii="Book Antiqua" w:hAnsi="Book Antiqua"/>
          <w:color w:val="0070C0"/>
          <w:sz w:val="28"/>
          <w:szCs w:val="28"/>
        </w:rPr>
      </w:pPr>
      <w:bookmarkStart w:id="55" w:name="_Toc22121971"/>
      <w:r w:rsidRPr="005B4C0B">
        <w:rPr>
          <w:rFonts w:ascii="Book Antiqua" w:hAnsi="Book Antiqua"/>
          <w:color w:val="0070C0"/>
          <w:sz w:val="28"/>
          <w:szCs w:val="28"/>
        </w:rPr>
        <w:t xml:space="preserve">1.1.1 Purpose of the </w:t>
      </w:r>
      <w:r w:rsidR="005B4C0B" w:rsidRPr="005B4C0B">
        <w:rPr>
          <w:rFonts w:ascii="Book Antiqua" w:hAnsi="Book Antiqua"/>
          <w:color w:val="0070C0"/>
          <w:sz w:val="28"/>
          <w:szCs w:val="28"/>
        </w:rPr>
        <w:t>Midterm Review</w:t>
      </w:r>
      <w:bookmarkEnd w:id="55"/>
      <w:r w:rsidR="005B4C0B" w:rsidRPr="005B4C0B">
        <w:rPr>
          <w:rFonts w:ascii="Book Antiqua" w:hAnsi="Book Antiqua"/>
          <w:color w:val="0070C0"/>
          <w:sz w:val="28"/>
          <w:szCs w:val="28"/>
        </w:rPr>
        <w:t xml:space="preserve"> </w:t>
      </w:r>
    </w:p>
    <w:p w14:paraId="398E830A" w14:textId="77777777" w:rsidR="00720C53" w:rsidRDefault="00720C53" w:rsidP="00720C53">
      <w:pPr>
        <w:keepNext/>
        <w:keepLines/>
        <w:spacing w:after="0"/>
        <w:outlineLvl w:val="2"/>
        <w:rPr>
          <w:rFonts w:ascii="Helvetica-Bold" w:hAnsi="Helvetica-Bold" w:cs="Helvetica-Bold"/>
          <w:b/>
          <w:bCs/>
          <w:sz w:val="26"/>
          <w:szCs w:val="26"/>
        </w:rPr>
      </w:pPr>
    </w:p>
    <w:p w14:paraId="2B45FBCA" w14:textId="77777777" w:rsidR="005B4C0B" w:rsidRDefault="00436A6D" w:rsidP="005B4C0B">
      <w:pPr>
        <w:autoSpaceDE w:val="0"/>
        <w:autoSpaceDN w:val="0"/>
        <w:adjustRightInd w:val="0"/>
        <w:spacing w:after="0" w:line="276" w:lineRule="auto"/>
        <w:jc w:val="both"/>
        <w:rPr>
          <w:rFonts w:ascii="Book Antiqua" w:hAnsi="Book Antiqua" w:cs="Helvetica"/>
          <w:sz w:val="24"/>
          <w:szCs w:val="24"/>
        </w:rPr>
      </w:pPr>
      <w:r w:rsidRPr="00436A6D">
        <w:rPr>
          <w:rFonts w:ascii="Book Antiqua" w:hAnsi="Book Antiqua" w:cs="Helvetica"/>
          <w:sz w:val="24"/>
          <w:szCs w:val="24"/>
        </w:rPr>
        <w:t xml:space="preserve">A mid-term </w:t>
      </w:r>
      <w:r>
        <w:rPr>
          <w:rFonts w:ascii="Book Antiqua" w:hAnsi="Book Antiqua" w:cs="Helvetica"/>
          <w:sz w:val="24"/>
          <w:szCs w:val="24"/>
        </w:rPr>
        <w:t xml:space="preserve">review / </w:t>
      </w:r>
      <w:r w:rsidRPr="00436A6D">
        <w:rPr>
          <w:rFonts w:ascii="Book Antiqua" w:hAnsi="Book Antiqua" w:cs="Helvetica"/>
          <w:sz w:val="24"/>
          <w:szCs w:val="24"/>
        </w:rPr>
        <w:t xml:space="preserve">evaluation is conducted for an ongoing programme or project. It serves two immediate purposes: decision-making and taking stock of initial lessons from experience. Specifically, a mid-term evaluation provides a programme or project manager with a basis for identifying appropriate actions to: (a) address particular issues or problems in design, implementation and management, and (b) reinforce initiatives that demonstrate the potential for success. </w:t>
      </w:r>
      <w:r>
        <w:rPr>
          <w:rFonts w:ascii="Book Antiqua" w:hAnsi="Book Antiqua" w:cs="Helvetica"/>
          <w:sz w:val="24"/>
          <w:szCs w:val="24"/>
        </w:rPr>
        <w:t xml:space="preserve">In relation to CCA Growth Project, the key aim of the </w:t>
      </w:r>
      <w:r w:rsidR="00720C53" w:rsidRPr="005B4C0B">
        <w:rPr>
          <w:rFonts w:ascii="Book Antiqua" w:hAnsi="Book Antiqua" w:cs="Helvetica"/>
          <w:sz w:val="24"/>
          <w:szCs w:val="24"/>
        </w:rPr>
        <w:t xml:space="preserve">Mid-Term </w:t>
      </w:r>
      <w:r w:rsidR="005B4C0B" w:rsidRPr="005B4C0B">
        <w:rPr>
          <w:rFonts w:ascii="Book Antiqua" w:hAnsi="Book Antiqua" w:cs="Helvetica"/>
          <w:sz w:val="24"/>
          <w:szCs w:val="24"/>
        </w:rPr>
        <w:t>Review (</w:t>
      </w:r>
      <w:r w:rsidR="00720C53" w:rsidRPr="005B4C0B">
        <w:rPr>
          <w:rFonts w:ascii="Book Antiqua" w:hAnsi="Book Antiqua" w:cs="Helvetica"/>
          <w:sz w:val="24"/>
          <w:szCs w:val="24"/>
        </w:rPr>
        <w:t>M</w:t>
      </w:r>
      <w:r w:rsidR="005B4C0B" w:rsidRPr="005B4C0B">
        <w:rPr>
          <w:rFonts w:ascii="Book Antiqua" w:hAnsi="Book Antiqua" w:cs="Helvetica"/>
          <w:sz w:val="24"/>
          <w:szCs w:val="24"/>
        </w:rPr>
        <w:t>TR</w:t>
      </w:r>
      <w:r w:rsidR="00720C53" w:rsidRPr="005B4C0B">
        <w:rPr>
          <w:rFonts w:ascii="Book Antiqua" w:hAnsi="Book Antiqua" w:cs="Helvetica"/>
          <w:sz w:val="24"/>
          <w:szCs w:val="24"/>
        </w:rPr>
        <w:t xml:space="preserve">) </w:t>
      </w:r>
      <w:r>
        <w:rPr>
          <w:rFonts w:ascii="Book Antiqua" w:hAnsi="Book Antiqua" w:cs="Helvetica"/>
          <w:sz w:val="24"/>
          <w:szCs w:val="24"/>
        </w:rPr>
        <w:t xml:space="preserve">was </w:t>
      </w:r>
      <w:r w:rsidR="00720C53" w:rsidRPr="005B4C0B">
        <w:rPr>
          <w:rFonts w:ascii="Book Antiqua" w:hAnsi="Book Antiqua" w:cs="Helvetica"/>
          <w:sz w:val="24"/>
          <w:szCs w:val="24"/>
        </w:rPr>
        <w:t>to examine the performance of the</w:t>
      </w:r>
      <w:r w:rsidR="005B4C0B">
        <w:rPr>
          <w:rFonts w:ascii="Book Antiqua" w:hAnsi="Book Antiqua" w:cs="Helvetica"/>
          <w:sz w:val="24"/>
          <w:szCs w:val="24"/>
        </w:rPr>
        <w:t xml:space="preserve"> CCA Growth pr</w:t>
      </w:r>
      <w:r w:rsidR="00720C53" w:rsidRPr="005B4C0B">
        <w:rPr>
          <w:rFonts w:ascii="Book Antiqua" w:hAnsi="Book Antiqua" w:cs="Helvetica"/>
          <w:sz w:val="24"/>
          <w:szCs w:val="24"/>
        </w:rPr>
        <w:t>oject since the beginni</w:t>
      </w:r>
      <w:r>
        <w:rPr>
          <w:rFonts w:ascii="Book Antiqua" w:hAnsi="Book Antiqua" w:cs="Helvetica"/>
          <w:sz w:val="24"/>
          <w:szCs w:val="24"/>
        </w:rPr>
        <w:t>ng of its implementation, in this regard, t</w:t>
      </w:r>
      <w:r w:rsidR="005B4C0B">
        <w:rPr>
          <w:rFonts w:ascii="Book Antiqua" w:hAnsi="Book Antiqua" w:cs="Helvetica"/>
          <w:sz w:val="24"/>
          <w:szCs w:val="24"/>
        </w:rPr>
        <w:t xml:space="preserve">he MTR </w:t>
      </w:r>
      <w:r w:rsidR="00720C53" w:rsidRPr="005B4C0B">
        <w:rPr>
          <w:rFonts w:ascii="Book Antiqua" w:hAnsi="Book Antiqua" w:cs="Helvetica"/>
          <w:sz w:val="24"/>
          <w:szCs w:val="24"/>
        </w:rPr>
        <w:t>include</w:t>
      </w:r>
      <w:r w:rsidR="005725B9">
        <w:rPr>
          <w:rFonts w:ascii="Book Antiqua" w:hAnsi="Book Antiqua" w:cs="Helvetica"/>
          <w:sz w:val="24"/>
          <w:szCs w:val="24"/>
        </w:rPr>
        <w:t>d</w:t>
      </w:r>
      <w:r w:rsidR="00720C53" w:rsidRPr="005B4C0B">
        <w:rPr>
          <w:rFonts w:ascii="Book Antiqua" w:hAnsi="Book Antiqua" w:cs="Helvetica"/>
          <w:sz w:val="24"/>
          <w:szCs w:val="24"/>
        </w:rPr>
        <w:t xml:space="preserve"> </w:t>
      </w:r>
      <w:r w:rsidR="005B4C0B">
        <w:rPr>
          <w:rFonts w:ascii="Book Antiqua" w:hAnsi="Book Antiqua" w:cs="Helvetica"/>
          <w:sz w:val="24"/>
          <w:szCs w:val="24"/>
        </w:rPr>
        <w:t>the following:</w:t>
      </w:r>
    </w:p>
    <w:p w14:paraId="36D9301A" w14:textId="77777777" w:rsidR="005B4C0B" w:rsidRDefault="005B4C0B" w:rsidP="005B4C0B">
      <w:pPr>
        <w:autoSpaceDE w:val="0"/>
        <w:autoSpaceDN w:val="0"/>
        <w:adjustRightInd w:val="0"/>
        <w:spacing w:after="0" w:line="276" w:lineRule="auto"/>
        <w:jc w:val="both"/>
        <w:rPr>
          <w:rFonts w:ascii="Book Antiqua" w:hAnsi="Book Antiqua" w:cs="Helvetica"/>
          <w:sz w:val="24"/>
          <w:szCs w:val="24"/>
        </w:rPr>
      </w:pPr>
    </w:p>
    <w:p w14:paraId="4517265E" w14:textId="77777777" w:rsidR="005B4C0B" w:rsidRDefault="005B4C0B" w:rsidP="00BC5064">
      <w:pPr>
        <w:pStyle w:val="ListParagraph"/>
        <w:numPr>
          <w:ilvl w:val="0"/>
          <w:numId w:val="22"/>
        </w:numPr>
        <w:autoSpaceDE w:val="0"/>
        <w:autoSpaceDN w:val="0"/>
        <w:adjustRightInd w:val="0"/>
        <w:spacing w:after="0" w:line="276" w:lineRule="auto"/>
        <w:jc w:val="both"/>
        <w:rPr>
          <w:rFonts w:ascii="Book Antiqua" w:hAnsi="Book Antiqua" w:cs="Helvetica"/>
          <w:sz w:val="24"/>
          <w:szCs w:val="24"/>
        </w:rPr>
      </w:pPr>
      <w:r>
        <w:rPr>
          <w:rFonts w:ascii="Book Antiqua" w:hAnsi="Book Antiqua" w:cs="Helvetica"/>
          <w:sz w:val="24"/>
          <w:szCs w:val="24"/>
        </w:rPr>
        <w:t>t</w:t>
      </w:r>
      <w:r w:rsidR="00720C53" w:rsidRPr="005B4C0B">
        <w:rPr>
          <w:rFonts w:ascii="Book Antiqua" w:hAnsi="Book Antiqua" w:cs="Helvetica"/>
          <w:sz w:val="24"/>
          <w:szCs w:val="24"/>
        </w:rPr>
        <w:t>he evaluation of the progress in project implementation, measured against</w:t>
      </w:r>
      <w:r>
        <w:rPr>
          <w:rFonts w:ascii="Book Antiqua" w:hAnsi="Book Antiqua" w:cs="Helvetica"/>
          <w:sz w:val="24"/>
          <w:szCs w:val="24"/>
        </w:rPr>
        <w:t xml:space="preserve"> </w:t>
      </w:r>
      <w:r w:rsidR="00720C53" w:rsidRPr="005B4C0B">
        <w:rPr>
          <w:rFonts w:ascii="Book Antiqua" w:hAnsi="Book Antiqua" w:cs="Helvetica"/>
          <w:sz w:val="24"/>
          <w:szCs w:val="24"/>
        </w:rPr>
        <w:t>planned outputs set forth in the Project Document in accordance with rational</w:t>
      </w:r>
      <w:r>
        <w:rPr>
          <w:rFonts w:ascii="Book Antiqua" w:hAnsi="Book Antiqua" w:cs="Helvetica"/>
          <w:sz w:val="24"/>
          <w:szCs w:val="24"/>
        </w:rPr>
        <w:t xml:space="preserve"> </w:t>
      </w:r>
      <w:r w:rsidR="00720C53" w:rsidRPr="005B4C0B">
        <w:rPr>
          <w:rFonts w:ascii="Book Antiqua" w:hAnsi="Book Antiqua" w:cs="Helvetica"/>
          <w:sz w:val="24"/>
          <w:szCs w:val="24"/>
        </w:rPr>
        <w:t xml:space="preserve">budget allocation </w:t>
      </w:r>
    </w:p>
    <w:p w14:paraId="2427C495" w14:textId="77777777" w:rsidR="005B4C0B" w:rsidRDefault="00720C53" w:rsidP="00BC5064">
      <w:pPr>
        <w:pStyle w:val="ListParagraph"/>
        <w:numPr>
          <w:ilvl w:val="0"/>
          <w:numId w:val="22"/>
        </w:numPr>
        <w:autoSpaceDE w:val="0"/>
        <w:autoSpaceDN w:val="0"/>
        <w:adjustRightInd w:val="0"/>
        <w:spacing w:after="0" w:line="276" w:lineRule="auto"/>
        <w:jc w:val="both"/>
        <w:rPr>
          <w:rFonts w:ascii="Book Antiqua" w:hAnsi="Book Antiqua" w:cs="Helvetica"/>
          <w:sz w:val="24"/>
          <w:szCs w:val="24"/>
        </w:rPr>
      </w:pPr>
      <w:r w:rsidRPr="005B4C0B">
        <w:rPr>
          <w:rFonts w:ascii="Book Antiqua" w:hAnsi="Book Antiqua" w:cs="Helvetica"/>
          <w:sz w:val="24"/>
          <w:szCs w:val="24"/>
        </w:rPr>
        <w:t>the assessment of features related to the process involved in achieving those</w:t>
      </w:r>
      <w:r w:rsidR="005B4C0B" w:rsidRPr="005B4C0B">
        <w:rPr>
          <w:rFonts w:ascii="Book Antiqua" w:hAnsi="Book Antiqua" w:cs="Helvetica"/>
          <w:sz w:val="24"/>
          <w:szCs w:val="24"/>
        </w:rPr>
        <w:t xml:space="preserve"> </w:t>
      </w:r>
      <w:r w:rsidR="005B4C0B">
        <w:rPr>
          <w:rFonts w:ascii="Book Antiqua" w:hAnsi="Book Antiqua" w:cs="Helvetica"/>
          <w:sz w:val="24"/>
          <w:szCs w:val="24"/>
        </w:rPr>
        <w:t>outputs</w:t>
      </w:r>
    </w:p>
    <w:p w14:paraId="24AD5934" w14:textId="77777777" w:rsidR="005B4C0B" w:rsidRDefault="00720C53" w:rsidP="00BC5064">
      <w:pPr>
        <w:pStyle w:val="ListParagraph"/>
        <w:numPr>
          <w:ilvl w:val="0"/>
          <w:numId w:val="22"/>
        </w:numPr>
        <w:autoSpaceDE w:val="0"/>
        <w:autoSpaceDN w:val="0"/>
        <w:adjustRightInd w:val="0"/>
        <w:spacing w:after="0" w:line="276" w:lineRule="auto"/>
        <w:jc w:val="both"/>
        <w:rPr>
          <w:rFonts w:ascii="Book Antiqua" w:hAnsi="Book Antiqua" w:cs="Helvetica"/>
          <w:sz w:val="24"/>
          <w:szCs w:val="24"/>
        </w:rPr>
      </w:pPr>
      <w:r w:rsidRPr="005B4C0B">
        <w:rPr>
          <w:rFonts w:ascii="Book Antiqua" w:hAnsi="Book Antiqua" w:cs="Helvetica"/>
          <w:sz w:val="24"/>
          <w:szCs w:val="24"/>
        </w:rPr>
        <w:t>the initial and potential impacts of the project, and</w:t>
      </w:r>
    </w:p>
    <w:p w14:paraId="2943E7E6" w14:textId="77777777" w:rsidR="00720C53" w:rsidRPr="005B4C0B" w:rsidRDefault="00720C53" w:rsidP="00BC5064">
      <w:pPr>
        <w:pStyle w:val="ListParagraph"/>
        <w:numPr>
          <w:ilvl w:val="0"/>
          <w:numId w:val="22"/>
        </w:numPr>
        <w:autoSpaceDE w:val="0"/>
        <w:autoSpaceDN w:val="0"/>
        <w:adjustRightInd w:val="0"/>
        <w:spacing w:after="0" w:line="276" w:lineRule="auto"/>
        <w:jc w:val="both"/>
        <w:rPr>
          <w:rFonts w:ascii="Book Antiqua" w:hAnsi="Book Antiqua" w:cs="Helvetica"/>
          <w:sz w:val="24"/>
          <w:szCs w:val="24"/>
        </w:rPr>
      </w:pPr>
      <w:r w:rsidRPr="005B4C0B">
        <w:rPr>
          <w:rFonts w:ascii="Book Antiqua" w:hAnsi="Book Antiqua" w:cs="Helvetica"/>
          <w:sz w:val="24"/>
          <w:szCs w:val="24"/>
        </w:rPr>
        <w:t>the underlying causes and issues contribution to targets not adequately</w:t>
      </w:r>
      <w:r w:rsidR="005B4C0B" w:rsidRPr="005B4C0B">
        <w:rPr>
          <w:rFonts w:ascii="Book Antiqua" w:hAnsi="Book Antiqua" w:cs="Helvetica"/>
          <w:sz w:val="24"/>
          <w:szCs w:val="24"/>
        </w:rPr>
        <w:t xml:space="preserve"> </w:t>
      </w:r>
      <w:r w:rsidRPr="005B4C0B">
        <w:rPr>
          <w:rFonts w:ascii="Book Antiqua" w:hAnsi="Book Antiqua" w:cs="Helvetica"/>
          <w:sz w:val="24"/>
          <w:szCs w:val="24"/>
        </w:rPr>
        <w:t>achieved.</w:t>
      </w:r>
    </w:p>
    <w:p w14:paraId="2D242B63" w14:textId="77777777" w:rsidR="005B4C0B" w:rsidRDefault="005B4C0B" w:rsidP="005B4C0B">
      <w:pPr>
        <w:autoSpaceDE w:val="0"/>
        <w:autoSpaceDN w:val="0"/>
        <w:adjustRightInd w:val="0"/>
        <w:spacing w:after="0" w:line="276" w:lineRule="auto"/>
        <w:jc w:val="both"/>
        <w:rPr>
          <w:rFonts w:ascii="Book Antiqua" w:hAnsi="Book Antiqua" w:cs="Helvetica"/>
          <w:sz w:val="24"/>
          <w:szCs w:val="24"/>
        </w:rPr>
      </w:pPr>
    </w:p>
    <w:p w14:paraId="5FA13DB8" w14:textId="77777777" w:rsidR="00720C53" w:rsidRDefault="00720C53" w:rsidP="005B4C0B">
      <w:pPr>
        <w:autoSpaceDE w:val="0"/>
        <w:autoSpaceDN w:val="0"/>
        <w:adjustRightInd w:val="0"/>
        <w:spacing w:after="0" w:line="276" w:lineRule="auto"/>
        <w:jc w:val="both"/>
        <w:rPr>
          <w:rFonts w:ascii="Book Antiqua" w:hAnsi="Book Antiqua" w:cs="Helvetica"/>
          <w:sz w:val="24"/>
          <w:szCs w:val="24"/>
        </w:rPr>
      </w:pPr>
      <w:r w:rsidRPr="005B4C0B">
        <w:rPr>
          <w:rFonts w:ascii="Book Antiqua" w:hAnsi="Book Antiqua" w:cs="Helvetica"/>
          <w:sz w:val="24"/>
          <w:szCs w:val="24"/>
        </w:rPr>
        <w:t>The MT</w:t>
      </w:r>
      <w:r w:rsidR="005B4C0B">
        <w:rPr>
          <w:rFonts w:ascii="Book Antiqua" w:hAnsi="Book Antiqua" w:cs="Helvetica"/>
          <w:sz w:val="24"/>
          <w:szCs w:val="24"/>
        </w:rPr>
        <w:t>R</w:t>
      </w:r>
      <w:r w:rsidRPr="005B4C0B">
        <w:rPr>
          <w:rFonts w:ascii="Book Antiqua" w:hAnsi="Book Antiqua" w:cs="Helvetica"/>
          <w:sz w:val="24"/>
          <w:szCs w:val="24"/>
        </w:rPr>
        <w:t xml:space="preserve"> is intended to identify weaknesses and stre</w:t>
      </w:r>
      <w:r w:rsidR="005B4C0B">
        <w:rPr>
          <w:rFonts w:ascii="Book Antiqua" w:hAnsi="Book Antiqua" w:cs="Helvetica"/>
          <w:sz w:val="24"/>
          <w:szCs w:val="24"/>
        </w:rPr>
        <w:t xml:space="preserve">ngths of the project design and execution, and to come up </w:t>
      </w:r>
      <w:r w:rsidRPr="005B4C0B">
        <w:rPr>
          <w:rFonts w:ascii="Book Antiqua" w:hAnsi="Book Antiqua" w:cs="Helvetica"/>
          <w:sz w:val="24"/>
          <w:szCs w:val="24"/>
        </w:rPr>
        <w:t>with recommendations for any necessary</w:t>
      </w:r>
      <w:r w:rsidR="005B4C0B">
        <w:rPr>
          <w:rFonts w:ascii="Book Antiqua" w:hAnsi="Book Antiqua" w:cs="Helvetica"/>
          <w:sz w:val="24"/>
          <w:szCs w:val="24"/>
        </w:rPr>
        <w:t xml:space="preserve"> </w:t>
      </w:r>
      <w:r w:rsidRPr="005B4C0B">
        <w:rPr>
          <w:rFonts w:ascii="Book Antiqua" w:hAnsi="Book Antiqua" w:cs="Helvetica"/>
          <w:sz w:val="24"/>
          <w:szCs w:val="24"/>
        </w:rPr>
        <w:t>changes in the overall design and orientation of the project and on the work plan for</w:t>
      </w:r>
      <w:r w:rsidR="005B4C0B">
        <w:rPr>
          <w:rFonts w:ascii="Book Antiqua" w:hAnsi="Book Antiqua" w:cs="Helvetica"/>
          <w:sz w:val="24"/>
          <w:szCs w:val="24"/>
        </w:rPr>
        <w:t xml:space="preserve"> </w:t>
      </w:r>
      <w:r w:rsidRPr="005B4C0B">
        <w:rPr>
          <w:rFonts w:ascii="Book Antiqua" w:hAnsi="Book Antiqua" w:cs="Helvetica"/>
          <w:sz w:val="24"/>
          <w:szCs w:val="24"/>
        </w:rPr>
        <w:t>the remaining project period, after evaluating the adequacy, efficiency,</w:t>
      </w:r>
      <w:r w:rsidR="005B4C0B">
        <w:rPr>
          <w:rFonts w:ascii="Book Antiqua" w:hAnsi="Book Antiqua" w:cs="Helvetica"/>
          <w:sz w:val="24"/>
          <w:szCs w:val="24"/>
        </w:rPr>
        <w:t xml:space="preserve"> </w:t>
      </w:r>
      <w:r w:rsidRPr="005B4C0B">
        <w:rPr>
          <w:rFonts w:ascii="Book Antiqua" w:hAnsi="Book Antiqua" w:cs="Helvetica"/>
          <w:sz w:val="24"/>
          <w:szCs w:val="24"/>
        </w:rPr>
        <w:t>and effectiveness of its implementation, as well as assessing the project outputs and</w:t>
      </w:r>
      <w:r w:rsidR="005B4C0B">
        <w:rPr>
          <w:rFonts w:ascii="Book Antiqua" w:hAnsi="Book Antiqua" w:cs="Helvetica"/>
          <w:sz w:val="24"/>
          <w:szCs w:val="24"/>
        </w:rPr>
        <w:t xml:space="preserve"> </w:t>
      </w:r>
      <w:r w:rsidRPr="005B4C0B">
        <w:rPr>
          <w:rFonts w:ascii="Book Antiqua" w:hAnsi="Book Antiqua" w:cs="Helvetica"/>
          <w:sz w:val="24"/>
          <w:szCs w:val="24"/>
        </w:rPr>
        <w:t>outcomes to date. It also shall assess early signs of the project success or failure and</w:t>
      </w:r>
      <w:r w:rsidR="005B4C0B">
        <w:rPr>
          <w:rFonts w:ascii="Book Antiqua" w:hAnsi="Book Antiqua" w:cs="Helvetica"/>
          <w:sz w:val="24"/>
          <w:szCs w:val="24"/>
        </w:rPr>
        <w:t xml:space="preserve"> </w:t>
      </w:r>
      <w:r w:rsidRPr="005B4C0B">
        <w:rPr>
          <w:rFonts w:ascii="Book Antiqua" w:hAnsi="Book Antiqua" w:cs="Helvetica"/>
          <w:sz w:val="24"/>
          <w:szCs w:val="24"/>
        </w:rPr>
        <w:t>prompt necessary adjustments.</w:t>
      </w:r>
    </w:p>
    <w:p w14:paraId="01252FD4" w14:textId="77777777" w:rsidR="00CB2F82" w:rsidRDefault="00CB2F82" w:rsidP="005B4C0B">
      <w:pPr>
        <w:autoSpaceDE w:val="0"/>
        <w:autoSpaceDN w:val="0"/>
        <w:adjustRightInd w:val="0"/>
        <w:spacing w:after="0" w:line="276" w:lineRule="auto"/>
        <w:jc w:val="both"/>
        <w:rPr>
          <w:rFonts w:ascii="Book Antiqua" w:hAnsi="Book Antiqua" w:cs="Helvetica"/>
          <w:sz w:val="24"/>
          <w:szCs w:val="24"/>
        </w:rPr>
      </w:pPr>
    </w:p>
    <w:p w14:paraId="0AA8874D" w14:textId="77777777" w:rsidR="00CB2F82" w:rsidRDefault="00CB2F82" w:rsidP="005B4C0B">
      <w:pPr>
        <w:autoSpaceDE w:val="0"/>
        <w:autoSpaceDN w:val="0"/>
        <w:adjustRightInd w:val="0"/>
        <w:spacing w:after="0" w:line="276" w:lineRule="auto"/>
        <w:jc w:val="both"/>
        <w:rPr>
          <w:rFonts w:ascii="Book Antiqua" w:hAnsi="Book Antiqua" w:cs="Helvetica"/>
          <w:sz w:val="24"/>
          <w:szCs w:val="24"/>
        </w:rPr>
      </w:pPr>
    </w:p>
    <w:p w14:paraId="7E5B39AF" w14:textId="77777777" w:rsidR="00CB2F82" w:rsidRDefault="00CB2F82" w:rsidP="005B4C0B">
      <w:pPr>
        <w:autoSpaceDE w:val="0"/>
        <w:autoSpaceDN w:val="0"/>
        <w:adjustRightInd w:val="0"/>
        <w:spacing w:after="0" w:line="276" w:lineRule="auto"/>
        <w:jc w:val="both"/>
        <w:rPr>
          <w:rFonts w:ascii="Book Antiqua" w:hAnsi="Book Antiqua" w:cs="Helvetica"/>
          <w:sz w:val="24"/>
          <w:szCs w:val="24"/>
        </w:rPr>
      </w:pPr>
    </w:p>
    <w:p w14:paraId="0CC0FA6E" w14:textId="77777777" w:rsidR="00CB2F82" w:rsidRDefault="00CB2F82" w:rsidP="005B4C0B">
      <w:pPr>
        <w:autoSpaceDE w:val="0"/>
        <w:autoSpaceDN w:val="0"/>
        <w:adjustRightInd w:val="0"/>
        <w:spacing w:after="0" w:line="276" w:lineRule="auto"/>
        <w:jc w:val="both"/>
        <w:rPr>
          <w:rFonts w:ascii="Book Antiqua" w:eastAsiaTheme="majorEastAsia" w:hAnsi="Book Antiqua" w:cstheme="majorBidi"/>
          <w:color w:val="7E97AD"/>
          <w:sz w:val="28"/>
          <w:szCs w:val="28"/>
        </w:rPr>
      </w:pPr>
    </w:p>
    <w:p w14:paraId="2EDEE682" w14:textId="77777777" w:rsidR="00F8564E" w:rsidRDefault="00F8564E" w:rsidP="005B4C0B">
      <w:pPr>
        <w:autoSpaceDE w:val="0"/>
        <w:autoSpaceDN w:val="0"/>
        <w:adjustRightInd w:val="0"/>
        <w:spacing w:after="0" w:line="276" w:lineRule="auto"/>
        <w:jc w:val="both"/>
        <w:rPr>
          <w:rFonts w:ascii="Book Antiqua" w:eastAsiaTheme="majorEastAsia" w:hAnsi="Book Antiqua" w:cstheme="majorBidi"/>
          <w:color w:val="7E97AD"/>
          <w:sz w:val="28"/>
          <w:szCs w:val="28"/>
        </w:rPr>
      </w:pPr>
    </w:p>
    <w:p w14:paraId="47C9A3FE" w14:textId="77777777" w:rsidR="00720C53" w:rsidRDefault="00720C53" w:rsidP="00720C53">
      <w:pPr>
        <w:keepNext/>
        <w:keepLines/>
        <w:spacing w:after="0"/>
        <w:outlineLvl w:val="2"/>
        <w:rPr>
          <w:rFonts w:ascii="Book Antiqua" w:eastAsiaTheme="majorEastAsia" w:hAnsi="Book Antiqua" w:cstheme="majorBidi"/>
          <w:color w:val="7E97AD"/>
          <w:sz w:val="28"/>
          <w:szCs w:val="28"/>
        </w:rPr>
      </w:pPr>
    </w:p>
    <w:p w14:paraId="1DA5338C" w14:textId="77777777" w:rsidR="00720C53" w:rsidRPr="005B4C0B" w:rsidRDefault="00720C53" w:rsidP="005B4C0B">
      <w:pPr>
        <w:pStyle w:val="Heading3"/>
        <w:spacing w:before="0"/>
        <w:rPr>
          <w:rFonts w:ascii="Book Antiqua" w:hAnsi="Book Antiqua"/>
          <w:color w:val="0070C0"/>
          <w:sz w:val="28"/>
          <w:szCs w:val="28"/>
        </w:rPr>
      </w:pPr>
      <w:bookmarkStart w:id="56" w:name="_Toc22121972"/>
      <w:r w:rsidRPr="005B4C0B">
        <w:rPr>
          <w:rFonts w:ascii="Book Antiqua" w:hAnsi="Book Antiqua"/>
          <w:color w:val="0070C0"/>
          <w:sz w:val="28"/>
          <w:szCs w:val="28"/>
        </w:rPr>
        <w:t>1.1.2 Evaluation Objectives</w:t>
      </w:r>
      <w:bookmarkEnd w:id="54"/>
      <w:bookmarkEnd w:id="56"/>
    </w:p>
    <w:p w14:paraId="65B74764"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433AB6BF" w14:textId="77777777" w:rsidR="00720C53" w:rsidRPr="00720C53" w:rsidRDefault="005B4C0B" w:rsidP="00720C53">
      <w:pPr>
        <w:autoSpaceDE w:val="0"/>
        <w:autoSpaceDN w:val="0"/>
        <w:adjustRightInd w:val="0"/>
        <w:spacing w:after="0" w:line="276" w:lineRule="auto"/>
        <w:jc w:val="both"/>
        <w:rPr>
          <w:rFonts w:ascii="Book Antiqua" w:eastAsia="Calibri" w:hAnsi="Book Antiqua" w:cs="Segoe UI"/>
          <w:sz w:val="24"/>
          <w:szCs w:val="24"/>
        </w:rPr>
      </w:pPr>
      <w:r>
        <w:rPr>
          <w:rFonts w:ascii="Book Antiqua" w:eastAsia="Calibri" w:hAnsi="Book Antiqua" w:cs="Segoe UI"/>
          <w:sz w:val="24"/>
          <w:szCs w:val="24"/>
        </w:rPr>
        <w:t>The MTR was to</w:t>
      </w:r>
      <w:r w:rsidR="00720C53" w:rsidRPr="00720C53">
        <w:rPr>
          <w:rFonts w:ascii="Book Antiqua" w:eastAsia="Calibri" w:hAnsi="Book Antiqua" w:cs="Segoe UI"/>
          <w:sz w:val="24"/>
          <w:szCs w:val="24"/>
        </w:rPr>
        <w:t xml:space="preserve"> assess progress towards the achievement of the project objectives and outcomes as specified in the Project Document, and assess early signs of project success or failure with the goal of identifying the necessary changes to be made in order to set the project on-track to achieve its intended results. The MTR </w:t>
      </w:r>
      <w:r>
        <w:rPr>
          <w:rFonts w:ascii="Book Antiqua" w:eastAsia="Calibri" w:hAnsi="Book Antiqua" w:cs="Segoe UI"/>
          <w:sz w:val="24"/>
          <w:szCs w:val="24"/>
        </w:rPr>
        <w:t xml:space="preserve">was </w:t>
      </w:r>
      <w:r w:rsidR="00720C53" w:rsidRPr="00720C53">
        <w:rPr>
          <w:rFonts w:ascii="Book Antiqua" w:eastAsia="Calibri" w:hAnsi="Book Antiqua" w:cs="Segoe UI"/>
          <w:sz w:val="24"/>
          <w:szCs w:val="24"/>
        </w:rPr>
        <w:t xml:space="preserve">also </w:t>
      </w:r>
      <w:r>
        <w:rPr>
          <w:rFonts w:ascii="Book Antiqua" w:eastAsia="Calibri" w:hAnsi="Book Antiqua" w:cs="Segoe UI"/>
          <w:sz w:val="24"/>
          <w:szCs w:val="24"/>
        </w:rPr>
        <w:t xml:space="preserve">to </w:t>
      </w:r>
      <w:r w:rsidR="00720C53" w:rsidRPr="00720C53">
        <w:rPr>
          <w:rFonts w:ascii="Book Antiqua" w:eastAsia="Calibri" w:hAnsi="Book Antiqua" w:cs="Segoe UI"/>
          <w:sz w:val="24"/>
          <w:szCs w:val="24"/>
        </w:rPr>
        <w:t>review the project’s strategy and its risks to sustainability.</w:t>
      </w:r>
    </w:p>
    <w:p w14:paraId="3E819B0C"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0D25F726" w14:textId="77777777" w:rsidR="00720C53" w:rsidRPr="005B4C0B" w:rsidRDefault="005B4C0B" w:rsidP="005B4C0B">
      <w:pPr>
        <w:pStyle w:val="Heading3"/>
        <w:spacing w:before="0"/>
        <w:rPr>
          <w:rFonts w:ascii="Book Antiqua" w:eastAsia="Malgun Gothic" w:hAnsi="Book Antiqua"/>
          <w:color w:val="0070C0"/>
          <w:sz w:val="28"/>
          <w:szCs w:val="28"/>
          <w:lang w:eastAsia="ko-KR"/>
        </w:rPr>
      </w:pPr>
      <w:bookmarkStart w:id="57" w:name="_Toc16001310"/>
      <w:bookmarkStart w:id="58" w:name="_Toc22121973"/>
      <w:bookmarkStart w:id="59" w:name="_Toc14864821"/>
      <w:r w:rsidRPr="005B4C0B">
        <w:rPr>
          <w:rFonts w:ascii="Book Antiqua" w:eastAsia="Malgun Gothic" w:hAnsi="Book Antiqua"/>
          <w:color w:val="0070C0"/>
          <w:sz w:val="28"/>
          <w:szCs w:val="28"/>
          <w:lang w:eastAsia="ko-KR"/>
        </w:rPr>
        <w:t>1.1.3</w:t>
      </w:r>
      <w:r w:rsidR="00720C53" w:rsidRPr="005B4C0B">
        <w:rPr>
          <w:rFonts w:ascii="Book Antiqua" w:eastAsia="Malgun Gothic" w:hAnsi="Book Antiqua"/>
          <w:color w:val="0070C0"/>
          <w:sz w:val="28"/>
          <w:szCs w:val="28"/>
          <w:lang w:eastAsia="ko-KR"/>
        </w:rPr>
        <w:t xml:space="preserve"> Evaluation Scope</w:t>
      </w:r>
      <w:bookmarkEnd w:id="57"/>
      <w:bookmarkEnd w:id="58"/>
      <w:r w:rsidR="00720C53" w:rsidRPr="005B4C0B">
        <w:rPr>
          <w:rFonts w:ascii="Book Antiqua" w:eastAsia="Malgun Gothic" w:hAnsi="Book Antiqua"/>
          <w:color w:val="0070C0"/>
          <w:sz w:val="28"/>
          <w:szCs w:val="28"/>
          <w:lang w:eastAsia="ko-KR"/>
        </w:rPr>
        <w:t xml:space="preserve"> </w:t>
      </w:r>
      <w:bookmarkEnd w:id="59"/>
      <w:r w:rsidR="00720C53" w:rsidRPr="005B4C0B">
        <w:rPr>
          <w:rFonts w:ascii="Book Antiqua" w:eastAsia="Malgun Gothic" w:hAnsi="Book Antiqua"/>
          <w:color w:val="0070C0"/>
          <w:sz w:val="28"/>
          <w:szCs w:val="28"/>
          <w:lang w:eastAsia="ko-KR"/>
        </w:rPr>
        <w:t xml:space="preserve">  </w:t>
      </w:r>
    </w:p>
    <w:p w14:paraId="048733D7"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51DC7A13" w14:textId="391D3645"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r w:rsidRPr="00720C53">
        <w:rPr>
          <w:rFonts w:ascii="Book Antiqua" w:eastAsia="Calibri" w:hAnsi="Book Antiqua" w:cs="Segoe UI"/>
          <w:sz w:val="24"/>
          <w:szCs w:val="24"/>
        </w:rPr>
        <w:t xml:space="preserve">The MTR team </w:t>
      </w:r>
      <w:r w:rsidR="005B4C0B">
        <w:rPr>
          <w:rFonts w:ascii="Book Antiqua" w:eastAsia="Calibri" w:hAnsi="Book Antiqua" w:cs="Segoe UI"/>
          <w:sz w:val="24"/>
          <w:szCs w:val="24"/>
        </w:rPr>
        <w:t>was to</w:t>
      </w:r>
      <w:r w:rsidRPr="00720C53">
        <w:rPr>
          <w:rFonts w:ascii="Book Antiqua" w:eastAsia="Calibri" w:hAnsi="Book Antiqua" w:cs="Segoe UI"/>
          <w:sz w:val="24"/>
          <w:szCs w:val="24"/>
        </w:rPr>
        <w:t xml:space="preserve"> assess the following four (4) categories of </w:t>
      </w:r>
      <w:r w:rsidR="005B4C0B">
        <w:rPr>
          <w:rFonts w:ascii="Book Antiqua" w:eastAsia="Calibri" w:hAnsi="Book Antiqua" w:cs="Segoe UI"/>
          <w:sz w:val="24"/>
          <w:szCs w:val="24"/>
        </w:rPr>
        <w:t>project progress. The team was to</w:t>
      </w:r>
      <w:r w:rsidRPr="00720C53">
        <w:rPr>
          <w:rFonts w:ascii="Book Antiqua" w:eastAsia="Calibri" w:hAnsi="Book Antiqua" w:cs="Segoe UI"/>
          <w:sz w:val="24"/>
          <w:szCs w:val="24"/>
        </w:rPr>
        <w:t xml:space="preserve"> </w:t>
      </w:r>
      <w:r w:rsidR="00F8564E" w:rsidRPr="00720C53">
        <w:rPr>
          <w:rFonts w:ascii="Book Antiqua" w:eastAsia="Calibri" w:hAnsi="Book Antiqua" w:cs="Segoe UI"/>
          <w:sz w:val="24"/>
          <w:szCs w:val="24"/>
        </w:rPr>
        <w:t>refer</w:t>
      </w:r>
      <w:r w:rsidRPr="00720C53">
        <w:rPr>
          <w:rFonts w:ascii="Book Antiqua" w:eastAsia="Calibri" w:hAnsi="Book Antiqua" w:cs="Segoe UI"/>
          <w:sz w:val="24"/>
          <w:szCs w:val="24"/>
        </w:rPr>
        <w:t xml:space="preserve"> on the Guidance for Conducting Midterm Reviews of UNDP-Supported, GEF-Financed Projects for extended descriptions. </w:t>
      </w:r>
      <w:r w:rsidR="005B4C0B">
        <w:rPr>
          <w:rFonts w:ascii="Book Antiqua" w:eastAsia="Calibri" w:hAnsi="Book Antiqua" w:cs="Segoe UI"/>
          <w:sz w:val="24"/>
          <w:szCs w:val="24"/>
        </w:rPr>
        <w:t xml:space="preserve">The four categories of performance aspects to be </w:t>
      </w:r>
      <w:r w:rsidR="00C87B6E">
        <w:rPr>
          <w:rFonts w:ascii="Book Antiqua" w:eastAsia="Calibri" w:hAnsi="Book Antiqua" w:cs="Segoe UI"/>
          <w:sz w:val="24"/>
          <w:szCs w:val="24"/>
        </w:rPr>
        <w:t>assessed</w:t>
      </w:r>
      <w:r w:rsidR="005B4C0B">
        <w:rPr>
          <w:rFonts w:ascii="Book Antiqua" w:eastAsia="Calibri" w:hAnsi="Book Antiqua" w:cs="Segoe UI"/>
          <w:sz w:val="24"/>
          <w:szCs w:val="24"/>
        </w:rPr>
        <w:t xml:space="preserve"> include:</w:t>
      </w:r>
    </w:p>
    <w:p w14:paraId="124402DF"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562EE1ED" w14:textId="77777777" w:rsidR="00720C53" w:rsidRPr="00720C53" w:rsidRDefault="00720C53" w:rsidP="00BC5064">
      <w:pPr>
        <w:numPr>
          <w:ilvl w:val="0"/>
          <w:numId w:val="18"/>
        </w:numPr>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720C53">
        <w:rPr>
          <w:rFonts w:ascii="Book Antiqua" w:eastAsia="Calibri" w:hAnsi="Book Antiqua" w:cs="Segoe UI"/>
          <w:b/>
          <w:sz w:val="24"/>
          <w:szCs w:val="24"/>
        </w:rPr>
        <w:t>Project Strategy</w:t>
      </w:r>
    </w:p>
    <w:p w14:paraId="5F9E34C9" w14:textId="77777777" w:rsidR="00720C53" w:rsidRPr="00720C53" w:rsidRDefault="00720C53" w:rsidP="00BC5064">
      <w:pPr>
        <w:numPr>
          <w:ilvl w:val="0"/>
          <w:numId w:val="19"/>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Project design</w:t>
      </w:r>
    </w:p>
    <w:p w14:paraId="535BEE3E" w14:textId="77777777" w:rsidR="00720C53" w:rsidRPr="00720C53" w:rsidRDefault="00720C53" w:rsidP="00BC5064">
      <w:pPr>
        <w:numPr>
          <w:ilvl w:val="0"/>
          <w:numId w:val="19"/>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Results Framework/Logframe</w:t>
      </w:r>
    </w:p>
    <w:p w14:paraId="08CF9798" w14:textId="77777777" w:rsidR="00720C53" w:rsidRPr="00720C53" w:rsidRDefault="00720C53" w:rsidP="00BC5064">
      <w:pPr>
        <w:numPr>
          <w:ilvl w:val="0"/>
          <w:numId w:val="18"/>
        </w:numPr>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720C53">
        <w:rPr>
          <w:rFonts w:ascii="Book Antiqua" w:eastAsia="Calibri" w:hAnsi="Book Antiqua" w:cs="Segoe UI"/>
          <w:b/>
          <w:sz w:val="24"/>
          <w:szCs w:val="24"/>
        </w:rPr>
        <w:t>Progress Towards Results</w:t>
      </w:r>
    </w:p>
    <w:p w14:paraId="1EF7583F"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Progress Towards Objectives and Outcomes Analysis</w:t>
      </w:r>
    </w:p>
    <w:p w14:paraId="12011AF1" w14:textId="77777777" w:rsidR="00720C53" w:rsidRPr="00720C53" w:rsidRDefault="00720C53" w:rsidP="00BC5064">
      <w:pPr>
        <w:numPr>
          <w:ilvl w:val="0"/>
          <w:numId w:val="18"/>
        </w:numPr>
        <w:tabs>
          <w:tab w:val="left" w:pos="851"/>
        </w:tabs>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720C53">
        <w:rPr>
          <w:rFonts w:ascii="Book Antiqua" w:eastAsia="Calibri" w:hAnsi="Book Antiqua" w:cs="Segoe UI"/>
          <w:b/>
          <w:sz w:val="24"/>
          <w:szCs w:val="24"/>
        </w:rPr>
        <w:t>Project Implementation and Adaptive Management</w:t>
      </w:r>
    </w:p>
    <w:p w14:paraId="4F734FEA"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Management Arrangements</w:t>
      </w:r>
    </w:p>
    <w:p w14:paraId="15CD9EF9"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Work Planning</w:t>
      </w:r>
    </w:p>
    <w:p w14:paraId="0C587D91"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Finance and co-finance</w:t>
      </w:r>
    </w:p>
    <w:p w14:paraId="39D5E59D"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Project-level Monitoring and Evaluation Systems</w:t>
      </w:r>
    </w:p>
    <w:p w14:paraId="5DD68BE1"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Stakeholder Engagement</w:t>
      </w:r>
    </w:p>
    <w:p w14:paraId="0AC11A65"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Reporting</w:t>
      </w:r>
    </w:p>
    <w:p w14:paraId="2D1E5E7F" w14:textId="77777777" w:rsidR="00720C53" w:rsidRPr="00720C53" w:rsidRDefault="00720C53"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Communications</w:t>
      </w:r>
    </w:p>
    <w:p w14:paraId="011C04C2" w14:textId="77777777" w:rsidR="00720C53" w:rsidRPr="00720C53" w:rsidRDefault="00720C53" w:rsidP="00BC5064">
      <w:pPr>
        <w:numPr>
          <w:ilvl w:val="0"/>
          <w:numId w:val="18"/>
        </w:numPr>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720C53">
        <w:rPr>
          <w:rFonts w:ascii="Book Antiqua" w:eastAsia="Calibri" w:hAnsi="Book Antiqua" w:cs="Segoe UI"/>
          <w:b/>
          <w:sz w:val="24"/>
          <w:szCs w:val="24"/>
        </w:rPr>
        <w:t xml:space="preserve"> Sustainability</w:t>
      </w:r>
    </w:p>
    <w:p w14:paraId="2AEF390E" w14:textId="77777777" w:rsidR="00720C53" w:rsidRPr="00720C53" w:rsidRDefault="00720C53" w:rsidP="00BC5064">
      <w:pPr>
        <w:numPr>
          <w:ilvl w:val="0"/>
          <w:numId w:val="21"/>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Financial risks to sustainability</w:t>
      </w:r>
    </w:p>
    <w:p w14:paraId="366C98DE" w14:textId="77777777" w:rsidR="00720C53" w:rsidRPr="00720C53" w:rsidRDefault="00720C53" w:rsidP="00BC5064">
      <w:pPr>
        <w:numPr>
          <w:ilvl w:val="0"/>
          <w:numId w:val="21"/>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Socio-economic risks to sustainability</w:t>
      </w:r>
    </w:p>
    <w:p w14:paraId="7F314643" w14:textId="77777777" w:rsidR="00720C53" w:rsidRPr="00720C53" w:rsidRDefault="00720C53" w:rsidP="00BC5064">
      <w:pPr>
        <w:numPr>
          <w:ilvl w:val="0"/>
          <w:numId w:val="21"/>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Institutional Framework and Governance risks to sustainability</w:t>
      </w:r>
    </w:p>
    <w:p w14:paraId="2061771F" w14:textId="77777777" w:rsidR="00720C53" w:rsidRPr="00720C53" w:rsidRDefault="00720C53" w:rsidP="00BC5064">
      <w:pPr>
        <w:numPr>
          <w:ilvl w:val="0"/>
          <w:numId w:val="21"/>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720C53">
        <w:rPr>
          <w:rFonts w:ascii="Book Antiqua" w:eastAsia="Calibri" w:hAnsi="Book Antiqua" w:cs="Segoe UI"/>
          <w:i/>
          <w:sz w:val="24"/>
          <w:szCs w:val="24"/>
        </w:rPr>
        <w:t>Environmental risks to sustainability</w:t>
      </w:r>
    </w:p>
    <w:p w14:paraId="5623A0A0"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2FD5F517" w14:textId="63A3A525"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r w:rsidRPr="00720C53">
        <w:rPr>
          <w:rFonts w:ascii="Book Antiqua" w:eastAsia="Calibri" w:hAnsi="Book Antiqua" w:cs="Segoe UI"/>
          <w:sz w:val="24"/>
          <w:szCs w:val="24"/>
        </w:rPr>
        <w:t xml:space="preserve">After the MTR, the </w:t>
      </w:r>
      <w:r w:rsidR="00C87B6E">
        <w:rPr>
          <w:rFonts w:ascii="Book Antiqua" w:eastAsia="Calibri" w:hAnsi="Book Antiqua" w:cs="Segoe UI"/>
          <w:sz w:val="24"/>
          <w:szCs w:val="24"/>
        </w:rPr>
        <w:t xml:space="preserve">team was to </w:t>
      </w:r>
      <w:r w:rsidRPr="00720C53">
        <w:rPr>
          <w:rFonts w:ascii="Book Antiqua" w:eastAsia="Calibri" w:hAnsi="Book Antiqua" w:cs="Segoe UI"/>
          <w:sz w:val="24"/>
          <w:szCs w:val="24"/>
        </w:rPr>
        <w:t xml:space="preserve">prepare </w:t>
      </w:r>
      <w:r w:rsidR="006F2ABC">
        <w:rPr>
          <w:rFonts w:ascii="Book Antiqua" w:eastAsia="Calibri" w:hAnsi="Book Antiqua" w:cs="Segoe UI"/>
          <w:sz w:val="24"/>
          <w:szCs w:val="24"/>
        </w:rPr>
        <w:t>t</w:t>
      </w:r>
      <w:r w:rsidR="00C90F7D">
        <w:rPr>
          <w:rFonts w:ascii="Book Antiqua" w:eastAsia="Calibri" w:hAnsi="Book Antiqua" w:cs="Segoe UI"/>
          <w:sz w:val="24"/>
          <w:szCs w:val="24"/>
        </w:rPr>
        <w:t xml:space="preserve">he </w:t>
      </w:r>
      <w:r w:rsidRPr="00720C53">
        <w:rPr>
          <w:rFonts w:ascii="Book Antiqua" w:eastAsia="Calibri" w:hAnsi="Book Antiqua" w:cs="Segoe UI"/>
          <w:sz w:val="24"/>
          <w:szCs w:val="24"/>
        </w:rPr>
        <w:t>main report as per the outline</w:t>
      </w:r>
      <w:r w:rsidR="00C90F7D">
        <w:rPr>
          <w:rFonts w:ascii="Book Antiqua" w:eastAsia="Calibri" w:hAnsi="Book Antiqua" w:cs="Segoe UI"/>
          <w:sz w:val="24"/>
          <w:szCs w:val="24"/>
        </w:rPr>
        <w:t>d</w:t>
      </w:r>
      <w:r w:rsidRPr="00720C53">
        <w:rPr>
          <w:rFonts w:ascii="Book Antiqua" w:eastAsia="Calibri" w:hAnsi="Book Antiqua" w:cs="Segoe UI"/>
          <w:sz w:val="24"/>
          <w:szCs w:val="24"/>
        </w:rPr>
        <w:t xml:space="preserve"> guideline</w:t>
      </w:r>
      <w:r w:rsidR="00C90F7D">
        <w:rPr>
          <w:rFonts w:ascii="Book Antiqua" w:eastAsia="Calibri" w:hAnsi="Book Antiqua" w:cs="Segoe UI"/>
          <w:sz w:val="24"/>
          <w:szCs w:val="24"/>
        </w:rPr>
        <w:t>s</w:t>
      </w:r>
      <w:r w:rsidRPr="00720C53">
        <w:rPr>
          <w:rFonts w:ascii="Book Antiqua" w:eastAsia="Calibri" w:hAnsi="Book Antiqua" w:cs="Segoe UI"/>
          <w:sz w:val="24"/>
          <w:szCs w:val="24"/>
        </w:rPr>
        <w:t xml:space="preserve"> in the TOR and also include Conclusions &amp; Recommendations.</w:t>
      </w:r>
    </w:p>
    <w:p w14:paraId="3E283A76" w14:textId="77777777" w:rsidR="00720C53" w:rsidRPr="00720C53" w:rsidRDefault="00720C53" w:rsidP="00720C53">
      <w:pPr>
        <w:autoSpaceDE w:val="0"/>
        <w:autoSpaceDN w:val="0"/>
        <w:adjustRightInd w:val="0"/>
        <w:spacing w:after="0" w:line="276" w:lineRule="auto"/>
        <w:jc w:val="both"/>
        <w:rPr>
          <w:rFonts w:ascii="Book Antiqua" w:eastAsia="Calibri" w:hAnsi="Book Antiqua" w:cs="Segoe UI"/>
          <w:sz w:val="24"/>
          <w:szCs w:val="24"/>
        </w:rPr>
      </w:pPr>
    </w:p>
    <w:p w14:paraId="2857A92B" w14:textId="77777777" w:rsidR="00720C53" w:rsidRPr="00720C53" w:rsidRDefault="00720C53" w:rsidP="00720C53">
      <w:pPr>
        <w:autoSpaceDE w:val="0"/>
        <w:autoSpaceDN w:val="0"/>
        <w:adjustRightInd w:val="0"/>
        <w:spacing w:after="0" w:line="276" w:lineRule="auto"/>
        <w:jc w:val="both"/>
      </w:pPr>
      <w:r w:rsidRPr="00720C53">
        <w:rPr>
          <w:rFonts w:ascii="Book Antiqua" w:eastAsia="Calibri" w:hAnsi="Book Antiqua" w:cs="Segoe UI"/>
          <w:sz w:val="24"/>
          <w:szCs w:val="24"/>
        </w:rPr>
        <w:t xml:space="preserve">Conclusions &amp; Recommendations section of the </w:t>
      </w:r>
      <w:r w:rsidR="00C87B6E">
        <w:rPr>
          <w:rFonts w:ascii="Book Antiqua" w:eastAsia="Calibri" w:hAnsi="Book Antiqua" w:cs="Segoe UI"/>
          <w:sz w:val="24"/>
          <w:szCs w:val="24"/>
        </w:rPr>
        <w:t xml:space="preserve">MTR </w:t>
      </w:r>
      <w:r w:rsidRPr="00720C53">
        <w:rPr>
          <w:rFonts w:ascii="Book Antiqua" w:eastAsia="Calibri" w:hAnsi="Book Antiqua" w:cs="Segoe UI"/>
          <w:sz w:val="24"/>
          <w:szCs w:val="24"/>
        </w:rPr>
        <w:t xml:space="preserve">report </w:t>
      </w:r>
      <w:r w:rsidR="00C87B6E">
        <w:rPr>
          <w:rFonts w:ascii="Book Antiqua" w:eastAsia="Calibri" w:hAnsi="Book Antiqua" w:cs="Segoe UI"/>
          <w:sz w:val="24"/>
          <w:szCs w:val="24"/>
        </w:rPr>
        <w:t xml:space="preserve">was supposed to </w:t>
      </w:r>
      <w:r w:rsidRPr="00720C53">
        <w:rPr>
          <w:rFonts w:ascii="Book Antiqua" w:eastAsia="Calibri" w:hAnsi="Book Antiqua" w:cs="Segoe UI"/>
          <w:sz w:val="24"/>
          <w:szCs w:val="24"/>
        </w:rPr>
        <w:t xml:space="preserve">set out the MTR’s evidence-based conclusions, in light of the findings. Recommendations </w:t>
      </w:r>
      <w:r w:rsidR="00C87B6E">
        <w:rPr>
          <w:rFonts w:ascii="Book Antiqua" w:eastAsia="Calibri" w:hAnsi="Book Antiqua" w:cs="Segoe UI"/>
          <w:sz w:val="24"/>
          <w:szCs w:val="24"/>
        </w:rPr>
        <w:t xml:space="preserve">were to be </w:t>
      </w:r>
      <w:r w:rsidRPr="00720C53">
        <w:rPr>
          <w:rFonts w:ascii="Book Antiqua" w:eastAsia="Calibri" w:hAnsi="Book Antiqua" w:cs="Segoe UI"/>
          <w:sz w:val="24"/>
          <w:szCs w:val="24"/>
        </w:rPr>
        <w:t xml:space="preserve">succinct suggestions for critical intervention that are specific, measurable, achievable, and relevant. A recommendation table </w:t>
      </w:r>
      <w:r w:rsidR="00C87B6E">
        <w:rPr>
          <w:rFonts w:ascii="Book Antiqua" w:eastAsia="Calibri" w:hAnsi="Book Antiqua" w:cs="Segoe UI"/>
          <w:sz w:val="24"/>
          <w:szCs w:val="24"/>
        </w:rPr>
        <w:t xml:space="preserve">was to be </w:t>
      </w:r>
      <w:r w:rsidRPr="00720C53">
        <w:rPr>
          <w:rFonts w:ascii="Book Antiqua" w:eastAsia="Calibri" w:hAnsi="Book Antiqua" w:cs="Segoe UI"/>
          <w:sz w:val="24"/>
          <w:szCs w:val="24"/>
        </w:rPr>
        <w:t xml:space="preserve">put in the report’s executive summary. The </w:t>
      </w:r>
      <w:r w:rsidR="00C87B6E">
        <w:rPr>
          <w:rFonts w:ascii="Book Antiqua" w:eastAsia="Calibri" w:hAnsi="Book Antiqua" w:cs="Segoe UI"/>
          <w:sz w:val="24"/>
          <w:szCs w:val="24"/>
        </w:rPr>
        <w:t xml:space="preserve">MTR team was however, </w:t>
      </w:r>
      <w:r w:rsidR="00C87B6E" w:rsidRPr="00720C53">
        <w:rPr>
          <w:rFonts w:ascii="Book Antiqua" w:eastAsia="Calibri" w:hAnsi="Book Antiqua" w:cs="Segoe UI"/>
          <w:sz w:val="24"/>
          <w:szCs w:val="24"/>
        </w:rPr>
        <w:t>expected</w:t>
      </w:r>
      <w:r w:rsidRPr="00720C53">
        <w:rPr>
          <w:rFonts w:ascii="Book Antiqua" w:eastAsia="Calibri" w:hAnsi="Book Antiqua" w:cs="Segoe UI"/>
          <w:sz w:val="24"/>
          <w:szCs w:val="24"/>
        </w:rPr>
        <w:t xml:space="preserve"> to make no more than 15 recommendations in total.</w:t>
      </w:r>
      <w:r w:rsidRPr="00720C53">
        <w:t xml:space="preserve"> </w:t>
      </w:r>
    </w:p>
    <w:p w14:paraId="0C782046" w14:textId="77777777" w:rsidR="00C87B6E" w:rsidRDefault="00C87B6E" w:rsidP="00520468">
      <w:pPr>
        <w:spacing w:after="0" w:line="240" w:lineRule="auto"/>
        <w:rPr>
          <w:rFonts w:ascii="Garamond" w:eastAsia="Calibri" w:hAnsi="Garamond" w:cs="Times New Roman"/>
          <w:sz w:val="20"/>
          <w:szCs w:val="20"/>
          <w:lang w:val="en-US"/>
        </w:rPr>
      </w:pPr>
    </w:p>
    <w:p w14:paraId="777ACDAE" w14:textId="77777777" w:rsidR="00C87B6E" w:rsidRDefault="00C87B6E" w:rsidP="00542BCF">
      <w:pPr>
        <w:spacing w:after="0" w:line="240" w:lineRule="auto"/>
        <w:rPr>
          <w:lang w:val="en-US"/>
        </w:rPr>
      </w:pPr>
    </w:p>
    <w:p w14:paraId="3D318B84" w14:textId="77777777" w:rsidR="00C87B6E" w:rsidRDefault="00C87B6E" w:rsidP="00160E4C">
      <w:pPr>
        <w:pStyle w:val="Heading2"/>
        <w:spacing w:before="0" w:line="240" w:lineRule="auto"/>
        <w:rPr>
          <w:rFonts w:ascii="Book Antiqua" w:hAnsi="Book Antiqua"/>
          <w:sz w:val="32"/>
          <w:szCs w:val="32"/>
        </w:rPr>
      </w:pPr>
      <w:bookmarkStart w:id="60" w:name="_Toc16001319"/>
      <w:bookmarkStart w:id="61" w:name="_Toc22121974"/>
      <w:r w:rsidRPr="00C87B6E">
        <w:rPr>
          <w:rFonts w:ascii="Book Antiqua" w:hAnsi="Book Antiqua"/>
          <w:color w:val="0070C0"/>
          <w:sz w:val="32"/>
          <w:szCs w:val="32"/>
        </w:rPr>
        <w:t xml:space="preserve">1.2 </w:t>
      </w:r>
      <w:r>
        <w:rPr>
          <w:rFonts w:ascii="Book Antiqua" w:hAnsi="Book Antiqua"/>
          <w:color w:val="0070C0"/>
          <w:sz w:val="32"/>
          <w:szCs w:val="32"/>
        </w:rPr>
        <w:t>Methodology of Data Collection a</w:t>
      </w:r>
      <w:r w:rsidRPr="00C87B6E">
        <w:rPr>
          <w:rFonts w:ascii="Book Antiqua" w:hAnsi="Book Antiqua"/>
          <w:color w:val="0070C0"/>
          <w:sz w:val="32"/>
          <w:szCs w:val="32"/>
        </w:rPr>
        <w:t>nd Analysis</w:t>
      </w:r>
      <w:bookmarkEnd w:id="60"/>
      <w:bookmarkEnd w:id="61"/>
      <w:r w:rsidRPr="00C87B6E">
        <w:rPr>
          <w:rFonts w:ascii="Book Antiqua" w:hAnsi="Book Antiqua"/>
          <w:color w:val="0070C0"/>
          <w:sz w:val="32"/>
          <w:szCs w:val="32"/>
        </w:rPr>
        <w:t xml:space="preserve"> </w:t>
      </w:r>
      <w:r w:rsidRPr="00C87B6E">
        <w:rPr>
          <w:rFonts w:ascii="Book Antiqua" w:hAnsi="Book Antiqua"/>
          <w:sz w:val="32"/>
          <w:szCs w:val="32"/>
        </w:rPr>
        <w:tab/>
      </w:r>
    </w:p>
    <w:p w14:paraId="30C211CF" w14:textId="77777777" w:rsidR="00BF6838" w:rsidRDefault="00BF6838" w:rsidP="00542BCF">
      <w:pPr>
        <w:spacing w:after="0"/>
      </w:pPr>
    </w:p>
    <w:p w14:paraId="2031F749" w14:textId="77777777" w:rsidR="00BF6838" w:rsidRPr="00542BCF" w:rsidRDefault="00542BCF" w:rsidP="00542BCF">
      <w:pPr>
        <w:pStyle w:val="Heading3"/>
        <w:spacing w:before="0" w:line="240" w:lineRule="auto"/>
        <w:rPr>
          <w:rFonts w:ascii="Book Antiqua" w:hAnsi="Book Antiqua"/>
          <w:color w:val="0070C0"/>
          <w:sz w:val="28"/>
          <w:szCs w:val="28"/>
        </w:rPr>
      </w:pPr>
      <w:bookmarkStart w:id="62" w:name="_Toc22121975"/>
      <w:r w:rsidRPr="00542BCF">
        <w:rPr>
          <w:rFonts w:ascii="Book Antiqua" w:hAnsi="Book Antiqua"/>
          <w:color w:val="0070C0"/>
          <w:sz w:val="28"/>
          <w:szCs w:val="28"/>
        </w:rPr>
        <w:t xml:space="preserve">1.2.1 </w:t>
      </w:r>
      <w:r w:rsidR="00BF6838" w:rsidRPr="00542BCF">
        <w:rPr>
          <w:rFonts w:ascii="Book Antiqua" w:hAnsi="Book Antiqua"/>
          <w:color w:val="0070C0"/>
          <w:sz w:val="28"/>
          <w:szCs w:val="28"/>
        </w:rPr>
        <w:t>Sample and Sampling Frame</w:t>
      </w:r>
      <w:bookmarkEnd w:id="62"/>
    </w:p>
    <w:p w14:paraId="37E87121" w14:textId="77777777" w:rsidR="00BF6838" w:rsidRDefault="00BF6838" w:rsidP="00542BCF">
      <w:pPr>
        <w:spacing w:after="0"/>
      </w:pPr>
    </w:p>
    <w:p w14:paraId="6B48CF02" w14:textId="65BEBFBD" w:rsidR="00BF6838" w:rsidRDefault="00BF6838" w:rsidP="00542BCF">
      <w:pPr>
        <w:spacing w:after="0"/>
        <w:jc w:val="both"/>
        <w:rPr>
          <w:rFonts w:ascii="Book Antiqua" w:hAnsi="Book Antiqua"/>
          <w:sz w:val="24"/>
          <w:szCs w:val="24"/>
        </w:rPr>
      </w:pPr>
      <w:r w:rsidRPr="00542BCF">
        <w:rPr>
          <w:rFonts w:ascii="Book Antiqua" w:hAnsi="Book Antiqua"/>
          <w:sz w:val="24"/>
          <w:szCs w:val="24"/>
        </w:rPr>
        <w:t>In pro</w:t>
      </w:r>
      <w:r w:rsidR="00542BCF">
        <w:rPr>
          <w:rFonts w:ascii="Book Antiqua" w:hAnsi="Book Antiqua"/>
          <w:sz w:val="24"/>
          <w:szCs w:val="24"/>
        </w:rPr>
        <w:t>ject or pro</w:t>
      </w:r>
      <w:r w:rsidRPr="00542BCF">
        <w:rPr>
          <w:rFonts w:ascii="Book Antiqua" w:hAnsi="Book Antiqua"/>
          <w:sz w:val="24"/>
          <w:szCs w:val="24"/>
        </w:rPr>
        <w:t xml:space="preserve">gramme evaluations, sampling is concerned with the selection of a subset of individuals from within a population to estimate characteristics of the whole population within the constraints of time, human and financial resources. This </w:t>
      </w:r>
      <w:r w:rsidR="00542BCF">
        <w:rPr>
          <w:rFonts w:ascii="Book Antiqua" w:hAnsi="Book Antiqua"/>
          <w:sz w:val="24"/>
          <w:szCs w:val="24"/>
        </w:rPr>
        <w:t>MTR</w:t>
      </w:r>
      <w:r w:rsidRPr="00542BCF">
        <w:rPr>
          <w:rFonts w:ascii="Book Antiqua" w:hAnsi="Book Antiqua"/>
          <w:sz w:val="24"/>
          <w:szCs w:val="24"/>
        </w:rPr>
        <w:t xml:space="preserve"> utilized purposive sampling and random sampling approaches. Purposive sampling was applied to select </w:t>
      </w:r>
      <w:r w:rsidR="001A3599">
        <w:rPr>
          <w:rFonts w:ascii="Book Antiqua" w:hAnsi="Book Antiqua"/>
          <w:sz w:val="24"/>
          <w:szCs w:val="24"/>
        </w:rPr>
        <w:t>five</w:t>
      </w:r>
      <w:r w:rsidRPr="00542BCF">
        <w:rPr>
          <w:rFonts w:ascii="Book Antiqua" w:hAnsi="Book Antiqua"/>
          <w:sz w:val="24"/>
          <w:szCs w:val="24"/>
        </w:rPr>
        <w:t xml:space="preserve"> out of a sample frame of the </w:t>
      </w:r>
      <w:r w:rsidR="001A3599">
        <w:rPr>
          <w:rFonts w:ascii="Book Antiqua" w:hAnsi="Book Antiqua"/>
          <w:sz w:val="24"/>
          <w:szCs w:val="24"/>
        </w:rPr>
        <w:t>eight</w:t>
      </w:r>
      <w:r w:rsidR="00542BCF">
        <w:rPr>
          <w:rFonts w:ascii="Book Antiqua" w:hAnsi="Book Antiqua"/>
          <w:sz w:val="24"/>
          <w:szCs w:val="24"/>
        </w:rPr>
        <w:t xml:space="preserve"> woredas</w:t>
      </w:r>
      <w:r w:rsidRPr="00542BCF">
        <w:rPr>
          <w:rFonts w:ascii="Book Antiqua" w:hAnsi="Book Antiqua"/>
          <w:sz w:val="24"/>
          <w:szCs w:val="24"/>
        </w:rPr>
        <w:t xml:space="preserve"> in which the </w:t>
      </w:r>
      <w:r w:rsidR="00542BCF">
        <w:rPr>
          <w:rFonts w:ascii="Book Antiqua" w:hAnsi="Book Antiqua"/>
          <w:sz w:val="24"/>
          <w:szCs w:val="24"/>
        </w:rPr>
        <w:t xml:space="preserve">CCA Growth Project is being implemented, </w:t>
      </w:r>
      <w:r w:rsidR="001A3599">
        <w:rPr>
          <w:rFonts w:ascii="Book Antiqua" w:hAnsi="Book Antiqua"/>
          <w:sz w:val="24"/>
          <w:szCs w:val="24"/>
        </w:rPr>
        <w:t>and then</w:t>
      </w:r>
      <w:r w:rsidR="00542BCF">
        <w:rPr>
          <w:rFonts w:ascii="Book Antiqua" w:hAnsi="Book Antiqua"/>
          <w:sz w:val="24"/>
          <w:szCs w:val="24"/>
        </w:rPr>
        <w:t xml:space="preserve"> random sampling was used for various project sites within the selected woredas. </w:t>
      </w:r>
    </w:p>
    <w:p w14:paraId="633A7FA1" w14:textId="77777777" w:rsidR="00542BCF" w:rsidRPr="00542BCF" w:rsidRDefault="00542BCF" w:rsidP="00542BCF">
      <w:pPr>
        <w:spacing w:after="0"/>
        <w:jc w:val="both"/>
        <w:rPr>
          <w:rFonts w:ascii="Book Antiqua" w:hAnsi="Book Antiqua"/>
          <w:sz w:val="24"/>
          <w:szCs w:val="24"/>
        </w:rPr>
      </w:pPr>
    </w:p>
    <w:p w14:paraId="563F1FB9" w14:textId="77777777" w:rsidR="00C87B6E" w:rsidRDefault="00BF6838" w:rsidP="00542BCF">
      <w:pPr>
        <w:spacing w:after="0"/>
        <w:jc w:val="both"/>
        <w:rPr>
          <w:rFonts w:ascii="Book Antiqua" w:hAnsi="Book Antiqua"/>
          <w:sz w:val="24"/>
          <w:szCs w:val="24"/>
        </w:rPr>
      </w:pPr>
      <w:r w:rsidRPr="00542BCF">
        <w:rPr>
          <w:rFonts w:ascii="Book Antiqua" w:hAnsi="Book Antiqua"/>
          <w:sz w:val="24"/>
          <w:szCs w:val="24"/>
        </w:rPr>
        <w:t xml:space="preserve">The purposive sampling approach </w:t>
      </w:r>
      <w:r w:rsidR="00542BCF" w:rsidRPr="00542BCF">
        <w:rPr>
          <w:rFonts w:ascii="Book Antiqua" w:hAnsi="Book Antiqua"/>
          <w:sz w:val="24"/>
          <w:szCs w:val="24"/>
        </w:rPr>
        <w:t>considered core factors including spatial distribution of the interventions, the extent over which specific Woredas have been implemented project intervention</w:t>
      </w:r>
      <w:r w:rsidR="00542BCF">
        <w:rPr>
          <w:rFonts w:ascii="Book Antiqua" w:hAnsi="Book Antiqua"/>
          <w:sz w:val="24"/>
          <w:szCs w:val="24"/>
        </w:rPr>
        <w:t>s</w:t>
      </w:r>
      <w:r w:rsidR="00542BCF" w:rsidRPr="00542BCF">
        <w:rPr>
          <w:rFonts w:ascii="Book Antiqua" w:hAnsi="Book Antiqua"/>
          <w:sz w:val="24"/>
          <w:szCs w:val="24"/>
        </w:rPr>
        <w:t>, whether the Woredas were rural or urban and the UNDP’s national implementation modality (NIM) and the Standard Basic Assistance Agreement (SBAA) between UNDP and the GoE, and the Country Programme.</w:t>
      </w:r>
    </w:p>
    <w:p w14:paraId="4EB0ED0C" w14:textId="77777777" w:rsidR="00542BCF" w:rsidRDefault="00542BCF" w:rsidP="00542BCF">
      <w:pPr>
        <w:spacing w:after="0"/>
        <w:jc w:val="both"/>
        <w:rPr>
          <w:rFonts w:ascii="Book Antiqua" w:hAnsi="Book Antiqua"/>
          <w:sz w:val="24"/>
          <w:szCs w:val="24"/>
        </w:rPr>
      </w:pPr>
    </w:p>
    <w:p w14:paraId="7482D453" w14:textId="77777777" w:rsidR="00C87B6E" w:rsidRPr="00C87B6E" w:rsidRDefault="00542BCF" w:rsidP="00542BCF">
      <w:pPr>
        <w:pStyle w:val="Heading3"/>
        <w:spacing w:before="0" w:line="240" w:lineRule="auto"/>
        <w:rPr>
          <w:rFonts w:ascii="Book Antiqua" w:hAnsi="Book Antiqua"/>
          <w:color w:val="0070C0"/>
          <w:sz w:val="32"/>
          <w:szCs w:val="32"/>
        </w:rPr>
      </w:pPr>
      <w:bookmarkStart w:id="63" w:name="_Toc22121976"/>
      <w:r>
        <w:rPr>
          <w:rFonts w:ascii="Book Antiqua" w:hAnsi="Book Antiqua"/>
          <w:color w:val="0070C0"/>
          <w:sz w:val="28"/>
          <w:szCs w:val="28"/>
        </w:rPr>
        <w:t>1.2.2</w:t>
      </w:r>
      <w:r w:rsidRPr="00542BCF">
        <w:rPr>
          <w:rFonts w:ascii="Book Antiqua" w:hAnsi="Book Antiqua"/>
          <w:color w:val="0070C0"/>
          <w:sz w:val="28"/>
          <w:szCs w:val="28"/>
        </w:rPr>
        <w:t xml:space="preserve"> </w:t>
      </w:r>
      <w:r>
        <w:rPr>
          <w:rFonts w:ascii="Book Antiqua" w:hAnsi="Book Antiqua"/>
          <w:color w:val="0070C0"/>
          <w:sz w:val="28"/>
          <w:szCs w:val="28"/>
        </w:rPr>
        <w:t>Data Collection</w:t>
      </w:r>
      <w:bookmarkEnd w:id="63"/>
      <w:r>
        <w:rPr>
          <w:rFonts w:ascii="Book Antiqua" w:hAnsi="Book Antiqua"/>
          <w:color w:val="0070C0"/>
          <w:sz w:val="28"/>
          <w:szCs w:val="28"/>
        </w:rPr>
        <w:t xml:space="preserve"> </w:t>
      </w:r>
    </w:p>
    <w:p w14:paraId="5A1874BA" w14:textId="77777777" w:rsidR="00C87B6E" w:rsidRPr="00C87B6E" w:rsidRDefault="00C87B6E" w:rsidP="00C87B6E">
      <w:pPr>
        <w:spacing w:after="0"/>
      </w:pPr>
    </w:p>
    <w:p w14:paraId="7742F815" w14:textId="2F150FBC" w:rsidR="00C87B6E" w:rsidRDefault="00C87B6E" w:rsidP="00C87B6E">
      <w:pPr>
        <w:tabs>
          <w:tab w:val="left" w:pos="960"/>
        </w:tabs>
        <w:spacing w:after="0" w:line="276" w:lineRule="auto"/>
        <w:jc w:val="both"/>
        <w:rPr>
          <w:rFonts w:ascii="Book Antiqua" w:hAnsi="Book Antiqua"/>
          <w:sz w:val="24"/>
          <w:szCs w:val="24"/>
        </w:rPr>
      </w:pPr>
      <w:r w:rsidRPr="00C87B6E">
        <w:rPr>
          <w:rFonts w:ascii="Book Antiqua" w:hAnsi="Book Antiqua"/>
          <w:sz w:val="24"/>
          <w:szCs w:val="24"/>
        </w:rPr>
        <w:t xml:space="preserve">The MTR </w:t>
      </w:r>
      <w:r>
        <w:rPr>
          <w:rFonts w:ascii="Book Antiqua" w:hAnsi="Book Antiqua"/>
          <w:sz w:val="24"/>
          <w:szCs w:val="24"/>
        </w:rPr>
        <w:t xml:space="preserve">was to </w:t>
      </w:r>
      <w:r w:rsidRPr="00C87B6E">
        <w:rPr>
          <w:rFonts w:ascii="Book Antiqua" w:hAnsi="Book Antiqua"/>
          <w:sz w:val="24"/>
          <w:szCs w:val="24"/>
        </w:rPr>
        <w:t xml:space="preserve">provide evidence based, credible and reliable information. The MTR </w:t>
      </w:r>
      <w:r w:rsidR="00D36802">
        <w:rPr>
          <w:rFonts w:ascii="Book Antiqua" w:hAnsi="Book Antiqua"/>
          <w:sz w:val="24"/>
          <w:szCs w:val="24"/>
        </w:rPr>
        <w:t xml:space="preserve">team </w:t>
      </w:r>
      <w:r w:rsidRPr="00C87B6E">
        <w:rPr>
          <w:rFonts w:ascii="Book Antiqua" w:hAnsi="Book Antiqua"/>
          <w:sz w:val="24"/>
          <w:szCs w:val="24"/>
        </w:rPr>
        <w:t xml:space="preserve">set-up a collaborative and participatory approach in order to ensure close commitment with the Project </w:t>
      </w:r>
      <w:r w:rsidR="005725B9">
        <w:rPr>
          <w:rFonts w:ascii="Book Antiqua" w:hAnsi="Book Antiqua"/>
          <w:sz w:val="24"/>
          <w:szCs w:val="24"/>
        </w:rPr>
        <w:t xml:space="preserve">Management Unit </w:t>
      </w:r>
      <w:r w:rsidRPr="00C87B6E">
        <w:rPr>
          <w:rFonts w:ascii="Book Antiqua" w:hAnsi="Book Antiqua"/>
          <w:sz w:val="24"/>
          <w:szCs w:val="24"/>
        </w:rPr>
        <w:t>(PMU), government counterparts (the GEF Operational Focal Po</w:t>
      </w:r>
      <w:r w:rsidR="000A20FE">
        <w:rPr>
          <w:rFonts w:ascii="Book Antiqua" w:hAnsi="Book Antiqua"/>
          <w:sz w:val="24"/>
          <w:szCs w:val="24"/>
        </w:rPr>
        <w:t>int), the UNDP Country Office</w:t>
      </w:r>
      <w:r w:rsidRPr="00C87B6E">
        <w:rPr>
          <w:rFonts w:ascii="Book Antiqua" w:hAnsi="Book Antiqua"/>
          <w:sz w:val="24"/>
          <w:szCs w:val="24"/>
        </w:rPr>
        <w:t>, UNDP Regional Technical Advis</w:t>
      </w:r>
      <w:r w:rsidR="00154A23">
        <w:rPr>
          <w:rFonts w:ascii="Book Antiqua" w:hAnsi="Book Antiqua"/>
          <w:sz w:val="24"/>
          <w:szCs w:val="24"/>
        </w:rPr>
        <w:t xml:space="preserve">or </w:t>
      </w:r>
      <w:r w:rsidRPr="00C87B6E">
        <w:rPr>
          <w:rFonts w:ascii="Book Antiqua" w:hAnsi="Book Antiqua"/>
          <w:sz w:val="24"/>
          <w:szCs w:val="24"/>
        </w:rPr>
        <w:t>and other key stakeholders.</w:t>
      </w:r>
    </w:p>
    <w:p w14:paraId="5F3428C6" w14:textId="77777777" w:rsidR="000A20FE" w:rsidRDefault="000A20FE" w:rsidP="00C87B6E">
      <w:pPr>
        <w:tabs>
          <w:tab w:val="left" w:pos="960"/>
        </w:tabs>
        <w:spacing w:after="0" w:line="276" w:lineRule="auto"/>
        <w:jc w:val="both"/>
        <w:rPr>
          <w:rFonts w:ascii="Book Antiqua" w:hAnsi="Book Antiqua"/>
          <w:sz w:val="24"/>
          <w:szCs w:val="24"/>
        </w:rPr>
      </w:pPr>
    </w:p>
    <w:p w14:paraId="6F0D2A8A" w14:textId="77777777" w:rsidR="000A20FE" w:rsidRDefault="000A20FE" w:rsidP="00C87B6E">
      <w:pPr>
        <w:tabs>
          <w:tab w:val="left" w:pos="960"/>
        </w:tabs>
        <w:spacing w:after="0" w:line="276" w:lineRule="auto"/>
        <w:jc w:val="both"/>
        <w:rPr>
          <w:rFonts w:ascii="Book Antiqua" w:hAnsi="Book Antiqua"/>
          <w:sz w:val="24"/>
          <w:szCs w:val="24"/>
        </w:rPr>
      </w:pPr>
      <w:r>
        <w:rPr>
          <w:rFonts w:ascii="Book Antiqua" w:hAnsi="Book Antiqua"/>
          <w:sz w:val="24"/>
          <w:szCs w:val="24"/>
        </w:rPr>
        <w:t xml:space="preserve">The MTR </w:t>
      </w:r>
      <w:r w:rsidRPr="000A20FE">
        <w:rPr>
          <w:rFonts w:ascii="Book Antiqua" w:hAnsi="Book Antiqua"/>
          <w:sz w:val="24"/>
          <w:szCs w:val="24"/>
        </w:rPr>
        <w:t>utilised data and information from both primary and secondary sources. Primary data was collected directly from key stakeholders through interviews, questionnaires, checklists, focus group discussions and direct observation techniques. Secondary data was obtained various literature sources through desk review. The following data collection method</w:t>
      </w:r>
      <w:r>
        <w:rPr>
          <w:rFonts w:ascii="Book Antiqua" w:hAnsi="Book Antiqua"/>
          <w:sz w:val="24"/>
          <w:szCs w:val="24"/>
        </w:rPr>
        <w:t>s and instruments were utilised</w:t>
      </w:r>
      <w:r w:rsidR="005464FE">
        <w:rPr>
          <w:rFonts w:ascii="Book Antiqua" w:hAnsi="Book Antiqua"/>
          <w:sz w:val="24"/>
          <w:szCs w:val="24"/>
        </w:rPr>
        <w:t xml:space="preserve"> (see table 1)</w:t>
      </w:r>
      <w:r>
        <w:rPr>
          <w:rFonts w:ascii="Book Antiqua" w:hAnsi="Book Antiqua"/>
          <w:sz w:val="24"/>
          <w:szCs w:val="24"/>
        </w:rPr>
        <w:t>:</w:t>
      </w:r>
    </w:p>
    <w:p w14:paraId="6725DE93" w14:textId="77777777" w:rsidR="00542BCF" w:rsidRDefault="00542BCF" w:rsidP="00C87B6E">
      <w:pPr>
        <w:tabs>
          <w:tab w:val="left" w:pos="960"/>
        </w:tabs>
        <w:spacing w:after="0" w:line="276" w:lineRule="auto"/>
        <w:jc w:val="both"/>
        <w:rPr>
          <w:rFonts w:ascii="Book Antiqua" w:hAnsi="Book Antiqua"/>
          <w:sz w:val="24"/>
          <w:szCs w:val="24"/>
        </w:rPr>
      </w:pPr>
    </w:p>
    <w:p w14:paraId="32D8A3B7" w14:textId="77777777" w:rsidR="00542BCF" w:rsidRDefault="00542BCF" w:rsidP="00C87B6E">
      <w:pPr>
        <w:tabs>
          <w:tab w:val="left" w:pos="960"/>
        </w:tabs>
        <w:spacing w:after="0" w:line="276" w:lineRule="auto"/>
        <w:jc w:val="both"/>
        <w:rPr>
          <w:rFonts w:ascii="Book Antiqua" w:hAnsi="Book Antiqua"/>
          <w:sz w:val="24"/>
          <w:szCs w:val="24"/>
        </w:rPr>
      </w:pPr>
    </w:p>
    <w:p w14:paraId="3C0D760D" w14:textId="77777777" w:rsidR="00542BCF" w:rsidRDefault="00542BCF" w:rsidP="00C87B6E">
      <w:pPr>
        <w:tabs>
          <w:tab w:val="left" w:pos="960"/>
        </w:tabs>
        <w:spacing w:after="0" w:line="276" w:lineRule="auto"/>
        <w:jc w:val="both"/>
        <w:rPr>
          <w:rFonts w:ascii="Book Antiqua" w:hAnsi="Book Antiqua"/>
          <w:sz w:val="24"/>
          <w:szCs w:val="24"/>
        </w:rPr>
      </w:pPr>
    </w:p>
    <w:p w14:paraId="733A928B" w14:textId="77777777" w:rsidR="000762CE" w:rsidRDefault="000762CE" w:rsidP="00C87B6E">
      <w:pPr>
        <w:tabs>
          <w:tab w:val="left" w:pos="960"/>
        </w:tabs>
        <w:spacing w:after="0" w:line="276" w:lineRule="auto"/>
        <w:jc w:val="both"/>
        <w:rPr>
          <w:rFonts w:ascii="Book Antiqua" w:hAnsi="Book Antiqua"/>
          <w:sz w:val="24"/>
          <w:szCs w:val="24"/>
        </w:rPr>
      </w:pPr>
    </w:p>
    <w:p w14:paraId="5F3112C0" w14:textId="77777777" w:rsidR="00160E4C" w:rsidRPr="00160E4C" w:rsidRDefault="00160E4C" w:rsidP="00C87B6E">
      <w:pPr>
        <w:tabs>
          <w:tab w:val="left" w:pos="960"/>
        </w:tabs>
        <w:spacing w:after="0" w:line="276" w:lineRule="auto"/>
        <w:jc w:val="both"/>
        <w:rPr>
          <w:rFonts w:ascii="Book Antiqua" w:hAnsi="Book Antiqua"/>
          <w:b/>
          <w:i/>
          <w:sz w:val="20"/>
          <w:szCs w:val="20"/>
        </w:rPr>
      </w:pPr>
    </w:p>
    <w:p w14:paraId="78A93E1E" w14:textId="77777777" w:rsidR="00160E4C" w:rsidRDefault="005464FE" w:rsidP="00160E4C">
      <w:pPr>
        <w:tabs>
          <w:tab w:val="left" w:pos="960"/>
        </w:tabs>
        <w:spacing w:after="0" w:line="276" w:lineRule="auto"/>
        <w:jc w:val="both"/>
        <w:rPr>
          <w:rFonts w:ascii="Book Antiqua" w:hAnsi="Book Antiqua"/>
          <w:b/>
          <w:i/>
          <w:sz w:val="20"/>
          <w:szCs w:val="20"/>
        </w:rPr>
      </w:pPr>
      <w:r>
        <w:rPr>
          <w:rFonts w:ascii="Book Antiqua" w:hAnsi="Book Antiqua"/>
          <w:b/>
          <w:i/>
          <w:sz w:val="20"/>
          <w:szCs w:val="20"/>
        </w:rPr>
        <w:t>Table 1</w:t>
      </w:r>
      <w:r w:rsidR="00160E4C" w:rsidRPr="00160E4C">
        <w:rPr>
          <w:rFonts w:ascii="Book Antiqua" w:hAnsi="Book Antiqua"/>
          <w:b/>
          <w:i/>
          <w:sz w:val="20"/>
          <w:szCs w:val="20"/>
        </w:rPr>
        <w:t>: Data Collection Procedures and Instruments</w:t>
      </w:r>
    </w:p>
    <w:p w14:paraId="36A59F36" w14:textId="77777777" w:rsidR="008D79F4" w:rsidRDefault="008D79F4" w:rsidP="00160E4C">
      <w:pPr>
        <w:tabs>
          <w:tab w:val="left" w:pos="960"/>
        </w:tabs>
        <w:spacing w:after="0" w:line="276" w:lineRule="auto"/>
        <w:jc w:val="both"/>
        <w:rPr>
          <w:rFonts w:ascii="Book Antiqua" w:hAnsi="Book Antiqua"/>
          <w:sz w:val="24"/>
          <w:szCs w:val="24"/>
        </w:rPr>
      </w:pPr>
    </w:p>
    <w:tbl>
      <w:tblPr>
        <w:tblStyle w:val="TableGrid"/>
        <w:tblW w:w="0" w:type="auto"/>
        <w:jc w:val="center"/>
        <w:tblLook w:val="04A0" w:firstRow="1" w:lastRow="0" w:firstColumn="1" w:lastColumn="0" w:noHBand="0" w:noVBand="1"/>
      </w:tblPr>
      <w:tblGrid>
        <w:gridCol w:w="9016"/>
      </w:tblGrid>
      <w:tr w:rsidR="000A20FE" w:rsidRPr="000A20FE" w14:paraId="3D1BDB1C" w14:textId="77777777" w:rsidTr="00160E4C">
        <w:trPr>
          <w:jc w:val="center"/>
        </w:trPr>
        <w:tc>
          <w:tcPr>
            <w:tcW w:w="9016" w:type="dxa"/>
            <w:shd w:val="clear" w:color="auto" w:fill="0070C0"/>
          </w:tcPr>
          <w:p w14:paraId="0FC0F418" w14:textId="77777777" w:rsidR="000A20FE" w:rsidRPr="00160E4C" w:rsidRDefault="000A20FE" w:rsidP="000A20FE">
            <w:pPr>
              <w:tabs>
                <w:tab w:val="left" w:pos="960"/>
              </w:tabs>
              <w:jc w:val="both"/>
              <w:rPr>
                <w:rFonts w:ascii="Book Antiqua" w:hAnsi="Book Antiqua"/>
                <w:b/>
                <w:color w:val="F2F2F2" w:themeColor="background1" w:themeShade="F2"/>
                <w:sz w:val="20"/>
                <w:szCs w:val="20"/>
              </w:rPr>
            </w:pPr>
            <w:r w:rsidRPr="00160E4C">
              <w:rPr>
                <w:rFonts w:ascii="Book Antiqua" w:hAnsi="Book Antiqua"/>
                <w:b/>
                <w:color w:val="F2F2F2" w:themeColor="background1" w:themeShade="F2"/>
                <w:sz w:val="20"/>
                <w:szCs w:val="20"/>
              </w:rPr>
              <w:t xml:space="preserve">Desk Review </w:t>
            </w:r>
          </w:p>
          <w:p w14:paraId="78610579" w14:textId="77777777" w:rsidR="00F6461A" w:rsidRPr="000A20FE" w:rsidRDefault="00F6461A" w:rsidP="000A20FE">
            <w:pPr>
              <w:tabs>
                <w:tab w:val="left" w:pos="960"/>
              </w:tabs>
              <w:jc w:val="both"/>
              <w:rPr>
                <w:rFonts w:ascii="Book Antiqua" w:hAnsi="Book Antiqua"/>
                <w:sz w:val="20"/>
                <w:szCs w:val="20"/>
              </w:rPr>
            </w:pPr>
          </w:p>
        </w:tc>
      </w:tr>
      <w:tr w:rsidR="000A20FE" w:rsidRPr="000A20FE" w14:paraId="4B8BA4DF" w14:textId="77777777" w:rsidTr="000A20FE">
        <w:trPr>
          <w:jc w:val="center"/>
        </w:trPr>
        <w:tc>
          <w:tcPr>
            <w:tcW w:w="9016" w:type="dxa"/>
          </w:tcPr>
          <w:p w14:paraId="70B1873A" w14:textId="77777777" w:rsidR="000A20FE" w:rsidRPr="000A20FE" w:rsidRDefault="000A20FE" w:rsidP="000A20FE">
            <w:pPr>
              <w:tabs>
                <w:tab w:val="left" w:pos="960"/>
              </w:tabs>
              <w:jc w:val="both"/>
              <w:rPr>
                <w:rFonts w:ascii="Book Antiqua" w:hAnsi="Book Antiqua"/>
                <w:sz w:val="20"/>
                <w:szCs w:val="20"/>
              </w:rPr>
            </w:pPr>
            <w:r w:rsidRPr="000A20FE">
              <w:rPr>
                <w:rFonts w:ascii="Book Antiqua" w:hAnsi="Book Antiqua"/>
                <w:sz w:val="20"/>
                <w:szCs w:val="20"/>
              </w:rPr>
              <w:t>The evaluators sourced for documents in possession of the various key stakeholders. The documents were analysed for secondary data and information. Some of the documents reviewed include: Project Identification Form (PIF), UNDP Initiation Plan, UNDP Project Document, UNDP Environmental and Social Screening results, All Project Implementation Reports (PIR’s), Quarterly progress reports and work plans of the various implementation task teams, Audit reports, Finalized GEF focal area Tracking Tools at CEO endorsement and midterm CCA Growth: Implementing climate resilient and green economy plans in highland areas in Ethiopia, Oversight mission reports, All monitoring reports prepared by the project, Financial and Administration guidelines used by Project Team</w:t>
            </w:r>
          </w:p>
          <w:p w14:paraId="659DB5E7" w14:textId="77777777" w:rsidR="000A20FE" w:rsidRPr="000A20FE" w:rsidRDefault="000A20FE" w:rsidP="000A20FE">
            <w:pPr>
              <w:tabs>
                <w:tab w:val="left" w:pos="960"/>
              </w:tabs>
              <w:jc w:val="both"/>
              <w:rPr>
                <w:rFonts w:ascii="Book Antiqua" w:hAnsi="Book Antiqua"/>
                <w:sz w:val="20"/>
                <w:szCs w:val="20"/>
              </w:rPr>
            </w:pPr>
          </w:p>
          <w:p w14:paraId="6E58463E" w14:textId="77777777" w:rsidR="000A20FE" w:rsidRPr="000A20FE" w:rsidRDefault="000A20FE" w:rsidP="000A20FE">
            <w:pPr>
              <w:tabs>
                <w:tab w:val="left" w:pos="960"/>
              </w:tabs>
              <w:jc w:val="both"/>
              <w:rPr>
                <w:rFonts w:ascii="Book Antiqua" w:hAnsi="Book Antiqua"/>
                <w:sz w:val="20"/>
                <w:szCs w:val="20"/>
              </w:rPr>
            </w:pPr>
            <w:r w:rsidRPr="000A20FE">
              <w:rPr>
                <w:rFonts w:ascii="Book Antiqua" w:hAnsi="Book Antiqua"/>
                <w:sz w:val="20"/>
                <w:szCs w:val="20"/>
              </w:rPr>
              <w:t xml:space="preserve">During the MTR process, the MTR team constantly made reference to the following key documents: Project operational guidelines, manuals and systems, UNDP country programme document(s), Minutes of the  CCA Growth: Implementing climate resilient and green economy plans in highland areas in Ethiopia Board Meetings and other meetings (i.e. Project Appraisal Committee meetings) and Project site location maps. </w:t>
            </w:r>
          </w:p>
        </w:tc>
      </w:tr>
      <w:tr w:rsidR="000A20FE" w:rsidRPr="000A20FE" w14:paraId="6414F548" w14:textId="77777777" w:rsidTr="00160E4C">
        <w:trPr>
          <w:jc w:val="center"/>
        </w:trPr>
        <w:tc>
          <w:tcPr>
            <w:tcW w:w="9016" w:type="dxa"/>
            <w:shd w:val="clear" w:color="auto" w:fill="0070C0"/>
          </w:tcPr>
          <w:p w14:paraId="4740CBAA" w14:textId="77777777" w:rsidR="000A20FE" w:rsidRPr="00160E4C" w:rsidRDefault="000A20FE" w:rsidP="000A20FE">
            <w:pPr>
              <w:tabs>
                <w:tab w:val="left" w:pos="960"/>
              </w:tabs>
              <w:jc w:val="both"/>
              <w:rPr>
                <w:rFonts w:ascii="Book Antiqua" w:hAnsi="Book Antiqua"/>
                <w:b/>
                <w:color w:val="F2F2F2" w:themeColor="background1" w:themeShade="F2"/>
                <w:sz w:val="20"/>
                <w:szCs w:val="20"/>
              </w:rPr>
            </w:pPr>
            <w:r w:rsidRPr="00160E4C">
              <w:rPr>
                <w:rFonts w:ascii="Book Antiqua" w:hAnsi="Book Antiqua"/>
                <w:b/>
                <w:color w:val="F2F2F2" w:themeColor="background1" w:themeShade="F2"/>
                <w:sz w:val="20"/>
                <w:szCs w:val="20"/>
              </w:rPr>
              <w:t>Key Informant Interviews (KII)</w:t>
            </w:r>
          </w:p>
          <w:p w14:paraId="1BD20BA2" w14:textId="77777777" w:rsidR="00F6461A" w:rsidRPr="000A20FE" w:rsidRDefault="00F6461A" w:rsidP="000A20FE">
            <w:pPr>
              <w:tabs>
                <w:tab w:val="left" w:pos="960"/>
              </w:tabs>
              <w:jc w:val="both"/>
              <w:rPr>
                <w:rFonts w:ascii="Book Antiqua" w:hAnsi="Book Antiqua"/>
                <w:b/>
                <w:sz w:val="20"/>
                <w:szCs w:val="20"/>
              </w:rPr>
            </w:pPr>
          </w:p>
        </w:tc>
      </w:tr>
      <w:tr w:rsidR="000A20FE" w:rsidRPr="000A20FE" w14:paraId="4D30FDBB" w14:textId="77777777" w:rsidTr="000A20FE">
        <w:trPr>
          <w:jc w:val="center"/>
        </w:trPr>
        <w:tc>
          <w:tcPr>
            <w:tcW w:w="9016" w:type="dxa"/>
          </w:tcPr>
          <w:p w14:paraId="1312A42D" w14:textId="77777777" w:rsidR="00F6461A" w:rsidRPr="000A20FE" w:rsidRDefault="00F6461A" w:rsidP="00F6461A">
            <w:pPr>
              <w:tabs>
                <w:tab w:val="left" w:pos="960"/>
              </w:tabs>
              <w:jc w:val="both"/>
              <w:rPr>
                <w:rFonts w:ascii="Book Antiqua" w:hAnsi="Book Antiqua"/>
                <w:sz w:val="20"/>
                <w:szCs w:val="20"/>
              </w:rPr>
            </w:pPr>
            <w:r>
              <w:rPr>
                <w:rFonts w:ascii="Book Antiqua" w:hAnsi="Book Antiqua"/>
                <w:sz w:val="20"/>
                <w:szCs w:val="20"/>
              </w:rPr>
              <w:t>S</w:t>
            </w:r>
            <w:r w:rsidRPr="00F6461A">
              <w:rPr>
                <w:rFonts w:ascii="Book Antiqua" w:hAnsi="Book Antiqua"/>
                <w:sz w:val="20"/>
                <w:szCs w:val="20"/>
              </w:rPr>
              <w:t>emi-structured</w:t>
            </w:r>
            <w:r w:rsidR="000A20FE" w:rsidRPr="000A20FE">
              <w:rPr>
                <w:rFonts w:ascii="Book Antiqua" w:hAnsi="Book Antiqua"/>
                <w:sz w:val="20"/>
                <w:szCs w:val="20"/>
              </w:rPr>
              <w:t xml:space="preserve"> questions were </w:t>
            </w:r>
            <w:r>
              <w:rPr>
                <w:rFonts w:ascii="Book Antiqua" w:hAnsi="Book Antiqua"/>
                <w:sz w:val="20"/>
                <w:szCs w:val="20"/>
              </w:rPr>
              <w:t xml:space="preserve">asked to the </w:t>
            </w:r>
            <w:r w:rsidR="000A20FE" w:rsidRPr="000A20FE">
              <w:rPr>
                <w:rFonts w:ascii="Book Antiqua" w:hAnsi="Book Antiqua"/>
                <w:sz w:val="20"/>
                <w:szCs w:val="20"/>
              </w:rPr>
              <w:t xml:space="preserve">stakeholders </w:t>
            </w:r>
            <w:r>
              <w:rPr>
                <w:rFonts w:ascii="Book Antiqua" w:hAnsi="Book Antiqua"/>
                <w:sz w:val="20"/>
                <w:szCs w:val="20"/>
              </w:rPr>
              <w:t xml:space="preserve">in order </w:t>
            </w:r>
            <w:r w:rsidR="000A20FE" w:rsidRPr="000A20FE">
              <w:rPr>
                <w:rFonts w:ascii="Book Antiqua" w:hAnsi="Book Antiqua"/>
                <w:sz w:val="20"/>
                <w:szCs w:val="20"/>
              </w:rPr>
              <w:t>to address the study objectives. The questions aimed at obtaining both qualitative and quantitative data depending on the role of the stakeholder. KII were held with stakeholders both at the</w:t>
            </w:r>
            <w:r w:rsidR="000A20FE">
              <w:rPr>
                <w:rFonts w:ascii="Book Antiqua" w:hAnsi="Book Antiqua"/>
                <w:sz w:val="20"/>
                <w:szCs w:val="20"/>
              </w:rPr>
              <w:t xml:space="preserve"> </w:t>
            </w:r>
            <w:r w:rsidR="000A20FE" w:rsidRPr="000A20FE">
              <w:rPr>
                <w:rFonts w:ascii="Book Antiqua" w:hAnsi="Book Antiqua"/>
                <w:sz w:val="20"/>
                <w:szCs w:val="20"/>
              </w:rPr>
              <w:t xml:space="preserve">national and </w:t>
            </w:r>
            <w:r w:rsidR="000A20FE">
              <w:rPr>
                <w:rFonts w:ascii="Book Antiqua" w:hAnsi="Book Antiqua"/>
                <w:sz w:val="20"/>
                <w:szCs w:val="20"/>
              </w:rPr>
              <w:t>woreda levels.</w:t>
            </w:r>
            <w:r>
              <w:rPr>
                <w:rFonts w:ascii="Book Antiqua" w:hAnsi="Book Antiqua"/>
                <w:sz w:val="20"/>
                <w:szCs w:val="20"/>
              </w:rPr>
              <w:t xml:space="preserve"> The KII involved f</w:t>
            </w:r>
            <w:r w:rsidRPr="00F6461A">
              <w:rPr>
                <w:rFonts w:ascii="Book Antiqua" w:hAnsi="Book Antiqua"/>
                <w:sz w:val="20"/>
                <w:szCs w:val="20"/>
              </w:rPr>
              <w:t>ace-to-face consultations with a wide range of stakeholders, using “semi-structured interviews” with a key set of questions in a conversational format (see Annex 3 – the questionnaire that was used in the field). Triangulation of results, i.e. comparing information from different sources, such as documentation and interviews, or interviews on the same subject with different stakeholders, was used to corroborate or check the reliability of evidence. Key stakeholders that were interviewed include</w:t>
            </w:r>
            <w:r>
              <w:rPr>
                <w:rFonts w:ascii="Book Antiqua" w:hAnsi="Book Antiqua"/>
                <w:sz w:val="20"/>
                <w:szCs w:val="20"/>
              </w:rPr>
              <w:t xml:space="preserve">d the following amongst others: </w:t>
            </w:r>
            <w:r w:rsidRPr="00F6461A">
              <w:rPr>
                <w:rFonts w:ascii="Book Antiqua" w:hAnsi="Book Antiqua"/>
                <w:sz w:val="20"/>
                <w:szCs w:val="20"/>
              </w:rPr>
              <w:t>Staff</w:t>
            </w:r>
            <w:r>
              <w:rPr>
                <w:rFonts w:ascii="Book Antiqua" w:hAnsi="Book Antiqua"/>
                <w:sz w:val="20"/>
                <w:szCs w:val="20"/>
              </w:rPr>
              <w:t xml:space="preserve"> of PMU at UNDP Ethiopia Office, </w:t>
            </w:r>
            <w:r w:rsidRPr="00F6461A">
              <w:rPr>
                <w:rFonts w:ascii="Book Antiqua" w:hAnsi="Book Antiqua"/>
                <w:sz w:val="20"/>
                <w:szCs w:val="20"/>
              </w:rPr>
              <w:t>Representatives of the Federal Environment, Forest and Cl</w:t>
            </w:r>
            <w:r>
              <w:rPr>
                <w:rFonts w:ascii="Book Antiqua" w:hAnsi="Book Antiqua"/>
                <w:sz w:val="20"/>
                <w:szCs w:val="20"/>
              </w:rPr>
              <w:t xml:space="preserve">imate Change Commission (EFCCC), Project’s </w:t>
            </w:r>
            <w:r w:rsidRPr="00F6461A">
              <w:rPr>
                <w:rFonts w:ascii="Book Antiqua" w:hAnsi="Book Antiqua"/>
                <w:sz w:val="20"/>
                <w:szCs w:val="20"/>
              </w:rPr>
              <w:t>Na</w:t>
            </w:r>
            <w:r>
              <w:rPr>
                <w:rFonts w:ascii="Book Antiqua" w:hAnsi="Book Antiqua"/>
                <w:sz w:val="20"/>
                <w:szCs w:val="20"/>
              </w:rPr>
              <w:t xml:space="preserve">tional Steering Committee (NSC), WSC and EFCCC Bureau and </w:t>
            </w:r>
            <w:r w:rsidRPr="00F6461A">
              <w:rPr>
                <w:rFonts w:ascii="Book Antiqua" w:hAnsi="Book Antiqua"/>
                <w:sz w:val="20"/>
                <w:szCs w:val="20"/>
              </w:rPr>
              <w:t>Various Project Beneficiaries (within project sites)</w:t>
            </w:r>
            <w:r>
              <w:rPr>
                <w:rFonts w:ascii="Book Antiqua" w:hAnsi="Book Antiqua"/>
                <w:sz w:val="20"/>
                <w:szCs w:val="20"/>
              </w:rPr>
              <w:t>.</w:t>
            </w:r>
          </w:p>
        </w:tc>
      </w:tr>
      <w:tr w:rsidR="000A20FE" w:rsidRPr="000A20FE" w14:paraId="71665AE5" w14:textId="77777777" w:rsidTr="00160E4C">
        <w:trPr>
          <w:jc w:val="center"/>
        </w:trPr>
        <w:tc>
          <w:tcPr>
            <w:tcW w:w="9016" w:type="dxa"/>
            <w:shd w:val="clear" w:color="auto" w:fill="0070C0"/>
          </w:tcPr>
          <w:p w14:paraId="6B82CF4A" w14:textId="77777777" w:rsidR="000A20FE" w:rsidRPr="00160E4C" w:rsidRDefault="000A20FE" w:rsidP="000A20FE">
            <w:pPr>
              <w:tabs>
                <w:tab w:val="left" w:pos="960"/>
              </w:tabs>
              <w:jc w:val="both"/>
              <w:rPr>
                <w:rFonts w:ascii="Book Antiqua" w:hAnsi="Book Antiqua"/>
                <w:b/>
                <w:color w:val="F2F2F2" w:themeColor="background1" w:themeShade="F2"/>
                <w:sz w:val="20"/>
                <w:szCs w:val="20"/>
              </w:rPr>
            </w:pPr>
            <w:r w:rsidRPr="00160E4C">
              <w:rPr>
                <w:rFonts w:ascii="Book Antiqua" w:hAnsi="Book Antiqua"/>
                <w:b/>
                <w:color w:val="F2F2F2" w:themeColor="background1" w:themeShade="F2"/>
                <w:sz w:val="20"/>
                <w:szCs w:val="20"/>
              </w:rPr>
              <w:t>Focus Group Discussions (FGD)</w:t>
            </w:r>
          </w:p>
          <w:p w14:paraId="14573A5A" w14:textId="77777777" w:rsidR="00160E4C" w:rsidRPr="00160E4C" w:rsidRDefault="00160E4C" w:rsidP="000A20FE">
            <w:pPr>
              <w:tabs>
                <w:tab w:val="left" w:pos="960"/>
              </w:tabs>
              <w:jc w:val="both"/>
              <w:rPr>
                <w:rFonts w:ascii="Book Antiqua" w:hAnsi="Book Antiqua"/>
                <w:b/>
                <w:color w:val="F2F2F2" w:themeColor="background1" w:themeShade="F2"/>
                <w:sz w:val="20"/>
                <w:szCs w:val="20"/>
              </w:rPr>
            </w:pPr>
          </w:p>
        </w:tc>
      </w:tr>
      <w:tr w:rsidR="000A20FE" w:rsidRPr="000A20FE" w14:paraId="3F917D57" w14:textId="77777777" w:rsidTr="000A20FE">
        <w:trPr>
          <w:jc w:val="center"/>
        </w:trPr>
        <w:tc>
          <w:tcPr>
            <w:tcW w:w="9016" w:type="dxa"/>
          </w:tcPr>
          <w:p w14:paraId="7EB9F8FA" w14:textId="77777777" w:rsidR="000A20FE" w:rsidRPr="000A20FE" w:rsidRDefault="00F6461A" w:rsidP="00F6461A">
            <w:pPr>
              <w:tabs>
                <w:tab w:val="left" w:pos="960"/>
              </w:tabs>
              <w:jc w:val="both"/>
              <w:rPr>
                <w:rFonts w:ascii="Book Antiqua" w:hAnsi="Book Antiqua"/>
                <w:sz w:val="20"/>
                <w:szCs w:val="20"/>
              </w:rPr>
            </w:pPr>
            <w:r w:rsidRPr="00F6461A">
              <w:rPr>
                <w:rFonts w:ascii="Book Antiqua" w:hAnsi="Book Antiqua"/>
                <w:sz w:val="20"/>
                <w:szCs w:val="20"/>
              </w:rPr>
              <w:t xml:space="preserve">FGDs were used to direct our discussion meetings with beneficiaries of the sampled </w:t>
            </w:r>
            <w:r>
              <w:rPr>
                <w:rFonts w:ascii="Book Antiqua" w:hAnsi="Book Antiqua"/>
                <w:sz w:val="20"/>
                <w:szCs w:val="20"/>
              </w:rPr>
              <w:t>woredas</w:t>
            </w:r>
            <w:r w:rsidRPr="00F6461A">
              <w:rPr>
                <w:rFonts w:ascii="Book Antiqua" w:hAnsi="Book Antiqua"/>
                <w:sz w:val="20"/>
                <w:szCs w:val="20"/>
              </w:rPr>
              <w:t xml:space="preserve"> to obtain their perspectives on the impact of the pro</w:t>
            </w:r>
            <w:r>
              <w:rPr>
                <w:rFonts w:ascii="Book Antiqua" w:hAnsi="Book Antiqua"/>
                <w:sz w:val="20"/>
                <w:szCs w:val="20"/>
              </w:rPr>
              <w:t xml:space="preserve">ject </w:t>
            </w:r>
            <w:r w:rsidRPr="00F6461A">
              <w:rPr>
                <w:rFonts w:ascii="Book Antiqua" w:hAnsi="Book Antiqua"/>
                <w:sz w:val="20"/>
                <w:szCs w:val="20"/>
              </w:rPr>
              <w:t xml:space="preserve">on the </w:t>
            </w:r>
            <w:r>
              <w:rPr>
                <w:rFonts w:ascii="Book Antiqua" w:hAnsi="Book Antiqua"/>
                <w:sz w:val="20"/>
                <w:szCs w:val="20"/>
              </w:rPr>
              <w:t xml:space="preserve">community climate change adaptation and resilience. </w:t>
            </w:r>
          </w:p>
        </w:tc>
      </w:tr>
      <w:tr w:rsidR="00160E4C" w:rsidRPr="00160E4C" w14:paraId="59A030C1" w14:textId="77777777" w:rsidTr="00160E4C">
        <w:trPr>
          <w:jc w:val="center"/>
        </w:trPr>
        <w:tc>
          <w:tcPr>
            <w:tcW w:w="9016" w:type="dxa"/>
            <w:shd w:val="clear" w:color="auto" w:fill="0070C0"/>
          </w:tcPr>
          <w:p w14:paraId="4B824972" w14:textId="77777777" w:rsidR="000A20FE" w:rsidRPr="00160E4C" w:rsidRDefault="00F6461A" w:rsidP="000A20FE">
            <w:pPr>
              <w:tabs>
                <w:tab w:val="left" w:pos="960"/>
              </w:tabs>
              <w:jc w:val="both"/>
              <w:rPr>
                <w:rFonts w:ascii="Book Antiqua" w:hAnsi="Book Antiqua"/>
                <w:b/>
                <w:color w:val="F2F2F2" w:themeColor="background1" w:themeShade="F2"/>
                <w:sz w:val="20"/>
                <w:szCs w:val="20"/>
              </w:rPr>
            </w:pPr>
            <w:r w:rsidRPr="00160E4C">
              <w:rPr>
                <w:rFonts w:ascii="Book Antiqua" w:hAnsi="Book Antiqua"/>
                <w:b/>
                <w:color w:val="F2F2F2" w:themeColor="background1" w:themeShade="F2"/>
                <w:sz w:val="20"/>
                <w:szCs w:val="20"/>
              </w:rPr>
              <w:t>Marking of Checklists</w:t>
            </w:r>
          </w:p>
          <w:p w14:paraId="60488842" w14:textId="77777777" w:rsidR="00160E4C" w:rsidRPr="00160E4C" w:rsidRDefault="00160E4C" w:rsidP="000A20FE">
            <w:pPr>
              <w:tabs>
                <w:tab w:val="left" w:pos="960"/>
              </w:tabs>
              <w:jc w:val="both"/>
              <w:rPr>
                <w:rFonts w:ascii="Book Antiqua" w:hAnsi="Book Antiqua"/>
                <w:b/>
                <w:color w:val="F2F2F2" w:themeColor="background1" w:themeShade="F2"/>
                <w:sz w:val="20"/>
                <w:szCs w:val="20"/>
              </w:rPr>
            </w:pPr>
          </w:p>
        </w:tc>
      </w:tr>
      <w:tr w:rsidR="00F6461A" w:rsidRPr="000A20FE" w14:paraId="2094EF03" w14:textId="77777777" w:rsidTr="00F6461A">
        <w:trPr>
          <w:jc w:val="center"/>
        </w:trPr>
        <w:tc>
          <w:tcPr>
            <w:tcW w:w="9016" w:type="dxa"/>
            <w:shd w:val="clear" w:color="auto" w:fill="auto"/>
          </w:tcPr>
          <w:p w14:paraId="717B41B7" w14:textId="77777777" w:rsidR="00F6461A" w:rsidRPr="00F6461A" w:rsidRDefault="00F6461A" w:rsidP="00F6461A">
            <w:pPr>
              <w:tabs>
                <w:tab w:val="left" w:pos="960"/>
              </w:tabs>
              <w:jc w:val="both"/>
              <w:rPr>
                <w:rFonts w:ascii="Book Antiqua" w:hAnsi="Book Antiqua"/>
                <w:sz w:val="20"/>
                <w:szCs w:val="20"/>
              </w:rPr>
            </w:pPr>
            <w:r w:rsidRPr="00F6461A">
              <w:rPr>
                <w:rFonts w:ascii="Book Antiqua" w:hAnsi="Book Antiqua"/>
                <w:sz w:val="20"/>
                <w:szCs w:val="20"/>
              </w:rPr>
              <w:t xml:space="preserve">Checklists were used to gauge the </w:t>
            </w:r>
            <w:r>
              <w:rPr>
                <w:rFonts w:ascii="Book Antiqua" w:hAnsi="Book Antiqua"/>
                <w:sz w:val="20"/>
                <w:szCs w:val="20"/>
              </w:rPr>
              <w:t xml:space="preserve">project’s relevance, effectiveness, efficiency, impact and sustainability (REEIS). </w:t>
            </w:r>
          </w:p>
        </w:tc>
      </w:tr>
      <w:tr w:rsidR="00160E4C" w:rsidRPr="00160E4C" w14:paraId="700B05B9" w14:textId="77777777" w:rsidTr="00160E4C">
        <w:trPr>
          <w:jc w:val="center"/>
        </w:trPr>
        <w:tc>
          <w:tcPr>
            <w:tcW w:w="9016" w:type="dxa"/>
            <w:shd w:val="clear" w:color="auto" w:fill="0070C0"/>
          </w:tcPr>
          <w:p w14:paraId="0CA1FE5D" w14:textId="77777777" w:rsidR="00F6461A" w:rsidRPr="00160E4C" w:rsidRDefault="00F6461A" w:rsidP="00F6461A">
            <w:pPr>
              <w:tabs>
                <w:tab w:val="left" w:pos="960"/>
              </w:tabs>
              <w:jc w:val="both"/>
              <w:rPr>
                <w:rFonts w:ascii="Book Antiqua" w:hAnsi="Book Antiqua"/>
                <w:b/>
                <w:color w:val="F2F2F2" w:themeColor="background1" w:themeShade="F2"/>
                <w:sz w:val="20"/>
                <w:szCs w:val="20"/>
              </w:rPr>
            </w:pPr>
            <w:r w:rsidRPr="00160E4C">
              <w:rPr>
                <w:rFonts w:ascii="Book Antiqua" w:hAnsi="Book Antiqua"/>
                <w:b/>
                <w:color w:val="F2F2F2" w:themeColor="background1" w:themeShade="F2"/>
                <w:sz w:val="20"/>
                <w:szCs w:val="20"/>
              </w:rPr>
              <w:t>Field Observations</w:t>
            </w:r>
          </w:p>
          <w:p w14:paraId="3DA7F912" w14:textId="77777777" w:rsidR="00160E4C" w:rsidRPr="00160E4C" w:rsidRDefault="00160E4C" w:rsidP="00F6461A">
            <w:pPr>
              <w:tabs>
                <w:tab w:val="left" w:pos="960"/>
              </w:tabs>
              <w:jc w:val="both"/>
              <w:rPr>
                <w:rFonts w:ascii="Book Antiqua" w:hAnsi="Book Antiqua"/>
                <w:b/>
                <w:color w:val="F2F2F2" w:themeColor="background1" w:themeShade="F2"/>
                <w:sz w:val="20"/>
                <w:szCs w:val="20"/>
              </w:rPr>
            </w:pPr>
          </w:p>
        </w:tc>
      </w:tr>
      <w:tr w:rsidR="00F6461A" w:rsidRPr="000A20FE" w14:paraId="56D03CB1" w14:textId="77777777" w:rsidTr="00F6461A">
        <w:trPr>
          <w:jc w:val="center"/>
        </w:trPr>
        <w:tc>
          <w:tcPr>
            <w:tcW w:w="9016" w:type="dxa"/>
            <w:shd w:val="clear" w:color="auto" w:fill="auto"/>
          </w:tcPr>
          <w:p w14:paraId="71E77068" w14:textId="77777777" w:rsidR="00F6461A" w:rsidRPr="00F6461A" w:rsidRDefault="00160E4C" w:rsidP="00160E4C">
            <w:pPr>
              <w:tabs>
                <w:tab w:val="left" w:pos="960"/>
              </w:tabs>
              <w:jc w:val="both"/>
              <w:rPr>
                <w:rFonts w:ascii="Book Antiqua" w:hAnsi="Book Antiqua"/>
                <w:sz w:val="20"/>
                <w:szCs w:val="20"/>
              </w:rPr>
            </w:pPr>
            <w:r w:rsidRPr="00160E4C">
              <w:rPr>
                <w:rFonts w:ascii="Book Antiqua" w:hAnsi="Book Antiqua"/>
                <w:sz w:val="20"/>
                <w:szCs w:val="20"/>
              </w:rPr>
              <w:t>The evaluators also collected data by the direct observation of the interventions of the pro</w:t>
            </w:r>
            <w:r>
              <w:rPr>
                <w:rFonts w:ascii="Book Antiqua" w:hAnsi="Book Antiqua"/>
                <w:sz w:val="20"/>
                <w:szCs w:val="20"/>
              </w:rPr>
              <w:t>ject</w:t>
            </w:r>
            <w:r w:rsidRPr="00160E4C">
              <w:rPr>
                <w:rFonts w:ascii="Book Antiqua" w:hAnsi="Book Antiqua"/>
                <w:sz w:val="20"/>
                <w:szCs w:val="20"/>
              </w:rPr>
              <w:t xml:space="preserve"> in the sampled </w:t>
            </w:r>
            <w:r>
              <w:rPr>
                <w:rFonts w:ascii="Book Antiqua" w:hAnsi="Book Antiqua"/>
                <w:sz w:val="20"/>
                <w:szCs w:val="20"/>
              </w:rPr>
              <w:t>woredas</w:t>
            </w:r>
            <w:r w:rsidRPr="00160E4C">
              <w:rPr>
                <w:rFonts w:ascii="Book Antiqua" w:hAnsi="Book Antiqua"/>
                <w:sz w:val="20"/>
                <w:szCs w:val="20"/>
              </w:rPr>
              <w:t>.</w:t>
            </w:r>
            <w:r>
              <w:t xml:space="preserve"> </w:t>
            </w:r>
            <w:r>
              <w:rPr>
                <w:rFonts w:ascii="Book Antiqua" w:hAnsi="Book Antiqua"/>
                <w:sz w:val="20"/>
                <w:szCs w:val="20"/>
              </w:rPr>
              <w:t>The f</w:t>
            </w:r>
            <w:r w:rsidRPr="00160E4C">
              <w:rPr>
                <w:rFonts w:ascii="Book Antiqua" w:hAnsi="Book Antiqua"/>
                <w:sz w:val="20"/>
                <w:szCs w:val="20"/>
              </w:rPr>
              <w:t xml:space="preserve">ield missions </w:t>
            </w:r>
            <w:r>
              <w:rPr>
                <w:rFonts w:ascii="Book Antiqua" w:hAnsi="Book Antiqua"/>
                <w:sz w:val="20"/>
                <w:szCs w:val="20"/>
              </w:rPr>
              <w:t>covered the following woredas:</w:t>
            </w:r>
            <w:r w:rsidRPr="00160E4C">
              <w:rPr>
                <w:rFonts w:ascii="Book Antiqua" w:hAnsi="Book Antiqua"/>
                <w:sz w:val="20"/>
                <w:szCs w:val="20"/>
              </w:rPr>
              <w:t xml:space="preserve"> Tahtay Koraro (Tigray); Sebeta Hawas (Oromia);   Hawassa and Arba Minch weredas (SNNP) and Dessie (Amhara).</w:t>
            </w:r>
          </w:p>
        </w:tc>
      </w:tr>
    </w:tbl>
    <w:p w14:paraId="0DB53655" w14:textId="77777777" w:rsidR="000A20FE" w:rsidRDefault="000A20FE" w:rsidP="00C87B6E">
      <w:pPr>
        <w:tabs>
          <w:tab w:val="left" w:pos="960"/>
        </w:tabs>
        <w:spacing w:after="0" w:line="276" w:lineRule="auto"/>
        <w:jc w:val="both"/>
        <w:rPr>
          <w:rFonts w:ascii="Book Antiqua" w:hAnsi="Book Antiqua"/>
          <w:sz w:val="24"/>
          <w:szCs w:val="24"/>
        </w:rPr>
      </w:pPr>
    </w:p>
    <w:p w14:paraId="7BF22129" w14:textId="77777777" w:rsidR="00C87B6E" w:rsidRDefault="00C87B6E" w:rsidP="00C87B6E">
      <w:pPr>
        <w:tabs>
          <w:tab w:val="left" w:pos="960"/>
        </w:tabs>
        <w:spacing w:after="0" w:line="276" w:lineRule="auto"/>
        <w:jc w:val="both"/>
        <w:rPr>
          <w:rFonts w:ascii="Book Antiqua" w:hAnsi="Book Antiqua"/>
          <w:sz w:val="24"/>
          <w:szCs w:val="24"/>
        </w:rPr>
      </w:pPr>
    </w:p>
    <w:p w14:paraId="12EF0A46" w14:textId="77777777" w:rsidR="00542BCF" w:rsidRDefault="00542BCF" w:rsidP="00C87B6E">
      <w:pPr>
        <w:tabs>
          <w:tab w:val="left" w:pos="960"/>
        </w:tabs>
        <w:spacing w:after="0" w:line="276" w:lineRule="auto"/>
        <w:jc w:val="both"/>
        <w:rPr>
          <w:rFonts w:ascii="Book Antiqua" w:hAnsi="Book Antiqua"/>
          <w:sz w:val="24"/>
          <w:szCs w:val="24"/>
        </w:rPr>
      </w:pPr>
    </w:p>
    <w:p w14:paraId="7769D3F4" w14:textId="77777777" w:rsidR="00542BCF" w:rsidRDefault="00542BCF" w:rsidP="00C87B6E">
      <w:pPr>
        <w:tabs>
          <w:tab w:val="left" w:pos="960"/>
        </w:tabs>
        <w:spacing w:after="0" w:line="276" w:lineRule="auto"/>
        <w:jc w:val="both"/>
        <w:rPr>
          <w:rFonts w:ascii="Book Antiqua" w:hAnsi="Book Antiqua"/>
          <w:sz w:val="24"/>
          <w:szCs w:val="24"/>
        </w:rPr>
      </w:pPr>
    </w:p>
    <w:p w14:paraId="31F51E25" w14:textId="77777777" w:rsidR="00542BCF" w:rsidRPr="00C87B6E" w:rsidRDefault="00542BCF" w:rsidP="00C87B6E">
      <w:pPr>
        <w:tabs>
          <w:tab w:val="left" w:pos="960"/>
        </w:tabs>
        <w:spacing w:after="0" w:line="276" w:lineRule="auto"/>
        <w:jc w:val="both"/>
        <w:rPr>
          <w:rFonts w:ascii="Book Antiqua" w:hAnsi="Book Antiqua"/>
          <w:sz w:val="24"/>
          <w:szCs w:val="24"/>
        </w:rPr>
      </w:pPr>
    </w:p>
    <w:p w14:paraId="23923780" w14:textId="77777777" w:rsidR="00542BCF" w:rsidRPr="00C87B6E" w:rsidRDefault="00542BCF" w:rsidP="00542BCF">
      <w:pPr>
        <w:pStyle w:val="Heading3"/>
        <w:spacing w:before="0" w:line="240" w:lineRule="auto"/>
        <w:rPr>
          <w:rFonts w:ascii="Book Antiqua" w:hAnsi="Book Antiqua"/>
          <w:color w:val="0070C0"/>
          <w:sz w:val="32"/>
          <w:szCs w:val="32"/>
        </w:rPr>
      </w:pPr>
      <w:bookmarkStart w:id="64" w:name="_Toc22121977"/>
      <w:r>
        <w:rPr>
          <w:rFonts w:ascii="Book Antiqua" w:hAnsi="Book Antiqua"/>
          <w:color w:val="0070C0"/>
          <w:sz w:val="28"/>
          <w:szCs w:val="28"/>
        </w:rPr>
        <w:t>1.2.3 Data Analysis</w:t>
      </w:r>
      <w:bookmarkEnd w:id="64"/>
      <w:r>
        <w:rPr>
          <w:rFonts w:ascii="Book Antiqua" w:hAnsi="Book Antiqua"/>
          <w:color w:val="0070C0"/>
          <w:sz w:val="28"/>
          <w:szCs w:val="28"/>
        </w:rPr>
        <w:t xml:space="preserve">  </w:t>
      </w:r>
    </w:p>
    <w:p w14:paraId="3B67FCF9" w14:textId="77777777" w:rsidR="00542BCF" w:rsidRPr="00615126" w:rsidRDefault="00542BCF" w:rsidP="00615126">
      <w:pPr>
        <w:pStyle w:val="Heading3"/>
        <w:spacing w:before="0" w:line="276" w:lineRule="auto"/>
        <w:rPr>
          <w:rFonts w:ascii="Book Antiqua" w:hAnsi="Book Antiqua"/>
          <w:color w:val="0070C0"/>
        </w:rPr>
      </w:pPr>
    </w:p>
    <w:p w14:paraId="1F609D46" w14:textId="77777777" w:rsidR="00C87B6E" w:rsidRDefault="00160E4C" w:rsidP="00C87B6E">
      <w:pPr>
        <w:tabs>
          <w:tab w:val="left" w:pos="960"/>
        </w:tabs>
        <w:spacing w:after="0" w:line="276" w:lineRule="auto"/>
        <w:jc w:val="both"/>
        <w:rPr>
          <w:rFonts w:ascii="Book Antiqua" w:hAnsi="Book Antiqua"/>
          <w:sz w:val="24"/>
          <w:szCs w:val="24"/>
        </w:rPr>
      </w:pPr>
      <w:r w:rsidRPr="00C87B6E">
        <w:rPr>
          <w:rFonts w:ascii="Book Antiqua" w:hAnsi="Book Antiqua"/>
          <w:sz w:val="24"/>
          <w:szCs w:val="24"/>
        </w:rPr>
        <w:t>The information collected, including documentary evidence, i</w:t>
      </w:r>
      <w:r>
        <w:rPr>
          <w:rFonts w:ascii="Book Antiqua" w:hAnsi="Book Antiqua"/>
          <w:sz w:val="24"/>
          <w:szCs w:val="24"/>
        </w:rPr>
        <w:t>nterviews and observations was</w:t>
      </w:r>
      <w:r w:rsidRPr="00C87B6E">
        <w:rPr>
          <w:rFonts w:ascii="Book Antiqua" w:hAnsi="Book Antiqua"/>
          <w:sz w:val="24"/>
          <w:szCs w:val="24"/>
        </w:rPr>
        <w:t xml:space="preserve"> compiled and organized according to the questions asked in the assessment (see </w:t>
      </w:r>
      <w:r w:rsidRPr="00C87B6E">
        <w:rPr>
          <w:rFonts w:ascii="Book Antiqua" w:hAnsi="Book Antiqua"/>
          <w:b/>
          <w:sz w:val="24"/>
          <w:szCs w:val="24"/>
        </w:rPr>
        <w:t xml:space="preserve">Annex </w:t>
      </w:r>
      <w:r>
        <w:rPr>
          <w:rFonts w:ascii="Book Antiqua" w:hAnsi="Book Antiqua"/>
          <w:b/>
          <w:sz w:val="24"/>
          <w:szCs w:val="24"/>
        </w:rPr>
        <w:t>3</w:t>
      </w:r>
      <w:r w:rsidRPr="00C87B6E">
        <w:rPr>
          <w:rFonts w:ascii="Book Antiqua" w:hAnsi="Book Antiqua"/>
          <w:sz w:val="24"/>
          <w:szCs w:val="24"/>
        </w:rPr>
        <w:t>).</w:t>
      </w:r>
    </w:p>
    <w:p w14:paraId="587E3E7A" w14:textId="77777777" w:rsidR="00160E4C" w:rsidRPr="00C87B6E" w:rsidRDefault="00160E4C" w:rsidP="00C87B6E">
      <w:pPr>
        <w:tabs>
          <w:tab w:val="left" w:pos="960"/>
        </w:tabs>
        <w:spacing w:after="0" w:line="276" w:lineRule="auto"/>
        <w:jc w:val="both"/>
        <w:rPr>
          <w:rFonts w:ascii="Book Antiqua" w:hAnsi="Book Antiqua"/>
          <w:sz w:val="24"/>
          <w:szCs w:val="24"/>
        </w:rPr>
      </w:pPr>
    </w:p>
    <w:p w14:paraId="7E2FA310" w14:textId="77777777" w:rsidR="00C87B6E" w:rsidRPr="00C87B6E" w:rsidRDefault="002F086E" w:rsidP="00C87B6E">
      <w:pPr>
        <w:tabs>
          <w:tab w:val="left" w:pos="960"/>
        </w:tabs>
        <w:spacing w:after="0" w:line="276" w:lineRule="auto"/>
        <w:jc w:val="both"/>
        <w:rPr>
          <w:rFonts w:ascii="Book Antiqua" w:hAnsi="Book Antiqua"/>
          <w:sz w:val="24"/>
          <w:szCs w:val="24"/>
        </w:rPr>
      </w:pPr>
      <w:r>
        <w:rPr>
          <w:rFonts w:ascii="Book Antiqua" w:hAnsi="Book Antiqua"/>
          <w:sz w:val="24"/>
          <w:szCs w:val="24"/>
        </w:rPr>
        <w:t xml:space="preserve">The MTR team </w:t>
      </w:r>
      <w:r w:rsidR="00C87B6E" w:rsidRPr="00C87B6E">
        <w:rPr>
          <w:rFonts w:ascii="Book Antiqua" w:hAnsi="Book Antiqua"/>
          <w:sz w:val="24"/>
          <w:szCs w:val="24"/>
        </w:rPr>
        <w:t>assess</w:t>
      </w:r>
      <w:r>
        <w:rPr>
          <w:rFonts w:ascii="Book Antiqua" w:hAnsi="Book Antiqua"/>
          <w:sz w:val="24"/>
          <w:szCs w:val="24"/>
        </w:rPr>
        <w:t>ed</w:t>
      </w:r>
      <w:r w:rsidR="00C87B6E" w:rsidRPr="00C87B6E">
        <w:rPr>
          <w:rFonts w:ascii="Book Antiqua" w:hAnsi="Book Antiqua"/>
          <w:sz w:val="24"/>
          <w:szCs w:val="24"/>
        </w:rPr>
        <w:t xml:space="preserve"> the following four (4) categories of project progress:</w:t>
      </w:r>
    </w:p>
    <w:p w14:paraId="048F875D"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1148B9A7" w14:textId="77777777" w:rsidR="00C87B6E" w:rsidRPr="00C87B6E" w:rsidRDefault="00C87B6E" w:rsidP="008E575B">
      <w:pPr>
        <w:numPr>
          <w:ilvl w:val="0"/>
          <w:numId w:val="24"/>
        </w:numPr>
        <w:autoSpaceDE w:val="0"/>
        <w:autoSpaceDN w:val="0"/>
        <w:adjustRightInd w:val="0"/>
        <w:spacing w:after="0" w:line="276" w:lineRule="auto"/>
        <w:contextualSpacing/>
        <w:jc w:val="both"/>
        <w:rPr>
          <w:rFonts w:ascii="Book Antiqua" w:eastAsia="Calibri" w:hAnsi="Book Antiqua" w:cs="Segoe UI"/>
          <w:b/>
          <w:sz w:val="24"/>
          <w:szCs w:val="24"/>
        </w:rPr>
      </w:pPr>
      <w:r w:rsidRPr="00C87B6E">
        <w:rPr>
          <w:rFonts w:ascii="Book Antiqua" w:eastAsia="Calibri" w:hAnsi="Book Antiqua" w:cs="Segoe UI"/>
          <w:b/>
          <w:sz w:val="24"/>
          <w:szCs w:val="24"/>
        </w:rPr>
        <w:t>Project Strategy</w:t>
      </w:r>
    </w:p>
    <w:p w14:paraId="2E06FE5B" w14:textId="77777777" w:rsidR="00C87B6E" w:rsidRPr="00C87B6E" w:rsidRDefault="00C87B6E" w:rsidP="00BC5064">
      <w:pPr>
        <w:numPr>
          <w:ilvl w:val="0"/>
          <w:numId w:val="19"/>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Project design</w:t>
      </w:r>
    </w:p>
    <w:p w14:paraId="5D58B5DC" w14:textId="77777777" w:rsidR="00C87B6E" w:rsidRDefault="00C87B6E" w:rsidP="00BC5064">
      <w:pPr>
        <w:numPr>
          <w:ilvl w:val="0"/>
          <w:numId w:val="19"/>
        </w:numPr>
        <w:autoSpaceDE w:val="0"/>
        <w:autoSpaceDN w:val="0"/>
        <w:adjustRightInd w:val="0"/>
        <w:spacing w:after="0" w:line="276" w:lineRule="auto"/>
        <w:ind w:left="993"/>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Results Framework/Logframe</w:t>
      </w:r>
    </w:p>
    <w:p w14:paraId="73D9442E" w14:textId="77777777" w:rsidR="008D79F4" w:rsidRPr="00C87B6E" w:rsidRDefault="008D79F4" w:rsidP="008D79F4">
      <w:pPr>
        <w:autoSpaceDE w:val="0"/>
        <w:autoSpaceDN w:val="0"/>
        <w:adjustRightInd w:val="0"/>
        <w:spacing w:after="0" w:line="276" w:lineRule="auto"/>
        <w:ind w:left="993"/>
        <w:contextualSpacing/>
        <w:jc w:val="both"/>
        <w:rPr>
          <w:rFonts w:ascii="Book Antiqua" w:eastAsia="Calibri" w:hAnsi="Book Antiqua" w:cs="Segoe UI"/>
          <w:i/>
          <w:sz w:val="24"/>
          <w:szCs w:val="24"/>
        </w:rPr>
      </w:pPr>
    </w:p>
    <w:p w14:paraId="2F4599BB" w14:textId="77777777" w:rsidR="00C87B6E" w:rsidRPr="00C87B6E" w:rsidRDefault="00C87B6E" w:rsidP="008E575B">
      <w:pPr>
        <w:numPr>
          <w:ilvl w:val="0"/>
          <w:numId w:val="24"/>
        </w:numPr>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C87B6E">
        <w:rPr>
          <w:rFonts w:ascii="Book Antiqua" w:eastAsia="Calibri" w:hAnsi="Book Antiqua" w:cs="Segoe UI"/>
          <w:b/>
          <w:sz w:val="24"/>
          <w:szCs w:val="24"/>
        </w:rPr>
        <w:t>Progress Towards Results</w:t>
      </w:r>
    </w:p>
    <w:p w14:paraId="1C27687D" w14:textId="77777777" w:rsid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Progress Towards Objectives and Outcomes Analysis</w:t>
      </w:r>
    </w:p>
    <w:p w14:paraId="711993F7" w14:textId="77777777" w:rsidR="008D79F4" w:rsidRPr="00C87B6E" w:rsidRDefault="008D79F4" w:rsidP="008D79F4">
      <w:pPr>
        <w:autoSpaceDE w:val="0"/>
        <w:autoSpaceDN w:val="0"/>
        <w:adjustRightInd w:val="0"/>
        <w:spacing w:after="0" w:line="276" w:lineRule="auto"/>
        <w:ind w:left="993"/>
        <w:contextualSpacing/>
        <w:jc w:val="both"/>
        <w:rPr>
          <w:rFonts w:ascii="Book Antiqua" w:eastAsia="Calibri" w:hAnsi="Book Antiqua" w:cs="Segoe UI"/>
          <w:i/>
          <w:sz w:val="24"/>
          <w:szCs w:val="24"/>
        </w:rPr>
      </w:pPr>
    </w:p>
    <w:p w14:paraId="2EE036D0" w14:textId="77777777" w:rsidR="00C87B6E" w:rsidRPr="00C87B6E" w:rsidRDefault="00C87B6E" w:rsidP="008E575B">
      <w:pPr>
        <w:numPr>
          <w:ilvl w:val="0"/>
          <w:numId w:val="24"/>
        </w:numPr>
        <w:tabs>
          <w:tab w:val="left" w:pos="851"/>
        </w:tabs>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C87B6E">
        <w:rPr>
          <w:rFonts w:ascii="Book Antiqua" w:eastAsia="Calibri" w:hAnsi="Book Antiqua" w:cs="Segoe UI"/>
          <w:b/>
          <w:sz w:val="24"/>
          <w:szCs w:val="24"/>
        </w:rPr>
        <w:t>Project Implementation and Adaptive Management</w:t>
      </w:r>
    </w:p>
    <w:p w14:paraId="6AA39444"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Management Arrangements</w:t>
      </w:r>
    </w:p>
    <w:p w14:paraId="207BD237"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Work Planning</w:t>
      </w:r>
    </w:p>
    <w:p w14:paraId="493C55D5"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Finance and co-finance</w:t>
      </w:r>
    </w:p>
    <w:p w14:paraId="2AB59BA8"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Project-level Monitoring and Evaluation Systems</w:t>
      </w:r>
    </w:p>
    <w:p w14:paraId="14213641"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Stakeholder Engagement</w:t>
      </w:r>
    </w:p>
    <w:p w14:paraId="592B1442" w14:textId="77777777" w:rsidR="00C87B6E" w:rsidRP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Reporting</w:t>
      </w:r>
    </w:p>
    <w:p w14:paraId="64B50E1A" w14:textId="77777777" w:rsidR="00C87B6E" w:rsidRDefault="00C87B6E" w:rsidP="00BC5064">
      <w:pPr>
        <w:numPr>
          <w:ilvl w:val="0"/>
          <w:numId w:val="20"/>
        </w:numPr>
        <w:autoSpaceDE w:val="0"/>
        <w:autoSpaceDN w:val="0"/>
        <w:adjustRightInd w:val="0"/>
        <w:spacing w:after="0" w:line="276" w:lineRule="auto"/>
        <w:ind w:left="993" w:hanging="426"/>
        <w:contextualSpacing/>
        <w:jc w:val="both"/>
        <w:rPr>
          <w:rFonts w:ascii="Book Antiqua" w:eastAsia="Calibri" w:hAnsi="Book Antiqua" w:cs="Segoe UI"/>
          <w:i/>
          <w:sz w:val="24"/>
          <w:szCs w:val="24"/>
        </w:rPr>
      </w:pPr>
      <w:r w:rsidRPr="00C87B6E">
        <w:rPr>
          <w:rFonts w:ascii="Book Antiqua" w:eastAsia="Calibri" w:hAnsi="Book Antiqua" w:cs="Segoe UI"/>
          <w:i/>
          <w:sz w:val="24"/>
          <w:szCs w:val="24"/>
        </w:rPr>
        <w:t>Communications</w:t>
      </w:r>
    </w:p>
    <w:p w14:paraId="7D4E6349" w14:textId="77777777" w:rsidR="008D79F4" w:rsidRPr="00C87B6E" w:rsidRDefault="008D79F4" w:rsidP="008D79F4">
      <w:pPr>
        <w:autoSpaceDE w:val="0"/>
        <w:autoSpaceDN w:val="0"/>
        <w:adjustRightInd w:val="0"/>
        <w:spacing w:after="0" w:line="276" w:lineRule="auto"/>
        <w:ind w:left="993"/>
        <w:contextualSpacing/>
        <w:jc w:val="both"/>
        <w:rPr>
          <w:rFonts w:ascii="Book Antiqua" w:eastAsia="Calibri" w:hAnsi="Book Antiqua" w:cs="Segoe UI"/>
          <w:i/>
          <w:sz w:val="24"/>
          <w:szCs w:val="24"/>
        </w:rPr>
      </w:pPr>
    </w:p>
    <w:p w14:paraId="10EAEB64" w14:textId="77777777" w:rsidR="00C87B6E" w:rsidRPr="00C87B6E" w:rsidRDefault="00C87B6E" w:rsidP="008E575B">
      <w:pPr>
        <w:numPr>
          <w:ilvl w:val="0"/>
          <w:numId w:val="24"/>
        </w:numPr>
        <w:autoSpaceDE w:val="0"/>
        <w:autoSpaceDN w:val="0"/>
        <w:adjustRightInd w:val="0"/>
        <w:spacing w:after="0" w:line="276" w:lineRule="auto"/>
        <w:ind w:left="709" w:hanging="283"/>
        <w:contextualSpacing/>
        <w:jc w:val="both"/>
        <w:rPr>
          <w:rFonts w:ascii="Book Antiqua" w:eastAsia="Calibri" w:hAnsi="Book Antiqua" w:cs="Segoe UI"/>
          <w:b/>
          <w:sz w:val="24"/>
          <w:szCs w:val="24"/>
        </w:rPr>
      </w:pPr>
      <w:r w:rsidRPr="00C87B6E">
        <w:rPr>
          <w:rFonts w:ascii="Book Antiqua" w:eastAsia="Calibri" w:hAnsi="Book Antiqua" w:cs="Segoe UI"/>
          <w:b/>
          <w:sz w:val="24"/>
          <w:szCs w:val="24"/>
        </w:rPr>
        <w:t xml:space="preserve"> Sustainability</w:t>
      </w:r>
    </w:p>
    <w:p w14:paraId="1F551D0B"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1F47EDF0" w14:textId="77777777" w:rsidR="00C87B6E" w:rsidRPr="00C87B6E" w:rsidRDefault="00C87B6E" w:rsidP="00C87B6E">
      <w:pPr>
        <w:tabs>
          <w:tab w:val="left" w:pos="960"/>
        </w:tabs>
        <w:spacing w:after="0" w:line="276" w:lineRule="auto"/>
        <w:jc w:val="both"/>
        <w:rPr>
          <w:rFonts w:ascii="Book Antiqua" w:hAnsi="Book Antiqua"/>
          <w:b/>
          <w:sz w:val="24"/>
          <w:szCs w:val="24"/>
        </w:rPr>
      </w:pPr>
      <w:r w:rsidRPr="00C87B6E">
        <w:rPr>
          <w:rFonts w:ascii="Book Antiqua" w:hAnsi="Book Antiqua"/>
          <w:b/>
          <w:sz w:val="24"/>
          <w:szCs w:val="24"/>
        </w:rPr>
        <w:t>I. Project Strategy</w:t>
      </w:r>
    </w:p>
    <w:p w14:paraId="257FD9D8" w14:textId="77777777" w:rsidR="00C87B6E" w:rsidRPr="00C87B6E" w:rsidRDefault="00C87B6E" w:rsidP="00C87B6E">
      <w:pPr>
        <w:tabs>
          <w:tab w:val="left" w:pos="960"/>
        </w:tabs>
        <w:spacing w:after="0" w:line="276" w:lineRule="auto"/>
        <w:jc w:val="both"/>
        <w:rPr>
          <w:rFonts w:ascii="Book Antiqua" w:hAnsi="Book Antiqua"/>
          <w:b/>
          <w:sz w:val="24"/>
          <w:szCs w:val="24"/>
        </w:rPr>
      </w:pPr>
    </w:p>
    <w:p w14:paraId="34D4FC26" w14:textId="77777777" w:rsidR="00C87B6E" w:rsidRPr="00C87B6E" w:rsidRDefault="00C87B6E" w:rsidP="008E575B">
      <w:pPr>
        <w:numPr>
          <w:ilvl w:val="3"/>
          <w:numId w:val="23"/>
        </w:numPr>
        <w:tabs>
          <w:tab w:val="left" w:pos="960"/>
        </w:tabs>
        <w:spacing w:after="0" w:line="276" w:lineRule="auto"/>
        <w:ind w:left="709" w:hanging="425"/>
        <w:contextualSpacing/>
        <w:jc w:val="both"/>
        <w:rPr>
          <w:rFonts w:ascii="Book Antiqua" w:hAnsi="Book Antiqua"/>
          <w:b/>
          <w:sz w:val="24"/>
          <w:szCs w:val="24"/>
        </w:rPr>
      </w:pPr>
      <w:r w:rsidRPr="00C87B6E">
        <w:rPr>
          <w:rFonts w:ascii="Book Antiqua" w:hAnsi="Book Antiqua"/>
          <w:b/>
          <w:sz w:val="24"/>
          <w:szCs w:val="24"/>
        </w:rPr>
        <w:t>Project design:</w:t>
      </w:r>
    </w:p>
    <w:p w14:paraId="69DA1EFC" w14:textId="77777777" w:rsidR="00C87B6E" w:rsidRPr="00C87B6E" w:rsidRDefault="00C87B6E" w:rsidP="00C87B6E">
      <w:pPr>
        <w:tabs>
          <w:tab w:val="left" w:pos="960"/>
        </w:tabs>
        <w:spacing w:after="0" w:line="276" w:lineRule="auto"/>
        <w:ind w:left="426"/>
        <w:contextualSpacing/>
        <w:jc w:val="both"/>
        <w:rPr>
          <w:rFonts w:ascii="Book Antiqua" w:hAnsi="Book Antiqua"/>
          <w:sz w:val="24"/>
          <w:szCs w:val="24"/>
        </w:rPr>
      </w:pPr>
    </w:p>
    <w:p w14:paraId="6FE399F0" w14:textId="59369CBF" w:rsidR="00C87B6E" w:rsidRPr="00C87B6E" w:rsidRDefault="00C87B6E" w:rsidP="00C87B6E">
      <w:pPr>
        <w:tabs>
          <w:tab w:val="left" w:pos="960"/>
        </w:tabs>
        <w:spacing w:after="0" w:line="276" w:lineRule="auto"/>
        <w:jc w:val="both"/>
        <w:rPr>
          <w:rFonts w:ascii="Book Antiqua" w:hAnsi="Book Antiqua"/>
          <w:sz w:val="24"/>
          <w:szCs w:val="24"/>
        </w:rPr>
      </w:pPr>
      <w:r w:rsidRPr="00C87B6E">
        <w:rPr>
          <w:rFonts w:ascii="Book Antiqua" w:hAnsi="Book Antiqua"/>
          <w:sz w:val="24"/>
          <w:szCs w:val="24"/>
        </w:rPr>
        <w:t>The MTR team review</w:t>
      </w:r>
      <w:r w:rsidR="002F086E">
        <w:rPr>
          <w:rFonts w:ascii="Book Antiqua" w:hAnsi="Book Antiqua"/>
          <w:sz w:val="24"/>
          <w:szCs w:val="24"/>
        </w:rPr>
        <w:t>ed</w:t>
      </w:r>
      <w:r w:rsidRPr="00C87B6E">
        <w:rPr>
          <w:rFonts w:ascii="Book Antiqua" w:hAnsi="Book Antiqua"/>
          <w:sz w:val="24"/>
          <w:szCs w:val="24"/>
        </w:rPr>
        <w:t xml:space="preserve"> / assess</w:t>
      </w:r>
      <w:r w:rsidR="002F086E">
        <w:rPr>
          <w:rFonts w:ascii="Book Antiqua" w:hAnsi="Book Antiqua"/>
          <w:sz w:val="24"/>
          <w:szCs w:val="24"/>
        </w:rPr>
        <w:t>ed</w:t>
      </w:r>
      <w:r w:rsidR="002C7612">
        <w:rPr>
          <w:rFonts w:ascii="Book Antiqua" w:hAnsi="Book Antiqua"/>
          <w:sz w:val="24"/>
          <w:szCs w:val="24"/>
        </w:rPr>
        <w:t xml:space="preserve"> the </w:t>
      </w:r>
      <w:r w:rsidRPr="00C87B6E">
        <w:rPr>
          <w:rFonts w:ascii="Book Antiqua" w:hAnsi="Book Antiqua"/>
          <w:sz w:val="24"/>
          <w:szCs w:val="24"/>
        </w:rPr>
        <w:t>following components:</w:t>
      </w:r>
    </w:p>
    <w:p w14:paraId="099577B7"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461E4DC5" w14:textId="77777777"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The problem addressed by the project.</w:t>
      </w:r>
    </w:p>
    <w:p w14:paraId="139A5171" w14:textId="77777777"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The effect of any incorrect assumptions or changes to the context to achieving the project results as outlined in the Project Document.</w:t>
      </w:r>
    </w:p>
    <w:p w14:paraId="22330B7C" w14:textId="1F281FC3"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The relevance of the project strategy and assess whether it provides the most effective route towards expected/intended results. W</w:t>
      </w:r>
      <w:r w:rsidR="002C7612">
        <w:rPr>
          <w:rFonts w:ascii="Book Antiqua" w:hAnsi="Book Antiqua"/>
          <w:sz w:val="24"/>
          <w:szCs w:val="24"/>
        </w:rPr>
        <w:t xml:space="preserve">hether </w:t>
      </w:r>
      <w:r w:rsidRPr="00C87B6E">
        <w:rPr>
          <w:rFonts w:ascii="Book Antiqua" w:hAnsi="Book Antiqua"/>
          <w:sz w:val="24"/>
          <w:szCs w:val="24"/>
        </w:rPr>
        <w:t xml:space="preserve">lessons from other relevant projects </w:t>
      </w:r>
      <w:r w:rsidR="002C7612">
        <w:rPr>
          <w:rFonts w:ascii="Book Antiqua" w:hAnsi="Book Antiqua"/>
          <w:sz w:val="24"/>
          <w:szCs w:val="24"/>
        </w:rPr>
        <w:t xml:space="preserve">were </w:t>
      </w:r>
      <w:r w:rsidRPr="00C87B6E">
        <w:rPr>
          <w:rFonts w:ascii="Book Antiqua" w:hAnsi="Book Antiqua"/>
          <w:sz w:val="24"/>
          <w:szCs w:val="24"/>
        </w:rPr>
        <w:t>properly incorporated into the project design?</w:t>
      </w:r>
    </w:p>
    <w:p w14:paraId="1B4C46B3" w14:textId="77777777"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The extent to which the project idea/conceptualization had its origin within national, sectorial and development plans/priorities and focuses on national environment and development interests.</w:t>
      </w:r>
    </w:p>
    <w:p w14:paraId="584112C6" w14:textId="77777777"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Decision-making processes: Assess information dissemination, consultation, and “stakeholder” participation in design stages.</w:t>
      </w:r>
    </w:p>
    <w:p w14:paraId="537A1649" w14:textId="77777777" w:rsidR="00C87B6E" w:rsidRPr="00C87B6E" w:rsidRDefault="00C87B6E" w:rsidP="008E575B">
      <w:pPr>
        <w:numPr>
          <w:ilvl w:val="0"/>
          <w:numId w:val="25"/>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The extent to which relevant gender issues were raised in the project design.</w:t>
      </w:r>
    </w:p>
    <w:p w14:paraId="0DB5DEFE"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15385C0A" w14:textId="77777777" w:rsidR="00C87B6E" w:rsidRPr="00C87B6E" w:rsidRDefault="00C87B6E" w:rsidP="008E575B">
      <w:pPr>
        <w:numPr>
          <w:ilvl w:val="3"/>
          <w:numId w:val="23"/>
        </w:numPr>
        <w:tabs>
          <w:tab w:val="left" w:pos="960"/>
        </w:tabs>
        <w:spacing w:after="0" w:line="276" w:lineRule="auto"/>
        <w:ind w:left="567" w:hanging="283"/>
        <w:contextualSpacing/>
        <w:jc w:val="both"/>
        <w:rPr>
          <w:rFonts w:ascii="Book Antiqua" w:hAnsi="Book Antiqua"/>
          <w:i/>
          <w:sz w:val="24"/>
          <w:szCs w:val="24"/>
        </w:rPr>
      </w:pPr>
      <w:r w:rsidRPr="00C87B6E">
        <w:rPr>
          <w:rFonts w:ascii="Book Antiqua" w:hAnsi="Book Antiqua"/>
          <w:i/>
          <w:sz w:val="24"/>
          <w:szCs w:val="24"/>
        </w:rPr>
        <w:t>Results Framework/Log</w:t>
      </w:r>
      <w:r w:rsidR="002F086E">
        <w:rPr>
          <w:rFonts w:ascii="Book Antiqua" w:hAnsi="Book Antiqua"/>
          <w:i/>
          <w:sz w:val="24"/>
          <w:szCs w:val="24"/>
        </w:rPr>
        <w:t>-</w:t>
      </w:r>
      <w:r w:rsidRPr="00C87B6E">
        <w:rPr>
          <w:rFonts w:ascii="Book Antiqua" w:hAnsi="Book Antiqua"/>
          <w:i/>
          <w:sz w:val="24"/>
          <w:szCs w:val="24"/>
        </w:rPr>
        <w:t>frame:</w:t>
      </w:r>
    </w:p>
    <w:p w14:paraId="2E2FB417"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771CA2A1" w14:textId="77777777" w:rsidR="00C87B6E" w:rsidRPr="00C87B6E" w:rsidRDefault="00C87B6E" w:rsidP="00C87B6E">
      <w:pPr>
        <w:tabs>
          <w:tab w:val="left" w:pos="960"/>
        </w:tabs>
        <w:spacing w:after="0" w:line="276" w:lineRule="auto"/>
        <w:jc w:val="both"/>
        <w:rPr>
          <w:rFonts w:ascii="Book Antiqua" w:hAnsi="Book Antiqua"/>
          <w:sz w:val="24"/>
          <w:szCs w:val="24"/>
        </w:rPr>
      </w:pPr>
      <w:r w:rsidRPr="00C87B6E">
        <w:rPr>
          <w:rFonts w:ascii="Book Antiqua" w:hAnsi="Book Antiqua"/>
          <w:sz w:val="24"/>
          <w:szCs w:val="24"/>
        </w:rPr>
        <w:t>The MTR team review</w:t>
      </w:r>
      <w:r w:rsidR="002F086E">
        <w:rPr>
          <w:rFonts w:ascii="Book Antiqua" w:hAnsi="Book Antiqua"/>
          <w:sz w:val="24"/>
          <w:szCs w:val="24"/>
        </w:rPr>
        <w:t>ed</w:t>
      </w:r>
      <w:r w:rsidRPr="00C87B6E">
        <w:rPr>
          <w:rFonts w:ascii="Book Antiqua" w:hAnsi="Book Antiqua"/>
          <w:sz w:val="24"/>
          <w:szCs w:val="24"/>
        </w:rPr>
        <w:t xml:space="preserve"> / assess</w:t>
      </w:r>
      <w:r w:rsidR="002F086E">
        <w:rPr>
          <w:rFonts w:ascii="Book Antiqua" w:hAnsi="Book Antiqua"/>
          <w:sz w:val="24"/>
          <w:szCs w:val="24"/>
        </w:rPr>
        <w:t>ed</w:t>
      </w:r>
      <w:r w:rsidRPr="00C87B6E">
        <w:rPr>
          <w:rFonts w:ascii="Book Antiqua" w:hAnsi="Book Antiqua"/>
          <w:sz w:val="24"/>
          <w:szCs w:val="24"/>
        </w:rPr>
        <w:t xml:space="preserve"> those following components:</w:t>
      </w:r>
    </w:p>
    <w:p w14:paraId="2097F73F"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00F4F000" w14:textId="560962CE" w:rsidR="00C87B6E" w:rsidRPr="00C87B6E" w:rsidRDefault="00C87B6E" w:rsidP="008E575B">
      <w:pPr>
        <w:numPr>
          <w:ilvl w:val="0"/>
          <w:numId w:val="26"/>
        </w:numPr>
        <w:tabs>
          <w:tab w:val="left" w:pos="960"/>
        </w:tabs>
        <w:spacing w:after="0" w:line="276" w:lineRule="auto"/>
        <w:contextualSpacing/>
        <w:jc w:val="both"/>
        <w:rPr>
          <w:rFonts w:ascii="Book Antiqua" w:hAnsi="Book Antiqua"/>
          <w:sz w:val="24"/>
          <w:szCs w:val="24"/>
        </w:rPr>
      </w:pPr>
      <w:r w:rsidRPr="00C87B6E">
        <w:rPr>
          <w:rFonts w:ascii="Book Antiqua" w:hAnsi="Book Antiqua"/>
          <w:sz w:val="24"/>
          <w:szCs w:val="24"/>
        </w:rPr>
        <w:t>Project’s log</w:t>
      </w:r>
      <w:r w:rsidR="002F086E">
        <w:rPr>
          <w:rFonts w:ascii="Book Antiqua" w:hAnsi="Book Antiqua"/>
          <w:sz w:val="24"/>
          <w:szCs w:val="24"/>
        </w:rPr>
        <w:t>-</w:t>
      </w:r>
      <w:r w:rsidRPr="00C87B6E">
        <w:rPr>
          <w:rFonts w:ascii="Book Antiqua" w:hAnsi="Book Antiqua"/>
          <w:sz w:val="24"/>
          <w:szCs w:val="24"/>
        </w:rPr>
        <w:t>frame indicators and targets</w:t>
      </w:r>
      <w:r w:rsidR="00154A23">
        <w:rPr>
          <w:rFonts w:ascii="Book Antiqua" w:hAnsi="Book Antiqua"/>
          <w:sz w:val="24"/>
          <w:szCs w:val="24"/>
        </w:rPr>
        <w:t xml:space="preserve">. Checked </w:t>
      </w:r>
      <w:r w:rsidRPr="00C87B6E">
        <w:rPr>
          <w:rFonts w:ascii="Book Antiqua" w:hAnsi="Book Antiqua"/>
          <w:sz w:val="24"/>
          <w:szCs w:val="24"/>
        </w:rPr>
        <w:t>how “SMART” the midterm and end-of- project targets are (Specific, Measurable, Attainable, Relevant, Time-bound), and suggest specific amendments/revisions to the targets and indicators as necessary.</w:t>
      </w:r>
    </w:p>
    <w:p w14:paraId="4FA7E7BF" w14:textId="41206BED" w:rsidR="00C87B6E" w:rsidRPr="00C87B6E" w:rsidRDefault="00154A23" w:rsidP="008E575B">
      <w:pPr>
        <w:numPr>
          <w:ilvl w:val="0"/>
          <w:numId w:val="26"/>
        </w:numPr>
        <w:tabs>
          <w:tab w:val="left" w:pos="960"/>
        </w:tabs>
        <w:spacing w:after="0" w:line="276" w:lineRule="auto"/>
        <w:contextualSpacing/>
        <w:jc w:val="both"/>
        <w:rPr>
          <w:rFonts w:ascii="Book Antiqua" w:hAnsi="Book Antiqua"/>
          <w:sz w:val="24"/>
          <w:szCs w:val="24"/>
        </w:rPr>
      </w:pPr>
      <w:r>
        <w:rPr>
          <w:rFonts w:ascii="Book Antiqua" w:hAnsi="Book Antiqua"/>
          <w:sz w:val="24"/>
          <w:szCs w:val="24"/>
        </w:rPr>
        <w:t xml:space="preserve">Whether </w:t>
      </w:r>
      <w:r w:rsidR="00C87B6E" w:rsidRPr="00C87B6E">
        <w:rPr>
          <w:rFonts w:ascii="Book Antiqua" w:hAnsi="Book Antiqua"/>
          <w:sz w:val="24"/>
          <w:szCs w:val="24"/>
        </w:rPr>
        <w:t>the project’s objectives and outcomes or components are enough</w:t>
      </w:r>
      <w:r>
        <w:rPr>
          <w:rFonts w:ascii="Book Antiqua" w:hAnsi="Book Antiqua"/>
          <w:sz w:val="24"/>
          <w:szCs w:val="24"/>
        </w:rPr>
        <w:t>,</w:t>
      </w:r>
      <w:r w:rsidR="00C87B6E" w:rsidRPr="00C87B6E">
        <w:rPr>
          <w:rFonts w:ascii="Book Antiqua" w:hAnsi="Book Antiqua"/>
          <w:sz w:val="24"/>
          <w:szCs w:val="24"/>
        </w:rPr>
        <w:t xml:space="preserve"> clear, practical, and feasible within the time frame.</w:t>
      </w:r>
    </w:p>
    <w:p w14:paraId="7772699E" w14:textId="100394DD" w:rsidR="00C87B6E" w:rsidRPr="00C87B6E" w:rsidRDefault="00154A23" w:rsidP="008E575B">
      <w:pPr>
        <w:numPr>
          <w:ilvl w:val="0"/>
          <w:numId w:val="26"/>
        </w:numPr>
        <w:tabs>
          <w:tab w:val="left" w:pos="960"/>
        </w:tabs>
        <w:spacing w:after="0" w:line="276" w:lineRule="auto"/>
        <w:contextualSpacing/>
        <w:jc w:val="both"/>
        <w:rPr>
          <w:rFonts w:ascii="Book Antiqua" w:hAnsi="Book Antiqua"/>
          <w:sz w:val="24"/>
          <w:szCs w:val="24"/>
        </w:rPr>
      </w:pPr>
      <w:r>
        <w:rPr>
          <w:rFonts w:ascii="Book Antiqua" w:hAnsi="Book Antiqua"/>
          <w:sz w:val="24"/>
          <w:szCs w:val="24"/>
        </w:rPr>
        <w:t>P</w:t>
      </w:r>
      <w:r w:rsidR="00C87B6E" w:rsidRPr="00C87B6E">
        <w:rPr>
          <w:rFonts w:ascii="Book Antiqua" w:hAnsi="Book Antiqua"/>
          <w:sz w:val="24"/>
          <w:szCs w:val="24"/>
        </w:rPr>
        <w:t>otential beneficial development effects (i.e. income generation, gender equality and women’s empowerment, improved governance etc...) that should be included in the project results framework and</w:t>
      </w:r>
      <w:r>
        <w:rPr>
          <w:rFonts w:ascii="Book Antiqua" w:hAnsi="Book Antiqua"/>
          <w:sz w:val="24"/>
          <w:szCs w:val="24"/>
        </w:rPr>
        <w:t xml:space="preserve"> be</w:t>
      </w:r>
      <w:r w:rsidR="00C87B6E" w:rsidRPr="00C87B6E">
        <w:rPr>
          <w:rFonts w:ascii="Book Antiqua" w:hAnsi="Book Antiqua"/>
          <w:sz w:val="24"/>
          <w:szCs w:val="24"/>
        </w:rPr>
        <w:t xml:space="preserve"> monitored on an annual basis, with a specific focus on gender aspect.</w:t>
      </w:r>
    </w:p>
    <w:p w14:paraId="016FA4D5"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3313388D" w14:textId="77777777" w:rsidR="00C87B6E" w:rsidRPr="00C87B6E" w:rsidRDefault="00C87B6E" w:rsidP="00C87B6E">
      <w:pPr>
        <w:tabs>
          <w:tab w:val="left" w:pos="960"/>
        </w:tabs>
        <w:spacing w:after="0" w:line="276" w:lineRule="auto"/>
        <w:jc w:val="both"/>
        <w:rPr>
          <w:rFonts w:ascii="Book Antiqua" w:hAnsi="Book Antiqua"/>
          <w:b/>
          <w:sz w:val="24"/>
          <w:szCs w:val="24"/>
        </w:rPr>
      </w:pPr>
      <w:r w:rsidRPr="00C87B6E">
        <w:rPr>
          <w:rFonts w:ascii="Book Antiqua" w:hAnsi="Book Antiqua"/>
          <w:b/>
          <w:sz w:val="24"/>
          <w:szCs w:val="24"/>
        </w:rPr>
        <w:t>II. Progress towards Results</w:t>
      </w:r>
    </w:p>
    <w:p w14:paraId="036D4368" w14:textId="77777777" w:rsidR="00C87B6E" w:rsidRPr="00C87B6E" w:rsidRDefault="00C87B6E" w:rsidP="00C87B6E">
      <w:pPr>
        <w:tabs>
          <w:tab w:val="left" w:pos="960"/>
        </w:tabs>
        <w:spacing w:after="0" w:line="276" w:lineRule="auto"/>
        <w:jc w:val="both"/>
        <w:rPr>
          <w:rFonts w:ascii="Book Antiqua" w:hAnsi="Book Antiqua"/>
          <w:sz w:val="24"/>
          <w:szCs w:val="24"/>
        </w:rPr>
      </w:pPr>
    </w:p>
    <w:p w14:paraId="11BFA505" w14:textId="77777777" w:rsidR="00C87B6E" w:rsidRPr="00C87B6E" w:rsidRDefault="00C87B6E" w:rsidP="00C87B6E">
      <w:pPr>
        <w:tabs>
          <w:tab w:val="left" w:pos="960"/>
        </w:tabs>
        <w:spacing w:line="276" w:lineRule="auto"/>
        <w:jc w:val="both"/>
      </w:pPr>
      <w:r w:rsidRPr="00C87B6E">
        <w:rPr>
          <w:rFonts w:ascii="Book Antiqua" w:hAnsi="Book Antiqua"/>
          <w:sz w:val="24"/>
          <w:szCs w:val="24"/>
        </w:rPr>
        <w:t xml:space="preserve">The MTR </w:t>
      </w:r>
      <w:r w:rsidR="002F086E">
        <w:rPr>
          <w:rFonts w:ascii="Book Antiqua" w:hAnsi="Book Antiqua"/>
          <w:sz w:val="24"/>
          <w:szCs w:val="24"/>
        </w:rPr>
        <w:t>team did review t</w:t>
      </w:r>
      <w:r w:rsidRPr="00C87B6E">
        <w:rPr>
          <w:rFonts w:ascii="Book Antiqua" w:hAnsi="Book Antiqua"/>
          <w:sz w:val="24"/>
          <w:szCs w:val="24"/>
        </w:rPr>
        <w:t xml:space="preserve">he logframe indicators against progress made towards the end-of-project targets using the Progress </w:t>
      </w:r>
      <w:r w:rsidR="002F086E" w:rsidRPr="00C87B6E">
        <w:rPr>
          <w:rFonts w:ascii="Book Antiqua" w:hAnsi="Book Antiqua"/>
          <w:sz w:val="24"/>
          <w:szCs w:val="24"/>
        </w:rPr>
        <w:t>towards</w:t>
      </w:r>
      <w:r w:rsidRPr="00C87B6E">
        <w:rPr>
          <w:rFonts w:ascii="Book Antiqua" w:hAnsi="Book Antiqua"/>
          <w:sz w:val="24"/>
          <w:szCs w:val="24"/>
        </w:rPr>
        <w:t xml:space="preserve"> Results Matrix developed and presented in the Guidance for Conducting Midterm Reviews of UNDP-Supported, GEF-Financed Projects; the following Matrix template </w:t>
      </w:r>
      <w:r w:rsidR="002F086E">
        <w:rPr>
          <w:rFonts w:ascii="Book Antiqua" w:hAnsi="Book Antiqua"/>
          <w:sz w:val="24"/>
          <w:szCs w:val="24"/>
        </w:rPr>
        <w:t xml:space="preserve">was </w:t>
      </w:r>
      <w:r w:rsidRPr="00C87B6E">
        <w:rPr>
          <w:rFonts w:ascii="Book Antiqua" w:hAnsi="Book Antiqua"/>
          <w:sz w:val="24"/>
          <w:szCs w:val="24"/>
        </w:rPr>
        <w:t>used:</w:t>
      </w:r>
    </w:p>
    <w:tbl>
      <w:tblPr>
        <w:tblW w:w="0" w:type="auto"/>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Layout w:type="fixed"/>
        <w:tblCellMar>
          <w:left w:w="0" w:type="dxa"/>
          <w:right w:w="0" w:type="dxa"/>
        </w:tblCellMar>
        <w:tblLook w:val="01E0" w:firstRow="1" w:lastRow="1" w:firstColumn="1" w:lastColumn="1" w:noHBand="0" w:noVBand="0"/>
      </w:tblPr>
      <w:tblGrid>
        <w:gridCol w:w="1042"/>
        <w:gridCol w:w="1061"/>
        <w:gridCol w:w="1037"/>
        <w:gridCol w:w="1056"/>
        <w:gridCol w:w="1046"/>
        <w:gridCol w:w="1017"/>
        <w:gridCol w:w="1099"/>
        <w:gridCol w:w="1109"/>
        <w:gridCol w:w="1099"/>
      </w:tblGrid>
      <w:tr w:rsidR="00C87B6E" w:rsidRPr="00C87B6E" w14:paraId="24E1BD89" w14:textId="77777777" w:rsidTr="006C4E50">
        <w:trPr>
          <w:trHeight w:val="748"/>
        </w:trPr>
        <w:tc>
          <w:tcPr>
            <w:tcW w:w="1042" w:type="dxa"/>
          </w:tcPr>
          <w:p w14:paraId="002A5D71" w14:textId="77777777" w:rsidR="00C87B6E" w:rsidRPr="00C87B6E" w:rsidRDefault="00C87B6E" w:rsidP="00C87B6E">
            <w:pPr>
              <w:widowControl w:val="0"/>
              <w:autoSpaceDE w:val="0"/>
              <w:autoSpaceDN w:val="0"/>
              <w:spacing w:before="3" w:after="0" w:line="232" w:lineRule="auto"/>
              <w:ind w:left="110"/>
              <w:rPr>
                <w:rFonts w:ascii="Times New Roman" w:eastAsia="Times New Roman" w:hAnsi="Times New Roman" w:cs="Times New Roman"/>
                <w:b/>
                <w:sz w:val="16"/>
                <w:lang w:val="en-US" w:bidi="en-US"/>
              </w:rPr>
            </w:pPr>
            <w:r w:rsidRPr="00C87B6E">
              <w:rPr>
                <w:rFonts w:ascii="Times New Roman" w:eastAsia="Times New Roman" w:hAnsi="Times New Roman" w:cs="Times New Roman"/>
                <w:b/>
                <w:sz w:val="16"/>
                <w:lang w:val="en-US" w:bidi="en-US"/>
              </w:rPr>
              <w:t xml:space="preserve">Project </w:t>
            </w:r>
            <w:r w:rsidRPr="00C87B6E">
              <w:rPr>
                <w:rFonts w:ascii="Times New Roman" w:eastAsia="Times New Roman" w:hAnsi="Times New Roman" w:cs="Times New Roman"/>
                <w:b/>
                <w:w w:val="95"/>
                <w:sz w:val="16"/>
                <w:lang w:val="en-US" w:bidi="en-US"/>
              </w:rPr>
              <w:t>Strategy</w:t>
            </w:r>
          </w:p>
        </w:tc>
        <w:tc>
          <w:tcPr>
            <w:tcW w:w="1061" w:type="dxa"/>
          </w:tcPr>
          <w:p w14:paraId="744F5EC0" w14:textId="77777777" w:rsidR="00C87B6E" w:rsidRPr="00C87B6E" w:rsidRDefault="00C87B6E" w:rsidP="00C87B6E">
            <w:pPr>
              <w:widowControl w:val="0"/>
              <w:autoSpaceDE w:val="0"/>
              <w:autoSpaceDN w:val="0"/>
              <w:spacing w:after="0" w:line="178" w:lineRule="exact"/>
              <w:ind w:left="105"/>
              <w:rPr>
                <w:rFonts w:ascii="Times New Roman" w:eastAsia="Times New Roman" w:hAnsi="Times New Roman" w:cs="Times New Roman"/>
                <w:b/>
                <w:sz w:val="9"/>
                <w:lang w:val="en-US" w:bidi="en-US"/>
              </w:rPr>
            </w:pPr>
            <w:r w:rsidRPr="00C87B6E">
              <w:rPr>
                <w:rFonts w:ascii="Times New Roman" w:eastAsia="Times New Roman" w:hAnsi="Times New Roman" w:cs="Times New Roman"/>
                <w:b/>
                <w:sz w:val="16"/>
                <w:lang w:val="en-US" w:bidi="en-US"/>
              </w:rPr>
              <w:t>Indicator</w:t>
            </w:r>
            <w:r w:rsidRPr="00C87B6E">
              <w:rPr>
                <w:rFonts w:ascii="Times New Roman" w:eastAsia="Times New Roman" w:hAnsi="Times New Roman" w:cs="Times New Roman"/>
                <w:b/>
                <w:sz w:val="9"/>
                <w:lang w:val="en-US" w:bidi="en-US"/>
              </w:rPr>
              <w:t>3</w:t>
            </w:r>
          </w:p>
        </w:tc>
        <w:tc>
          <w:tcPr>
            <w:tcW w:w="1037" w:type="dxa"/>
          </w:tcPr>
          <w:p w14:paraId="23F2D1C5" w14:textId="77777777" w:rsidR="00C87B6E" w:rsidRPr="00C87B6E" w:rsidRDefault="00C87B6E" w:rsidP="00C87B6E">
            <w:pPr>
              <w:widowControl w:val="0"/>
              <w:autoSpaceDE w:val="0"/>
              <w:autoSpaceDN w:val="0"/>
              <w:spacing w:before="3" w:after="0" w:line="232" w:lineRule="auto"/>
              <w:ind w:left="104"/>
              <w:rPr>
                <w:rFonts w:ascii="Times New Roman" w:eastAsia="Times New Roman" w:hAnsi="Times New Roman" w:cs="Times New Roman"/>
                <w:b/>
                <w:sz w:val="9"/>
                <w:lang w:val="en-US" w:bidi="en-US"/>
              </w:rPr>
            </w:pPr>
            <w:r w:rsidRPr="00C87B6E">
              <w:rPr>
                <w:rFonts w:ascii="Times New Roman" w:eastAsia="Times New Roman" w:hAnsi="Times New Roman" w:cs="Times New Roman"/>
                <w:b/>
                <w:w w:val="95"/>
                <w:sz w:val="16"/>
                <w:lang w:val="en-US" w:bidi="en-US"/>
              </w:rPr>
              <w:t xml:space="preserve">Baseline </w:t>
            </w:r>
            <w:r w:rsidRPr="00C87B6E">
              <w:rPr>
                <w:rFonts w:ascii="Times New Roman" w:eastAsia="Times New Roman" w:hAnsi="Times New Roman" w:cs="Times New Roman"/>
                <w:b/>
                <w:sz w:val="16"/>
                <w:lang w:val="en-US" w:bidi="en-US"/>
              </w:rPr>
              <w:t>Level</w:t>
            </w:r>
            <w:r w:rsidRPr="00C87B6E">
              <w:rPr>
                <w:rFonts w:ascii="Times New Roman" w:eastAsia="Times New Roman" w:hAnsi="Times New Roman" w:cs="Times New Roman"/>
                <w:b/>
                <w:sz w:val="9"/>
                <w:lang w:val="en-US" w:bidi="en-US"/>
              </w:rPr>
              <w:t>4</w:t>
            </w:r>
          </w:p>
        </w:tc>
        <w:tc>
          <w:tcPr>
            <w:tcW w:w="1056" w:type="dxa"/>
          </w:tcPr>
          <w:p w14:paraId="35662CF0" w14:textId="77777777" w:rsidR="00C87B6E" w:rsidRPr="00C87B6E" w:rsidRDefault="00C87B6E" w:rsidP="00C87B6E">
            <w:pPr>
              <w:widowControl w:val="0"/>
              <w:autoSpaceDE w:val="0"/>
              <w:autoSpaceDN w:val="0"/>
              <w:spacing w:before="2" w:after="0" w:line="235" w:lineRule="auto"/>
              <w:ind w:left="104" w:right="100"/>
              <w:jc w:val="both"/>
              <w:rPr>
                <w:rFonts w:ascii="Times New Roman" w:eastAsia="Times New Roman" w:hAnsi="Times New Roman" w:cs="Times New Roman"/>
                <w:b/>
                <w:sz w:val="16"/>
                <w:lang w:val="en-US" w:bidi="en-US"/>
              </w:rPr>
            </w:pPr>
            <w:r w:rsidRPr="00C87B6E">
              <w:rPr>
                <w:rFonts w:ascii="Times New Roman" w:eastAsia="Times New Roman" w:hAnsi="Times New Roman" w:cs="Times New Roman"/>
                <w:b/>
                <w:sz w:val="16"/>
                <w:lang w:val="en-US" w:bidi="en-US"/>
              </w:rPr>
              <w:t>Level in 1</w:t>
            </w:r>
            <w:r w:rsidRPr="00C87B6E">
              <w:rPr>
                <w:rFonts w:ascii="Times New Roman" w:eastAsia="Times New Roman" w:hAnsi="Times New Roman" w:cs="Times New Roman"/>
                <w:b/>
                <w:sz w:val="9"/>
                <w:lang w:val="en-US" w:bidi="en-US"/>
              </w:rPr>
              <w:t xml:space="preserve">st </w:t>
            </w:r>
            <w:r w:rsidRPr="00C87B6E">
              <w:rPr>
                <w:rFonts w:ascii="Times New Roman" w:eastAsia="Times New Roman" w:hAnsi="Times New Roman" w:cs="Times New Roman"/>
                <w:b/>
                <w:sz w:val="16"/>
                <w:lang w:val="en-US" w:bidi="en-US"/>
              </w:rPr>
              <w:t>PIR (self- reported)</w:t>
            </w:r>
          </w:p>
        </w:tc>
        <w:tc>
          <w:tcPr>
            <w:tcW w:w="1046" w:type="dxa"/>
          </w:tcPr>
          <w:p w14:paraId="2BD6B9C6" w14:textId="77777777" w:rsidR="00C87B6E" w:rsidRPr="00C87B6E" w:rsidRDefault="00C87B6E" w:rsidP="00C87B6E">
            <w:pPr>
              <w:widowControl w:val="0"/>
              <w:autoSpaceDE w:val="0"/>
              <w:autoSpaceDN w:val="0"/>
              <w:spacing w:before="3" w:after="0" w:line="232" w:lineRule="auto"/>
              <w:ind w:left="104"/>
              <w:rPr>
                <w:rFonts w:ascii="Times New Roman" w:eastAsia="Times New Roman" w:hAnsi="Times New Roman" w:cs="Times New Roman"/>
                <w:b/>
                <w:sz w:val="9"/>
                <w:lang w:val="en-US" w:bidi="en-US"/>
              </w:rPr>
            </w:pPr>
            <w:r w:rsidRPr="00C87B6E">
              <w:rPr>
                <w:rFonts w:ascii="Times New Roman" w:eastAsia="Times New Roman" w:hAnsi="Times New Roman" w:cs="Times New Roman"/>
                <w:b/>
                <w:w w:val="95"/>
                <w:sz w:val="16"/>
                <w:lang w:val="en-US" w:bidi="en-US"/>
              </w:rPr>
              <w:t xml:space="preserve">Midterm </w:t>
            </w:r>
            <w:r w:rsidRPr="00C87B6E">
              <w:rPr>
                <w:rFonts w:ascii="Times New Roman" w:eastAsia="Times New Roman" w:hAnsi="Times New Roman" w:cs="Times New Roman"/>
                <w:b/>
                <w:sz w:val="16"/>
                <w:lang w:val="en-US" w:bidi="en-US"/>
              </w:rPr>
              <w:t>Target</w:t>
            </w:r>
            <w:r w:rsidRPr="00C87B6E">
              <w:rPr>
                <w:rFonts w:ascii="Times New Roman" w:eastAsia="Times New Roman" w:hAnsi="Times New Roman" w:cs="Times New Roman"/>
                <w:b/>
                <w:sz w:val="9"/>
                <w:lang w:val="en-US" w:bidi="en-US"/>
              </w:rPr>
              <w:t>5</w:t>
            </w:r>
          </w:p>
        </w:tc>
        <w:tc>
          <w:tcPr>
            <w:tcW w:w="1017" w:type="dxa"/>
          </w:tcPr>
          <w:p w14:paraId="67A19873" w14:textId="77777777" w:rsidR="00C87B6E" w:rsidRPr="00C87B6E" w:rsidRDefault="00C87B6E" w:rsidP="00C87B6E">
            <w:pPr>
              <w:widowControl w:val="0"/>
              <w:autoSpaceDE w:val="0"/>
              <w:autoSpaceDN w:val="0"/>
              <w:spacing w:before="2" w:after="0" w:line="235" w:lineRule="auto"/>
              <w:ind w:left="104" w:right="376"/>
              <w:jc w:val="both"/>
              <w:rPr>
                <w:rFonts w:ascii="Times New Roman" w:eastAsia="Times New Roman" w:hAnsi="Times New Roman" w:cs="Times New Roman"/>
                <w:b/>
                <w:sz w:val="16"/>
                <w:lang w:val="en-US" w:bidi="en-US"/>
              </w:rPr>
            </w:pPr>
            <w:r w:rsidRPr="00C87B6E">
              <w:rPr>
                <w:rFonts w:ascii="Times New Roman" w:eastAsia="Times New Roman" w:hAnsi="Times New Roman" w:cs="Times New Roman"/>
                <w:b/>
                <w:sz w:val="16"/>
                <w:lang w:val="en-US" w:bidi="en-US"/>
              </w:rPr>
              <w:t>End-of- project Target</w:t>
            </w:r>
          </w:p>
        </w:tc>
        <w:tc>
          <w:tcPr>
            <w:tcW w:w="1099" w:type="dxa"/>
          </w:tcPr>
          <w:p w14:paraId="3D626478" w14:textId="77777777" w:rsidR="00C87B6E" w:rsidRPr="00C87B6E" w:rsidRDefault="00C87B6E" w:rsidP="00C87B6E">
            <w:pPr>
              <w:widowControl w:val="0"/>
              <w:tabs>
                <w:tab w:val="left" w:pos="853"/>
              </w:tabs>
              <w:autoSpaceDE w:val="0"/>
              <w:autoSpaceDN w:val="0"/>
              <w:spacing w:before="2" w:after="0" w:line="235" w:lineRule="auto"/>
              <w:ind w:left="105" w:right="101"/>
              <w:rPr>
                <w:rFonts w:ascii="Times New Roman" w:eastAsia="Times New Roman" w:hAnsi="Times New Roman" w:cs="Times New Roman"/>
                <w:b/>
                <w:sz w:val="9"/>
                <w:lang w:val="en-US" w:bidi="en-US"/>
              </w:rPr>
            </w:pPr>
            <w:r w:rsidRPr="00C87B6E">
              <w:rPr>
                <w:rFonts w:ascii="Times New Roman" w:eastAsia="Times New Roman" w:hAnsi="Times New Roman" w:cs="Times New Roman"/>
                <w:b/>
                <w:sz w:val="16"/>
                <w:lang w:val="en-US" w:bidi="en-US"/>
              </w:rPr>
              <w:t>Midterm Level</w:t>
            </w:r>
            <w:r w:rsidRPr="00C87B6E">
              <w:rPr>
                <w:rFonts w:ascii="Times New Roman" w:eastAsia="Times New Roman" w:hAnsi="Times New Roman" w:cs="Times New Roman"/>
                <w:b/>
                <w:sz w:val="16"/>
                <w:lang w:val="en-US" w:bidi="en-US"/>
              </w:rPr>
              <w:tab/>
            </w:r>
            <w:r w:rsidRPr="00C87B6E">
              <w:rPr>
                <w:rFonts w:ascii="Times New Roman" w:eastAsia="Times New Roman" w:hAnsi="Times New Roman" w:cs="Times New Roman"/>
                <w:b/>
                <w:spacing w:val="-17"/>
                <w:sz w:val="16"/>
                <w:lang w:val="en-US" w:bidi="en-US"/>
              </w:rPr>
              <w:t xml:space="preserve">&amp; </w:t>
            </w:r>
            <w:r w:rsidRPr="00C87B6E">
              <w:rPr>
                <w:rFonts w:ascii="Times New Roman" w:eastAsia="Times New Roman" w:hAnsi="Times New Roman" w:cs="Times New Roman"/>
                <w:b/>
                <w:sz w:val="16"/>
                <w:lang w:val="en-US" w:bidi="en-US"/>
              </w:rPr>
              <w:t>Assessment</w:t>
            </w:r>
            <w:r w:rsidRPr="00C87B6E">
              <w:rPr>
                <w:rFonts w:ascii="Times New Roman" w:eastAsia="Times New Roman" w:hAnsi="Times New Roman" w:cs="Times New Roman"/>
                <w:b/>
                <w:sz w:val="9"/>
                <w:lang w:val="en-US" w:bidi="en-US"/>
              </w:rPr>
              <w:t>6</w:t>
            </w:r>
          </w:p>
        </w:tc>
        <w:tc>
          <w:tcPr>
            <w:tcW w:w="1109" w:type="dxa"/>
          </w:tcPr>
          <w:p w14:paraId="02B530A1" w14:textId="77777777" w:rsidR="00C87B6E" w:rsidRPr="00C87B6E" w:rsidRDefault="00C87B6E" w:rsidP="00C87B6E">
            <w:pPr>
              <w:widowControl w:val="0"/>
              <w:autoSpaceDE w:val="0"/>
              <w:autoSpaceDN w:val="0"/>
              <w:spacing w:before="3" w:after="0" w:line="232" w:lineRule="auto"/>
              <w:ind w:left="105"/>
              <w:rPr>
                <w:rFonts w:ascii="Times New Roman" w:eastAsia="Times New Roman" w:hAnsi="Times New Roman" w:cs="Times New Roman"/>
                <w:b/>
                <w:sz w:val="9"/>
                <w:lang w:val="en-US" w:bidi="en-US"/>
              </w:rPr>
            </w:pPr>
            <w:r w:rsidRPr="00C87B6E">
              <w:rPr>
                <w:rFonts w:ascii="Times New Roman" w:eastAsia="Times New Roman" w:hAnsi="Times New Roman" w:cs="Times New Roman"/>
                <w:b/>
                <w:w w:val="95"/>
                <w:sz w:val="16"/>
                <w:lang w:val="en-US" w:bidi="en-US"/>
              </w:rPr>
              <w:t xml:space="preserve">Achievement </w:t>
            </w:r>
            <w:r w:rsidRPr="00C87B6E">
              <w:rPr>
                <w:rFonts w:ascii="Times New Roman" w:eastAsia="Times New Roman" w:hAnsi="Times New Roman" w:cs="Times New Roman"/>
                <w:b/>
                <w:sz w:val="16"/>
                <w:lang w:val="en-US" w:bidi="en-US"/>
              </w:rPr>
              <w:t>Rating</w:t>
            </w:r>
            <w:r w:rsidRPr="00C87B6E">
              <w:rPr>
                <w:rFonts w:ascii="Times New Roman" w:eastAsia="Times New Roman" w:hAnsi="Times New Roman" w:cs="Times New Roman"/>
                <w:b/>
                <w:sz w:val="9"/>
                <w:lang w:val="en-US" w:bidi="en-US"/>
              </w:rPr>
              <w:t>7</w:t>
            </w:r>
          </w:p>
        </w:tc>
        <w:tc>
          <w:tcPr>
            <w:tcW w:w="1099" w:type="dxa"/>
          </w:tcPr>
          <w:p w14:paraId="7C174C94" w14:textId="77777777" w:rsidR="00C87B6E" w:rsidRPr="00C87B6E" w:rsidRDefault="00C87B6E" w:rsidP="00C87B6E">
            <w:pPr>
              <w:widowControl w:val="0"/>
              <w:autoSpaceDE w:val="0"/>
              <w:autoSpaceDN w:val="0"/>
              <w:spacing w:before="3" w:after="0" w:line="232" w:lineRule="auto"/>
              <w:ind w:left="105" w:right="101"/>
              <w:rPr>
                <w:rFonts w:ascii="Times New Roman" w:eastAsia="Times New Roman" w:hAnsi="Times New Roman" w:cs="Times New Roman"/>
                <w:b/>
                <w:sz w:val="16"/>
                <w:lang w:val="en-US" w:bidi="en-US"/>
              </w:rPr>
            </w:pPr>
            <w:r w:rsidRPr="00C87B6E">
              <w:rPr>
                <w:rFonts w:ascii="Times New Roman" w:eastAsia="Times New Roman" w:hAnsi="Times New Roman" w:cs="Times New Roman"/>
                <w:b/>
                <w:w w:val="95"/>
                <w:sz w:val="16"/>
                <w:lang w:val="en-US" w:bidi="en-US"/>
              </w:rPr>
              <w:t xml:space="preserve">Justification </w:t>
            </w:r>
            <w:r w:rsidRPr="00C87B6E">
              <w:rPr>
                <w:rFonts w:ascii="Times New Roman" w:eastAsia="Times New Roman" w:hAnsi="Times New Roman" w:cs="Times New Roman"/>
                <w:b/>
                <w:sz w:val="16"/>
                <w:lang w:val="en-US" w:bidi="en-US"/>
              </w:rPr>
              <w:t>for Rating</w:t>
            </w:r>
          </w:p>
        </w:tc>
      </w:tr>
    </w:tbl>
    <w:p w14:paraId="0330ED3E" w14:textId="77777777" w:rsidR="00C87B6E" w:rsidRPr="00C87B6E" w:rsidRDefault="00C87B6E" w:rsidP="00C87B6E">
      <w:pPr>
        <w:tabs>
          <w:tab w:val="left" w:pos="960"/>
        </w:tabs>
      </w:pPr>
    </w:p>
    <w:p w14:paraId="070A070B" w14:textId="77777777" w:rsidR="00C87B6E" w:rsidRDefault="00C87B6E" w:rsidP="00C87B6E">
      <w:pPr>
        <w:tabs>
          <w:tab w:val="left" w:pos="960"/>
        </w:tabs>
        <w:spacing w:after="0" w:line="276" w:lineRule="auto"/>
        <w:jc w:val="both"/>
        <w:rPr>
          <w:rFonts w:ascii="Book Antiqua" w:hAnsi="Book Antiqua"/>
          <w:sz w:val="24"/>
          <w:szCs w:val="24"/>
        </w:rPr>
      </w:pPr>
      <w:r w:rsidRPr="00C87B6E">
        <w:rPr>
          <w:rFonts w:ascii="Book Antiqua" w:hAnsi="Book Antiqua"/>
          <w:sz w:val="24"/>
          <w:szCs w:val="24"/>
        </w:rPr>
        <w:t xml:space="preserve">This Matrix </w:t>
      </w:r>
      <w:r w:rsidR="002F086E">
        <w:rPr>
          <w:rFonts w:ascii="Book Antiqua" w:hAnsi="Book Antiqua"/>
          <w:sz w:val="24"/>
          <w:szCs w:val="24"/>
        </w:rPr>
        <w:t xml:space="preserve">did </w:t>
      </w:r>
      <w:r w:rsidRPr="00C87B6E">
        <w:rPr>
          <w:rFonts w:ascii="Book Antiqua" w:hAnsi="Book Antiqua"/>
          <w:sz w:val="24"/>
          <w:szCs w:val="24"/>
        </w:rPr>
        <w:t>highlight the following key assessments indicators, based on the level of progress achieved.</w:t>
      </w:r>
    </w:p>
    <w:p w14:paraId="4343F1C3" w14:textId="77777777" w:rsidR="008D79F4" w:rsidRDefault="008D79F4" w:rsidP="00C87B6E">
      <w:pPr>
        <w:tabs>
          <w:tab w:val="left" w:pos="960"/>
        </w:tabs>
        <w:spacing w:after="0" w:line="276" w:lineRule="auto"/>
        <w:jc w:val="both"/>
        <w:rPr>
          <w:rFonts w:ascii="Book Antiqua" w:hAnsi="Book Antiqua"/>
          <w:sz w:val="24"/>
          <w:szCs w:val="24"/>
        </w:rPr>
      </w:pPr>
    </w:p>
    <w:p w14:paraId="26BCE839" w14:textId="77777777" w:rsidR="00C87B6E" w:rsidRPr="00C87B6E" w:rsidRDefault="00C87B6E" w:rsidP="00C87B6E">
      <w:pPr>
        <w:spacing w:after="0" w:line="276" w:lineRule="auto"/>
        <w:jc w:val="both"/>
        <w:rPr>
          <w:rFonts w:ascii="Book Antiqua" w:eastAsia="Calibri" w:hAnsi="Book Antiqua" w:cs="Segoe UI"/>
          <w:sz w:val="24"/>
          <w:szCs w:val="24"/>
        </w:rPr>
      </w:pPr>
    </w:p>
    <w:p w14:paraId="38259828" w14:textId="77777777" w:rsidR="00C87B6E" w:rsidRPr="00C87B6E" w:rsidRDefault="00C87B6E" w:rsidP="00C87B6E">
      <w:pPr>
        <w:spacing w:after="0" w:line="240" w:lineRule="auto"/>
        <w:ind w:left="360"/>
        <w:jc w:val="both"/>
        <w:rPr>
          <w:rFonts w:ascii="Book Antiqua" w:eastAsia="Times New Roman" w:hAnsi="Book Antiqua" w:cs="Times New Roman"/>
          <w:b/>
          <w:sz w:val="20"/>
          <w:szCs w:val="20"/>
          <w:u w:val="single"/>
          <w:lang w:val="en-US"/>
        </w:rPr>
      </w:pPr>
      <w:r w:rsidRPr="00C87B6E">
        <w:rPr>
          <w:rFonts w:ascii="Book Antiqua" w:eastAsia="Times New Roman" w:hAnsi="Book Antiqua" w:cs="Times New Roman"/>
          <w:b/>
          <w:sz w:val="20"/>
          <w:szCs w:val="20"/>
          <w:u w:val="single"/>
          <w:lang w:val="en-US"/>
        </w:rPr>
        <w:t>Indicator Assessment Key</w:t>
      </w:r>
    </w:p>
    <w:tbl>
      <w:tblPr>
        <w:tblStyle w:val="TableGrid7"/>
        <w:tblW w:w="0" w:type="auto"/>
        <w:tblInd w:w="108" w:type="dxa"/>
        <w:tblLook w:val="04A0" w:firstRow="1" w:lastRow="0" w:firstColumn="1" w:lastColumn="0" w:noHBand="0" w:noVBand="1"/>
      </w:tblPr>
      <w:tblGrid>
        <w:gridCol w:w="2749"/>
        <w:gridCol w:w="2996"/>
        <w:gridCol w:w="3163"/>
      </w:tblGrid>
      <w:tr w:rsidR="00C87B6E" w:rsidRPr="00C87B6E" w14:paraId="62E4C697" w14:textId="77777777" w:rsidTr="006C4E50">
        <w:tc>
          <w:tcPr>
            <w:tcW w:w="2880" w:type="dxa"/>
            <w:shd w:val="clear" w:color="auto" w:fill="00B050"/>
          </w:tcPr>
          <w:p w14:paraId="154B0FBC" w14:textId="77777777" w:rsidR="00C87B6E" w:rsidRPr="00C87B6E" w:rsidRDefault="00C87B6E" w:rsidP="00C87B6E">
            <w:pPr>
              <w:rPr>
                <w:rFonts w:ascii="Book Antiqua" w:eastAsia="Calibri" w:hAnsi="Book Antiqua" w:cs="Times New Roman"/>
                <w:sz w:val="20"/>
                <w:szCs w:val="20"/>
              </w:rPr>
            </w:pPr>
            <w:r w:rsidRPr="00C87B6E">
              <w:rPr>
                <w:rFonts w:ascii="Book Antiqua" w:eastAsia="Calibri" w:hAnsi="Book Antiqua" w:cs="Times New Roman"/>
                <w:sz w:val="20"/>
                <w:szCs w:val="20"/>
              </w:rPr>
              <w:t>Green= Achieved</w:t>
            </w:r>
          </w:p>
        </w:tc>
        <w:tc>
          <w:tcPr>
            <w:tcW w:w="3150" w:type="dxa"/>
            <w:shd w:val="clear" w:color="auto" w:fill="FFFF00"/>
          </w:tcPr>
          <w:p w14:paraId="7BA76F51" w14:textId="77777777" w:rsidR="00C87B6E" w:rsidRPr="00C87B6E" w:rsidRDefault="00C87B6E" w:rsidP="00C87B6E">
            <w:pPr>
              <w:rPr>
                <w:rFonts w:ascii="Book Antiqua" w:eastAsia="Calibri" w:hAnsi="Book Antiqua" w:cs="Times New Roman"/>
                <w:sz w:val="20"/>
                <w:szCs w:val="20"/>
              </w:rPr>
            </w:pPr>
            <w:r w:rsidRPr="00C87B6E">
              <w:rPr>
                <w:rFonts w:ascii="Book Antiqua" w:eastAsia="Calibri" w:hAnsi="Book Antiqua" w:cs="Times New Roman"/>
                <w:sz w:val="20"/>
                <w:szCs w:val="20"/>
              </w:rPr>
              <w:t>Yellow= On target to be achieved</w:t>
            </w:r>
          </w:p>
          <w:p w14:paraId="61667654" w14:textId="77777777" w:rsidR="00C87B6E" w:rsidRPr="00C87B6E" w:rsidRDefault="00C87B6E" w:rsidP="00C87B6E">
            <w:pPr>
              <w:rPr>
                <w:rFonts w:ascii="Book Antiqua" w:eastAsia="Calibri" w:hAnsi="Book Antiqua" w:cs="Times New Roman"/>
                <w:sz w:val="20"/>
                <w:szCs w:val="20"/>
              </w:rPr>
            </w:pPr>
          </w:p>
        </w:tc>
        <w:tc>
          <w:tcPr>
            <w:tcW w:w="3330" w:type="dxa"/>
            <w:shd w:val="clear" w:color="auto" w:fill="FF0000"/>
          </w:tcPr>
          <w:p w14:paraId="32D650C1" w14:textId="77777777" w:rsidR="00C87B6E" w:rsidRPr="00C87B6E" w:rsidRDefault="00C87B6E" w:rsidP="00C87B6E">
            <w:pPr>
              <w:rPr>
                <w:rFonts w:ascii="Book Antiqua" w:eastAsia="Calibri" w:hAnsi="Book Antiqua" w:cs="Times New Roman"/>
                <w:sz w:val="20"/>
                <w:szCs w:val="20"/>
              </w:rPr>
            </w:pPr>
            <w:r w:rsidRPr="00C87B6E">
              <w:rPr>
                <w:rFonts w:ascii="Book Antiqua" w:eastAsia="Calibri" w:hAnsi="Book Antiqua" w:cs="Times New Roman"/>
                <w:sz w:val="20"/>
                <w:szCs w:val="20"/>
              </w:rPr>
              <w:t>Red= Not on target to be achieved</w:t>
            </w:r>
          </w:p>
        </w:tc>
      </w:tr>
    </w:tbl>
    <w:p w14:paraId="7DA37DD2" w14:textId="77777777" w:rsidR="00C87B6E" w:rsidRPr="00C87B6E" w:rsidRDefault="00C87B6E" w:rsidP="00C87B6E">
      <w:pPr>
        <w:spacing w:after="0" w:line="240" w:lineRule="auto"/>
        <w:rPr>
          <w:rFonts w:ascii="Garamond" w:eastAsia="Calibri" w:hAnsi="Garamond" w:cs="Times New Roman"/>
          <w:color w:val="000000"/>
        </w:rPr>
      </w:pPr>
    </w:p>
    <w:p w14:paraId="2FCBCFCD" w14:textId="77777777" w:rsidR="00C87B6E" w:rsidRDefault="00C87B6E" w:rsidP="00C87B6E">
      <w:pPr>
        <w:tabs>
          <w:tab w:val="left" w:pos="960"/>
        </w:tabs>
        <w:spacing w:after="0" w:line="276" w:lineRule="auto"/>
        <w:jc w:val="both"/>
        <w:rPr>
          <w:rFonts w:ascii="Book Antiqua" w:hAnsi="Book Antiqua"/>
          <w:color w:val="000000" w:themeColor="text1"/>
          <w:sz w:val="24"/>
          <w:szCs w:val="24"/>
        </w:rPr>
      </w:pPr>
      <w:r w:rsidRPr="00C87B6E">
        <w:rPr>
          <w:rFonts w:ascii="Book Antiqua" w:hAnsi="Book Antiqua"/>
          <w:color w:val="000000" w:themeColor="text1"/>
          <w:sz w:val="24"/>
          <w:szCs w:val="24"/>
        </w:rPr>
        <w:t xml:space="preserve">The MTR </w:t>
      </w:r>
      <w:r w:rsidR="002F086E">
        <w:rPr>
          <w:rFonts w:ascii="Book Antiqua" w:hAnsi="Book Antiqua"/>
          <w:color w:val="000000" w:themeColor="text1"/>
          <w:sz w:val="24"/>
          <w:szCs w:val="24"/>
        </w:rPr>
        <w:t xml:space="preserve">team did hence propose </w:t>
      </w:r>
      <w:r w:rsidRPr="00C87B6E">
        <w:rPr>
          <w:rFonts w:ascii="Book Antiqua" w:hAnsi="Book Antiqua"/>
          <w:color w:val="000000" w:themeColor="text1"/>
          <w:sz w:val="24"/>
          <w:szCs w:val="24"/>
        </w:rPr>
        <w:t>analysis and recommendations to 1) understand the “red rating” and 2) raise bottlenecks. In addition to the progress towards outcomes analysis:</w:t>
      </w:r>
    </w:p>
    <w:p w14:paraId="38EFB042" w14:textId="77777777" w:rsidR="002F086E" w:rsidRPr="00C87B6E" w:rsidRDefault="002F086E" w:rsidP="00C87B6E">
      <w:pPr>
        <w:tabs>
          <w:tab w:val="left" w:pos="960"/>
        </w:tabs>
        <w:spacing w:after="0" w:line="276" w:lineRule="auto"/>
        <w:jc w:val="both"/>
        <w:rPr>
          <w:rFonts w:ascii="Book Antiqua" w:hAnsi="Book Antiqua"/>
          <w:color w:val="000000" w:themeColor="text1"/>
          <w:sz w:val="24"/>
          <w:szCs w:val="24"/>
        </w:rPr>
      </w:pPr>
    </w:p>
    <w:p w14:paraId="5E49A413" w14:textId="77777777" w:rsidR="00C87B6E" w:rsidRPr="00C87B6E" w:rsidRDefault="00C87B6E" w:rsidP="008E575B">
      <w:pPr>
        <w:numPr>
          <w:ilvl w:val="0"/>
          <w:numId w:val="27"/>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Compare</w:t>
      </w:r>
      <w:r w:rsidR="002F086E">
        <w:rPr>
          <w:rFonts w:ascii="Book Antiqua" w:hAnsi="Book Antiqua"/>
          <w:color w:val="000000" w:themeColor="text1"/>
          <w:sz w:val="24"/>
          <w:szCs w:val="24"/>
        </w:rPr>
        <w:t>d</w:t>
      </w:r>
      <w:r w:rsidRPr="00C87B6E">
        <w:rPr>
          <w:rFonts w:ascii="Book Antiqua" w:hAnsi="Book Antiqua"/>
          <w:color w:val="000000" w:themeColor="text1"/>
          <w:sz w:val="24"/>
          <w:szCs w:val="24"/>
        </w:rPr>
        <w:t xml:space="preserve"> and analyse the UNDP-GEF Tracking Tool at the Baseline with the one completed right before the Midterm Review.</w:t>
      </w:r>
    </w:p>
    <w:p w14:paraId="4A284D69" w14:textId="77777777" w:rsidR="00C87B6E" w:rsidRPr="00C87B6E" w:rsidRDefault="00C87B6E" w:rsidP="008E575B">
      <w:pPr>
        <w:numPr>
          <w:ilvl w:val="0"/>
          <w:numId w:val="27"/>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Identif</w:t>
      </w:r>
      <w:r w:rsidR="002F086E">
        <w:rPr>
          <w:rFonts w:ascii="Book Antiqua" w:hAnsi="Book Antiqua"/>
          <w:color w:val="000000" w:themeColor="text1"/>
          <w:sz w:val="24"/>
          <w:szCs w:val="24"/>
        </w:rPr>
        <w:t xml:space="preserve">ied </w:t>
      </w:r>
      <w:r w:rsidRPr="00C87B6E">
        <w:rPr>
          <w:rFonts w:ascii="Book Antiqua" w:hAnsi="Book Antiqua"/>
          <w:color w:val="000000" w:themeColor="text1"/>
          <w:sz w:val="24"/>
          <w:szCs w:val="24"/>
        </w:rPr>
        <w:t>remaining barriers to achieving the project objective in the remainder of the project.</w:t>
      </w:r>
    </w:p>
    <w:p w14:paraId="072E8D30" w14:textId="77777777" w:rsidR="00C87B6E" w:rsidRPr="00C87B6E" w:rsidRDefault="00C87B6E" w:rsidP="008E575B">
      <w:pPr>
        <w:numPr>
          <w:ilvl w:val="0"/>
          <w:numId w:val="27"/>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 xml:space="preserve">By reviewing the aspects of the project that have already been successful, </w:t>
      </w:r>
      <w:r w:rsidR="002F086E">
        <w:rPr>
          <w:rFonts w:ascii="Book Antiqua" w:hAnsi="Book Antiqua"/>
          <w:color w:val="000000" w:themeColor="text1"/>
          <w:sz w:val="24"/>
          <w:szCs w:val="24"/>
        </w:rPr>
        <w:t>MTR team identified</w:t>
      </w:r>
      <w:r w:rsidRPr="00C87B6E">
        <w:rPr>
          <w:rFonts w:ascii="Book Antiqua" w:hAnsi="Book Antiqua"/>
          <w:color w:val="000000" w:themeColor="text1"/>
          <w:sz w:val="24"/>
          <w:szCs w:val="24"/>
        </w:rPr>
        <w:t xml:space="preserve"> ways in which the project can further expand </w:t>
      </w:r>
      <w:r w:rsidR="002F086E">
        <w:rPr>
          <w:rFonts w:ascii="Book Antiqua" w:hAnsi="Book Antiqua"/>
          <w:color w:val="000000" w:themeColor="text1"/>
          <w:sz w:val="24"/>
          <w:szCs w:val="24"/>
        </w:rPr>
        <w:t xml:space="preserve">established </w:t>
      </w:r>
      <w:r w:rsidRPr="00C87B6E">
        <w:rPr>
          <w:rFonts w:ascii="Book Antiqua" w:hAnsi="Book Antiqua"/>
          <w:color w:val="000000" w:themeColor="text1"/>
          <w:sz w:val="24"/>
          <w:szCs w:val="24"/>
        </w:rPr>
        <w:t>benefits.</w:t>
      </w:r>
    </w:p>
    <w:p w14:paraId="1FEB2E53" w14:textId="77777777" w:rsidR="00C87B6E" w:rsidRPr="00C87B6E" w:rsidRDefault="00C87B6E" w:rsidP="00C87B6E">
      <w:pPr>
        <w:tabs>
          <w:tab w:val="left" w:pos="960"/>
        </w:tabs>
        <w:spacing w:after="0" w:line="276" w:lineRule="auto"/>
        <w:jc w:val="both"/>
        <w:rPr>
          <w:rFonts w:ascii="Book Antiqua" w:hAnsi="Book Antiqua"/>
          <w:color w:val="000000" w:themeColor="text1"/>
          <w:sz w:val="24"/>
          <w:szCs w:val="24"/>
        </w:rPr>
      </w:pPr>
    </w:p>
    <w:p w14:paraId="1C5CEF5C" w14:textId="77777777" w:rsidR="00C87B6E" w:rsidRPr="00C87B6E" w:rsidRDefault="00C87B6E" w:rsidP="00C87B6E">
      <w:pPr>
        <w:tabs>
          <w:tab w:val="left" w:pos="960"/>
        </w:tabs>
        <w:spacing w:after="0" w:line="276" w:lineRule="auto"/>
        <w:jc w:val="both"/>
        <w:rPr>
          <w:rFonts w:ascii="Book Antiqua" w:hAnsi="Book Antiqua"/>
          <w:b/>
          <w:color w:val="000000" w:themeColor="text1"/>
          <w:sz w:val="24"/>
          <w:szCs w:val="24"/>
        </w:rPr>
      </w:pPr>
      <w:r w:rsidRPr="00C87B6E">
        <w:rPr>
          <w:rFonts w:ascii="Book Antiqua" w:hAnsi="Book Antiqua"/>
          <w:b/>
          <w:color w:val="000000" w:themeColor="text1"/>
          <w:sz w:val="24"/>
          <w:szCs w:val="24"/>
        </w:rPr>
        <w:t>III. Project Implementation and Adaptive Management</w:t>
      </w:r>
    </w:p>
    <w:p w14:paraId="345761A8" w14:textId="77777777" w:rsidR="00C87B6E" w:rsidRPr="00C87B6E" w:rsidRDefault="00C87B6E" w:rsidP="00C87B6E">
      <w:pPr>
        <w:tabs>
          <w:tab w:val="left" w:pos="960"/>
        </w:tabs>
        <w:spacing w:after="0" w:line="276" w:lineRule="auto"/>
        <w:jc w:val="both"/>
        <w:rPr>
          <w:rFonts w:ascii="Book Antiqua" w:hAnsi="Book Antiqua"/>
          <w:b/>
          <w:i/>
          <w:color w:val="000000" w:themeColor="text1"/>
          <w:sz w:val="24"/>
          <w:szCs w:val="24"/>
        </w:rPr>
      </w:pPr>
    </w:p>
    <w:p w14:paraId="174A3D94" w14:textId="77777777" w:rsidR="00C87B6E" w:rsidRPr="00C87B6E" w:rsidRDefault="00C87B6E" w:rsidP="008E575B">
      <w:pPr>
        <w:numPr>
          <w:ilvl w:val="0"/>
          <w:numId w:val="28"/>
        </w:numPr>
        <w:tabs>
          <w:tab w:val="left" w:pos="960"/>
        </w:tabs>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Management arrangement</w:t>
      </w:r>
    </w:p>
    <w:p w14:paraId="16291E8D" w14:textId="77777777" w:rsidR="00C87B6E" w:rsidRPr="00C87B6E" w:rsidRDefault="00C87B6E" w:rsidP="00C87B6E">
      <w:pPr>
        <w:tabs>
          <w:tab w:val="left" w:pos="960"/>
        </w:tabs>
        <w:spacing w:after="0" w:line="276" w:lineRule="auto"/>
        <w:ind w:left="720"/>
        <w:contextualSpacing/>
        <w:jc w:val="both"/>
        <w:rPr>
          <w:rFonts w:ascii="Book Antiqua" w:hAnsi="Book Antiqua"/>
          <w:color w:val="000000" w:themeColor="text1"/>
          <w:sz w:val="24"/>
          <w:szCs w:val="24"/>
        </w:rPr>
      </w:pPr>
    </w:p>
    <w:p w14:paraId="4285BB26" w14:textId="77777777" w:rsidR="00C87B6E" w:rsidRPr="00C87B6E" w:rsidRDefault="002F086E" w:rsidP="008E575B">
      <w:pPr>
        <w:numPr>
          <w:ilvl w:val="0"/>
          <w:numId w:val="29"/>
        </w:numPr>
        <w:tabs>
          <w:tab w:val="left" w:pos="960"/>
        </w:tabs>
        <w:spacing w:after="0" w:line="276" w:lineRule="auto"/>
        <w:contextualSpacing/>
        <w:jc w:val="both"/>
        <w:rPr>
          <w:rFonts w:ascii="Book Antiqua" w:hAnsi="Book Antiqua"/>
          <w:color w:val="000000" w:themeColor="text1"/>
          <w:sz w:val="24"/>
          <w:szCs w:val="24"/>
        </w:rPr>
      </w:pPr>
      <w:r>
        <w:rPr>
          <w:rFonts w:ascii="Book Antiqua" w:hAnsi="Book Antiqua"/>
          <w:color w:val="000000" w:themeColor="text1"/>
          <w:sz w:val="24"/>
          <w:szCs w:val="24"/>
        </w:rPr>
        <w:t>MTR team did review the o</w:t>
      </w:r>
      <w:r w:rsidR="00C87B6E" w:rsidRPr="00C87B6E">
        <w:rPr>
          <w:rFonts w:ascii="Book Antiqua" w:hAnsi="Book Antiqua"/>
          <w:color w:val="000000" w:themeColor="text1"/>
          <w:sz w:val="24"/>
          <w:szCs w:val="24"/>
        </w:rPr>
        <w:t xml:space="preserve">verall effectiveness of project management as outlined in the Project Document. </w:t>
      </w:r>
      <w:r>
        <w:rPr>
          <w:rFonts w:ascii="Book Antiqua" w:hAnsi="Book Antiqua"/>
          <w:color w:val="000000" w:themeColor="text1"/>
          <w:sz w:val="24"/>
          <w:szCs w:val="24"/>
        </w:rPr>
        <w:t xml:space="preserve">The team examined whether </w:t>
      </w:r>
      <w:r w:rsidR="00C87B6E" w:rsidRPr="00C87B6E">
        <w:rPr>
          <w:rFonts w:ascii="Book Antiqua" w:hAnsi="Book Antiqua"/>
          <w:color w:val="000000" w:themeColor="text1"/>
          <w:sz w:val="24"/>
          <w:szCs w:val="24"/>
        </w:rPr>
        <w:t xml:space="preserve">changes </w:t>
      </w:r>
      <w:r>
        <w:rPr>
          <w:rFonts w:ascii="Book Antiqua" w:hAnsi="Book Antiqua"/>
          <w:color w:val="000000" w:themeColor="text1"/>
          <w:sz w:val="24"/>
          <w:szCs w:val="24"/>
        </w:rPr>
        <w:t xml:space="preserve">have </w:t>
      </w:r>
      <w:r w:rsidR="00C87B6E" w:rsidRPr="00C87B6E">
        <w:rPr>
          <w:rFonts w:ascii="Book Antiqua" w:hAnsi="Book Antiqua"/>
          <w:color w:val="000000" w:themeColor="text1"/>
          <w:sz w:val="24"/>
          <w:szCs w:val="24"/>
        </w:rPr>
        <w:t xml:space="preserve">been made and </w:t>
      </w:r>
      <w:r>
        <w:rPr>
          <w:rFonts w:ascii="Book Antiqua" w:hAnsi="Book Antiqua"/>
          <w:color w:val="000000" w:themeColor="text1"/>
          <w:sz w:val="24"/>
          <w:szCs w:val="24"/>
        </w:rPr>
        <w:t>if yes, assessed whether t</w:t>
      </w:r>
      <w:r w:rsidR="00C87B6E" w:rsidRPr="00C87B6E">
        <w:rPr>
          <w:rFonts w:ascii="Book Antiqua" w:hAnsi="Book Antiqua"/>
          <w:color w:val="000000" w:themeColor="text1"/>
          <w:sz w:val="24"/>
          <w:szCs w:val="24"/>
        </w:rPr>
        <w:t xml:space="preserve">hey </w:t>
      </w:r>
      <w:r>
        <w:rPr>
          <w:rFonts w:ascii="Book Antiqua" w:hAnsi="Book Antiqua"/>
          <w:color w:val="000000" w:themeColor="text1"/>
          <w:sz w:val="24"/>
          <w:szCs w:val="24"/>
        </w:rPr>
        <w:t xml:space="preserve">were </w:t>
      </w:r>
      <w:r w:rsidR="00C87B6E" w:rsidRPr="00C87B6E">
        <w:rPr>
          <w:rFonts w:ascii="Book Antiqua" w:hAnsi="Book Antiqua"/>
          <w:color w:val="000000" w:themeColor="text1"/>
          <w:sz w:val="24"/>
          <w:szCs w:val="24"/>
        </w:rPr>
        <w:t>effective</w:t>
      </w:r>
      <w:r>
        <w:rPr>
          <w:rFonts w:ascii="Book Antiqua" w:hAnsi="Book Antiqua"/>
          <w:color w:val="000000" w:themeColor="text1"/>
          <w:sz w:val="24"/>
          <w:szCs w:val="24"/>
        </w:rPr>
        <w:t xml:space="preserve">. Assessed whether </w:t>
      </w:r>
      <w:r w:rsidR="00C87B6E" w:rsidRPr="00C87B6E">
        <w:rPr>
          <w:rFonts w:ascii="Book Antiqua" w:hAnsi="Book Antiqua"/>
          <w:color w:val="000000" w:themeColor="text1"/>
          <w:sz w:val="24"/>
          <w:szCs w:val="24"/>
        </w:rPr>
        <w:t xml:space="preserve">responsibilities and reporting lines </w:t>
      </w:r>
      <w:r>
        <w:rPr>
          <w:rFonts w:ascii="Book Antiqua" w:hAnsi="Book Antiqua"/>
          <w:color w:val="000000" w:themeColor="text1"/>
          <w:sz w:val="24"/>
          <w:szCs w:val="24"/>
        </w:rPr>
        <w:t xml:space="preserve">were </w:t>
      </w:r>
      <w:r w:rsidR="00C87B6E" w:rsidRPr="00C87B6E">
        <w:rPr>
          <w:rFonts w:ascii="Book Antiqua" w:hAnsi="Book Antiqua"/>
          <w:color w:val="000000" w:themeColor="text1"/>
          <w:sz w:val="24"/>
          <w:szCs w:val="24"/>
        </w:rPr>
        <w:t>clear</w:t>
      </w:r>
      <w:r>
        <w:rPr>
          <w:rFonts w:ascii="Book Antiqua" w:hAnsi="Book Antiqua"/>
          <w:color w:val="000000" w:themeColor="text1"/>
          <w:sz w:val="24"/>
          <w:szCs w:val="24"/>
        </w:rPr>
        <w:t xml:space="preserve">, whether </w:t>
      </w:r>
      <w:r w:rsidR="00C87B6E" w:rsidRPr="00C87B6E">
        <w:rPr>
          <w:rFonts w:ascii="Book Antiqua" w:hAnsi="Book Antiqua"/>
          <w:color w:val="000000" w:themeColor="text1"/>
          <w:sz w:val="24"/>
          <w:szCs w:val="24"/>
        </w:rPr>
        <w:t xml:space="preserve">decision-making </w:t>
      </w:r>
      <w:r>
        <w:rPr>
          <w:rFonts w:ascii="Book Antiqua" w:hAnsi="Book Antiqua"/>
          <w:color w:val="000000" w:themeColor="text1"/>
          <w:sz w:val="24"/>
          <w:szCs w:val="24"/>
        </w:rPr>
        <w:t xml:space="preserve">was </w:t>
      </w:r>
      <w:r w:rsidR="00C87B6E" w:rsidRPr="00C87B6E">
        <w:rPr>
          <w:rFonts w:ascii="Book Antiqua" w:hAnsi="Book Antiqua"/>
          <w:color w:val="000000" w:themeColor="text1"/>
          <w:sz w:val="24"/>
          <w:szCs w:val="24"/>
        </w:rPr>
        <w:t>transparent and undertaken in a timely manner</w:t>
      </w:r>
      <w:r>
        <w:rPr>
          <w:rFonts w:ascii="Book Antiqua" w:hAnsi="Book Antiqua"/>
          <w:color w:val="000000" w:themeColor="text1"/>
          <w:sz w:val="24"/>
          <w:szCs w:val="24"/>
        </w:rPr>
        <w:t>. The MTR team did r</w:t>
      </w:r>
      <w:r w:rsidR="00C87B6E" w:rsidRPr="00C87B6E">
        <w:rPr>
          <w:rFonts w:ascii="Book Antiqua" w:hAnsi="Book Antiqua"/>
          <w:color w:val="000000" w:themeColor="text1"/>
          <w:sz w:val="24"/>
          <w:szCs w:val="24"/>
        </w:rPr>
        <w:t>ecommend areas for improvement.</w:t>
      </w:r>
    </w:p>
    <w:p w14:paraId="1F6975ED" w14:textId="77777777" w:rsidR="00C87B6E" w:rsidRPr="00C87B6E" w:rsidRDefault="00C87B6E" w:rsidP="008E575B">
      <w:pPr>
        <w:numPr>
          <w:ilvl w:val="0"/>
          <w:numId w:val="29"/>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 the quality of execution of the Executing Agency/Implementing Partner(s) and recommend</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areas for improvement.</w:t>
      </w:r>
    </w:p>
    <w:p w14:paraId="2BDDC5C3" w14:textId="77777777" w:rsidR="00C87B6E" w:rsidRPr="00C87B6E" w:rsidRDefault="00C87B6E" w:rsidP="008E575B">
      <w:pPr>
        <w:numPr>
          <w:ilvl w:val="0"/>
          <w:numId w:val="29"/>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 the quality of support provided by the GEF Partner Agency (UNDP) and recommend</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areas for improvement.</w:t>
      </w:r>
    </w:p>
    <w:p w14:paraId="75F89A4F" w14:textId="77777777" w:rsidR="00C87B6E" w:rsidRPr="00C87B6E" w:rsidRDefault="00C87B6E" w:rsidP="00C87B6E">
      <w:pPr>
        <w:tabs>
          <w:tab w:val="left" w:pos="960"/>
        </w:tabs>
        <w:spacing w:after="0" w:line="276" w:lineRule="auto"/>
        <w:jc w:val="both"/>
        <w:rPr>
          <w:rFonts w:ascii="Book Antiqua" w:hAnsi="Book Antiqua"/>
          <w:color w:val="000000" w:themeColor="text1"/>
          <w:sz w:val="24"/>
          <w:szCs w:val="24"/>
        </w:rPr>
      </w:pPr>
    </w:p>
    <w:p w14:paraId="5D44CC0C" w14:textId="77777777" w:rsidR="00C87B6E" w:rsidRPr="00C87B6E" w:rsidRDefault="00C87B6E" w:rsidP="008E575B">
      <w:pPr>
        <w:numPr>
          <w:ilvl w:val="0"/>
          <w:numId w:val="28"/>
        </w:numPr>
        <w:tabs>
          <w:tab w:val="left" w:pos="960"/>
        </w:tabs>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Work planning</w:t>
      </w:r>
    </w:p>
    <w:p w14:paraId="3354D23C" w14:textId="77777777" w:rsidR="00C87B6E" w:rsidRPr="00C87B6E" w:rsidRDefault="00C87B6E" w:rsidP="00C87B6E">
      <w:pPr>
        <w:tabs>
          <w:tab w:val="left" w:pos="960"/>
        </w:tabs>
        <w:spacing w:after="0" w:line="276" w:lineRule="auto"/>
        <w:ind w:left="720"/>
        <w:contextualSpacing/>
        <w:jc w:val="both"/>
        <w:rPr>
          <w:rFonts w:ascii="Book Antiqua" w:hAnsi="Book Antiqua"/>
          <w:color w:val="000000" w:themeColor="text1"/>
          <w:sz w:val="24"/>
          <w:szCs w:val="24"/>
        </w:rPr>
      </w:pPr>
    </w:p>
    <w:p w14:paraId="58121486" w14:textId="77777777" w:rsidR="00C87B6E" w:rsidRPr="00C87B6E" w:rsidRDefault="00C87B6E" w:rsidP="008E575B">
      <w:pPr>
        <w:numPr>
          <w:ilvl w:val="0"/>
          <w:numId w:val="30"/>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any delays in project start-up and implementation,</w:t>
      </w:r>
      <w:r w:rsidR="002F086E">
        <w:rPr>
          <w:rFonts w:ascii="Book Antiqua" w:hAnsi="Book Antiqua"/>
          <w:color w:val="000000" w:themeColor="text1"/>
          <w:sz w:val="24"/>
          <w:szCs w:val="24"/>
        </w:rPr>
        <w:t xml:space="preserve"> and identified</w:t>
      </w:r>
      <w:r w:rsidRPr="00C87B6E">
        <w:rPr>
          <w:rFonts w:ascii="Book Antiqua" w:hAnsi="Book Antiqua"/>
          <w:color w:val="000000" w:themeColor="text1"/>
          <w:sz w:val="24"/>
          <w:szCs w:val="24"/>
        </w:rPr>
        <w:t xml:space="preserve"> the causes and examine</w:t>
      </w:r>
      <w:r w:rsidR="002F086E">
        <w:rPr>
          <w:rFonts w:ascii="Book Antiqua" w:hAnsi="Book Antiqua"/>
          <w:color w:val="000000" w:themeColor="text1"/>
          <w:sz w:val="24"/>
          <w:szCs w:val="24"/>
        </w:rPr>
        <w:t>d</w:t>
      </w:r>
      <w:r w:rsidRPr="00C87B6E">
        <w:rPr>
          <w:rFonts w:ascii="Book Antiqua" w:hAnsi="Book Antiqua"/>
          <w:color w:val="000000" w:themeColor="text1"/>
          <w:sz w:val="24"/>
          <w:szCs w:val="24"/>
        </w:rPr>
        <w:t xml:space="preserve"> if they have been resolved.</w:t>
      </w:r>
    </w:p>
    <w:p w14:paraId="48AA3285" w14:textId="77777777" w:rsidR="00C87B6E" w:rsidRDefault="002F086E" w:rsidP="008E575B">
      <w:pPr>
        <w:numPr>
          <w:ilvl w:val="0"/>
          <w:numId w:val="30"/>
        </w:numPr>
        <w:tabs>
          <w:tab w:val="left" w:pos="960"/>
        </w:tabs>
        <w:spacing w:after="0" w:line="276" w:lineRule="auto"/>
        <w:contextualSpacing/>
        <w:jc w:val="both"/>
        <w:rPr>
          <w:rFonts w:ascii="Book Antiqua" w:hAnsi="Book Antiqua"/>
          <w:color w:val="000000" w:themeColor="text1"/>
          <w:sz w:val="24"/>
          <w:szCs w:val="24"/>
        </w:rPr>
      </w:pPr>
      <w:r w:rsidRPr="002F086E">
        <w:rPr>
          <w:rFonts w:ascii="Book Antiqua" w:hAnsi="Book Antiqua"/>
          <w:color w:val="000000" w:themeColor="text1"/>
          <w:sz w:val="24"/>
          <w:szCs w:val="24"/>
        </w:rPr>
        <w:t xml:space="preserve">The MTR team also assessed whether </w:t>
      </w:r>
      <w:r w:rsidR="00C87B6E" w:rsidRPr="00C87B6E">
        <w:rPr>
          <w:rFonts w:ascii="Book Antiqua" w:hAnsi="Book Antiqua"/>
          <w:color w:val="000000" w:themeColor="text1"/>
          <w:sz w:val="24"/>
          <w:szCs w:val="24"/>
        </w:rPr>
        <w:t xml:space="preserve">work-planning processes </w:t>
      </w:r>
      <w:r w:rsidRPr="002F086E">
        <w:rPr>
          <w:rFonts w:ascii="Book Antiqua" w:hAnsi="Book Antiqua"/>
          <w:color w:val="000000" w:themeColor="text1"/>
          <w:sz w:val="24"/>
          <w:szCs w:val="24"/>
        </w:rPr>
        <w:t xml:space="preserve">were </w:t>
      </w:r>
      <w:r>
        <w:rPr>
          <w:rFonts w:ascii="Book Antiqua" w:hAnsi="Book Antiqua"/>
          <w:color w:val="000000" w:themeColor="text1"/>
          <w:sz w:val="24"/>
          <w:szCs w:val="24"/>
        </w:rPr>
        <w:t>results-based. In addition, the MTR team also e</w:t>
      </w:r>
      <w:r w:rsidR="00C87B6E" w:rsidRPr="00C87B6E">
        <w:rPr>
          <w:rFonts w:ascii="Book Antiqua" w:hAnsi="Book Antiqua"/>
          <w:color w:val="000000" w:themeColor="text1"/>
          <w:sz w:val="24"/>
          <w:szCs w:val="24"/>
        </w:rPr>
        <w:t>xamine</w:t>
      </w:r>
      <w:r>
        <w:rPr>
          <w:rFonts w:ascii="Book Antiqua" w:hAnsi="Book Antiqua"/>
          <w:color w:val="000000" w:themeColor="text1"/>
          <w:sz w:val="24"/>
          <w:szCs w:val="24"/>
        </w:rPr>
        <w:t>d</w:t>
      </w:r>
      <w:r w:rsidR="00C87B6E" w:rsidRPr="00C87B6E">
        <w:rPr>
          <w:rFonts w:ascii="Book Antiqua" w:hAnsi="Book Antiqua"/>
          <w:color w:val="000000" w:themeColor="text1"/>
          <w:sz w:val="24"/>
          <w:szCs w:val="24"/>
        </w:rPr>
        <w:t xml:space="preserve"> the use of the project’s results framework/ logframe as a management tool and review</w:t>
      </w:r>
      <w:r>
        <w:rPr>
          <w:rFonts w:ascii="Book Antiqua" w:hAnsi="Book Antiqua"/>
          <w:color w:val="000000" w:themeColor="text1"/>
          <w:sz w:val="24"/>
          <w:szCs w:val="24"/>
        </w:rPr>
        <w:t>ed</w:t>
      </w:r>
      <w:r w:rsidR="00C87B6E" w:rsidRPr="00C87B6E">
        <w:rPr>
          <w:rFonts w:ascii="Book Antiqua" w:hAnsi="Book Antiqua"/>
          <w:color w:val="000000" w:themeColor="text1"/>
          <w:sz w:val="24"/>
          <w:szCs w:val="24"/>
        </w:rPr>
        <w:t xml:space="preserve"> any changes made to it since project start.</w:t>
      </w:r>
    </w:p>
    <w:p w14:paraId="46C3420E" w14:textId="77777777" w:rsidR="0069652D" w:rsidRDefault="0069652D" w:rsidP="0069652D">
      <w:pPr>
        <w:tabs>
          <w:tab w:val="left" w:pos="960"/>
        </w:tabs>
        <w:spacing w:after="0" w:line="276" w:lineRule="auto"/>
        <w:ind w:left="720"/>
        <w:contextualSpacing/>
        <w:jc w:val="both"/>
        <w:rPr>
          <w:rFonts w:ascii="Book Antiqua" w:hAnsi="Book Antiqua"/>
          <w:color w:val="000000" w:themeColor="text1"/>
          <w:sz w:val="24"/>
          <w:szCs w:val="24"/>
        </w:rPr>
      </w:pPr>
    </w:p>
    <w:p w14:paraId="772B0BD7" w14:textId="77777777" w:rsidR="00154A23" w:rsidRDefault="00154A23" w:rsidP="0069652D">
      <w:pPr>
        <w:tabs>
          <w:tab w:val="left" w:pos="960"/>
        </w:tabs>
        <w:spacing w:after="0" w:line="276" w:lineRule="auto"/>
        <w:ind w:left="720"/>
        <w:contextualSpacing/>
        <w:jc w:val="both"/>
        <w:rPr>
          <w:rFonts w:ascii="Book Antiqua" w:hAnsi="Book Antiqua"/>
          <w:color w:val="000000" w:themeColor="text1"/>
          <w:sz w:val="24"/>
          <w:szCs w:val="24"/>
        </w:rPr>
      </w:pPr>
    </w:p>
    <w:p w14:paraId="44FF912E" w14:textId="77777777" w:rsidR="00154A23" w:rsidRDefault="00154A23" w:rsidP="0069652D">
      <w:pPr>
        <w:tabs>
          <w:tab w:val="left" w:pos="960"/>
        </w:tabs>
        <w:spacing w:after="0" w:line="276" w:lineRule="auto"/>
        <w:ind w:left="720"/>
        <w:contextualSpacing/>
        <w:jc w:val="both"/>
        <w:rPr>
          <w:rFonts w:ascii="Book Antiqua" w:hAnsi="Book Antiqua"/>
          <w:color w:val="000000" w:themeColor="text1"/>
          <w:sz w:val="24"/>
          <w:szCs w:val="24"/>
        </w:rPr>
      </w:pPr>
    </w:p>
    <w:p w14:paraId="2727A98C" w14:textId="77777777" w:rsidR="00154A23" w:rsidRPr="00C87B6E" w:rsidRDefault="00154A23" w:rsidP="0069652D">
      <w:pPr>
        <w:tabs>
          <w:tab w:val="left" w:pos="960"/>
        </w:tabs>
        <w:spacing w:after="0" w:line="276" w:lineRule="auto"/>
        <w:ind w:left="720"/>
        <w:contextualSpacing/>
        <w:jc w:val="both"/>
        <w:rPr>
          <w:rFonts w:ascii="Book Antiqua" w:hAnsi="Book Antiqua"/>
          <w:color w:val="000000" w:themeColor="text1"/>
          <w:sz w:val="24"/>
          <w:szCs w:val="24"/>
        </w:rPr>
      </w:pPr>
    </w:p>
    <w:p w14:paraId="4460E9FD" w14:textId="77777777" w:rsidR="00C87B6E" w:rsidRPr="00C87B6E" w:rsidRDefault="00C87B6E" w:rsidP="00C87B6E">
      <w:pPr>
        <w:tabs>
          <w:tab w:val="left" w:pos="960"/>
        </w:tabs>
        <w:spacing w:after="0" w:line="276" w:lineRule="auto"/>
        <w:jc w:val="both"/>
        <w:rPr>
          <w:rFonts w:ascii="Book Antiqua" w:hAnsi="Book Antiqua"/>
          <w:color w:val="000000" w:themeColor="text1"/>
          <w:sz w:val="24"/>
          <w:szCs w:val="24"/>
        </w:rPr>
      </w:pPr>
    </w:p>
    <w:p w14:paraId="18972033" w14:textId="574EB970" w:rsidR="00C87B6E" w:rsidRPr="0069652D" w:rsidRDefault="00C87B6E" w:rsidP="00C87B6E">
      <w:pPr>
        <w:numPr>
          <w:ilvl w:val="0"/>
          <w:numId w:val="28"/>
        </w:numPr>
        <w:tabs>
          <w:tab w:val="left" w:pos="960"/>
        </w:tabs>
        <w:spacing w:after="0" w:line="276" w:lineRule="auto"/>
        <w:contextualSpacing/>
        <w:jc w:val="both"/>
        <w:rPr>
          <w:rFonts w:ascii="Book Antiqua" w:hAnsi="Book Antiqua"/>
          <w:color w:val="000000" w:themeColor="text1"/>
          <w:sz w:val="24"/>
          <w:szCs w:val="24"/>
        </w:rPr>
      </w:pPr>
      <w:r w:rsidRPr="0069652D">
        <w:rPr>
          <w:rFonts w:ascii="Book Antiqua" w:hAnsi="Book Antiqua"/>
          <w:i/>
          <w:color w:val="000000" w:themeColor="text1"/>
          <w:sz w:val="24"/>
          <w:szCs w:val="24"/>
        </w:rPr>
        <w:t>Finance and co-finance</w:t>
      </w:r>
    </w:p>
    <w:p w14:paraId="022CD415" w14:textId="77777777" w:rsidR="0069652D" w:rsidRPr="0069652D" w:rsidRDefault="0069652D" w:rsidP="0069652D">
      <w:pPr>
        <w:tabs>
          <w:tab w:val="left" w:pos="960"/>
        </w:tabs>
        <w:spacing w:after="0" w:line="240" w:lineRule="auto"/>
        <w:ind w:left="720"/>
        <w:contextualSpacing/>
        <w:jc w:val="both"/>
        <w:rPr>
          <w:rFonts w:ascii="Book Antiqua" w:hAnsi="Book Antiqua"/>
          <w:color w:val="000000" w:themeColor="text1"/>
          <w:sz w:val="24"/>
          <w:szCs w:val="24"/>
        </w:rPr>
      </w:pPr>
    </w:p>
    <w:p w14:paraId="78BB1047" w14:textId="77777777" w:rsidR="00C87B6E" w:rsidRPr="00C87B6E" w:rsidRDefault="00C87B6E" w:rsidP="008E575B">
      <w:pPr>
        <w:numPr>
          <w:ilvl w:val="0"/>
          <w:numId w:val="31"/>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Consider</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the financial management of the project, with specific reference to the cost- effectiveness of interventions.</w:t>
      </w:r>
    </w:p>
    <w:p w14:paraId="3B6C6622" w14:textId="77777777" w:rsidR="00C87B6E" w:rsidRPr="00C87B6E" w:rsidRDefault="00C87B6E" w:rsidP="008E575B">
      <w:pPr>
        <w:numPr>
          <w:ilvl w:val="0"/>
          <w:numId w:val="31"/>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the changes to fund allocations as a result of budget revisions and assess</w:t>
      </w:r>
      <w:r w:rsidR="002F086E">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the appropriateness and relevance of such revisions.</w:t>
      </w:r>
    </w:p>
    <w:p w14:paraId="48970762" w14:textId="77777777" w:rsidR="00C87B6E" w:rsidRPr="00C87B6E" w:rsidRDefault="002F086E" w:rsidP="008E575B">
      <w:pPr>
        <w:numPr>
          <w:ilvl w:val="0"/>
          <w:numId w:val="31"/>
        </w:numPr>
        <w:tabs>
          <w:tab w:val="left" w:pos="960"/>
        </w:tabs>
        <w:spacing w:after="0" w:line="276" w:lineRule="auto"/>
        <w:contextualSpacing/>
        <w:jc w:val="both"/>
        <w:rPr>
          <w:rFonts w:ascii="Book Antiqua" w:hAnsi="Book Antiqua"/>
          <w:color w:val="000000" w:themeColor="text1"/>
          <w:sz w:val="24"/>
          <w:szCs w:val="24"/>
        </w:rPr>
      </w:pPr>
      <w:r>
        <w:rPr>
          <w:rFonts w:ascii="Book Antiqua" w:hAnsi="Book Antiqua"/>
          <w:color w:val="000000" w:themeColor="text1"/>
          <w:sz w:val="24"/>
          <w:szCs w:val="24"/>
        </w:rPr>
        <w:t xml:space="preserve">The team also assessed whether </w:t>
      </w:r>
      <w:r w:rsidR="00C87B6E" w:rsidRPr="00C87B6E">
        <w:rPr>
          <w:rFonts w:ascii="Book Antiqua" w:hAnsi="Book Antiqua"/>
          <w:color w:val="000000" w:themeColor="text1"/>
          <w:sz w:val="24"/>
          <w:szCs w:val="24"/>
        </w:rPr>
        <w:t>the project have the appropriate financial controls, including reporting and planning, that allow management to make informed decisions regarding the budget and allow for timely flow of funds</w:t>
      </w:r>
      <w:r>
        <w:rPr>
          <w:rFonts w:ascii="Book Antiqua" w:hAnsi="Book Antiqua"/>
          <w:color w:val="000000" w:themeColor="text1"/>
          <w:sz w:val="24"/>
          <w:szCs w:val="24"/>
        </w:rPr>
        <w:t>.</w:t>
      </w:r>
    </w:p>
    <w:p w14:paraId="65031D0E" w14:textId="77777777" w:rsidR="00C87B6E" w:rsidRDefault="00C87B6E" w:rsidP="008E575B">
      <w:pPr>
        <w:numPr>
          <w:ilvl w:val="0"/>
          <w:numId w:val="31"/>
        </w:numPr>
        <w:tabs>
          <w:tab w:val="left" w:pos="960"/>
        </w:tabs>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 xml:space="preserve">Informed by the co-financing monitoring table </w:t>
      </w:r>
      <w:r w:rsidR="002F086E" w:rsidRPr="002F086E">
        <w:rPr>
          <w:rFonts w:ascii="Book Antiqua" w:hAnsi="Book Antiqua"/>
          <w:color w:val="000000" w:themeColor="text1"/>
          <w:sz w:val="24"/>
          <w:szCs w:val="24"/>
        </w:rPr>
        <w:t xml:space="preserve">that was </w:t>
      </w:r>
      <w:r w:rsidRPr="00C87B6E">
        <w:rPr>
          <w:rFonts w:ascii="Book Antiqua" w:hAnsi="Book Antiqua"/>
          <w:color w:val="000000" w:themeColor="text1"/>
          <w:sz w:val="24"/>
          <w:szCs w:val="24"/>
        </w:rPr>
        <w:t xml:space="preserve">filled out, </w:t>
      </w:r>
      <w:r w:rsidR="002F086E" w:rsidRPr="002F086E">
        <w:rPr>
          <w:rFonts w:ascii="Book Antiqua" w:hAnsi="Book Antiqua"/>
          <w:color w:val="000000" w:themeColor="text1"/>
          <w:sz w:val="24"/>
          <w:szCs w:val="24"/>
        </w:rPr>
        <w:t xml:space="preserve">MTR team did </w:t>
      </w:r>
      <w:r w:rsidRPr="00C87B6E">
        <w:rPr>
          <w:rFonts w:ascii="Book Antiqua" w:hAnsi="Book Antiqua"/>
          <w:color w:val="000000" w:themeColor="text1"/>
          <w:sz w:val="24"/>
          <w:szCs w:val="24"/>
        </w:rPr>
        <w:t>prov</w:t>
      </w:r>
      <w:r w:rsidR="002F086E">
        <w:rPr>
          <w:rFonts w:ascii="Book Antiqua" w:hAnsi="Book Antiqua"/>
          <w:color w:val="000000" w:themeColor="text1"/>
          <w:sz w:val="24"/>
          <w:szCs w:val="24"/>
        </w:rPr>
        <w:t>ide commentary on co-financing.</w:t>
      </w:r>
    </w:p>
    <w:p w14:paraId="437E95DA" w14:textId="77777777" w:rsidR="002F086E" w:rsidRPr="00C87B6E" w:rsidRDefault="002F086E" w:rsidP="002F086E">
      <w:pPr>
        <w:tabs>
          <w:tab w:val="left" w:pos="960"/>
        </w:tabs>
        <w:spacing w:after="0" w:line="276" w:lineRule="auto"/>
        <w:ind w:left="720"/>
        <w:contextualSpacing/>
        <w:jc w:val="both"/>
        <w:rPr>
          <w:rFonts w:ascii="Book Antiqua" w:hAnsi="Book Antiqua"/>
          <w:color w:val="000000" w:themeColor="text1"/>
          <w:sz w:val="24"/>
          <w:szCs w:val="24"/>
        </w:rPr>
      </w:pPr>
    </w:p>
    <w:p w14:paraId="6A479805" w14:textId="77777777" w:rsidR="00C87B6E" w:rsidRPr="00C87B6E" w:rsidRDefault="00C87B6E" w:rsidP="008E575B">
      <w:pPr>
        <w:numPr>
          <w:ilvl w:val="0"/>
          <w:numId w:val="28"/>
        </w:numPr>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Project-level Monitoring and Evaluation Systems:</w:t>
      </w:r>
    </w:p>
    <w:p w14:paraId="579FF120"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2DF23563" w14:textId="77777777" w:rsidR="002F086E" w:rsidRDefault="002F086E" w:rsidP="008E575B">
      <w:pPr>
        <w:numPr>
          <w:ilvl w:val="0"/>
          <w:numId w:val="32"/>
        </w:numPr>
        <w:spacing w:after="0" w:line="276" w:lineRule="auto"/>
        <w:contextualSpacing/>
        <w:jc w:val="both"/>
        <w:rPr>
          <w:rFonts w:ascii="Book Antiqua" w:hAnsi="Book Antiqua"/>
          <w:color w:val="000000" w:themeColor="text1"/>
          <w:sz w:val="24"/>
          <w:szCs w:val="24"/>
        </w:rPr>
      </w:pPr>
      <w:r w:rsidRPr="002F086E">
        <w:rPr>
          <w:rFonts w:ascii="Book Antiqua" w:hAnsi="Book Antiqua"/>
          <w:color w:val="000000" w:themeColor="text1"/>
          <w:sz w:val="24"/>
          <w:szCs w:val="24"/>
        </w:rPr>
        <w:t>MTR team r</w:t>
      </w:r>
      <w:r w:rsidR="00C87B6E" w:rsidRPr="00C87B6E">
        <w:rPr>
          <w:rFonts w:ascii="Book Antiqua" w:hAnsi="Book Antiqua"/>
          <w:color w:val="000000" w:themeColor="text1"/>
          <w:sz w:val="24"/>
          <w:szCs w:val="24"/>
        </w:rPr>
        <w:t>eview</w:t>
      </w:r>
      <w:r w:rsidRPr="002F086E">
        <w:rPr>
          <w:rFonts w:ascii="Book Antiqua" w:hAnsi="Book Antiqua"/>
          <w:color w:val="000000" w:themeColor="text1"/>
          <w:sz w:val="24"/>
          <w:szCs w:val="24"/>
        </w:rPr>
        <w:t>ed</w:t>
      </w:r>
      <w:r w:rsidR="00C87B6E" w:rsidRPr="00C87B6E">
        <w:rPr>
          <w:rFonts w:ascii="Book Antiqua" w:hAnsi="Book Antiqua"/>
          <w:color w:val="000000" w:themeColor="text1"/>
          <w:sz w:val="24"/>
          <w:szCs w:val="24"/>
        </w:rPr>
        <w:t xml:space="preserve"> the monitoring tools curren</w:t>
      </w:r>
      <w:r>
        <w:rPr>
          <w:rFonts w:ascii="Book Antiqua" w:hAnsi="Book Antiqua"/>
          <w:color w:val="000000" w:themeColor="text1"/>
          <w:sz w:val="24"/>
          <w:szCs w:val="24"/>
        </w:rPr>
        <w:t>tly being used.</w:t>
      </w:r>
    </w:p>
    <w:p w14:paraId="3FF6EBDC" w14:textId="77777777" w:rsidR="00C87B6E" w:rsidRDefault="00C87B6E" w:rsidP="008E575B">
      <w:pPr>
        <w:numPr>
          <w:ilvl w:val="0"/>
          <w:numId w:val="32"/>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Examine</w:t>
      </w:r>
      <w:r w:rsidR="002F086E" w:rsidRPr="006D4FC8">
        <w:rPr>
          <w:rFonts w:ascii="Book Antiqua" w:hAnsi="Book Antiqua"/>
          <w:color w:val="000000" w:themeColor="text1"/>
          <w:sz w:val="24"/>
          <w:szCs w:val="24"/>
        </w:rPr>
        <w:t>d</w:t>
      </w:r>
      <w:r w:rsidRPr="00C87B6E">
        <w:rPr>
          <w:rFonts w:ascii="Book Antiqua" w:hAnsi="Book Antiqua"/>
          <w:color w:val="000000" w:themeColor="text1"/>
          <w:sz w:val="24"/>
          <w:szCs w:val="24"/>
        </w:rPr>
        <w:t xml:space="preserve"> the financial management of the project monitoring and evaluation budget. </w:t>
      </w:r>
    </w:p>
    <w:p w14:paraId="7EC3290A" w14:textId="77777777" w:rsidR="006D4FC8" w:rsidRPr="00C87B6E" w:rsidRDefault="006D4FC8" w:rsidP="006D4FC8">
      <w:pPr>
        <w:spacing w:after="0" w:line="276" w:lineRule="auto"/>
        <w:ind w:left="720"/>
        <w:contextualSpacing/>
        <w:jc w:val="both"/>
        <w:rPr>
          <w:rFonts w:ascii="Book Antiqua" w:hAnsi="Book Antiqua"/>
          <w:color w:val="000000" w:themeColor="text1"/>
          <w:sz w:val="24"/>
          <w:szCs w:val="24"/>
        </w:rPr>
      </w:pPr>
    </w:p>
    <w:p w14:paraId="200A67D6" w14:textId="77777777" w:rsidR="00C87B6E" w:rsidRPr="00C87B6E" w:rsidRDefault="00C87B6E" w:rsidP="008E575B">
      <w:pPr>
        <w:numPr>
          <w:ilvl w:val="0"/>
          <w:numId w:val="28"/>
        </w:numPr>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Stakeholders engagement</w:t>
      </w:r>
    </w:p>
    <w:p w14:paraId="4A3E3251" w14:textId="77777777" w:rsidR="00C87B6E" w:rsidRPr="00C87B6E" w:rsidRDefault="00C87B6E" w:rsidP="00C87B6E">
      <w:pPr>
        <w:spacing w:after="0" w:line="276" w:lineRule="auto"/>
        <w:ind w:left="720"/>
        <w:contextualSpacing/>
        <w:jc w:val="both"/>
        <w:rPr>
          <w:rFonts w:ascii="Book Antiqua" w:hAnsi="Book Antiqua"/>
          <w:i/>
          <w:color w:val="000000" w:themeColor="text1"/>
          <w:sz w:val="24"/>
          <w:szCs w:val="24"/>
        </w:rPr>
      </w:pPr>
    </w:p>
    <w:p w14:paraId="4F1D2265" w14:textId="77777777" w:rsidR="00C87B6E" w:rsidRPr="00C87B6E" w:rsidRDefault="00C87B6E" w:rsidP="00C87B6E">
      <w:pPr>
        <w:spacing w:after="0" w:line="276" w:lineRule="auto"/>
        <w:jc w:val="both"/>
        <w:rPr>
          <w:rFonts w:ascii="Book Antiqua" w:hAnsi="Book Antiqua"/>
          <w:color w:val="000000" w:themeColor="text1"/>
          <w:sz w:val="24"/>
          <w:szCs w:val="24"/>
        </w:rPr>
      </w:pPr>
      <w:r w:rsidRPr="00C87B6E">
        <w:rPr>
          <w:rFonts w:ascii="Book Antiqua" w:hAnsi="Book Antiqua"/>
          <w:color w:val="000000" w:themeColor="text1"/>
          <w:sz w:val="24"/>
          <w:szCs w:val="24"/>
        </w:rPr>
        <w:t>This include</w:t>
      </w:r>
      <w:r w:rsidR="006D4FC8">
        <w:rPr>
          <w:rFonts w:ascii="Book Antiqua" w:hAnsi="Book Antiqua"/>
          <w:color w:val="000000" w:themeColor="text1"/>
          <w:sz w:val="24"/>
          <w:szCs w:val="24"/>
        </w:rPr>
        <w:t>d</w:t>
      </w:r>
      <w:r w:rsidRPr="00C87B6E">
        <w:rPr>
          <w:rFonts w:ascii="Book Antiqua" w:hAnsi="Book Antiqua"/>
          <w:color w:val="000000" w:themeColor="text1"/>
          <w:sz w:val="24"/>
          <w:szCs w:val="24"/>
        </w:rPr>
        <w:t xml:space="preserve"> assessments of the mechanisms for information dissemination in project implementation and the extent of stakeholder participation in management, emphasizing the following:</w:t>
      </w:r>
    </w:p>
    <w:p w14:paraId="2BBD55C8"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1990B260" w14:textId="77777777" w:rsidR="00C87B6E" w:rsidRPr="00C87B6E" w:rsidRDefault="00C87B6E" w:rsidP="008E575B">
      <w:pPr>
        <w:numPr>
          <w:ilvl w:val="0"/>
          <w:numId w:val="33"/>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The production and dissemination of information and lessons generated by the project.</w:t>
      </w:r>
    </w:p>
    <w:p w14:paraId="5F17C2BF" w14:textId="77777777" w:rsidR="00C87B6E" w:rsidRPr="00C87B6E" w:rsidRDefault="00C87B6E" w:rsidP="008E575B">
      <w:pPr>
        <w:numPr>
          <w:ilvl w:val="0"/>
          <w:numId w:val="33"/>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Local resource users and NGOs participation in project implementation and decision making and an analysis of the strengths and weaknesses of the approach adopted by the project in this arena.</w:t>
      </w:r>
    </w:p>
    <w:p w14:paraId="2D970A3B" w14:textId="77777777" w:rsidR="00C87B6E" w:rsidRPr="00C87B6E" w:rsidRDefault="00C87B6E" w:rsidP="008E575B">
      <w:pPr>
        <w:numPr>
          <w:ilvl w:val="0"/>
          <w:numId w:val="33"/>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The establishment of partnerships and collaborative relationships developed by the project with local, national and international entities and the effects they have had on project implementation.</w:t>
      </w:r>
    </w:p>
    <w:p w14:paraId="1670420B" w14:textId="77777777" w:rsidR="00C87B6E" w:rsidRPr="00C87B6E" w:rsidRDefault="00C87B6E" w:rsidP="008E575B">
      <w:pPr>
        <w:numPr>
          <w:ilvl w:val="0"/>
          <w:numId w:val="33"/>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Involvement of governmental institutions in project implementation, the extent of governmental support of the project.</w:t>
      </w:r>
    </w:p>
    <w:p w14:paraId="6BA253D8"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4D7779FB" w14:textId="77777777" w:rsidR="00C87B6E" w:rsidRPr="00C87B6E" w:rsidRDefault="00C87B6E" w:rsidP="008E575B">
      <w:pPr>
        <w:numPr>
          <w:ilvl w:val="0"/>
          <w:numId w:val="28"/>
        </w:numPr>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Reporting</w:t>
      </w:r>
    </w:p>
    <w:p w14:paraId="7B8F7D67" w14:textId="77777777" w:rsidR="00C87B6E" w:rsidRPr="00C87B6E" w:rsidRDefault="00C87B6E" w:rsidP="00946D44">
      <w:pPr>
        <w:spacing w:after="0" w:line="240" w:lineRule="auto"/>
        <w:ind w:left="720"/>
        <w:contextualSpacing/>
        <w:jc w:val="both"/>
        <w:rPr>
          <w:rFonts w:ascii="Book Antiqua" w:hAnsi="Book Antiqua"/>
          <w:i/>
          <w:color w:val="000000" w:themeColor="text1"/>
          <w:sz w:val="24"/>
          <w:szCs w:val="24"/>
        </w:rPr>
      </w:pPr>
    </w:p>
    <w:p w14:paraId="4ACAD5D9" w14:textId="77777777" w:rsidR="00C87B6E" w:rsidRPr="00C87B6E" w:rsidRDefault="00C87B6E" w:rsidP="008E575B">
      <w:pPr>
        <w:numPr>
          <w:ilvl w:val="0"/>
          <w:numId w:val="34"/>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Assess</w:t>
      </w:r>
      <w:r w:rsid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how adaptive management changes have been reported by the project management and shared with the Project Board.</w:t>
      </w:r>
    </w:p>
    <w:p w14:paraId="627AC25E" w14:textId="77777777" w:rsidR="006D4FC8" w:rsidRDefault="00C87B6E" w:rsidP="008E575B">
      <w:pPr>
        <w:numPr>
          <w:ilvl w:val="0"/>
          <w:numId w:val="34"/>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Assess</w:t>
      </w:r>
      <w:r w:rsidR="006D4FC8" w:rsidRP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how well the Project Team and partners undertake and fulfil UNDP-</w:t>
      </w:r>
      <w:r w:rsidR="006D4FC8">
        <w:rPr>
          <w:rFonts w:ascii="Book Antiqua" w:hAnsi="Book Antiqua"/>
          <w:color w:val="000000" w:themeColor="text1"/>
          <w:sz w:val="24"/>
          <w:szCs w:val="24"/>
        </w:rPr>
        <w:t>GEF reporting requirements.</w:t>
      </w:r>
    </w:p>
    <w:p w14:paraId="1A7F7681" w14:textId="77777777" w:rsidR="00C87B6E" w:rsidRPr="00C87B6E" w:rsidRDefault="00C87B6E" w:rsidP="008E575B">
      <w:pPr>
        <w:numPr>
          <w:ilvl w:val="0"/>
          <w:numId w:val="34"/>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Assess</w:t>
      </w:r>
      <w:r w:rsid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how lessons derived from the adaptive management process have been documented, shared with key partners and internalized by partners.</w:t>
      </w:r>
    </w:p>
    <w:p w14:paraId="26F1EAFD"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29D0A143" w14:textId="77777777" w:rsidR="00C87B6E" w:rsidRPr="00C87B6E" w:rsidRDefault="00C87B6E" w:rsidP="008E575B">
      <w:pPr>
        <w:numPr>
          <w:ilvl w:val="0"/>
          <w:numId w:val="28"/>
        </w:numPr>
        <w:spacing w:after="0" w:line="276" w:lineRule="auto"/>
        <w:contextualSpacing/>
        <w:jc w:val="both"/>
        <w:rPr>
          <w:rFonts w:ascii="Book Antiqua" w:hAnsi="Book Antiqua"/>
          <w:i/>
          <w:color w:val="000000" w:themeColor="text1"/>
          <w:sz w:val="24"/>
          <w:szCs w:val="24"/>
        </w:rPr>
      </w:pPr>
      <w:r w:rsidRPr="00C87B6E">
        <w:rPr>
          <w:rFonts w:ascii="Book Antiqua" w:hAnsi="Book Antiqua"/>
          <w:i/>
          <w:color w:val="000000" w:themeColor="text1"/>
          <w:sz w:val="24"/>
          <w:szCs w:val="24"/>
        </w:rPr>
        <w:t>Communications</w:t>
      </w:r>
    </w:p>
    <w:p w14:paraId="43C74767" w14:textId="77777777" w:rsidR="00C87B6E" w:rsidRPr="00C87B6E" w:rsidRDefault="00C87B6E" w:rsidP="00C87B6E">
      <w:pPr>
        <w:spacing w:after="0" w:line="276" w:lineRule="auto"/>
        <w:ind w:left="720"/>
        <w:contextualSpacing/>
        <w:jc w:val="both"/>
        <w:rPr>
          <w:rFonts w:ascii="Book Antiqua" w:hAnsi="Book Antiqua"/>
          <w:color w:val="000000" w:themeColor="text1"/>
          <w:sz w:val="24"/>
          <w:szCs w:val="24"/>
        </w:rPr>
      </w:pPr>
    </w:p>
    <w:p w14:paraId="4F0B1FDF" w14:textId="77777777" w:rsidR="00C87B6E" w:rsidRPr="00C87B6E" w:rsidRDefault="00C87B6E" w:rsidP="008E575B">
      <w:pPr>
        <w:numPr>
          <w:ilvl w:val="0"/>
          <w:numId w:val="35"/>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w:t>
      </w:r>
      <w:r w:rsidR="006D4FC8" w:rsidRP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internal project c</w:t>
      </w:r>
      <w:r w:rsidR="006D4FC8">
        <w:rPr>
          <w:rFonts w:ascii="Book Antiqua" w:hAnsi="Book Antiqua"/>
          <w:color w:val="000000" w:themeColor="text1"/>
          <w:sz w:val="24"/>
          <w:szCs w:val="24"/>
        </w:rPr>
        <w:t>ommunication with stakeholders.</w:t>
      </w:r>
    </w:p>
    <w:p w14:paraId="78D2859A" w14:textId="77777777" w:rsidR="00C87B6E" w:rsidRPr="00C87B6E" w:rsidRDefault="00C87B6E" w:rsidP="008E575B">
      <w:pPr>
        <w:numPr>
          <w:ilvl w:val="0"/>
          <w:numId w:val="35"/>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Review</w:t>
      </w:r>
      <w:r w:rsid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w:t>
      </w:r>
      <w:r w:rsidR="006D4FC8">
        <w:rPr>
          <w:rFonts w:ascii="Book Antiqua" w:hAnsi="Book Antiqua"/>
          <w:color w:val="000000" w:themeColor="text1"/>
          <w:sz w:val="24"/>
          <w:szCs w:val="24"/>
        </w:rPr>
        <w:t>external project communication.</w:t>
      </w:r>
    </w:p>
    <w:p w14:paraId="3F5C4BBF" w14:textId="77777777" w:rsidR="00C87B6E" w:rsidRPr="00C87B6E" w:rsidRDefault="00C87B6E" w:rsidP="00C87B6E">
      <w:pPr>
        <w:spacing w:after="0" w:line="276" w:lineRule="auto"/>
        <w:jc w:val="both"/>
        <w:rPr>
          <w:rFonts w:ascii="Book Antiqua" w:hAnsi="Book Antiqua"/>
          <w:b/>
          <w:color w:val="000000" w:themeColor="text1"/>
          <w:sz w:val="24"/>
          <w:szCs w:val="24"/>
        </w:rPr>
      </w:pPr>
    </w:p>
    <w:p w14:paraId="52D2C051" w14:textId="77777777" w:rsidR="00C87B6E" w:rsidRPr="00C87B6E" w:rsidRDefault="00C87B6E" w:rsidP="00C87B6E">
      <w:pPr>
        <w:spacing w:after="0" w:line="276" w:lineRule="auto"/>
        <w:jc w:val="both"/>
        <w:rPr>
          <w:rFonts w:ascii="Book Antiqua" w:hAnsi="Book Antiqua"/>
          <w:b/>
          <w:color w:val="000000" w:themeColor="text1"/>
          <w:sz w:val="24"/>
          <w:szCs w:val="24"/>
        </w:rPr>
      </w:pPr>
      <w:r w:rsidRPr="00C87B6E">
        <w:rPr>
          <w:rFonts w:ascii="Book Antiqua" w:hAnsi="Book Antiqua"/>
          <w:b/>
          <w:color w:val="000000" w:themeColor="text1"/>
          <w:sz w:val="24"/>
          <w:szCs w:val="24"/>
        </w:rPr>
        <w:t>IV. Sustainability</w:t>
      </w:r>
    </w:p>
    <w:p w14:paraId="7A28CCC6"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0A44B09C" w14:textId="77777777" w:rsidR="00C87B6E" w:rsidRDefault="006D4FC8" w:rsidP="00C87B6E">
      <w:pPr>
        <w:spacing w:after="0" w:line="276" w:lineRule="auto"/>
        <w:jc w:val="both"/>
        <w:rPr>
          <w:rFonts w:ascii="Book Antiqua" w:hAnsi="Book Antiqua"/>
          <w:color w:val="000000" w:themeColor="text1"/>
          <w:sz w:val="24"/>
          <w:szCs w:val="24"/>
        </w:rPr>
      </w:pPr>
      <w:r>
        <w:rPr>
          <w:rFonts w:ascii="Book Antiqua" w:hAnsi="Book Antiqua"/>
          <w:color w:val="000000" w:themeColor="text1"/>
          <w:sz w:val="24"/>
          <w:szCs w:val="24"/>
        </w:rPr>
        <w:t>MTR team v</w:t>
      </w:r>
      <w:r w:rsidR="00C87B6E" w:rsidRPr="00C87B6E">
        <w:rPr>
          <w:rFonts w:ascii="Book Antiqua" w:hAnsi="Book Antiqua"/>
          <w:color w:val="000000" w:themeColor="text1"/>
          <w:sz w:val="24"/>
          <w:szCs w:val="24"/>
        </w:rPr>
        <w:t xml:space="preserve">alidate whether the risks identified in the Project Document, Annual Project Review/PIRs and the ATLAS Risk Management Module are the most important and whether the risk ratings applied are appropriate and up to date. </w:t>
      </w:r>
    </w:p>
    <w:p w14:paraId="0837FAB6" w14:textId="77777777" w:rsidR="006D4FC8" w:rsidRPr="00C87B6E" w:rsidRDefault="006D4FC8" w:rsidP="00C87B6E">
      <w:pPr>
        <w:spacing w:after="0" w:line="276" w:lineRule="auto"/>
        <w:jc w:val="both"/>
        <w:rPr>
          <w:rFonts w:ascii="Book Antiqua" w:hAnsi="Book Antiqua"/>
          <w:color w:val="000000" w:themeColor="text1"/>
          <w:sz w:val="24"/>
          <w:szCs w:val="24"/>
        </w:rPr>
      </w:pPr>
    </w:p>
    <w:p w14:paraId="6699C7C5" w14:textId="77777777" w:rsidR="00C87B6E" w:rsidRPr="00C87B6E" w:rsidRDefault="00C87B6E" w:rsidP="00C87B6E">
      <w:pPr>
        <w:spacing w:after="0" w:line="276" w:lineRule="auto"/>
        <w:jc w:val="both"/>
        <w:rPr>
          <w:rFonts w:ascii="Book Antiqua" w:hAnsi="Book Antiqua"/>
          <w:color w:val="000000" w:themeColor="text1"/>
          <w:sz w:val="24"/>
          <w:szCs w:val="24"/>
        </w:rPr>
      </w:pPr>
      <w:r w:rsidRPr="00C87B6E">
        <w:rPr>
          <w:rFonts w:ascii="Book Antiqua" w:hAnsi="Book Antiqua"/>
          <w:color w:val="000000" w:themeColor="text1"/>
          <w:sz w:val="24"/>
          <w:szCs w:val="24"/>
        </w:rPr>
        <w:t xml:space="preserve">In addition, </w:t>
      </w:r>
      <w:r w:rsidR="006D4FC8">
        <w:rPr>
          <w:rFonts w:ascii="Book Antiqua" w:hAnsi="Book Antiqua"/>
          <w:color w:val="000000" w:themeColor="text1"/>
          <w:sz w:val="24"/>
          <w:szCs w:val="24"/>
        </w:rPr>
        <w:t xml:space="preserve">the MTR team </w:t>
      </w:r>
      <w:r w:rsidRPr="00C87B6E">
        <w:rPr>
          <w:rFonts w:ascii="Book Antiqua" w:hAnsi="Book Antiqua"/>
          <w:color w:val="000000" w:themeColor="text1"/>
          <w:sz w:val="24"/>
          <w:szCs w:val="24"/>
        </w:rPr>
        <w:t>assess</w:t>
      </w:r>
      <w:r w:rsidR="006D4FC8">
        <w:rPr>
          <w:rFonts w:ascii="Book Antiqua" w:hAnsi="Book Antiqua"/>
          <w:color w:val="000000" w:themeColor="text1"/>
          <w:sz w:val="24"/>
          <w:szCs w:val="24"/>
        </w:rPr>
        <w:t>ed</w:t>
      </w:r>
      <w:r w:rsidRPr="00C87B6E">
        <w:rPr>
          <w:rFonts w:ascii="Book Antiqua" w:hAnsi="Book Antiqua"/>
          <w:color w:val="000000" w:themeColor="text1"/>
          <w:sz w:val="24"/>
          <w:szCs w:val="24"/>
        </w:rPr>
        <w:t xml:space="preserve"> the following risks to sustainability:</w:t>
      </w:r>
    </w:p>
    <w:p w14:paraId="3491BE7D"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564586CB" w14:textId="77777777" w:rsidR="00C87B6E" w:rsidRPr="00C87B6E" w:rsidRDefault="00C87B6E" w:rsidP="008E575B">
      <w:pPr>
        <w:numPr>
          <w:ilvl w:val="0"/>
          <w:numId w:val="36"/>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Financial risks to sustainability</w:t>
      </w:r>
    </w:p>
    <w:p w14:paraId="4450FB3A" w14:textId="77777777" w:rsidR="00C87B6E" w:rsidRPr="00C87B6E" w:rsidRDefault="00C87B6E" w:rsidP="008E575B">
      <w:pPr>
        <w:numPr>
          <w:ilvl w:val="0"/>
          <w:numId w:val="36"/>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Socio-economic risks to sustainability</w:t>
      </w:r>
    </w:p>
    <w:p w14:paraId="71C2C5F8" w14:textId="77777777" w:rsidR="00C87B6E" w:rsidRPr="00C87B6E" w:rsidRDefault="00C87B6E" w:rsidP="008E575B">
      <w:pPr>
        <w:numPr>
          <w:ilvl w:val="0"/>
          <w:numId w:val="36"/>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Institutional Framework and Governance risks to sustainability</w:t>
      </w:r>
    </w:p>
    <w:p w14:paraId="5831BC7E" w14:textId="77777777" w:rsidR="00C87B6E" w:rsidRDefault="00C87B6E" w:rsidP="008E575B">
      <w:pPr>
        <w:numPr>
          <w:ilvl w:val="0"/>
          <w:numId w:val="36"/>
        </w:numPr>
        <w:spacing w:after="0" w:line="276" w:lineRule="auto"/>
        <w:contextualSpacing/>
        <w:jc w:val="both"/>
        <w:rPr>
          <w:rFonts w:ascii="Book Antiqua" w:hAnsi="Book Antiqua"/>
          <w:color w:val="000000" w:themeColor="text1"/>
          <w:sz w:val="24"/>
          <w:szCs w:val="24"/>
        </w:rPr>
      </w:pPr>
      <w:r w:rsidRPr="00C87B6E">
        <w:rPr>
          <w:rFonts w:ascii="Book Antiqua" w:hAnsi="Book Antiqua"/>
          <w:color w:val="000000" w:themeColor="text1"/>
          <w:sz w:val="24"/>
          <w:szCs w:val="24"/>
        </w:rPr>
        <w:t>Environmental risks to sustainability</w:t>
      </w:r>
    </w:p>
    <w:p w14:paraId="0719224A" w14:textId="77777777" w:rsidR="00542BCF" w:rsidRDefault="00542BCF" w:rsidP="00542BCF">
      <w:pPr>
        <w:spacing w:after="0" w:line="276" w:lineRule="auto"/>
        <w:ind w:left="720"/>
        <w:contextualSpacing/>
        <w:jc w:val="both"/>
        <w:rPr>
          <w:rFonts w:ascii="Book Antiqua" w:hAnsi="Book Antiqua"/>
          <w:color w:val="000000" w:themeColor="text1"/>
          <w:sz w:val="24"/>
          <w:szCs w:val="24"/>
        </w:rPr>
      </w:pPr>
    </w:p>
    <w:p w14:paraId="6A4535AA" w14:textId="77777777" w:rsidR="00BF6838" w:rsidRPr="00542BCF" w:rsidRDefault="00542BCF" w:rsidP="00542BCF">
      <w:pPr>
        <w:pStyle w:val="Heading4"/>
        <w:spacing w:before="0"/>
        <w:rPr>
          <w:rFonts w:ascii="Book Antiqua" w:hAnsi="Book Antiqua"/>
          <w:i w:val="0"/>
          <w:color w:val="0070C0"/>
          <w:sz w:val="26"/>
          <w:szCs w:val="26"/>
        </w:rPr>
      </w:pPr>
      <w:r w:rsidRPr="00542BCF">
        <w:rPr>
          <w:rFonts w:ascii="Book Antiqua" w:hAnsi="Book Antiqua"/>
          <w:i w:val="0"/>
          <w:color w:val="0070C0"/>
          <w:sz w:val="26"/>
          <w:szCs w:val="26"/>
        </w:rPr>
        <w:t>1.2.3.1 Methods</w:t>
      </w:r>
      <w:r w:rsidR="00BF6838" w:rsidRPr="00542BCF">
        <w:rPr>
          <w:rFonts w:ascii="Book Antiqua" w:hAnsi="Book Antiqua"/>
          <w:i w:val="0"/>
          <w:color w:val="0070C0"/>
          <w:sz w:val="26"/>
          <w:szCs w:val="26"/>
        </w:rPr>
        <w:t xml:space="preserve"> of Data Analysis and Information Assessment</w:t>
      </w:r>
    </w:p>
    <w:p w14:paraId="7C28B137" w14:textId="77777777" w:rsidR="00BF6838" w:rsidRPr="00BF6838" w:rsidRDefault="00BF6838" w:rsidP="00BF6838">
      <w:pPr>
        <w:spacing w:after="0" w:line="276" w:lineRule="auto"/>
        <w:contextualSpacing/>
        <w:jc w:val="both"/>
        <w:rPr>
          <w:rFonts w:ascii="Book Antiqua" w:hAnsi="Book Antiqua"/>
          <w:color w:val="000000" w:themeColor="text1"/>
          <w:sz w:val="24"/>
          <w:szCs w:val="24"/>
        </w:rPr>
      </w:pPr>
    </w:p>
    <w:p w14:paraId="402391DA" w14:textId="77777777" w:rsidR="00BF6838" w:rsidRDefault="00BF6838" w:rsidP="00BF6838">
      <w:pPr>
        <w:spacing w:after="0" w:line="276" w:lineRule="auto"/>
        <w:contextualSpacing/>
        <w:jc w:val="both"/>
        <w:rPr>
          <w:rFonts w:ascii="Book Antiqua" w:hAnsi="Book Antiqua"/>
          <w:color w:val="000000" w:themeColor="text1"/>
          <w:sz w:val="24"/>
          <w:szCs w:val="24"/>
        </w:rPr>
      </w:pPr>
      <w:r w:rsidRPr="00BF6838">
        <w:rPr>
          <w:rFonts w:ascii="Book Antiqua" w:hAnsi="Book Antiqua"/>
          <w:color w:val="000000" w:themeColor="text1"/>
          <w:sz w:val="24"/>
          <w:szCs w:val="24"/>
        </w:rPr>
        <w:t>Data entry, cleaning, and analysis were a continuous process during and after data collection. Field notes and transcripts of interviews and qualitative information were analysed and validated while conducting data collection. The following tools and techniques were adopted</w:t>
      </w:r>
      <w:r w:rsidR="005464FE">
        <w:rPr>
          <w:rFonts w:ascii="Book Antiqua" w:hAnsi="Book Antiqua"/>
          <w:color w:val="000000" w:themeColor="text1"/>
          <w:sz w:val="24"/>
          <w:szCs w:val="24"/>
        </w:rPr>
        <w:t xml:space="preserve"> (see table 2)</w:t>
      </w:r>
      <w:r w:rsidRPr="00BF6838">
        <w:rPr>
          <w:rFonts w:ascii="Book Antiqua" w:hAnsi="Book Antiqua"/>
          <w:color w:val="000000" w:themeColor="text1"/>
          <w:sz w:val="24"/>
          <w:szCs w:val="24"/>
        </w:rPr>
        <w:t>:</w:t>
      </w:r>
    </w:p>
    <w:p w14:paraId="011E5F5A"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053CAF47"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041CF763"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664B3F9A"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6FD3DF12"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2E21A209"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5B520DB5"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75E4BBCE"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6305D2FB"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717BDED7"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3820E161"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60732911" w14:textId="77777777" w:rsidR="008D79F4" w:rsidRDefault="008D79F4" w:rsidP="00BF6838">
      <w:pPr>
        <w:spacing w:after="0" w:line="276" w:lineRule="auto"/>
        <w:contextualSpacing/>
        <w:jc w:val="both"/>
        <w:rPr>
          <w:rFonts w:ascii="Book Antiqua" w:hAnsi="Book Antiqua"/>
          <w:color w:val="000000" w:themeColor="text1"/>
          <w:sz w:val="24"/>
          <w:szCs w:val="24"/>
        </w:rPr>
      </w:pPr>
    </w:p>
    <w:p w14:paraId="090A580D" w14:textId="77777777" w:rsidR="00BF6838" w:rsidRPr="00BF6838" w:rsidRDefault="005464FE" w:rsidP="00BF6838">
      <w:pPr>
        <w:spacing w:after="0" w:line="276" w:lineRule="auto"/>
        <w:contextualSpacing/>
        <w:jc w:val="both"/>
        <w:rPr>
          <w:rFonts w:ascii="Book Antiqua" w:hAnsi="Book Antiqua"/>
          <w:b/>
          <w:i/>
          <w:color w:val="000000" w:themeColor="text1"/>
          <w:sz w:val="20"/>
          <w:szCs w:val="20"/>
        </w:rPr>
      </w:pPr>
      <w:r>
        <w:rPr>
          <w:rFonts w:ascii="Book Antiqua" w:hAnsi="Book Antiqua"/>
          <w:b/>
          <w:i/>
          <w:color w:val="000000" w:themeColor="text1"/>
          <w:sz w:val="20"/>
          <w:szCs w:val="20"/>
        </w:rPr>
        <w:t>Table 2</w:t>
      </w:r>
      <w:r w:rsidR="00BF6838" w:rsidRPr="00BF6838">
        <w:rPr>
          <w:rFonts w:ascii="Book Antiqua" w:hAnsi="Book Antiqua"/>
          <w:b/>
          <w:i/>
          <w:color w:val="000000" w:themeColor="text1"/>
          <w:sz w:val="20"/>
          <w:szCs w:val="20"/>
        </w:rPr>
        <w:t>: Summary of Techniques used to Analyse Data</w:t>
      </w:r>
    </w:p>
    <w:p w14:paraId="6CE08D90" w14:textId="77777777" w:rsidR="00C87B6E" w:rsidRPr="00C87B6E" w:rsidRDefault="00C87B6E" w:rsidP="00C87B6E">
      <w:pPr>
        <w:spacing w:after="0" w:line="276" w:lineRule="auto"/>
        <w:jc w:val="both"/>
        <w:rPr>
          <w:rFonts w:ascii="Book Antiqua" w:hAnsi="Book Antiqua"/>
          <w:color w:val="000000" w:themeColor="text1"/>
          <w:sz w:val="24"/>
          <w:szCs w:val="24"/>
        </w:rPr>
      </w:pPr>
    </w:p>
    <w:tbl>
      <w:tblPr>
        <w:tblW w:w="93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694"/>
        <w:gridCol w:w="6659"/>
      </w:tblGrid>
      <w:tr w:rsidR="00BF6838" w:rsidRPr="00BF6838" w14:paraId="4BC4174A" w14:textId="77777777" w:rsidTr="00BF6838">
        <w:trPr>
          <w:trHeight w:val="251"/>
        </w:trPr>
        <w:tc>
          <w:tcPr>
            <w:tcW w:w="2694" w:type="dxa"/>
            <w:shd w:val="clear" w:color="auto" w:fill="0070C0"/>
          </w:tcPr>
          <w:p w14:paraId="7DA3B8E8" w14:textId="77777777" w:rsidR="00BF6838" w:rsidRPr="00BF6838" w:rsidRDefault="00BF6838" w:rsidP="00BF6838">
            <w:pPr>
              <w:widowControl w:val="0"/>
              <w:autoSpaceDE w:val="0"/>
              <w:autoSpaceDN w:val="0"/>
              <w:spacing w:after="0" w:line="240" w:lineRule="auto"/>
              <w:ind w:left="107"/>
              <w:rPr>
                <w:rFonts w:ascii="Book Antiqua" w:eastAsia="Arial Narrow" w:hAnsi="Book Antiqua" w:cs="Arial Narrow"/>
                <w:color w:val="F2F2F2" w:themeColor="background1" w:themeShade="F2"/>
                <w:sz w:val="20"/>
                <w:szCs w:val="20"/>
                <w:lang w:val="en-US" w:bidi="en-US"/>
              </w:rPr>
            </w:pPr>
            <w:r w:rsidRPr="00BF6838">
              <w:rPr>
                <w:rFonts w:ascii="Book Antiqua" w:eastAsia="Arial Narrow" w:hAnsi="Book Antiqua" w:cs="Arial Narrow"/>
                <w:color w:val="F2F2F2" w:themeColor="background1" w:themeShade="F2"/>
                <w:sz w:val="20"/>
                <w:szCs w:val="20"/>
                <w:lang w:val="en-US" w:bidi="en-US"/>
              </w:rPr>
              <w:t>Technique</w:t>
            </w:r>
          </w:p>
        </w:tc>
        <w:tc>
          <w:tcPr>
            <w:tcW w:w="6659" w:type="dxa"/>
            <w:shd w:val="clear" w:color="auto" w:fill="0070C0"/>
          </w:tcPr>
          <w:p w14:paraId="0CF99631" w14:textId="77777777" w:rsidR="00BF6838" w:rsidRDefault="00BF6838" w:rsidP="00BF6838">
            <w:pPr>
              <w:widowControl w:val="0"/>
              <w:autoSpaceDE w:val="0"/>
              <w:autoSpaceDN w:val="0"/>
              <w:spacing w:after="0" w:line="240" w:lineRule="auto"/>
              <w:ind w:left="107"/>
              <w:rPr>
                <w:rFonts w:ascii="Book Antiqua" w:eastAsia="Arial Narrow" w:hAnsi="Book Antiqua" w:cs="Arial Narrow"/>
                <w:color w:val="F2F2F2" w:themeColor="background1" w:themeShade="F2"/>
                <w:sz w:val="20"/>
                <w:szCs w:val="20"/>
                <w:lang w:val="en-US" w:bidi="en-US"/>
              </w:rPr>
            </w:pPr>
            <w:r w:rsidRPr="00BF6838">
              <w:rPr>
                <w:rFonts w:ascii="Book Antiqua" w:eastAsia="Arial Narrow" w:hAnsi="Book Antiqua" w:cs="Arial Narrow"/>
                <w:color w:val="F2F2F2" w:themeColor="background1" w:themeShade="F2"/>
                <w:sz w:val="20"/>
                <w:szCs w:val="20"/>
                <w:lang w:val="en-US" w:bidi="en-US"/>
              </w:rPr>
              <w:t>Description</w:t>
            </w:r>
          </w:p>
          <w:p w14:paraId="5E039DA8" w14:textId="77777777" w:rsidR="00BF6838" w:rsidRPr="00BF6838" w:rsidRDefault="00BF6838" w:rsidP="00BF6838">
            <w:pPr>
              <w:widowControl w:val="0"/>
              <w:autoSpaceDE w:val="0"/>
              <w:autoSpaceDN w:val="0"/>
              <w:spacing w:after="0" w:line="240" w:lineRule="auto"/>
              <w:ind w:left="107"/>
              <w:rPr>
                <w:rFonts w:ascii="Book Antiqua" w:eastAsia="Arial Narrow" w:hAnsi="Book Antiqua" w:cs="Arial Narrow"/>
                <w:color w:val="F2F2F2" w:themeColor="background1" w:themeShade="F2"/>
                <w:sz w:val="20"/>
                <w:szCs w:val="20"/>
                <w:lang w:val="en-US" w:bidi="en-US"/>
              </w:rPr>
            </w:pPr>
          </w:p>
        </w:tc>
      </w:tr>
      <w:tr w:rsidR="00BF6838" w:rsidRPr="00BF6838" w14:paraId="4CB7C707" w14:textId="77777777" w:rsidTr="00BF6838">
        <w:trPr>
          <w:trHeight w:val="971"/>
        </w:trPr>
        <w:tc>
          <w:tcPr>
            <w:tcW w:w="2694" w:type="dxa"/>
          </w:tcPr>
          <w:p w14:paraId="3CBE42E1" w14:textId="77777777" w:rsidR="00BF6838" w:rsidRPr="00BF6838" w:rsidRDefault="00BF6838" w:rsidP="00BF6838">
            <w:pPr>
              <w:widowControl w:val="0"/>
              <w:autoSpaceDE w:val="0"/>
              <w:autoSpaceDN w:val="0"/>
              <w:spacing w:after="0" w:line="240" w:lineRule="auto"/>
              <w:ind w:left="107"/>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Statistical Analysis</w:t>
            </w:r>
          </w:p>
        </w:tc>
        <w:tc>
          <w:tcPr>
            <w:tcW w:w="6659" w:type="dxa"/>
          </w:tcPr>
          <w:p w14:paraId="6A189923" w14:textId="77777777" w:rsidR="00BF6838" w:rsidRPr="00BF6838" w:rsidRDefault="00BF6838" w:rsidP="008E575B">
            <w:pPr>
              <w:widowControl w:val="0"/>
              <w:numPr>
                <w:ilvl w:val="0"/>
                <w:numId w:val="39"/>
              </w:numPr>
              <w:tabs>
                <w:tab w:val="left" w:pos="827"/>
                <w:tab w:val="left" w:pos="828"/>
              </w:tabs>
              <w:autoSpaceDE w:val="0"/>
              <w:autoSpaceDN w:val="0"/>
              <w:spacing w:after="0" w:line="240" w:lineRule="auto"/>
              <w:ind w:right="99"/>
              <w:jc w:val="both"/>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 xml:space="preserve">Statistical tools and techniques were applied to analyze both quantitative </w:t>
            </w:r>
            <w:r>
              <w:rPr>
                <w:rFonts w:ascii="Book Antiqua" w:eastAsia="Arial Narrow" w:hAnsi="Book Antiqua" w:cs="Arial Narrow"/>
                <w:sz w:val="20"/>
                <w:szCs w:val="20"/>
                <w:lang w:val="en-US" w:bidi="en-US"/>
              </w:rPr>
              <w:t xml:space="preserve">and qualitative </w:t>
            </w:r>
            <w:r w:rsidRPr="00BF6838">
              <w:rPr>
                <w:rFonts w:ascii="Book Antiqua" w:eastAsia="Arial Narrow" w:hAnsi="Book Antiqua" w:cs="Arial Narrow"/>
                <w:sz w:val="20"/>
                <w:szCs w:val="20"/>
                <w:lang w:val="en-US" w:bidi="en-US"/>
              </w:rPr>
              <w:t>data. Quantitative data was analyzed using SPSS and Microsoft</w:t>
            </w:r>
            <w:r w:rsidRPr="00BF6838">
              <w:rPr>
                <w:rFonts w:ascii="Book Antiqua" w:eastAsia="Arial Narrow" w:hAnsi="Book Antiqua" w:cs="Arial Narrow"/>
                <w:spacing w:val="-2"/>
                <w:sz w:val="20"/>
                <w:szCs w:val="20"/>
                <w:lang w:val="en-US" w:bidi="en-US"/>
              </w:rPr>
              <w:t xml:space="preserve"> </w:t>
            </w:r>
            <w:r w:rsidRPr="00BF6838">
              <w:rPr>
                <w:rFonts w:ascii="Book Antiqua" w:eastAsia="Arial Narrow" w:hAnsi="Book Antiqua" w:cs="Arial Narrow"/>
                <w:sz w:val="20"/>
                <w:szCs w:val="20"/>
                <w:lang w:val="en-US" w:bidi="en-US"/>
              </w:rPr>
              <w:t>Excel</w:t>
            </w:r>
          </w:p>
        </w:tc>
      </w:tr>
      <w:tr w:rsidR="00BF6838" w:rsidRPr="00BF6838" w14:paraId="6ABF1450" w14:textId="77777777" w:rsidTr="00BF6838">
        <w:trPr>
          <w:trHeight w:val="1730"/>
        </w:trPr>
        <w:tc>
          <w:tcPr>
            <w:tcW w:w="2694" w:type="dxa"/>
          </w:tcPr>
          <w:p w14:paraId="415B464A" w14:textId="77777777" w:rsidR="00BF6838" w:rsidRPr="00BF6838" w:rsidRDefault="00BF6838" w:rsidP="00BF6838">
            <w:pPr>
              <w:widowControl w:val="0"/>
              <w:autoSpaceDE w:val="0"/>
              <w:autoSpaceDN w:val="0"/>
              <w:spacing w:after="0" w:line="240" w:lineRule="auto"/>
              <w:ind w:left="107"/>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Experts' panel/ Internal peer review</w:t>
            </w:r>
          </w:p>
        </w:tc>
        <w:tc>
          <w:tcPr>
            <w:tcW w:w="6659" w:type="dxa"/>
          </w:tcPr>
          <w:p w14:paraId="65A44A31" w14:textId="77777777" w:rsidR="00BF6838" w:rsidRPr="00BF6838" w:rsidRDefault="00BF6838" w:rsidP="008E575B">
            <w:pPr>
              <w:widowControl w:val="0"/>
              <w:numPr>
                <w:ilvl w:val="0"/>
                <w:numId w:val="38"/>
              </w:numPr>
              <w:tabs>
                <w:tab w:val="left" w:pos="827"/>
                <w:tab w:val="left" w:pos="828"/>
              </w:tabs>
              <w:autoSpaceDE w:val="0"/>
              <w:autoSpaceDN w:val="0"/>
              <w:spacing w:after="0" w:line="240" w:lineRule="auto"/>
              <w:ind w:right="194"/>
              <w:jc w:val="both"/>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This method involved leveraging on the knowledge of independent experts who on the basis of collected information and data ass</w:t>
            </w:r>
            <w:r>
              <w:rPr>
                <w:rFonts w:ascii="Book Antiqua" w:eastAsia="Arial Narrow" w:hAnsi="Book Antiqua" w:cs="Arial Narrow"/>
                <w:sz w:val="20"/>
                <w:szCs w:val="20"/>
                <w:lang w:val="en-US" w:bidi="en-US"/>
              </w:rPr>
              <w:t>essed various aspects of the CCA Growth Project</w:t>
            </w:r>
            <w:r w:rsidRPr="00BF6838">
              <w:rPr>
                <w:rFonts w:ascii="Book Antiqua" w:eastAsia="Arial Narrow" w:hAnsi="Book Antiqua" w:cs="Arial Narrow"/>
                <w:sz w:val="20"/>
                <w:szCs w:val="20"/>
                <w:lang w:val="en-US" w:bidi="en-US"/>
              </w:rPr>
              <w:t xml:space="preserve">. The evaluators engaged peers who play a role in </w:t>
            </w:r>
            <w:r>
              <w:rPr>
                <w:rFonts w:ascii="Book Antiqua" w:eastAsia="Arial Narrow" w:hAnsi="Book Antiqua" w:cs="Arial Narrow"/>
                <w:sz w:val="20"/>
                <w:szCs w:val="20"/>
                <w:lang w:val="en-US" w:bidi="en-US"/>
              </w:rPr>
              <w:t xml:space="preserve">climate change adaptation in Ethiopia </w:t>
            </w:r>
            <w:r w:rsidRPr="00BF6838">
              <w:rPr>
                <w:rFonts w:ascii="Book Antiqua" w:eastAsia="Arial Narrow" w:hAnsi="Book Antiqua" w:cs="Arial Narrow"/>
                <w:sz w:val="20"/>
                <w:szCs w:val="20"/>
                <w:lang w:val="en-US" w:bidi="en-US"/>
              </w:rPr>
              <w:t>to validate the findings of the data analysis</w:t>
            </w:r>
            <w:r w:rsidRPr="00BF6838">
              <w:rPr>
                <w:rFonts w:ascii="Book Antiqua" w:eastAsia="Arial Narrow" w:hAnsi="Book Antiqua" w:cs="Arial Narrow"/>
                <w:spacing w:val="-1"/>
                <w:sz w:val="20"/>
                <w:szCs w:val="20"/>
                <w:lang w:val="en-US" w:bidi="en-US"/>
              </w:rPr>
              <w:t xml:space="preserve"> </w:t>
            </w:r>
            <w:r w:rsidRPr="00BF6838">
              <w:rPr>
                <w:rFonts w:ascii="Book Antiqua" w:eastAsia="Arial Narrow" w:hAnsi="Book Antiqua" w:cs="Arial Narrow"/>
                <w:sz w:val="20"/>
                <w:szCs w:val="20"/>
                <w:lang w:val="en-US" w:bidi="en-US"/>
              </w:rPr>
              <w:t>phase</w:t>
            </w:r>
            <w:r>
              <w:rPr>
                <w:rFonts w:ascii="Book Antiqua" w:eastAsia="Arial Narrow" w:hAnsi="Book Antiqua" w:cs="Arial Narrow"/>
                <w:sz w:val="20"/>
                <w:szCs w:val="20"/>
                <w:lang w:val="en-US" w:bidi="en-US"/>
              </w:rPr>
              <w:t>.</w:t>
            </w:r>
          </w:p>
        </w:tc>
      </w:tr>
      <w:tr w:rsidR="00BF6838" w:rsidRPr="00BF6838" w14:paraId="311B8FA1" w14:textId="77777777" w:rsidTr="00837E43">
        <w:trPr>
          <w:trHeight w:val="721"/>
        </w:trPr>
        <w:tc>
          <w:tcPr>
            <w:tcW w:w="2694" w:type="dxa"/>
            <w:tcBorders>
              <w:bottom w:val="single" w:sz="4" w:space="0" w:color="auto"/>
            </w:tcBorders>
          </w:tcPr>
          <w:p w14:paraId="3F7B2B16" w14:textId="77777777" w:rsidR="00BF6838" w:rsidRPr="00BF6838" w:rsidRDefault="00BF6838" w:rsidP="00BF6838">
            <w:pPr>
              <w:widowControl w:val="0"/>
              <w:autoSpaceDE w:val="0"/>
              <w:autoSpaceDN w:val="0"/>
              <w:spacing w:after="0" w:line="240" w:lineRule="auto"/>
              <w:ind w:left="107"/>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Benchmarking</w:t>
            </w:r>
          </w:p>
        </w:tc>
        <w:tc>
          <w:tcPr>
            <w:tcW w:w="6659" w:type="dxa"/>
            <w:tcBorders>
              <w:bottom w:val="single" w:sz="4" w:space="0" w:color="auto"/>
            </w:tcBorders>
          </w:tcPr>
          <w:p w14:paraId="7330C5A7" w14:textId="77777777" w:rsidR="00BF6838" w:rsidRPr="00BF6838" w:rsidRDefault="00BF6838" w:rsidP="008E575B">
            <w:pPr>
              <w:widowControl w:val="0"/>
              <w:numPr>
                <w:ilvl w:val="0"/>
                <w:numId w:val="37"/>
              </w:numPr>
              <w:tabs>
                <w:tab w:val="left" w:pos="827"/>
                <w:tab w:val="left" w:pos="828"/>
              </w:tabs>
              <w:autoSpaceDE w:val="0"/>
              <w:autoSpaceDN w:val="0"/>
              <w:spacing w:before="1" w:after="0" w:line="240" w:lineRule="auto"/>
              <w:ind w:right="206"/>
              <w:jc w:val="both"/>
              <w:rPr>
                <w:rFonts w:ascii="Book Antiqua" w:eastAsia="Arial Narrow" w:hAnsi="Book Antiqua" w:cs="Arial Narrow"/>
                <w:sz w:val="20"/>
                <w:szCs w:val="20"/>
                <w:lang w:val="en-US" w:bidi="en-US"/>
              </w:rPr>
            </w:pPr>
            <w:r w:rsidRPr="00BF6838">
              <w:rPr>
                <w:rFonts w:ascii="Book Antiqua" w:eastAsia="Arial Narrow" w:hAnsi="Book Antiqua" w:cs="Arial Narrow"/>
                <w:sz w:val="20"/>
                <w:szCs w:val="20"/>
                <w:lang w:val="en-US" w:bidi="en-US"/>
              </w:rPr>
              <w:t>The findings of the study have been reported in view of lessons learnt from similar pro</w:t>
            </w:r>
            <w:r>
              <w:rPr>
                <w:rFonts w:ascii="Book Antiqua" w:eastAsia="Arial Narrow" w:hAnsi="Book Antiqua" w:cs="Arial Narrow"/>
                <w:sz w:val="20"/>
                <w:szCs w:val="20"/>
                <w:lang w:val="en-US" w:bidi="en-US"/>
              </w:rPr>
              <w:t xml:space="preserve">jects in Ethiopia </w:t>
            </w:r>
            <w:r w:rsidRPr="00BF6838">
              <w:rPr>
                <w:rFonts w:ascii="Book Antiqua" w:eastAsia="Arial Narrow" w:hAnsi="Book Antiqua" w:cs="Arial Narrow"/>
                <w:sz w:val="20"/>
                <w:szCs w:val="20"/>
                <w:lang w:val="en-US" w:bidi="en-US"/>
              </w:rPr>
              <w:t>and</w:t>
            </w:r>
            <w:r w:rsidRPr="00BF6838">
              <w:rPr>
                <w:rFonts w:ascii="Book Antiqua" w:eastAsia="Arial Narrow" w:hAnsi="Book Antiqua" w:cs="Arial Narrow"/>
                <w:spacing w:val="-31"/>
                <w:sz w:val="20"/>
                <w:szCs w:val="20"/>
                <w:lang w:val="en-US" w:bidi="en-US"/>
              </w:rPr>
              <w:t xml:space="preserve"> </w:t>
            </w:r>
            <w:r w:rsidRPr="00BF6838">
              <w:rPr>
                <w:rFonts w:ascii="Book Antiqua" w:eastAsia="Arial Narrow" w:hAnsi="Book Antiqua" w:cs="Arial Narrow"/>
                <w:sz w:val="20"/>
                <w:szCs w:val="20"/>
                <w:lang w:val="en-US" w:bidi="en-US"/>
              </w:rPr>
              <w:t>globally</w:t>
            </w:r>
            <w:r>
              <w:rPr>
                <w:rFonts w:ascii="Book Antiqua" w:eastAsia="Arial Narrow" w:hAnsi="Book Antiqua" w:cs="Arial Narrow"/>
                <w:sz w:val="20"/>
                <w:szCs w:val="20"/>
                <w:lang w:val="en-US" w:bidi="en-US"/>
              </w:rPr>
              <w:t>.</w:t>
            </w:r>
          </w:p>
        </w:tc>
      </w:tr>
      <w:tr w:rsidR="00BF6838" w:rsidRPr="00BF6838" w14:paraId="7EA65E8A" w14:textId="77777777" w:rsidTr="00837E43">
        <w:trPr>
          <w:trHeight w:val="721"/>
        </w:trPr>
        <w:tc>
          <w:tcPr>
            <w:tcW w:w="2694" w:type="dxa"/>
            <w:tcBorders>
              <w:top w:val="single" w:sz="4" w:space="0" w:color="auto"/>
              <w:left w:val="single" w:sz="4" w:space="0" w:color="auto"/>
              <w:bottom w:val="single" w:sz="4" w:space="0" w:color="auto"/>
              <w:right w:val="single" w:sz="4" w:space="0" w:color="auto"/>
            </w:tcBorders>
          </w:tcPr>
          <w:p w14:paraId="0961E5FD" w14:textId="77777777" w:rsidR="00BF6838" w:rsidRPr="00BF6838" w:rsidRDefault="00BF6838" w:rsidP="00BF6838">
            <w:pPr>
              <w:pStyle w:val="TableParagraph"/>
              <w:spacing w:before="1"/>
              <w:ind w:left="107"/>
              <w:jc w:val="both"/>
              <w:rPr>
                <w:rFonts w:ascii="Book Antiqua" w:hAnsi="Book Antiqua"/>
                <w:sz w:val="20"/>
                <w:szCs w:val="20"/>
              </w:rPr>
            </w:pPr>
            <w:r w:rsidRPr="00BF6838">
              <w:rPr>
                <w:rFonts w:ascii="Book Antiqua" w:hAnsi="Book Antiqua"/>
                <w:sz w:val="20"/>
                <w:szCs w:val="20"/>
              </w:rPr>
              <w:t>Case study analysis</w:t>
            </w:r>
          </w:p>
        </w:tc>
        <w:tc>
          <w:tcPr>
            <w:tcW w:w="6659" w:type="dxa"/>
            <w:tcBorders>
              <w:top w:val="single" w:sz="4" w:space="0" w:color="auto"/>
              <w:left w:val="single" w:sz="4" w:space="0" w:color="auto"/>
              <w:bottom w:val="single" w:sz="4" w:space="0" w:color="auto"/>
              <w:right w:val="single" w:sz="4" w:space="0" w:color="auto"/>
            </w:tcBorders>
          </w:tcPr>
          <w:p w14:paraId="0BC0CDDD" w14:textId="77777777" w:rsidR="00BF6838" w:rsidRPr="00BF6838" w:rsidRDefault="00BF6838" w:rsidP="008E575B">
            <w:pPr>
              <w:pStyle w:val="TableParagraph"/>
              <w:numPr>
                <w:ilvl w:val="0"/>
                <w:numId w:val="40"/>
              </w:numPr>
              <w:tabs>
                <w:tab w:val="left" w:pos="828"/>
              </w:tabs>
              <w:ind w:right="441"/>
              <w:jc w:val="both"/>
              <w:rPr>
                <w:rFonts w:ascii="Book Antiqua" w:hAnsi="Book Antiqua"/>
                <w:sz w:val="20"/>
                <w:szCs w:val="20"/>
              </w:rPr>
            </w:pPr>
            <w:r w:rsidRPr="00BF6838">
              <w:rPr>
                <w:rFonts w:ascii="Book Antiqua" w:hAnsi="Book Antiqua"/>
                <w:sz w:val="20"/>
                <w:szCs w:val="20"/>
              </w:rPr>
              <w:t>During the evaluation, cases that demonstrated unique approaches to implementing the pro</w:t>
            </w:r>
            <w:r>
              <w:rPr>
                <w:rFonts w:ascii="Book Antiqua" w:hAnsi="Book Antiqua"/>
                <w:sz w:val="20"/>
                <w:szCs w:val="20"/>
              </w:rPr>
              <w:t xml:space="preserve">ject </w:t>
            </w:r>
            <w:r w:rsidRPr="00BF6838">
              <w:rPr>
                <w:rFonts w:ascii="Book Antiqua" w:hAnsi="Book Antiqua"/>
                <w:sz w:val="20"/>
                <w:szCs w:val="20"/>
              </w:rPr>
              <w:t>as well as success stories in the implementation were</w:t>
            </w:r>
            <w:r w:rsidRPr="00BF6838">
              <w:rPr>
                <w:rFonts w:ascii="Book Antiqua" w:hAnsi="Book Antiqua"/>
                <w:spacing w:val="-27"/>
                <w:sz w:val="20"/>
                <w:szCs w:val="20"/>
              </w:rPr>
              <w:t xml:space="preserve"> </w:t>
            </w:r>
            <w:r w:rsidRPr="00BF6838">
              <w:rPr>
                <w:rFonts w:ascii="Book Antiqua" w:hAnsi="Book Antiqua"/>
                <w:sz w:val="20"/>
                <w:szCs w:val="20"/>
              </w:rPr>
              <w:t>documented</w:t>
            </w:r>
          </w:p>
        </w:tc>
      </w:tr>
    </w:tbl>
    <w:p w14:paraId="4F85CA5E" w14:textId="77777777" w:rsidR="00C87B6E" w:rsidRPr="00C87B6E" w:rsidRDefault="00C87B6E" w:rsidP="00C87B6E">
      <w:pPr>
        <w:spacing w:after="0" w:line="276" w:lineRule="auto"/>
        <w:jc w:val="both"/>
        <w:rPr>
          <w:rFonts w:ascii="Book Antiqua" w:hAnsi="Book Antiqua"/>
          <w:color w:val="000000" w:themeColor="text1"/>
          <w:sz w:val="24"/>
          <w:szCs w:val="24"/>
        </w:rPr>
      </w:pPr>
    </w:p>
    <w:p w14:paraId="5AB16A43" w14:textId="77777777" w:rsidR="00B2155C" w:rsidRPr="00B2155C" w:rsidRDefault="00B2155C" w:rsidP="00B2155C">
      <w:pPr>
        <w:pStyle w:val="Heading3"/>
        <w:spacing w:before="0"/>
        <w:rPr>
          <w:rFonts w:ascii="Book Antiqua" w:hAnsi="Book Antiqua"/>
          <w:sz w:val="28"/>
          <w:szCs w:val="28"/>
        </w:rPr>
      </w:pPr>
      <w:bookmarkStart w:id="65" w:name="_Toc22121978"/>
      <w:bookmarkStart w:id="66" w:name="_Toc16001322"/>
      <w:r>
        <w:rPr>
          <w:rFonts w:ascii="Book Antiqua" w:hAnsi="Book Antiqua"/>
          <w:color w:val="0070C0"/>
          <w:sz w:val="28"/>
          <w:szCs w:val="28"/>
        </w:rPr>
        <w:t>1.2.4</w:t>
      </w:r>
      <w:r w:rsidRPr="00B2155C">
        <w:rPr>
          <w:rFonts w:ascii="Book Antiqua" w:hAnsi="Book Antiqua"/>
          <w:color w:val="0070C0"/>
          <w:sz w:val="28"/>
          <w:szCs w:val="28"/>
        </w:rPr>
        <w:t xml:space="preserve"> MTR Ap</w:t>
      </w:r>
      <w:r w:rsidR="00436A6D">
        <w:rPr>
          <w:rFonts w:ascii="Book Antiqua" w:hAnsi="Book Antiqua"/>
          <w:color w:val="0070C0"/>
          <w:sz w:val="28"/>
          <w:szCs w:val="28"/>
        </w:rPr>
        <w:t>proach and Methodology Rationale</w:t>
      </w:r>
      <w:bookmarkEnd w:id="65"/>
    </w:p>
    <w:p w14:paraId="63467EAE" w14:textId="77777777" w:rsidR="00160E4C" w:rsidRDefault="00160E4C" w:rsidP="00160E4C"/>
    <w:p w14:paraId="2276BA18" w14:textId="77777777" w:rsidR="00160E4C" w:rsidRDefault="0051756D" w:rsidP="005A2CDE">
      <w:pPr>
        <w:spacing w:after="0" w:line="276" w:lineRule="auto"/>
        <w:jc w:val="both"/>
        <w:rPr>
          <w:rFonts w:ascii="Book Antiqua" w:hAnsi="Book Antiqua"/>
          <w:sz w:val="24"/>
          <w:szCs w:val="24"/>
        </w:rPr>
      </w:pPr>
      <w:r w:rsidRPr="005A2CDE">
        <w:rPr>
          <w:rFonts w:ascii="Book Antiqua" w:hAnsi="Book Antiqua"/>
          <w:sz w:val="24"/>
          <w:szCs w:val="24"/>
        </w:rPr>
        <w:t xml:space="preserve">The </w:t>
      </w:r>
      <w:r w:rsidR="005A2CDE">
        <w:rPr>
          <w:rFonts w:ascii="Book Antiqua" w:hAnsi="Book Antiqua"/>
          <w:sz w:val="24"/>
          <w:szCs w:val="24"/>
        </w:rPr>
        <w:t xml:space="preserve">MTR </w:t>
      </w:r>
      <w:r w:rsidRPr="005A2CDE">
        <w:rPr>
          <w:rFonts w:ascii="Book Antiqua" w:hAnsi="Book Antiqua"/>
          <w:sz w:val="24"/>
          <w:szCs w:val="24"/>
        </w:rPr>
        <w:t xml:space="preserve">approach </w:t>
      </w:r>
      <w:r w:rsidR="005A2CDE">
        <w:rPr>
          <w:rFonts w:ascii="Book Antiqua" w:hAnsi="Book Antiqua"/>
          <w:sz w:val="24"/>
          <w:szCs w:val="24"/>
        </w:rPr>
        <w:t xml:space="preserve">and methodology </w:t>
      </w:r>
      <w:r w:rsidRPr="005A2CDE">
        <w:rPr>
          <w:rFonts w:ascii="Book Antiqua" w:hAnsi="Book Antiqua"/>
          <w:sz w:val="24"/>
          <w:szCs w:val="24"/>
        </w:rPr>
        <w:t>was participatory</w:t>
      </w:r>
      <w:r w:rsidR="005A2CDE">
        <w:rPr>
          <w:rFonts w:ascii="Book Antiqua" w:hAnsi="Book Antiqua"/>
          <w:sz w:val="24"/>
          <w:szCs w:val="24"/>
        </w:rPr>
        <w:t xml:space="preserve">, hence </w:t>
      </w:r>
      <w:r w:rsidRPr="005A2CDE">
        <w:rPr>
          <w:rFonts w:ascii="Book Antiqua" w:hAnsi="Book Antiqua"/>
          <w:sz w:val="24"/>
          <w:szCs w:val="24"/>
        </w:rPr>
        <w:t xml:space="preserve">ensuring that there was full participation and ownership of both the evaluation process and </w:t>
      </w:r>
      <w:r w:rsidR="005A2CDE">
        <w:rPr>
          <w:rFonts w:ascii="Book Antiqua" w:hAnsi="Book Antiqua"/>
          <w:sz w:val="24"/>
          <w:szCs w:val="24"/>
        </w:rPr>
        <w:t>MTR Report</w:t>
      </w:r>
      <w:r w:rsidRPr="005A2CDE">
        <w:rPr>
          <w:rFonts w:ascii="Book Antiqua" w:hAnsi="Book Antiqua"/>
          <w:sz w:val="24"/>
          <w:szCs w:val="24"/>
        </w:rPr>
        <w:t xml:space="preserve"> by all stakeholders. Stakeholders included Government, UNDP</w:t>
      </w:r>
      <w:r w:rsidR="005A2CDE">
        <w:rPr>
          <w:rFonts w:ascii="Book Antiqua" w:hAnsi="Book Antiqua"/>
          <w:sz w:val="24"/>
          <w:szCs w:val="24"/>
        </w:rPr>
        <w:t xml:space="preserve"> Ethiopia Country Office Representatives</w:t>
      </w:r>
      <w:r w:rsidRPr="005A2CDE">
        <w:rPr>
          <w:rFonts w:ascii="Book Antiqua" w:hAnsi="Book Antiqua"/>
          <w:sz w:val="24"/>
          <w:szCs w:val="24"/>
        </w:rPr>
        <w:t xml:space="preserve">, implementing </w:t>
      </w:r>
      <w:r w:rsidR="005A2CDE">
        <w:rPr>
          <w:rFonts w:ascii="Book Antiqua" w:hAnsi="Book Antiqua"/>
          <w:sz w:val="24"/>
          <w:szCs w:val="24"/>
        </w:rPr>
        <w:t xml:space="preserve">partner (IP) </w:t>
      </w:r>
      <w:r w:rsidRPr="005A2CDE">
        <w:rPr>
          <w:rFonts w:ascii="Book Antiqua" w:hAnsi="Book Antiqua"/>
          <w:sz w:val="24"/>
          <w:szCs w:val="24"/>
        </w:rPr>
        <w:t xml:space="preserve">staff, </w:t>
      </w:r>
      <w:r w:rsidR="005A2CDE">
        <w:rPr>
          <w:rFonts w:ascii="Book Antiqua" w:hAnsi="Book Antiqua"/>
          <w:sz w:val="24"/>
          <w:szCs w:val="24"/>
        </w:rPr>
        <w:t xml:space="preserve">other organization </w:t>
      </w:r>
      <w:r w:rsidRPr="005A2CDE">
        <w:rPr>
          <w:rFonts w:ascii="Book Antiqua" w:hAnsi="Book Antiqua"/>
          <w:sz w:val="24"/>
          <w:szCs w:val="24"/>
        </w:rPr>
        <w:t>partners, project beneficiaries etc.</w:t>
      </w:r>
    </w:p>
    <w:p w14:paraId="3FCDFF3D" w14:textId="77777777" w:rsidR="005A2CDE" w:rsidRDefault="005A2CDE" w:rsidP="005A2CDE">
      <w:pPr>
        <w:spacing w:after="0" w:line="276" w:lineRule="auto"/>
        <w:jc w:val="both"/>
        <w:rPr>
          <w:rFonts w:ascii="Book Antiqua" w:hAnsi="Book Antiqua"/>
          <w:sz w:val="24"/>
          <w:szCs w:val="24"/>
        </w:rPr>
      </w:pPr>
    </w:p>
    <w:p w14:paraId="5CC59CCD" w14:textId="77777777" w:rsidR="005A2CDE" w:rsidRDefault="005A2CDE" w:rsidP="005A2CDE">
      <w:pPr>
        <w:spacing w:after="0" w:line="276" w:lineRule="auto"/>
        <w:jc w:val="both"/>
        <w:rPr>
          <w:rFonts w:ascii="Book Antiqua" w:hAnsi="Book Antiqua"/>
          <w:sz w:val="24"/>
          <w:szCs w:val="24"/>
        </w:rPr>
      </w:pPr>
      <w:r>
        <w:rPr>
          <w:rFonts w:ascii="Book Antiqua" w:hAnsi="Book Antiqua"/>
          <w:sz w:val="24"/>
          <w:szCs w:val="24"/>
        </w:rPr>
        <w:t xml:space="preserve">On the other hand, the MTR involved use of </w:t>
      </w:r>
      <w:r w:rsidRPr="005A2CDE">
        <w:rPr>
          <w:rFonts w:ascii="Book Antiqua" w:hAnsi="Book Antiqua"/>
          <w:sz w:val="24"/>
          <w:szCs w:val="24"/>
        </w:rPr>
        <w:t xml:space="preserve">mixed- methods research process </w:t>
      </w:r>
      <w:r>
        <w:rPr>
          <w:rFonts w:ascii="Book Antiqua" w:hAnsi="Book Antiqua"/>
          <w:sz w:val="24"/>
          <w:szCs w:val="24"/>
        </w:rPr>
        <w:t xml:space="preserve">(that is both quantitative and qualitative methods). The </w:t>
      </w:r>
      <w:r w:rsidRPr="005A2CDE">
        <w:rPr>
          <w:rFonts w:ascii="Book Antiqua" w:hAnsi="Book Antiqua"/>
          <w:sz w:val="24"/>
          <w:szCs w:val="24"/>
        </w:rPr>
        <w:t xml:space="preserve">mixed- methods </w:t>
      </w:r>
      <w:r>
        <w:rPr>
          <w:rFonts w:ascii="Book Antiqua" w:hAnsi="Book Antiqua"/>
          <w:sz w:val="24"/>
          <w:szCs w:val="24"/>
        </w:rPr>
        <w:t>approach enabled the MTR team to mix or combine</w:t>
      </w:r>
      <w:r w:rsidRPr="005A2CDE">
        <w:rPr>
          <w:rFonts w:ascii="Book Antiqua" w:hAnsi="Book Antiqua"/>
          <w:sz w:val="24"/>
          <w:szCs w:val="24"/>
        </w:rPr>
        <w:t xml:space="preserve"> quantitative</w:t>
      </w:r>
      <w:r>
        <w:rPr>
          <w:rFonts w:ascii="Book Antiqua" w:hAnsi="Book Antiqua"/>
          <w:sz w:val="24"/>
          <w:szCs w:val="24"/>
        </w:rPr>
        <w:t xml:space="preserve"> and qualitative research tech</w:t>
      </w:r>
      <w:r w:rsidRPr="005A2CDE">
        <w:rPr>
          <w:rFonts w:ascii="Book Antiqua" w:hAnsi="Book Antiqua"/>
          <w:sz w:val="24"/>
          <w:szCs w:val="24"/>
        </w:rPr>
        <w:t xml:space="preserve">niques, methods, approaches, concepts or language in </w:t>
      </w:r>
      <w:r>
        <w:rPr>
          <w:rFonts w:ascii="Book Antiqua" w:hAnsi="Book Antiqua"/>
          <w:sz w:val="24"/>
          <w:szCs w:val="24"/>
        </w:rPr>
        <w:t>the MTR process</w:t>
      </w:r>
      <w:r w:rsidRPr="005A2CDE">
        <w:rPr>
          <w:rFonts w:ascii="Book Antiqua" w:hAnsi="Book Antiqua"/>
          <w:sz w:val="24"/>
          <w:szCs w:val="24"/>
        </w:rPr>
        <w:t>.</w:t>
      </w:r>
    </w:p>
    <w:p w14:paraId="241D55EB" w14:textId="77777777" w:rsidR="005A2CDE" w:rsidRDefault="005A2CDE" w:rsidP="005A2CDE">
      <w:pPr>
        <w:spacing w:after="0" w:line="276" w:lineRule="auto"/>
        <w:jc w:val="both"/>
        <w:rPr>
          <w:rFonts w:ascii="Book Antiqua" w:hAnsi="Book Antiqua"/>
          <w:sz w:val="24"/>
          <w:szCs w:val="24"/>
        </w:rPr>
      </w:pPr>
    </w:p>
    <w:p w14:paraId="1475CC00" w14:textId="77777777" w:rsidR="005A2CDE" w:rsidRDefault="005A2CDE" w:rsidP="005A2CDE">
      <w:pPr>
        <w:spacing w:after="0" w:line="276" w:lineRule="auto"/>
        <w:jc w:val="both"/>
        <w:rPr>
          <w:rFonts w:ascii="Book Antiqua" w:hAnsi="Book Antiqua"/>
          <w:sz w:val="24"/>
          <w:szCs w:val="24"/>
        </w:rPr>
      </w:pPr>
      <w:r>
        <w:rPr>
          <w:rFonts w:ascii="Book Antiqua" w:hAnsi="Book Antiqua"/>
          <w:sz w:val="24"/>
          <w:szCs w:val="24"/>
        </w:rPr>
        <w:t>Essentially, mixed- met</w:t>
      </w:r>
      <w:r w:rsidRPr="005A2CDE">
        <w:rPr>
          <w:rFonts w:ascii="Book Antiqua" w:hAnsi="Book Antiqua"/>
          <w:sz w:val="24"/>
          <w:szCs w:val="24"/>
        </w:rPr>
        <w:t xml:space="preserve">hods </w:t>
      </w:r>
      <w:r>
        <w:rPr>
          <w:rFonts w:ascii="Book Antiqua" w:hAnsi="Book Antiqua"/>
          <w:sz w:val="24"/>
          <w:szCs w:val="24"/>
        </w:rPr>
        <w:t>research is comprised of the following 13 disti</w:t>
      </w:r>
      <w:r w:rsidRPr="005A2CDE">
        <w:rPr>
          <w:rFonts w:ascii="Book Antiqua" w:hAnsi="Book Antiqua"/>
          <w:sz w:val="24"/>
          <w:szCs w:val="24"/>
        </w:rPr>
        <w:t xml:space="preserve">nct steps: </w:t>
      </w:r>
    </w:p>
    <w:p w14:paraId="061FD540" w14:textId="77777777" w:rsidR="005A2CDE" w:rsidRDefault="005A2CDE" w:rsidP="005A2CDE">
      <w:pPr>
        <w:spacing w:after="0" w:line="276" w:lineRule="auto"/>
        <w:jc w:val="both"/>
        <w:rPr>
          <w:rFonts w:ascii="Book Antiqua" w:hAnsi="Book Antiqua"/>
          <w:sz w:val="24"/>
          <w:szCs w:val="24"/>
        </w:rPr>
      </w:pPr>
    </w:p>
    <w:p w14:paraId="0E44A30A"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Pr>
          <w:rFonts w:ascii="Book Antiqua" w:hAnsi="Book Antiqua"/>
          <w:sz w:val="24"/>
          <w:szCs w:val="24"/>
        </w:rPr>
        <w:t>determin</w:t>
      </w:r>
      <w:r w:rsidRPr="005A2CDE">
        <w:rPr>
          <w:rFonts w:ascii="Book Antiqua" w:hAnsi="Book Antiqua"/>
          <w:sz w:val="24"/>
          <w:szCs w:val="24"/>
        </w:rPr>
        <w:t>ing the goal of the study</w:t>
      </w:r>
      <w:r>
        <w:rPr>
          <w:rFonts w:ascii="Book Antiqua" w:hAnsi="Book Antiqua"/>
          <w:sz w:val="24"/>
          <w:szCs w:val="24"/>
        </w:rPr>
        <w:t>/review</w:t>
      </w:r>
      <w:r w:rsidRPr="005A2CDE">
        <w:rPr>
          <w:rFonts w:ascii="Book Antiqua" w:hAnsi="Book Antiqua"/>
          <w:sz w:val="24"/>
          <w:szCs w:val="24"/>
        </w:rPr>
        <w:t xml:space="preserve">, </w:t>
      </w:r>
    </w:p>
    <w:p w14:paraId="7A2F5F3E"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 xml:space="preserve">formulating the research objective(s), </w:t>
      </w:r>
    </w:p>
    <w:p w14:paraId="0665B89A"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determining</w:t>
      </w:r>
      <w:r w:rsidRPr="005A2CDE">
        <w:t xml:space="preserve"> </w:t>
      </w:r>
      <w:r w:rsidRPr="005A2CDE">
        <w:rPr>
          <w:rFonts w:ascii="Book Antiqua" w:hAnsi="Book Antiqua"/>
          <w:sz w:val="24"/>
          <w:szCs w:val="24"/>
        </w:rPr>
        <w:t>the research/mixing rationale(s),</w:t>
      </w:r>
    </w:p>
    <w:p w14:paraId="07678ECA"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determining the research/mixing purpose(s),</w:t>
      </w:r>
    </w:p>
    <w:p w14:paraId="2ADDA09E"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 xml:space="preserve">determining the research question(s), </w:t>
      </w:r>
    </w:p>
    <w:p w14:paraId="1367A0F2"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Pr>
          <w:rFonts w:ascii="Book Antiqua" w:hAnsi="Book Antiqua"/>
          <w:sz w:val="24"/>
          <w:szCs w:val="24"/>
        </w:rPr>
        <w:t>sel</w:t>
      </w:r>
      <w:r w:rsidRPr="005A2CDE">
        <w:rPr>
          <w:rFonts w:ascii="Book Antiqua" w:hAnsi="Book Antiqua"/>
          <w:sz w:val="24"/>
          <w:szCs w:val="24"/>
        </w:rPr>
        <w:t xml:space="preserve">ecting the sampling design, </w:t>
      </w:r>
    </w:p>
    <w:p w14:paraId="09962BB3"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Pr>
          <w:rFonts w:ascii="Book Antiqua" w:hAnsi="Book Antiqua"/>
          <w:sz w:val="24"/>
          <w:szCs w:val="24"/>
        </w:rPr>
        <w:t>select</w:t>
      </w:r>
      <w:r w:rsidRPr="005A2CDE">
        <w:rPr>
          <w:rFonts w:ascii="Book Antiqua" w:hAnsi="Book Antiqua"/>
          <w:sz w:val="24"/>
          <w:szCs w:val="24"/>
        </w:rPr>
        <w:t xml:space="preserve">ing the mixed-methods research design, </w:t>
      </w:r>
    </w:p>
    <w:p w14:paraId="611725F3"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Pr>
          <w:rFonts w:ascii="Book Antiqua" w:hAnsi="Book Antiqua"/>
          <w:sz w:val="24"/>
          <w:szCs w:val="24"/>
        </w:rPr>
        <w:t>coll</w:t>
      </w:r>
      <w:r w:rsidRPr="005A2CDE">
        <w:rPr>
          <w:rFonts w:ascii="Book Antiqua" w:hAnsi="Book Antiqua"/>
          <w:sz w:val="24"/>
          <w:szCs w:val="24"/>
        </w:rPr>
        <w:t xml:space="preserve">ecting the data, </w:t>
      </w:r>
    </w:p>
    <w:p w14:paraId="5017D6C2"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analysing the data,</w:t>
      </w:r>
    </w:p>
    <w:p w14:paraId="3D96B781"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 xml:space="preserve">Validating/legitimating the data and data interpretations, </w:t>
      </w:r>
    </w:p>
    <w:p w14:paraId="5A0AA056"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 xml:space="preserve">interpreting the data, </w:t>
      </w:r>
    </w:p>
    <w:p w14:paraId="64B5E03A"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 xml:space="preserve">writing the final report, and </w:t>
      </w:r>
    </w:p>
    <w:p w14:paraId="3067FADF" w14:textId="77777777" w:rsidR="005A2CDE" w:rsidRDefault="005A2CDE" w:rsidP="008E575B">
      <w:pPr>
        <w:pStyle w:val="ListParagraph"/>
        <w:numPr>
          <w:ilvl w:val="0"/>
          <w:numId w:val="41"/>
        </w:numPr>
        <w:spacing w:after="0" w:line="276" w:lineRule="auto"/>
        <w:jc w:val="both"/>
        <w:rPr>
          <w:rFonts w:ascii="Book Antiqua" w:hAnsi="Book Antiqua"/>
          <w:sz w:val="24"/>
          <w:szCs w:val="24"/>
        </w:rPr>
      </w:pPr>
      <w:r w:rsidRPr="005A2CDE">
        <w:rPr>
          <w:rFonts w:ascii="Book Antiqua" w:hAnsi="Book Antiqua"/>
          <w:sz w:val="24"/>
          <w:szCs w:val="24"/>
        </w:rPr>
        <w:t>Reformulating the research</w:t>
      </w:r>
      <w:r>
        <w:rPr>
          <w:rFonts w:ascii="Book Antiqua" w:hAnsi="Book Antiqua"/>
          <w:sz w:val="24"/>
          <w:szCs w:val="24"/>
        </w:rPr>
        <w:t xml:space="preserve"> </w:t>
      </w:r>
      <w:r w:rsidRPr="005A2CDE">
        <w:rPr>
          <w:rFonts w:ascii="Book Antiqua" w:hAnsi="Book Antiqua"/>
          <w:sz w:val="24"/>
          <w:szCs w:val="24"/>
        </w:rPr>
        <w:t>question(s).</w:t>
      </w:r>
    </w:p>
    <w:p w14:paraId="201002C6" w14:textId="77777777" w:rsidR="005A2CDE" w:rsidRDefault="005A2CDE" w:rsidP="005A2CDE">
      <w:pPr>
        <w:spacing w:after="0" w:line="276" w:lineRule="auto"/>
        <w:ind w:left="360"/>
        <w:jc w:val="both"/>
        <w:rPr>
          <w:rFonts w:ascii="Book Antiqua" w:hAnsi="Book Antiqua"/>
          <w:sz w:val="24"/>
          <w:szCs w:val="24"/>
        </w:rPr>
      </w:pPr>
    </w:p>
    <w:p w14:paraId="21471D87" w14:textId="08063358" w:rsidR="005A2CDE" w:rsidRDefault="00BD6C44" w:rsidP="005A2CDE">
      <w:pPr>
        <w:spacing w:after="0" w:line="276" w:lineRule="auto"/>
        <w:ind w:left="360"/>
        <w:jc w:val="both"/>
        <w:rPr>
          <w:rFonts w:ascii="Book Antiqua" w:hAnsi="Book Antiqua"/>
          <w:sz w:val="24"/>
          <w:szCs w:val="24"/>
        </w:rPr>
      </w:pPr>
      <w:r>
        <w:rPr>
          <w:rFonts w:ascii="Book Antiqua" w:hAnsi="Book Antiqua"/>
          <w:sz w:val="24"/>
          <w:szCs w:val="24"/>
        </w:rPr>
        <w:t xml:space="preserve">The use of mixed methods for the MTR enabled the MTR team </w:t>
      </w:r>
      <w:r w:rsidR="00C9323D">
        <w:rPr>
          <w:rFonts w:ascii="Book Antiqua" w:hAnsi="Book Antiqua"/>
          <w:sz w:val="24"/>
          <w:szCs w:val="24"/>
        </w:rPr>
        <w:t xml:space="preserve">to </w:t>
      </w:r>
      <w:r>
        <w:rPr>
          <w:rFonts w:ascii="Book Antiqua" w:hAnsi="Book Antiqua"/>
          <w:sz w:val="24"/>
          <w:szCs w:val="24"/>
        </w:rPr>
        <w:t>obtain data and information that had the following cha</w:t>
      </w:r>
      <w:r w:rsidR="005A2CDE" w:rsidRPr="005A2CDE">
        <w:rPr>
          <w:rFonts w:ascii="Book Antiqua" w:hAnsi="Book Antiqua"/>
          <w:sz w:val="24"/>
          <w:szCs w:val="24"/>
        </w:rPr>
        <w:t>racteristics</w:t>
      </w:r>
      <w:r>
        <w:rPr>
          <w:rFonts w:ascii="Book Antiqua" w:hAnsi="Book Antiqua"/>
          <w:sz w:val="24"/>
          <w:szCs w:val="24"/>
        </w:rPr>
        <w:t>: trustworthiness, credibili</w:t>
      </w:r>
      <w:r w:rsidR="005A2CDE" w:rsidRPr="005A2CDE">
        <w:rPr>
          <w:rFonts w:ascii="Book Antiqua" w:hAnsi="Book Antiqua"/>
          <w:sz w:val="24"/>
          <w:szCs w:val="24"/>
        </w:rPr>
        <w:t>ty, dependability,</w:t>
      </w:r>
      <w:r>
        <w:rPr>
          <w:rFonts w:ascii="Book Antiqua" w:hAnsi="Book Antiqua"/>
          <w:sz w:val="24"/>
          <w:szCs w:val="24"/>
        </w:rPr>
        <w:t xml:space="preserve"> legitimation, validi</w:t>
      </w:r>
      <w:r w:rsidR="005A2CDE" w:rsidRPr="005A2CDE">
        <w:rPr>
          <w:rFonts w:ascii="Book Antiqua" w:hAnsi="Book Antiqua"/>
          <w:sz w:val="24"/>
          <w:szCs w:val="24"/>
        </w:rPr>
        <w:t>ty,</w:t>
      </w:r>
      <w:r>
        <w:rPr>
          <w:rFonts w:ascii="Book Antiqua" w:hAnsi="Book Antiqua"/>
          <w:sz w:val="24"/>
          <w:szCs w:val="24"/>
        </w:rPr>
        <w:t xml:space="preserve"> plausibility, applicability, consistency, neutrality, reliabili</w:t>
      </w:r>
      <w:r w:rsidR="005A2CDE" w:rsidRPr="005A2CDE">
        <w:rPr>
          <w:rFonts w:ascii="Book Antiqua" w:hAnsi="Book Antiqua"/>
          <w:sz w:val="24"/>
          <w:szCs w:val="24"/>
        </w:rPr>
        <w:t>ty,</w:t>
      </w:r>
      <w:r>
        <w:rPr>
          <w:rFonts w:ascii="Book Antiqua" w:hAnsi="Book Antiqua"/>
          <w:sz w:val="24"/>
          <w:szCs w:val="24"/>
        </w:rPr>
        <w:t xml:space="preserve"> objectivity, conformabili</w:t>
      </w:r>
      <w:r w:rsidRPr="005A2CDE">
        <w:rPr>
          <w:rFonts w:ascii="Book Antiqua" w:hAnsi="Book Antiqua"/>
          <w:sz w:val="24"/>
          <w:szCs w:val="24"/>
        </w:rPr>
        <w:t>ty</w:t>
      </w:r>
      <w:r>
        <w:rPr>
          <w:rFonts w:ascii="Book Antiqua" w:hAnsi="Book Antiqua"/>
          <w:sz w:val="24"/>
          <w:szCs w:val="24"/>
        </w:rPr>
        <w:t xml:space="preserve">, and/ or transferability. </w:t>
      </w:r>
    </w:p>
    <w:p w14:paraId="40449557" w14:textId="77777777" w:rsidR="00BD6C44" w:rsidRDefault="00BD6C44" w:rsidP="005A2CDE">
      <w:pPr>
        <w:spacing w:after="0" w:line="276" w:lineRule="auto"/>
        <w:ind w:left="360"/>
        <w:jc w:val="both"/>
        <w:rPr>
          <w:rFonts w:ascii="Book Antiqua" w:hAnsi="Book Antiqua"/>
          <w:sz w:val="24"/>
          <w:szCs w:val="24"/>
        </w:rPr>
      </w:pPr>
    </w:p>
    <w:p w14:paraId="22220785" w14:textId="77777777" w:rsidR="00BD6C44" w:rsidRDefault="00BD6C44" w:rsidP="00BD6C44">
      <w:pPr>
        <w:spacing w:after="0" w:line="276" w:lineRule="auto"/>
        <w:ind w:left="360"/>
        <w:jc w:val="both"/>
        <w:rPr>
          <w:rFonts w:ascii="Book Antiqua" w:hAnsi="Book Antiqua"/>
          <w:sz w:val="24"/>
          <w:szCs w:val="24"/>
        </w:rPr>
      </w:pPr>
      <w:r>
        <w:rPr>
          <w:rFonts w:ascii="Book Antiqua" w:hAnsi="Book Antiqua"/>
          <w:sz w:val="24"/>
          <w:szCs w:val="24"/>
        </w:rPr>
        <w:t xml:space="preserve">Further, the application of mixed methods for the MTR was combined with </w:t>
      </w:r>
      <w:r w:rsidRPr="00BD6C44">
        <w:rPr>
          <w:rFonts w:ascii="Book Antiqua" w:hAnsi="Book Antiqua"/>
          <w:sz w:val="24"/>
          <w:szCs w:val="24"/>
        </w:rPr>
        <w:t>simultaneous</w:t>
      </w:r>
      <w:r>
        <w:rPr>
          <w:rFonts w:ascii="Book Antiqua" w:hAnsi="Book Antiqua"/>
          <w:sz w:val="24"/>
          <w:szCs w:val="24"/>
        </w:rPr>
        <w:t xml:space="preserve"> data and information</w:t>
      </w:r>
      <w:r w:rsidRPr="00BD6C44">
        <w:rPr>
          <w:rFonts w:ascii="Book Antiqua" w:hAnsi="Book Antiqua"/>
          <w:sz w:val="24"/>
          <w:szCs w:val="24"/>
        </w:rPr>
        <w:t xml:space="preserve"> triangulation</w:t>
      </w:r>
      <w:r>
        <w:rPr>
          <w:rFonts w:ascii="Book Antiqua" w:hAnsi="Book Antiqua"/>
          <w:sz w:val="24"/>
          <w:szCs w:val="24"/>
        </w:rPr>
        <w:t xml:space="preserve"> – this involved </w:t>
      </w:r>
      <w:r w:rsidRPr="00BD6C44">
        <w:rPr>
          <w:rFonts w:ascii="Book Antiqua" w:hAnsi="Book Antiqua"/>
          <w:sz w:val="24"/>
          <w:szCs w:val="24"/>
        </w:rPr>
        <w:t>the concurrent use of</w:t>
      </w:r>
      <w:r>
        <w:rPr>
          <w:rFonts w:ascii="Book Antiqua" w:hAnsi="Book Antiqua"/>
          <w:sz w:val="24"/>
          <w:szCs w:val="24"/>
        </w:rPr>
        <w:t xml:space="preserve"> </w:t>
      </w:r>
      <w:r w:rsidRPr="00BD6C44">
        <w:rPr>
          <w:rFonts w:ascii="Book Antiqua" w:hAnsi="Book Antiqua"/>
          <w:sz w:val="24"/>
          <w:szCs w:val="24"/>
        </w:rPr>
        <w:t>qualitative and quantitative methods with limited interaction</w:t>
      </w:r>
      <w:r>
        <w:rPr>
          <w:rFonts w:ascii="Book Antiqua" w:hAnsi="Book Antiqua"/>
          <w:sz w:val="24"/>
          <w:szCs w:val="24"/>
        </w:rPr>
        <w:t xml:space="preserve"> </w:t>
      </w:r>
      <w:r w:rsidRPr="00BD6C44">
        <w:rPr>
          <w:rFonts w:ascii="Book Antiqua" w:hAnsi="Book Antiqua"/>
          <w:sz w:val="24"/>
          <w:szCs w:val="24"/>
        </w:rPr>
        <w:t>between the two sources of data during the data collection</w:t>
      </w:r>
      <w:r>
        <w:rPr>
          <w:rFonts w:ascii="Book Antiqua" w:hAnsi="Book Antiqua"/>
          <w:sz w:val="24"/>
          <w:szCs w:val="24"/>
        </w:rPr>
        <w:t xml:space="preserve"> </w:t>
      </w:r>
      <w:r w:rsidRPr="00BD6C44">
        <w:rPr>
          <w:rFonts w:ascii="Book Antiqua" w:hAnsi="Book Antiqua"/>
          <w:sz w:val="24"/>
          <w:szCs w:val="24"/>
        </w:rPr>
        <w:t>stage, although the findings complement</w:t>
      </w:r>
      <w:r>
        <w:rPr>
          <w:rFonts w:ascii="Book Antiqua" w:hAnsi="Book Antiqua"/>
          <w:sz w:val="24"/>
          <w:szCs w:val="24"/>
        </w:rPr>
        <w:t>ed</w:t>
      </w:r>
      <w:r w:rsidRPr="00BD6C44">
        <w:rPr>
          <w:rFonts w:ascii="Book Antiqua" w:hAnsi="Book Antiqua"/>
          <w:sz w:val="24"/>
          <w:szCs w:val="24"/>
        </w:rPr>
        <w:t xml:space="preserve"> one another at the</w:t>
      </w:r>
      <w:r>
        <w:rPr>
          <w:rFonts w:ascii="Book Antiqua" w:hAnsi="Book Antiqua"/>
          <w:sz w:val="24"/>
          <w:szCs w:val="24"/>
        </w:rPr>
        <w:t xml:space="preserve"> </w:t>
      </w:r>
      <w:r w:rsidRPr="00BD6C44">
        <w:rPr>
          <w:rFonts w:ascii="Book Antiqua" w:hAnsi="Book Antiqua"/>
          <w:sz w:val="24"/>
          <w:szCs w:val="24"/>
        </w:rPr>
        <w:t>data interpretation stage</w:t>
      </w:r>
      <w:r>
        <w:rPr>
          <w:rFonts w:ascii="Book Antiqua" w:hAnsi="Book Antiqua"/>
          <w:sz w:val="24"/>
          <w:szCs w:val="24"/>
        </w:rPr>
        <w:t xml:space="preserve">. Using data and information </w:t>
      </w:r>
      <w:r w:rsidRPr="00BD6C44">
        <w:rPr>
          <w:rFonts w:ascii="Book Antiqua" w:hAnsi="Book Antiqua"/>
          <w:sz w:val="24"/>
          <w:szCs w:val="24"/>
        </w:rPr>
        <w:t>triangulation</w:t>
      </w:r>
      <w:r>
        <w:rPr>
          <w:rFonts w:ascii="Book Antiqua" w:hAnsi="Book Antiqua"/>
          <w:sz w:val="24"/>
          <w:szCs w:val="24"/>
        </w:rPr>
        <w:t>s</w:t>
      </w:r>
      <w:r w:rsidRPr="00BD6C44">
        <w:rPr>
          <w:rFonts w:ascii="Book Antiqua" w:hAnsi="Book Antiqua"/>
          <w:sz w:val="24"/>
          <w:szCs w:val="24"/>
        </w:rPr>
        <w:t xml:space="preserve"> </w:t>
      </w:r>
      <w:r>
        <w:rPr>
          <w:rFonts w:ascii="Book Antiqua" w:hAnsi="Book Antiqua"/>
          <w:sz w:val="24"/>
          <w:szCs w:val="24"/>
        </w:rPr>
        <w:t>obtained from the application of mixed methods, had the following advantages for the MTR process; the MTR team was able to:</w:t>
      </w:r>
    </w:p>
    <w:p w14:paraId="0E8735C9" w14:textId="77777777" w:rsidR="00BD6C44" w:rsidRDefault="00BD6C44" w:rsidP="00BD6C44">
      <w:pPr>
        <w:spacing w:after="0" w:line="276" w:lineRule="auto"/>
        <w:ind w:left="360"/>
        <w:jc w:val="both"/>
        <w:rPr>
          <w:rFonts w:ascii="Book Antiqua" w:hAnsi="Book Antiqua"/>
          <w:sz w:val="24"/>
          <w:szCs w:val="24"/>
        </w:rPr>
      </w:pPr>
    </w:p>
    <w:p w14:paraId="742729E5" w14:textId="77777777" w:rsidR="00BD6C44" w:rsidRDefault="00BD6C44" w:rsidP="008E575B">
      <w:pPr>
        <w:pStyle w:val="ListParagraph"/>
        <w:numPr>
          <w:ilvl w:val="0"/>
          <w:numId w:val="42"/>
        </w:numPr>
        <w:spacing w:after="0" w:line="276" w:lineRule="auto"/>
        <w:jc w:val="both"/>
        <w:rPr>
          <w:rFonts w:ascii="Book Antiqua" w:hAnsi="Book Antiqua"/>
          <w:sz w:val="24"/>
          <w:szCs w:val="24"/>
        </w:rPr>
      </w:pPr>
      <w:r w:rsidRPr="00BD6C44">
        <w:rPr>
          <w:rFonts w:ascii="Book Antiqua" w:hAnsi="Book Antiqua"/>
          <w:sz w:val="24"/>
          <w:szCs w:val="24"/>
        </w:rPr>
        <w:t>obtaining thicker, richer data;</w:t>
      </w:r>
    </w:p>
    <w:p w14:paraId="1D7F3A24" w14:textId="77777777" w:rsidR="00BD6C44" w:rsidRDefault="00BD6C44" w:rsidP="008E575B">
      <w:pPr>
        <w:pStyle w:val="ListParagraph"/>
        <w:numPr>
          <w:ilvl w:val="0"/>
          <w:numId w:val="42"/>
        </w:numPr>
        <w:spacing w:after="0" w:line="276" w:lineRule="auto"/>
        <w:jc w:val="both"/>
        <w:rPr>
          <w:rFonts w:ascii="Book Antiqua" w:hAnsi="Book Antiqua"/>
          <w:sz w:val="24"/>
          <w:szCs w:val="24"/>
        </w:rPr>
      </w:pPr>
      <w:r>
        <w:rPr>
          <w:rFonts w:ascii="Book Antiqua" w:hAnsi="Book Antiqua"/>
          <w:sz w:val="24"/>
          <w:szCs w:val="24"/>
        </w:rPr>
        <w:t xml:space="preserve">be </w:t>
      </w:r>
      <w:r w:rsidRPr="00BD6C44">
        <w:rPr>
          <w:rFonts w:ascii="Book Antiqua" w:hAnsi="Book Antiqua"/>
          <w:sz w:val="24"/>
          <w:szCs w:val="24"/>
        </w:rPr>
        <w:t>more confident of the interpretation of results;</w:t>
      </w:r>
    </w:p>
    <w:p w14:paraId="34E64BF9" w14:textId="77777777" w:rsidR="00BD6C44" w:rsidRDefault="00BD6C44" w:rsidP="008E575B">
      <w:pPr>
        <w:pStyle w:val="ListParagraph"/>
        <w:numPr>
          <w:ilvl w:val="0"/>
          <w:numId w:val="42"/>
        </w:numPr>
        <w:spacing w:after="0" w:line="276" w:lineRule="auto"/>
        <w:jc w:val="both"/>
        <w:rPr>
          <w:rFonts w:ascii="Book Antiqua" w:hAnsi="Book Antiqua"/>
          <w:sz w:val="24"/>
          <w:szCs w:val="24"/>
        </w:rPr>
      </w:pPr>
      <w:r>
        <w:rPr>
          <w:rFonts w:ascii="Book Antiqua" w:hAnsi="Book Antiqua"/>
          <w:sz w:val="24"/>
          <w:szCs w:val="24"/>
        </w:rPr>
        <w:t xml:space="preserve">synthesize or integrate </w:t>
      </w:r>
      <w:r w:rsidRPr="00BD6C44">
        <w:rPr>
          <w:rFonts w:ascii="Book Antiqua" w:hAnsi="Book Antiqua"/>
          <w:sz w:val="24"/>
          <w:szCs w:val="24"/>
        </w:rPr>
        <w:t>multiple theories;</w:t>
      </w:r>
    </w:p>
    <w:p w14:paraId="01FD6195" w14:textId="77777777" w:rsidR="00BD6C44" w:rsidRDefault="00BD6C44" w:rsidP="008E575B">
      <w:pPr>
        <w:pStyle w:val="ListParagraph"/>
        <w:numPr>
          <w:ilvl w:val="0"/>
          <w:numId w:val="42"/>
        </w:numPr>
        <w:spacing w:after="0" w:line="276" w:lineRule="auto"/>
        <w:jc w:val="both"/>
        <w:rPr>
          <w:rFonts w:ascii="Book Antiqua" w:hAnsi="Book Antiqua"/>
          <w:sz w:val="24"/>
          <w:szCs w:val="24"/>
        </w:rPr>
      </w:pPr>
      <w:r>
        <w:rPr>
          <w:rFonts w:ascii="Book Antiqua" w:hAnsi="Book Antiqua"/>
          <w:sz w:val="24"/>
          <w:szCs w:val="24"/>
        </w:rPr>
        <w:t>develop</w:t>
      </w:r>
      <w:r w:rsidRPr="00BD6C44">
        <w:rPr>
          <w:rFonts w:ascii="Book Antiqua" w:hAnsi="Book Antiqua"/>
          <w:sz w:val="24"/>
          <w:szCs w:val="24"/>
        </w:rPr>
        <w:t xml:space="preserve"> creative ways of collecting data;</w:t>
      </w:r>
    </w:p>
    <w:p w14:paraId="70954799" w14:textId="77777777" w:rsidR="00BD6C44" w:rsidRDefault="00BD6C44" w:rsidP="008E575B">
      <w:pPr>
        <w:pStyle w:val="ListParagraph"/>
        <w:numPr>
          <w:ilvl w:val="0"/>
          <w:numId w:val="42"/>
        </w:numPr>
        <w:spacing w:after="0" w:line="276" w:lineRule="auto"/>
        <w:jc w:val="both"/>
        <w:rPr>
          <w:rFonts w:ascii="Book Antiqua" w:hAnsi="Book Antiqua"/>
          <w:sz w:val="24"/>
          <w:szCs w:val="24"/>
        </w:rPr>
      </w:pPr>
      <w:r>
        <w:rPr>
          <w:rFonts w:ascii="Book Antiqua" w:hAnsi="Book Antiqua"/>
          <w:sz w:val="24"/>
          <w:szCs w:val="24"/>
        </w:rPr>
        <w:t>uncover</w:t>
      </w:r>
      <w:r w:rsidRPr="00BD6C44">
        <w:rPr>
          <w:rFonts w:ascii="Book Antiqua" w:hAnsi="Book Antiqua"/>
          <w:sz w:val="24"/>
          <w:szCs w:val="24"/>
        </w:rPr>
        <w:t xml:space="preserve"> contradictions; and</w:t>
      </w:r>
    </w:p>
    <w:p w14:paraId="29E8BAD0" w14:textId="77777777" w:rsidR="00BD6C44" w:rsidRPr="00BD6C44" w:rsidRDefault="00BD6C44" w:rsidP="008E575B">
      <w:pPr>
        <w:pStyle w:val="ListParagraph"/>
        <w:numPr>
          <w:ilvl w:val="0"/>
          <w:numId w:val="42"/>
        </w:numPr>
        <w:spacing w:after="0" w:line="276" w:lineRule="auto"/>
        <w:jc w:val="both"/>
        <w:rPr>
          <w:rFonts w:ascii="Book Antiqua" w:hAnsi="Book Antiqua"/>
          <w:sz w:val="24"/>
          <w:szCs w:val="24"/>
        </w:rPr>
      </w:pPr>
      <w:r>
        <w:rPr>
          <w:rFonts w:ascii="Book Antiqua" w:hAnsi="Book Antiqua"/>
          <w:sz w:val="24"/>
          <w:szCs w:val="24"/>
        </w:rPr>
        <w:t>use</w:t>
      </w:r>
      <w:r w:rsidRPr="00BD6C44">
        <w:rPr>
          <w:rFonts w:ascii="Book Antiqua" w:hAnsi="Book Antiqua"/>
          <w:sz w:val="24"/>
          <w:szCs w:val="24"/>
        </w:rPr>
        <w:t xml:space="preserve"> triangulation as a test for competing theories</w:t>
      </w:r>
      <w:r>
        <w:rPr>
          <w:rFonts w:ascii="Book Antiqua" w:hAnsi="Book Antiqua"/>
          <w:sz w:val="24"/>
          <w:szCs w:val="24"/>
        </w:rPr>
        <w:t xml:space="preserve"> / findings </w:t>
      </w:r>
    </w:p>
    <w:p w14:paraId="60537C47" w14:textId="77777777" w:rsidR="0051756D" w:rsidRPr="00891967" w:rsidRDefault="0051756D" w:rsidP="00891967">
      <w:pPr>
        <w:spacing w:after="0" w:line="276" w:lineRule="auto"/>
        <w:rPr>
          <w:rFonts w:ascii="Book Antiqua" w:hAnsi="Book Antiqua"/>
          <w:sz w:val="24"/>
          <w:szCs w:val="24"/>
        </w:rPr>
      </w:pPr>
    </w:p>
    <w:p w14:paraId="7DD38AE7" w14:textId="77777777" w:rsidR="0051756D" w:rsidRPr="00891967" w:rsidRDefault="0051756D" w:rsidP="00891967">
      <w:pPr>
        <w:spacing w:after="0" w:line="276" w:lineRule="auto"/>
        <w:jc w:val="both"/>
        <w:rPr>
          <w:rFonts w:ascii="Book Antiqua" w:hAnsi="Book Antiqua"/>
          <w:sz w:val="24"/>
          <w:szCs w:val="24"/>
        </w:rPr>
      </w:pPr>
      <w:r w:rsidRPr="00891967">
        <w:rPr>
          <w:rFonts w:ascii="Book Antiqua" w:hAnsi="Book Antiqua"/>
          <w:sz w:val="24"/>
          <w:szCs w:val="24"/>
        </w:rPr>
        <w:t>Some of the limitation of the MTR</w:t>
      </w:r>
      <w:r w:rsidR="00891967" w:rsidRPr="00891967">
        <w:rPr>
          <w:rFonts w:ascii="Book Antiqua" w:hAnsi="Book Antiqua"/>
          <w:sz w:val="24"/>
          <w:szCs w:val="24"/>
        </w:rPr>
        <w:t xml:space="preserve"> approach and methodology </w:t>
      </w:r>
      <w:r w:rsidRPr="00891967">
        <w:rPr>
          <w:rFonts w:ascii="Book Antiqua" w:hAnsi="Book Antiqua"/>
          <w:sz w:val="24"/>
          <w:szCs w:val="24"/>
        </w:rPr>
        <w:t>included:</w:t>
      </w:r>
    </w:p>
    <w:p w14:paraId="3784BB53" w14:textId="77777777" w:rsidR="0051756D" w:rsidRDefault="0051756D" w:rsidP="005464FE">
      <w:pPr>
        <w:spacing w:after="0" w:line="276" w:lineRule="auto"/>
        <w:jc w:val="both"/>
      </w:pPr>
    </w:p>
    <w:p w14:paraId="7A133F48" w14:textId="77777777" w:rsidR="00891967" w:rsidRPr="00891967" w:rsidRDefault="0051756D" w:rsidP="008E575B">
      <w:pPr>
        <w:pStyle w:val="ListParagraph"/>
        <w:numPr>
          <w:ilvl w:val="0"/>
          <w:numId w:val="43"/>
        </w:numPr>
        <w:spacing w:line="276" w:lineRule="auto"/>
        <w:jc w:val="both"/>
      </w:pPr>
      <w:r w:rsidRPr="00891967">
        <w:rPr>
          <w:rFonts w:ascii="Book Antiqua" w:hAnsi="Book Antiqua"/>
          <w:sz w:val="24"/>
          <w:szCs w:val="24"/>
        </w:rPr>
        <w:t>Due to time and resource limitations, the MT</w:t>
      </w:r>
      <w:r w:rsidR="00891967" w:rsidRPr="00891967">
        <w:rPr>
          <w:rFonts w:ascii="Book Antiqua" w:hAnsi="Book Antiqua"/>
          <w:sz w:val="24"/>
          <w:szCs w:val="24"/>
        </w:rPr>
        <w:t>R</w:t>
      </w:r>
      <w:r w:rsidRPr="00891967">
        <w:rPr>
          <w:rFonts w:ascii="Book Antiqua" w:hAnsi="Book Antiqua"/>
          <w:sz w:val="24"/>
          <w:szCs w:val="24"/>
        </w:rPr>
        <w:t xml:space="preserve"> adopted sampling approaches in arriving at the specific </w:t>
      </w:r>
      <w:r w:rsidR="00891967" w:rsidRPr="00891967">
        <w:rPr>
          <w:rFonts w:ascii="Book Antiqua" w:hAnsi="Book Antiqua"/>
          <w:sz w:val="24"/>
          <w:szCs w:val="24"/>
        </w:rPr>
        <w:t xml:space="preserve">project sites at the woreda level </w:t>
      </w:r>
      <w:r w:rsidRPr="00891967">
        <w:rPr>
          <w:rFonts w:ascii="Book Antiqua" w:hAnsi="Book Antiqua"/>
          <w:sz w:val="24"/>
          <w:szCs w:val="24"/>
        </w:rPr>
        <w:t xml:space="preserve">from which generalised conclusions and recommendations have been made. When done correctly, a sample can provide results that are very close to the population characteristics. However, a sample, no matter how well its selection, cannot provide the exact representation of all the population characteristics. </w:t>
      </w:r>
    </w:p>
    <w:p w14:paraId="4F6FAF15" w14:textId="77777777" w:rsidR="00891967" w:rsidRPr="00891967" w:rsidRDefault="00891967" w:rsidP="00891967">
      <w:pPr>
        <w:pStyle w:val="ListParagraph"/>
        <w:spacing w:line="276" w:lineRule="auto"/>
        <w:jc w:val="both"/>
      </w:pPr>
    </w:p>
    <w:p w14:paraId="0A9C9146" w14:textId="77777777" w:rsidR="0051756D" w:rsidRPr="00891967" w:rsidRDefault="00891967" w:rsidP="008E575B">
      <w:pPr>
        <w:pStyle w:val="ListParagraph"/>
        <w:numPr>
          <w:ilvl w:val="0"/>
          <w:numId w:val="43"/>
        </w:numPr>
        <w:spacing w:line="276" w:lineRule="auto"/>
        <w:jc w:val="both"/>
      </w:pPr>
      <w:r>
        <w:rPr>
          <w:rFonts w:ascii="Book Antiqua" w:hAnsi="Book Antiqua"/>
          <w:sz w:val="24"/>
          <w:szCs w:val="24"/>
        </w:rPr>
        <w:t xml:space="preserve">Application of mixed methods approach had some limitation in that, </w:t>
      </w:r>
      <w:r w:rsidR="0051756D" w:rsidRPr="00891967">
        <w:rPr>
          <w:rFonts w:ascii="Book Antiqua" w:hAnsi="Book Antiqua"/>
          <w:sz w:val="24"/>
          <w:szCs w:val="24"/>
        </w:rPr>
        <w:t xml:space="preserve">utilization of mixed-methods investigations in </w:t>
      </w:r>
      <w:r>
        <w:rPr>
          <w:rFonts w:ascii="Book Antiqua" w:hAnsi="Book Antiqua"/>
          <w:sz w:val="24"/>
          <w:szCs w:val="24"/>
        </w:rPr>
        <w:t>MTR</w:t>
      </w:r>
      <w:r w:rsidR="0051756D" w:rsidRPr="00891967">
        <w:rPr>
          <w:rFonts w:ascii="Book Antiqua" w:hAnsi="Book Antiqua"/>
          <w:sz w:val="24"/>
          <w:szCs w:val="24"/>
        </w:rPr>
        <w:t xml:space="preserve"> </w:t>
      </w:r>
      <w:r>
        <w:rPr>
          <w:rFonts w:ascii="Book Antiqua" w:hAnsi="Book Antiqua"/>
          <w:sz w:val="24"/>
          <w:szCs w:val="24"/>
        </w:rPr>
        <w:t>was</w:t>
      </w:r>
      <w:r w:rsidR="0051756D" w:rsidRPr="00891967">
        <w:rPr>
          <w:rFonts w:ascii="Book Antiqua" w:hAnsi="Book Antiqua"/>
          <w:sz w:val="24"/>
          <w:szCs w:val="24"/>
        </w:rPr>
        <w:t xml:space="preserve"> </w:t>
      </w:r>
      <w:r w:rsidRPr="00891967">
        <w:rPr>
          <w:rFonts w:ascii="Book Antiqua" w:hAnsi="Book Antiqua"/>
          <w:sz w:val="24"/>
          <w:szCs w:val="24"/>
        </w:rPr>
        <w:t>labour</w:t>
      </w:r>
      <w:r w:rsidR="0051756D" w:rsidRPr="00891967">
        <w:rPr>
          <w:rFonts w:ascii="Book Antiqua" w:hAnsi="Book Antiqua"/>
          <w:sz w:val="24"/>
          <w:szCs w:val="24"/>
        </w:rPr>
        <w:t xml:space="preserve"> intensi</w:t>
      </w:r>
      <w:r>
        <w:rPr>
          <w:rFonts w:ascii="Book Antiqua" w:hAnsi="Book Antiqua"/>
          <w:sz w:val="24"/>
          <w:szCs w:val="24"/>
        </w:rPr>
        <w:t>ve compared to mono-</w:t>
      </w:r>
      <w:r w:rsidR="0051756D" w:rsidRPr="00891967">
        <w:rPr>
          <w:rFonts w:ascii="Book Antiqua" w:hAnsi="Book Antiqua"/>
          <w:sz w:val="24"/>
          <w:szCs w:val="24"/>
        </w:rPr>
        <w:t xml:space="preserve">method </w:t>
      </w:r>
      <w:r>
        <w:rPr>
          <w:rFonts w:ascii="Book Antiqua" w:hAnsi="Book Antiqua"/>
          <w:sz w:val="24"/>
          <w:szCs w:val="24"/>
        </w:rPr>
        <w:t>approaches</w:t>
      </w:r>
      <w:r w:rsidR="0051756D" w:rsidRPr="00891967">
        <w:rPr>
          <w:rFonts w:ascii="Book Antiqua" w:hAnsi="Book Antiqua"/>
          <w:sz w:val="24"/>
          <w:szCs w:val="24"/>
        </w:rPr>
        <w:t xml:space="preserve"> (i.e., quantitative or qualitative </w:t>
      </w:r>
      <w:r>
        <w:rPr>
          <w:rFonts w:ascii="Book Antiqua" w:hAnsi="Book Antiqua"/>
          <w:sz w:val="24"/>
          <w:szCs w:val="24"/>
        </w:rPr>
        <w:t>evaluation</w:t>
      </w:r>
      <w:r w:rsidR="0051756D" w:rsidRPr="00891967">
        <w:rPr>
          <w:rFonts w:ascii="Book Antiqua" w:hAnsi="Book Antiqua"/>
          <w:sz w:val="24"/>
          <w:szCs w:val="24"/>
        </w:rPr>
        <w:t>)</w:t>
      </w:r>
      <w:r>
        <w:rPr>
          <w:rFonts w:ascii="Book Antiqua" w:hAnsi="Book Antiqua"/>
          <w:sz w:val="24"/>
          <w:szCs w:val="24"/>
        </w:rPr>
        <w:t>. In reality</w:t>
      </w:r>
      <w:r w:rsidR="0051756D" w:rsidRPr="00891967">
        <w:rPr>
          <w:rFonts w:ascii="Book Antiqua" w:hAnsi="Book Antiqua"/>
          <w:sz w:val="24"/>
          <w:szCs w:val="24"/>
        </w:rPr>
        <w:t>, mixed-methods inquiries tend to require more time, resources, and effort to organize and implement. Further, they require expertise in designing and implementing both the qualitative and quantitative phase</w:t>
      </w:r>
      <w:r>
        <w:rPr>
          <w:rFonts w:ascii="Book Antiqua" w:hAnsi="Book Antiqua"/>
          <w:sz w:val="24"/>
          <w:szCs w:val="24"/>
        </w:rPr>
        <w:t xml:space="preserve">s. </w:t>
      </w:r>
      <w:r w:rsidR="0051756D" w:rsidRPr="00891967">
        <w:rPr>
          <w:rFonts w:ascii="Book Antiqua" w:hAnsi="Book Antiqua"/>
          <w:sz w:val="24"/>
          <w:szCs w:val="24"/>
        </w:rPr>
        <w:t>In particular, a researcher with more of a qualitative orientation</w:t>
      </w:r>
      <w:r>
        <w:rPr>
          <w:rFonts w:ascii="Book Antiqua" w:hAnsi="Book Antiqua"/>
          <w:sz w:val="24"/>
          <w:szCs w:val="24"/>
        </w:rPr>
        <w:t xml:space="preserve"> would </w:t>
      </w:r>
      <w:r w:rsidR="0051756D" w:rsidRPr="00891967">
        <w:rPr>
          <w:rFonts w:ascii="Book Antiqua" w:hAnsi="Book Antiqua"/>
          <w:sz w:val="24"/>
          <w:szCs w:val="24"/>
        </w:rPr>
        <w:t>likely find it more difficult to design the quantitative component of a mixed-methods study than would a researcher with a more quantitative orientation, and vice versa</w:t>
      </w:r>
      <w:r>
        <w:rPr>
          <w:rFonts w:ascii="Book Antiqua" w:hAnsi="Book Antiqua"/>
          <w:sz w:val="24"/>
          <w:szCs w:val="24"/>
        </w:rPr>
        <w:t>.</w:t>
      </w:r>
    </w:p>
    <w:p w14:paraId="677B5FC8" w14:textId="77777777" w:rsidR="00C87B6E" w:rsidRPr="00B2155C" w:rsidRDefault="00B2155C" w:rsidP="006D4FC8">
      <w:pPr>
        <w:pStyle w:val="Heading3"/>
        <w:spacing w:before="0"/>
        <w:rPr>
          <w:rFonts w:ascii="Book Antiqua" w:hAnsi="Book Antiqua"/>
          <w:sz w:val="28"/>
          <w:szCs w:val="28"/>
        </w:rPr>
      </w:pPr>
      <w:bookmarkStart w:id="67" w:name="_Toc16001324"/>
      <w:bookmarkStart w:id="68" w:name="_Toc22121979"/>
      <w:bookmarkEnd w:id="66"/>
      <w:r>
        <w:rPr>
          <w:rFonts w:ascii="Book Antiqua" w:hAnsi="Book Antiqua"/>
          <w:color w:val="0070C0"/>
          <w:sz w:val="28"/>
          <w:szCs w:val="28"/>
        </w:rPr>
        <w:t>1.2.5</w:t>
      </w:r>
      <w:r w:rsidR="006D4FC8" w:rsidRPr="00B2155C">
        <w:rPr>
          <w:rFonts w:ascii="Book Antiqua" w:hAnsi="Book Antiqua"/>
          <w:color w:val="0070C0"/>
          <w:sz w:val="28"/>
          <w:szCs w:val="28"/>
        </w:rPr>
        <w:t xml:space="preserve"> Work Plan</w:t>
      </w:r>
      <w:bookmarkEnd w:id="67"/>
      <w:bookmarkEnd w:id="68"/>
    </w:p>
    <w:p w14:paraId="03166622" w14:textId="77777777" w:rsidR="00C87B6E" w:rsidRPr="00C87B6E" w:rsidRDefault="00C87B6E" w:rsidP="00C87B6E">
      <w:pPr>
        <w:spacing w:after="0"/>
        <w:rPr>
          <w:rFonts w:ascii="Book Antiqua" w:hAnsi="Book Antiqua"/>
          <w:sz w:val="24"/>
          <w:szCs w:val="24"/>
        </w:rPr>
      </w:pPr>
    </w:p>
    <w:p w14:paraId="0D58DE1A" w14:textId="77777777" w:rsidR="00C87B6E" w:rsidRPr="00C87B6E" w:rsidRDefault="006D4FC8" w:rsidP="00C87B6E">
      <w:pPr>
        <w:spacing w:after="0"/>
        <w:jc w:val="both"/>
        <w:rPr>
          <w:rFonts w:ascii="Book Antiqua" w:hAnsi="Book Antiqua"/>
          <w:sz w:val="24"/>
          <w:szCs w:val="24"/>
        </w:rPr>
      </w:pPr>
      <w:r>
        <w:rPr>
          <w:rFonts w:ascii="Book Antiqua" w:hAnsi="Book Antiqua"/>
          <w:sz w:val="24"/>
          <w:szCs w:val="24"/>
        </w:rPr>
        <w:t xml:space="preserve">The MTR team followed the </w:t>
      </w:r>
      <w:r w:rsidRPr="00C87B6E">
        <w:rPr>
          <w:rFonts w:ascii="Book Antiqua" w:hAnsi="Book Antiqua"/>
          <w:sz w:val="24"/>
          <w:szCs w:val="24"/>
        </w:rPr>
        <w:t>work</w:t>
      </w:r>
      <w:r>
        <w:rPr>
          <w:rFonts w:ascii="Book Antiqua" w:hAnsi="Book Antiqua"/>
          <w:sz w:val="24"/>
          <w:szCs w:val="24"/>
        </w:rPr>
        <w:t xml:space="preserve"> schedule </w:t>
      </w:r>
      <w:r w:rsidR="00C87B6E" w:rsidRPr="00C87B6E">
        <w:rPr>
          <w:rFonts w:ascii="Book Antiqua" w:hAnsi="Book Antiqua"/>
          <w:sz w:val="24"/>
          <w:szCs w:val="24"/>
        </w:rPr>
        <w:t>shown</w:t>
      </w:r>
      <w:r w:rsidR="004E0C96">
        <w:rPr>
          <w:rFonts w:ascii="Book Antiqua" w:hAnsi="Book Antiqua"/>
          <w:sz w:val="24"/>
          <w:szCs w:val="24"/>
        </w:rPr>
        <w:t xml:space="preserve"> below</w:t>
      </w:r>
      <w:r w:rsidR="00C87B6E" w:rsidRPr="00C87B6E">
        <w:rPr>
          <w:rFonts w:ascii="Book Antiqua" w:hAnsi="Book Antiqua"/>
          <w:sz w:val="24"/>
          <w:szCs w:val="24"/>
        </w:rPr>
        <w:t>.</w:t>
      </w:r>
    </w:p>
    <w:p w14:paraId="254D4452" w14:textId="77777777" w:rsidR="00C87B6E" w:rsidRPr="00C87B6E" w:rsidRDefault="00C87B6E" w:rsidP="00C87B6E">
      <w:pPr>
        <w:spacing w:after="0"/>
        <w:jc w:val="both"/>
        <w:rPr>
          <w:rFonts w:ascii="Book Antiqua" w:hAnsi="Book Antiqua"/>
          <w:b/>
          <w:i/>
          <w:sz w:val="20"/>
          <w:szCs w:val="20"/>
        </w:rPr>
      </w:pPr>
    </w:p>
    <w:tbl>
      <w:tblPr>
        <w:tblStyle w:val="TableGrid4"/>
        <w:tblW w:w="0" w:type="auto"/>
        <w:tblLook w:val="04A0" w:firstRow="1" w:lastRow="0" w:firstColumn="1" w:lastColumn="0" w:noHBand="0" w:noVBand="1"/>
      </w:tblPr>
      <w:tblGrid>
        <w:gridCol w:w="3005"/>
        <w:gridCol w:w="3005"/>
        <w:gridCol w:w="3006"/>
      </w:tblGrid>
      <w:tr w:rsidR="00C87B6E" w:rsidRPr="004E0C96" w14:paraId="6DF6622F" w14:textId="77777777" w:rsidTr="006D4FC8">
        <w:tc>
          <w:tcPr>
            <w:tcW w:w="3005" w:type="dxa"/>
            <w:shd w:val="clear" w:color="auto" w:fill="D9D9D9" w:themeFill="background1" w:themeFillShade="D9"/>
          </w:tcPr>
          <w:p w14:paraId="2042C31A" w14:textId="77777777" w:rsidR="00C87B6E" w:rsidRPr="004E0C96" w:rsidRDefault="00C87B6E" w:rsidP="00C87B6E">
            <w:pPr>
              <w:jc w:val="both"/>
              <w:rPr>
                <w:rFonts w:ascii="Book Antiqua" w:hAnsi="Book Antiqua"/>
                <w:b/>
              </w:rPr>
            </w:pPr>
            <w:r w:rsidRPr="004E0C96">
              <w:rPr>
                <w:rFonts w:ascii="Book Antiqua" w:hAnsi="Book Antiqua"/>
                <w:b/>
              </w:rPr>
              <w:t>Region</w:t>
            </w:r>
          </w:p>
        </w:tc>
        <w:tc>
          <w:tcPr>
            <w:tcW w:w="3005" w:type="dxa"/>
            <w:shd w:val="clear" w:color="auto" w:fill="D9D9D9" w:themeFill="background1" w:themeFillShade="D9"/>
          </w:tcPr>
          <w:p w14:paraId="3C437099" w14:textId="77777777" w:rsidR="00C87B6E" w:rsidRPr="004E0C96" w:rsidRDefault="00C87B6E" w:rsidP="00C87B6E">
            <w:pPr>
              <w:jc w:val="both"/>
              <w:rPr>
                <w:rFonts w:ascii="Book Antiqua" w:hAnsi="Book Antiqua"/>
                <w:b/>
              </w:rPr>
            </w:pPr>
            <w:r w:rsidRPr="004E0C96">
              <w:rPr>
                <w:rFonts w:ascii="Book Antiqua" w:hAnsi="Book Antiqua"/>
                <w:b/>
              </w:rPr>
              <w:t>Woredas / Project Site to be visited</w:t>
            </w:r>
          </w:p>
        </w:tc>
        <w:tc>
          <w:tcPr>
            <w:tcW w:w="3006" w:type="dxa"/>
            <w:shd w:val="clear" w:color="auto" w:fill="D9D9D9" w:themeFill="background1" w:themeFillShade="D9"/>
          </w:tcPr>
          <w:p w14:paraId="0243613F" w14:textId="77777777" w:rsidR="00C87B6E" w:rsidRPr="004E0C96" w:rsidRDefault="00C87B6E" w:rsidP="00C87B6E">
            <w:pPr>
              <w:jc w:val="both"/>
              <w:rPr>
                <w:rFonts w:ascii="Book Antiqua" w:hAnsi="Book Antiqua"/>
                <w:b/>
              </w:rPr>
            </w:pPr>
            <w:r w:rsidRPr="004E0C96">
              <w:rPr>
                <w:rFonts w:ascii="Book Antiqua" w:hAnsi="Book Antiqua"/>
                <w:b/>
              </w:rPr>
              <w:t>Visit No.</w:t>
            </w:r>
          </w:p>
        </w:tc>
      </w:tr>
      <w:tr w:rsidR="006D4FC8" w:rsidRPr="004E0C96" w14:paraId="2120741E" w14:textId="77777777" w:rsidTr="006C4E50">
        <w:trPr>
          <w:trHeight w:val="398"/>
        </w:trPr>
        <w:tc>
          <w:tcPr>
            <w:tcW w:w="3005" w:type="dxa"/>
          </w:tcPr>
          <w:p w14:paraId="20219D0A"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Tigray </w:t>
            </w:r>
          </w:p>
        </w:tc>
        <w:tc>
          <w:tcPr>
            <w:tcW w:w="3005" w:type="dxa"/>
          </w:tcPr>
          <w:p w14:paraId="44924BB2"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Tahtay Koraro  </w:t>
            </w:r>
          </w:p>
        </w:tc>
        <w:tc>
          <w:tcPr>
            <w:tcW w:w="3006" w:type="dxa"/>
          </w:tcPr>
          <w:p w14:paraId="3B6EB4F2" w14:textId="77777777" w:rsidR="006D4FC8" w:rsidRPr="004E0C96" w:rsidRDefault="006D4FC8" w:rsidP="006D4FC8">
            <w:pPr>
              <w:jc w:val="both"/>
              <w:rPr>
                <w:rFonts w:ascii="Book Antiqua" w:hAnsi="Book Antiqua"/>
              </w:rPr>
            </w:pPr>
            <w:r w:rsidRPr="004E0C96">
              <w:rPr>
                <w:rFonts w:ascii="Book Antiqua" w:hAnsi="Book Antiqua"/>
              </w:rPr>
              <w:t>1</w:t>
            </w:r>
          </w:p>
        </w:tc>
      </w:tr>
      <w:tr w:rsidR="006D4FC8" w:rsidRPr="004E0C96" w14:paraId="0F7EA99A" w14:textId="77777777" w:rsidTr="006C4E50">
        <w:trPr>
          <w:trHeight w:val="398"/>
        </w:trPr>
        <w:tc>
          <w:tcPr>
            <w:tcW w:w="3005" w:type="dxa"/>
          </w:tcPr>
          <w:p w14:paraId="75137252"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SNNP  </w:t>
            </w:r>
          </w:p>
          <w:p w14:paraId="0615A250" w14:textId="77777777" w:rsidR="006D4FC8" w:rsidRPr="004E0C96" w:rsidRDefault="006D4FC8" w:rsidP="006D4FC8">
            <w:pPr>
              <w:rPr>
                <w:rFonts w:ascii="Book Antiqua" w:eastAsia="Calibri" w:hAnsi="Book Antiqua" w:cs="Segoe UI"/>
              </w:rPr>
            </w:pPr>
          </w:p>
        </w:tc>
        <w:tc>
          <w:tcPr>
            <w:tcW w:w="3005" w:type="dxa"/>
          </w:tcPr>
          <w:p w14:paraId="0700878B"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Hawassa and  Arba Minch </w:t>
            </w:r>
          </w:p>
        </w:tc>
        <w:tc>
          <w:tcPr>
            <w:tcW w:w="3006" w:type="dxa"/>
          </w:tcPr>
          <w:p w14:paraId="3A5CA6FA" w14:textId="77777777" w:rsidR="006D4FC8" w:rsidRPr="004E0C96" w:rsidRDefault="006D4FC8" w:rsidP="006D4FC8">
            <w:pPr>
              <w:jc w:val="both"/>
              <w:rPr>
                <w:rFonts w:ascii="Book Antiqua" w:hAnsi="Book Antiqua"/>
              </w:rPr>
            </w:pPr>
            <w:r w:rsidRPr="004E0C96">
              <w:rPr>
                <w:rFonts w:ascii="Book Antiqua" w:hAnsi="Book Antiqua"/>
              </w:rPr>
              <w:t>2</w:t>
            </w:r>
          </w:p>
        </w:tc>
      </w:tr>
      <w:tr w:rsidR="006D4FC8" w:rsidRPr="004E0C96" w14:paraId="01E4A98C" w14:textId="77777777" w:rsidTr="006C4E50">
        <w:trPr>
          <w:trHeight w:val="398"/>
        </w:trPr>
        <w:tc>
          <w:tcPr>
            <w:tcW w:w="3005" w:type="dxa"/>
          </w:tcPr>
          <w:p w14:paraId="093D3830"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Amhara </w:t>
            </w:r>
          </w:p>
        </w:tc>
        <w:tc>
          <w:tcPr>
            <w:tcW w:w="3005" w:type="dxa"/>
          </w:tcPr>
          <w:p w14:paraId="0CA1489B"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Dessie </w:t>
            </w:r>
          </w:p>
        </w:tc>
        <w:tc>
          <w:tcPr>
            <w:tcW w:w="3006" w:type="dxa"/>
          </w:tcPr>
          <w:p w14:paraId="226B1A82" w14:textId="77777777" w:rsidR="006D4FC8" w:rsidRPr="004E0C96" w:rsidRDefault="006D4FC8" w:rsidP="006D4FC8">
            <w:pPr>
              <w:jc w:val="both"/>
              <w:rPr>
                <w:rFonts w:ascii="Book Antiqua" w:hAnsi="Book Antiqua"/>
              </w:rPr>
            </w:pPr>
            <w:r w:rsidRPr="004E0C96">
              <w:rPr>
                <w:rFonts w:ascii="Book Antiqua" w:hAnsi="Book Antiqua"/>
              </w:rPr>
              <w:t>3</w:t>
            </w:r>
          </w:p>
        </w:tc>
      </w:tr>
      <w:tr w:rsidR="006D4FC8" w:rsidRPr="004E0C96" w14:paraId="0AB9AB7E" w14:textId="77777777" w:rsidTr="006C4E50">
        <w:trPr>
          <w:trHeight w:val="398"/>
        </w:trPr>
        <w:tc>
          <w:tcPr>
            <w:tcW w:w="3005" w:type="dxa"/>
          </w:tcPr>
          <w:p w14:paraId="3C491BCD"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Oromia </w:t>
            </w:r>
          </w:p>
        </w:tc>
        <w:tc>
          <w:tcPr>
            <w:tcW w:w="3005" w:type="dxa"/>
          </w:tcPr>
          <w:p w14:paraId="5BBC6D4D" w14:textId="77777777" w:rsidR="006D4FC8" w:rsidRPr="004E0C96" w:rsidRDefault="006D4FC8" w:rsidP="006D4FC8">
            <w:pPr>
              <w:rPr>
                <w:rFonts w:ascii="Book Antiqua" w:eastAsia="Calibri" w:hAnsi="Book Antiqua" w:cs="Segoe UI"/>
              </w:rPr>
            </w:pPr>
            <w:r w:rsidRPr="004E0C96">
              <w:rPr>
                <w:rFonts w:ascii="Book Antiqua" w:eastAsia="Calibri" w:hAnsi="Book Antiqua" w:cs="Segoe UI"/>
              </w:rPr>
              <w:t xml:space="preserve">Sebeta Hawas </w:t>
            </w:r>
          </w:p>
        </w:tc>
        <w:tc>
          <w:tcPr>
            <w:tcW w:w="3006" w:type="dxa"/>
          </w:tcPr>
          <w:p w14:paraId="66BA0E0B" w14:textId="77777777" w:rsidR="006D4FC8" w:rsidRPr="004E0C96" w:rsidRDefault="006D4FC8" w:rsidP="006D4FC8">
            <w:pPr>
              <w:jc w:val="both"/>
              <w:rPr>
                <w:rFonts w:ascii="Book Antiqua" w:hAnsi="Book Antiqua"/>
              </w:rPr>
            </w:pPr>
            <w:r w:rsidRPr="004E0C96">
              <w:rPr>
                <w:rFonts w:ascii="Book Antiqua" w:hAnsi="Book Antiqua"/>
              </w:rPr>
              <w:t>4</w:t>
            </w:r>
          </w:p>
        </w:tc>
      </w:tr>
      <w:tr w:rsidR="006D4FC8" w:rsidRPr="004E0C96" w14:paraId="3B51BA4D" w14:textId="77777777" w:rsidTr="006C4E50">
        <w:trPr>
          <w:trHeight w:val="398"/>
        </w:trPr>
        <w:tc>
          <w:tcPr>
            <w:tcW w:w="9016" w:type="dxa"/>
            <w:gridSpan w:val="3"/>
          </w:tcPr>
          <w:p w14:paraId="625415F7" w14:textId="77777777" w:rsidR="006D4FC8" w:rsidRDefault="006D4FC8" w:rsidP="00891967">
            <w:pPr>
              <w:jc w:val="both"/>
              <w:rPr>
                <w:rFonts w:ascii="Book Antiqua" w:hAnsi="Book Antiqua"/>
              </w:rPr>
            </w:pPr>
            <w:r w:rsidRPr="004E0C96">
              <w:rPr>
                <w:rFonts w:ascii="Book Antiqua" w:hAnsi="Book Antiqua"/>
              </w:rPr>
              <w:t>After Oromia Region (Sebeta Woreda) visit, the MTR team went back to Addis Ababa to prepare the Draft MTR Report. The Draft Report findings and re</w:t>
            </w:r>
            <w:r w:rsidR="00891967">
              <w:rPr>
                <w:rFonts w:ascii="Book Antiqua" w:hAnsi="Book Antiqua"/>
              </w:rPr>
              <w:t>commendations were presented at</w:t>
            </w:r>
            <w:r w:rsidRPr="004E0C96">
              <w:rPr>
                <w:rFonts w:ascii="Book Antiqua" w:hAnsi="Book Antiqua"/>
              </w:rPr>
              <w:t xml:space="preserve"> UNDP Ethiopia</w:t>
            </w:r>
            <w:r w:rsidR="00891967">
              <w:rPr>
                <w:rFonts w:ascii="Book Antiqua" w:hAnsi="Book Antiqua"/>
              </w:rPr>
              <w:t xml:space="preserve"> </w:t>
            </w:r>
            <w:r w:rsidRPr="004E0C96">
              <w:rPr>
                <w:rFonts w:ascii="Book Antiqua" w:hAnsi="Book Antiqua"/>
              </w:rPr>
              <w:t>Office in a mission wrap-up meeting</w:t>
            </w:r>
            <w:r w:rsidR="00160E4C">
              <w:rPr>
                <w:rFonts w:ascii="Book Antiqua" w:hAnsi="Book Antiqua"/>
              </w:rPr>
              <w:t xml:space="preserve"> on the 28</w:t>
            </w:r>
            <w:r w:rsidR="00160E4C" w:rsidRPr="00160E4C">
              <w:rPr>
                <w:rFonts w:ascii="Book Antiqua" w:hAnsi="Book Antiqua"/>
                <w:vertAlign w:val="superscript"/>
              </w:rPr>
              <w:t>th</w:t>
            </w:r>
            <w:r w:rsidR="00160E4C">
              <w:rPr>
                <w:rFonts w:ascii="Book Antiqua" w:hAnsi="Book Antiqua"/>
              </w:rPr>
              <w:t xml:space="preserve"> August, 2019</w:t>
            </w:r>
            <w:r w:rsidRPr="004E0C96">
              <w:rPr>
                <w:rFonts w:ascii="Book Antiqua" w:hAnsi="Book Antiqua"/>
              </w:rPr>
              <w:t>.</w:t>
            </w:r>
          </w:p>
          <w:p w14:paraId="0FF4BF0B" w14:textId="77777777" w:rsidR="00CB2F82" w:rsidRPr="004E0C96" w:rsidRDefault="00CB2F82" w:rsidP="00891967">
            <w:pPr>
              <w:jc w:val="both"/>
              <w:rPr>
                <w:rFonts w:ascii="Book Antiqua" w:hAnsi="Book Antiqua"/>
              </w:rPr>
            </w:pPr>
          </w:p>
        </w:tc>
      </w:tr>
    </w:tbl>
    <w:p w14:paraId="4964E361" w14:textId="77777777" w:rsidR="00C87B6E" w:rsidRPr="00C87B6E" w:rsidRDefault="00C87B6E" w:rsidP="00C87B6E">
      <w:pPr>
        <w:spacing w:after="0"/>
        <w:jc w:val="both"/>
        <w:rPr>
          <w:rFonts w:ascii="Book Antiqua" w:hAnsi="Book Antiqua"/>
          <w:sz w:val="24"/>
          <w:szCs w:val="24"/>
        </w:rPr>
      </w:pPr>
    </w:p>
    <w:p w14:paraId="3E73DE0D" w14:textId="77777777" w:rsidR="00C87B6E" w:rsidRPr="00C87B6E" w:rsidRDefault="00C87B6E" w:rsidP="00C87B6E">
      <w:pPr>
        <w:spacing w:after="0"/>
        <w:jc w:val="both"/>
        <w:rPr>
          <w:rFonts w:ascii="Book Antiqua" w:hAnsi="Book Antiqua"/>
          <w:b/>
          <w:i/>
          <w:sz w:val="20"/>
          <w:szCs w:val="20"/>
        </w:rPr>
      </w:pPr>
    </w:p>
    <w:p w14:paraId="7E1A5C14" w14:textId="77777777" w:rsidR="00AD0E78" w:rsidRDefault="00520468" w:rsidP="00520468">
      <w:pPr>
        <w:pStyle w:val="Heading2"/>
        <w:spacing w:before="0"/>
        <w:rPr>
          <w:rFonts w:ascii="Book Antiqua" w:eastAsia="Calibri" w:hAnsi="Book Antiqua"/>
          <w:color w:val="0070C0"/>
          <w:sz w:val="32"/>
          <w:szCs w:val="32"/>
          <w:lang w:val="en-US"/>
        </w:rPr>
      </w:pPr>
      <w:bookmarkStart w:id="69" w:name="_Toc22121980"/>
      <w:r>
        <w:rPr>
          <w:rFonts w:ascii="Book Antiqua" w:eastAsia="Calibri" w:hAnsi="Book Antiqua"/>
          <w:color w:val="0070C0"/>
          <w:sz w:val="32"/>
          <w:szCs w:val="32"/>
          <w:lang w:val="en-US"/>
        </w:rPr>
        <w:t>1.3 Structure of the MTR R</w:t>
      </w:r>
      <w:r w:rsidRPr="00520468">
        <w:rPr>
          <w:rFonts w:ascii="Book Antiqua" w:eastAsia="Calibri" w:hAnsi="Book Antiqua"/>
          <w:color w:val="0070C0"/>
          <w:sz w:val="32"/>
          <w:szCs w:val="32"/>
          <w:lang w:val="en-US"/>
        </w:rPr>
        <w:t>eport</w:t>
      </w:r>
      <w:bookmarkEnd w:id="69"/>
    </w:p>
    <w:p w14:paraId="544B76C8" w14:textId="77777777" w:rsidR="00520468" w:rsidRDefault="00520468" w:rsidP="00E411C6">
      <w:pPr>
        <w:spacing w:after="0"/>
        <w:rPr>
          <w:lang w:val="en-US"/>
        </w:rPr>
      </w:pPr>
    </w:p>
    <w:p w14:paraId="6E18B8E2" w14:textId="20708BE7" w:rsidR="00E411C6" w:rsidRPr="00E411C6" w:rsidRDefault="00E411C6" w:rsidP="00E411C6">
      <w:pPr>
        <w:autoSpaceDE w:val="0"/>
        <w:autoSpaceDN w:val="0"/>
        <w:adjustRightInd w:val="0"/>
        <w:spacing w:after="0" w:line="276" w:lineRule="auto"/>
        <w:jc w:val="both"/>
        <w:rPr>
          <w:rFonts w:ascii="Book Antiqua" w:eastAsia="Calibri" w:hAnsi="Book Antiqua" w:cs="Segoe UI"/>
          <w:sz w:val="24"/>
          <w:szCs w:val="24"/>
        </w:rPr>
      </w:pPr>
      <w:r w:rsidRPr="00E411C6">
        <w:rPr>
          <w:rFonts w:ascii="Book Antiqua" w:eastAsia="Calibri" w:hAnsi="Book Antiqua" w:cs="Segoe UI"/>
          <w:sz w:val="24"/>
          <w:szCs w:val="24"/>
        </w:rPr>
        <w:t xml:space="preserve">This </w:t>
      </w:r>
      <w:r>
        <w:rPr>
          <w:rFonts w:ascii="Book Antiqua" w:eastAsia="Calibri" w:hAnsi="Book Antiqua" w:cs="Segoe UI"/>
          <w:sz w:val="24"/>
          <w:szCs w:val="24"/>
        </w:rPr>
        <w:t xml:space="preserve">MTR </w:t>
      </w:r>
      <w:r w:rsidRPr="00E411C6">
        <w:rPr>
          <w:rFonts w:ascii="Book Antiqua" w:eastAsia="Calibri" w:hAnsi="Book Antiqua" w:cs="Segoe UI"/>
          <w:sz w:val="24"/>
          <w:szCs w:val="24"/>
        </w:rPr>
        <w:t xml:space="preserve">Report consists of </w:t>
      </w:r>
      <w:r w:rsidR="004216AB">
        <w:rPr>
          <w:rFonts w:ascii="Book Antiqua" w:eastAsia="Calibri" w:hAnsi="Book Antiqua" w:cs="Segoe UI"/>
          <w:sz w:val="24"/>
          <w:szCs w:val="24"/>
        </w:rPr>
        <w:t>six (6) main areas</w:t>
      </w:r>
      <w:r w:rsidRPr="00E411C6">
        <w:rPr>
          <w:rFonts w:ascii="Book Antiqua" w:eastAsia="Calibri" w:hAnsi="Book Antiqua" w:cs="Segoe UI"/>
          <w:sz w:val="24"/>
          <w:szCs w:val="24"/>
        </w:rPr>
        <w:t xml:space="preserve">. </w:t>
      </w:r>
      <w:r w:rsidR="004216AB">
        <w:rPr>
          <w:rFonts w:ascii="Book Antiqua" w:eastAsia="Calibri" w:hAnsi="Book Antiqua" w:cs="Segoe UI"/>
          <w:sz w:val="24"/>
          <w:szCs w:val="24"/>
        </w:rPr>
        <w:t>Before the introduction is the brief overview of the key findings</w:t>
      </w:r>
      <w:r w:rsidR="004216AB">
        <w:t xml:space="preserve">, </w:t>
      </w:r>
      <w:r w:rsidR="004216AB">
        <w:rPr>
          <w:rFonts w:ascii="Book Antiqua" w:eastAsia="Calibri" w:hAnsi="Book Antiqua" w:cs="Segoe UI"/>
          <w:sz w:val="24"/>
          <w:szCs w:val="24"/>
        </w:rPr>
        <w:t>co</w:t>
      </w:r>
      <w:r w:rsidR="004216AB" w:rsidRPr="004216AB">
        <w:rPr>
          <w:rFonts w:ascii="Book Antiqua" w:eastAsia="Calibri" w:hAnsi="Book Antiqua" w:cs="Segoe UI"/>
          <w:sz w:val="24"/>
          <w:szCs w:val="24"/>
        </w:rPr>
        <w:t>nclusions and recommendations</w:t>
      </w:r>
      <w:r w:rsidR="004216AB">
        <w:rPr>
          <w:rFonts w:ascii="Book Antiqua" w:eastAsia="Calibri" w:hAnsi="Book Antiqua" w:cs="Segoe UI"/>
          <w:sz w:val="24"/>
          <w:szCs w:val="24"/>
        </w:rPr>
        <w:t xml:space="preserve"> encapsulated in the executive summary area. After the executive summary, the report contains the following </w:t>
      </w:r>
      <w:r w:rsidR="00604E7F">
        <w:rPr>
          <w:rFonts w:ascii="Book Antiqua" w:eastAsia="Calibri" w:hAnsi="Book Antiqua" w:cs="Segoe UI"/>
          <w:sz w:val="24"/>
          <w:szCs w:val="24"/>
        </w:rPr>
        <w:t xml:space="preserve">areas </w:t>
      </w:r>
      <w:r w:rsidR="004216AB">
        <w:rPr>
          <w:rFonts w:ascii="Book Antiqua" w:eastAsia="Calibri" w:hAnsi="Book Antiqua" w:cs="Segoe UI"/>
          <w:sz w:val="24"/>
          <w:szCs w:val="24"/>
        </w:rPr>
        <w:t xml:space="preserve">in sequence: introduction, CCA project description and its context, findings, conclusions and recommendations as well as key lessons learnt and final area of the report contains requisite </w:t>
      </w:r>
      <w:r w:rsidR="005F449A">
        <w:rPr>
          <w:rFonts w:ascii="Book Antiqua" w:eastAsia="Calibri" w:hAnsi="Book Antiqua" w:cs="Segoe UI"/>
          <w:sz w:val="24"/>
          <w:szCs w:val="24"/>
        </w:rPr>
        <w:t>annexes</w:t>
      </w:r>
      <w:r w:rsidR="005F449A" w:rsidRPr="00E411C6">
        <w:rPr>
          <w:rFonts w:ascii="Book Antiqua" w:eastAsia="Calibri" w:hAnsi="Book Antiqua" w:cs="Segoe UI"/>
          <w:sz w:val="24"/>
          <w:szCs w:val="24"/>
        </w:rPr>
        <w:t xml:space="preserve"> that</w:t>
      </w:r>
      <w:r w:rsidRPr="00E411C6">
        <w:rPr>
          <w:rFonts w:ascii="Book Antiqua" w:eastAsia="Calibri" w:hAnsi="Book Antiqua" w:cs="Segoe UI"/>
          <w:sz w:val="24"/>
          <w:szCs w:val="24"/>
        </w:rPr>
        <w:t xml:space="preserve"> complement the information provided in the main body</w:t>
      </w:r>
      <w:r w:rsidR="00AC66E2">
        <w:rPr>
          <w:rFonts w:ascii="Book Antiqua" w:eastAsia="Calibri" w:hAnsi="Book Antiqua" w:cs="Segoe UI"/>
          <w:sz w:val="24"/>
          <w:szCs w:val="24"/>
        </w:rPr>
        <w:t xml:space="preserve"> of the MTR report</w:t>
      </w:r>
      <w:r w:rsidRPr="00E411C6">
        <w:rPr>
          <w:rFonts w:ascii="Book Antiqua" w:eastAsia="Calibri" w:hAnsi="Book Antiqua" w:cs="Segoe UI"/>
          <w:sz w:val="24"/>
          <w:szCs w:val="24"/>
        </w:rPr>
        <w:t>.</w:t>
      </w:r>
    </w:p>
    <w:p w14:paraId="4579BB53" w14:textId="77777777" w:rsidR="00520468" w:rsidRDefault="00520468" w:rsidP="00520468">
      <w:pPr>
        <w:rPr>
          <w:lang w:val="en-US"/>
        </w:rPr>
      </w:pPr>
    </w:p>
    <w:p w14:paraId="6A14377E" w14:textId="77777777" w:rsidR="00520468" w:rsidRDefault="00520468" w:rsidP="00520468">
      <w:pPr>
        <w:rPr>
          <w:lang w:val="en-US"/>
        </w:rPr>
      </w:pPr>
    </w:p>
    <w:p w14:paraId="24A1BC89" w14:textId="77777777" w:rsidR="00520468" w:rsidRDefault="00520468" w:rsidP="00520468">
      <w:pPr>
        <w:rPr>
          <w:lang w:val="en-US"/>
        </w:rPr>
      </w:pPr>
    </w:p>
    <w:p w14:paraId="6BCA8C7D" w14:textId="77777777" w:rsidR="00E411C6" w:rsidRDefault="00E411C6" w:rsidP="00520468">
      <w:pPr>
        <w:rPr>
          <w:lang w:val="en-US"/>
        </w:rPr>
      </w:pPr>
    </w:p>
    <w:p w14:paraId="547C8481" w14:textId="77777777" w:rsidR="00E411C6" w:rsidRDefault="00E411C6" w:rsidP="00520468">
      <w:pPr>
        <w:rPr>
          <w:lang w:val="en-US"/>
        </w:rPr>
      </w:pPr>
    </w:p>
    <w:p w14:paraId="47F434AF" w14:textId="77777777" w:rsidR="00E411C6" w:rsidRDefault="00E411C6" w:rsidP="00520468">
      <w:pPr>
        <w:rPr>
          <w:lang w:val="en-US"/>
        </w:rPr>
      </w:pPr>
    </w:p>
    <w:p w14:paraId="7E960605" w14:textId="77777777" w:rsidR="00E411C6" w:rsidRDefault="00E411C6" w:rsidP="00520468">
      <w:pPr>
        <w:rPr>
          <w:lang w:val="en-US"/>
        </w:rPr>
      </w:pPr>
    </w:p>
    <w:p w14:paraId="70EC5DA1" w14:textId="77777777" w:rsidR="00C9323D" w:rsidRDefault="00C9323D" w:rsidP="00CB2F82">
      <w:pPr>
        <w:pStyle w:val="Heading1"/>
        <w:spacing w:before="0"/>
        <w:jc w:val="both"/>
        <w:rPr>
          <w:rFonts w:ascii="Book Antiqua" w:eastAsia="Calibri" w:hAnsi="Book Antiqua"/>
          <w:color w:val="0070C0"/>
          <w:lang w:val="en-US"/>
        </w:rPr>
      </w:pPr>
    </w:p>
    <w:p w14:paraId="2AFF8716" w14:textId="77777777" w:rsidR="00520468" w:rsidRPr="00D8793C" w:rsidRDefault="004216AB" w:rsidP="00C9323D">
      <w:pPr>
        <w:pStyle w:val="Heading1"/>
        <w:spacing w:before="0"/>
        <w:rPr>
          <w:rFonts w:ascii="Book Antiqua" w:eastAsia="Calibri" w:hAnsi="Book Antiqua"/>
          <w:color w:val="0070C0"/>
          <w:lang w:val="en-US"/>
        </w:rPr>
      </w:pPr>
      <w:bookmarkStart w:id="70" w:name="_Toc22121981"/>
      <w:r>
        <w:rPr>
          <w:rFonts w:ascii="Book Antiqua" w:eastAsia="Calibri" w:hAnsi="Book Antiqua"/>
          <w:color w:val="0070C0"/>
          <w:lang w:val="en-US"/>
        </w:rPr>
        <w:t xml:space="preserve">2.0 </w:t>
      </w:r>
      <w:r w:rsidRPr="00D8793C">
        <w:rPr>
          <w:rFonts w:ascii="Book Antiqua" w:eastAsia="Calibri" w:hAnsi="Book Antiqua"/>
          <w:color w:val="0070C0"/>
          <w:lang w:val="en-US"/>
        </w:rPr>
        <w:t>PROJECT DESCRIPTION AND BACKGROUND CONTEXT</w:t>
      </w:r>
      <w:bookmarkEnd w:id="70"/>
    </w:p>
    <w:p w14:paraId="27EE2A17" w14:textId="77777777" w:rsidR="00D8793C" w:rsidRPr="00D8793C" w:rsidRDefault="00D8793C" w:rsidP="00D8793C">
      <w:pPr>
        <w:spacing w:after="0" w:line="240" w:lineRule="auto"/>
        <w:rPr>
          <w:rFonts w:ascii="Garamond" w:eastAsia="Calibri" w:hAnsi="Garamond" w:cs="Times New Roman"/>
          <w:sz w:val="20"/>
          <w:szCs w:val="20"/>
          <w:lang w:val="en-US"/>
        </w:rPr>
      </w:pPr>
    </w:p>
    <w:p w14:paraId="5BA94B40" w14:textId="77777777" w:rsidR="00B007D6" w:rsidRDefault="006072F6" w:rsidP="006072F6">
      <w:pPr>
        <w:spacing w:after="0" w:line="276" w:lineRule="auto"/>
        <w:jc w:val="both"/>
        <w:rPr>
          <w:rFonts w:ascii="Book Antiqua" w:hAnsi="Book Antiqua"/>
          <w:sz w:val="24"/>
          <w:szCs w:val="24"/>
          <w:lang w:val="en-US"/>
        </w:rPr>
      </w:pPr>
      <w:r w:rsidRPr="006072F6">
        <w:rPr>
          <w:rFonts w:ascii="Book Antiqua" w:hAnsi="Book Antiqua"/>
          <w:sz w:val="24"/>
          <w:szCs w:val="24"/>
          <w:lang w:val="en-US"/>
        </w:rPr>
        <w:t>Ethiopia is a landlocked country with a population of ~101,500,000 people, over two thirds of whom live in rural areas.</w:t>
      </w:r>
      <w:r>
        <w:rPr>
          <w:rFonts w:ascii="Book Antiqua" w:hAnsi="Book Antiqua"/>
          <w:sz w:val="24"/>
          <w:szCs w:val="24"/>
          <w:lang w:val="en-US"/>
        </w:rPr>
        <w:t xml:space="preserve"> </w:t>
      </w:r>
      <w:r w:rsidRPr="006072F6">
        <w:rPr>
          <w:rFonts w:ascii="Book Antiqua" w:hAnsi="Book Antiqua"/>
          <w:sz w:val="24"/>
          <w:szCs w:val="24"/>
          <w:lang w:val="en-US"/>
        </w:rPr>
        <w:t>The country has a Federal State Government system comprising nine regional states, which are further divided into zones,</w:t>
      </w:r>
      <w:r>
        <w:rPr>
          <w:rFonts w:ascii="Book Antiqua" w:hAnsi="Book Antiqua"/>
          <w:sz w:val="24"/>
          <w:szCs w:val="24"/>
          <w:lang w:val="en-US"/>
        </w:rPr>
        <w:t xml:space="preserve"> </w:t>
      </w:r>
      <w:r w:rsidRPr="006072F6">
        <w:rPr>
          <w:rFonts w:ascii="Book Antiqua" w:hAnsi="Book Antiqua"/>
          <w:sz w:val="24"/>
          <w:szCs w:val="24"/>
          <w:lang w:val="en-US"/>
        </w:rPr>
        <w:t>Woredas and Kebeles. Ethiopia’s economy has grown rapidly in the last decade primarily as a result of increased</w:t>
      </w:r>
      <w:r>
        <w:rPr>
          <w:rFonts w:ascii="Book Antiqua" w:hAnsi="Book Antiqua"/>
          <w:sz w:val="24"/>
          <w:szCs w:val="24"/>
          <w:lang w:val="en-US"/>
        </w:rPr>
        <w:t xml:space="preserve"> </w:t>
      </w:r>
      <w:r w:rsidRPr="006072F6">
        <w:rPr>
          <w:rFonts w:ascii="Book Antiqua" w:hAnsi="Book Antiqua"/>
          <w:sz w:val="24"/>
          <w:szCs w:val="24"/>
          <w:lang w:val="en-US"/>
        </w:rPr>
        <w:t>agricultural production. The agricultural sector – which accounts for more than 80% of total employment and 45% of the</w:t>
      </w:r>
      <w:r>
        <w:rPr>
          <w:rFonts w:ascii="Book Antiqua" w:hAnsi="Book Antiqua"/>
          <w:sz w:val="24"/>
          <w:szCs w:val="24"/>
          <w:lang w:val="en-US"/>
        </w:rPr>
        <w:t xml:space="preserve"> </w:t>
      </w:r>
      <w:r w:rsidRPr="006072F6">
        <w:rPr>
          <w:rFonts w:ascii="Book Antiqua" w:hAnsi="Book Antiqua"/>
          <w:sz w:val="24"/>
          <w:szCs w:val="24"/>
          <w:lang w:val="en-US"/>
        </w:rPr>
        <w:t>country’s GDP – is dominat</w:t>
      </w:r>
      <w:r>
        <w:rPr>
          <w:rFonts w:ascii="Book Antiqua" w:hAnsi="Book Antiqua"/>
          <w:sz w:val="24"/>
          <w:szCs w:val="24"/>
          <w:lang w:val="en-US"/>
        </w:rPr>
        <w:t>ed by small-scale rural farmers</w:t>
      </w:r>
      <w:r w:rsidRPr="006072F6">
        <w:rPr>
          <w:rFonts w:ascii="Book Antiqua" w:hAnsi="Book Antiqua"/>
          <w:sz w:val="24"/>
          <w:szCs w:val="24"/>
          <w:lang w:val="en-US"/>
        </w:rPr>
        <w:t>. Current practices of culti</w:t>
      </w:r>
      <w:r>
        <w:rPr>
          <w:rFonts w:ascii="Book Antiqua" w:hAnsi="Book Antiqua"/>
          <w:sz w:val="24"/>
          <w:szCs w:val="24"/>
          <w:lang w:val="en-US"/>
        </w:rPr>
        <w:t xml:space="preserve">vating crops and overgrazing of </w:t>
      </w:r>
      <w:r w:rsidRPr="006072F6">
        <w:rPr>
          <w:rFonts w:ascii="Book Antiqua" w:hAnsi="Book Antiqua"/>
          <w:sz w:val="24"/>
          <w:szCs w:val="24"/>
          <w:lang w:val="en-US"/>
        </w:rPr>
        <w:t>livestock on steep slopes by these farmers9 contribute towards soil erosion an</w:t>
      </w:r>
      <w:r>
        <w:rPr>
          <w:rFonts w:ascii="Book Antiqua" w:hAnsi="Book Antiqua"/>
          <w:sz w:val="24"/>
          <w:szCs w:val="24"/>
          <w:lang w:val="en-US"/>
        </w:rPr>
        <w:t>d large-scale land degradation</w:t>
      </w:r>
      <w:r w:rsidRPr="006072F6">
        <w:rPr>
          <w:rFonts w:ascii="Book Antiqua" w:hAnsi="Book Antiqua"/>
          <w:sz w:val="24"/>
          <w:szCs w:val="24"/>
          <w:lang w:val="en-US"/>
        </w:rPr>
        <w:t>. This poses</w:t>
      </w:r>
      <w:r>
        <w:rPr>
          <w:rFonts w:ascii="Book Antiqua" w:hAnsi="Book Antiqua"/>
          <w:sz w:val="24"/>
          <w:szCs w:val="24"/>
          <w:lang w:val="en-US"/>
        </w:rPr>
        <w:t xml:space="preserve"> </w:t>
      </w:r>
      <w:r w:rsidRPr="006072F6">
        <w:rPr>
          <w:rFonts w:ascii="Book Antiqua" w:hAnsi="Book Antiqua"/>
          <w:sz w:val="24"/>
          <w:szCs w:val="24"/>
          <w:lang w:val="en-US"/>
        </w:rPr>
        <w:t>a threat to long-term agricultural sustainability. Furthermore, women are being left to run households and raise children</w:t>
      </w:r>
      <w:r>
        <w:rPr>
          <w:rFonts w:ascii="Book Antiqua" w:hAnsi="Book Antiqua"/>
          <w:sz w:val="24"/>
          <w:szCs w:val="24"/>
          <w:lang w:val="en-US"/>
        </w:rPr>
        <w:t xml:space="preserve"> </w:t>
      </w:r>
      <w:r w:rsidRPr="006072F6">
        <w:rPr>
          <w:rFonts w:ascii="Book Antiqua" w:hAnsi="Book Antiqua"/>
          <w:sz w:val="24"/>
          <w:szCs w:val="24"/>
          <w:lang w:val="en-US"/>
        </w:rPr>
        <w:t>as men are migrating to urban areas to seek employment opportunities. This increases the burden on rural Ethiopian</w:t>
      </w:r>
      <w:r>
        <w:rPr>
          <w:rFonts w:ascii="Book Antiqua" w:hAnsi="Book Antiqua"/>
          <w:sz w:val="24"/>
          <w:szCs w:val="24"/>
          <w:lang w:val="en-US"/>
        </w:rPr>
        <w:t xml:space="preserve"> </w:t>
      </w:r>
      <w:r w:rsidRPr="006072F6">
        <w:rPr>
          <w:rFonts w:ascii="Book Antiqua" w:hAnsi="Book Antiqua"/>
          <w:sz w:val="24"/>
          <w:szCs w:val="24"/>
          <w:lang w:val="en-US"/>
        </w:rPr>
        <w:t>women, as they are left responsible for running farms. In addition, agricultural productivity is threatened by unsustainable</w:t>
      </w:r>
      <w:r>
        <w:rPr>
          <w:rFonts w:ascii="Book Antiqua" w:hAnsi="Book Antiqua"/>
          <w:sz w:val="24"/>
          <w:szCs w:val="24"/>
          <w:lang w:val="en-US"/>
        </w:rPr>
        <w:t xml:space="preserve"> </w:t>
      </w:r>
      <w:r w:rsidRPr="006072F6">
        <w:rPr>
          <w:rFonts w:ascii="Book Antiqua" w:hAnsi="Book Antiqua"/>
          <w:sz w:val="24"/>
          <w:szCs w:val="24"/>
          <w:lang w:val="en-US"/>
        </w:rPr>
        <w:t>management of natural resources as a result of limited management capacity of Woreda-level government</w:t>
      </w:r>
    </w:p>
    <w:p w14:paraId="76D178B0" w14:textId="091F5C1D" w:rsidR="006072F6" w:rsidRPr="006072F6" w:rsidRDefault="006072F6" w:rsidP="006072F6">
      <w:pPr>
        <w:spacing w:after="0" w:line="276" w:lineRule="auto"/>
        <w:jc w:val="both"/>
        <w:rPr>
          <w:rFonts w:ascii="Book Antiqua" w:hAnsi="Book Antiqua"/>
          <w:sz w:val="24"/>
          <w:szCs w:val="24"/>
          <w:lang w:val="en-US"/>
        </w:rPr>
      </w:pPr>
    </w:p>
    <w:p w14:paraId="5D0FEAF3" w14:textId="77777777" w:rsidR="006072F6" w:rsidRDefault="006072F6" w:rsidP="006072F6">
      <w:pPr>
        <w:spacing w:after="0" w:line="276" w:lineRule="auto"/>
        <w:jc w:val="both"/>
        <w:rPr>
          <w:rFonts w:ascii="Book Antiqua" w:hAnsi="Book Antiqua"/>
          <w:sz w:val="24"/>
          <w:szCs w:val="24"/>
          <w:lang w:val="en-US"/>
        </w:rPr>
      </w:pPr>
      <w:r w:rsidRPr="006072F6">
        <w:rPr>
          <w:rFonts w:ascii="Book Antiqua" w:hAnsi="Book Antiqua"/>
          <w:sz w:val="24"/>
          <w:szCs w:val="24"/>
          <w:lang w:val="en-US"/>
        </w:rPr>
        <w:t>Two seasonal rains are experienced in Ethiopia. The Kiremt are the long rains that fall in the northern highlands in July</w:t>
      </w:r>
      <w:r>
        <w:rPr>
          <w:rFonts w:ascii="Book Antiqua" w:hAnsi="Book Antiqua"/>
          <w:sz w:val="24"/>
          <w:szCs w:val="24"/>
          <w:lang w:val="en-US"/>
        </w:rPr>
        <w:t xml:space="preserve"> </w:t>
      </w:r>
      <w:r w:rsidRPr="006072F6">
        <w:rPr>
          <w:rFonts w:ascii="Book Antiqua" w:hAnsi="Book Antiqua"/>
          <w:sz w:val="24"/>
          <w:szCs w:val="24"/>
          <w:lang w:val="en-US"/>
        </w:rPr>
        <w:t>and August and in the central highlands between June and September. Annual Kiremt rainfall is ~200–1200mm per year.</w:t>
      </w:r>
    </w:p>
    <w:p w14:paraId="46B56596" w14:textId="77777777" w:rsidR="006072F6" w:rsidRPr="006072F6" w:rsidRDefault="006072F6" w:rsidP="006072F6">
      <w:pPr>
        <w:spacing w:after="0" w:line="276" w:lineRule="auto"/>
        <w:jc w:val="both"/>
        <w:rPr>
          <w:rFonts w:ascii="Book Antiqua" w:hAnsi="Book Antiqua"/>
          <w:sz w:val="24"/>
          <w:szCs w:val="24"/>
          <w:lang w:val="en-US"/>
        </w:rPr>
      </w:pPr>
    </w:p>
    <w:p w14:paraId="38070841" w14:textId="77777777" w:rsidR="006072F6" w:rsidRPr="006072F6" w:rsidRDefault="006072F6" w:rsidP="006072F6">
      <w:pPr>
        <w:spacing w:after="0" w:line="276" w:lineRule="auto"/>
        <w:jc w:val="both"/>
        <w:rPr>
          <w:rFonts w:ascii="Book Antiqua" w:hAnsi="Book Antiqua"/>
          <w:sz w:val="24"/>
          <w:szCs w:val="24"/>
          <w:lang w:val="en-US"/>
        </w:rPr>
      </w:pPr>
      <w:r w:rsidRPr="006072F6">
        <w:rPr>
          <w:rFonts w:ascii="Book Antiqua" w:hAnsi="Book Antiqua"/>
          <w:sz w:val="24"/>
          <w:szCs w:val="24"/>
          <w:lang w:val="en-US"/>
        </w:rPr>
        <w:t>The Belg are shorter and less consistent rains that fall in parts of southern Ethiopia between March and May and in parts</w:t>
      </w:r>
      <w:r>
        <w:rPr>
          <w:rFonts w:ascii="Book Antiqua" w:hAnsi="Book Antiqua"/>
          <w:sz w:val="24"/>
          <w:szCs w:val="24"/>
          <w:lang w:val="en-US"/>
        </w:rPr>
        <w:t xml:space="preserve"> </w:t>
      </w:r>
      <w:r w:rsidRPr="006072F6">
        <w:rPr>
          <w:rFonts w:ascii="Book Antiqua" w:hAnsi="Book Antiqua"/>
          <w:sz w:val="24"/>
          <w:szCs w:val="24"/>
          <w:lang w:val="en-US"/>
        </w:rPr>
        <w:t>of the northern and central highlands between February and May. Belg rains provide an annual rainfall of ~100–750</w:t>
      </w:r>
      <w:r>
        <w:rPr>
          <w:rFonts w:ascii="Book Antiqua" w:hAnsi="Book Antiqua"/>
          <w:sz w:val="24"/>
          <w:szCs w:val="24"/>
          <w:lang w:val="en-US"/>
        </w:rPr>
        <w:t xml:space="preserve"> mm</w:t>
      </w:r>
      <w:r w:rsidRPr="006072F6">
        <w:rPr>
          <w:rFonts w:ascii="Book Antiqua" w:hAnsi="Book Antiqua"/>
          <w:sz w:val="24"/>
          <w:szCs w:val="24"/>
          <w:lang w:val="en-US"/>
        </w:rPr>
        <w:t>.</w:t>
      </w:r>
      <w:r>
        <w:rPr>
          <w:rFonts w:ascii="Book Antiqua" w:hAnsi="Book Antiqua"/>
          <w:sz w:val="24"/>
          <w:szCs w:val="24"/>
          <w:lang w:val="en-US"/>
        </w:rPr>
        <w:t xml:space="preserve"> </w:t>
      </w:r>
      <w:r w:rsidRPr="006072F6">
        <w:rPr>
          <w:rFonts w:ascii="Book Antiqua" w:hAnsi="Book Antiqua"/>
          <w:sz w:val="24"/>
          <w:szCs w:val="24"/>
          <w:lang w:val="en-US"/>
        </w:rPr>
        <w:t>Warming as a result of climate change is occurring across much of the country at a variable rate but broadly consistent</w:t>
      </w:r>
      <w:r>
        <w:rPr>
          <w:rFonts w:ascii="Book Antiqua" w:hAnsi="Book Antiqua"/>
          <w:sz w:val="24"/>
          <w:szCs w:val="24"/>
          <w:lang w:val="en-US"/>
        </w:rPr>
        <w:t xml:space="preserve"> </w:t>
      </w:r>
      <w:r w:rsidRPr="006072F6">
        <w:rPr>
          <w:rFonts w:ascii="Book Antiqua" w:hAnsi="Book Antiqua"/>
          <w:sz w:val="24"/>
          <w:szCs w:val="24"/>
          <w:lang w:val="en-US"/>
        </w:rPr>
        <w:t>with w</w:t>
      </w:r>
      <w:r>
        <w:rPr>
          <w:rFonts w:ascii="Book Antiqua" w:hAnsi="Book Antiqua"/>
          <w:sz w:val="24"/>
          <w:szCs w:val="24"/>
          <w:lang w:val="en-US"/>
        </w:rPr>
        <w:t>ider African and global trends</w:t>
      </w:r>
      <w:r w:rsidRPr="006072F6">
        <w:rPr>
          <w:rFonts w:ascii="Book Antiqua" w:hAnsi="Book Antiqua"/>
          <w:sz w:val="24"/>
          <w:szCs w:val="24"/>
          <w:lang w:val="en-US"/>
        </w:rPr>
        <w:t xml:space="preserve">. Average national temperatures have increased </w:t>
      </w:r>
      <w:r>
        <w:rPr>
          <w:rFonts w:ascii="Book Antiqua" w:hAnsi="Book Antiqua"/>
          <w:sz w:val="24"/>
          <w:szCs w:val="24"/>
          <w:lang w:val="en-US"/>
        </w:rPr>
        <w:t>by 1.3°C between 1960 and 2006</w:t>
      </w:r>
      <w:r w:rsidRPr="006072F6">
        <w:rPr>
          <w:rFonts w:ascii="Book Antiqua" w:hAnsi="Book Antiqua"/>
          <w:sz w:val="24"/>
          <w:szCs w:val="24"/>
          <w:lang w:val="en-US"/>
        </w:rPr>
        <w:t>.</w:t>
      </w:r>
      <w:r>
        <w:rPr>
          <w:rFonts w:ascii="Book Antiqua" w:hAnsi="Book Antiqua"/>
          <w:sz w:val="24"/>
          <w:szCs w:val="24"/>
          <w:lang w:val="en-US"/>
        </w:rPr>
        <w:t xml:space="preserve"> </w:t>
      </w:r>
      <w:r w:rsidRPr="006072F6">
        <w:rPr>
          <w:rFonts w:ascii="Book Antiqua" w:hAnsi="Book Antiqua"/>
          <w:sz w:val="24"/>
          <w:szCs w:val="24"/>
          <w:lang w:val="en-US"/>
        </w:rPr>
        <w:t>The average number of ‘hot’ days per year in Ethiopia has increased by 73 (an additional 20% of days) between 1960 and</w:t>
      </w:r>
      <w:r>
        <w:rPr>
          <w:rFonts w:ascii="Book Antiqua" w:hAnsi="Book Antiqua"/>
          <w:sz w:val="24"/>
          <w:szCs w:val="24"/>
          <w:lang w:val="en-US"/>
        </w:rPr>
        <w:t xml:space="preserve"> </w:t>
      </w:r>
      <w:r w:rsidRPr="006072F6">
        <w:rPr>
          <w:rFonts w:ascii="Book Antiqua" w:hAnsi="Book Antiqua"/>
          <w:sz w:val="24"/>
          <w:szCs w:val="24"/>
          <w:lang w:val="en-US"/>
        </w:rPr>
        <w:t>2003 and the average number of ‘hot’ nights per year increased by 137 (an additional 37.5% of nights) between 1960 and</w:t>
      </w:r>
      <w:r>
        <w:rPr>
          <w:rFonts w:ascii="Book Antiqua" w:hAnsi="Book Antiqua"/>
          <w:sz w:val="24"/>
          <w:szCs w:val="24"/>
          <w:lang w:val="en-US"/>
        </w:rPr>
        <w:t xml:space="preserve"> 2003</w:t>
      </w:r>
      <w:r w:rsidRPr="006072F6">
        <w:rPr>
          <w:rFonts w:ascii="Book Antiqua" w:hAnsi="Book Antiqua"/>
          <w:sz w:val="24"/>
          <w:szCs w:val="24"/>
          <w:lang w:val="en-US"/>
        </w:rPr>
        <w:t>. According to the Fourth Assessment Report of the Intergovernmental Panel on Climate Change (IPCC) (2007),</w:t>
      </w:r>
    </w:p>
    <w:p w14:paraId="00D47A83" w14:textId="77777777" w:rsidR="006072F6" w:rsidRDefault="006072F6" w:rsidP="00946D44">
      <w:pPr>
        <w:spacing w:after="0" w:line="240" w:lineRule="auto"/>
        <w:jc w:val="both"/>
        <w:rPr>
          <w:rFonts w:ascii="Book Antiqua" w:hAnsi="Book Antiqua"/>
          <w:sz w:val="24"/>
          <w:szCs w:val="24"/>
          <w:lang w:val="en-US"/>
        </w:rPr>
      </w:pPr>
      <w:r w:rsidRPr="006072F6">
        <w:rPr>
          <w:rFonts w:ascii="Book Antiqua" w:hAnsi="Book Antiqua"/>
          <w:sz w:val="24"/>
          <w:szCs w:val="24"/>
          <w:lang w:val="en-US"/>
        </w:rPr>
        <w:t>Ethiopia will experience a mean annual temperature increase of 0.9–1.1°C by 2030, 1.7–2.1°C by 2050 and 2.7–3.4°C by</w:t>
      </w:r>
      <w:r>
        <w:rPr>
          <w:rFonts w:ascii="Book Antiqua" w:hAnsi="Book Antiqua"/>
          <w:sz w:val="24"/>
          <w:szCs w:val="24"/>
          <w:lang w:val="en-US"/>
        </w:rPr>
        <w:t xml:space="preserve"> 2080</w:t>
      </w:r>
      <w:r w:rsidRPr="006072F6">
        <w:rPr>
          <w:rFonts w:ascii="Book Antiqua" w:hAnsi="Book Antiqua"/>
          <w:sz w:val="24"/>
          <w:szCs w:val="24"/>
          <w:lang w:val="en-US"/>
        </w:rPr>
        <w:t>. Additionally, the frequency of ‘cold’ days also decreased significantly in all seasons between 1960 and 2003,</w:t>
      </w:r>
      <w:r>
        <w:rPr>
          <w:rFonts w:ascii="Book Antiqua" w:hAnsi="Book Antiqua"/>
          <w:sz w:val="24"/>
          <w:szCs w:val="24"/>
          <w:lang w:val="en-US"/>
        </w:rPr>
        <w:t xml:space="preserve"> </w:t>
      </w:r>
      <w:r w:rsidRPr="006072F6">
        <w:rPr>
          <w:rFonts w:ascii="Book Antiqua" w:hAnsi="Book Antiqua"/>
          <w:sz w:val="24"/>
          <w:szCs w:val="24"/>
          <w:lang w:val="en-US"/>
        </w:rPr>
        <w:t>except the three winter months of December through to February. The frequency of ‘cold’ nights has decreased more</w:t>
      </w:r>
      <w:r>
        <w:rPr>
          <w:rFonts w:ascii="Book Antiqua" w:hAnsi="Book Antiqua"/>
          <w:sz w:val="24"/>
          <w:szCs w:val="24"/>
          <w:lang w:val="en-US"/>
        </w:rPr>
        <w:t xml:space="preserve"> </w:t>
      </w:r>
      <w:r w:rsidRPr="006072F6">
        <w:rPr>
          <w:rFonts w:ascii="Book Antiqua" w:hAnsi="Book Antiqua"/>
          <w:sz w:val="24"/>
          <w:szCs w:val="24"/>
          <w:lang w:val="en-US"/>
        </w:rPr>
        <w:t>rapidly and significantly in all seasons. Furthermore, the average number of ‘cold’ days per year has decreased by 21</w:t>
      </w:r>
      <w:r>
        <w:rPr>
          <w:rFonts w:ascii="Book Antiqua" w:hAnsi="Book Antiqua"/>
          <w:sz w:val="24"/>
          <w:szCs w:val="24"/>
          <w:lang w:val="en-US"/>
        </w:rPr>
        <w:t xml:space="preserve"> </w:t>
      </w:r>
      <w:r w:rsidRPr="006072F6">
        <w:rPr>
          <w:rFonts w:ascii="Book Antiqua" w:hAnsi="Book Antiqua"/>
          <w:sz w:val="24"/>
          <w:szCs w:val="24"/>
          <w:lang w:val="en-US"/>
        </w:rPr>
        <w:t xml:space="preserve">(5.8% </w:t>
      </w:r>
      <w:r>
        <w:rPr>
          <w:rFonts w:ascii="Book Antiqua" w:hAnsi="Book Antiqua"/>
          <w:sz w:val="24"/>
          <w:szCs w:val="24"/>
          <w:lang w:val="en-US"/>
        </w:rPr>
        <w:t>of days) between 1960 and 2003</w:t>
      </w:r>
      <w:r w:rsidRPr="006072F6">
        <w:rPr>
          <w:rFonts w:ascii="Book Antiqua" w:hAnsi="Book Antiqua"/>
          <w:sz w:val="24"/>
          <w:szCs w:val="24"/>
          <w:lang w:val="en-US"/>
        </w:rPr>
        <w:t>.</w:t>
      </w:r>
    </w:p>
    <w:p w14:paraId="726C9F58" w14:textId="77777777" w:rsidR="006072F6" w:rsidRPr="006072F6" w:rsidRDefault="006072F6" w:rsidP="006072F6">
      <w:pPr>
        <w:spacing w:after="0" w:line="276" w:lineRule="auto"/>
        <w:jc w:val="both"/>
        <w:rPr>
          <w:rFonts w:ascii="Book Antiqua" w:hAnsi="Book Antiqua"/>
          <w:sz w:val="24"/>
          <w:szCs w:val="24"/>
          <w:lang w:val="en-US"/>
        </w:rPr>
      </w:pPr>
    </w:p>
    <w:p w14:paraId="4C29F62B" w14:textId="77777777" w:rsidR="006072F6" w:rsidRDefault="006072F6" w:rsidP="006072F6">
      <w:pPr>
        <w:spacing w:after="0" w:line="276" w:lineRule="auto"/>
        <w:jc w:val="both"/>
        <w:rPr>
          <w:rFonts w:ascii="Book Antiqua" w:hAnsi="Book Antiqua"/>
          <w:sz w:val="24"/>
          <w:szCs w:val="24"/>
          <w:lang w:val="en-US"/>
        </w:rPr>
      </w:pPr>
      <w:r w:rsidRPr="006072F6">
        <w:rPr>
          <w:rFonts w:ascii="Book Antiqua" w:hAnsi="Book Antiqua"/>
          <w:sz w:val="24"/>
          <w:szCs w:val="24"/>
          <w:lang w:val="en-US"/>
        </w:rPr>
        <w:t>Climate change is also causing increasing variability in rainfall on bo</w:t>
      </w:r>
      <w:r>
        <w:rPr>
          <w:rFonts w:ascii="Book Antiqua" w:hAnsi="Book Antiqua"/>
          <w:sz w:val="24"/>
          <w:szCs w:val="24"/>
          <w:lang w:val="en-US"/>
        </w:rPr>
        <w:t>th a spatial and temporal scale</w:t>
      </w:r>
      <w:r w:rsidRPr="006072F6">
        <w:rPr>
          <w:rFonts w:ascii="Book Antiqua" w:hAnsi="Book Antiqua"/>
          <w:sz w:val="24"/>
          <w:szCs w:val="24"/>
          <w:lang w:val="en-US"/>
        </w:rPr>
        <w:t>. Rainfall is projected</w:t>
      </w:r>
      <w:r>
        <w:rPr>
          <w:rFonts w:ascii="Book Antiqua" w:hAnsi="Book Antiqua"/>
          <w:sz w:val="24"/>
          <w:szCs w:val="24"/>
          <w:lang w:val="en-US"/>
        </w:rPr>
        <w:t xml:space="preserve"> </w:t>
      </w:r>
      <w:r w:rsidRPr="006072F6">
        <w:rPr>
          <w:rFonts w:ascii="Book Antiqua" w:hAnsi="Book Antiqua"/>
          <w:sz w:val="24"/>
          <w:szCs w:val="24"/>
          <w:lang w:val="en-US"/>
        </w:rPr>
        <w:t>to decrease in the northern regions of Ethiopia. By contrast, rainfall is projected to increase in the southern regions by as</w:t>
      </w:r>
      <w:r>
        <w:rPr>
          <w:rFonts w:ascii="Book Antiqua" w:hAnsi="Book Antiqua"/>
          <w:sz w:val="24"/>
          <w:szCs w:val="24"/>
          <w:lang w:val="en-US"/>
        </w:rPr>
        <w:t xml:space="preserve"> much as 20% by 2070</w:t>
      </w:r>
      <w:r w:rsidRPr="006072F6">
        <w:rPr>
          <w:rFonts w:ascii="Book Antiqua" w:hAnsi="Book Antiqua"/>
          <w:sz w:val="24"/>
          <w:szCs w:val="24"/>
          <w:lang w:val="en-US"/>
        </w:rPr>
        <w:t>. In addition, the Ethiopian highlands will experience more intense, irregular rainfall during this</w:t>
      </w:r>
      <w:r>
        <w:rPr>
          <w:rFonts w:ascii="Book Antiqua" w:hAnsi="Book Antiqua"/>
          <w:sz w:val="24"/>
          <w:szCs w:val="24"/>
          <w:lang w:val="en-US"/>
        </w:rPr>
        <w:t xml:space="preserve"> </w:t>
      </w:r>
      <w:r w:rsidRPr="006072F6">
        <w:rPr>
          <w:rFonts w:ascii="Book Antiqua" w:hAnsi="Book Antiqua"/>
          <w:sz w:val="24"/>
          <w:szCs w:val="24"/>
          <w:lang w:val="en-US"/>
        </w:rPr>
        <w:t>same time period. Such variability is having a negative impact on agricultural production and therefore peoples’</w:t>
      </w:r>
      <w:r>
        <w:rPr>
          <w:rFonts w:ascii="Book Antiqua" w:hAnsi="Book Antiqua"/>
          <w:sz w:val="24"/>
          <w:szCs w:val="24"/>
          <w:lang w:val="en-US"/>
        </w:rPr>
        <w:t xml:space="preserve"> </w:t>
      </w:r>
      <w:r w:rsidRPr="006072F6">
        <w:rPr>
          <w:rFonts w:ascii="Book Antiqua" w:hAnsi="Book Antiqua"/>
          <w:sz w:val="24"/>
          <w:szCs w:val="24"/>
          <w:lang w:val="en-US"/>
        </w:rPr>
        <w:t xml:space="preserve">livelihoods. For example, the shortening of the Belg rains has made it near impossible </w:t>
      </w:r>
      <w:r>
        <w:rPr>
          <w:rFonts w:ascii="Book Antiqua" w:hAnsi="Book Antiqua"/>
          <w:sz w:val="24"/>
          <w:szCs w:val="24"/>
          <w:lang w:val="en-US"/>
        </w:rPr>
        <w:t xml:space="preserve">to grow cereal crops in certain </w:t>
      </w:r>
      <w:r w:rsidRPr="006072F6">
        <w:rPr>
          <w:rFonts w:ascii="Book Antiqua" w:hAnsi="Book Antiqua"/>
          <w:sz w:val="24"/>
          <w:szCs w:val="24"/>
          <w:lang w:val="en-US"/>
        </w:rPr>
        <w:t>southern regions – such as South Wollo – in the last decade.</w:t>
      </w:r>
    </w:p>
    <w:p w14:paraId="00D5B71A" w14:textId="77777777" w:rsidR="006072F6" w:rsidRPr="006072F6" w:rsidRDefault="006072F6" w:rsidP="006072F6">
      <w:pPr>
        <w:spacing w:after="0" w:line="276" w:lineRule="auto"/>
        <w:jc w:val="both"/>
        <w:rPr>
          <w:rFonts w:ascii="Book Antiqua" w:hAnsi="Book Antiqua"/>
          <w:sz w:val="24"/>
          <w:szCs w:val="24"/>
          <w:lang w:val="en-US"/>
        </w:rPr>
      </w:pPr>
    </w:p>
    <w:p w14:paraId="5340CB4F" w14:textId="569F81C5" w:rsidR="00520468" w:rsidRPr="006072F6" w:rsidRDefault="006072F6" w:rsidP="006072F6">
      <w:pPr>
        <w:spacing w:after="0" w:line="276" w:lineRule="auto"/>
        <w:jc w:val="both"/>
        <w:rPr>
          <w:rFonts w:ascii="Book Antiqua" w:hAnsi="Book Antiqua"/>
          <w:sz w:val="24"/>
          <w:szCs w:val="24"/>
          <w:lang w:val="en-US"/>
        </w:rPr>
      </w:pPr>
      <w:r w:rsidRPr="006072F6">
        <w:rPr>
          <w:rFonts w:ascii="Book Antiqua" w:hAnsi="Book Antiqua"/>
          <w:sz w:val="24"/>
          <w:szCs w:val="24"/>
          <w:lang w:val="en-US"/>
        </w:rPr>
        <w:t>The effects of floods and drought on local communities is severe across Ethiopian highlands. For example, the drought</w:t>
      </w:r>
      <w:r>
        <w:rPr>
          <w:rFonts w:ascii="Book Antiqua" w:hAnsi="Book Antiqua"/>
          <w:sz w:val="24"/>
          <w:szCs w:val="24"/>
          <w:lang w:val="en-US"/>
        </w:rPr>
        <w:t xml:space="preserve"> </w:t>
      </w:r>
      <w:r w:rsidRPr="006072F6">
        <w:rPr>
          <w:rFonts w:ascii="Book Antiqua" w:hAnsi="Book Antiqua"/>
          <w:sz w:val="24"/>
          <w:szCs w:val="24"/>
          <w:lang w:val="en-US"/>
        </w:rPr>
        <w:t>experienced in 1984, which affected the northern regions of Ethiopia – including Tigray and Amhara – led to the deaths</w:t>
      </w:r>
      <w:r>
        <w:rPr>
          <w:rFonts w:ascii="Book Antiqua" w:hAnsi="Book Antiqua"/>
          <w:sz w:val="24"/>
          <w:szCs w:val="24"/>
          <w:lang w:val="en-US"/>
        </w:rPr>
        <w:t xml:space="preserve"> </w:t>
      </w:r>
      <w:r w:rsidRPr="006072F6">
        <w:rPr>
          <w:rFonts w:ascii="Book Antiqua" w:hAnsi="Book Antiqua"/>
          <w:sz w:val="24"/>
          <w:szCs w:val="24"/>
          <w:lang w:val="en-US"/>
        </w:rPr>
        <w:t>of more than one million people with a further eig</w:t>
      </w:r>
      <w:r>
        <w:rPr>
          <w:rFonts w:ascii="Book Antiqua" w:hAnsi="Book Antiqua"/>
          <w:sz w:val="24"/>
          <w:szCs w:val="24"/>
          <w:lang w:val="en-US"/>
        </w:rPr>
        <w:t>ht million experiencing famine</w:t>
      </w:r>
      <w:r w:rsidRPr="006072F6">
        <w:rPr>
          <w:rFonts w:ascii="Book Antiqua" w:hAnsi="Book Antiqua"/>
          <w:sz w:val="24"/>
          <w:szCs w:val="24"/>
          <w:lang w:val="en-US"/>
        </w:rPr>
        <w:t>. Since 1984, there have been 11</w:t>
      </w:r>
      <w:r>
        <w:rPr>
          <w:rFonts w:ascii="Book Antiqua" w:hAnsi="Book Antiqua"/>
          <w:sz w:val="24"/>
          <w:szCs w:val="24"/>
          <w:lang w:val="en-US"/>
        </w:rPr>
        <w:t xml:space="preserve"> </w:t>
      </w:r>
      <w:r w:rsidRPr="006072F6">
        <w:rPr>
          <w:rFonts w:ascii="Book Antiqua" w:hAnsi="Book Antiqua"/>
          <w:sz w:val="24"/>
          <w:szCs w:val="24"/>
          <w:lang w:val="en-US"/>
        </w:rPr>
        <w:t>recorded occurrences of drought</w:t>
      </w:r>
      <w:r>
        <w:rPr>
          <w:rFonts w:ascii="Book Antiqua" w:hAnsi="Book Antiqua"/>
          <w:sz w:val="24"/>
          <w:szCs w:val="24"/>
          <w:lang w:val="en-US"/>
        </w:rPr>
        <w:t xml:space="preserve"> resulting in ~500,000 deaths</w:t>
      </w:r>
      <w:r w:rsidRPr="006072F6">
        <w:rPr>
          <w:rFonts w:ascii="Book Antiqua" w:hAnsi="Book Antiqua"/>
          <w:sz w:val="24"/>
          <w:szCs w:val="24"/>
          <w:lang w:val="en-US"/>
        </w:rPr>
        <w:t>. The current drought in 2016 is caused by intense El</w:t>
      </w:r>
      <w:r>
        <w:rPr>
          <w:rFonts w:ascii="Book Antiqua" w:hAnsi="Book Antiqua"/>
          <w:sz w:val="24"/>
          <w:szCs w:val="24"/>
          <w:lang w:val="en-US"/>
        </w:rPr>
        <w:t xml:space="preserve"> </w:t>
      </w:r>
      <w:r w:rsidRPr="006072F6">
        <w:rPr>
          <w:rFonts w:ascii="Book Antiqua" w:hAnsi="Book Antiqua"/>
          <w:sz w:val="24"/>
          <w:szCs w:val="24"/>
          <w:lang w:val="en-US"/>
        </w:rPr>
        <w:t>Niño conditions and is one of the most severe droughts</w:t>
      </w:r>
      <w:r>
        <w:rPr>
          <w:rFonts w:ascii="Book Antiqua" w:hAnsi="Book Antiqua"/>
          <w:sz w:val="24"/>
          <w:szCs w:val="24"/>
          <w:lang w:val="en-US"/>
        </w:rPr>
        <w:t xml:space="preserve"> recorded in the last 50 years</w:t>
      </w:r>
      <w:r w:rsidRPr="006072F6">
        <w:rPr>
          <w:rFonts w:ascii="Book Antiqua" w:hAnsi="Book Antiqua"/>
          <w:sz w:val="24"/>
          <w:szCs w:val="24"/>
          <w:lang w:val="en-US"/>
        </w:rPr>
        <w:t>. This drought has negatively affected</w:t>
      </w:r>
      <w:r w:rsidR="00B007D6">
        <w:rPr>
          <w:rFonts w:ascii="Book Antiqua" w:hAnsi="Book Antiqua"/>
          <w:sz w:val="24"/>
          <w:szCs w:val="24"/>
          <w:lang w:val="en-US"/>
        </w:rPr>
        <w:t xml:space="preserve"> </w:t>
      </w:r>
      <w:r w:rsidRPr="006072F6">
        <w:rPr>
          <w:rFonts w:ascii="Book Antiqua" w:hAnsi="Book Antiqua"/>
          <w:sz w:val="24"/>
          <w:szCs w:val="24"/>
          <w:lang w:val="en-US"/>
        </w:rPr>
        <w:t>rural communities and has led to a 15%23 reduction in crop production, with more than 10 million people in need of food</w:t>
      </w:r>
      <w:r>
        <w:rPr>
          <w:rFonts w:ascii="Book Antiqua" w:hAnsi="Book Antiqua"/>
          <w:sz w:val="24"/>
          <w:szCs w:val="24"/>
          <w:lang w:val="en-US"/>
        </w:rPr>
        <w:t xml:space="preserve"> aid</w:t>
      </w:r>
      <w:r w:rsidRPr="006072F6">
        <w:rPr>
          <w:rFonts w:ascii="Book Antiqua" w:hAnsi="Book Antiqua"/>
          <w:sz w:val="24"/>
          <w:szCs w:val="24"/>
          <w:lang w:val="en-US"/>
        </w:rPr>
        <w:t>. The 2016 drought has also been followed by flooding, which has led to the deaths of at least 100 people. Since</w:t>
      </w:r>
      <w:r>
        <w:rPr>
          <w:rFonts w:ascii="Book Antiqua" w:hAnsi="Book Antiqua"/>
          <w:sz w:val="24"/>
          <w:szCs w:val="24"/>
          <w:lang w:val="en-US"/>
        </w:rPr>
        <w:t xml:space="preserve"> </w:t>
      </w:r>
      <w:r w:rsidRPr="006072F6">
        <w:rPr>
          <w:rFonts w:ascii="Book Antiqua" w:hAnsi="Book Antiqua"/>
          <w:sz w:val="24"/>
          <w:szCs w:val="24"/>
          <w:lang w:val="en-US"/>
        </w:rPr>
        <w:t>the early 1980s, there have been at least seven major floods on record. The most severe of these floods was in 2006</w:t>
      </w:r>
      <w:r>
        <w:rPr>
          <w:rFonts w:ascii="Book Antiqua" w:hAnsi="Book Antiqua"/>
          <w:sz w:val="24"/>
          <w:szCs w:val="24"/>
          <w:lang w:val="en-US"/>
        </w:rPr>
        <w:t xml:space="preserve"> </w:t>
      </w:r>
      <w:r w:rsidRPr="006072F6">
        <w:rPr>
          <w:rFonts w:ascii="Book Antiqua" w:hAnsi="Book Antiqua"/>
          <w:sz w:val="24"/>
          <w:szCs w:val="24"/>
          <w:lang w:val="en-US"/>
        </w:rPr>
        <w:t>and led to the</w:t>
      </w:r>
      <w:r>
        <w:rPr>
          <w:rFonts w:ascii="Book Antiqua" w:hAnsi="Book Antiqua"/>
          <w:sz w:val="24"/>
          <w:szCs w:val="24"/>
          <w:lang w:val="en-US"/>
        </w:rPr>
        <w:t xml:space="preserve"> death of more than 800 people</w:t>
      </w:r>
      <w:r w:rsidRPr="006072F6">
        <w:rPr>
          <w:rFonts w:ascii="Book Antiqua" w:hAnsi="Book Antiqua"/>
          <w:sz w:val="24"/>
          <w:szCs w:val="24"/>
          <w:lang w:val="en-US"/>
        </w:rPr>
        <w:t>.</w:t>
      </w:r>
      <w:r>
        <w:rPr>
          <w:rFonts w:ascii="Book Antiqua" w:hAnsi="Book Antiqua"/>
          <w:sz w:val="24"/>
          <w:szCs w:val="24"/>
          <w:lang w:val="en-US"/>
        </w:rPr>
        <w:t xml:space="preserve"> </w:t>
      </w:r>
      <w:r w:rsidRPr="006072F6">
        <w:rPr>
          <w:rFonts w:ascii="Book Antiqua" w:hAnsi="Book Antiqua"/>
          <w:sz w:val="24"/>
          <w:szCs w:val="24"/>
          <w:lang w:val="en-US"/>
        </w:rPr>
        <w:t>Aside from the abovementioned impacts, climate change has greatly intensified the degradation of farmland and</w:t>
      </w:r>
      <w:r>
        <w:rPr>
          <w:rFonts w:ascii="Book Antiqua" w:hAnsi="Book Antiqua"/>
          <w:sz w:val="24"/>
          <w:szCs w:val="24"/>
          <w:lang w:val="en-US"/>
        </w:rPr>
        <w:t xml:space="preserve"> </w:t>
      </w:r>
      <w:r w:rsidRPr="006072F6">
        <w:rPr>
          <w:rFonts w:ascii="Book Antiqua" w:hAnsi="Book Antiqua"/>
          <w:sz w:val="24"/>
          <w:szCs w:val="24"/>
          <w:lang w:val="en-US"/>
        </w:rPr>
        <w:t>watersheds in Ethiopia. All of these climate change effects contribute to a negative cycle of: i) reduced soil organic matter</w:t>
      </w:r>
      <w:r>
        <w:rPr>
          <w:rFonts w:ascii="Book Antiqua" w:hAnsi="Book Antiqua"/>
          <w:sz w:val="24"/>
          <w:szCs w:val="24"/>
          <w:lang w:val="en-US"/>
        </w:rPr>
        <w:t xml:space="preserve"> </w:t>
      </w:r>
      <w:r w:rsidRPr="006072F6">
        <w:rPr>
          <w:rFonts w:ascii="Book Antiqua" w:hAnsi="Book Antiqua"/>
          <w:sz w:val="24"/>
          <w:szCs w:val="24"/>
          <w:lang w:val="en-US"/>
        </w:rPr>
        <w:t>(with concomitant reductions in nutrient availability and water infiltrability); ii) greater runoff of rainwater; iii) increased</w:t>
      </w:r>
      <w:r>
        <w:rPr>
          <w:rFonts w:ascii="Book Antiqua" w:hAnsi="Book Antiqua"/>
          <w:sz w:val="24"/>
          <w:szCs w:val="24"/>
          <w:lang w:val="en-US"/>
        </w:rPr>
        <w:t xml:space="preserve"> </w:t>
      </w:r>
      <w:r w:rsidRPr="006072F6">
        <w:rPr>
          <w:rFonts w:ascii="Book Antiqua" w:hAnsi="Book Antiqua"/>
          <w:sz w:val="24"/>
          <w:szCs w:val="24"/>
          <w:lang w:val="en-US"/>
        </w:rPr>
        <w:t>rates of soil erosion; and iv) reduced agricultural productivity. As a result, local communities in Ethiopian highlands are</w:t>
      </w:r>
      <w:r>
        <w:rPr>
          <w:rFonts w:ascii="Book Antiqua" w:hAnsi="Book Antiqua"/>
          <w:sz w:val="24"/>
          <w:szCs w:val="24"/>
          <w:lang w:val="en-US"/>
        </w:rPr>
        <w:t xml:space="preserve"> </w:t>
      </w:r>
      <w:r w:rsidRPr="006072F6">
        <w:rPr>
          <w:rFonts w:ascii="Book Antiqua" w:hAnsi="Book Antiqua"/>
          <w:sz w:val="24"/>
          <w:szCs w:val="24"/>
          <w:lang w:val="en-US"/>
        </w:rPr>
        <w:t>increasingly vulnerable to climate change because they are experiencing: i) a decrease in stream flows; ii) a decline in</w:t>
      </w:r>
      <w:r w:rsidR="00B007D6">
        <w:rPr>
          <w:rFonts w:ascii="Book Antiqua" w:hAnsi="Book Antiqua"/>
          <w:sz w:val="24"/>
          <w:szCs w:val="24"/>
          <w:lang w:val="en-US"/>
        </w:rPr>
        <w:t xml:space="preserve"> </w:t>
      </w:r>
      <w:r w:rsidRPr="006072F6">
        <w:rPr>
          <w:rFonts w:ascii="Book Antiqua" w:hAnsi="Book Antiqua"/>
          <w:sz w:val="24"/>
          <w:szCs w:val="24"/>
          <w:lang w:val="en-US"/>
        </w:rPr>
        <w:t>groundwater levels; iii) the drying up of springs; iv) the siltation of lakes; and v) an increase in the frequency of floods</w:t>
      </w:r>
      <w:r>
        <w:rPr>
          <w:rFonts w:ascii="Book Antiqua" w:hAnsi="Book Antiqua"/>
          <w:sz w:val="24"/>
          <w:szCs w:val="24"/>
          <w:lang w:val="en-US"/>
        </w:rPr>
        <w:t xml:space="preserve"> </w:t>
      </w:r>
      <w:r w:rsidRPr="006072F6">
        <w:rPr>
          <w:rFonts w:ascii="Book Antiqua" w:hAnsi="Book Antiqua"/>
          <w:sz w:val="24"/>
          <w:szCs w:val="24"/>
          <w:lang w:val="en-US"/>
        </w:rPr>
        <w:t>and droughts. In the project Woredas, flooding is experienced on average, five times per year and has caused 54 people</w:t>
      </w:r>
      <w:r>
        <w:rPr>
          <w:rFonts w:ascii="Book Antiqua" w:hAnsi="Book Antiqua"/>
          <w:sz w:val="24"/>
          <w:szCs w:val="24"/>
          <w:lang w:val="en-US"/>
        </w:rPr>
        <w:t xml:space="preserve"> </w:t>
      </w:r>
      <w:r w:rsidRPr="006072F6">
        <w:rPr>
          <w:rFonts w:ascii="Book Antiqua" w:hAnsi="Book Antiqua"/>
          <w:sz w:val="24"/>
          <w:szCs w:val="24"/>
          <w:lang w:val="en-US"/>
        </w:rPr>
        <w:t xml:space="preserve">and 240 livestock animals to lose their lives. As </w:t>
      </w:r>
      <w:r w:rsidR="00B007D6" w:rsidRPr="006072F6">
        <w:rPr>
          <w:rFonts w:ascii="Book Antiqua" w:hAnsi="Book Antiqua"/>
          <w:sz w:val="24"/>
          <w:szCs w:val="24"/>
          <w:lang w:val="en-US"/>
        </w:rPr>
        <w:t>~90% of Ethiopia’s population resides</w:t>
      </w:r>
      <w:r w:rsidRPr="006072F6">
        <w:rPr>
          <w:rFonts w:ascii="Book Antiqua" w:hAnsi="Book Antiqua"/>
          <w:sz w:val="24"/>
          <w:szCs w:val="24"/>
          <w:lang w:val="en-US"/>
        </w:rPr>
        <w:t xml:space="preserve"> in the highlands, a large number of</w:t>
      </w:r>
      <w:r>
        <w:rPr>
          <w:rFonts w:ascii="Book Antiqua" w:hAnsi="Book Antiqua"/>
          <w:sz w:val="24"/>
          <w:szCs w:val="24"/>
          <w:lang w:val="en-US"/>
        </w:rPr>
        <w:t xml:space="preserve"> </w:t>
      </w:r>
      <w:r w:rsidRPr="006072F6">
        <w:rPr>
          <w:rFonts w:ascii="Book Antiqua" w:hAnsi="Book Antiqua"/>
          <w:sz w:val="24"/>
          <w:szCs w:val="24"/>
          <w:lang w:val="en-US"/>
        </w:rPr>
        <w:t>people are at risk to the impacts of climate change</w:t>
      </w:r>
      <w:r>
        <w:rPr>
          <w:rFonts w:ascii="Book Antiqua" w:hAnsi="Book Antiqua"/>
          <w:sz w:val="24"/>
          <w:szCs w:val="24"/>
          <w:lang w:val="en-US"/>
        </w:rPr>
        <w:t>, particularly in rural areas</w:t>
      </w:r>
      <w:r w:rsidRPr="006072F6">
        <w:rPr>
          <w:rFonts w:ascii="Book Antiqua" w:hAnsi="Book Antiqua"/>
          <w:sz w:val="24"/>
          <w:szCs w:val="24"/>
          <w:lang w:val="en-US"/>
        </w:rPr>
        <w:t>.</w:t>
      </w:r>
    </w:p>
    <w:p w14:paraId="1B0C3E06" w14:textId="77777777" w:rsidR="00B007D6" w:rsidRDefault="00B007D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47BB1E80"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Pr>
          <w:rFonts w:ascii="Book Antiqua" w:eastAsia="Calibri" w:hAnsi="Book Antiqua" w:cs="Segoe UI"/>
          <w:color w:val="000000"/>
          <w:sz w:val="24"/>
          <w:szCs w:val="24"/>
          <w:lang w:eastAsia="ko-KR"/>
        </w:rPr>
        <w:t xml:space="preserve">The project has been </w:t>
      </w:r>
      <w:r w:rsidRPr="006072F6">
        <w:rPr>
          <w:rFonts w:ascii="Book Antiqua" w:eastAsia="Calibri" w:hAnsi="Book Antiqua" w:cs="Segoe UI"/>
          <w:color w:val="000000"/>
          <w:sz w:val="24"/>
          <w:szCs w:val="24"/>
          <w:lang w:eastAsia="ko-KR"/>
        </w:rPr>
        <w:t>planned to put 17,800 hectares of agricultural, rangeland and forest landscapes under sustainable land management systems (SLMS), including 800 hectares of new exclosure sites, maintenance of 8000 hectares of existing exclosures and planting of indigenous and multi-use plant species for over 8800 hectares of degraded land.</w:t>
      </w:r>
    </w:p>
    <w:p w14:paraId="708DF322"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highlight w:val="yellow"/>
          <w:lang w:eastAsia="ko-KR"/>
        </w:rPr>
      </w:pPr>
    </w:p>
    <w:p w14:paraId="10B54901" w14:textId="77777777" w:rsidR="006072F6" w:rsidRDefault="006072F6" w:rsidP="00AC66E2">
      <w:pPr>
        <w:spacing w:after="0"/>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 xml:space="preserve">In essence, the project </w:t>
      </w:r>
      <w:r>
        <w:rPr>
          <w:rFonts w:ascii="Book Antiqua" w:eastAsia="Calibri" w:hAnsi="Book Antiqua" w:cs="Segoe UI"/>
          <w:color w:val="000000"/>
          <w:sz w:val="24"/>
          <w:szCs w:val="24"/>
          <w:lang w:eastAsia="ko-KR"/>
        </w:rPr>
        <w:t xml:space="preserve">has been </w:t>
      </w:r>
      <w:r w:rsidRPr="006072F6">
        <w:rPr>
          <w:rFonts w:ascii="Book Antiqua" w:eastAsia="Calibri" w:hAnsi="Book Antiqua" w:cs="Segoe UI"/>
          <w:color w:val="000000"/>
          <w:sz w:val="24"/>
          <w:szCs w:val="24"/>
          <w:lang w:eastAsia="ko-KR"/>
        </w:rPr>
        <w:t xml:space="preserve">designed to mainstream climate risk considerations into federal, regional and woreda-level planning processes so that local communities across the Ethiopian highlands are more resilient to climate change.  It is a five years project (2017 – </w:t>
      </w:r>
      <w:r w:rsidR="004B3889">
        <w:rPr>
          <w:rFonts w:ascii="Book Antiqua" w:eastAsia="Calibri" w:hAnsi="Book Antiqua" w:cs="Segoe UI"/>
          <w:color w:val="000000"/>
          <w:sz w:val="24"/>
          <w:szCs w:val="24"/>
          <w:lang w:eastAsia="ko-KR"/>
        </w:rPr>
        <w:t>2021</w:t>
      </w:r>
      <w:r w:rsidRPr="006072F6">
        <w:rPr>
          <w:rFonts w:ascii="Book Antiqua" w:eastAsia="Calibri" w:hAnsi="Book Antiqua" w:cs="Segoe UI"/>
          <w:color w:val="000000"/>
          <w:sz w:val="24"/>
          <w:szCs w:val="24"/>
          <w:lang w:eastAsia="ko-KR"/>
        </w:rPr>
        <w:t>) with a total budget envelop of USD 6,477,000 mobilized from the GEF and UNDP.  The project  is</w:t>
      </w:r>
      <w:r w:rsidRPr="006072F6">
        <w:t xml:space="preserve"> </w:t>
      </w:r>
      <w:r w:rsidRPr="006072F6">
        <w:rPr>
          <w:rFonts w:ascii="Book Antiqua" w:eastAsia="Calibri" w:hAnsi="Book Antiqua" w:cs="Segoe UI"/>
          <w:color w:val="000000"/>
          <w:sz w:val="24"/>
          <w:szCs w:val="24"/>
          <w:lang w:eastAsia="ko-KR"/>
        </w:rPr>
        <w:t xml:space="preserve">being implemented in  eight woredas of the four  regions:  Dessie and  Dawa Chefe  (Amhara region), Atsbi Wenberta;, and Tahtay Koraro  (Tigray region), Yaya Gulele; and iv) Sebeta Hawas (Oromia region) and  Hawassa;  and  Arba Minch ( SNNP  region). </w:t>
      </w:r>
    </w:p>
    <w:p w14:paraId="15BE6356" w14:textId="77777777" w:rsidR="004B3889" w:rsidRPr="006072F6" w:rsidRDefault="004B3889" w:rsidP="004B3889">
      <w:pPr>
        <w:spacing w:after="0"/>
        <w:jc w:val="both"/>
        <w:rPr>
          <w:rFonts w:ascii="Book Antiqua" w:eastAsia="Calibri" w:hAnsi="Book Antiqua" w:cs="Segoe UI"/>
          <w:color w:val="000000"/>
          <w:sz w:val="24"/>
          <w:szCs w:val="24"/>
          <w:lang w:eastAsia="ko-KR"/>
        </w:rPr>
      </w:pPr>
    </w:p>
    <w:p w14:paraId="43F5A805"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 xml:space="preserve">The project implementation followed the UNDP’s national implementation modality, according to the Standard Basic Assistance Agreement between UNDP and the GoE, and the Country Programme. </w:t>
      </w:r>
    </w:p>
    <w:p w14:paraId="423B901F"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0214D9F8"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 xml:space="preserve">The Implementing Partner for this project is the EFCCC. The Implementing Partner is responsible and accountable for managing the project, including the monitoring and evaluation of project interventions, achieving project outcomes, and for the effective use of resources. </w:t>
      </w:r>
    </w:p>
    <w:p w14:paraId="74FAB75D"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51595470" w14:textId="77777777" w:rsid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The National Steering Committee (NSC) is responsible for making by consensus, management decisions when guidance is required by the Project Manager, including recommendation for UNDP/Implementing Partner approval of project plans and revisions. The NSC are comprised of representatives of the following institutions: EFCCC (Chair); UNDP (Co-chair); MoA; MoWIE; MoF; NMA; and regional and zonal EFCCC replica o</w:t>
      </w:r>
      <w:r w:rsidR="004B3889">
        <w:rPr>
          <w:rFonts w:ascii="Book Antiqua" w:eastAsia="Calibri" w:hAnsi="Book Antiqua" w:cs="Segoe UI"/>
          <w:color w:val="000000"/>
          <w:sz w:val="24"/>
          <w:szCs w:val="24"/>
          <w:lang w:eastAsia="ko-KR"/>
        </w:rPr>
        <w:t>f four regional representatives.</w:t>
      </w:r>
    </w:p>
    <w:p w14:paraId="6B091B96" w14:textId="77777777" w:rsidR="004B3889" w:rsidRPr="006072F6" w:rsidRDefault="004B3889"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57742D98"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Woreda Steering Committee (WSC): Each of the eight Woredas  have a WSC comprising: i) the Woreda Administrator (Chair of the WSC); ii) an EFCC representative (Secretary to WSC); iii) a Woreda Project Officer (WPO); iv) a local university representative; v) cooperative office; vi) local CBO representatives (including women and youth groups); vii) an NGO representative; vii) a representative for MFIs; and viii) a sectoral representative from  Woreda and Kebele levels from the following government departments:</w:t>
      </w:r>
    </w:p>
    <w:p w14:paraId="1F0613D6"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4733B6A2"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t>
      </w:r>
      <w:r w:rsidRPr="006072F6">
        <w:rPr>
          <w:rFonts w:ascii="Book Antiqua" w:eastAsia="Calibri" w:hAnsi="Book Antiqua" w:cs="Segoe UI"/>
          <w:color w:val="000000"/>
          <w:sz w:val="24"/>
          <w:szCs w:val="24"/>
          <w:lang w:eastAsia="ko-KR"/>
        </w:rPr>
        <w:tab/>
        <w:t>Environment, Forest, Climate Change Commission;</w:t>
      </w:r>
    </w:p>
    <w:p w14:paraId="25F2400B"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t>
      </w:r>
      <w:r w:rsidRPr="006072F6">
        <w:rPr>
          <w:rFonts w:ascii="Book Antiqua" w:eastAsia="Calibri" w:hAnsi="Book Antiqua" w:cs="Segoe UI"/>
          <w:color w:val="000000"/>
          <w:sz w:val="24"/>
          <w:szCs w:val="24"/>
          <w:lang w:eastAsia="ko-KR"/>
        </w:rPr>
        <w:tab/>
        <w:t>Land Use Administration;</w:t>
      </w:r>
    </w:p>
    <w:p w14:paraId="598F9BA5"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t>
      </w:r>
      <w:r w:rsidRPr="006072F6">
        <w:rPr>
          <w:rFonts w:ascii="Book Antiqua" w:eastAsia="Calibri" w:hAnsi="Book Antiqua" w:cs="Segoe UI"/>
          <w:color w:val="000000"/>
          <w:sz w:val="24"/>
          <w:szCs w:val="24"/>
          <w:lang w:eastAsia="ko-KR"/>
        </w:rPr>
        <w:tab/>
        <w:t>Crop Production;</w:t>
      </w:r>
    </w:p>
    <w:p w14:paraId="7552E4E0"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t>
      </w:r>
      <w:r w:rsidRPr="006072F6">
        <w:rPr>
          <w:rFonts w:ascii="Book Antiqua" w:eastAsia="Calibri" w:hAnsi="Book Antiqua" w:cs="Segoe UI"/>
          <w:color w:val="000000"/>
          <w:sz w:val="24"/>
          <w:szCs w:val="24"/>
          <w:lang w:eastAsia="ko-KR"/>
        </w:rPr>
        <w:tab/>
        <w:t>Animal Production; and</w:t>
      </w:r>
    </w:p>
    <w:p w14:paraId="082360B6"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w:t>
      </w:r>
      <w:r w:rsidRPr="006072F6">
        <w:rPr>
          <w:rFonts w:ascii="Book Antiqua" w:eastAsia="Calibri" w:hAnsi="Book Antiqua" w:cs="Segoe UI"/>
          <w:color w:val="000000"/>
          <w:sz w:val="24"/>
          <w:szCs w:val="24"/>
          <w:lang w:eastAsia="ko-KR"/>
        </w:rPr>
        <w:tab/>
        <w:t>Cooperative offices.</w:t>
      </w:r>
    </w:p>
    <w:p w14:paraId="5041D8FE"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092E6EEE"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The Project Management Unit (PMU) is responsible for running the project on a day-to-day basis.</w:t>
      </w:r>
    </w:p>
    <w:p w14:paraId="55624E17"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375AB9F3"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The Project has three outcomes:</w:t>
      </w:r>
    </w:p>
    <w:p w14:paraId="2E9C60D7" w14:textId="77777777" w:rsidR="006072F6" w:rsidRPr="006072F6" w:rsidRDefault="006072F6" w:rsidP="006072F6">
      <w:pPr>
        <w:autoSpaceDE w:val="0"/>
        <w:autoSpaceDN w:val="0"/>
        <w:adjustRightInd w:val="0"/>
        <w:spacing w:after="0" w:line="276" w:lineRule="auto"/>
        <w:jc w:val="both"/>
        <w:rPr>
          <w:rFonts w:ascii="Book Antiqua" w:eastAsia="Calibri" w:hAnsi="Book Antiqua" w:cs="Segoe UI"/>
          <w:color w:val="000000"/>
          <w:sz w:val="24"/>
          <w:szCs w:val="24"/>
          <w:lang w:eastAsia="ko-KR"/>
        </w:rPr>
      </w:pPr>
    </w:p>
    <w:p w14:paraId="403BEF79" w14:textId="77777777" w:rsidR="006072F6" w:rsidRPr="006072F6" w:rsidRDefault="006072F6" w:rsidP="00BC5064">
      <w:pPr>
        <w:numPr>
          <w:ilvl w:val="0"/>
          <w:numId w:val="17"/>
        </w:numPr>
        <w:autoSpaceDE w:val="0"/>
        <w:autoSpaceDN w:val="0"/>
        <w:adjustRightInd w:val="0"/>
        <w:spacing w:after="0" w:line="276" w:lineRule="auto"/>
        <w:contextualSpacing/>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Outcome 1: Capacities enhanced for climate-resilient planning among communities, Woreda, regional and federal governments.</w:t>
      </w:r>
    </w:p>
    <w:p w14:paraId="565EC6DA" w14:textId="77777777" w:rsidR="006072F6" w:rsidRPr="006072F6" w:rsidRDefault="006072F6" w:rsidP="00BC5064">
      <w:pPr>
        <w:numPr>
          <w:ilvl w:val="0"/>
          <w:numId w:val="17"/>
        </w:numPr>
        <w:autoSpaceDE w:val="0"/>
        <w:autoSpaceDN w:val="0"/>
        <w:adjustRightInd w:val="0"/>
        <w:spacing w:after="0" w:line="276" w:lineRule="auto"/>
        <w:contextualSpacing/>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Outcome 2: Use of climate information for climate risk management strengthened – with a focus including for women and youths.</w:t>
      </w:r>
    </w:p>
    <w:p w14:paraId="0CFF877E" w14:textId="77777777" w:rsidR="006072F6" w:rsidRPr="006072F6" w:rsidRDefault="006072F6" w:rsidP="00BC5064">
      <w:pPr>
        <w:numPr>
          <w:ilvl w:val="0"/>
          <w:numId w:val="17"/>
        </w:numPr>
        <w:autoSpaceDE w:val="0"/>
        <w:autoSpaceDN w:val="0"/>
        <w:adjustRightInd w:val="0"/>
        <w:spacing w:after="0" w:line="276" w:lineRule="auto"/>
        <w:contextualSpacing/>
        <w:jc w:val="both"/>
        <w:rPr>
          <w:rFonts w:ascii="Book Antiqua" w:eastAsia="Calibri" w:hAnsi="Book Antiqua" w:cs="Segoe UI"/>
          <w:color w:val="000000"/>
          <w:sz w:val="24"/>
          <w:szCs w:val="24"/>
          <w:lang w:eastAsia="ko-KR"/>
        </w:rPr>
      </w:pPr>
      <w:r w:rsidRPr="006072F6">
        <w:rPr>
          <w:rFonts w:ascii="Book Antiqua" w:eastAsia="Calibri" w:hAnsi="Book Antiqua" w:cs="Segoe UI"/>
          <w:color w:val="000000"/>
          <w:sz w:val="24"/>
          <w:szCs w:val="24"/>
          <w:lang w:eastAsia="ko-KR"/>
        </w:rPr>
        <w:t>Outcome 3: Adapted and diversified income and employment opportunities generated for local communities, with a focus on climate-smart agriculture and integrated watershed management.</w:t>
      </w:r>
    </w:p>
    <w:p w14:paraId="41FDAEA3" w14:textId="77777777" w:rsidR="00AD0E78" w:rsidRDefault="00AD0E78" w:rsidP="00AD0E78"/>
    <w:p w14:paraId="3C217018" w14:textId="77777777" w:rsidR="00AD0E78" w:rsidRDefault="00AD0E78" w:rsidP="00AD0E78"/>
    <w:p w14:paraId="69D60A21" w14:textId="77777777" w:rsidR="00AD0E78" w:rsidRDefault="00AD0E78" w:rsidP="00AD0E78"/>
    <w:p w14:paraId="534F83C8" w14:textId="77777777" w:rsidR="00AD0E78" w:rsidRDefault="00AD0E78" w:rsidP="00AD0E78"/>
    <w:p w14:paraId="2C7F69CC" w14:textId="77777777" w:rsidR="00AD0E78" w:rsidRDefault="00AD0E78" w:rsidP="00AD0E78"/>
    <w:p w14:paraId="2F0A7E4B" w14:textId="77777777" w:rsidR="00AD0E78" w:rsidRDefault="00AD0E78" w:rsidP="004B3889"/>
    <w:p w14:paraId="409BCC27" w14:textId="77777777" w:rsidR="00947990" w:rsidRDefault="00947990" w:rsidP="00AD0E78"/>
    <w:p w14:paraId="33F3C3E5" w14:textId="77777777" w:rsidR="00947990" w:rsidRDefault="00947990" w:rsidP="00AD0E78"/>
    <w:p w14:paraId="29AEE5DC" w14:textId="77777777" w:rsidR="00947990" w:rsidRDefault="00947990" w:rsidP="00AD0E78"/>
    <w:p w14:paraId="35B4EF35" w14:textId="77777777" w:rsidR="00947990" w:rsidRDefault="00947990" w:rsidP="00AD0E78"/>
    <w:p w14:paraId="79498643" w14:textId="77777777" w:rsidR="00947990" w:rsidRDefault="00947990" w:rsidP="00AD0E78"/>
    <w:p w14:paraId="14B0B985" w14:textId="77777777" w:rsidR="00947990" w:rsidRDefault="00947990" w:rsidP="00AD0E78"/>
    <w:p w14:paraId="5AC9DC7C" w14:textId="77777777" w:rsidR="00947990" w:rsidRDefault="00947990" w:rsidP="00AD0E78"/>
    <w:p w14:paraId="0D1C7198" w14:textId="77777777" w:rsidR="00947990" w:rsidRDefault="00947990" w:rsidP="00AD0E78"/>
    <w:p w14:paraId="173E80F4" w14:textId="77777777" w:rsidR="00947990" w:rsidRDefault="00947990" w:rsidP="00AD0E78"/>
    <w:p w14:paraId="53E5D4F9" w14:textId="77777777" w:rsidR="00280C96" w:rsidRDefault="00280C96" w:rsidP="00AD0E78"/>
    <w:p w14:paraId="33284779" w14:textId="77777777" w:rsidR="00280C96" w:rsidRDefault="00280C96" w:rsidP="00AD0E78"/>
    <w:p w14:paraId="2B4ABFD4" w14:textId="77777777" w:rsidR="00947990" w:rsidRDefault="00947990" w:rsidP="00AD0E78"/>
    <w:p w14:paraId="6DADFDCE" w14:textId="77777777" w:rsidR="00947990" w:rsidRDefault="00947990" w:rsidP="00AD0E78"/>
    <w:p w14:paraId="46EEC737" w14:textId="77777777" w:rsidR="00947990" w:rsidRDefault="00947990" w:rsidP="00AD0E78"/>
    <w:p w14:paraId="4EDB93EC" w14:textId="77777777" w:rsidR="00CB2F82" w:rsidRDefault="00CB2F82" w:rsidP="00AD0E78"/>
    <w:p w14:paraId="79158190" w14:textId="77777777" w:rsidR="004E0C96" w:rsidRPr="00E41E80" w:rsidRDefault="004E0C96" w:rsidP="00420AE2">
      <w:pPr>
        <w:pStyle w:val="Heading1"/>
        <w:spacing w:before="0" w:line="240" w:lineRule="auto"/>
        <w:rPr>
          <w:rFonts w:ascii="Book Antiqua" w:hAnsi="Book Antiqua"/>
          <w:color w:val="0070C0"/>
          <w:sz w:val="16"/>
          <w:szCs w:val="16"/>
        </w:rPr>
      </w:pPr>
    </w:p>
    <w:p w14:paraId="47B99E4B" w14:textId="7D382DF6" w:rsidR="00CF0E76" w:rsidRDefault="00E411C6" w:rsidP="001850FF">
      <w:pPr>
        <w:pStyle w:val="Heading1"/>
        <w:spacing w:before="0" w:line="240" w:lineRule="auto"/>
        <w:rPr>
          <w:rFonts w:ascii="Book Antiqua" w:hAnsi="Book Antiqua"/>
          <w:color w:val="0070C0"/>
        </w:rPr>
      </w:pPr>
      <w:bookmarkStart w:id="71" w:name="_Toc22121982"/>
      <w:r>
        <w:rPr>
          <w:rFonts w:ascii="Book Antiqua" w:hAnsi="Book Antiqua"/>
          <w:color w:val="0070C0"/>
        </w:rPr>
        <w:t>3</w:t>
      </w:r>
      <w:r w:rsidR="00CF0E76" w:rsidRPr="00420AE2">
        <w:rPr>
          <w:rFonts w:ascii="Book Antiqua" w:hAnsi="Book Antiqua"/>
          <w:color w:val="0070C0"/>
        </w:rPr>
        <w:t>.0 FINDINGS</w:t>
      </w:r>
      <w:bookmarkEnd w:id="71"/>
      <w:r w:rsidR="00CF0E76" w:rsidRPr="00420AE2">
        <w:rPr>
          <w:rFonts w:ascii="Book Antiqua" w:hAnsi="Book Antiqua"/>
          <w:color w:val="0070C0"/>
        </w:rPr>
        <w:t xml:space="preserve"> </w:t>
      </w:r>
    </w:p>
    <w:p w14:paraId="6F483CF0" w14:textId="77777777" w:rsidR="001850FF" w:rsidRPr="001850FF" w:rsidRDefault="001850FF" w:rsidP="001850FF"/>
    <w:p w14:paraId="36FA6F86" w14:textId="77777777" w:rsidR="00CF0E76" w:rsidRPr="00CF0E76" w:rsidRDefault="00CF0E76" w:rsidP="00956339">
      <w:pPr>
        <w:spacing w:after="0" w:line="276" w:lineRule="auto"/>
        <w:jc w:val="both"/>
        <w:rPr>
          <w:rFonts w:ascii="Book Antiqua" w:hAnsi="Book Antiqua"/>
          <w:sz w:val="24"/>
          <w:szCs w:val="24"/>
        </w:rPr>
      </w:pPr>
      <w:r w:rsidRPr="00CF0E76">
        <w:rPr>
          <w:rFonts w:ascii="Book Antiqua" w:hAnsi="Book Antiqua"/>
          <w:sz w:val="24"/>
          <w:szCs w:val="24"/>
        </w:rPr>
        <w:t xml:space="preserve">The key findings of the MTR did crystallise from </w:t>
      </w:r>
      <w:r w:rsidR="00956339">
        <w:rPr>
          <w:rFonts w:ascii="Book Antiqua" w:hAnsi="Book Antiqua"/>
          <w:sz w:val="24"/>
          <w:szCs w:val="24"/>
        </w:rPr>
        <w:t xml:space="preserve">a </w:t>
      </w:r>
      <w:r w:rsidRPr="00CF0E76">
        <w:rPr>
          <w:rFonts w:ascii="Book Antiqua" w:hAnsi="Book Antiqua"/>
          <w:sz w:val="24"/>
          <w:szCs w:val="24"/>
        </w:rPr>
        <w:t>thorough assessment of both qualitative and quantitative performance of the CCA Growth</w:t>
      </w:r>
      <w:r w:rsidR="00481879" w:rsidRPr="00481879">
        <w:rPr>
          <w:rFonts w:ascii="Book Antiqua" w:hAnsi="Book Antiqua"/>
          <w:sz w:val="24"/>
          <w:szCs w:val="24"/>
        </w:rPr>
        <w:t>: Implementing Climate Resilient &amp; Green Economy Plans in Highland Areas in Ethiopia</w:t>
      </w:r>
      <w:r w:rsidR="00481879">
        <w:rPr>
          <w:rFonts w:ascii="Book Antiqua" w:hAnsi="Book Antiqua"/>
          <w:sz w:val="24"/>
          <w:szCs w:val="24"/>
        </w:rPr>
        <w:t xml:space="preserve"> P</w:t>
      </w:r>
      <w:r w:rsidRPr="00CF0E76">
        <w:rPr>
          <w:rFonts w:ascii="Book Antiqua" w:hAnsi="Book Antiqua"/>
          <w:sz w:val="24"/>
          <w:szCs w:val="24"/>
        </w:rPr>
        <w:t xml:space="preserve">roject along the project phases or building blocks (Strategy, Progress </w:t>
      </w:r>
      <w:r>
        <w:rPr>
          <w:rFonts w:ascii="Book Antiqua" w:hAnsi="Book Antiqua"/>
          <w:sz w:val="24"/>
          <w:szCs w:val="24"/>
        </w:rPr>
        <w:t>towards</w:t>
      </w:r>
      <w:r w:rsidRPr="00CF0E76">
        <w:rPr>
          <w:rFonts w:ascii="Book Antiqua" w:hAnsi="Book Antiqua"/>
          <w:sz w:val="24"/>
          <w:szCs w:val="24"/>
        </w:rPr>
        <w:t xml:space="preserve"> Results</w:t>
      </w:r>
      <w:r>
        <w:rPr>
          <w:rFonts w:ascii="Book Antiqua" w:hAnsi="Book Antiqua"/>
          <w:sz w:val="24"/>
          <w:szCs w:val="24"/>
        </w:rPr>
        <w:t xml:space="preserve"> [PTR]</w:t>
      </w:r>
      <w:r w:rsidRPr="00CF0E76">
        <w:rPr>
          <w:rFonts w:ascii="Book Antiqua" w:hAnsi="Book Antiqua"/>
          <w:sz w:val="24"/>
          <w:szCs w:val="24"/>
        </w:rPr>
        <w:t>, Implementation and Adaptive Management and the eventual</w:t>
      </w:r>
      <w:r w:rsidR="00481879">
        <w:rPr>
          <w:rFonts w:ascii="Book Antiqua" w:hAnsi="Book Antiqua"/>
          <w:sz w:val="24"/>
          <w:szCs w:val="24"/>
        </w:rPr>
        <w:t>ly</w:t>
      </w:r>
      <w:r w:rsidRPr="00CF0E76">
        <w:rPr>
          <w:rFonts w:ascii="Book Antiqua" w:hAnsi="Book Antiqua"/>
          <w:sz w:val="24"/>
          <w:szCs w:val="24"/>
        </w:rPr>
        <w:t xml:space="preserve"> Sustainability of the Project). The Key Findings were also </w:t>
      </w:r>
      <w:r w:rsidR="00481879" w:rsidRPr="00CF0E76">
        <w:rPr>
          <w:rFonts w:ascii="Book Antiqua" w:hAnsi="Book Antiqua"/>
          <w:sz w:val="24"/>
          <w:szCs w:val="24"/>
        </w:rPr>
        <w:t>illuminate</w:t>
      </w:r>
      <w:r w:rsidRPr="00CF0E76">
        <w:rPr>
          <w:rFonts w:ascii="Book Antiqua" w:hAnsi="Book Antiqua"/>
          <w:sz w:val="24"/>
          <w:szCs w:val="24"/>
        </w:rPr>
        <w:t xml:space="preserve">d by the Project’s essential performance characteristics defined by the principles or pillars of project </w:t>
      </w:r>
      <w:r>
        <w:rPr>
          <w:rFonts w:ascii="Book Antiqua" w:hAnsi="Book Antiqua"/>
          <w:sz w:val="24"/>
          <w:szCs w:val="24"/>
        </w:rPr>
        <w:t>Relevance, Effectiveness, Efficiency, Impact and S</w:t>
      </w:r>
      <w:r w:rsidRPr="00CF0E76">
        <w:rPr>
          <w:rFonts w:ascii="Book Antiqua" w:hAnsi="Book Antiqua"/>
          <w:sz w:val="24"/>
          <w:szCs w:val="24"/>
        </w:rPr>
        <w:t>ustainability</w:t>
      </w:r>
      <w:r>
        <w:rPr>
          <w:rFonts w:ascii="Book Antiqua" w:hAnsi="Book Antiqua"/>
          <w:sz w:val="24"/>
          <w:szCs w:val="24"/>
        </w:rPr>
        <w:t xml:space="preserve"> [REEIS], </w:t>
      </w:r>
      <w:r w:rsidRPr="00CF0E76">
        <w:rPr>
          <w:rFonts w:ascii="Book Antiqua" w:hAnsi="Book Antiqua"/>
          <w:sz w:val="24"/>
          <w:szCs w:val="24"/>
        </w:rPr>
        <w:t>in essence, SUSTAINABILITY was evaluated and assess</w:t>
      </w:r>
      <w:r w:rsidR="00C6667A">
        <w:rPr>
          <w:rFonts w:ascii="Book Antiqua" w:hAnsi="Book Antiqua"/>
          <w:sz w:val="24"/>
          <w:szCs w:val="24"/>
        </w:rPr>
        <w:t>e</w:t>
      </w:r>
      <w:r w:rsidRPr="00CF0E76">
        <w:rPr>
          <w:rFonts w:ascii="Book Antiqua" w:hAnsi="Book Antiqua"/>
          <w:sz w:val="24"/>
          <w:szCs w:val="24"/>
        </w:rPr>
        <w:t xml:space="preserve">d as both a </w:t>
      </w:r>
      <w:r w:rsidR="00C6667A" w:rsidRPr="00CF0E76">
        <w:rPr>
          <w:rFonts w:ascii="Book Antiqua" w:hAnsi="Book Antiqua"/>
          <w:sz w:val="24"/>
          <w:szCs w:val="24"/>
        </w:rPr>
        <w:t xml:space="preserve">BUILDING BLOCK </w:t>
      </w:r>
      <w:r w:rsidRPr="00CF0E76">
        <w:rPr>
          <w:rFonts w:ascii="Book Antiqua" w:hAnsi="Book Antiqua"/>
          <w:sz w:val="24"/>
          <w:szCs w:val="24"/>
        </w:rPr>
        <w:t xml:space="preserve">and </w:t>
      </w:r>
      <w:r w:rsidR="00481879">
        <w:rPr>
          <w:rFonts w:ascii="Book Antiqua" w:hAnsi="Book Antiqua"/>
          <w:sz w:val="24"/>
          <w:szCs w:val="24"/>
        </w:rPr>
        <w:t xml:space="preserve">a </w:t>
      </w:r>
      <w:r w:rsidR="00C6667A" w:rsidRPr="00CF0E76">
        <w:rPr>
          <w:rFonts w:ascii="Book Antiqua" w:hAnsi="Book Antiqua"/>
          <w:sz w:val="24"/>
          <w:szCs w:val="24"/>
        </w:rPr>
        <w:t xml:space="preserve">PILLAR </w:t>
      </w:r>
      <w:r w:rsidRPr="00CF0E76">
        <w:rPr>
          <w:rFonts w:ascii="Book Antiqua" w:hAnsi="Book Antiqua"/>
          <w:sz w:val="24"/>
          <w:szCs w:val="24"/>
        </w:rPr>
        <w:t>of the Project).</w:t>
      </w:r>
      <w:r w:rsidR="00956339">
        <w:rPr>
          <w:rFonts w:ascii="Book Antiqua" w:hAnsi="Book Antiqua"/>
          <w:sz w:val="24"/>
          <w:szCs w:val="24"/>
        </w:rPr>
        <w:t xml:space="preserve"> More on findings based on REEIS criteria will be discussed in section </w:t>
      </w:r>
      <w:r w:rsidR="00E411C6">
        <w:rPr>
          <w:rFonts w:ascii="Book Antiqua" w:hAnsi="Book Antiqua"/>
          <w:sz w:val="24"/>
          <w:szCs w:val="24"/>
        </w:rPr>
        <w:t>3</w:t>
      </w:r>
      <w:r w:rsidR="00956339" w:rsidRPr="00956339">
        <w:rPr>
          <w:rFonts w:ascii="Book Antiqua" w:hAnsi="Book Antiqua"/>
          <w:sz w:val="24"/>
          <w:szCs w:val="24"/>
        </w:rPr>
        <w:t xml:space="preserve">.2.1 </w:t>
      </w:r>
      <w:r w:rsidR="00956339">
        <w:rPr>
          <w:rFonts w:ascii="Book Antiqua" w:hAnsi="Book Antiqua"/>
          <w:sz w:val="24"/>
          <w:szCs w:val="24"/>
        </w:rPr>
        <w:t>“</w:t>
      </w:r>
      <w:r w:rsidR="00956339" w:rsidRPr="00956339">
        <w:rPr>
          <w:rFonts w:ascii="Book Antiqua" w:hAnsi="Book Antiqua"/>
          <w:sz w:val="24"/>
          <w:szCs w:val="24"/>
        </w:rPr>
        <w:t>Progress towards outcomes analysis</w:t>
      </w:r>
      <w:r w:rsidR="00956339">
        <w:rPr>
          <w:rFonts w:ascii="Book Antiqua" w:hAnsi="Book Antiqua"/>
          <w:sz w:val="24"/>
          <w:szCs w:val="24"/>
        </w:rPr>
        <w:t xml:space="preserve">” and a few </w:t>
      </w:r>
      <w:r w:rsidR="00956339" w:rsidRPr="0028544A">
        <w:rPr>
          <w:rFonts w:ascii="Book Antiqua" w:hAnsi="Book Antiqua"/>
          <w:sz w:val="24"/>
          <w:szCs w:val="24"/>
        </w:rPr>
        <w:t xml:space="preserve">field observations and comments will be highlighted in section </w:t>
      </w:r>
      <w:r w:rsidR="00E411C6" w:rsidRPr="0028544A">
        <w:rPr>
          <w:rFonts w:ascii="Book Antiqua" w:hAnsi="Book Antiqua"/>
          <w:sz w:val="24"/>
          <w:szCs w:val="24"/>
        </w:rPr>
        <w:t>3</w:t>
      </w:r>
      <w:r w:rsidR="00956339" w:rsidRPr="0028544A">
        <w:rPr>
          <w:rFonts w:ascii="Book Antiqua" w:hAnsi="Book Antiqua"/>
          <w:sz w:val="24"/>
          <w:szCs w:val="24"/>
        </w:rPr>
        <w:t>.2.1.</w:t>
      </w:r>
      <w:r w:rsidR="00724CA4">
        <w:rPr>
          <w:rFonts w:ascii="Book Antiqua" w:hAnsi="Book Antiqua"/>
          <w:sz w:val="24"/>
          <w:szCs w:val="24"/>
        </w:rPr>
        <w:t>2</w:t>
      </w:r>
      <w:r w:rsidR="00956339" w:rsidRPr="0028544A">
        <w:rPr>
          <w:rFonts w:ascii="Book Antiqua" w:hAnsi="Book Antiqua"/>
          <w:sz w:val="24"/>
          <w:szCs w:val="24"/>
        </w:rPr>
        <w:t xml:space="preserve"> “Field Observations and Comments”</w:t>
      </w:r>
      <w:r w:rsidR="00481879" w:rsidRPr="0028544A">
        <w:rPr>
          <w:rFonts w:ascii="Book Antiqua" w:hAnsi="Book Antiqua"/>
          <w:sz w:val="24"/>
          <w:szCs w:val="24"/>
        </w:rPr>
        <w:t>, this sections also identifies a few best in class case studies of the CCA project.</w:t>
      </w:r>
      <w:r w:rsidR="00481879">
        <w:rPr>
          <w:rFonts w:ascii="Book Antiqua" w:hAnsi="Book Antiqua"/>
          <w:sz w:val="24"/>
          <w:szCs w:val="24"/>
        </w:rPr>
        <w:t xml:space="preserve"> T</w:t>
      </w:r>
      <w:r w:rsidR="00956339">
        <w:rPr>
          <w:rFonts w:ascii="Book Antiqua" w:hAnsi="Book Antiqua"/>
          <w:sz w:val="24"/>
          <w:szCs w:val="24"/>
        </w:rPr>
        <w:t>h</w:t>
      </w:r>
      <w:r w:rsidR="00481879">
        <w:rPr>
          <w:rFonts w:ascii="Book Antiqua" w:hAnsi="Book Antiqua"/>
          <w:sz w:val="24"/>
          <w:szCs w:val="24"/>
        </w:rPr>
        <w:t>e MTR team believes</w:t>
      </w:r>
      <w:r w:rsidR="00956339">
        <w:rPr>
          <w:rFonts w:ascii="Book Antiqua" w:hAnsi="Book Antiqua"/>
          <w:sz w:val="24"/>
          <w:szCs w:val="24"/>
        </w:rPr>
        <w:t xml:space="preserve"> </w:t>
      </w:r>
      <w:r w:rsidR="00481879">
        <w:rPr>
          <w:rFonts w:ascii="Book Antiqua" w:hAnsi="Book Antiqua"/>
          <w:sz w:val="24"/>
          <w:szCs w:val="24"/>
        </w:rPr>
        <w:t>that this approach b</w:t>
      </w:r>
      <w:r w:rsidR="00956339">
        <w:rPr>
          <w:rFonts w:ascii="Book Antiqua" w:hAnsi="Book Antiqua"/>
          <w:sz w:val="24"/>
          <w:szCs w:val="24"/>
        </w:rPr>
        <w:t>ring</w:t>
      </w:r>
      <w:r w:rsidR="00481879">
        <w:rPr>
          <w:rFonts w:ascii="Book Antiqua" w:hAnsi="Book Antiqua"/>
          <w:sz w:val="24"/>
          <w:szCs w:val="24"/>
        </w:rPr>
        <w:t>s</w:t>
      </w:r>
      <w:r w:rsidR="00956339">
        <w:rPr>
          <w:rFonts w:ascii="Book Antiqua" w:hAnsi="Book Antiqua"/>
          <w:sz w:val="24"/>
          <w:szCs w:val="24"/>
        </w:rPr>
        <w:t xml:space="preserve"> more clarity in terms of outline</w:t>
      </w:r>
      <w:r w:rsidR="00481879">
        <w:rPr>
          <w:rFonts w:ascii="Book Antiqua" w:hAnsi="Book Antiqua"/>
          <w:sz w:val="24"/>
          <w:szCs w:val="24"/>
        </w:rPr>
        <w:t>d</w:t>
      </w:r>
      <w:r w:rsidR="00956339">
        <w:rPr>
          <w:rFonts w:ascii="Book Antiqua" w:hAnsi="Book Antiqua"/>
          <w:sz w:val="24"/>
          <w:szCs w:val="24"/>
        </w:rPr>
        <w:t xml:space="preserve"> findings based on evaluation on key project phases or “building blocks”.</w:t>
      </w:r>
    </w:p>
    <w:p w14:paraId="40953E13" w14:textId="77777777" w:rsidR="00CF0E76" w:rsidRDefault="00CF0E76" w:rsidP="00420AE2">
      <w:pPr>
        <w:spacing w:after="0"/>
      </w:pPr>
    </w:p>
    <w:p w14:paraId="387B22F0" w14:textId="77777777" w:rsidR="00947990" w:rsidRDefault="00E411C6" w:rsidP="00420AE2">
      <w:pPr>
        <w:pStyle w:val="Heading2"/>
        <w:spacing w:before="0" w:line="240" w:lineRule="auto"/>
        <w:rPr>
          <w:rFonts w:ascii="Book Antiqua" w:hAnsi="Book Antiqua"/>
          <w:sz w:val="32"/>
          <w:szCs w:val="32"/>
        </w:rPr>
      </w:pPr>
      <w:bookmarkStart w:id="72" w:name="_Toc22121983"/>
      <w:r>
        <w:rPr>
          <w:rFonts w:ascii="Book Antiqua" w:hAnsi="Book Antiqua"/>
          <w:sz w:val="32"/>
          <w:szCs w:val="32"/>
        </w:rPr>
        <w:t>3</w:t>
      </w:r>
      <w:r w:rsidR="00947990" w:rsidRPr="00420AE2">
        <w:rPr>
          <w:rFonts w:ascii="Book Antiqua" w:hAnsi="Book Antiqua"/>
          <w:sz w:val="32"/>
          <w:szCs w:val="32"/>
        </w:rPr>
        <w:t>.1 Project Strategy</w:t>
      </w:r>
      <w:bookmarkEnd w:id="72"/>
      <w:r w:rsidR="00947990" w:rsidRPr="00420AE2">
        <w:rPr>
          <w:rFonts w:ascii="Book Antiqua" w:hAnsi="Book Antiqua"/>
          <w:sz w:val="32"/>
          <w:szCs w:val="32"/>
        </w:rPr>
        <w:t xml:space="preserve">  </w:t>
      </w:r>
    </w:p>
    <w:p w14:paraId="66F82854" w14:textId="77777777" w:rsidR="00420AE2" w:rsidRPr="00420AE2" w:rsidRDefault="00420AE2" w:rsidP="00420AE2">
      <w:pPr>
        <w:pStyle w:val="Heading3"/>
        <w:spacing w:before="0" w:line="240" w:lineRule="auto"/>
        <w:rPr>
          <w:rFonts w:ascii="Book Antiqua" w:hAnsi="Book Antiqua"/>
          <w:color w:val="0070C0"/>
          <w:sz w:val="28"/>
          <w:szCs w:val="28"/>
        </w:rPr>
      </w:pPr>
    </w:p>
    <w:p w14:paraId="593001DF" w14:textId="77777777" w:rsidR="00947990" w:rsidRDefault="00E411C6" w:rsidP="00EA0F38">
      <w:pPr>
        <w:pStyle w:val="Heading3"/>
        <w:spacing w:before="0"/>
        <w:rPr>
          <w:rFonts w:ascii="Book Antiqua" w:hAnsi="Book Antiqua"/>
          <w:color w:val="0070C0"/>
          <w:sz w:val="28"/>
          <w:szCs w:val="28"/>
        </w:rPr>
      </w:pPr>
      <w:bookmarkStart w:id="73" w:name="_Toc22121984"/>
      <w:r>
        <w:rPr>
          <w:rFonts w:ascii="Book Antiqua" w:hAnsi="Book Antiqua"/>
          <w:color w:val="0070C0"/>
          <w:sz w:val="28"/>
          <w:szCs w:val="28"/>
        </w:rPr>
        <w:t>3</w:t>
      </w:r>
      <w:r w:rsidR="00947990" w:rsidRPr="00420AE2">
        <w:rPr>
          <w:rFonts w:ascii="Book Antiqua" w:hAnsi="Book Antiqua"/>
          <w:color w:val="0070C0"/>
          <w:sz w:val="28"/>
          <w:szCs w:val="28"/>
        </w:rPr>
        <w:t>.1.1 Project Design</w:t>
      </w:r>
      <w:bookmarkEnd w:id="73"/>
      <w:r w:rsidR="00947990" w:rsidRPr="00420AE2">
        <w:rPr>
          <w:rFonts w:ascii="Book Antiqua" w:hAnsi="Book Antiqua"/>
          <w:color w:val="0070C0"/>
          <w:sz w:val="28"/>
          <w:szCs w:val="28"/>
        </w:rPr>
        <w:t xml:space="preserve"> </w:t>
      </w:r>
    </w:p>
    <w:p w14:paraId="21C49C4F" w14:textId="77777777" w:rsidR="00BE1221" w:rsidRDefault="00BE1221" w:rsidP="00BE1221"/>
    <w:p w14:paraId="0EAD4371" w14:textId="46C6C274" w:rsidR="00577921" w:rsidRPr="00EA0F38" w:rsidRDefault="00BE1221" w:rsidP="00577921">
      <w:pPr>
        <w:spacing w:after="0" w:line="276" w:lineRule="auto"/>
        <w:jc w:val="both"/>
        <w:rPr>
          <w:rFonts w:ascii="Book Antiqua" w:hAnsi="Book Antiqua"/>
          <w:sz w:val="24"/>
          <w:szCs w:val="24"/>
        </w:rPr>
      </w:pPr>
      <w:r w:rsidRPr="00EA0F38">
        <w:rPr>
          <w:rFonts w:ascii="Book Antiqua" w:hAnsi="Book Antiqua"/>
          <w:sz w:val="24"/>
          <w:szCs w:val="24"/>
        </w:rPr>
        <w:t>It was found out that the CCA Growth Project is based or founded on the understanding that climate</w:t>
      </w:r>
      <w:r w:rsidR="00577921" w:rsidRPr="00EA0F38">
        <w:rPr>
          <w:rFonts w:ascii="Book Antiqua" w:hAnsi="Book Antiqua"/>
          <w:sz w:val="24"/>
          <w:szCs w:val="24"/>
        </w:rPr>
        <w:t xml:space="preserve"> change </w:t>
      </w:r>
      <w:r w:rsidRPr="00EA0F38">
        <w:rPr>
          <w:rFonts w:ascii="Book Antiqua" w:hAnsi="Book Antiqua"/>
          <w:sz w:val="24"/>
          <w:szCs w:val="24"/>
        </w:rPr>
        <w:t>is indeed changing</w:t>
      </w:r>
      <w:r w:rsidR="00577921" w:rsidRPr="00EA0F38">
        <w:rPr>
          <w:rFonts w:ascii="Book Antiqua" w:hAnsi="Book Antiqua"/>
          <w:sz w:val="24"/>
          <w:szCs w:val="24"/>
        </w:rPr>
        <w:t xml:space="preserve"> the Ethiopian Highland Areas capability to attaining livelihood resilience and generation of sustainable job opportunities and that women, youth and children are the worst affected by climate change in these areas. In the last two decades or so, climate change has received attention by </w:t>
      </w:r>
      <w:r w:rsidR="00B007D6" w:rsidRPr="00EA0F38">
        <w:rPr>
          <w:rFonts w:ascii="Book Antiqua" w:hAnsi="Book Antiqua"/>
          <w:sz w:val="24"/>
          <w:szCs w:val="24"/>
        </w:rPr>
        <w:t>Ethiopian</w:t>
      </w:r>
      <w:r w:rsidR="00577921" w:rsidRPr="00EA0F38">
        <w:rPr>
          <w:rFonts w:ascii="Book Antiqua" w:hAnsi="Book Antiqua"/>
          <w:sz w:val="24"/>
          <w:szCs w:val="24"/>
        </w:rPr>
        <w:t xml:space="preserve"> National, Zonal, Regional and Woreda Government policy and planning units – and </w:t>
      </w:r>
      <w:r w:rsidR="008768C7" w:rsidRPr="00EA0F38">
        <w:rPr>
          <w:rFonts w:ascii="Book Antiqua" w:hAnsi="Book Antiqua"/>
          <w:sz w:val="24"/>
          <w:szCs w:val="24"/>
        </w:rPr>
        <w:t>mitigation</w:t>
      </w:r>
      <w:r w:rsidRPr="00EA0F38">
        <w:rPr>
          <w:rFonts w:ascii="Book Antiqua" w:hAnsi="Book Antiqua"/>
          <w:sz w:val="24"/>
          <w:szCs w:val="24"/>
        </w:rPr>
        <w:t xml:space="preserve"> and adaptation strategies</w:t>
      </w:r>
      <w:r w:rsidR="00577921" w:rsidRPr="00EA0F38">
        <w:rPr>
          <w:rFonts w:ascii="Book Antiqua" w:hAnsi="Book Antiqua"/>
          <w:sz w:val="24"/>
          <w:szCs w:val="24"/>
        </w:rPr>
        <w:t xml:space="preserve"> / action plans</w:t>
      </w:r>
      <w:r w:rsidRPr="00EA0F38">
        <w:rPr>
          <w:rFonts w:ascii="Book Antiqua" w:hAnsi="Book Antiqua"/>
          <w:sz w:val="24"/>
          <w:szCs w:val="24"/>
        </w:rPr>
        <w:t xml:space="preserve"> </w:t>
      </w:r>
      <w:r w:rsidR="00577921" w:rsidRPr="00EA0F38">
        <w:rPr>
          <w:rFonts w:ascii="Book Antiqua" w:hAnsi="Book Antiqua"/>
          <w:sz w:val="24"/>
          <w:szCs w:val="24"/>
        </w:rPr>
        <w:t xml:space="preserve">have been developed at various administration levels in the country. </w:t>
      </w:r>
    </w:p>
    <w:p w14:paraId="2800F721" w14:textId="77777777" w:rsidR="00577921" w:rsidRPr="00EA0F38" w:rsidRDefault="00577921" w:rsidP="00577921">
      <w:pPr>
        <w:spacing w:after="0" w:line="276" w:lineRule="auto"/>
        <w:jc w:val="both"/>
        <w:rPr>
          <w:rFonts w:ascii="Book Antiqua" w:hAnsi="Book Antiqua"/>
          <w:sz w:val="24"/>
          <w:szCs w:val="24"/>
        </w:rPr>
      </w:pPr>
    </w:p>
    <w:p w14:paraId="481585DA" w14:textId="77777777" w:rsidR="00504FBD" w:rsidRPr="00EA0F38" w:rsidRDefault="00577921" w:rsidP="00577921">
      <w:pPr>
        <w:spacing w:after="0" w:line="276" w:lineRule="auto"/>
        <w:jc w:val="both"/>
        <w:rPr>
          <w:rFonts w:ascii="Book Antiqua" w:hAnsi="Book Antiqua"/>
          <w:sz w:val="24"/>
          <w:szCs w:val="24"/>
        </w:rPr>
      </w:pPr>
      <w:r w:rsidRPr="00EA0F38">
        <w:rPr>
          <w:rFonts w:ascii="Book Antiqua" w:hAnsi="Book Antiqua"/>
          <w:sz w:val="24"/>
          <w:szCs w:val="24"/>
        </w:rPr>
        <w:t xml:space="preserve">The project design has been found to contain three main groups of strategic interventions that aim at increasing climate change adaptation. The three main strategic interventions of the Project are to; (i) increasing the capacity of various stakeholders to undertake climate adaptation planning, (ii) enhancing the capability of stakeholders to access reliable climate information which will </w:t>
      </w:r>
      <w:r w:rsidR="00504FBD" w:rsidRPr="00EA0F38">
        <w:rPr>
          <w:rFonts w:ascii="Book Antiqua" w:hAnsi="Book Antiqua"/>
          <w:sz w:val="24"/>
          <w:szCs w:val="24"/>
        </w:rPr>
        <w:t xml:space="preserve">in turn </w:t>
      </w:r>
      <w:r w:rsidRPr="00EA0F38">
        <w:rPr>
          <w:rFonts w:ascii="Book Antiqua" w:hAnsi="Book Antiqua"/>
          <w:sz w:val="24"/>
          <w:szCs w:val="24"/>
        </w:rPr>
        <w:t>enable them to manage climate risks to the livelihoods and (iii)</w:t>
      </w:r>
      <w:r w:rsidR="00504FBD" w:rsidRPr="00EA0F38">
        <w:rPr>
          <w:rFonts w:ascii="Book Antiqua" w:hAnsi="Book Antiqua"/>
          <w:sz w:val="24"/>
          <w:szCs w:val="24"/>
        </w:rPr>
        <w:t xml:space="preserve"> interventions to enhance diversity and adaptability of incomes and creation of sustainable jobs for the beneficiaries.  The design of the project has hence been found to be an</w:t>
      </w:r>
      <w:r w:rsidR="00BE1221" w:rsidRPr="00EA0F38">
        <w:rPr>
          <w:rFonts w:ascii="Book Antiqua" w:hAnsi="Book Antiqua"/>
          <w:sz w:val="24"/>
          <w:szCs w:val="24"/>
        </w:rPr>
        <w:t xml:space="preserve"> essential</w:t>
      </w:r>
      <w:r w:rsidR="00574647" w:rsidRPr="00EA0F38">
        <w:rPr>
          <w:rFonts w:ascii="Book Antiqua" w:hAnsi="Book Antiqua"/>
          <w:sz w:val="24"/>
          <w:szCs w:val="24"/>
        </w:rPr>
        <w:t xml:space="preserve"> </w:t>
      </w:r>
      <w:r w:rsidR="00BE1221" w:rsidRPr="00EA0F38">
        <w:rPr>
          <w:rFonts w:ascii="Book Antiqua" w:hAnsi="Book Antiqua"/>
          <w:sz w:val="24"/>
          <w:szCs w:val="24"/>
        </w:rPr>
        <w:t>strategy to reduce adverse effects of climate change</w:t>
      </w:r>
      <w:r w:rsidR="00504FBD" w:rsidRPr="00EA0F38">
        <w:rPr>
          <w:rFonts w:ascii="Book Antiqua" w:hAnsi="Book Antiqua"/>
          <w:sz w:val="24"/>
          <w:szCs w:val="24"/>
        </w:rPr>
        <w:t xml:space="preserve"> in the highland areas in Ethiopia. </w:t>
      </w:r>
      <w:r w:rsidR="00BE1221" w:rsidRPr="00EA0F38">
        <w:rPr>
          <w:rFonts w:ascii="Book Antiqua" w:hAnsi="Book Antiqua"/>
          <w:sz w:val="24"/>
          <w:szCs w:val="24"/>
        </w:rPr>
        <w:t xml:space="preserve"> </w:t>
      </w:r>
    </w:p>
    <w:p w14:paraId="7CBCE65E" w14:textId="77777777" w:rsidR="00504FBD" w:rsidRPr="00E41E80" w:rsidRDefault="00504FBD" w:rsidP="00577921">
      <w:pPr>
        <w:spacing w:after="0" w:line="276" w:lineRule="auto"/>
        <w:jc w:val="both"/>
        <w:rPr>
          <w:rFonts w:ascii="Book Antiqua" w:hAnsi="Book Antiqua"/>
          <w:sz w:val="16"/>
          <w:szCs w:val="16"/>
        </w:rPr>
      </w:pPr>
    </w:p>
    <w:p w14:paraId="75DE8CBF" w14:textId="77777777" w:rsidR="00504FBD" w:rsidRPr="00EA0F38" w:rsidRDefault="00504FBD" w:rsidP="00577921">
      <w:pPr>
        <w:spacing w:after="0" w:line="276" w:lineRule="auto"/>
        <w:jc w:val="both"/>
        <w:rPr>
          <w:rFonts w:ascii="Book Antiqua" w:hAnsi="Book Antiqua"/>
          <w:sz w:val="24"/>
          <w:szCs w:val="24"/>
        </w:rPr>
      </w:pPr>
      <w:r w:rsidRPr="00EA0F38">
        <w:rPr>
          <w:rFonts w:ascii="Book Antiqua" w:hAnsi="Book Antiqua"/>
          <w:sz w:val="24"/>
          <w:szCs w:val="24"/>
        </w:rPr>
        <w:t xml:space="preserve">Table </w:t>
      </w:r>
      <w:r w:rsidR="00AC66E2">
        <w:rPr>
          <w:rFonts w:ascii="Book Antiqua" w:hAnsi="Book Antiqua"/>
          <w:sz w:val="24"/>
          <w:szCs w:val="24"/>
        </w:rPr>
        <w:t>3</w:t>
      </w:r>
      <w:r w:rsidRPr="00EA0F38">
        <w:rPr>
          <w:rFonts w:ascii="Book Antiqua" w:hAnsi="Book Antiqua"/>
          <w:sz w:val="24"/>
          <w:szCs w:val="24"/>
        </w:rPr>
        <w:t xml:space="preserve"> below highlights evaluation findings regarding the CCA Project Design.</w:t>
      </w:r>
    </w:p>
    <w:p w14:paraId="75CA6B1A" w14:textId="77777777" w:rsidR="00504FBD" w:rsidRPr="00E41E80" w:rsidRDefault="00504FBD" w:rsidP="00BE1221">
      <w:pPr>
        <w:spacing w:after="0"/>
        <w:rPr>
          <w:rFonts w:ascii="Book Antiqua" w:hAnsi="Book Antiqua"/>
          <w:sz w:val="16"/>
          <w:szCs w:val="16"/>
        </w:rPr>
      </w:pPr>
    </w:p>
    <w:p w14:paraId="717BBE0D" w14:textId="77777777" w:rsidR="00BE1221" w:rsidRDefault="00AC66E2" w:rsidP="00420AE2">
      <w:pPr>
        <w:rPr>
          <w:rFonts w:ascii="Book Antiqua" w:hAnsi="Book Antiqua"/>
          <w:b/>
          <w:i/>
          <w:sz w:val="20"/>
          <w:szCs w:val="20"/>
        </w:rPr>
      </w:pPr>
      <w:r>
        <w:rPr>
          <w:rFonts w:ascii="Book Antiqua" w:hAnsi="Book Antiqua"/>
          <w:b/>
          <w:i/>
          <w:sz w:val="20"/>
          <w:szCs w:val="20"/>
        </w:rPr>
        <w:t>Table 3</w:t>
      </w:r>
      <w:r w:rsidR="00504FBD" w:rsidRPr="00504FBD">
        <w:rPr>
          <w:rFonts w:ascii="Book Antiqua" w:hAnsi="Book Antiqua"/>
          <w:b/>
          <w:i/>
          <w:sz w:val="20"/>
          <w:szCs w:val="20"/>
        </w:rPr>
        <w:t>: A</w:t>
      </w:r>
      <w:r w:rsidR="00BE1221" w:rsidRPr="00504FBD">
        <w:rPr>
          <w:rFonts w:ascii="Book Antiqua" w:hAnsi="Book Antiqua"/>
          <w:b/>
          <w:i/>
          <w:sz w:val="20"/>
          <w:szCs w:val="20"/>
        </w:rPr>
        <w:t xml:space="preserve"> summary of the findings o</w:t>
      </w:r>
      <w:r w:rsidR="00504FBD" w:rsidRPr="00504FBD">
        <w:rPr>
          <w:rFonts w:ascii="Book Antiqua" w:hAnsi="Book Antiqua"/>
          <w:b/>
          <w:i/>
          <w:sz w:val="20"/>
          <w:szCs w:val="20"/>
        </w:rPr>
        <w:t>n the CCA Growth Project design</w:t>
      </w:r>
    </w:p>
    <w:tbl>
      <w:tblPr>
        <w:tblStyle w:val="TableGrid"/>
        <w:tblW w:w="9634" w:type="dxa"/>
        <w:tblLayout w:type="fixed"/>
        <w:tblLook w:val="04A0" w:firstRow="1" w:lastRow="0" w:firstColumn="1" w:lastColumn="0" w:noHBand="0" w:noVBand="1"/>
      </w:tblPr>
      <w:tblGrid>
        <w:gridCol w:w="1696"/>
        <w:gridCol w:w="7938"/>
      </w:tblGrid>
      <w:tr w:rsidR="00BE1221" w:rsidRPr="00BE1221" w14:paraId="348755D8" w14:textId="77777777" w:rsidTr="00C40825">
        <w:tc>
          <w:tcPr>
            <w:tcW w:w="1696" w:type="dxa"/>
            <w:shd w:val="clear" w:color="auto" w:fill="D9D9D9" w:themeFill="background1" w:themeFillShade="D9"/>
          </w:tcPr>
          <w:p w14:paraId="3336F16F" w14:textId="77777777" w:rsidR="00BE1221" w:rsidRPr="00BE1221" w:rsidRDefault="00504FBD" w:rsidP="00AC461B">
            <w:pPr>
              <w:rPr>
                <w:rFonts w:ascii="Book Antiqua" w:hAnsi="Book Antiqua"/>
                <w:b/>
                <w:i/>
                <w:sz w:val="20"/>
                <w:szCs w:val="20"/>
              </w:rPr>
            </w:pPr>
            <w:r w:rsidRPr="00AC461B">
              <w:rPr>
                <w:rFonts w:ascii="Book Antiqua" w:hAnsi="Book Antiqua"/>
                <w:b/>
                <w:i/>
                <w:sz w:val="20"/>
                <w:szCs w:val="20"/>
              </w:rPr>
              <w:t>Design Aspect</w:t>
            </w:r>
          </w:p>
        </w:tc>
        <w:tc>
          <w:tcPr>
            <w:tcW w:w="7938" w:type="dxa"/>
            <w:shd w:val="clear" w:color="auto" w:fill="D9D9D9" w:themeFill="background1" w:themeFillShade="D9"/>
          </w:tcPr>
          <w:p w14:paraId="5DD8FAC7" w14:textId="77777777" w:rsidR="00BE1221" w:rsidRPr="00AC461B" w:rsidRDefault="00504FBD" w:rsidP="00AC461B">
            <w:pPr>
              <w:rPr>
                <w:rFonts w:ascii="Book Antiqua" w:hAnsi="Book Antiqua"/>
                <w:b/>
                <w:i/>
                <w:sz w:val="20"/>
                <w:szCs w:val="20"/>
              </w:rPr>
            </w:pPr>
            <w:r w:rsidRPr="00AC461B">
              <w:rPr>
                <w:rFonts w:ascii="Book Antiqua" w:hAnsi="Book Antiqua"/>
                <w:b/>
                <w:i/>
                <w:sz w:val="20"/>
                <w:szCs w:val="20"/>
              </w:rPr>
              <w:t xml:space="preserve">Findings </w:t>
            </w:r>
          </w:p>
          <w:p w14:paraId="68197AC2" w14:textId="77777777" w:rsidR="0003389E" w:rsidRPr="00BE1221" w:rsidRDefault="0003389E" w:rsidP="00AC461B">
            <w:pPr>
              <w:rPr>
                <w:rFonts w:ascii="Book Antiqua" w:hAnsi="Book Antiqua"/>
                <w:b/>
                <w:i/>
                <w:sz w:val="20"/>
                <w:szCs w:val="20"/>
              </w:rPr>
            </w:pPr>
          </w:p>
        </w:tc>
      </w:tr>
      <w:tr w:rsidR="00BE1221" w:rsidRPr="00BE1221" w14:paraId="0FFBA782" w14:textId="77777777" w:rsidTr="00C40825">
        <w:tc>
          <w:tcPr>
            <w:tcW w:w="1696" w:type="dxa"/>
          </w:tcPr>
          <w:p w14:paraId="46F5127D" w14:textId="77777777" w:rsidR="00BE1221" w:rsidRPr="00BE1221" w:rsidRDefault="00504FBD" w:rsidP="00AC461B">
            <w:pPr>
              <w:jc w:val="both"/>
              <w:rPr>
                <w:rFonts w:ascii="Book Antiqua" w:hAnsi="Book Antiqua"/>
                <w:sz w:val="20"/>
                <w:szCs w:val="20"/>
              </w:rPr>
            </w:pPr>
            <w:r w:rsidRPr="00AC461B">
              <w:rPr>
                <w:rFonts w:ascii="Book Antiqua" w:hAnsi="Book Antiqua"/>
                <w:sz w:val="20"/>
                <w:szCs w:val="20"/>
              </w:rPr>
              <w:t>Problem addressed by CCA Growth Project.</w:t>
            </w:r>
          </w:p>
          <w:p w14:paraId="42D32924" w14:textId="77777777" w:rsidR="00BE1221" w:rsidRPr="00BE1221" w:rsidRDefault="00BE1221" w:rsidP="00AC461B">
            <w:pPr>
              <w:jc w:val="both"/>
              <w:rPr>
                <w:rFonts w:ascii="Book Antiqua" w:hAnsi="Book Antiqua"/>
                <w:sz w:val="20"/>
                <w:szCs w:val="20"/>
              </w:rPr>
            </w:pPr>
          </w:p>
        </w:tc>
        <w:tc>
          <w:tcPr>
            <w:tcW w:w="7938" w:type="dxa"/>
          </w:tcPr>
          <w:p w14:paraId="39DE1ADA" w14:textId="521EC736" w:rsidR="00BE1221" w:rsidRDefault="008768C7" w:rsidP="00AC461B">
            <w:pPr>
              <w:jc w:val="both"/>
              <w:rPr>
                <w:rFonts w:ascii="Book Antiqua" w:hAnsi="Book Antiqua"/>
                <w:sz w:val="20"/>
                <w:szCs w:val="20"/>
              </w:rPr>
            </w:pPr>
            <w:r w:rsidRPr="00AC461B">
              <w:rPr>
                <w:rFonts w:ascii="Book Antiqua" w:hAnsi="Book Antiqua"/>
                <w:sz w:val="20"/>
                <w:szCs w:val="20"/>
              </w:rPr>
              <w:t>It is</w:t>
            </w:r>
            <w:r w:rsidR="00504FBD" w:rsidRPr="00AC461B">
              <w:rPr>
                <w:rFonts w:ascii="Book Antiqua" w:hAnsi="Book Antiqua"/>
                <w:sz w:val="20"/>
                <w:szCs w:val="20"/>
              </w:rPr>
              <w:t xml:space="preserve"> clear the Project is addressing the interrelated problems of climate change risk, environmental / natural resource degradation, poverty and vuln</w:t>
            </w:r>
            <w:r w:rsidR="00D01D4B">
              <w:rPr>
                <w:rFonts w:ascii="Book Antiqua" w:hAnsi="Book Antiqua"/>
                <w:sz w:val="20"/>
                <w:szCs w:val="20"/>
              </w:rPr>
              <w:t xml:space="preserve">erability of livelihoods to </w:t>
            </w:r>
            <w:r w:rsidR="00504FBD" w:rsidRPr="00AC461B">
              <w:rPr>
                <w:rFonts w:ascii="Book Antiqua" w:hAnsi="Book Antiqua"/>
                <w:sz w:val="20"/>
                <w:szCs w:val="20"/>
              </w:rPr>
              <w:t>climate change.</w:t>
            </w:r>
            <w:r w:rsidR="003C0744" w:rsidRPr="00AC461B">
              <w:rPr>
                <w:rFonts w:ascii="Book Antiqua" w:hAnsi="Book Antiqua"/>
                <w:sz w:val="20"/>
                <w:szCs w:val="20"/>
              </w:rPr>
              <w:t xml:space="preserve"> The project is also geared towards offering solutions to the major barriers to climate adaptations, these are, just to mention a few;  limited technological, financial and institutional capacity at national and sub-national levels to support implementation of adaptation interventions, as well as low technical and scientific understanding of climate change and adaptation within the country.</w:t>
            </w:r>
            <w:r w:rsidR="00504FBD" w:rsidRPr="00AC461B">
              <w:rPr>
                <w:rFonts w:ascii="Book Antiqua" w:hAnsi="Book Antiqua"/>
                <w:sz w:val="20"/>
                <w:szCs w:val="20"/>
              </w:rPr>
              <w:t xml:space="preserve"> </w:t>
            </w:r>
          </w:p>
          <w:p w14:paraId="18B8EFB2" w14:textId="77777777" w:rsidR="00C50173" w:rsidRDefault="00C50173" w:rsidP="00AC461B">
            <w:pPr>
              <w:jc w:val="both"/>
              <w:rPr>
                <w:rFonts w:ascii="Book Antiqua" w:hAnsi="Book Antiqua"/>
                <w:sz w:val="20"/>
                <w:szCs w:val="20"/>
              </w:rPr>
            </w:pPr>
          </w:p>
          <w:p w14:paraId="09D0329E" w14:textId="77777777" w:rsidR="00C50173" w:rsidRPr="00536577" w:rsidRDefault="00C50173" w:rsidP="00C50173">
            <w:pPr>
              <w:jc w:val="both"/>
              <w:rPr>
                <w:rFonts w:ascii="Book Antiqua" w:hAnsi="Book Antiqua"/>
                <w:sz w:val="20"/>
                <w:szCs w:val="20"/>
              </w:rPr>
            </w:pPr>
            <w:r w:rsidRPr="00536577">
              <w:rPr>
                <w:rFonts w:ascii="Book Antiqua" w:hAnsi="Book Antiqua"/>
                <w:sz w:val="20"/>
                <w:szCs w:val="20"/>
              </w:rPr>
              <w:t>In regard to the project’s Theory of Change (ToC), it is the opinion of MTR team that ToC effectively articulates and explains the process of change by outlining causal linkages in the interventions, i.e., outputs, direct outcomes, ‘intermediate states’, and longer-term outcomes. The identified changes are mapped as a set of interrelated pathways with each pathway showing the required outcomes in logical relationship with respect to the others, as well as chronological flow. On the other hand, the ToC, well illustrates that the project’s objective is to mainstream climate change risks consideration at all levels</w:t>
            </w:r>
            <w:r w:rsidR="00536577">
              <w:rPr>
                <w:rFonts w:ascii="Book Antiqua" w:hAnsi="Book Antiqua"/>
                <w:sz w:val="20"/>
                <w:szCs w:val="20"/>
              </w:rPr>
              <w:t xml:space="preserve"> of governance</w:t>
            </w:r>
            <w:r w:rsidRPr="00536577">
              <w:rPr>
                <w:rFonts w:ascii="Book Antiqua" w:hAnsi="Book Antiqua"/>
                <w:sz w:val="20"/>
                <w:szCs w:val="20"/>
              </w:rPr>
              <w:t xml:space="preserve"> in order to increase climate change resilience. Then, the ToC, illustrates clearly that the three main outcomes is to: i) create capacity for climate resilience planning, ii) enhancing climate information for climate risk management and iii) for improving livelihoods. The ToC also effectively illustrates the key out puts that need to be achi</w:t>
            </w:r>
            <w:r w:rsidR="00536577">
              <w:rPr>
                <w:rFonts w:ascii="Book Antiqua" w:hAnsi="Book Antiqua"/>
                <w:sz w:val="20"/>
                <w:szCs w:val="20"/>
              </w:rPr>
              <w:t>e</w:t>
            </w:r>
            <w:r w:rsidRPr="00536577">
              <w:rPr>
                <w:rFonts w:ascii="Book Antiqua" w:hAnsi="Book Antiqua"/>
                <w:sz w:val="20"/>
                <w:szCs w:val="20"/>
              </w:rPr>
              <w:t xml:space="preserve">ved in order to realise desired outcomes and impacts. These out puts ranges from: assessment of capacity, capacity development, creation of knowledge sharing fora,  </w:t>
            </w:r>
            <w:r w:rsidR="00536577" w:rsidRPr="00536577">
              <w:rPr>
                <w:rFonts w:ascii="Book Antiqua" w:hAnsi="Book Antiqua"/>
                <w:sz w:val="20"/>
                <w:szCs w:val="20"/>
              </w:rPr>
              <w:t>creating public awareness, enhancing climate information and early warning systems, scaling down climate and weather forecast information, carrying out natural resource vulnerability assessment, involvement in integrated watershed management</w:t>
            </w:r>
            <w:r w:rsidR="00536577">
              <w:rPr>
                <w:rFonts w:ascii="Book Antiqua" w:hAnsi="Book Antiqua"/>
                <w:sz w:val="20"/>
                <w:szCs w:val="20"/>
              </w:rPr>
              <w:t xml:space="preserve"> (IWSM)</w:t>
            </w:r>
            <w:r w:rsidR="00536577" w:rsidRPr="00536577">
              <w:rPr>
                <w:rFonts w:ascii="Book Antiqua" w:hAnsi="Book Antiqua"/>
                <w:sz w:val="20"/>
                <w:szCs w:val="20"/>
              </w:rPr>
              <w:t xml:space="preserve">, improvement of livelihoods and setting up proper project monitoring and evaluation systems. </w:t>
            </w:r>
            <w:r w:rsidR="00536577">
              <w:rPr>
                <w:rFonts w:ascii="Book Antiqua" w:hAnsi="Book Antiqua"/>
                <w:sz w:val="20"/>
                <w:szCs w:val="20"/>
              </w:rPr>
              <w:t xml:space="preserve">In Summary, the CCA Project is an empowerment towards climate change adaptation and clearly, the ToC maps out the path towards the desired ends. </w:t>
            </w:r>
          </w:p>
          <w:p w14:paraId="13329EA9" w14:textId="77777777" w:rsidR="00C50173" w:rsidRDefault="00C50173" w:rsidP="00C50173">
            <w:pPr>
              <w:jc w:val="both"/>
              <w:rPr>
                <w:rFonts w:ascii="Book Antiqua" w:hAnsi="Book Antiqua"/>
                <w:sz w:val="20"/>
                <w:szCs w:val="20"/>
              </w:rPr>
            </w:pPr>
          </w:p>
          <w:p w14:paraId="17FD62E8" w14:textId="4F346D5B" w:rsidR="00C50173" w:rsidRDefault="00C50173" w:rsidP="00C50173">
            <w:pPr>
              <w:jc w:val="both"/>
              <w:rPr>
                <w:rFonts w:ascii="Book Antiqua" w:hAnsi="Book Antiqua"/>
                <w:sz w:val="20"/>
                <w:szCs w:val="20"/>
              </w:rPr>
            </w:pPr>
            <w:r>
              <w:rPr>
                <w:rFonts w:ascii="Book Antiqua" w:hAnsi="Book Antiqua"/>
                <w:sz w:val="20"/>
                <w:szCs w:val="20"/>
              </w:rPr>
              <w:t xml:space="preserve">The </w:t>
            </w:r>
            <w:r w:rsidR="002E64B8">
              <w:rPr>
                <w:rFonts w:ascii="Book Antiqua" w:hAnsi="Book Antiqua"/>
                <w:sz w:val="20"/>
                <w:szCs w:val="20"/>
              </w:rPr>
              <w:t>project also targets</w:t>
            </w:r>
            <w:r>
              <w:rPr>
                <w:rFonts w:ascii="Book Antiqua" w:hAnsi="Book Antiqua"/>
                <w:sz w:val="20"/>
                <w:szCs w:val="20"/>
              </w:rPr>
              <w:t xml:space="preserve"> the correct people / beneficiaries. The importance of the Ethiopian Highlands </w:t>
            </w:r>
            <w:r w:rsidR="00536577">
              <w:rPr>
                <w:rFonts w:ascii="Book Antiqua" w:hAnsi="Book Antiqua"/>
                <w:sz w:val="20"/>
                <w:szCs w:val="20"/>
              </w:rPr>
              <w:t xml:space="preserve">is based on the following key facts: </w:t>
            </w:r>
            <w:r w:rsidR="00536577" w:rsidRPr="00536577">
              <w:rPr>
                <w:rFonts w:ascii="Book Antiqua" w:hAnsi="Book Antiqua"/>
                <w:sz w:val="20"/>
                <w:szCs w:val="20"/>
              </w:rPr>
              <w:t>The highlands of Ethiopia include approximately 88 percent of the total</w:t>
            </w:r>
            <w:r w:rsidR="00536577">
              <w:rPr>
                <w:rFonts w:ascii="Book Antiqua" w:hAnsi="Book Antiqua"/>
                <w:sz w:val="20"/>
                <w:szCs w:val="20"/>
              </w:rPr>
              <w:t xml:space="preserve"> </w:t>
            </w:r>
            <w:r w:rsidR="00536577" w:rsidRPr="00536577">
              <w:rPr>
                <w:rFonts w:ascii="Book Antiqua" w:hAnsi="Book Antiqua"/>
                <w:sz w:val="20"/>
                <w:szCs w:val="20"/>
              </w:rPr>
              <w:t>population of the country, over 95 percent of its regularly cropped lands,</w:t>
            </w:r>
            <w:r w:rsidR="00536577">
              <w:rPr>
                <w:rFonts w:ascii="Book Antiqua" w:hAnsi="Book Antiqua"/>
                <w:sz w:val="20"/>
                <w:szCs w:val="20"/>
              </w:rPr>
              <w:t xml:space="preserve"> </w:t>
            </w:r>
            <w:r w:rsidR="00536577" w:rsidRPr="00536577">
              <w:rPr>
                <w:rFonts w:ascii="Book Antiqua" w:hAnsi="Book Antiqua"/>
                <w:sz w:val="20"/>
                <w:szCs w:val="20"/>
              </w:rPr>
              <w:t>around two-thirds of its livestock, almost half of its land area and over</w:t>
            </w:r>
            <w:r w:rsidR="00536577">
              <w:rPr>
                <w:rFonts w:ascii="Book Antiqua" w:hAnsi="Book Antiqua"/>
                <w:sz w:val="20"/>
                <w:szCs w:val="20"/>
              </w:rPr>
              <w:t xml:space="preserve"> </w:t>
            </w:r>
            <w:r w:rsidR="00536577" w:rsidRPr="00536577">
              <w:rPr>
                <w:rFonts w:ascii="Book Antiqua" w:hAnsi="Book Antiqua"/>
                <w:sz w:val="20"/>
                <w:szCs w:val="20"/>
              </w:rPr>
              <w:t>90 percent of the national economic activity. The physical resources of the</w:t>
            </w:r>
            <w:r w:rsidR="00536577">
              <w:rPr>
                <w:rFonts w:ascii="Book Antiqua" w:hAnsi="Book Antiqua"/>
                <w:sz w:val="20"/>
                <w:szCs w:val="20"/>
              </w:rPr>
              <w:t xml:space="preserve"> </w:t>
            </w:r>
            <w:r w:rsidR="00536577" w:rsidRPr="00536577">
              <w:rPr>
                <w:rFonts w:ascii="Book Antiqua" w:hAnsi="Book Antiqua"/>
                <w:sz w:val="20"/>
                <w:szCs w:val="20"/>
              </w:rPr>
              <w:t>highlands, particularly the land, are seriously threatened by degradation,</w:t>
            </w:r>
            <w:r w:rsidR="00536577">
              <w:rPr>
                <w:rFonts w:ascii="Book Antiqua" w:hAnsi="Book Antiqua"/>
                <w:sz w:val="20"/>
                <w:szCs w:val="20"/>
              </w:rPr>
              <w:t xml:space="preserve"> </w:t>
            </w:r>
            <w:r w:rsidR="00536577" w:rsidRPr="00536577">
              <w:rPr>
                <w:rFonts w:ascii="Book Antiqua" w:hAnsi="Book Antiqua"/>
                <w:sz w:val="20"/>
                <w:szCs w:val="20"/>
              </w:rPr>
              <w:t>which in turn threatens economic and social development throughout the country</w:t>
            </w:r>
            <w:r w:rsidR="00E41E80">
              <w:rPr>
                <w:rStyle w:val="FootnoteReference"/>
                <w:rFonts w:ascii="Book Antiqua" w:hAnsi="Book Antiqua"/>
                <w:sz w:val="20"/>
                <w:szCs w:val="20"/>
              </w:rPr>
              <w:footnoteReference w:id="1"/>
            </w:r>
            <w:r w:rsidR="00536577" w:rsidRPr="00536577">
              <w:rPr>
                <w:rFonts w:ascii="Book Antiqua" w:hAnsi="Book Antiqua"/>
                <w:sz w:val="20"/>
                <w:szCs w:val="20"/>
              </w:rPr>
              <w:t>.</w:t>
            </w:r>
            <w:r w:rsidR="00536577">
              <w:rPr>
                <w:rFonts w:ascii="Book Antiqua" w:hAnsi="Book Antiqua"/>
                <w:sz w:val="20"/>
                <w:szCs w:val="20"/>
              </w:rPr>
              <w:t xml:space="preserve"> </w:t>
            </w:r>
            <w:r w:rsidR="00536577" w:rsidRPr="00536577">
              <w:rPr>
                <w:rFonts w:ascii="Book Antiqua" w:hAnsi="Book Antiqua"/>
                <w:sz w:val="20"/>
                <w:szCs w:val="20"/>
              </w:rPr>
              <w:t xml:space="preserve">This threat </w:t>
            </w:r>
            <w:r w:rsidR="00536577">
              <w:rPr>
                <w:rFonts w:ascii="Book Antiqua" w:hAnsi="Book Antiqua"/>
                <w:sz w:val="20"/>
                <w:szCs w:val="20"/>
              </w:rPr>
              <w:t>clearly provides</w:t>
            </w:r>
            <w:r w:rsidR="00536577" w:rsidRPr="00536577">
              <w:rPr>
                <w:rFonts w:ascii="Book Antiqua" w:hAnsi="Book Antiqua"/>
                <w:sz w:val="20"/>
                <w:szCs w:val="20"/>
              </w:rPr>
              <w:t xml:space="preserve"> the underlying rationale for </w:t>
            </w:r>
            <w:r w:rsidR="00536577">
              <w:rPr>
                <w:rFonts w:ascii="Book Antiqua" w:hAnsi="Book Antiqua"/>
                <w:sz w:val="20"/>
                <w:szCs w:val="20"/>
              </w:rPr>
              <w:t>choosing the subsistence farmers who occupy the Ethiopian Highlands. These farmers are further characterised by poverty</w:t>
            </w:r>
            <w:r w:rsidR="00AE3460">
              <w:rPr>
                <w:rFonts w:ascii="Book Antiqua" w:hAnsi="Book Antiqua"/>
                <w:sz w:val="20"/>
                <w:szCs w:val="20"/>
              </w:rPr>
              <w:t xml:space="preserve">, high vulnerability to climate change and most of the women in these highlands are the most vulnerable to climate change, due to their unstable state of their livelihoods and incomes stream. The target </w:t>
            </w:r>
            <w:r w:rsidR="002A3B45">
              <w:rPr>
                <w:rFonts w:ascii="Book Antiqua" w:hAnsi="Book Antiqua"/>
                <w:sz w:val="20"/>
                <w:szCs w:val="20"/>
              </w:rPr>
              <w:t>beneficiaries straddle</w:t>
            </w:r>
            <w:r w:rsidR="00AE3460">
              <w:rPr>
                <w:rFonts w:ascii="Book Antiqua" w:hAnsi="Book Antiqua"/>
                <w:sz w:val="20"/>
                <w:szCs w:val="20"/>
              </w:rPr>
              <w:t xml:space="preserve"> their activities across the highlands </w:t>
            </w:r>
            <w:r w:rsidR="002A3B45">
              <w:rPr>
                <w:rFonts w:ascii="Book Antiqua" w:hAnsi="Book Antiqua"/>
                <w:sz w:val="20"/>
                <w:szCs w:val="20"/>
              </w:rPr>
              <w:t>forestlands</w:t>
            </w:r>
            <w:r w:rsidR="00AE3460">
              <w:rPr>
                <w:rFonts w:ascii="Book Antiqua" w:hAnsi="Book Antiqua"/>
                <w:sz w:val="20"/>
                <w:szCs w:val="20"/>
              </w:rPr>
              <w:t xml:space="preserve">, </w:t>
            </w:r>
            <w:r w:rsidR="002A3B45">
              <w:rPr>
                <w:rFonts w:ascii="Book Antiqua" w:hAnsi="Book Antiqua"/>
                <w:sz w:val="20"/>
                <w:szCs w:val="20"/>
              </w:rPr>
              <w:t>rangelands</w:t>
            </w:r>
            <w:r w:rsidR="00AE3460">
              <w:rPr>
                <w:rFonts w:ascii="Book Antiqua" w:hAnsi="Book Antiqua"/>
                <w:sz w:val="20"/>
                <w:szCs w:val="20"/>
              </w:rPr>
              <w:t xml:space="preserve"> and </w:t>
            </w:r>
            <w:r w:rsidR="002A3B45">
              <w:rPr>
                <w:rFonts w:ascii="Book Antiqua" w:hAnsi="Book Antiqua"/>
                <w:sz w:val="20"/>
                <w:szCs w:val="20"/>
              </w:rPr>
              <w:t>farmlands</w:t>
            </w:r>
            <w:r w:rsidR="00AE3460">
              <w:rPr>
                <w:rFonts w:ascii="Book Antiqua" w:hAnsi="Book Antiqua"/>
                <w:sz w:val="20"/>
                <w:szCs w:val="20"/>
              </w:rPr>
              <w:t xml:space="preserve">. </w:t>
            </w:r>
            <w:r w:rsidR="00C40825">
              <w:rPr>
                <w:rFonts w:ascii="Book Antiqua" w:hAnsi="Book Antiqua"/>
                <w:sz w:val="20"/>
                <w:szCs w:val="20"/>
              </w:rPr>
              <w:t xml:space="preserve">The project will bring sustainable land management (SLM) across the three spheres of lands. </w:t>
            </w:r>
          </w:p>
          <w:p w14:paraId="6EC829E2" w14:textId="77777777" w:rsidR="00C50173" w:rsidRPr="00BE1221" w:rsidRDefault="00C50173" w:rsidP="00C50173">
            <w:pPr>
              <w:jc w:val="both"/>
              <w:rPr>
                <w:rFonts w:ascii="Book Antiqua" w:hAnsi="Book Antiqua"/>
                <w:sz w:val="20"/>
                <w:szCs w:val="20"/>
              </w:rPr>
            </w:pPr>
          </w:p>
        </w:tc>
      </w:tr>
    </w:tbl>
    <w:p w14:paraId="4455E8FD" w14:textId="77777777" w:rsidR="00C40825" w:rsidRDefault="00C40825"/>
    <w:tbl>
      <w:tblPr>
        <w:tblStyle w:val="TableGrid"/>
        <w:tblW w:w="9634" w:type="dxa"/>
        <w:tblLayout w:type="fixed"/>
        <w:tblLook w:val="04A0" w:firstRow="1" w:lastRow="0" w:firstColumn="1" w:lastColumn="0" w:noHBand="0" w:noVBand="1"/>
      </w:tblPr>
      <w:tblGrid>
        <w:gridCol w:w="1696"/>
        <w:gridCol w:w="7938"/>
      </w:tblGrid>
      <w:tr w:rsidR="00C40825" w:rsidRPr="00BE1221" w14:paraId="2DAE15ED" w14:textId="77777777" w:rsidTr="00C40825">
        <w:tc>
          <w:tcPr>
            <w:tcW w:w="1696" w:type="dxa"/>
            <w:shd w:val="clear" w:color="auto" w:fill="D9D9D9" w:themeFill="background1" w:themeFillShade="D9"/>
          </w:tcPr>
          <w:p w14:paraId="2ED805AE" w14:textId="77777777" w:rsidR="00C40825" w:rsidRPr="00BE1221" w:rsidRDefault="00C40825" w:rsidP="00925CE1">
            <w:pPr>
              <w:rPr>
                <w:rFonts w:ascii="Book Antiqua" w:hAnsi="Book Antiqua"/>
                <w:b/>
                <w:i/>
                <w:sz w:val="20"/>
                <w:szCs w:val="20"/>
              </w:rPr>
            </w:pPr>
            <w:r w:rsidRPr="00AC461B">
              <w:rPr>
                <w:rFonts w:ascii="Book Antiqua" w:hAnsi="Book Antiqua"/>
                <w:b/>
                <w:i/>
                <w:sz w:val="20"/>
                <w:szCs w:val="20"/>
              </w:rPr>
              <w:t>Design Aspect</w:t>
            </w:r>
          </w:p>
        </w:tc>
        <w:tc>
          <w:tcPr>
            <w:tcW w:w="7938" w:type="dxa"/>
            <w:shd w:val="clear" w:color="auto" w:fill="D9D9D9" w:themeFill="background1" w:themeFillShade="D9"/>
          </w:tcPr>
          <w:p w14:paraId="305EC0E6" w14:textId="77777777" w:rsidR="00C40825" w:rsidRPr="00AC461B" w:rsidRDefault="00C40825" w:rsidP="00925CE1">
            <w:pPr>
              <w:rPr>
                <w:rFonts w:ascii="Book Antiqua" w:hAnsi="Book Antiqua"/>
                <w:b/>
                <w:i/>
                <w:sz w:val="20"/>
                <w:szCs w:val="20"/>
              </w:rPr>
            </w:pPr>
            <w:r w:rsidRPr="00AC461B">
              <w:rPr>
                <w:rFonts w:ascii="Book Antiqua" w:hAnsi="Book Antiqua"/>
                <w:b/>
                <w:i/>
                <w:sz w:val="20"/>
                <w:szCs w:val="20"/>
              </w:rPr>
              <w:t xml:space="preserve">Findings </w:t>
            </w:r>
          </w:p>
          <w:p w14:paraId="3E1B057B" w14:textId="77777777" w:rsidR="00C40825" w:rsidRPr="00BE1221" w:rsidRDefault="00C40825" w:rsidP="00925CE1">
            <w:pPr>
              <w:rPr>
                <w:rFonts w:ascii="Book Antiqua" w:hAnsi="Book Antiqua"/>
                <w:b/>
                <w:i/>
                <w:sz w:val="20"/>
                <w:szCs w:val="20"/>
              </w:rPr>
            </w:pPr>
          </w:p>
        </w:tc>
      </w:tr>
      <w:tr w:rsidR="00BE1221" w:rsidRPr="00BE1221" w14:paraId="71A7617B" w14:textId="77777777" w:rsidTr="00C40825">
        <w:tc>
          <w:tcPr>
            <w:tcW w:w="1696" w:type="dxa"/>
          </w:tcPr>
          <w:p w14:paraId="0A8C0190" w14:textId="77777777" w:rsidR="00BE1221" w:rsidRPr="00BE1221" w:rsidRDefault="00504FBD" w:rsidP="00AC461B">
            <w:pPr>
              <w:rPr>
                <w:rFonts w:ascii="Book Antiqua" w:hAnsi="Book Antiqua"/>
                <w:sz w:val="20"/>
                <w:szCs w:val="20"/>
              </w:rPr>
            </w:pPr>
            <w:r w:rsidRPr="00AC461B">
              <w:rPr>
                <w:rFonts w:ascii="Book Antiqua" w:hAnsi="Book Antiqua"/>
                <w:sz w:val="20"/>
                <w:szCs w:val="20"/>
              </w:rPr>
              <w:t>Context and assumptions made</w:t>
            </w:r>
            <w:r w:rsidR="0003389E" w:rsidRPr="00AC461B">
              <w:rPr>
                <w:rFonts w:ascii="Book Antiqua" w:hAnsi="Book Antiqua"/>
                <w:sz w:val="20"/>
                <w:szCs w:val="20"/>
              </w:rPr>
              <w:t>.</w:t>
            </w:r>
          </w:p>
        </w:tc>
        <w:tc>
          <w:tcPr>
            <w:tcW w:w="7938" w:type="dxa"/>
          </w:tcPr>
          <w:p w14:paraId="3824AA55" w14:textId="4A0B06E3" w:rsidR="00BE1221" w:rsidRPr="00BE1221" w:rsidRDefault="009908A5" w:rsidP="00AC461B">
            <w:pPr>
              <w:jc w:val="both"/>
              <w:rPr>
                <w:rFonts w:ascii="Book Antiqua" w:hAnsi="Book Antiqua"/>
                <w:sz w:val="20"/>
                <w:szCs w:val="20"/>
              </w:rPr>
            </w:pPr>
            <w:r w:rsidRPr="00AC461B">
              <w:rPr>
                <w:rFonts w:ascii="Book Antiqua" w:hAnsi="Book Antiqua"/>
                <w:sz w:val="20"/>
                <w:szCs w:val="20"/>
              </w:rPr>
              <w:t>The CCA project has been placed in the best context of the countries push and motivations towards addressing climate change, increase forest cover (Government’s Green Vision) and rehabilitate degraded watersheds in the country. The Project was also designed within the realm of plausible and feasible assumptions that “The Ministry of Agriculture and Natural Resources and  Environment, Forest and Climate Change Commission, as well Regional Governments are committed to improving the quality of extension and advisory services</w:t>
            </w:r>
            <w:r w:rsidR="00D01D4B">
              <w:rPr>
                <w:rFonts w:ascii="Book Antiqua" w:hAnsi="Book Antiqua"/>
                <w:sz w:val="20"/>
                <w:szCs w:val="20"/>
              </w:rPr>
              <w:t xml:space="preserve"> regarding climate adaptation and climate smart agriculture interventions</w:t>
            </w:r>
            <w:r w:rsidRPr="00AC461B">
              <w:rPr>
                <w:rFonts w:ascii="Book Antiqua" w:hAnsi="Book Antiqua"/>
                <w:sz w:val="20"/>
                <w:szCs w:val="20"/>
              </w:rPr>
              <w:t>, and that farmers had expressed concern at the lack of up-to-date information, skills and technologies to tackle the challenges presented by climate change and variability, as well that both government and farmers are therefore willing and committed to finding sustainable and climate  resilient solutions. These assumptions have pro</w:t>
            </w:r>
            <w:r w:rsidR="00CC0DFA">
              <w:rPr>
                <w:rFonts w:ascii="Book Antiqua" w:hAnsi="Book Antiqua"/>
                <w:sz w:val="20"/>
                <w:szCs w:val="20"/>
              </w:rPr>
              <w:t>ved</w:t>
            </w:r>
            <w:r w:rsidRPr="00AC461B">
              <w:rPr>
                <w:rFonts w:ascii="Book Antiqua" w:hAnsi="Book Antiqua"/>
                <w:sz w:val="20"/>
                <w:szCs w:val="20"/>
              </w:rPr>
              <w:t xml:space="preserve"> to be true and empowering to the Project implementation because both beneficiaries and government representatives are highly motivated to see that the Project succeeds. </w:t>
            </w:r>
          </w:p>
        </w:tc>
      </w:tr>
      <w:tr w:rsidR="00BE1221" w:rsidRPr="00BE1221" w14:paraId="19891B9B" w14:textId="77777777" w:rsidTr="00C40825">
        <w:tc>
          <w:tcPr>
            <w:tcW w:w="1696" w:type="dxa"/>
          </w:tcPr>
          <w:p w14:paraId="3D53AD63" w14:textId="77777777" w:rsidR="00BE1221" w:rsidRPr="00BE1221" w:rsidRDefault="0081668F" w:rsidP="00AC461B">
            <w:pPr>
              <w:rPr>
                <w:rFonts w:ascii="Book Antiqua" w:hAnsi="Book Antiqua"/>
                <w:sz w:val="20"/>
                <w:szCs w:val="20"/>
              </w:rPr>
            </w:pPr>
            <w:r w:rsidRPr="00AC461B">
              <w:rPr>
                <w:rFonts w:ascii="Book Antiqua" w:hAnsi="Book Antiqua"/>
                <w:sz w:val="20"/>
                <w:szCs w:val="20"/>
              </w:rPr>
              <w:t>Effectiveness of the route/s t</w:t>
            </w:r>
            <w:r w:rsidR="00504FBD" w:rsidRPr="00AC461B">
              <w:rPr>
                <w:rFonts w:ascii="Book Antiqua" w:hAnsi="Book Antiqua"/>
                <w:sz w:val="20"/>
                <w:szCs w:val="20"/>
              </w:rPr>
              <w:t xml:space="preserve">owards </w:t>
            </w:r>
            <w:r w:rsidRPr="00AC461B">
              <w:rPr>
                <w:rFonts w:ascii="Book Antiqua" w:hAnsi="Book Antiqua"/>
                <w:sz w:val="20"/>
                <w:szCs w:val="20"/>
              </w:rPr>
              <w:t>expected/i</w:t>
            </w:r>
            <w:r w:rsidR="00504FBD" w:rsidRPr="00AC461B">
              <w:rPr>
                <w:rFonts w:ascii="Book Antiqua" w:hAnsi="Book Antiqua"/>
                <w:sz w:val="20"/>
                <w:szCs w:val="20"/>
              </w:rPr>
              <w:t>nten</w:t>
            </w:r>
            <w:r w:rsidRPr="00AC461B">
              <w:rPr>
                <w:rFonts w:ascii="Book Antiqua" w:hAnsi="Book Antiqua"/>
                <w:sz w:val="20"/>
                <w:szCs w:val="20"/>
              </w:rPr>
              <w:t>ded r</w:t>
            </w:r>
            <w:r w:rsidR="00504FBD" w:rsidRPr="00AC461B">
              <w:rPr>
                <w:rFonts w:ascii="Book Antiqua" w:hAnsi="Book Antiqua"/>
                <w:sz w:val="20"/>
                <w:szCs w:val="20"/>
              </w:rPr>
              <w:t>esults</w:t>
            </w:r>
            <w:r w:rsidRPr="00AC461B">
              <w:rPr>
                <w:rFonts w:ascii="Book Antiqua" w:hAnsi="Book Antiqua"/>
                <w:sz w:val="20"/>
                <w:szCs w:val="20"/>
              </w:rPr>
              <w:t>.</w:t>
            </w:r>
          </w:p>
        </w:tc>
        <w:tc>
          <w:tcPr>
            <w:tcW w:w="7938" w:type="dxa"/>
          </w:tcPr>
          <w:p w14:paraId="4E2F72A0" w14:textId="77777777" w:rsidR="00BE1221" w:rsidRPr="00AC461B" w:rsidRDefault="0081668F" w:rsidP="00AC461B">
            <w:pPr>
              <w:jc w:val="both"/>
              <w:rPr>
                <w:rFonts w:ascii="Book Antiqua" w:hAnsi="Book Antiqua"/>
                <w:sz w:val="20"/>
                <w:szCs w:val="20"/>
              </w:rPr>
            </w:pPr>
            <w:r w:rsidRPr="00AC461B">
              <w:rPr>
                <w:rFonts w:ascii="Book Antiqua" w:hAnsi="Book Antiqua"/>
                <w:sz w:val="20"/>
                <w:szCs w:val="20"/>
              </w:rPr>
              <w:t>The Project Design was found to be effective because it takes the route of empowerment; both to the government agencies and to the beneficiaries in tackling the challenges of climate change.  The empowerment interventions are also well inclined towards the most vulnerable (women, youth and children). The Project clearly integrates the three critical climate change adaptation components of an effective climate resilience capability development project, these are:  (i) Capacities enhancement for climate resilient planning (CRP) among communities, Woreda, regional and federal governments, (ii) Using climate information (CI) for climate risk management (CRM) with a more focus for women and youths and (iii)</w:t>
            </w:r>
            <w:r w:rsidRPr="00AC461B">
              <w:rPr>
                <w:rFonts w:ascii="Book Antiqua" w:hAnsi="Book Antiqua"/>
              </w:rPr>
              <w:t xml:space="preserve"> </w:t>
            </w:r>
            <w:r w:rsidR="003C0744" w:rsidRPr="00AC461B">
              <w:rPr>
                <w:rFonts w:ascii="Book Antiqua" w:hAnsi="Book Antiqua"/>
              </w:rPr>
              <w:t>Promoting a</w:t>
            </w:r>
            <w:r w:rsidRPr="00AC461B">
              <w:rPr>
                <w:rFonts w:ascii="Book Antiqua" w:hAnsi="Book Antiqua"/>
                <w:sz w:val="20"/>
                <w:szCs w:val="20"/>
              </w:rPr>
              <w:t>dapted and</w:t>
            </w:r>
            <w:r w:rsidR="003C0744" w:rsidRPr="00AC461B">
              <w:rPr>
                <w:rFonts w:ascii="Book Antiqua" w:hAnsi="Book Antiqua"/>
                <w:sz w:val="20"/>
                <w:szCs w:val="20"/>
              </w:rPr>
              <w:t xml:space="preserve"> </w:t>
            </w:r>
            <w:r w:rsidRPr="00AC461B">
              <w:rPr>
                <w:rFonts w:ascii="Book Antiqua" w:hAnsi="Book Antiqua"/>
                <w:sz w:val="20"/>
                <w:szCs w:val="20"/>
              </w:rPr>
              <w:t>diversified income</w:t>
            </w:r>
            <w:r w:rsidR="003C0744" w:rsidRPr="00AC461B">
              <w:rPr>
                <w:rFonts w:ascii="Book Antiqua" w:hAnsi="Book Antiqua"/>
                <w:sz w:val="20"/>
                <w:szCs w:val="20"/>
              </w:rPr>
              <w:t>s</w:t>
            </w:r>
            <w:r w:rsidRPr="00AC461B">
              <w:rPr>
                <w:rFonts w:ascii="Book Antiqua" w:hAnsi="Book Antiqua"/>
                <w:sz w:val="20"/>
                <w:szCs w:val="20"/>
              </w:rPr>
              <w:t xml:space="preserve"> and</w:t>
            </w:r>
            <w:r w:rsidR="003C0744" w:rsidRPr="00AC461B">
              <w:rPr>
                <w:rFonts w:ascii="Book Antiqua" w:hAnsi="Book Antiqua"/>
                <w:sz w:val="20"/>
                <w:szCs w:val="20"/>
              </w:rPr>
              <w:t xml:space="preserve"> creating </w:t>
            </w:r>
            <w:r w:rsidRPr="00AC461B">
              <w:rPr>
                <w:rFonts w:ascii="Book Antiqua" w:hAnsi="Book Antiqua"/>
                <w:sz w:val="20"/>
                <w:szCs w:val="20"/>
              </w:rPr>
              <w:t>employment opportunities for local</w:t>
            </w:r>
            <w:r w:rsidR="00AB1447">
              <w:rPr>
                <w:rFonts w:ascii="Book Antiqua" w:hAnsi="Book Antiqua"/>
                <w:sz w:val="20"/>
                <w:szCs w:val="20"/>
              </w:rPr>
              <w:t xml:space="preserve"> c</w:t>
            </w:r>
            <w:r w:rsidRPr="00AC461B">
              <w:rPr>
                <w:rFonts w:ascii="Book Antiqua" w:hAnsi="Book Antiqua"/>
                <w:sz w:val="20"/>
                <w:szCs w:val="20"/>
              </w:rPr>
              <w:t>ommunities</w:t>
            </w:r>
            <w:r w:rsidR="003C0744" w:rsidRPr="00AC461B">
              <w:rPr>
                <w:rFonts w:ascii="Book Antiqua" w:hAnsi="Book Antiqua"/>
                <w:sz w:val="20"/>
                <w:szCs w:val="20"/>
              </w:rPr>
              <w:t>, with greater emphasis to women and youth.</w:t>
            </w:r>
          </w:p>
          <w:p w14:paraId="0D4D3ECB" w14:textId="77777777" w:rsidR="009908A5" w:rsidRPr="00AC461B" w:rsidRDefault="009908A5" w:rsidP="00AC461B">
            <w:pPr>
              <w:rPr>
                <w:rFonts w:ascii="Book Antiqua" w:hAnsi="Book Antiqua"/>
                <w:sz w:val="20"/>
                <w:szCs w:val="20"/>
              </w:rPr>
            </w:pPr>
          </w:p>
          <w:p w14:paraId="676E9CFA" w14:textId="2954123A" w:rsidR="009908A5" w:rsidRPr="00BE1221" w:rsidRDefault="009908A5" w:rsidP="00AC461B">
            <w:pPr>
              <w:rPr>
                <w:rFonts w:ascii="Book Antiqua" w:hAnsi="Book Antiqua"/>
                <w:sz w:val="20"/>
                <w:szCs w:val="20"/>
              </w:rPr>
            </w:pPr>
            <w:r w:rsidRPr="00AC461B">
              <w:rPr>
                <w:rFonts w:ascii="Book Antiqua" w:hAnsi="Book Antiqua"/>
                <w:sz w:val="20"/>
                <w:szCs w:val="20"/>
              </w:rPr>
              <w:t>It is</w:t>
            </w:r>
            <w:r w:rsidR="003C0744" w:rsidRPr="00AC461B">
              <w:rPr>
                <w:rFonts w:ascii="Book Antiqua" w:hAnsi="Book Antiqua"/>
                <w:sz w:val="20"/>
                <w:szCs w:val="20"/>
              </w:rPr>
              <w:t xml:space="preserve"> also</w:t>
            </w:r>
            <w:r w:rsidRPr="00AC461B">
              <w:rPr>
                <w:rFonts w:ascii="Book Antiqua" w:hAnsi="Book Antiqua"/>
                <w:sz w:val="20"/>
                <w:szCs w:val="20"/>
              </w:rPr>
              <w:t xml:space="preserve"> evident that lessons from other relevant projects were properly incorporated into the proje</w:t>
            </w:r>
            <w:r w:rsidR="0081668F" w:rsidRPr="00AC461B">
              <w:rPr>
                <w:rFonts w:ascii="Book Antiqua" w:hAnsi="Book Antiqua"/>
                <w:sz w:val="20"/>
                <w:szCs w:val="20"/>
              </w:rPr>
              <w:t xml:space="preserve">ct </w:t>
            </w:r>
            <w:r w:rsidR="002A3B45" w:rsidRPr="00AC461B">
              <w:rPr>
                <w:rFonts w:ascii="Book Antiqua" w:hAnsi="Book Antiqua"/>
                <w:sz w:val="20"/>
                <w:szCs w:val="20"/>
              </w:rPr>
              <w:t>design;</w:t>
            </w:r>
            <w:r w:rsidR="0081668F" w:rsidRPr="00AC461B">
              <w:rPr>
                <w:rFonts w:ascii="Book Antiqua" w:hAnsi="Book Antiqua"/>
                <w:sz w:val="20"/>
                <w:szCs w:val="20"/>
              </w:rPr>
              <w:t xml:space="preserve"> however, the Project stakeholders</w:t>
            </w:r>
            <w:r w:rsidRPr="00AC461B">
              <w:rPr>
                <w:rFonts w:ascii="Book Antiqua" w:hAnsi="Book Antiqua"/>
                <w:sz w:val="20"/>
                <w:szCs w:val="20"/>
              </w:rPr>
              <w:t xml:space="preserve"> should seek to learn more from the CCA project implementation as well as </w:t>
            </w:r>
            <w:r w:rsidR="0081668F" w:rsidRPr="00AC461B">
              <w:rPr>
                <w:rFonts w:ascii="Book Antiqua" w:hAnsi="Book Antiqua"/>
                <w:sz w:val="20"/>
                <w:szCs w:val="20"/>
              </w:rPr>
              <w:t xml:space="preserve">from other </w:t>
            </w:r>
            <w:r w:rsidRPr="00AC461B">
              <w:rPr>
                <w:rFonts w:ascii="Book Antiqua" w:hAnsi="Book Antiqua"/>
                <w:sz w:val="20"/>
                <w:szCs w:val="20"/>
              </w:rPr>
              <w:t xml:space="preserve">ongoing related projects in the Highland Areas. </w:t>
            </w:r>
          </w:p>
        </w:tc>
      </w:tr>
      <w:tr w:rsidR="00BE1221" w:rsidRPr="00BE1221" w14:paraId="58A696A4" w14:textId="77777777" w:rsidTr="00C40825">
        <w:tc>
          <w:tcPr>
            <w:tcW w:w="1696" w:type="dxa"/>
          </w:tcPr>
          <w:p w14:paraId="3BF4DBA8" w14:textId="77777777" w:rsidR="00BE1221" w:rsidRPr="00BE1221" w:rsidRDefault="003C0744" w:rsidP="00AC461B">
            <w:pPr>
              <w:rPr>
                <w:rFonts w:ascii="Book Antiqua" w:hAnsi="Book Antiqua"/>
                <w:sz w:val="20"/>
                <w:szCs w:val="20"/>
              </w:rPr>
            </w:pPr>
            <w:r w:rsidRPr="00AC461B">
              <w:rPr>
                <w:rFonts w:ascii="Book Antiqua" w:hAnsi="Book Antiqua"/>
                <w:sz w:val="20"/>
                <w:szCs w:val="20"/>
              </w:rPr>
              <w:t xml:space="preserve">Alignment with the Country priorities and ownership of the </w:t>
            </w:r>
            <w:r w:rsidR="00504FBD" w:rsidRPr="00AC461B">
              <w:rPr>
                <w:rFonts w:ascii="Book Antiqua" w:hAnsi="Book Antiqua"/>
                <w:sz w:val="20"/>
                <w:szCs w:val="20"/>
              </w:rPr>
              <w:t>Project.</w:t>
            </w:r>
          </w:p>
        </w:tc>
        <w:tc>
          <w:tcPr>
            <w:tcW w:w="7938" w:type="dxa"/>
          </w:tcPr>
          <w:p w14:paraId="3B9B8769" w14:textId="77777777" w:rsidR="00BE1221" w:rsidRPr="00BE1221" w:rsidRDefault="003C0744" w:rsidP="005944DD">
            <w:pPr>
              <w:jc w:val="both"/>
              <w:rPr>
                <w:rFonts w:ascii="Book Antiqua" w:hAnsi="Book Antiqua"/>
                <w:sz w:val="20"/>
                <w:szCs w:val="20"/>
              </w:rPr>
            </w:pPr>
            <w:r w:rsidRPr="00AC461B">
              <w:rPr>
                <w:rFonts w:ascii="Book Antiqua" w:hAnsi="Book Antiqua"/>
                <w:sz w:val="20"/>
                <w:szCs w:val="20"/>
              </w:rPr>
              <w:t xml:space="preserve">The Project design also does align with the priorities outlined in the Country’s National Adaptation Programme of Action (NAPA), Climate Resilience and Green Economy (CRGE) strategy and the Agriculture Sector Climate Resilient Strategy. </w:t>
            </w:r>
            <w:r w:rsidR="003F6A3E" w:rsidRPr="00AC461B">
              <w:rPr>
                <w:rFonts w:ascii="Book Antiqua" w:hAnsi="Book Antiqua"/>
                <w:sz w:val="20"/>
                <w:szCs w:val="20"/>
              </w:rPr>
              <w:t xml:space="preserve">Based on how well </w:t>
            </w:r>
            <w:r w:rsidRPr="00AC461B">
              <w:rPr>
                <w:rFonts w:ascii="Book Antiqua" w:hAnsi="Book Antiqua"/>
                <w:sz w:val="20"/>
                <w:szCs w:val="20"/>
              </w:rPr>
              <w:t xml:space="preserve">Project Design dovetails with the Government priorities as well as local </w:t>
            </w:r>
            <w:r w:rsidR="003F6A3E" w:rsidRPr="00AC461B">
              <w:rPr>
                <w:rFonts w:ascii="Book Antiqua" w:hAnsi="Book Antiqua"/>
                <w:sz w:val="20"/>
                <w:szCs w:val="20"/>
              </w:rPr>
              <w:t>beneficiaries’ challenges and solutions, the Project D</w:t>
            </w:r>
            <w:r w:rsidRPr="00AC461B">
              <w:rPr>
                <w:rFonts w:ascii="Book Antiqua" w:hAnsi="Book Antiqua"/>
                <w:sz w:val="20"/>
                <w:szCs w:val="20"/>
              </w:rPr>
              <w:t xml:space="preserve">esign offers a strong foundation for Project </w:t>
            </w:r>
            <w:r w:rsidR="003F6A3E" w:rsidRPr="00AC461B">
              <w:rPr>
                <w:rFonts w:ascii="Book Antiqua" w:hAnsi="Book Antiqua"/>
                <w:sz w:val="20"/>
                <w:szCs w:val="20"/>
              </w:rPr>
              <w:t>o</w:t>
            </w:r>
            <w:r w:rsidRPr="00AC461B">
              <w:rPr>
                <w:rFonts w:ascii="Book Antiqua" w:hAnsi="Book Antiqua"/>
                <w:sz w:val="20"/>
                <w:szCs w:val="20"/>
              </w:rPr>
              <w:t xml:space="preserve">wnership and continuity. </w:t>
            </w:r>
          </w:p>
        </w:tc>
      </w:tr>
    </w:tbl>
    <w:p w14:paraId="09EE0712" w14:textId="77777777" w:rsidR="0003389E" w:rsidRDefault="0003389E"/>
    <w:p w14:paraId="0B91E9D3" w14:textId="77777777" w:rsidR="00C40825" w:rsidRDefault="00C40825"/>
    <w:p w14:paraId="77C4048A" w14:textId="77777777" w:rsidR="00C40825" w:rsidRDefault="00C40825"/>
    <w:p w14:paraId="35EF0783" w14:textId="77777777" w:rsidR="00C40825" w:rsidRDefault="00C40825"/>
    <w:p w14:paraId="2DFFFD4A" w14:textId="77777777" w:rsidR="00C40825" w:rsidRDefault="00C40825"/>
    <w:p w14:paraId="50A4CB69" w14:textId="77777777" w:rsidR="00C40825" w:rsidRDefault="00C40825"/>
    <w:p w14:paraId="5D1C5894" w14:textId="77777777" w:rsidR="00C40825" w:rsidRDefault="00C40825"/>
    <w:p w14:paraId="237F1303" w14:textId="77777777" w:rsidR="00C40825" w:rsidRDefault="00C40825"/>
    <w:p w14:paraId="5D092D7C" w14:textId="77777777" w:rsidR="00C40825" w:rsidRDefault="00C40825"/>
    <w:p w14:paraId="4422CE41" w14:textId="77777777" w:rsidR="0003389E" w:rsidRDefault="0003389E"/>
    <w:tbl>
      <w:tblPr>
        <w:tblStyle w:val="TableGrid"/>
        <w:tblW w:w="9634" w:type="dxa"/>
        <w:tblLook w:val="04A0" w:firstRow="1" w:lastRow="0" w:firstColumn="1" w:lastColumn="0" w:noHBand="0" w:noVBand="1"/>
      </w:tblPr>
      <w:tblGrid>
        <w:gridCol w:w="2310"/>
        <w:gridCol w:w="7324"/>
      </w:tblGrid>
      <w:tr w:rsidR="0003389E" w:rsidRPr="00AC461B" w14:paraId="286D5663" w14:textId="77777777" w:rsidTr="0003389E">
        <w:tc>
          <w:tcPr>
            <w:tcW w:w="2310" w:type="dxa"/>
            <w:shd w:val="clear" w:color="auto" w:fill="D9D9D9" w:themeFill="background1" w:themeFillShade="D9"/>
          </w:tcPr>
          <w:p w14:paraId="064F7626" w14:textId="77777777" w:rsidR="0003389E" w:rsidRPr="00BE1221" w:rsidRDefault="0003389E" w:rsidP="00AC461B">
            <w:pPr>
              <w:rPr>
                <w:rFonts w:ascii="Book Antiqua" w:hAnsi="Book Antiqua"/>
                <w:b/>
                <w:i/>
                <w:sz w:val="20"/>
                <w:szCs w:val="20"/>
              </w:rPr>
            </w:pPr>
            <w:r w:rsidRPr="00AC461B">
              <w:rPr>
                <w:rFonts w:ascii="Book Antiqua" w:hAnsi="Book Antiqua"/>
                <w:b/>
                <w:i/>
                <w:sz w:val="20"/>
                <w:szCs w:val="20"/>
              </w:rPr>
              <w:t>Design Aspect</w:t>
            </w:r>
          </w:p>
        </w:tc>
        <w:tc>
          <w:tcPr>
            <w:tcW w:w="7324" w:type="dxa"/>
            <w:shd w:val="clear" w:color="auto" w:fill="D9D9D9" w:themeFill="background1" w:themeFillShade="D9"/>
          </w:tcPr>
          <w:p w14:paraId="31743DD0" w14:textId="77777777" w:rsidR="0003389E" w:rsidRPr="00AC461B" w:rsidRDefault="0003389E" w:rsidP="00AC461B">
            <w:pPr>
              <w:rPr>
                <w:rFonts w:ascii="Book Antiqua" w:hAnsi="Book Antiqua"/>
                <w:b/>
                <w:i/>
                <w:sz w:val="20"/>
                <w:szCs w:val="20"/>
              </w:rPr>
            </w:pPr>
            <w:r w:rsidRPr="00AC461B">
              <w:rPr>
                <w:rFonts w:ascii="Book Antiqua" w:hAnsi="Book Antiqua"/>
                <w:b/>
                <w:i/>
                <w:sz w:val="20"/>
                <w:szCs w:val="20"/>
              </w:rPr>
              <w:t xml:space="preserve">Findings </w:t>
            </w:r>
          </w:p>
          <w:p w14:paraId="53741C45" w14:textId="77777777" w:rsidR="0003389E" w:rsidRPr="00BE1221" w:rsidRDefault="0003389E" w:rsidP="00AC461B">
            <w:pPr>
              <w:rPr>
                <w:rFonts w:ascii="Book Antiqua" w:hAnsi="Book Antiqua"/>
                <w:b/>
                <w:i/>
                <w:sz w:val="20"/>
                <w:szCs w:val="20"/>
              </w:rPr>
            </w:pPr>
          </w:p>
        </w:tc>
      </w:tr>
      <w:tr w:rsidR="00BE1221" w:rsidRPr="00BE1221" w14:paraId="652E0A7D" w14:textId="77777777" w:rsidTr="00504FBD">
        <w:tc>
          <w:tcPr>
            <w:tcW w:w="2310" w:type="dxa"/>
          </w:tcPr>
          <w:p w14:paraId="0597ED35" w14:textId="77777777" w:rsidR="00BE1221" w:rsidRPr="00BE1221" w:rsidRDefault="0003389E" w:rsidP="00AC461B">
            <w:pPr>
              <w:rPr>
                <w:rFonts w:ascii="Book Antiqua" w:hAnsi="Book Antiqua"/>
                <w:sz w:val="20"/>
                <w:szCs w:val="20"/>
              </w:rPr>
            </w:pPr>
            <w:r w:rsidRPr="00AC461B">
              <w:rPr>
                <w:rFonts w:ascii="Book Antiqua" w:hAnsi="Book Antiqua"/>
                <w:sz w:val="20"/>
                <w:szCs w:val="20"/>
              </w:rPr>
              <w:t>Decision-making p</w:t>
            </w:r>
            <w:r w:rsidR="00504FBD" w:rsidRPr="00AC461B">
              <w:rPr>
                <w:rFonts w:ascii="Book Antiqua" w:hAnsi="Book Antiqua"/>
                <w:sz w:val="20"/>
                <w:szCs w:val="20"/>
              </w:rPr>
              <w:t>rocesses.</w:t>
            </w:r>
          </w:p>
        </w:tc>
        <w:tc>
          <w:tcPr>
            <w:tcW w:w="7324" w:type="dxa"/>
          </w:tcPr>
          <w:p w14:paraId="3073CA8B" w14:textId="194C1091" w:rsidR="00BE1221" w:rsidRPr="00BE1221" w:rsidRDefault="00A23565" w:rsidP="00AC461B">
            <w:pPr>
              <w:jc w:val="both"/>
              <w:rPr>
                <w:rFonts w:ascii="Book Antiqua" w:hAnsi="Book Antiqua"/>
                <w:sz w:val="20"/>
                <w:szCs w:val="20"/>
              </w:rPr>
            </w:pPr>
            <w:r w:rsidRPr="00AC461B">
              <w:rPr>
                <w:rFonts w:ascii="Book Antiqua" w:hAnsi="Book Antiqua"/>
                <w:sz w:val="20"/>
                <w:szCs w:val="20"/>
              </w:rPr>
              <w:t xml:space="preserve">The Project Design was also found to be effective in such a way that it offered a participatory, collaborative and bottom up approach to decision making. A part from the initial project conceptualization, management design and financial resource mobilization by Project sponsors (UNDP, GEF and Government of Ethiopia), the process of decision making in terms of priority areas, identification of interventions as well as beneficiaries was inclusive. The National, Regional and Woreda Steering </w:t>
            </w:r>
            <w:r w:rsidR="0035036D" w:rsidRPr="00AC461B">
              <w:rPr>
                <w:rFonts w:ascii="Book Antiqua" w:hAnsi="Book Antiqua"/>
                <w:sz w:val="20"/>
                <w:szCs w:val="20"/>
              </w:rPr>
              <w:t>Committees</w:t>
            </w:r>
            <w:r w:rsidRPr="00AC461B">
              <w:rPr>
                <w:rFonts w:ascii="Book Antiqua" w:hAnsi="Book Antiqua"/>
                <w:sz w:val="20"/>
                <w:szCs w:val="20"/>
              </w:rPr>
              <w:t xml:space="preserve"> (NSC, RSC and WSC</w:t>
            </w:r>
            <w:r w:rsidR="0035036D" w:rsidRPr="00AC461B">
              <w:rPr>
                <w:rFonts w:ascii="Book Antiqua" w:hAnsi="Book Antiqua"/>
                <w:sz w:val="20"/>
                <w:szCs w:val="20"/>
              </w:rPr>
              <w:t xml:space="preserve">) have been working seamlessly with the UNDP-GEF Project Focal Points / Project Management Unit (PMU) and EFCCC Project Office. In consultation with NSC, the EFCCC has been able to prepare work plans and budgets and there has been proper decision making at the National to the Local Levels. The Project communication and </w:t>
            </w:r>
            <w:r w:rsidR="002A3B45" w:rsidRPr="00AC461B">
              <w:rPr>
                <w:rFonts w:ascii="Book Antiqua" w:hAnsi="Book Antiqua"/>
                <w:sz w:val="20"/>
                <w:szCs w:val="20"/>
              </w:rPr>
              <w:t>decision-making</w:t>
            </w:r>
            <w:r w:rsidR="0035036D" w:rsidRPr="00AC461B">
              <w:rPr>
                <w:rFonts w:ascii="Book Antiqua" w:hAnsi="Book Antiqua"/>
                <w:sz w:val="20"/>
                <w:szCs w:val="20"/>
              </w:rPr>
              <w:t xml:space="preserve"> channels are working effectively. The NSC and WSC are supported by requisite technical committees (TCs) in making any technical decisions related to the Project. </w:t>
            </w:r>
          </w:p>
        </w:tc>
      </w:tr>
      <w:tr w:rsidR="00BE1221" w:rsidRPr="00BE1221" w14:paraId="4A784D77" w14:textId="77777777" w:rsidTr="00504FBD">
        <w:tc>
          <w:tcPr>
            <w:tcW w:w="2310" w:type="dxa"/>
          </w:tcPr>
          <w:p w14:paraId="32554F01" w14:textId="77777777" w:rsidR="00BE1221" w:rsidRPr="00BE1221" w:rsidRDefault="0003389E" w:rsidP="00AC461B">
            <w:pPr>
              <w:rPr>
                <w:rFonts w:ascii="Book Antiqua" w:hAnsi="Book Antiqua"/>
                <w:sz w:val="20"/>
                <w:szCs w:val="20"/>
              </w:rPr>
            </w:pPr>
            <w:r w:rsidRPr="00AC461B">
              <w:rPr>
                <w:rFonts w:ascii="Book Antiqua" w:hAnsi="Book Antiqua"/>
                <w:sz w:val="20"/>
                <w:szCs w:val="20"/>
              </w:rPr>
              <w:t>Level of consideration of gender issues in t</w:t>
            </w:r>
            <w:r w:rsidR="00504FBD" w:rsidRPr="00AC461B">
              <w:rPr>
                <w:rFonts w:ascii="Book Antiqua" w:hAnsi="Book Antiqua"/>
                <w:sz w:val="20"/>
                <w:szCs w:val="20"/>
              </w:rPr>
              <w:t>he Project Design</w:t>
            </w:r>
            <w:r w:rsidRPr="00AC461B">
              <w:rPr>
                <w:rFonts w:ascii="Book Antiqua" w:hAnsi="Book Antiqua"/>
                <w:sz w:val="20"/>
                <w:szCs w:val="20"/>
              </w:rPr>
              <w:t>.</w:t>
            </w:r>
          </w:p>
        </w:tc>
        <w:tc>
          <w:tcPr>
            <w:tcW w:w="7324" w:type="dxa"/>
          </w:tcPr>
          <w:p w14:paraId="3E4F2E93" w14:textId="45F10323" w:rsidR="007A64A2" w:rsidRDefault="00C1064D" w:rsidP="007A64A2">
            <w:pPr>
              <w:jc w:val="both"/>
              <w:rPr>
                <w:rFonts w:ascii="Book Antiqua" w:hAnsi="Book Antiqua"/>
                <w:sz w:val="20"/>
                <w:szCs w:val="20"/>
              </w:rPr>
            </w:pPr>
            <w:r w:rsidRPr="00AC461B">
              <w:rPr>
                <w:rFonts w:ascii="Book Antiqua" w:hAnsi="Book Antiqua"/>
                <w:sz w:val="20"/>
                <w:szCs w:val="20"/>
              </w:rPr>
              <w:t xml:space="preserve">The project design did recognise that </w:t>
            </w:r>
            <w:r w:rsidR="00AC461B" w:rsidRPr="00AC461B">
              <w:rPr>
                <w:rFonts w:ascii="Book Antiqua" w:hAnsi="Book Antiqua"/>
                <w:sz w:val="20"/>
                <w:szCs w:val="20"/>
              </w:rPr>
              <w:t>g</w:t>
            </w:r>
            <w:r w:rsidRPr="00AC461B">
              <w:rPr>
                <w:rFonts w:ascii="Book Antiqua" w:hAnsi="Book Antiqua"/>
                <w:sz w:val="20"/>
                <w:szCs w:val="20"/>
              </w:rPr>
              <w:t>ender is a complex issue in Ethiopia, with the country having some of the lowest gender equality performance</w:t>
            </w:r>
            <w:r w:rsidR="00AC461B" w:rsidRPr="00AC461B">
              <w:rPr>
                <w:rFonts w:ascii="Book Antiqua" w:hAnsi="Book Antiqua"/>
                <w:sz w:val="20"/>
                <w:szCs w:val="20"/>
              </w:rPr>
              <w:t xml:space="preserve"> </w:t>
            </w:r>
            <w:r w:rsidRPr="00AC461B">
              <w:rPr>
                <w:rFonts w:ascii="Book Antiqua" w:hAnsi="Book Antiqua"/>
                <w:sz w:val="20"/>
                <w:szCs w:val="20"/>
              </w:rPr>
              <w:t>indicators in sub-Saharan Africa. Indeed, Ethiopia ranks 124 out of 134 countries in terms of the magnitude and scope</w:t>
            </w:r>
            <w:r w:rsidR="00AC461B" w:rsidRPr="00AC461B">
              <w:rPr>
                <w:rFonts w:ascii="Book Antiqua" w:hAnsi="Book Antiqua"/>
                <w:sz w:val="20"/>
                <w:szCs w:val="20"/>
              </w:rPr>
              <w:t xml:space="preserve"> </w:t>
            </w:r>
            <w:r w:rsidRPr="00AC461B">
              <w:rPr>
                <w:rFonts w:ascii="Book Antiqua" w:hAnsi="Book Antiqua"/>
                <w:sz w:val="20"/>
                <w:szCs w:val="20"/>
              </w:rPr>
              <w:t>of gender disparities. Although women have equal rights in terms of Article 25 of the Constitution, they are still</w:t>
            </w:r>
            <w:r w:rsidR="00AC461B" w:rsidRPr="00AC461B">
              <w:rPr>
                <w:rFonts w:ascii="Book Antiqua" w:hAnsi="Book Antiqua"/>
                <w:sz w:val="20"/>
                <w:szCs w:val="20"/>
              </w:rPr>
              <w:t xml:space="preserve"> </w:t>
            </w:r>
            <w:r w:rsidRPr="00AC461B">
              <w:rPr>
                <w:rFonts w:ascii="Book Antiqua" w:hAnsi="Book Antiqua"/>
                <w:sz w:val="20"/>
                <w:szCs w:val="20"/>
              </w:rPr>
              <w:t>disadvantaged in terms of literacy, health, livelihoods and basic human rights – particularly access to economic</w:t>
            </w:r>
            <w:r w:rsidR="00AC461B" w:rsidRPr="00AC461B">
              <w:rPr>
                <w:rFonts w:ascii="Book Antiqua" w:hAnsi="Book Antiqua"/>
              </w:rPr>
              <w:t xml:space="preserve"> </w:t>
            </w:r>
            <w:r w:rsidR="00AC461B" w:rsidRPr="00AC461B">
              <w:rPr>
                <w:rFonts w:ascii="Book Antiqua" w:hAnsi="Book Antiqua"/>
                <w:sz w:val="20"/>
                <w:szCs w:val="20"/>
              </w:rPr>
              <w:t>opportunities and decision-making. The Design of the Project, has within the above understanding, significantly mainstreamed women i</w:t>
            </w:r>
            <w:r w:rsidR="00837E43">
              <w:rPr>
                <w:rFonts w:ascii="Book Antiqua" w:hAnsi="Book Antiqua"/>
                <w:sz w:val="20"/>
                <w:szCs w:val="20"/>
              </w:rPr>
              <w:t xml:space="preserve">n the three main interventions: </w:t>
            </w:r>
            <w:r w:rsidR="00AC461B" w:rsidRPr="00AC461B">
              <w:rPr>
                <w:rFonts w:ascii="Book Antiqua" w:hAnsi="Book Antiqua"/>
                <w:sz w:val="20"/>
                <w:szCs w:val="20"/>
              </w:rPr>
              <w:t xml:space="preserve">Creating capacity in climate resilience planning, promotion of use of climate information for climate risk management and creation of adaptive and diversified incomes / employment opportunities. </w:t>
            </w:r>
            <w:r w:rsidR="00154A23">
              <w:rPr>
                <w:rFonts w:ascii="Book Antiqua" w:hAnsi="Book Antiqua"/>
                <w:sz w:val="20"/>
                <w:szCs w:val="20"/>
              </w:rPr>
              <w:t xml:space="preserve">The MTR team found out that in terms of component 1 on creating capacity for climate resilience planning; </w:t>
            </w:r>
            <w:r w:rsidR="007A64A2">
              <w:rPr>
                <w:rFonts w:ascii="Book Antiqua" w:hAnsi="Book Antiqua"/>
                <w:sz w:val="20"/>
                <w:szCs w:val="20"/>
              </w:rPr>
              <w:t>p</w:t>
            </w:r>
            <w:r w:rsidR="007A64A2" w:rsidRPr="007A64A2">
              <w:rPr>
                <w:rFonts w:ascii="Book Antiqua" w:hAnsi="Book Antiqua"/>
                <w:sz w:val="20"/>
                <w:szCs w:val="20"/>
              </w:rPr>
              <w:t>ublic awareness campaigns, through seminars and local radio channels, have been conducted o</w:t>
            </w:r>
            <w:r w:rsidR="007A64A2">
              <w:rPr>
                <w:rFonts w:ascii="Book Antiqua" w:hAnsi="Book Antiqua"/>
                <w:sz w:val="20"/>
                <w:szCs w:val="20"/>
              </w:rPr>
              <w:t>n the topics of climate change and</w:t>
            </w:r>
            <w:r w:rsidR="007A64A2" w:rsidRPr="007A64A2">
              <w:rPr>
                <w:rFonts w:ascii="Book Antiqua" w:hAnsi="Book Antiqua"/>
                <w:sz w:val="20"/>
                <w:szCs w:val="20"/>
              </w:rPr>
              <w:t xml:space="preserve"> its impacts, alternative energy sources, and sustainable forest resource management.  </w:t>
            </w:r>
            <w:r w:rsidR="007A64A2">
              <w:rPr>
                <w:rFonts w:ascii="Book Antiqua" w:hAnsi="Book Antiqua"/>
                <w:sz w:val="20"/>
                <w:szCs w:val="20"/>
              </w:rPr>
              <w:t>At the MTR, about 1,150,498 (602,172 M and</w:t>
            </w:r>
            <w:r w:rsidR="007A64A2" w:rsidRPr="007A64A2">
              <w:rPr>
                <w:rFonts w:ascii="Book Antiqua" w:hAnsi="Book Antiqua"/>
                <w:sz w:val="20"/>
                <w:szCs w:val="20"/>
              </w:rPr>
              <w:t xml:space="preserve"> 548,326 F) community members across the entire project Woredas have been reached by the public awareness campaign</w:t>
            </w:r>
            <w:r w:rsidR="007A64A2">
              <w:rPr>
                <w:rFonts w:ascii="Book Antiqua" w:hAnsi="Book Antiqua"/>
                <w:sz w:val="20"/>
                <w:szCs w:val="20"/>
              </w:rPr>
              <w:t xml:space="preserve">. </w:t>
            </w:r>
          </w:p>
          <w:p w14:paraId="59AE7E69" w14:textId="77777777" w:rsidR="007A64A2" w:rsidRDefault="007A64A2" w:rsidP="007A64A2">
            <w:pPr>
              <w:jc w:val="both"/>
              <w:rPr>
                <w:rFonts w:ascii="Book Antiqua" w:hAnsi="Book Antiqua"/>
                <w:sz w:val="20"/>
                <w:szCs w:val="20"/>
              </w:rPr>
            </w:pPr>
          </w:p>
          <w:p w14:paraId="21E1BD8C" w14:textId="77777777" w:rsidR="00BE1221" w:rsidRDefault="007A64A2" w:rsidP="007A64A2">
            <w:pPr>
              <w:jc w:val="both"/>
              <w:rPr>
                <w:rFonts w:ascii="Book Antiqua" w:hAnsi="Book Antiqua"/>
                <w:sz w:val="20"/>
                <w:szCs w:val="20"/>
              </w:rPr>
            </w:pPr>
            <w:r>
              <w:rPr>
                <w:rFonts w:ascii="Book Antiqua" w:hAnsi="Book Antiqua"/>
                <w:sz w:val="20"/>
                <w:szCs w:val="20"/>
              </w:rPr>
              <w:t>For climate information usage for climate risk management, the MTR team found out that i</w:t>
            </w:r>
            <w:r w:rsidRPr="007A64A2">
              <w:rPr>
                <w:rFonts w:ascii="Book Antiqua" w:hAnsi="Book Antiqua"/>
                <w:sz w:val="20"/>
                <w:szCs w:val="20"/>
              </w:rPr>
              <w:t xml:space="preserve">n close collaboration with the National Meteorological Agency (NMA), the project has been able to realize the preparation and dissemination of 36 down scaled weather forecasts, including agro-metrological advises, based on the Automatic Weather Station data. A total of 30644 (17024 M &amp; 13620 F) have been reached at mid-term, the end of term target was 40000 beneficiaries. The main media of </w:t>
            </w:r>
            <w:r>
              <w:rPr>
                <w:rFonts w:ascii="Book Antiqua" w:hAnsi="Book Antiqua"/>
                <w:sz w:val="20"/>
                <w:szCs w:val="20"/>
              </w:rPr>
              <w:t>information dissemination have</w:t>
            </w:r>
            <w:r w:rsidRPr="007A64A2">
              <w:rPr>
                <w:rFonts w:ascii="Book Antiqua" w:hAnsi="Book Antiqua"/>
                <w:sz w:val="20"/>
                <w:szCs w:val="20"/>
              </w:rPr>
              <w:t xml:space="preserve"> been local FM radio stations</w:t>
            </w:r>
            <w:r>
              <w:rPr>
                <w:rFonts w:ascii="Book Antiqua" w:hAnsi="Book Antiqua"/>
                <w:sz w:val="20"/>
                <w:szCs w:val="20"/>
              </w:rPr>
              <w:t xml:space="preserve">. </w:t>
            </w:r>
          </w:p>
          <w:p w14:paraId="31654F93" w14:textId="77777777" w:rsidR="007A64A2" w:rsidRDefault="007A64A2" w:rsidP="007A64A2">
            <w:pPr>
              <w:jc w:val="both"/>
              <w:rPr>
                <w:rFonts w:ascii="Book Antiqua" w:hAnsi="Book Antiqua"/>
                <w:sz w:val="20"/>
                <w:szCs w:val="20"/>
              </w:rPr>
            </w:pPr>
          </w:p>
          <w:p w14:paraId="0DC49AEE" w14:textId="4B09DC25" w:rsidR="007A64A2" w:rsidRPr="00BE1221" w:rsidRDefault="007A64A2" w:rsidP="007A64A2">
            <w:pPr>
              <w:jc w:val="both"/>
              <w:rPr>
                <w:rFonts w:ascii="Book Antiqua" w:hAnsi="Book Antiqua"/>
                <w:sz w:val="20"/>
                <w:szCs w:val="20"/>
              </w:rPr>
            </w:pPr>
            <w:r>
              <w:rPr>
                <w:rFonts w:ascii="Book Antiqua" w:hAnsi="Book Antiqua"/>
                <w:sz w:val="20"/>
                <w:szCs w:val="20"/>
              </w:rPr>
              <w:t>In regard to creating adaptive and diversified incomes and employment opportunities for beneficiaries, the MTR team assessed the performance of various interventions in order to interrogate the gender parity performance and one of the interventions that demonstrated greater consideration</w:t>
            </w:r>
            <w:r w:rsidR="003E1AB3">
              <w:rPr>
                <w:rFonts w:ascii="Book Antiqua" w:hAnsi="Book Antiqua"/>
                <w:sz w:val="20"/>
                <w:szCs w:val="20"/>
              </w:rPr>
              <w:t xml:space="preserve"> for women</w:t>
            </w:r>
            <w:r>
              <w:rPr>
                <w:rFonts w:ascii="Book Antiqua" w:hAnsi="Book Antiqua"/>
                <w:sz w:val="20"/>
                <w:szCs w:val="20"/>
              </w:rPr>
              <w:t xml:space="preserve"> was the distribution of livestock (small ruminants and chicken). The results from the MTR review indicated the following: </w:t>
            </w:r>
            <w:r w:rsidR="003E1AB3" w:rsidRPr="003E1AB3">
              <w:rPr>
                <w:rFonts w:ascii="Book Antiqua" w:hAnsi="Book Antiqua"/>
                <w:sz w:val="20"/>
                <w:szCs w:val="20"/>
              </w:rPr>
              <w:t>With the exception of modern beehives distribution that targeted mostly the youth in Sebeta Woreda, all the other three animal husbandry livelihood improvement interventions favoured women (Poultry at 74%, Small Ruminants at 81% and Dairy Cows at 89%</w:t>
            </w:r>
            <w:r w:rsidR="003E1AB3">
              <w:rPr>
                <w:rFonts w:ascii="Book Antiqua" w:hAnsi="Book Antiqua"/>
                <w:sz w:val="20"/>
                <w:szCs w:val="20"/>
              </w:rPr>
              <w:t xml:space="preserve"> as compared to men beneficiaries</w:t>
            </w:r>
            <w:r w:rsidR="003E1AB3" w:rsidRPr="003E1AB3">
              <w:rPr>
                <w:rFonts w:ascii="Book Antiqua" w:hAnsi="Book Antiqua"/>
                <w:sz w:val="20"/>
                <w:szCs w:val="20"/>
              </w:rPr>
              <w:t>). This statistics indicate</w:t>
            </w:r>
            <w:r w:rsidR="003E1AB3">
              <w:rPr>
                <w:rFonts w:ascii="Book Antiqua" w:hAnsi="Book Antiqua"/>
                <w:sz w:val="20"/>
                <w:szCs w:val="20"/>
              </w:rPr>
              <w:t>d</w:t>
            </w:r>
            <w:r w:rsidR="003E1AB3" w:rsidRPr="003E1AB3">
              <w:rPr>
                <w:rFonts w:ascii="Book Antiqua" w:hAnsi="Book Antiqua"/>
                <w:sz w:val="20"/>
                <w:szCs w:val="20"/>
              </w:rPr>
              <w:t xml:space="preserve"> that by large, the CCA Growth Project had greatly focused at empowering women livelihoods, given that they are the most vulnerable to climate change in the Highland Areas in Ethiopia.</w:t>
            </w:r>
          </w:p>
        </w:tc>
      </w:tr>
      <w:tr w:rsidR="007A64A2" w:rsidRPr="00AC461B" w14:paraId="54A807BD" w14:textId="77777777" w:rsidTr="005F542B">
        <w:tc>
          <w:tcPr>
            <w:tcW w:w="2310" w:type="dxa"/>
            <w:shd w:val="clear" w:color="auto" w:fill="D9D9D9" w:themeFill="background1" w:themeFillShade="D9"/>
          </w:tcPr>
          <w:p w14:paraId="52971FC0" w14:textId="77777777" w:rsidR="007A64A2" w:rsidRPr="00BE1221" w:rsidRDefault="007A64A2" w:rsidP="005F542B">
            <w:pPr>
              <w:rPr>
                <w:rFonts w:ascii="Book Antiqua" w:hAnsi="Book Antiqua"/>
                <w:b/>
                <w:i/>
                <w:sz w:val="20"/>
                <w:szCs w:val="20"/>
              </w:rPr>
            </w:pPr>
            <w:r w:rsidRPr="00AC461B">
              <w:rPr>
                <w:rFonts w:ascii="Book Antiqua" w:hAnsi="Book Antiqua"/>
                <w:b/>
                <w:i/>
                <w:sz w:val="20"/>
                <w:szCs w:val="20"/>
              </w:rPr>
              <w:t>Design Aspect</w:t>
            </w:r>
          </w:p>
        </w:tc>
        <w:tc>
          <w:tcPr>
            <w:tcW w:w="7324" w:type="dxa"/>
            <w:shd w:val="clear" w:color="auto" w:fill="D9D9D9" w:themeFill="background1" w:themeFillShade="D9"/>
          </w:tcPr>
          <w:p w14:paraId="0AA9D81A" w14:textId="77777777" w:rsidR="007A64A2" w:rsidRPr="00AC461B" w:rsidRDefault="007A64A2" w:rsidP="005F542B">
            <w:pPr>
              <w:rPr>
                <w:rFonts w:ascii="Book Antiqua" w:hAnsi="Book Antiqua"/>
                <w:b/>
                <w:i/>
                <w:sz w:val="20"/>
                <w:szCs w:val="20"/>
              </w:rPr>
            </w:pPr>
            <w:r w:rsidRPr="00AC461B">
              <w:rPr>
                <w:rFonts w:ascii="Book Antiqua" w:hAnsi="Book Antiqua"/>
                <w:b/>
                <w:i/>
                <w:sz w:val="20"/>
                <w:szCs w:val="20"/>
              </w:rPr>
              <w:t xml:space="preserve">Findings </w:t>
            </w:r>
          </w:p>
          <w:p w14:paraId="30D41EA2" w14:textId="77777777" w:rsidR="007A64A2" w:rsidRPr="00BE1221" w:rsidRDefault="007A64A2" w:rsidP="005F542B">
            <w:pPr>
              <w:rPr>
                <w:rFonts w:ascii="Book Antiqua" w:hAnsi="Book Antiqua"/>
                <w:b/>
                <w:i/>
                <w:sz w:val="20"/>
                <w:szCs w:val="20"/>
              </w:rPr>
            </w:pPr>
          </w:p>
        </w:tc>
      </w:tr>
      <w:tr w:rsidR="00BE1221" w:rsidRPr="00BE1221" w14:paraId="1963966F" w14:textId="77777777" w:rsidTr="00504FBD">
        <w:tc>
          <w:tcPr>
            <w:tcW w:w="2310" w:type="dxa"/>
          </w:tcPr>
          <w:p w14:paraId="0440A022" w14:textId="77777777" w:rsidR="00BE1221" w:rsidRPr="00AC461B" w:rsidRDefault="0003389E" w:rsidP="00AC461B">
            <w:pPr>
              <w:rPr>
                <w:rFonts w:ascii="Book Antiqua" w:hAnsi="Book Antiqua"/>
                <w:sz w:val="20"/>
                <w:szCs w:val="20"/>
              </w:rPr>
            </w:pPr>
            <w:r w:rsidRPr="00AC461B">
              <w:rPr>
                <w:rFonts w:ascii="Book Antiqua" w:hAnsi="Book Antiqua"/>
                <w:sz w:val="20"/>
                <w:szCs w:val="20"/>
              </w:rPr>
              <w:t>Major areas of concern</w:t>
            </w:r>
          </w:p>
          <w:p w14:paraId="3E4BD9EB" w14:textId="77777777" w:rsidR="0003389E" w:rsidRPr="00AC461B" w:rsidRDefault="0003389E" w:rsidP="00AC461B">
            <w:pPr>
              <w:rPr>
                <w:rFonts w:ascii="Book Antiqua" w:hAnsi="Book Antiqua"/>
                <w:sz w:val="20"/>
                <w:szCs w:val="20"/>
              </w:rPr>
            </w:pPr>
          </w:p>
          <w:p w14:paraId="7EF3F498" w14:textId="77777777" w:rsidR="0003389E" w:rsidRPr="00BE1221" w:rsidRDefault="0003389E" w:rsidP="00AC461B">
            <w:pPr>
              <w:rPr>
                <w:rFonts w:ascii="Book Antiqua" w:hAnsi="Book Antiqua"/>
                <w:sz w:val="20"/>
                <w:szCs w:val="20"/>
              </w:rPr>
            </w:pPr>
          </w:p>
        </w:tc>
        <w:tc>
          <w:tcPr>
            <w:tcW w:w="7324" w:type="dxa"/>
          </w:tcPr>
          <w:p w14:paraId="6FFB5E75" w14:textId="77777777" w:rsidR="00BE1221" w:rsidRPr="00BE1221" w:rsidRDefault="00AC461B" w:rsidP="00043AF0">
            <w:pPr>
              <w:rPr>
                <w:rFonts w:ascii="Book Antiqua" w:hAnsi="Book Antiqua"/>
                <w:sz w:val="20"/>
                <w:szCs w:val="20"/>
              </w:rPr>
            </w:pPr>
            <w:r w:rsidRPr="00AC461B">
              <w:rPr>
                <w:rFonts w:ascii="Book Antiqua" w:hAnsi="Book Antiqua"/>
                <w:sz w:val="20"/>
                <w:szCs w:val="20"/>
              </w:rPr>
              <w:t xml:space="preserve">There were no major areas of concern in the Project Design. </w:t>
            </w:r>
          </w:p>
        </w:tc>
      </w:tr>
    </w:tbl>
    <w:p w14:paraId="1C8ED168" w14:textId="77777777" w:rsidR="00BE1221" w:rsidRPr="00BE1221" w:rsidRDefault="00BE1221" w:rsidP="005A361A">
      <w:pPr>
        <w:spacing w:after="0"/>
        <w:rPr>
          <w:rFonts w:ascii="Book Antiqua" w:hAnsi="Book Antiqua"/>
          <w:sz w:val="24"/>
          <w:szCs w:val="24"/>
        </w:rPr>
      </w:pPr>
    </w:p>
    <w:p w14:paraId="2E043549" w14:textId="77777777" w:rsidR="00947990" w:rsidRDefault="00E411C6" w:rsidP="00AC461B">
      <w:pPr>
        <w:pStyle w:val="Heading3"/>
        <w:spacing w:before="0" w:line="276" w:lineRule="auto"/>
        <w:rPr>
          <w:rFonts w:ascii="Book Antiqua" w:hAnsi="Book Antiqua"/>
          <w:color w:val="0070C0"/>
          <w:sz w:val="28"/>
          <w:szCs w:val="28"/>
        </w:rPr>
      </w:pPr>
      <w:bookmarkStart w:id="74" w:name="_Toc22121985"/>
      <w:r>
        <w:rPr>
          <w:rFonts w:ascii="Book Antiqua" w:hAnsi="Book Antiqua"/>
          <w:color w:val="0070C0"/>
          <w:sz w:val="28"/>
          <w:szCs w:val="28"/>
        </w:rPr>
        <w:t>3</w:t>
      </w:r>
      <w:r w:rsidR="00947990" w:rsidRPr="00AC461B">
        <w:rPr>
          <w:rFonts w:ascii="Book Antiqua" w:hAnsi="Book Antiqua"/>
          <w:color w:val="0070C0"/>
          <w:sz w:val="28"/>
          <w:szCs w:val="28"/>
        </w:rPr>
        <w:t>.1.2 Results Framework/</w:t>
      </w:r>
      <w:r w:rsidR="00AC461B" w:rsidRPr="00AC461B">
        <w:rPr>
          <w:rFonts w:ascii="Book Antiqua" w:hAnsi="Book Antiqua"/>
          <w:color w:val="0070C0"/>
          <w:sz w:val="28"/>
          <w:szCs w:val="28"/>
        </w:rPr>
        <w:t>Log frame</w:t>
      </w:r>
      <w:bookmarkEnd w:id="74"/>
    </w:p>
    <w:p w14:paraId="727CF554" w14:textId="77777777" w:rsidR="00043AF0" w:rsidRPr="00043AF0" w:rsidRDefault="00043AF0" w:rsidP="005A361A">
      <w:pPr>
        <w:spacing w:after="0"/>
      </w:pPr>
    </w:p>
    <w:p w14:paraId="4C8DD0B1" w14:textId="066D5BAE" w:rsidR="008D79F4" w:rsidRDefault="00043AF0" w:rsidP="00043AF0">
      <w:pPr>
        <w:spacing w:after="0" w:line="276" w:lineRule="auto"/>
        <w:rPr>
          <w:rFonts w:ascii="Book Antiqua" w:hAnsi="Book Antiqua"/>
          <w:sz w:val="24"/>
          <w:szCs w:val="24"/>
        </w:rPr>
      </w:pPr>
      <w:r w:rsidRPr="00043AF0">
        <w:rPr>
          <w:rFonts w:ascii="Book Antiqua" w:hAnsi="Book Antiqua"/>
          <w:sz w:val="24"/>
          <w:szCs w:val="24"/>
        </w:rPr>
        <w:t>The MTR team reviewed the appropriateness of the project result framework / log frame and had the following findings (see table</w:t>
      </w:r>
      <w:r w:rsidR="00AC66E2">
        <w:rPr>
          <w:rFonts w:ascii="Book Antiqua" w:hAnsi="Book Antiqua"/>
          <w:sz w:val="24"/>
          <w:szCs w:val="24"/>
        </w:rPr>
        <w:t xml:space="preserve"> 4</w:t>
      </w:r>
      <w:r w:rsidRPr="00043AF0">
        <w:rPr>
          <w:rFonts w:ascii="Book Antiqua" w:hAnsi="Book Antiqua"/>
          <w:sz w:val="24"/>
          <w:szCs w:val="24"/>
        </w:rPr>
        <w:t xml:space="preserve"> below)</w:t>
      </w:r>
      <w:r>
        <w:rPr>
          <w:rFonts w:ascii="Book Antiqua" w:hAnsi="Book Antiqua"/>
          <w:sz w:val="24"/>
          <w:szCs w:val="24"/>
        </w:rPr>
        <w:t>:</w:t>
      </w:r>
    </w:p>
    <w:p w14:paraId="2C2BC841" w14:textId="77777777" w:rsidR="009E15A7" w:rsidRDefault="009E15A7" w:rsidP="00043AF0">
      <w:pPr>
        <w:spacing w:after="0" w:line="276" w:lineRule="auto"/>
        <w:rPr>
          <w:rFonts w:ascii="Book Antiqua" w:hAnsi="Book Antiqua"/>
          <w:sz w:val="24"/>
          <w:szCs w:val="24"/>
        </w:rPr>
      </w:pPr>
    </w:p>
    <w:p w14:paraId="26AE38C9" w14:textId="77777777" w:rsidR="009E15A7" w:rsidRPr="009E15A7" w:rsidRDefault="009E15A7" w:rsidP="00043AF0">
      <w:pPr>
        <w:spacing w:after="0" w:line="276" w:lineRule="auto"/>
        <w:rPr>
          <w:rFonts w:ascii="Book Antiqua" w:hAnsi="Book Antiqua"/>
          <w:b/>
          <w:i/>
          <w:sz w:val="20"/>
          <w:szCs w:val="20"/>
        </w:rPr>
      </w:pPr>
      <w:r w:rsidRPr="009E15A7">
        <w:rPr>
          <w:rFonts w:ascii="Book Antiqua" w:hAnsi="Book Antiqua"/>
          <w:b/>
          <w:i/>
          <w:sz w:val="20"/>
          <w:szCs w:val="20"/>
        </w:rPr>
        <w:t xml:space="preserve">Table </w:t>
      </w:r>
      <w:r w:rsidR="00AC66E2">
        <w:rPr>
          <w:rFonts w:ascii="Book Antiqua" w:hAnsi="Book Antiqua"/>
          <w:b/>
          <w:i/>
          <w:sz w:val="20"/>
          <w:szCs w:val="20"/>
        </w:rPr>
        <w:t>4</w:t>
      </w:r>
      <w:r w:rsidRPr="009E15A7">
        <w:rPr>
          <w:rFonts w:ascii="Book Antiqua" w:hAnsi="Book Antiqua"/>
          <w:b/>
          <w:i/>
          <w:sz w:val="20"/>
          <w:szCs w:val="20"/>
        </w:rPr>
        <w:t xml:space="preserve">: Provisions of the Result Framework and Suitability </w:t>
      </w:r>
    </w:p>
    <w:p w14:paraId="04C54254" w14:textId="77777777" w:rsidR="00043AF0" w:rsidRDefault="00043AF0" w:rsidP="00043AF0">
      <w:pPr>
        <w:spacing w:after="0" w:line="276" w:lineRule="auto"/>
        <w:rPr>
          <w:rFonts w:ascii="Book Antiqua" w:hAnsi="Book Antiqua"/>
          <w:sz w:val="24"/>
          <w:szCs w:val="24"/>
        </w:rPr>
      </w:pPr>
    </w:p>
    <w:tbl>
      <w:tblPr>
        <w:tblStyle w:val="TableGrid"/>
        <w:tblW w:w="0" w:type="auto"/>
        <w:tblLook w:val="04A0" w:firstRow="1" w:lastRow="0" w:firstColumn="1" w:lastColumn="0" w:noHBand="0" w:noVBand="1"/>
      </w:tblPr>
      <w:tblGrid>
        <w:gridCol w:w="1701"/>
        <w:gridCol w:w="7315"/>
      </w:tblGrid>
      <w:tr w:rsidR="00043AF0" w:rsidRPr="009E15A7" w14:paraId="0AB2E890" w14:textId="77777777" w:rsidTr="005A361A">
        <w:tc>
          <w:tcPr>
            <w:tcW w:w="1701" w:type="dxa"/>
          </w:tcPr>
          <w:p w14:paraId="1E8E32AF" w14:textId="77777777" w:rsidR="00043AF0" w:rsidRPr="009E15A7" w:rsidRDefault="009E15A7" w:rsidP="009E15A7">
            <w:pPr>
              <w:spacing w:line="276" w:lineRule="auto"/>
              <w:rPr>
                <w:rFonts w:ascii="Book Antiqua" w:hAnsi="Book Antiqua"/>
                <w:b/>
                <w:sz w:val="20"/>
                <w:szCs w:val="20"/>
              </w:rPr>
            </w:pPr>
            <w:r w:rsidRPr="009E15A7">
              <w:rPr>
                <w:rFonts w:ascii="Book Antiqua" w:hAnsi="Book Antiqua"/>
                <w:b/>
                <w:sz w:val="20"/>
                <w:szCs w:val="20"/>
              </w:rPr>
              <w:t>Provisions of the Result Framework</w:t>
            </w:r>
          </w:p>
        </w:tc>
        <w:tc>
          <w:tcPr>
            <w:tcW w:w="7315" w:type="dxa"/>
          </w:tcPr>
          <w:p w14:paraId="503B36D2" w14:textId="77777777" w:rsidR="00043AF0" w:rsidRPr="009E15A7" w:rsidRDefault="009E15A7" w:rsidP="00043AF0">
            <w:pPr>
              <w:spacing w:line="276" w:lineRule="auto"/>
              <w:rPr>
                <w:rFonts w:ascii="Book Antiqua" w:hAnsi="Book Antiqua"/>
                <w:b/>
                <w:sz w:val="20"/>
                <w:szCs w:val="20"/>
              </w:rPr>
            </w:pPr>
            <w:r w:rsidRPr="009E15A7">
              <w:rPr>
                <w:rFonts w:ascii="Book Antiqua" w:hAnsi="Book Antiqua"/>
                <w:b/>
                <w:sz w:val="20"/>
                <w:szCs w:val="20"/>
              </w:rPr>
              <w:t xml:space="preserve">Findings on Suitability </w:t>
            </w:r>
          </w:p>
        </w:tc>
      </w:tr>
      <w:tr w:rsidR="00043AF0" w:rsidRPr="009E15A7" w14:paraId="62CD92C2" w14:textId="77777777" w:rsidTr="005A361A">
        <w:tc>
          <w:tcPr>
            <w:tcW w:w="1701" w:type="dxa"/>
          </w:tcPr>
          <w:p w14:paraId="0C90A0BA" w14:textId="77777777" w:rsidR="00043AF0" w:rsidRPr="009E15A7" w:rsidRDefault="009E15A7" w:rsidP="00043AF0">
            <w:pPr>
              <w:spacing w:line="276" w:lineRule="auto"/>
              <w:rPr>
                <w:rFonts w:ascii="Book Antiqua" w:hAnsi="Book Antiqua"/>
                <w:sz w:val="20"/>
                <w:szCs w:val="20"/>
              </w:rPr>
            </w:pPr>
            <w:r w:rsidRPr="009E15A7">
              <w:rPr>
                <w:rFonts w:ascii="Book Antiqua" w:hAnsi="Book Antiqua"/>
                <w:sz w:val="20"/>
                <w:szCs w:val="20"/>
              </w:rPr>
              <w:t>Indicators and targets</w:t>
            </w:r>
          </w:p>
        </w:tc>
        <w:tc>
          <w:tcPr>
            <w:tcW w:w="7315" w:type="dxa"/>
          </w:tcPr>
          <w:p w14:paraId="146B10FA" w14:textId="77777777" w:rsidR="005F542B" w:rsidRDefault="004C77E9" w:rsidP="005A361A">
            <w:pPr>
              <w:jc w:val="both"/>
              <w:rPr>
                <w:rFonts w:ascii="Book Antiqua" w:hAnsi="Book Antiqua"/>
                <w:sz w:val="20"/>
                <w:szCs w:val="20"/>
              </w:rPr>
            </w:pPr>
            <w:r w:rsidRPr="005F542B">
              <w:rPr>
                <w:rFonts w:ascii="Book Antiqua" w:hAnsi="Book Antiqua"/>
                <w:sz w:val="20"/>
                <w:szCs w:val="20"/>
              </w:rPr>
              <w:t xml:space="preserve">The </w:t>
            </w:r>
            <w:r w:rsidR="00E02BF2" w:rsidRPr="005F542B">
              <w:rPr>
                <w:rFonts w:ascii="Book Antiqua" w:hAnsi="Book Antiqua"/>
                <w:sz w:val="20"/>
                <w:szCs w:val="20"/>
              </w:rPr>
              <w:t xml:space="preserve">18 </w:t>
            </w:r>
            <w:r w:rsidRPr="005F542B">
              <w:rPr>
                <w:rFonts w:ascii="Book Antiqua" w:hAnsi="Book Antiqua"/>
                <w:sz w:val="20"/>
                <w:szCs w:val="20"/>
              </w:rPr>
              <w:t xml:space="preserve">indicators and corresponding </w:t>
            </w:r>
            <w:r w:rsidR="00E02BF2" w:rsidRPr="005F542B">
              <w:rPr>
                <w:rFonts w:ascii="Book Antiqua" w:hAnsi="Book Antiqua"/>
                <w:sz w:val="20"/>
                <w:szCs w:val="20"/>
              </w:rPr>
              <w:t xml:space="preserve">20 </w:t>
            </w:r>
            <w:r w:rsidRPr="005F542B">
              <w:rPr>
                <w:rFonts w:ascii="Book Antiqua" w:hAnsi="Book Antiqua"/>
                <w:sz w:val="20"/>
                <w:szCs w:val="20"/>
              </w:rPr>
              <w:t>targets are largely “SMART” towards realisation of the three major expected outcomes.</w:t>
            </w:r>
          </w:p>
          <w:p w14:paraId="22824E45" w14:textId="77777777" w:rsidR="005F542B" w:rsidRPr="005F542B" w:rsidRDefault="005F542B" w:rsidP="005A361A">
            <w:pPr>
              <w:jc w:val="both"/>
              <w:rPr>
                <w:rFonts w:ascii="Book Antiqua" w:hAnsi="Book Antiqua"/>
                <w:sz w:val="20"/>
                <w:szCs w:val="20"/>
              </w:rPr>
            </w:pPr>
          </w:p>
          <w:p w14:paraId="766FA970" w14:textId="7C01615D" w:rsidR="005F542B" w:rsidRPr="005A361A" w:rsidRDefault="005F542B" w:rsidP="005F542B">
            <w:pPr>
              <w:rPr>
                <w:rFonts w:ascii="Book Antiqua" w:hAnsi="Book Antiqua"/>
                <w:sz w:val="20"/>
                <w:szCs w:val="20"/>
              </w:rPr>
            </w:pPr>
            <w:r w:rsidRPr="005A361A">
              <w:rPr>
                <w:rFonts w:ascii="Book Antiqua" w:hAnsi="Book Antiqua"/>
                <w:sz w:val="20"/>
                <w:szCs w:val="20"/>
              </w:rPr>
              <w:t>In order to briefly illustrate the adequacy of indicators for the three</w:t>
            </w:r>
            <w:r>
              <w:rPr>
                <w:rFonts w:ascii="Book Antiqua" w:hAnsi="Book Antiqua"/>
                <w:sz w:val="20"/>
                <w:szCs w:val="20"/>
              </w:rPr>
              <w:t xml:space="preserve"> (3)</w:t>
            </w:r>
            <w:r w:rsidRPr="005A361A">
              <w:rPr>
                <w:rFonts w:ascii="Book Antiqua" w:hAnsi="Book Antiqua"/>
                <w:sz w:val="20"/>
                <w:szCs w:val="20"/>
              </w:rPr>
              <w:t xml:space="preserve"> CCA Project’s components, the MTR team has briefly described the appropriateness of component 1 indicators (indicator 2 – 5).</w:t>
            </w:r>
          </w:p>
          <w:p w14:paraId="34C426D9" w14:textId="77777777" w:rsidR="005F542B" w:rsidRPr="005A361A" w:rsidRDefault="005F542B" w:rsidP="00EB2F1F">
            <w:pPr>
              <w:rPr>
                <w:rFonts w:ascii="Book Antiqua" w:hAnsi="Book Antiqua"/>
                <w:sz w:val="20"/>
                <w:szCs w:val="20"/>
              </w:rPr>
            </w:pPr>
          </w:p>
          <w:p w14:paraId="641321BB" w14:textId="77777777" w:rsidR="005F542B" w:rsidRPr="005A361A" w:rsidRDefault="005F542B" w:rsidP="00FC016B">
            <w:pPr>
              <w:rPr>
                <w:rFonts w:ascii="Book Antiqua" w:hAnsi="Book Antiqua"/>
                <w:sz w:val="20"/>
                <w:szCs w:val="20"/>
              </w:rPr>
            </w:pPr>
            <w:r w:rsidRPr="005A361A">
              <w:rPr>
                <w:rFonts w:ascii="Book Antiqua" w:hAnsi="Book Antiqua"/>
                <w:sz w:val="20"/>
                <w:szCs w:val="20"/>
              </w:rPr>
              <w:t xml:space="preserve">Intergovernmental Panel on Climate Change (IPCC) has identified five categories of indicators which can be used to track progress toward climate resilience planning, these are: </w:t>
            </w:r>
          </w:p>
          <w:p w14:paraId="4D01E70A" w14:textId="77777777" w:rsidR="005F542B" w:rsidRPr="005A361A" w:rsidRDefault="005F542B" w:rsidP="00FC016B">
            <w:pPr>
              <w:rPr>
                <w:rFonts w:ascii="Book Antiqua" w:hAnsi="Book Antiqua"/>
                <w:sz w:val="20"/>
                <w:szCs w:val="20"/>
              </w:rPr>
            </w:pPr>
          </w:p>
          <w:p w14:paraId="5D0937E2" w14:textId="5C0124BE" w:rsidR="005F542B" w:rsidRPr="005A361A" w:rsidRDefault="005F542B">
            <w:pPr>
              <w:rPr>
                <w:rFonts w:ascii="Book Antiqua" w:hAnsi="Book Antiqua"/>
                <w:sz w:val="20"/>
                <w:szCs w:val="20"/>
              </w:rPr>
            </w:pPr>
            <w:r w:rsidRPr="005A361A">
              <w:rPr>
                <w:rFonts w:ascii="Book Antiqua" w:hAnsi="Book Antiqua"/>
                <w:sz w:val="20"/>
                <w:szCs w:val="20"/>
              </w:rPr>
              <w:t>1. Governance and Institution</w:t>
            </w:r>
            <w:r>
              <w:rPr>
                <w:rFonts w:ascii="Book Antiqua" w:hAnsi="Book Antiqua"/>
                <w:sz w:val="20"/>
                <w:szCs w:val="20"/>
              </w:rPr>
              <w:t>al</w:t>
            </w:r>
          </w:p>
          <w:p w14:paraId="45B1BD5B" w14:textId="32EB85E2" w:rsidR="005F542B" w:rsidRPr="005A361A" w:rsidRDefault="005F542B">
            <w:pPr>
              <w:rPr>
                <w:rFonts w:ascii="Book Antiqua" w:hAnsi="Book Antiqua"/>
                <w:sz w:val="20"/>
                <w:szCs w:val="20"/>
              </w:rPr>
            </w:pPr>
            <w:r w:rsidRPr="005A361A">
              <w:rPr>
                <w:rFonts w:ascii="Book Antiqua" w:hAnsi="Book Antiqua"/>
                <w:sz w:val="20"/>
                <w:szCs w:val="20"/>
              </w:rPr>
              <w:t>2. Environment</w:t>
            </w:r>
            <w:r>
              <w:rPr>
                <w:rFonts w:ascii="Book Antiqua" w:hAnsi="Book Antiqua"/>
                <w:sz w:val="20"/>
                <w:szCs w:val="20"/>
              </w:rPr>
              <w:t>al</w:t>
            </w:r>
          </w:p>
          <w:p w14:paraId="4EBA273F" w14:textId="015BB822" w:rsidR="005F542B" w:rsidRPr="005A361A" w:rsidRDefault="005F542B">
            <w:pPr>
              <w:rPr>
                <w:rFonts w:ascii="Book Antiqua" w:hAnsi="Book Antiqua"/>
                <w:sz w:val="20"/>
                <w:szCs w:val="20"/>
              </w:rPr>
            </w:pPr>
            <w:r w:rsidRPr="005A361A">
              <w:rPr>
                <w:rFonts w:ascii="Book Antiqua" w:hAnsi="Book Antiqua"/>
                <w:sz w:val="20"/>
                <w:szCs w:val="20"/>
              </w:rPr>
              <w:t xml:space="preserve">3. Social </w:t>
            </w:r>
            <w:r w:rsidRPr="005F542B">
              <w:rPr>
                <w:rFonts w:ascii="Book Antiqua" w:hAnsi="Book Antiqua"/>
                <w:sz w:val="20"/>
                <w:szCs w:val="20"/>
              </w:rPr>
              <w:t>and Cultural</w:t>
            </w:r>
          </w:p>
          <w:p w14:paraId="568077E6" w14:textId="77777777" w:rsidR="005F542B" w:rsidRPr="005A361A" w:rsidRDefault="005F542B">
            <w:pPr>
              <w:rPr>
                <w:rFonts w:ascii="Book Antiqua" w:hAnsi="Book Antiqua"/>
                <w:sz w:val="20"/>
                <w:szCs w:val="20"/>
              </w:rPr>
            </w:pPr>
            <w:r w:rsidRPr="005A361A">
              <w:rPr>
                <w:rFonts w:ascii="Book Antiqua" w:hAnsi="Book Antiqua"/>
                <w:sz w:val="20"/>
                <w:szCs w:val="20"/>
              </w:rPr>
              <w:t>4. Economic systems</w:t>
            </w:r>
          </w:p>
          <w:p w14:paraId="19848E7F" w14:textId="23227EE4" w:rsidR="005F542B" w:rsidRPr="005A361A" w:rsidRDefault="005F542B">
            <w:pPr>
              <w:rPr>
                <w:rFonts w:ascii="Book Antiqua" w:hAnsi="Book Antiqua"/>
                <w:sz w:val="20"/>
                <w:szCs w:val="20"/>
              </w:rPr>
            </w:pPr>
            <w:r w:rsidRPr="005A361A">
              <w:rPr>
                <w:rFonts w:ascii="Book Antiqua" w:hAnsi="Book Antiqua"/>
                <w:sz w:val="20"/>
                <w:szCs w:val="20"/>
              </w:rPr>
              <w:t>5. I</w:t>
            </w:r>
            <w:r w:rsidRPr="005F542B">
              <w:rPr>
                <w:rFonts w:ascii="Book Antiqua" w:hAnsi="Book Antiqua"/>
                <w:sz w:val="20"/>
                <w:szCs w:val="20"/>
              </w:rPr>
              <w:t>nfrastructural</w:t>
            </w:r>
          </w:p>
          <w:p w14:paraId="0D5B4CBF" w14:textId="77777777" w:rsidR="005F542B" w:rsidRPr="005A361A" w:rsidRDefault="005F542B">
            <w:pPr>
              <w:rPr>
                <w:rFonts w:ascii="Book Antiqua" w:hAnsi="Book Antiqua"/>
                <w:sz w:val="20"/>
                <w:szCs w:val="20"/>
              </w:rPr>
            </w:pPr>
          </w:p>
          <w:p w14:paraId="029BEE1E" w14:textId="77777777" w:rsidR="005F542B" w:rsidRPr="005A361A" w:rsidRDefault="005F542B">
            <w:pPr>
              <w:rPr>
                <w:rFonts w:ascii="Book Antiqua" w:hAnsi="Book Antiqua"/>
                <w:sz w:val="20"/>
                <w:szCs w:val="20"/>
              </w:rPr>
            </w:pPr>
            <w:r w:rsidRPr="005A361A">
              <w:rPr>
                <w:rFonts w:ascii="Book Antiqua" w:hAnsi="Book Antiqua"/>
                <w:sz w:val="20"/>
                <w:szCs w:val="20"/>
              </w:rPr>
              <w:t>Below, the MTR team do indicate which focus or category the four indicators of component 1 address.</w:t>
            </w:r>
          </w:p>
          <w:p w14:paraId="330AA740" w14:textId="77777777" w:rsidR="005F542B" w:rsidRPr="005A361A" w:rsidRDefault="005F542B">
            <w:pPr>
              <w:rPr>
                <w:rFonts w:ascii="Book Antiqua" w:hAnsi="Book Antiqua"/>
                <w:sz w:val="20"/>
                <w:szCs w:val="20"/>
              </w:rPr>
            </w:pPr>
          </w:p>
          <w:p w14:paraId="3ABF1E7D" w14:textId="77777777" w:rsidR="005F542B" w:rsidRPr="005A361A" w:rsidRDefault="005F542B">
            <w:pPr>
              <w:pStyle w:val="ListParagraph"/>
              <w:numPr>
                <w:ilvl w:val="0"/>
                <w:numId w:val="65"/>
              </w:numPr>
              <w:rPr>
                <w:rFonts w:ascii="Book Antiqua" w:hAnsi="Book Antiqua"/>
                <w:b/>
                <w:i/>
                <w:sz w:val="20"/>
                <w:szCs w:val="20"/>
              </w:rPr>
            </w:pPr>
            <w:r w:rsidRPr="005A361A">
              <w:rPr>
                <w:rFonts w:ascii="Book Antiqua" w:hAnsi="Book Antiqua"/>
                <w:sz w:val="20"/>
                <w:szCs w:val="20"/>
              </w:rPr>
              <w:t>Indicator 2: Number of annual /bi-annual cross-regional knowledge-sharing forums held</w:t>
            </w:r>
            <w:r w:rsidRPr="005A361A">
              <w:rPr>
                <w:rFonts w:ascii="Book Antiqua" w:hAnsi="Book Antiqua"/>
                <w:b/>
                <w:sz w:val="20"/>
                <w:szCs w:val="20"/>
              </w:rPr>
              <w:t xml:space="preserve"> </w:t>
            </w:r>
            <w:r w:rsidRPr="005A361A">
              <w:rPr>
                <w:rFonts w:ascii="Book Antiqua" w:hAnsi="Book Antiqua"/>
                <w:b/>
                <w:i/>
                <w:sz w:val="20"/>
                <w:szCs w:val="20"/>
              </w:rPr>
              <w:t xml:space="preserve">(environment, institutions, culture, governance and Society). </w:t>
            </w:r>
          </w:p>
          <w:p w14:paraId="510182E4" w14:textId="77777777" w:rsidR="005F542B" w:rsidRPr="005A361A" w:rsidRDefault="005F542B">
            <w:pPr>
              <w:pStyle w:val="ListParagraph"/>
              <w:numPr>
                <w:ilvl w:val="0"/>
                <w:numId w:val="65"/>
              </w:numPr>
              <w:rPr>
                <w:rFonts w:ascii="Book Antiqua" w:hAnsi="Book Antiqua"/>
                <w:b/>
                <w:i/>
                <w:sz w:val="20"/>
                <w:szCs w:val="20"/>
              </w:rPr>
            </w:pPr>
            <w:r w:rsidRPr="005A361A">
              <w:rPr>
                <w:rFonts w:ascii="Book Antiqua" w:hAnsi="Book Antiqua"/>
                <w:sz w:val="20"/>
                <w:szCs w:val="20"/>
              </w:rPr>
              <w:t xml:space="preserve">Indicator 3: Number of climate adaptation extension products and services available to the communities of the target Woredas </w:t>
            </w:r>
            <w:r w:rsidRPr="005A361A">
              <w:rPr>
                <w:rFonts w:ascii="Book Antiqua" w:hAnsi="Book Antiqua"/>
                <w:b/>
                <w:i/>
                <w:sz w:val="20"/>
                <w:szCs w:val="20"/>
              </w:rPr>
              <w:t>(environment and infrastructure)</w:t>
            </w:r>
          </w:p>
          <w:p w14:paraId="42074ABB" w14:textId="77777777" w:rsidR="005F542B" w:rsidRPr="005A361A" w:rsidRDefault="005F542B">
            <w:pPr>
              <w:pStyle w:val="ListParagraph"/>
              <w:numPr>
                <w:ilvl w:val="0"/>
                <w:numId w:val="65"/>
              </w:numPr>
              <w:rPr>
                <w:rFonts w:ascii="Book Antiqua" w:hAnsi="Book Antiqua"/>
                <w:b/>
                <w:i/>
                <w:sz w:val="20"/>
                <w:szCs w:val="20"/>
              </w:rPr>
            </w:pPr>
            <w:r w:rsidRPr="005A361A">
              <w:rPr>
                <w:rFonts w:ascii="Book Antiqua" w:hAnsi="Book Antiqua"/>
                <w:sz w:val="20"/>
                <w:szCs w:val="20"/>
              </w:rPr>
              <w:t xml:space="preserve">Indicator 4: Number of farming communities covered by climate smart and knowledge based extension services </w:t>
            </w:r>
            <w:r w:rsidRPr="005A361A">
              <w:rPr>
                <w:rFonts w:ascii="Book Antiqua" w:hAnsi="Book Antiqua"/>
                <w:b/>
                <w:i/>
                <w:sz w:val="20"/>
                <w:szCs w:val="20"/>
              </w:rPr>
              <w:t xml:space="preserve">(environment, economy and society). </w:t>
            </w:r>
          </w:p>
          <w:p w14:paraId="2CCAC2F9" w14:textId="77777777" w:rsidR="005F542B" w:rsidRDefault="005F542B">
            <w:pPr>
              <w:pStyle w:val="ListParagraph"/>
              <w:numPr>
                <w:ilvl w:val="0"/>
                <w:numId w:val="65"/>
              </w:numPr>
              <w:rPr>
                <w:rFonts w:ascii="Book Antiqua" w:hAnsi="Book Antiqua"/>
                <w:b/>
                <w:i/>
                <w:sz w:val="20"/>
                <w:szCs w:val="20"/>
              </w:rPr>
            </w:pPr>
            <w:r w:rsidRPr="005A361A">
              <w:rPr>
                <w:rFonts w:ascii="Book Antiqua" w:hAnsi="Book Antiqua"/>
                <w:sz w:val="20"/>
                <w:szCs w:val="20"/>
              </w:rPr>
              <w:t xml:space="preserve">Indicator 5: Percentage of targeted population awareness of projected impacts of climate change and appropriate responses </w:t>
            </w:r>
            <w:r w:rsidRPr="005A361A">
              <w:rPr>
                <w:rFonts w:ascii="Book Antiqua" w:hAnsi="Book Antiqua"/>
                <w:b/>
                <w:i/>
                <w:sz w:val="20"/>
                <w:szCs w:val="20"/>
              </w:rPr>
              <w:t>(environment, economy and society)</w:t>
            </w:r>
          </w:p>
          <w:p w14:paraId="7B89FF29" w14:textId="77777777" w:rsidR="00BF6813" w:rsidRPr="005A361A" w:rsidRDefault="00BF6813" w:rsidP="005A361A">
            <w:pPr>
              <w:pStyle w:val="ListParagraph"/>
              <w:rPr>
                <w:rFonts w:ascii="Book Antiqua" w:hAnsi="Book Antiqua"/>
                <w:b/>
                <w:i/>
                <w:sz w:val="20"/>
                <w:szCs w:val="20"/>
              </w:rPr>
            </w:pPr>
          </w:p>
          <w:p w14:paraId="79A69887" w14:textId="77777777" w:rsidR="005F542B" w:rsidRPr="005A361A" w:rsidRDefault="005F542B" w:rsidP="005F542B">
            <w:pPr>
              <w:rPr>
                <w:rFonts w:ascii="Book Antiqua" w:hAnsi="Book Antiqua"/>
                <w:sz w:val="20"/>
                <w:szCs w:val="20"/>
              </w:rPr>
            </w:pPr>
            <w:r w:rsidRPr="005A361A">
              <w:rPr>
                <w:rFonts w:ascii="Book Antiqua" w:hAnsi="Book Antiqua"/>
                <w:sz w:val="20"/>
                <w:szCs w:val="20"/>
              </w:rPr>
              <w:t xml:space="preserve">The indicators are properly targeted and are not too many. On the other hand, it seems the project design intended to have a </w:t>
            </w:r>
            <w:r w:rsidRPr="005F542B">
              <w:rPr>
                <w:rFonts w:ascii="Book Antiqua" w:hAnsi="Book Antiqua"/>
                <w:sz w:val="20"/>
                <w:szCs w:val="20"/>
              </w:rPr>
              <w:t>snowballing</w:t>
            </w:r>
            <w:r w:rsidRPr="005A361A">
              <w:rPr>
                <w:rFonts w:ascii="Book Antiqua" w:hAnsi="Book Antiqua"/>
                <w:sz w:val="20"/>
                <w:szCs w:val="20"/>
              </w:rPr>
              <w:t xml:space="preserve"> effect – where by achievement of targets against these indicators will mean that once local/Woreda levels achieve enhanced capacities in climate resilience planning, the region and national targets will be realised. Below is a brief description why indicators should be more locally contextualised rather that nationally contextualised when it comes to climate resilience planning (CRP). </w:t>
            </w:r>
          </w:p>
          <w:p w14:paraId="07367D97" w14:textId="77777777" w:rsidR="005F542B" w:rsidRPr="005A361A" w:rsidRDefault="005F542B" w:rsidP="00EB2F1F">
            <w:pPr>
              <w:ind w:left="360"/>
              <w:rPr>
                <w:rFonts w:ascii="Book Antiqua" w:hAnsi="Book Antiqua"/>
                <w:sz w:val="20"/>
                <w:szCs w:val="20"/>
              </w:rPr>
            </w:pPr>
          </w:p>
          <w:p w14:paraId="507CB7C9" w14:textId="09F741DE" w:rsidR="005F542B" w:rsidRPr="005A361A" w:rsidRDefault="005F542B" w:rsidP="00FC016B">
            <w:pPr>
              <w:rPr>
                <w:rFonts w:ascii="Book Antiqua" w:hAnsi="Book Antiqua"/>
                <w:sz w:val="20"/>
                <w:szCs w:val="20"/>
              </w:rPr>
            </w:pPr>
            <w:r w:rsidRPr="005A361A">
              <w:rPr>
                <w:rFonts w:ascii="Book Antiqua" w:hAnsi="Book Antiqua"/>
                <w:sz w:val="20"/>
                <w:szCs w:val="20"/>
              </w:rPr>
              <w:t xml:space="preserve">Indicators enable monitoring of the resilience-building process, as they provide regular and impartial feedback. They build an evidence base and make resilience more tangible for decision and policy makers as well as society at large. Furthermore, indicators can help to govern and steer the transformation process because they help to structure rural / local climate resilience. Consequently, it is very important to consider how to include context (spatial and temporal) specificity in the indicator set. Another fundamental consideration is in regard to the context-specific, dynamic and ever-changing nature of risk and vulnerability in each </w:t>
            </w:r>
            <w:r w:rsidRPr="005F542B">
              <w:rPr>
                <w:rFonts w:ascii="Book Antiqua" w:hAnsi="Book Antiqua"/>
                <w:sz w:val="20"/>
                <w:szCs w:val="20"/>
              </w:rPr>
              <w:t>l</w:t>
            </w:r>
            <w:r w:rsidRPr="005A361A">
              <w:rPr>
                <w:rFonts w:ascii="Book Antiqua" w:hAnsi="Book Antiqua"/>
                <w:sz w:val="20"/>
                <w:szCs w:val="20"/>
              </w:rPr>
              <w:t xml:space="preserve">ocality. </w:t>
            </w:r>
          </w:p>
          <w:p w14:paraId="5BA3811F" w14:textId="77777777" w:rsidR="005F542B" w:rsidRPr="005A361A" w:rsidRDefault="005F542B" w:rsidP="00FC016B">
            <w:pPr>
              <w:rPr>
                <w:rFonts w:ascii="Book Antiqua" w:hAnsi="Book Antiqua"/>
                <w:sz w:val="20"/>
                <w:szCs w:val="20"/>
              </w:rPr>
            </w:pPr>
          </w:p>
          <w:p w14:paraId="2A9D59B4" w14:textId="77777777" w:rsidR="005F542B" w:rsidRPr="005A361A" w:rsidRDefault="005F542B">
            <w:pPr>
              <w:rPr>
                <w:rFonts w:ascii="Book Antiqua" w:hAnsi="Book Antiqua"/>
                <w:sz w:val="20"/>
                <w:szCs w:val="20"/>
              </w:rPr>
            </w:pPr>
            <w:r w:rsidRPr="005A361A">
              <w:rPr>
                <w:rFonts w:ascii="Book Antiqua" w:hAnsi="Book Antiqua"/>
                <w:sz w:val="20"/>
                <w:szCs w:val="20"/>
              </w:rPr>
              <w:t>Spatial scale is also critical to resilience. Adaptation and resilience are ultimately regional/local level matters, and the impacts of climate change are likely to be different even within any particular society, since rights and resources are unevenly distributed. As with the temporal scale, indicators that look at only one scale (e.g., aggregate national level) will gloss over the factors that determine resilience at other scales (e.g., local community level), and also miss the trade-offs and synergies across these scales. Identification of human population groups that are least resilient across multiple spatial scales will allow resources to be directed where they are most needed.</w:t>
            </w:r>
          </w:p>
          <w:p w14:paraId="5518E1B5" w14:textId="77777777" w:rsidR="005F542B" w:rsidRPr="005F542B" w:rsidRDefault="005F542B" w:rsidP="005A361A">
            <w:pPr>
              <w:jc w:val="both"/>
              <w:rPr>
                <w:rFonts w:ascii="Book Antiqua" w:hAnsi="Book Antiqua"/>
                <w:sz w:val="20"/>
                <w:szCs w:val="20"/>
              </w:rPr>
            </w:pPr>
          </w:p>
          <w:p w14:paraId="3697BE63" w14:textId="77777777" w:rsidR="005F542B" w:rsidRPr="005F542B" w:rsidRDefault="005F542B" w:rsidP="005A361A">
            <w:pPr>
              <w:jc w:val="both"/>
              <w:rPr>
                <w:rFonts w:ascii="Book Antiqua" w:hAnsi="Book Antiqua"/>
                <w:sz w:val="20"/>
                <w:szCs w:val="20"/>
              </w:rPr>
            </w:pPr>
          </w:p>
          <w:p w14:paraId="2372ACD4" w14:textId="2C62CF2B" w:rsidR="004C77E9" w:rsidRPr="005F542B" w:rsidRDefault="005F542B" w:rsidP="005A361A">
            <w:pPr>
              <w:jc w:val="both"/>
              <w:rPr>
                <w:rFonts w:ascii="Book Antiqua" w:hAnsi="Book Antiqua"/>
                <w:sz w:val="20"/>
                <w:szCs w:val="20"/>
              </w:rPr>
            </w:pPr>
            <w:r>
              <w:rPr>
                <w:rFonts w:ascii="Book Antiqua" w:hAnsi="Book Antiqua"/>
                <w:sz w:val="20"/>
                <w:szCs w:val="20"/>
              </w:rPr>
              <w:t>On the other hand</w:t>
            </w:r>
            <w:r w:rsidR="004C77E9" w:rsidRPr="005F542B">
              <w:rPr>
                <w:rFonts w:ascii="Book Antiqua" w:hAnsi="Book Antiqua"/>
                <w:sz w:val="20"/>
                <w:szCs w:val="20"/>
              </w:rPr>
              <w:t>, the MTR team found out that there are a few adjustments to the indicators and targets that will further enhance the appropriateness of the indicators and targets, these include:</w:t>
            </w:r>
          </w:p>
          <w:p w14:paraId="015D0FC5" w14:textId="77777777" w:rsidR="004C77E9" w:rsidRPr="005F542B" w:rsidRDefault="004C77E9" w:rsidP="005A361A">
            <w:pPr>
              <w:rPr>
                <w:rFonts w:ascii="Book Antiqua" w:hAnsi="Book Antiqua"/>
                <w:sz w:val="20"/>
                <w:szCs w:val="20"/>
              </w:rPr>
            </w:pPr>
          </w:p>
          <w:p w14:paraId="6A32A85E" w14:textId="2DC08064" w:rsidR="00E02BF2" w:rsidRPr="005F542B" w:rsidRDefault="004C77E9" w:rsidP="005A361A">
            <w:pPr>
              <w:pStyle w:val="ListParagraph"/>
              <w:numPr>
                <w:ilvl w:val="0"/>
                <w:numId w:val="1"/>
              </w:numPr>
              <w:ind w:left="317"/>
              <w:jc w:val="both"/>
              <w:rPr>
                <w:rFonts w:ascii="Book Antiqua" w:hAnsi="Book Antiqua"/>
                <w:sz w:val="20"/>
                <w:szCs w:val="20"/>
              </w:rPr>
            </w:pPr>
            <w:r w:rsidRPr="00EB2F1F">
              <w:rPr>
                <w:rFonts w:ascii="Book Antiqua" w:hAnsi="Book Antiqua"/>
                <w:sz w:val="20"/>
                <w:szCs w:val="20"/>
              </w:rPr>
              <w:t xml:space="preserve">Indicator 9: Number of business plans developed to promote </w:t>
            </w:r>
            <w:r w:rsidR="0038260B" w:rsidRPr="00EB2F1F">
              <w:rPr>
                <w:rFonts w:ascii="Book Antiqua" w:hAnsi="Book Antiqua"/>
                <w:sz w:val="20"/>
                <w:szCs w:val="20"/>
              </w:rPr>
              <w:t>up scaling</w:t>
            </w:r>
            <w:r w:rsidRPr="00EB2F1F">
              <w:rPr>
                <w:rFonts w:ascii="Book Antiqua" w:hAnsi="Book Antiqua"/>
                <w:sz w:val="20"/>
                <w:szCs w:val="20"/>
              </w:rPr>
              <w:t xml:space="preserve"> of project interventions. </w:t>
            </w:r>
            <w:r w:rsidR="002E64B8" w:rsidRPr="00FC016B">
              <w:rPr>
                <w:rFonts w:ascii="Book Antiqua" w:hAnsi="Book Antiqua"/>
                <w:sz w:val="20"/>
                <w:szCs w:val="20"/>
              </w:rPr>
              <w:t>These indicators</w:t>
            </w:r>
            <w:r w:rsidRPr="00FC016B">
              <w:rPr>
                <w:rFonts w:ascii="Book Antiqua" w:hAnsi="Book Antiqua"/>
                <w:sz w:val="20"/>
                <w:szCs w:val="20"/>
              </w:rPr>
              <w:t xml:space="preserve"> should include a stateme</w:t>
            </w:r>
            <w:r w:rsidRPr="005F542B">
              <w:rPr>
                <w:rFonts w:ascii="Book Antiqua" w:hAnsi="Book Antiqua"/>
                <w:sz w:val="20"/>
                <w:szCs w:val="20"/>
              </w:rPr>
              <w:t>nt that 70 % of business plans should be targeted for the women and youth.</w:t>
            </w:r>
          </w:p>
          <w:p w14:paraId="34721A02" w14:textId="77777777" w:rsidR="00E02BF2" w:rsidRPr="005F542B" w:rsidRDefault="00E02BF2" w:rsidP="005A361A">
            <w:pPr>
              <w:pStyle w:val="ListParagraph"/>
              <w:ind w:left="317"/>
              <w:jc w:val="both"/>
              <w:rPr>
                <w:rFonts w:ascii="Book Antiqua" w:hAnsi="Book Antiqua"/>
                <w:sz w:val="20"/>
                <w:szCs w:val="20"/>
              </w:rPr>
            </w:pPr>
          </w:p>
          <w:p w14:paraId="185C8756" w14:textId="77777777" w:rsidR="00091DAB" w:rsidRPr="005F542B" w:rsidRDefault="00E02BF2" w:rsidP="005A361A">
            <w:pPr>
              <w:pStyle w:val="ListParagraph"/>
              <w:numPr>
                <w:ilvl w:val="0"/>
                <w:numId w:val="1"/>
              </w:numPr>
              <w:ind w:left="317"/>
              <w:jc w:val="both"/>
              <w:rPr>
                <w:rFonts w:ascii="Book Antiqua" w:hAnsi="Book Antiqua"/>
                <w:sz w:val="20"/>
                <w:szCs w:val="20"/>
              </w:rPr>
            </w:pPr>
            <w:r w:rsidRPr="005F542B">
              <w:rPr>
                <w:rFonts w:ascii="Book Antiqua" w:hAnsi="Book Antiqua"/>
                <w:sz w:val="20"/>
                <w:szCs w:val="20"/>
              </w:rPr>
              <w:t>Indicator 4: Number of farming communities covered by climate smart and knowledge based extension services. This indicator can be modified a</w:t>
            </w:r>
            <w:r w:rsidR="00344697" w:rsidRPr="005F542B">
              <w:rPr>
                <w:rFonts w:ascii="Book Antiqua" w:hAnsi="Book Antiqua"/>
                <w:sz w:val="20"/>
                <w:szCs w:val="20"/>
              </w:rPr>
              <w:t>nd</w:t>
            </w:r>
            <w:r w:rsidRPr="005F542B">
              <w:rPr>
                <w:rFonts w:ascii="Book Antiqua" w:hAnsi="Book Antiqua"/>
                <w:sz w:val="20"/>
                <w:szCs w:val="20"/>
              </w:rPr>
              <w:t xml:space="preserve"> state the following: The number of farmers, leaders and extension officers sensitized and trained on Climate Resilience Planning (CRP), Weather / Climate Information Management, Climate Risk Management (CRM) and Climate Smart Agriculture (CSA) Interventions / Technologies. </w:t>
            </w:r>
          </w:p>
          <w:p w14:paraId="30C0A218" w14:textId="77777777" w:rsidR="00091DAB" w:rsidRPr="005F542B" w:rsidRDefault="00091DAB" w:rsidP="005F542B">
            <w:pPr>
              <w:pStyle w:val="ListParagraph"/>
              <w:rPr>
                <w:rFonts w:ascii="Book Antiqua" w:hAnsi="Book Antiqua"/>
                <w:sz w:val="20"/>
                <w:szCs w:val="20"/>
              </w:rPr>
            </w:pPr>
          </w:p>
          <w:p w14:paraId="691740DE" w14:textId="77777777" w:rsidR="00091DAB" w:rsidRPr="005F542B" w:rsidRDefault="00091DAB" w:rsidP="005A361A">
            <w:pPr>
              <w:pStyle w:val="ListParagraph"/>
              <w:numPr>
                <w:ilvl w:val="0"/>
                <w:numId w:val="1"/>
              </w:numPr>
              <w:ind w:left="317"/>
              <w:jc w:val="both"/>
              <w:rPr>
                <w:rFonts w:ascii="Book Antiqua" w:hAnsi="Book Antiqua"/>
                <w:sz w:val="20"/>
                <w:szCs w:val="20"/>
              </w:rPr>
            </w:pPr>
            <w:r w:rsidRPr="005F542B">
              <w:rPr>
                <w:rFonts w:ascii="Book Antiqua" w:hAnsi="Book Antiqua"/>
                <w:sz w:val="20"/>
                <w:szCs w:val="20"/>
              </w:rPr>
              <w:t>Indicator 4: Number of farming communities covered by climate smart and knowledge based extension services. This indicator and corresponding target sh</w:t>
            </w:r>
            <w:r w:rsidR="00436A95" w:rsidRPr="005F542B">
              <w:rPr>
                <w:rFonts w:ascii="Book Antiqua" w:hAnsi="Book Antiqua"/>
                <w:sz w:val="20"/>
                <w:szCs w:val="20"/>
              </w:rPr>
              <w:t xml:space="preserve">ould indicate farmers /households to be reached out, for now it is not clear. </w:t>
            </w:r>
          </w:p>
          <w:p w14:paraId="3C206FCC" w14:textId="77777777" w:rsidR="004C77E9" w:rsidRPr="005F542B" w:rsidRDefault="004C77E9" w:rsidP="005A361A">
            <w:pPr>
              <w:pStyle w:val="ListParagraph"/>
              <w:ind w:left="317"/>
              <w:rPr>
                <w:rFonts w:ascii="Book Antiqua" w:hAnsi="Book Antiqua"/>
                <w:sz w:val="20"/>
                <w:szCs w:val="20"/>
              </w:rPr>
            </w:pPr>
          </w:p>
          <w:p w14:paraId="436DB535" w14:textId="77777777" w:rsidR="004C77E9" w:rsidRPr="009E15A7" w:rsidRDefault="004C77E9" w:rsidP="005A361A">
            <w:pPr>
              <w:pStyle w:val="ListParagraph"/>
              <w:numPr>
                <w:ilvl w:val="0"/>
                <w:numId w:val="1"/>
              </w:numPr>
              <w:ind w:left="317"/>
              <w:jc w:val="both"/>
              <w:rPr>
                <w:rFonts w:ascii="Book Antiqua" w:hAnsi="Book Antiqua"/>
                <w:sz w:val="20"/>
                <w:szCs w:val="20"/>
              </w:rPr>
            </w:pPr>
            <w:r w:rsidRPr="005F542B">
              <w:rPr>
                <w:rFonts w:ascii="Book Antiqua" w:hAnsi="Book Antiqua"/>
                <w:sz w:val="20"/>
                <w:szCs w:val="20"/>
              </w:rPr>
              <w:t>Many of t</w:t>
            </w:r>
            <w:r w:rsidR="006E1D17" w:rsidRPr="005F542B">
              <w:rPr>
                <w:rFonts w:ascii="Book Antiqua" w:hAnsi="Book Antiqua"/>
                <w:sz w:val="20"/>
                <w:szCs w:val="20"/>
              </w:rPr>
              <w:t>he indicators and targets have been well aligned towards capturing and</w:t>
            </w:r>
            <w:r w:rsidR="00AA21F9" w:rsidRPr="005A361A">
              <w:rPr>
                <w:rFonts w:ascii="Book Antiqua" w:hAnsi="Book Antiqua"/>
                <w:sz w:val="20"/>
                <w:szCs w:val="20"/>
              </w:rPr>
              <w:t xml:space="preserve"> </w:t>
            </w:r>
            <w:r w:rsidR="00AA21F9" w:rsidRPr="005F542B">
              <w:rPr>
                <w:rFonts w:ascii="Book Antiqua" w:hAnsi="Book Antiqua"/>
                <w:sz w:val="20"/>
                <w:szCs w:val="20"/>
              </w:rPr>
              <w:t>disaggregation</w:t>
            </w:r>
            <w:r w:rsidR="006E1D17" w:rsidRPr="005F542B">
              <w:rPr>
                <w:rFonts w:ascii="Book Antiqua" w:hAnsi="Book Antiqua"/>
                <w:sz w:val="20"/>
                <w:szCs w:val="20"/>
              </w:rPr>
              <w:t xml:space="preserve"> of results in terms of gender, however, the indication of youth in data reporting has been minimal, going forward</w:t>
            </w:r>
            <w:r w:rsidR="00AA21F9" w:rsidRPr="005F542B">
              <w:rPr>
                <w:rFonts w:ascii="Book Antiqua" w:hAnsi="Book Antiqua"/>
                <w:sz w:val="20"/>
                <w:szCs w:val="20"/>
              </w:rPr>
              <w:t xml:space="preserve"> youth</w:t>
            </w:r>
            <w:r w:rsidR="00AA21F9" w:rsidRPr="005A361A">
              <w:rPr>
                <w:rFonts w:ascii="Book Antiqua" w:hAnsi="Book Antiqua"/>
                <w:sz w:val="20"/>
                <w:szCs w:val="20"/>
              </w:rPr>
              <w:t xml:space="preserve"> </w:t>
            </w:r>
            <w:r w:rsidR="00AA21F9" w:rsidRPr="005F542B">
              <w:rPr>
                <w:rFonts w:ascii="Book Antiqua" w:hAnsi="Book Antiqua"/>
                <w:sz w:val="20"/>
                <w:szCs w:val="20"/>
              </w:rPr>
              <w:t xml:space="preserve">disaggregated indicators and targets should be incorporate along all outcomes, and more especially creation of adaptive and diversified incomes and employment opportunities, as well as training, demonstration activities, involvement in management committees and capacity building outcomes. </w:t>
            </w:r>
          </w:p>
        </w:tc>
      </w:tr>
      <w:tr w:rsidR="00043AF0" w:rsidRPr="009E15A7" w14:paraId="1A6C3636" w14:textId="77777777" w:rsidTr="005A361A">
        <w:tc>
          <w:tcPr>
            <w:tcW w:w="1701" w:type="dxa"/>
          </w:tcPr>
          <w:p w14:paraId="03841AE2" w14:textId="77777777" w:rsidR="00043AF0" w:rsidRPr="009E15A7" w:rsidRDefault="009E15A7" w:rsidP="00043AF0">
            <w:pPr>
              <w:spacing w:line="276" w:lineRule="auto"/>
              <w:rPr>
                <w:rFonts w:ascii="Book Antiqua" w:hAnsi="Book Antiqua"/>
                <w:sz w:val="20"/>
                <w:szCs w:val="20"/>
              </w:rPr>
            </w:pPr>
            <w:r>
              <w:rPr>
                <w:rFonts w:ascii="Book Antiqua" w:hAnsi="Book Antiqua"/>
                <w:sz w:val="20"/>
                <w:szCs w:val="20"/>
              </w:rPr>
              <w:t>Appropriateness and clarity of Project o</w:t>
            </w:r>
            <w:r w:rsidRPr="009E15A7">
              <w:rPr>
                <w:rFonts w:ascii="Book Antiqua" w:hAnsi="Book Antiqua"/>
                <w:sz w:val="20"/>
                <w:szCs w:val="20"/>
              </w:rPr>
              <w:t>bjectives and outcomes</w:t>
            </w:r>
          </w:p>
        </w:tc>
        <w:tc>
          <w:tcPr>
            <w:tcW w:w="7315" w:type="dxa"/>
          </w:tcPr>
          <w:p w14:paraId="7E0813FC" w14:textId="20594424" w:rsidR="00043AF0" w:rsidRDefault="009E15A7" w:rsidP="00084E96">
            <w:pPr>
              <w:spacing w:line="276" w:lineRule="auto"/>
              <w:jc w:val="both"/>
              <w:rPr>
                <w:rFonts w:ascii="Book Antiqua" w:hAnsi="Book Antiqua"/>
                <w:sz w:val="20"/>
                <w:szCs w:val="20"/>
              </w:rPr>
            </w:pPr>
            <w:r>
              <w:rPr>
                <w:rFonts w:ascii="Book Antiqua" w:hAnsi="Book Antiqua"/>
                <w:sz w:val="20"/>
                <w:szCs w:val="20"/>
              </w:rPr>
              <w:t xml:space="preserve">The </w:t>
            </w:r>
            <w:r w:rsidRPr="009E15A7">
              <w:rPr>
                <w:rFonts w:ascii="Book Antiqua" w:hAnsi="Book Antiqua"/>
                <w:sz w:val="20"/>
                <w:szCs w:val="20"/>
              </w:rPr>
              <w:t>Project Objective</w:t>
            </w:r>
            <w:r>
              <w:rPr>
                <w:rFonts w:ascii="Book Antiqua" w:hAnsi="Book Antiqua"/>
                <w:sz w:val="20"/>
                <w:szCs w:val="20"/>
              </w:rPr>
              <w:t xml:space="preserve"> is </w:t>
            </w:r>
            <w:r w:rsidRPr="009E15A7">
              <w:rPr>
                <w:rFonts w:ascii="Book Antiqua" w:hAnsi="Book Antiqua"/>
                <w:sz w:val="20"/>
                <w:szCs w:val="20"/>
              </w:rPr>
              <w:t>to mainstream climate risks into national and sub-national planning processes thereby increasing the</w:t>
            </w:r>
            <w:r>
              <w:rPr>
                <w:rFonts w:ascii="Book Antiqua" w:hAnsi="Book Antiqua"/>
                <w:sz w:val="20"/>
                <w:szCs w:val="20"/>
              </w:rPr>
              <w:t xml:space="preserve"> </w:t>
            </w:r>
            <w:r w:rsidRPr="009E15A7">
              <w:rPr>
                <w:rFonts w:ascii="Book Antiqua" w:hAnsi="Book Antiqua"/>
                <w:sz w:val="20"/>
                <w:szCs w:val="20"/>
              </w:rPr>
              <w:t>resilience of local communities across the Ethiopian highlands to climate change.</w:t>
            </w:r>
            <w:r>
              <w:rPr>
                <w:rFonts w:ascii="Book Antiqua" w:hAnsi="Book Antiqua"/>
                <w:sz w:val="20"/>
                <w:szCs w:val="20"/>
              </w:rPr>
              <w:t xml:space="preserve"> In order to mainstream climate risk at the national, regional and local level; government agencies and beneficiaries should be empowered in terms of access to skill, experience, knowledge, information, technologies, finance and institutional management. Based on the above, </w:t>
            </w:r>
            <w:r w:rsidR="0038260B">
              <w:rPr>
                <w:rFonts w:ascii="Book Antiqua" w:hAnsi="Book Antiqua"/>
                <w:sz w:val="20"/>
                <w:szCs w:val="20"/>
              </w:rPr>
              <w:t>first,</w:t>
            </w:r>
            <w:r>
              <w:rPr>
                <w:rFonts w:ascii="Book Antiqua" w:hAnsi="Book Antiqua"/>
                <w:sz w:val="20"/>
                <w:szCs w:val="20"/>
              </w:rPr>
              <w:t xml:space="preserve"> the objective of the Project is clear and straight forward, any decisi</w:t>
            </w:r>
            <w:r w:rsidR="00F30FDA">
              <w:rPr>
                <w:rFonts w:ascii="Book Antiqua" w:hAnsi="Book Antiqua"/>
                <w:sz w:val="20"/>
                <w:szCs w:val="20"/>
              </w:rPr>
              <w:t xml:space="preserve">on regarding development should </w:t>
            </w:r>
            <w:r>
              <w:rPr>
                <w:rFonts w:ascii="Book Antiqua" w:hAnsi="Book Antiqua"/>
                <w:sz w:val="20"/>
                <w:szCs w:val="20"/>
              </w:rPr>
              <w:t xml:space="preserve">consider climate risk management. The three </w:t>
            </w:r>
            <w:r w:rsidR="00F30FDA">
              <w:rPr>
                <w:rFonts w:ascii="Book Antiqua" w:hAnsi="Book Antiqua"/>
                <w:sz w:val="20"/>
                <w:szCs w:val="20"/>
              </w:rPr>
              <w:t>components o</w:t>
            </w:r>
            <w:r>
              <w:rPr>
                <w:rFonts w:ascii="Book Antiqua" w:hAnsi="Book Antiqua"/>
                <w:sz w:val="20"/>
                <w:szCs w:val="20"/>
              </w:rPr>
              <w:t xml:space="preserve">r expected outcomes are well placed towards climate change risk mainstreaming by creating capacity to climate resilience planning, increased access to climate /weather information and empowering beneficiaries in terms of access to climate smart technologies and adaptive / diversified incomes and </w:t>
            </w:r>
            <w:r w:rsidR="00084E96">
              <w:rPr>
                <w:rFonts w:ascii="Book Antiqua" w:hAnsi="Book Antiqua"/>
                <w:sz w:val="20"/>
                <w:szCs w:val="20"/>
              </w:rPr>
              <w:t>employment</w:t>
            </w:r>
            <w:r>
              <w:rPr>
                <w:rFonts w:ascii="Book Antiqua" w:hAnsi="Book Antiqua"/>
                <w:sz w:val="20"/>
                <w:szCs w:val="20"/>
              </w:rPr>
              <w:t xml:space="preserve"> opportunities. The project objective is in brief to </w:t>
            </w:r>
            <w:r w:rsidR="0038260B">
              <w:rPr>
                <w:rFonts w:ascii="Book Antiqua" w:hAnsi="Book Antiqua"/>
                <w:sz w:val="20"/>
                <w:szCs w:val="20"/>
              </w:rPr>
              <w:t>mainstream</w:t>
            </w:r>
            <w:r>
              <w:rPr>
                <w:rFonts w:ascii="Book Antiqua" w:hAnsi="Book Antiqua"/>
                <w:sz w:val="20"/>
                <w:szCs w:val="20"/>
              </w:rPr>
              <w:t xml:space="preserve"> climate risk</w:t>
            </w:r>
            <w:r w:rsidR="00084E96">
              <w:rPr>
                <w:rFonts w:ascii="Book Antiqua" w:hAnsi="Book Antiqua"/>
                <w:sz w:val="20"/>
                <w:szCs w:val="20"/>
              </w:rPr>
              <w:t xml:space="preserve"> considerations in development planning, but the outcomes expected are characterised of</w:t>
            </w:r>
            <w:r>
              <w:rPr>
                <w:rFonts w:ascii="Book Antiqua" w:hAnsi="Book Antiqua"/>
                <w:sz w:val="20"/>
                <w:szCs w:val="20"/>
              </w:rPr>
              <w:t xml:space="preserve"> </w:t>
            </w:r>
            <w:r w:rsidR="00084E96">
              <w:rPr>
                <w:rFonts w:ascii="Book Antiqua" w:hAnsi="Book Antiqua"/>
                <w:sz w:val="20"/>
                <w:szCs w:val="20"/>
              </w:rPr>
              <w:t>empowerment and</w:t>
            </w:r>
            <w:r>
              <w:rPr>
                <w:rFonts w:ascii="Book Antiqua" w:hAnsi="Book Antiqua"/>
                <w:sz w:val="20"/>
                <w:szCs w:val="20"/>
              </w:rPr>
              <w:t xml:space="preserve"> resilience capacity </w:t>
            </w:r>
            <w:r w:rsidR="00084E96">
              <w:rPr>
                <w:rFonts w:ascii="Book Antiqua" w:hAnsi="Book Antiqua"/>
                <w:sz w:val="20"/>
                <w:szCs w:val="20"/>
              </w:rPr>
              <w:t xml:space="preserve">building </w:t>
            </w:r>
            <w:r>
              <w:rPr>
                <w:rFonts w:ascii="Book Antiqua" w:hAnsi="Book Antiqua"/>
                <w:sz w:val="20"/>
                <w:szCs w:val="20"/>
              </w:rPr>
              <w:t xml:space="preserve">for the stakeholders. </w:t>
            </w:r>
          </w:p>
          <w:p w14:paraId="16F39A1E" w14:textId="77777777" w:rsidR="009E15A7" w:rsidRPr="009E15A7" w:rsidRDefault="00084E96" w:rsidP="00AB1447">
            <w:pPr>
              <w:spacing w:line="276" w:lineRule="auto"/>
              <w:jc w:val="both"/>
              <w:rPr>
                <w:rFonts w:ascii="Book Antiqua" w:hAnsi="Book Antiqua"/>
                <w:sz w:val="20"/>
                <w:szCs w:val="20"/>
              </w:rPr>
            </w:pPr>
            <w:r>
              <w:rPr>
                <w:rFonts w:ascii="Book Antiqua" w:hAnsi="Book Antiqua"/>
                <w:sz w:val="20"/>
                <w:szCs w:val="20"/>
              </w:rPr>
              <w:t xml:space="preserve">The overall finding on </w:t>
            </w:r>
            <w:r w:rsidRPr="00084E96">
              <w:rPr>
                <w:rFonts w:ascii="Book Antiqua" w:hAnsi="Book Antiqua"/>
                <w:sz w:val="20"/>
                <w:szCs w:val="20"/>
              </w:rPr>
              <w:t xml:space="preserve">the </w:t>
            </w:r>
            <w:r>
              <w:rPr>
                <w:rFonts w:ascii="Book Antiqua" w:hAnsi="Book Antiqua"/>
                <w:sz w:val="20"/>
                <w:szCs w:val="20"/>
              </w:rPr>
              <w:t>P</w:t>
            </w:r>
            <w:r w:rsidRPr="00084E96">
              <w:rPr>
                <w:rFonts w:ascii="Book Antiqua" w:hAnsi="Book Antiqua"/>
                <w:sz w:val="20"/>
                <w:szCs w:val="20"/>
              </w:rPr>
              <w:t xml:space="preserve">roject’s objective and outcomes </w:t>
            </w:r>
            <w:r>
              <w:rPr>
                <w:rFonts w:ascii="Book Antiqua" w:hAnsi="Book Antiqua"/>
                <w:sz w:val="20"/>
                <w:szCs w:val="20"/>
              </w:rPr>
              <w:t xml:space="preserve">/ </w:t>
            </w:r>
            <w:r w:rsidRPr="00084E96">
              <w:rPr>
                <w:rFonts w:ascii="Book Antiqua" w:hAnsi="Book Antiqua"/>
                <w:sz w:val="20"/>
                <w:szCs w:val="20"/>
              </w:rPr>
              <w:t>components</w:t>
            </w:r>
            <w:r>
              <w:rPr>
                <w:rFonts w:ascii="Book Antiqua" w:hAnsi="Book Antiqua"/>
                <w:sz w:val="20"/>
                <w:szCs w:val="20"/>
              </w:rPr>
              <w:t>,</w:t>
            </w:r>
            <w:r w:rsidRPr="00084E96">
              <w:rPr>
                <w:rFonts w:ascii="Book Antiqua" w:hAnsi="Book Antiqua"/>
                <w:sz w:val="20"/>
                <w:szCs w:val="20"/>
              </w:rPr>
              <w:t xml:space="preserve"> </w:t>
            </w:r>
            <w:r>
              <w:rPr>
                <w:rFonts w:ascii="Book Antiqua" w:hAnsi="Book Antiqua"/>
                <w:sz w:val="20"/>
                <w:szCs w:val="20"/>
              </w:rPr>
              <w:t xml:space="preserve">is that they are </w:t>
            </w:r>
            <w:r w:rsidRPr="00084E96">
              <w:rPr>
                <w:rFonts w:ascii="Book Antiqua" w:hAnsi="Book Antiqua"/>
                <w:sz w:val="20"/>
                <w:szCs w:val="20"/>
              </w:rPr>
              <w:t>clear, practical, and</w:t>
            </w:r>
            <w:r>
              <w:rPr>
                <w:rFonts w:ascii="Book Antiqua" w:hAnsi="Book Antiqua"/>
                <w:sz w:val="20"/>
                <w:szCs w:val="20"/>
              </w:rPr>
              <w:t xml:space="preserve"> are</w:t>
            </w:r>
            <w:r w:rsidRPr="00084E96">
              <w:rPr>
                <w:rFonts w:ascii="Book Antiqua" w:hAnsi="Book Antiqua"/>
                <w:sz w:val="20"/>
                <w:szCs w:val="20"/>
              </w:rPr>
              <w:t xml:space="preserve"> feasible </w:t>
            </w:r>
            <w:r>
              <w:rPr>
                <w:rFonts w:ascii="Book Antiqua" w:hAnsi="Book Antiqua"/>
                <w:sz w:val="20"/>
                <w:szCs w:val="20"/>
              </w:rPr>
              <w:t xml:space="preserve">and achievable </w:t>
            </w:r>
            <w:r w:rsidRPr="00084E96">
              <w:rPr>
                <w:rFonts w:ascii="Book Antiqua" w:hAnsi="Book Antiqua"/>
                <w:sz w:val="20"/>
                <w:szCs w:val="20"/>
              </w:rPr>
              <w:t xml:space="preserve">within </w:t>
            </w:r>
            <w:r>
              <w:rPr>
                <w:rFonts w:ascii="Book Antiqua" w:hAnsi="Book Antiqua"/>
                <w:sz w:val="20"/>
                <w:szCs w:val="20"/>
              </w:rPr>
              <w:t xml:space="preserve">the Project 5 years’ time frame. </w:t>
            </w:r>
          </w:p>
        </w:tc>
      </w:tr>
      <w:tr w:rsidR="00043AF0" w:rsidRPr="009E15A7" w14:paraId="62C781BB" w14:textId="77777777" w:rsidTr="005A361A">
        <w:tc>
          <w:tcPr>
            <w:tcW w:w="1701" w:type="dxa"/>
          </w:tcPr>
          <w:p w14:paraId="446869C4" w14:textId="77777777" w:rsidR="00043AF0" w:rsidRPr="009E15A7" w:rsidRDefault="009F3C75" w:rsidP="009F3C75">
            <w:pPr>
              <w:spacing w:line="276" w:lineRule="auto"/>
              <w:rPr>
                <w:rFonts w:ascii="Book Antiqua" w:hAnsi="Book Antiqua"/>
                <w:sz w:val="20"/>
                <w:szCs w:val="20"/>
              </w:rPr>
            </w:pPr>
            <w:r>
              <w:rPr>
                <w:rFonts w:ascii="Book Antiqua" w:hAnsi="Book Antiqua"/>
                <w:sz w:val="20"/>
                <w:szCs w:val="20"/>
              </w:rPr>
              <w:t>B</w:t>
            </w:r>
            <w:r w:rsidRPr="009F3C75">
              <w:rPr>
                <w:rFonts w:ascii="Book Antiqua" w:hAnsi="Book Antiqua"/>
                <w:sz w:val="20"/>
                <w:szCs w:val="20"/>
              </w:rPr>
              <w:t>eneficial development effects that should be included in the project results framework</w:t>
            </w:r>
            <w:r w:rsidR="000E3408">
              <w:rPr>
                <w:rFonts w:ascii="Book Antiqua" w:hAnsi="Book Antiqua"/>
                <w:sz w:val="20"/>
                <w:szCs w:val="20"/>
              </w:rPr>
              <w:t>.</w:t>
            </w:r>
          </w:p>
        </w:tc>
        <w:tc>
          <w:tcPr>
            <w:tcW w:w="7315" w:type="dxa"/>
          </w:tcPr>
          <w:p w14:paraId="74AE6E39" w14:textId="77777777" w:rsidR="00043AF0" w:rsidRPr="009E15A7" w:rsidRDefault="000E3408" w:rsidP="000E3408">
            <w:pPr>
              <w:spacing w:line="276" w:lineRule="auto"/>
              <w:jc w:val="both"/>
              <w:rPr>
                <w:rFonts w:ascii="Book Antiqua" w:hAnsi="Book Antiqua"/>
                <w:sz w:val="20"/>
                <w:szCs w:val="20"/>
              </w:rPr>
            </w:pPr>
            <w:r>
              <w:rPr>
                <w:rFonts w:ascii="Book Antiqua" w:hAnsi="Book Antiqua"/>
                <w:sz w:val="20"/>
                <w:szCs w:val="20"/>
              </w:rPr>
              <w:t xml:space="preserve">The CCA Growth Project has created a good environment for increased social cohesion and peace, skills in project management, increased private and public organization governance, </w:t>
            </w:r>
            <w:r w:rsidR="00854F99">
              <w:rPr>
                <w:rFonts w:ascii="Book Antiqua" w:hAnsi="Book Antiqua"/>
                <w:sz w:val="20"/>
                <w:szCs w:val="20"/>
              </w:rPr>
              <w:t xml:space="preserve">improved institutional partnerships and collaborations, </w:t>
            </w:r>
            <w:r>
              <w:rPr>
                <w:rFonts w:ascii="Book Antiqua" w:hAnsi="Book Antiqua"/>
                <w:sz w:val="20"/>
                <w:szCs w:val="20"/>
              </w:rPr>
              <w:t xml:space="preserve">improved family nutrition levels, hygiene and sanitation as well as climate smart agriculture technological and skill transfers. All these beneficial outcomes, among other sustainable development goals (SDGs) related outcomes can be measured by introducing new indicators and target for the Project monitoring and evaluation framework. </w:t>
            </w:r>
          </w:p>
        </w:tc>
      </w:tr>
      <w:tr w:rsidR="00043AF0" w:rsidRPr="009E15A7" w14:paraId="4DA80E2A" w14:textId="77777777" w:rsidTr="005A361A">
        <w:tc>
          <w:tcPr>
            <w:tcW w:w="1701" w:type="dxa"/>
          </w:tcPr>
          <w:p w14:paraId="1AC8DB0C" w14:textId="77777777" w:rsidR="00043AF0" w:rsidRPr="009E15A7" w:rsidRDefault="00E02BF2" w:rsidP="00E02BF2">
            <w:pPr>
              <w:spacing w:line="276" w:lineRule="auto"/>
              <w:rPr>
                <w:rFonts w:ascii="Book Antiqua" w:hAnsi="Book Antiqua"/>
                <w:sz w:val="20"/>
                <w:szCs w:val="20"/>
              </w:rPr>
            </w:pPr>
            <w:r>
              <w:rPr>
                <w:rFonts w:ascii="Book Antiqua" w:hAnsi="Book Antiqua"/>
                <w:sz w:val="20"/>
                <w:szCs w:val="20"/>
              </w:rPr>
              <w:t>Effectiveness of monitoring d</w:t>
            </w:r>
            <w:r w:rsidRPr="00E02BF2">
              <w:rPr>
                <w:rFonts w:ascii="Book Antiqua" w:hAnsi="Book Antiqua"/>
                <w:sz w:val="20"/>
                <w:szCs w:val="20"/>
              </w:rPr>
              <w:t xml:space="preserve">evelopment and gender aspects </w:t>
            </w:r>
            <w:r>
              <w:rPr>
                <w:rFonts w:ascii="Book Antiqua" w:hAnsi="Book Antiqua"/>
                <w:sz w:val="20"/>
                <w:szCs w:val="20"/>
              </w:rPr>
              <w:t>of the project.</w:t>
            </w:r>
          </w:p>
        </w:tc>
        <w:tc>
          <w:tcPr>
            <w:tcW w:w="7315" w:type="dxa"/>
          </w:tcPr>
          <w:p w14:paraId="2688155B" w14:textId="77777777" w:rsidR="00043AF0" w:rsidRPr="009E15A7" w:rsidRDefault="00E02BF2" w:rsidP="00043AF0">
            <w:pPr>
              <w:spacing w:line="276" w:lineRule="auto"/>
              <w:rPr>
                <w:rFonts w:ascii="Book Antiqua" w:hAnsi="Book Antiqua"/>
                <w:sz w:val="20"/>
                <w:szCs w:val="20"/>
              </w:rPr>
            </w:pPr>
            <w:r>
              <w:rPr>
                <w:rFonts w:ascii="Book Antiqua" w:hAnsi="Book Antiqua"/>
                <w:sz w:val="20"/>
                <w:szCs w:val="20"/>
              </w:rPr>
              <w:t xml:space="preserve">The MTR team found out that most of the Projects identified indicators and targets are well disaggregated in terms of gender and there are clear targets to measure development towards women development empowerment. </w:t>
            </w:r>
          </w:p>
        </w:tc>
      </w:tr>
    </w:tbl>
    <w:p w14:paraId="43342D63" w14:textId="77777777" w:rsidR="00AC461B" w:rsidRDefault="00AC461B" w:rsidP="00AD0E78"/>
    <w:p w14:paraId="43BDF76C" w14:textId="77777777" w:rsidR="00947990" w:rsidRDefault="00E411C6" w:rsidP="00457308">
      <w:pPr>
        <w:pStyle w:val="Heading2"/>
        <w:spacing w:before="0"/>
        <w:rPr>
          <w:rFonts w:ascii="Book Antiqua" w:hAnsi="Book Antiqua"/>
          <w:color w:val="0070C0"/>
          <w:sz w:val="32"/>
          <w:szCs w:val="32"/>
        </w:rPr>
      </w:pPr>
      <w:bookmarkStart w:id="75" w:name="_Toc22121986"/>
      <w:r>
        <w:rPr>
          <w:rFonts w:ascii="Book Antiqua" w:hAnsi="Book Antiqua"/>
          <w:color w:val="0070C0"/>
          <w:sz w:val="32"/>
          <w:szCs w:val="32"/>
        </w:rPr>
        <w:t>3</w:t>
      </w:r>
      <w:r w:rsidR="00947990" w:rsidRPr="00E02BF2">
        <w:rPr>
          <w:rFonts w:ascii="Book Antiqua" w:hAnsi="Book Antiqua"/>
          <w:color w:val="0070C0"/>
          <w:sz w:val="32"/>
          <w:szCs w:val="32"/>
        </w:rPr>
        <w:t>.2 Progress towards Results</w:t>
      </w:r>
      <w:bookmarkEnd w:id="75"/>
    </w:p>
    <w:p w14:paraId="69C9B682" w14:textId="77777777" w:rsidR="00E02BF2" w:rsidRDefault="00E02BF2" w:rsidP="00457308">
      <w:pPr>
        <w:spacing w:after="0"/>
      </w:pPr>
    </w:p>
    <w:p w14:paraId="7A6B95FB" w14:textId="77777777" w:rsidR="00E02BF2" w:rsidRDefault="00E02BF2" w:rsidP="00E02BF2">
      <w:pPr>
        <w:spacing w:after="0" w:line="276" w:lineRule="auto"/>
        <w:jc w:val="both"/>
        <w:rPr>
          <w:rFonts w:ascii="Book Antiqua" w:hAnsi="Book Antiqua"/>
          <w:sz w:val="24"/>
          <w:szCs w:val="24"/>
        </w:rPr>
      </w:pPr>
      <w:r>
        <w:rPr>
          <w:rFonts w:ascii="Book Antiqua" w:hAnsi="Book Antiqua"/>
          <w:sz w:val="24"/>
          <w:szCs w:val="24"/>
        </w:rPr>
        <w:t>The MTR team r</w:t>
      </w:r>
      <w:r w:rsidRPr="00E02BF2">
        <w:rPr>
          <w:rFonts w:ascii="Book Antiqua" w:hAnsi="Book Antiqua"/>
          <w:sz w:val="24"/>
          <w:szCs w:val="24"/>
        </w:rPr>
        <w:t>eview</w:t>
      </w:r>
      <w:r>
        <w:rPr>
          <w:rFonts w:ascii="Book Antiqua" w:hAnsi="Book Antiqua"/>
          <w:sz w:val="24"/>
          <w:szCs w:val="24"/>
        </w:rPr>
        <w:t>ed</w:t>
      </w:r>
      <w:r w:rsidRPr="00E02BF2">
        <w:rPr>
          <w:rFonts w:ascii="Book Antiqua" w:hAnsi="Book Antiqua"/>
          <w:sz w:val="24"/>
          <w:szCs w:val="24"/>
        </w:rPr>
        <w:t xml:space="preserve"> the </w:t>
      </w:r>
      <w:r>
        <w:rPr>
          <w:rFonts w:ascii="Book Antiqua" w:hAnsi="Book Antiqua"/>
          <w:sz w:val="24"/>
          <w:szCs w:val="24"/>
        </w:rPr>
        <w:t xml:space="preserve">Project </w:t>
      </w:r>
      <w:r w:rsidRPr="00E02BF2">
        <w:rPr>
          <w:rFonts w:ascii="Book Antiqua" w:hAnsi="Book Antiqua"/>
          <w:sz w:val="24"/>
          <w:szCs w:val="24"/>
        </w:rPr>
        <w:t>log</w:t>
      </w:r>
      <w:r>
        <w:rPr>
          <w:rFonts w:ascii="Book Antiqua" w:hAnsi="Book Antiqua"/>
          <w:sz w:val="24"/>
          <w:szCs w:val="24"/>
        </w:rPr>
        <w:t>-</w:t>
      </w:r>
      <w:r w:rsidRPr="00E02BF2">
        <w:rPr>
          <w:rFonts w:ascii="Book Antiqua" w:hAnsi="Book Antiqua"/>
          <w:sz w:val="24"/>
          <w:szCs w:val="24"/>
        </w:rPr>
        <w:t>frame indicators against progress made towards the end-of-project targets using the Progress Towards Results Matrix and foll</w:t>
      </w:r>
      <w:r>
        <w:rPr>
          <w:rFonts w:ascii="Book Antiqua" w:hAnsi="Book Antiqua"/>
          <w:sz w:val="24"/>
          <w:szCs w:val="24"/>
        </w:rPr>
        <w:t>owing the Guidance f</w:t>
      </w:r>
      <w:r w:rsidRPr="00E02BF2">
        <w:rPr>
          <w:rFonts w:ascii="Book Antiqua" w:hAnsi="Book Antiqua"/>
          <w:sz w:val="24"/>
          <w:szCs w:val="24"/>
        </w:rPr>
        <w:t>or Conducting Midterm Reviews of UNDP-Su</w:t>
      </w:r>
      <w:r>
        <w:rPr>
          <w:rFonts w:ascii="Book Antiqua" w:hAnsi="Book Antiqua"/>
          <w:sz w:val="24"/>
          <w:szCs w:val="24"/>
        </w:rPr>
        <w:t xml:space="preserve">pported, GEF-Financed Projects; </w:t>
      </w:r>
      <w:r w:rsidRPr="00E02BF2">
        <w:rPr>
          <w:rFonts w:ascii="Book Antiqua" w:hAnsi="Book Antiqua"/>
          <w:sz w:val="24"/>
          <w:szCs w:val="24"/>
        </w:rPr>
        <w:t>colour code</w:t>
      </w:r>
      <w:r w:rsidR="00457308">
        <w:rPr>
          <w:rFonts w:ascii="Book Antiqua" w:hAnsi="Book Antiqua"/>
          <w:sz w:val="24"/>
          <w:szCs w:val="24"/>
        </w:rPr>
        <w:t>d the</w:t>
      </w:r>
      <w:r w:rsidRPr="00E02BF2">
        <w:rPr>
          <w:rFonts w:ascii="Book Antiqua" w:hAnsi="Book Antiqua"/>
          <w:sz w:val="24"/>
          <w:szCs w:val="24"/>
        </w:rPr>
        <w:t xml:space="preserve"> progress in a “traffic light system” based on the level of progress achieved; </w:t>
      </w:r>
      <w:r w:rsidR="00944E21">
        <w:rPr>
          <w:rFonts w:ascii="Book Antiqua" w:hAnsi="Book Antiqua"/>
          <w:sz w:val="24"/>
          <w:szCs w:val="24"/>
        </w:rPr>
        <w:t xml:space="preserve">then </w:t>
      </w:r>
      <w:r w:rsidRPr="00E02BF2">
        <w:rPr>
          <w:rFonts w:ascii="Book Antiqua" w:hAnsi="Book Antiqua"/>
          <w:sz w:val="24"/>
          <w:szCs w:val="24"/>
        </w:rPr>
        <w:t>assign</w:t>
      </w:r>
      <w:r w:rsidR="00457308">
        <w:rPr>
          <w:rFonts w:ascii="Book Antiqua" w:hAnsi="Book Antiqua"/>
          <w:sz w:val="24"/>
          <w:szCs w:val="24"/>
        </w:rPr>
        <w:t>ed</w:t>
      </w:r>
      <w:r w:rsidRPr="00E02BF2">
        <w:rPr>
          <w:rFonts w:ascii="Book Antiqua" w:hAnsi="Book Antiqua"/>
          <w:sz w:val="24"/>
          <w:szCs w:val="24"/>
        </w:rPr>
        <w:t xml:space="preserve"> a rating on progress for each outcome</w:t>
      </w:r>
      <w:r w:rsidR="005543E7">
        <w:rPr>
          <w:rFonts w:ascii="Book Antiqua" w:hAnsi="Book Antiqua"/>
          <w:sz w:val="24"/>
          <w:szCs w:val="24"/>
        </w:rPr>
        <w:t xml:space="preserve"> (based on the 6 point </w:t>
      </w:r>
      <w:r w:rsidR="005543E7" w:rsidRPr="005543E7">
        <w:rPr>
          <w:rFonts w:ascii="Book Antiqua" w:hAnsi="Book Antiqua"/>
          <w:sz w:val="24"/>
          <w:szCs w:val="24"/>
        </w:rPr>
        <w:t>Rating Scale: HS, S, MS, MU, U, HU</w:t>
      </w:r>
      <w:r w:rsidR="005543E7">
        <w:rPr>
          <w:rFonts w:ascii="Book Antiqua" w:hAnsi="Book Antiqua"/>
          <w:sz w:val="24"/>
          <w:szCs w:val="24"/>
        </w:rPr>
        <w:t>)</w:t>
      </w:r>
      <w:r w:rsidRPr="00E02BF2">
        <w:rPr>
          <w:rFonts w:ascii="Book Antiqua" w:hAnsi="Book Antiqua"/>
          <w:sz w:val="24"/>
          <w:szCs w:val="24"/>
        </w:rPr>
        <w:t xml:space="preserve">; </w:t>
      </w:r>
      <w:r w:rsidR="00457308">
        <w:rPr>
          <w:rFonts w:ascii="Book Antiqua" w:hAnsi="Book Antiqua"/>
          <w:sz w:val="24"/>
          <w:szCs w:val="24"/>
        </w:rPr>
        <w:t>and mad</w:t>
      </w:r>
      <w:r w:rsidRPr="00E02BF2">
        <w:rPr>
          <w:rFonts w:ascii="Book Antiqua" w:hAnsi="Book Antiqua"/>
          <w:sz w:val="24"/>
          <w:szCs w:val="24"/>
        </w:rPr>
        <w:t>e recommendations from the areas marked as “Not on target to be achieved” (red).</w:t>
      </w:r>
      <w:r w:rsidR="00944E21">
        <w:rPr>
          <w:rFonts w:ascii="Book Antiqua" w:hAnsi="Book Antiqua"/>
          <w:sz w:val="24"/>
          <w:szCs w:val="24"/>
        </w:rPr>
        <w:t xml:space="preserve"> See figure 1below for illustration.</w:t>
      </w:r>
      <w:r w:rsidR="002554BC">
        <w:rPr>
          <w:rFonts w:ascii="Book Antiqua" w:hAnsi="Book Antiqua"/>
          <w:sz w:val="24"/>
          <w:szCs w:val="24"/>
        </w:rPr>
        <w:t xml:space="preserve"> More detailed analysis in section </w:t>
      </w:r>
      <w:r w:rsidR="0028544A">
        <w:rPr>
          <w:rFonts w:ascii="Book Antiqua" w:hAnsi="Book Antiqua"/>
          <w:sz w:val="24"/>
          <w:szCs w:val="24"/>
        </w:rPr>
        <w:t>3</w:t>
      </w:r>
      <w:r w:rsidR="002554BC" w:rsidRPr="002554BC">
        <w:rPr>
          <w:rFonts w:ascii="Book Antiqua" w:hAnsi="Book Antiqua"/>
          <w:sz w:val="24"/>
          <w:szCs w:val="24"/>
        </w:rPr>
        <w:t xml:space="preserve">.2.1 </w:t>
      </w:r>
      <w:r w:rsidR="002554BC">
        <w:rPr>
          <w:rFonts w:ascii="Book Antiqua" w:hAnsi="Book Antiqua"/>
          <w:sz w:val="24"/>
          <w:szCs w:val="24"/>
        </w:rPr>
        <w:t>“</w:t>
      </w:r>
      <w:r w:rsidR="002554BC" w:rsidRPr="002554BC">
        <w:rPr>
          <w:rFonts w:ascii="Book Antiqua" w:hAnsi="Book Antiqua"/>
          <w:sz w:val="24"/>
          <w:szCs w:val="24"/>
        </w:rPr>
        <w:t xml:space="preserve">Progress </w:t>
      </w:r>
      <w:r w:rsidR="004E0C96" w:rsidRPr="002554BC">
        <w:rPr>
          <w:rFonts w:ascii="Book Antiqua" w:hAnsi="Book Antiqua"/>
          <w:sz w:val="24"/>
          <w:szCs w:val="24"/>
        </w:rPr>
        <w:t>towards</w:t>
      </w:r>
      <w:r w:rsidR="002554BC" w:rsidRPr="002554BC">
        <w:rPr>
          <w:rFonts w:ascii="Book Antiqua" w:hAnsi="Book Antiqua"/>
          <w:sz w:val="24"/>
          <w:szCs w:val="24"/>
        </w:rPr>
        <w:t xml:space="preserve"> Outcomes Analysis</w:t>
      </w:r>
      <w:r w:rsidR="002554BC">
        <w:rPr>
          <w:rFonts w:ascii="Book Antiqua" w:hAnsi="Book Antiqua"/>
          <w:sz w:val="24"/>
          <w:szCs w:val="24"/>
        </w:rPr>
        <w:t xml:space="preserve"> “</w:t>
      </w:r>
    </w:p>
    <w:p w14:paraId="0C65A896" w14:textId="77777777" w:rsidR="00944E21" w:rsidRDefault="00944E21" w:rsidP="00E02BF2">
      <w:pPr>
        <w:spacing w:after="0" w:line="276" w:lineRule="auto"/>
        <w:jc w:val="both"/>
        <w:rPr>
          <w:rFonts w:ascii="Book Antiqua" w:hAnsi="Book Antiqua"/>
          <w:sz w:val="24"/>
          <w:szCs w:val="24"/>
        </w:rPr>
      </w:pPr>
    </w:p>
    <w:p w14:paraId="33013346" w14:textId="77777777" w:rsidR="00944E21" w:rsidRDefault="00944E21" w:rsidP="00944E21">
      <w:pPr>
        <w:spacing w:after="0" w:line="240" w:lineRule="auto"/>
        <w:ind w:left="360"/>
        <w:jc w:val="both"/>
        <w:rPr>
          <w:rFonts w:ascii="Garamond" w:eastAsia="Times New Roman" w:hAnsi="Garamond" w:cs="Times New Roman"/>
          <w:b/>
          <w:sz w:val="20"/>
          <w:szCs w:val="20"/>
          <w:u w:val="single"/>
          <w:lang w:val="en-US"/>
        </w:rPr>
      </w:pPr>
      <w:r>
        <w:rPr>
          <w:rFonts w:ascii="Garamond" w:eastAsia="Times New Roman" w:hAnsi="Garamond" w:cs="Times New Roman"/>
          <w:b/>
          <w:sz w:val="20"/>
          <w:szCs w:val="20"/>
          <w:u w:val="single"/>
          <w:lang w:val="en-US"/>
        </w:rPr>
        <w:t xml:space="preserve">Figure 1: </w:t>
      </w:r>
      <w:r w:rsidRPr="00944E21">
        <w:rPr>
          <w:rFonts w:ascii="Garamond" w:eastAsia="Times New Roman" w:hAnsi="Garamond" w:cs="Times New Roman"/>
          <w:b/>
          <w:sz w:val="20"/>
          <w:szCs w:val="20"/>
          <w:u w:val="single"/>
          <w:lang w:val="en-US"/>
        </w:rPr>
        <w:t>Indicator Assessment Key</w:t>
      </w:r>
    </w:p>
    <w:p w14:paraId="5018C16C" w14:textId="77777777" w:rsidR="00944E21" w:rsidRPr="00944E21" w:rsidRDefault="00944E21" w:rsidP="00944E21">
      <w:pPr>
        <w:spacing w:after="0" w:line="240" w:lineRule="auto"/>
        <w:ind w:left="360"/>
        <w:jc w:val="both"/>
        <w:rPr>
          <w:rFonts w:ascii="Garamond" w:eastAsia="Times New Roman" w:hAnsi="Garamond" w:cs="Times New Roman"/>
          <w:b/>
          <w:sz w:val="20"/>
          <w:szCs w:val="20"/>
          <w:u w:val="single"/>
          <w:lang w:val="en-US"/>
        </w:rPr>
      </w:pPr>
    </w:p>
    <w:tbl>
      <w:tblPr>
        <w:tblStyle w:val="TableGrid1"/>
        <w:tblW w:w="0" w:type="auto"/>
        <w:tblInd w:w="108" w:type="dxa"/>
        <w:tblLook w:val="04A0" w:firstRow="1" w:lastRow="0" w:firstColumn="1" w:lastColumn="0" w:noHBand="0" w:noVBand="1"/>
      </w:tblPr>
      <w:tblGrid>
        <w:gridCol w:w="2748"/>
        <w:gridCol w:w="2996"/>
        <w:gridCol w:w="3164"/>
      </w:tblGrid>
      <w:tr w:rsidR="00944E21" w:rsidRPr="00944E21" w14:paraId="714BA30A" w14:textId="77777777" w:rsidTr="00BB2BBE">
        <w:tc>
          <w:tcPr>
            <w:tcW w:w="2880" w:type="dxa"/>
            <w:shd w:val="clear" w:color="auto" w:fill="00B050"/>
          </w:tcPr>
          <w:p w14:paraId="60C12087" w14:textId="77777777" w:rsidR="00944E21" w:rsidRPr="00944E21" w:rsidRDefault="00944E21" w:rsidP="00944E21">
            <w:pPr>
              <w:rPr>
                <w:rFonts w:ascii="Garamond" w:eastAsia="Calibri" w:hAnsi="Garamond" w:cs="Times New Roman"/>
                <w:sz w:val="20"/>
                <w:szCs w:val="20"/>
              </w:rPr>
            </w:pPr>
            <w:r w:rsidRPr="00944E21">
              <w:rPr>
                <w:rFonts w:ascii="Garamond" w:eastAsia="Calibri" w:hAnsi="Garamond" w:cs="Times New Roman"/>
                <w:sz w:val="20"/>
                <w:szCs w:val="20"/>
              </w:rPr>
              <w:t>Green= Achieved</w:t>
            </w:r>
          </w:p>
        </w:tc>
        <w:tc>
          <w:tcPr>
            <w:tcW w:w="3150" w:type="dxa"/>
            <w:shd w:val="clear" w:color="auto" w:fill="FFFF00"/>
          </w:tcPr>
          <w:p w14:paraId="6C09C224" w14:textId="77777777" w:rsidR="00944E21" w:rsidRPr="00944E21" w:rsidRDefault="00944E21" w:rsidP="00944E21">
            <w:pPr>
              <w:rPr>
                <w:rFonts w:ascii="Garamond" w:eastAsia="Calibri" w:hAnsi="Garamond" w:cs="Times New Roman"/>
                <w:sz w:val="20"/>
                <w:szCs w:val="20"/>
              </w:rPr>
            </w:pPr>
            <w:r w:rsidRPr="00944E21">
              <w:rPr>
                <w:rFonts w:ascii="Garamond" w:eastAsia="Calibri" w:hAnsi="Garamond" w:cs="Times New Roman"/>
                <w:sz w:val="20"/>
                <w:szCs w:val="20"/>
              </w:rPr>
              <w:t>Yellow= On target to be achieved</w:t>
            </w:r>
          </w:p>
        </w:tc>
        <w:tc>
          <w:tcPr>
            <w:tcW w:w="3330" w:type="dxa"/>
            <w:shd w:val="clear" w:color="auto" w:fill="FF0000"/>
          </w:tcPr>
          <w:p w14:paraId="4D69DCE2" w14:textId="77777777" w:rsidR="00944E21" w:rsidRPr="00944E21" w:rsidRDefault="00944E21" w:rsidP="00944E21">
            <w:pPr>
              <w:rPr>
                <w:rFonts w:ascii="Garamond" w:eastAsia="Calibri" w:hAnsi="Garamond" w:cs="Times New Roman"/>
                <w:sz w:val="20"/>
                <w:szCs w:val="20"/>
              </w:rPr>
            </w:pPr>
            <w:r w:rsidRPr="00944E21">
              <w:rPr>
                <w:rFonts w:ascii="Garamond" w:eastAsia="Calibri" w:hAnsi="Garamond" w:cs="Times New Roman"/>
                <w:sz w:val="20"/>
                <w:szCs w:val="20"/>
              </w:rPr>
              <w:t>Red= Not on target to be achieved</w:t>
            </w:r>
          </w:p>
        </w:tc>
      </w:tr>
    </w:tbl>
    <w:p w14:paraId="7DBAA7C5" w14:textId="77777777" w:rsidR="00944E21" w:rsidRPr="00944E21" w:rsidRDefault="00944E21" w:rsidP="00944E21">
      <w:pPr>
        <w:spacing w:after="0" w:line="240" w:lineRule="auto"/>
        <w:rPr>
          <w:rFonts w:ascii="Garamond" w:eastAsia="Calibri" w:hAnsi="Garamond" w:cs="Times New Roman"/>
          <w:color w:val="000000"/>
        </w:rPr>
      </w:pPr>
    </w:p>
    <w:p w14:paraId="68D0B4B0" w14:textId="1B97DA0B" w:rsidR="00FA7C72" w:rsidRDefault="00FA7C72" w:rsidP="00E02BF2">
      <w:pPr>
        <w:spacing w:after="0" w:line="276" w:lineRule="auto"/>
        <w:jc w:val="both"/>
        <w:rPr>
          <w:rFonts w:ascii="Book Antiqua" w:hAnsi="Book Antiqua"/>
          <w:sz w:val="24"/>
          <w:szCs w:val="24"/>
        </w:rPr>
      </w:pPr>
      <w:r>
        <w:rPr>
          <w:rFonts w:ascii="Book Antiqua" w:hAnsi="Book Antiqua"/>
          <w:sz w:val="24"/>
          <w:szCs w:val="24"/>
        </w:rPr>
        <w:t>However, before making the general project performance rating, the MTR team made a tho</w:t>
      </w:r>
      <w:r w:rsidR="00944E21">
        <w:rPr>
          <w:rFonts w:ascii="Book Antiqua" w:hAnsi="Book Antiqua"/>
          <w:sz w:val="24"/>
          <w:szCs w:val="24"/>
        </w:rPr>
        <w:t xml:space="preserve">rough </w:t>
      </w:r>
      <w:r w:rsidR="00BB2BBE">
        <w:rPr>
          <w:rFonts w:ascii="Book Antiqua" w:hAnsi="Book Antiqua"/>
          <w:sz w:val="24"/>
          <w:szCs w:val="24"/>
        </w:rPr>
        <w:t>assessment</w:t>
      </w:r>
      <w:r>
        <w:rPr>
          <w:rFonts w:ascii="Book Antiqua" w:hAnsi="Book Antiqua"/>
          <w:sz w:val="24"/>
          <w:szCs w:val="24"/>
        </w:rPr>
        <w:t xml:space="preserve"> of the data and information gathered at the five (5) Woredas that it sampled and visited. The following section details the analysis of the 5 Woredas performance towards end of project targets</w:t>
      </w:r>
      <w:r w:rsidR="00AC66E2">
        <w:rPr>
          <w:rFonts w:ascii="Book Antiqua" w:hAnsi="Book Antiqua"/>
          <w:sz w:val="24"/>
          <w:szCs w:val="24"/>
        </w:rPr>
        <w:t xml:space="preserve"> (see table 5 – 9</w:t>
      </w:r>
      <w:r w:rsidR="00BB2BBE">
        <w:rPr>
          <w:rFonts w:ascii="Book Antiqua" w:hAnsi="Book Antiqua"/>
          <w:sz w:val="24"/>
          <w:szCs w:val="24"/>
        </w:rPr>
        <w:t>)</w:t>
      </w:r>
      <w:r>
        <w:rPr>
          <w:rFonts w:ascii="Book Antiqua" w:hAnsi="Book Antiqua"/>
          <w:sz w:val="24"/>
          <w:szCs w:val="24"/>
        </w:rPr>
        <w:t xml:space="preserve">, a percentage level of achievement is allocated to each </w:t>
      </w:r>
      <w:r w:rsidR="00944E21">
        <w:rPr>
          <w:rFonts w:ascii="Book Antiqua" w:hAnsi="Book Antiqua"/>
          <w:sz w:val="24"/>
          <w:szCs w:val="24"/>
        </w:rPr>
        <w:t xml:space="preserve">of </w:t>
      </w:r>
      <w:r>
        <w:rPr>
          <w:rFonts w:ascii="Book Antiqua" w:hAnsi="Book Antiqua"/>
          <w:sz w:val="24"/>
          <w:szCs w:val="24"/>
        </w:rPr>
        <w:t>indicator</w:t>
      </w:r>
      <w:r w:rsidR="00BB2BBE">
        <w:rPr>
          <w:rFonts w:ascii="Book Antiqua" w:hAnsi="Book Antiqua"/>
          <w:sz w:val="24"/>
          <w:szCs w:val="24"/>
        </w:rPr>
        <w:t>s</w:t>
      </w:r>
      <w:r>
        <w:rPr>
          <w:rFonts w:ascii="Book Antiqua" w:hAnsi="Book Antiqua"/>
          <w:sz w:val="24"/>
          <w:szCs w:val="24"/>
        </w:rPr>
        <w:t xml:space="preserve"> and then the average percentage is ascertained for each of the components</w:t>
      </w:r>
      <w:r w:rsidR="00BB2BBE">
        <w:rPr>
          <w:rFonts w:ascii="Book Antiqua" w:hAnsi="Book Antiqua"/>
          <w:sz w:val="24"/>
          <w:szCs w:val="24"/>
        </w:rPr>
        <w:t xml:space="preserve"> / outcomes</w:t>
      </w:r>
      <w:r w:rsidR="00E8082E">
        <w:rPr>
          <w:rFonts w:ascii="Book Antiqua" w:hAnsi="Book Antiqua"/>
          <w:sz w:val="24"/>
          <w:szCs w:val="24"/>
        </w:rPr>
        <w:t xml:space="preserve"> in each Wore</w:t>
      </w:r>
      <w:r>
        <w:rPr>
          <w:rFonts w:ascii="Book Antiqua" w:hAnsi="Book Antiqua"/>
          <w:sz w:val="24"/>
          <w:szCs w:val="24"/>
        </w:rPr>
        <w:t xml:space="preserve">da. At the end of this section, the MTR team has analysed the overall Woreda performance as well as the entire project percentage or level of performance in relation towards </w:t>
      </w:r>
      <w:r w:rsidR="00944E21">
        <w:rPr>
          <w:rFonts w:ascii="Book Antiqua" w:hAnsi="Book Antiqua"/>
          <w:sz w:val="24"/>
          <w:szCs w:val="24"/>
        </w:rPr>
        <w:t>attainment</w:t>
      </w:r>
      <w:r>
        <w:rPr>
          <w:rFonts w:ascii="Book Antiqua" w:hAnsi="Book Antiqua"/>
          <w:sz w:val="24"/>
          <w:szCs w:val="24"/>
        </w:rPr>
        <w:t xml:space="preserve"> of the end of the 5 years’ term of the Project. The MTR team </w:t>
      </w:r>
      <w:r w:rsidR="00944E21">
        <w:rPr>
          <w:rFonts w:ascii="Book Antiqua" w:hAnsi="Book Antiqua"/>
          <w:sz w:val="24"/>
          <w:szCs w:val="24"/>
        </w:rPr>
        <w:t>believes</w:t>
      </w:r>
      <w:r>
        <w:rPr>
          <w:rFonts w:ascii="Book Antiqua" w:hAnsi="Book Antiqua"/>
          <w:sz w:val="24"/>
          <w:szCs w:val="24"/>
        </w:rPr>
        <w:t xml:space="preserve"> this will give more impetus to results rating and proper justification for the specific r</w:t>
      </w:r>
      <w:r w:rsidRPr="00FA7C72">
        <w:rPr>
          <w:rFonts w:ascii="Book Antiqua" w:hAnsi="Book Antiqua"/>
          <w:sz w:val="24"/>
          <w:szCs w:val="24"/>
        </w:rPr>
        <w:t>ating</w:t>
      </w:r>
      <w:r>
        <w:rPr>
          <w:rFonts w:ascii="Book Antiqua" w:hAnsi="Book Antiqua"/>
          <w:sz w:val="24"/>
          <w:szCs w:val="24"/>
        </w:rPr>
        <w:t xml:space="preserve">. The information given at the Woreda level was well assessed and </w:t>
      </w:r>
      <w:r w:rsidR="00944E21">
        <w:rPr>
          <w:rFonts w:ascii="Book Antiqua" w:hAnsi="Book Antiqua"/>
          <w:sz w:val="24"/>
          <w:szCs w:val="24"/>
        </w:rPr>
        <w:t>ascertained</w:t>
      </w:r>
      <w:r>
        <w:rPr>
          <w:rFonts w:ascii="Book Antiqua" w:hAnsi="Book Antiqua"/>
          <w:sz w:val="24"/>
          <w:szCs w:val="24"/>
        </w:rPr>
        <w:t xml:space="preserve"> by the MTR team by way of </w:t>
      </w:r>
      <w:r w:rsidR="00701BEC">
        <w:rPr>
          <w:rFonts w:ascii="Book Antiqua" w:hAnsi="Book Antiqua"/>
          <w:sz w:val="24"/>
          <w:szCs w:val="24"/>
        </w:rPr>
        <w:t>cross-referencing</w:t>
      </w:r>
      <w:r>
        <w:rPr>
          <w:rFonts w:ascii="Book Antiqua" w:hAnsi="Book Antiqua"/>
          <w:sz w:val="24"/>
          <w:szCs w:val="24"/>
        </w:rPr>
        <w:t xml:space="preserve"> the information and data given from various sources</w:t>
      </w:r>
      <w:r w:rsidR="00DB2CEC">
        <w:rPr>
          <w:rFonts w:ascii="Book Antiqua" w:hAnsi="Book Antiqua"/>
          <w:sz w:val="24"/>
          <w:szCs w:val="24"/>
        </w:rPr>
        <w:t xml:space="preserve"> (among them the PIR, GEF Tracking Tools, Prodoc, PIF, Government Reports and Project Initial Situation Assessment Reports). After this section of detailed analysis, the MTR team presents the entire project rating and then after that, the MTR does highlight some</w:t>
      </w:r>
      <w:r w:rsidR="00BB2BBE">
        <w:rPr>
          <w:rFonts w:ascii="Book Antiqua" w:hAnsi="Book Antiqua"/>
          <w:sz w:val="24"/>
          <w:szCs w:val="24"/>
        </w:rPr>
        <w:t xml:space="preserve"> </w:t>
      </w:r>
      <w:r w:rsidR="007E6F6E">
        <w:rPr>
          <w:rFonts w:ascii="Book Antiqua" w:hAnsi="Book Antiqua"/>
          <w:sz w:val="24"/>
          <w:szCs w:val="24"/>
        </w:rPr>
        <w:t xml:space="preserve">of </w:t>
      </w:r>
      <w:r w:rsidR="00BB2BBE">
        <w:rPr>
          <w:rFonts w:ascii="Book Antiqua" w:hAnsi="Book Antiqua"/>
          <w:sz w:val="24"/>
          <w:szCs w:val="24"/>
        </w:rPr>
        <w:t>the critical observation</w:t>
      </w:r>
      <w:r w:rsidR="007E6F6E">
        <w:rPr>
          <w:rFonts w:ascii="Book Antiqua" w:hAnsi="Book Antiqua"/>
          <w:sz w:val="24"/>
          <w:szCs w:val="24"/>
        </w:rPr>
        <w:t>s</w:t>
      </w:r>
      <w:r w:rsidR="00BB2BBE">
        <w:rPr>
          <w:rFonts w:ascii="Book Antiqua" w:hAnsi="Book Antiqua"/>
          <w:sz w:val="24"/>
          <w:szCs w:val="24"/>
        </w:rPr>
        <w:t xml:space="preserve"> it mad</w:t>
      </w:r>
      <w:r w:rsidR="00DB2CEC">
        <w:rPr>
          <w:rFonts w:ascii="Book Antiqua" w:hAnsi="Book Antiqua"/>
          <w:sz w:val="24"/>
          <w:szCs w:val="24"/>
        </w:rPr>
        <w:t xml:space="preserve">e in the field in section </w:t>
      </w:r>
      <w:r w:rsidR="00E411C6">
        <w:rPr>
          <w:rFonts w:ascii="Book Antiqua" w:hAnsi="Book Antiqua"/>
          <w:sz w:val="24"/>
          <w:szCs w:val="24"/>
        </w:rPr>
        <w:t>3</w:t>
      </w:r>
      <w:r w:rsidR="00DB2CEC" w:rsidRPr="00DB2CEC">
        <w:rPr>
          <w:rFonts w:ascii="Book Antiqua" w:hAnsi="Book Antiqua"/>
          <w:sz w:val="24"/>
          <w:szCs w:val="24"/>
        </w:rPr>
        <w:t>.2.1.</w:t>
      </w:r>
      <w:r w:rsidR="00724CA4">
        <w:rPr>
          <w:rFonts w:ascii="Book Antiqua" w:hAnsi="Book Antiqua"/>
          <w:sz w:val="24"/>
          <w:szCs w:val="24"/>
        </w:rPr>
        <w:t>2</w:t>
      </w:r>
      <w:r w:rsidR="00DB2CEC" w:rsidRPr="00DB2CEC">
        <w:rPr>
          <w:rFonts w:ascii="Book Antiqua" w:hAnsi="Book Antiqua"/>
          <w:sz w:val="24"/>
          <w:szCs w:val="24"/>
        </w:rPr>
        <w:t xml:space="preserve"> </w:t>
      </w:r>
      <w:r w:rsidR="00DB2CEC">
        <w:rPr>
          <w:rFonts w:ascii="Book Antiqua" w:hAnsi="Book Antiqua"/>
          <w:sz w:val="24"/>
          <w:szCs w:val="24"/>
        </w:rPr>
        <w:t>“</w:t>
      </w:r>
      <w:r w:rsidR="00DB2CEC" w:rsidRPr="00DB2CEC">
        <w:rPr>
          <w:rFonts w:ascii="Book Antiqua" w:hAnsi="Book Antiqua"/>
          <w:sz w:val="24"/>
          <w:szCs w:val="24"/>
        </w:rPr>
        <w:t>Field Observations and Comments</w:t>
      </w:r>
      <w:r w:rsidR="00DB2CEC">
        <w:rPr>
          <w:rFonts w:ascii="Book Antiqua" w:hAnsi="Book Antiqua"/>
          <w:sz w:val="24"/>
          <w:szCs w:val="24"/>
        </w:rPr>
        <w:t xml:space="preserve">”. This is believed to bring out the complete picture of the project midterm performance and progress towards end of project expected results. </w:t>
      </w:r>
    </w:p>
    <w:p w14:paraId="29B0B8C1" w14:textId="77777777" w:rsidR="00BB2BBE" w:rsidRDefault="00BB2BBE" w:rsidP="00E02BF2">
      <w:pPr>
        <w:spacing w:after="0" w:line="276" w:lineRule="auto"/>
        <w:jc w:val="both"/>
        <w:rPr>
          <w:rFonts w:ascii="Book Antiqua" w:hAnsi="Book Antiqua"/>
          <w:sz w:val="24"/>
          <w:szCs w:val="24"/>
        </w:rPr>
      </w:pPr>
    </w:p>
    <w:p w14:paraId="7BAC7E67" w14:textId="77777777" w:rsidR="00BB2BBE" w:rsidRDefault="00BB2BBE" w:rsidP="00E02BF2">
      <w:pPr>
        <w:spacing w:after="0" w:line="276" w:lineRule="auto"/>
        <w:jc w:val="both"/>
        <w:rPr>
          <w:rFonts w:ascii="Book Antiqua" w:hAnsi="Book Antiqua"/>
          <w:sz w:val="24"/>
          <w:szCs w:val="24"/>
        </w:rPr>
      </w:pPr>
    </w:p>
    <w:p w14:paraId="237A41C3" w14:textId="77777777" w:rsidR="00BB2BBE" w:rsidRDefault="00BB2BBE" w:rsidP="00E02BF2">
      <w:pPr>
        <w:spacing w:after="0" w:line="276" w:lineRule="auto"/>
        <w:jc w:val="both"/>
        <w:rPr>
          <w:rFonts w:ascii="Book Antiqua" w:hAnsi="Book Antiqua"/>
          <w:sz w:val="24"/>
          <w:szCs w:val="24"/>
        </w:rPr>
      </w:pPr>
    </w:p>
    <w:p w14:paraId="2439918F" w14:textId="77777777" w:rsidR="00BB2BBE" w:rsidRDefault="00BB2BBE" w:rsidP="00E02BF2">
      <w:pPr>
        <w:spacing w:after="0" w:line="276" w:lineRule="auto"/>
        <w:jc w:val="both"/>
        <w:rPr>
          <w:rFonts w:ascii="Book Antiqua" w:hAnsi="Book Antiqua"/>
          <w:sz w:val="24"/>
          <w:szCs w:val="24"/>
        </w:rPr>
      </w:pPr>
    </w:p>
    <w:p w14:paraId="4F91EBDF" w14:textId="77777777" w:rsidR="00BB2BBE" w:rsidRDefault="00BB2BBE" w:rsidP="00E02BF2">
      <w:pPr>
        <w:spacing w:after="0" w:line="276" w:lineRule="auto"/>
        <w:jc w:val="both"/>
        <w:rPr>
          <w:rFonts w:ascii="Book Antiqua" w:hAnsi="Book Antiqua"/>
          <w:sz w:val="24"/>
          <w:szCs w:val="24"/>
        </w:rPr>
      </w:pPr>
    </w:p>
    <w:p w14:paraId="2C12AA72" w14:textId="77777777" w:rsidR="00BB2BBE" w:rsidRDefault="00BB2BBE" w:rsidP="00E02BF2">
      <w:pPr>
        <w:spacing w:after="0" w:line="276" w:lineRule="auto"/>
        <w:jc w:val="both"/>
        <w:rPr>
          <w:rFonts w:ascii="Book Antiqua" w:hAnsi="Book Antiqua"/>
          <w:sz w:val="24"/>
          <w:szCs w:val="24"/>
        </w:rPr>
      </w:pPr>
    </w:p>
    <w:p w14:paraId="6321A87C" w14:textId="77777777" w:rsidR="00BB2BBE" w:rsidRDefault="00BB2BBE" w:rsidP="00E02BF2">
      <w:pPr>
        <w:spacing w:after="0" w:line="276" w:lineRule="auto"/>
        <w:jc w:val="both"/>
        <w:rPr>
          <w:rFonts w:ascii="Book Antiqua" w:hAnsi="Book Antiqua"/>
          <w:sz w:val="24"/>
          <w:szCs w:val="24"/>
        </w:rPr>
      </w:pPr>
    </w:p>
    <w:p w14:paraId="1D498B6B" w14:textId="77777777" w:rsidR="00BB2BBE" w:rsidRDefault="00BB2BBE" w:rsidP="00E02BF2">
      <w:pPr>
        <w:spacing w:after="0" w:line="276" w:lineRule="auto"/>
        <w:jc w:val="both"/>
        <w:rPr>
          <w:rFonts w:ascii="Book Antiqua" w:hAnsi="Book Antiqua"/>
          <w:sz w:val="24"/>
          <w:szCs w:val="24"/>
        </w:rPr>
      </w:pPr>
    </w:p>
    <w:p w14:paraId="297650B4" w14:textId="77777777" w:rsidR="00BB2BBE" w:rsidRDefault="00BB2BBE" w:rsidP="00E02BF2">
      <w:pPr>
        <w:spacing w:after="0" w:line="276" w:lineRule="auto"/>
        <w:jc w:val="both"/>
        <w:rPr>
          <w:rFonts w:ascii="Book Antiqua" w:hAnsi="Book Antiqua"/>
          <w:sz w:val="24"/>
          <w:szCs w:val="24"/>
        </w:rPr>
      </w:pPr>
    </w:p>
    <w:p w14:paraId="3B02D226" w14:textId="77777777" w:rsidR="00BB2BBE" w:rsidRDefault="00BB2BBE" w:rsidP="00E02BF2">
      <w:pPr>
        <w:spacing w:after="0" w:line="276" w:lineRule="auto"/>
        <w:jc w:val="both"/>
        <w:rPr>
          <w:rFonts w:ascii="Book Antiqua" w:hAnsi="Book Antiqua"/>
          <w:sz w:val="24"/>
          <w:szCs w:val="24"/>
        </w:rPr>
      </w:pPr>
    </w:p>
    <w:p w14:paraId="7644BD97" w14:textId="77777777" w:rsidR="00BB2BBE" w:rsidRDefault="00BB2BBE" w:rsidP="00E02BF2">
      <w:pPr>
        <w:spacing w:after="0" w:line="276" w:lineRule="auto"/>
        <w:jc w:val="both"/>
        <w:rPr>
          <w:rFonts w:ascii="Book Antiqua" w:hAnsi="Book Antiqua"/>
          <w:sz w:val="24"/>
          <w:szCs w:val="24"/>
        </w:rPr>
      </w:pPr>
    </w:p>
    <w:p w14:paraId="462A3620" w14:textId="77777777" w:rsidR="00BB2BBE" w:rsidRDefault="00BB2BBE" w:rsidP="00E02BF2">
      <w:pPr>
        <w:spacing w:after="0" w:line="276" w:lineRule="auto"/>
        <w:jc w:val="both"/>
        <w:rPr>
          <w:rFonts w:ascii="Book Antiqua" w:hAnsi="Book Antiqua"/>
          <w:sz w:val="24"/>
          <w:szCs w:val="24"/>
        </w:rPr>
      </w:pPr>
    </w:p>
    <w:p w14:paraId="5C6B5598" w14:textId="77777777" w:rsidR="00BB2BBE" w:rsidRDefault="00BB2BBE" w:rsidP="00E02BF2">
      <w:pPr>
        <w:spacing w:after="0" w:line="276" w:lineRule="auto"/>
        <w:jc w:val="both"/>
        <w:rPr>
          <w:rFonts w:ascii="Book Antiqua" w:hAnsi="Book Antiqua"/>
          <w:sz w:val="24"/>
          <w:szCs w:val="24"/>
        </w:rPr>
      </w:pPr>
    </w:p>
    <w:p w14:paraId="1CBF9E9C" w14:textId="77777777" w:rsidR="00BB2BBE" w:rsidRDefault="00BB2BBE" w:rsidP="00E02BF2">
      <w:pPr>
        <w:spacing w:after="0" w:line="276" w:lineRule="auto"/>
        <w:jc w:val="both"/>
        <w:rPr>
          <w:rFonts w:ascii="Book Antiqua" w:hAnsi="Book Antiqua"/>
          <w:sz w:val="24"/>
          <w:szCs w:val="24"/>
        </w:rPr>
      </w:pPr>
    </w:p>
    <w:p w14:paraId="7E3479D8" w14:textId="77777777" w:rsidR="00BB2BBE" w:rsidRDefault="00BB2BBE" w:rsidP="00E02BF2">
      <w:pPr>
        <w:spacing w:after="0" w:line="276" w:lineRule="auto"/>
        <w:jc w:val="both"/>
        <w:rPr>
          <w:rFonts w:ascii="Book Antiqua" w:hAnsi="Book Antiqua"/>
          <w:sz w:val="24"/>
          <w:szCs w:val="24"/>
        </w:rPr>
      </w:pPr>
    </w:p>
    <w:p w14:paraId="3E3355FF" w14:textId="77777777" w:rsidR="00BB2BBE" w:rsidRDefault="00BB2BBE" w:rsidP="00E02BF2">
      <w:pPr>
        <w:spacing w:after="0" w:line="276" w:lineRule="auto"/>
        <w:jc w:val="both"/>
        <w:rPr>
          <w:rFonts w:ascii="Book Antiqua" w:hAnsi="Book Antiqua"/>
          <w:sz w:val="24"/>
          <w:szCs w:val="24"/>
        </w:rPr>
      </w:pPr>
    </w:p>
    <w:p w14:paraId="5276DB4C" w14:textId="77777777" w:rsidR="00BB2BBE" w:rsidRDefault="00BB2BBE" w:rsidP="00E02BF2">
      <w:pPr>
        <w:spacing w:after="0" w:line="276" w:lineRule="auto"/>
        <w:jc w:val="both"/>
        <w:rPr>
          <w:rFonts w:ascii="Book Antiqua" w:hAnsi="Book Antiqua"/>
          <w:sz w:val="24"/>
          <w:szCs w:val="24"/>
        </w:rPr>
      </w:pPr>
    </w:p>
    <w:p w14:paraId="34C7CD46" w14:textId="77777777" w:rsidR="00BB2BBE" w:rsidRDefault="00BB2BBE" w:rsidP="00E02BF2">
      <w:pPr>
        <w:spacing w:after="0" w:line="276" w:lineRule="auto"/>
        <w:jc w:val="both"/>
        <w:rPr>
          <w:rFonts w:ascii="Book Antiqua" w:hAnsi="Book Antiqua"/>
          <w:sz w:val="24"/>
          <w:szCs w:val="24"/>
        </w:rPr>
      </w:pPr>
    </w:p>
    <w:p w14:paraId="701AC806" w14:textId="77777777" w:rsidR="00BB2BBE" w:rsidRDefault="00BB2BBE" w:rsidP="00E02BF2">
      <w:pPr>
        <w:spacing w:after="0" w:line="276" w:lineRule="auto"/>
        <w:jc w:val="both"/>
        <w:rPr>
          <w:rFonts w:ascii="Book Antiqua" w:hAnsi="Book Antiqua"/>
          <w:sz w:val="24"/>
          <w:szCs w:val="24"/>
        </w:rPr>
      </w:pPr>
    </w:p>
    <w:p w14:paraId="4E7886F7" w14:textId="77777777" w:rsidR="00BB2BBE" w:rsidRDefault="00BB2BBE" w:rsidP="00E02BF2">
      <w:pPr>
        <w:spacing w:after="0" w:line="276" w:lineRule="auto"/>
        <w:jc w:val="both"/>
        <w:rPr>
          <w:rFonts w:ascii="Book Antiqua" w:hAnsi="Book Antiqua"/>
          <w:sz w:val="24"/>
          <w:szCs w:val="24"/>
        </w:rPr>
      </w:pPr>
    </w:p>
    <w:p w14:paraId="75868843" w14:textId="77777777" w:rsidR="00BB2BBE" w:rsidRDefault="00BB2BBE" w:rsidP="00E02BF2">
      <w:pPr>
        <w:spacing w:after="0" w:line="276" w:lineRule="auto"/>
        <w:jc w:val="both"/>
        <w:rPr>
          <w:rFonts w:ascii="Book Antiqua" w:hAnsi="Book Antiqua"/>
          <w:sz w:val="24"/>
          <w:szCs w:val="24"/>
        </w:rPr>
        <w:sectPr w:rsidR="00BB2BBE" w:rsidSect="005E545E">
          <w:headerReference w:type="default" r:id="rId13"/>
          <w:footerReference w:type="default" r:id="rId14"/>
          <w:pgSz w:w="11906" w:h="16838"/>
          <w:pgMar w:top="1440" w:right="1440" w:bottom="1440" w:left="1440" w:header="708" w:footer="708" w:gutter="0"/>
          <w:pgNumType w:start="0"/>
          <w:cols w:space="708"/>
          <w:docGrid w:linePitch="360"/>
        </w:sectPr>
      </w:pPr>
    </w:p>
    <w:p w14:paraId="452679F6" w14:textId="77777777" w:rsidR="00BB2BBE" w:rsidRDefault="00BB2BBE" w:rsidP="00E02BF2">
      <w:pPr>
        <w:spacing w:after="0" w:line="276" w:lineRule="auto"/>
        <w:jc w:val="both"/>
        <w:rPr>
          <w:rFonts w:ascii="Book Antiqua" w:hAnsi="Book Antiqua"/>
          <w:sz w:val="24"/>
          <w:szCs w:val="24"/>
        </w:rPr>
      </w:pPr>
      <w:r w:rsidRPr="00BB2BBE">
        <w:rPr>
          <w:rFonts w:ascii="Book Antiqua" w:hAnsi="Book Antiqua"/>
          <w:b/>
          <w:i/>
          <w:sz w:val="20"/>
          <w:szCs w:val="20"/>
        </w:rPr>
        <w:t xml:space="preserve">Table </w:t>
      </w:r>
      <w:r w:rsidR="00AC66E2">
        <w:rPr>
          <w:rFonts w:ascii="Book Antiqua" w:hAnsi="Book Antiqua"/>
          <w:b/>
          <w:i/>
          <w:sz w:val="20"/>
          <w:szCs w:val="20"/>
        </w:rPr>
        <w:t>5</w:t>
      </w:r>
      <w:r w:rsidRPr="00BB2BBE">
        <w:rPr>
          <w:rFonts w:ascii="Book Antiqua" w:hAnsi="Book Antiqua"/>
          <w:b/>
          <w:i/>
          <w:sz w:val="20"/>
          <w:szCs w:val="20"/>
        </w:rPr>
        <w:t xml:space="preserve">: Sebeta Hawas Performance Assessment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835"/>
        <w:gridCol w:w="1559"/>
        <w:gridCol w:w="2410"/>
        <w:gridCol w:w="1276"/>
        <w:gridCol w:w="1417"/>
        <w:gridCol w:w="1701"/>
        <w:gridCol w:w="1843"/>
        <w:gridCol w:w="1417"/>
      </w:tblGrid>
      <w:tr w:rsidR="00BB2BBE" w:rsidRPr="00BB2BBE" w14:paraId="1E6254FF" w14:textId="77777777" w:rsidTr="00BB2BBE">
        <w:trPr>
          <w:cantSplit/>
          <w:trHeight w:val="629"/>
          <w:jc w:val="center"/>
        </w:trPr>
        <w:tc>
          <w:tcPr>
            <w:tcW w:w="846" w:type="dxa"/>
            <w:shd w:val="clear" w:color="auto" w:fill="D9D9D9"/>
          </w:tcPr>
          <w:p w14:paraId="7021A38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Woreda</w:t>
            </w:r>
          </w:p>
        </w:tc>
        <w:tc>
          <w:tcPr>
            <w:tcW w:w="2835" w:type="dxa"/>
            <w:shd w:val="clear" w:color="auto" w:fill="D9D9D9"/>
          </w:tcPr>
          <w:p w14:paraId="558ACDE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Outcome</w:t>
            </w:r>
          </w:p>
        </w:tc>
        <w:tc>
          <w:tcPr>
            <w:tcW w:w="1559" w:type="dxa"/>
            <w:shd w:val="clear" w:color="auto" w:fill="D9D9D9"/>
          </w:tcPr>
          <w:p w14:paraId="490AE85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Activities</w:t>
            </w:r>
          </w:p>
        </w:tc>
        <w:tc>
          <w:tcPr>
            <w:tcW w:w="2410" w:type="dxa"/>
            <w:tcBorders>
              <w:bottom w:val="single" w:sz="4" w:space="0" w:color="auto"/>
            </w:tcBorders>
            <w:shd w:val="clear" w:color="auto" w:fill="D9D9D9"/>
          </w:tcPr>
          <w:p w14:paraId="427F68D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Indicators </w:t>
            </w:r>
          </w:p>
        </w:tc>
        <w:tc>
          <w:tcPr>
            <w:tcW w:w="1276" w:type="dxa"/>
            <w:tcBorders>
              <w:bottom w:val="single" w:sz="4" w:space="0" w:color="auto"/>
            </w:tcBorders>
            <w:shd w:val="clear" w:color="auto" w:fill="D9D9D9"/>
          </w:tcPr>
          <w:p w14:paraId="2CE675F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Level in 2</w:t>
            </w:r>
            <w:r w:rsidRPr="00BB2BBE">
              <w:rPr>
                <w:rFonts w:eastAsia="Times New Roman" w:cstheme="minorHAnsi"/>
                <w:b/>
                <w:sz w:val="16"/>
                <w:szCs w:val="16"/>
                <w:vertAlign w:val="superscript"/>
                <w:lang w:val="en-US"/>
              </w:rPr>
              <w:t>nd</w:t>
            </w:r>
            <w:r w:rsidRPr="00BB2BBE">
              <w:rPr>
                <w:rFonts w:eastAsia="Times New Roman" w:cstheme="minorHAnsi"/>
                <w:b/>
                <w:sz w:val="16"/>
                <w:szCs w:val="16"/>
                <w:lang w:val="en-US"/>
              </w:rPr>
              <w:t xml:space="preserve"> PIR (self- reported)</w:t>
            </w:r>
          </w:p>
        </w:tc>
        <w:tc>
          <w:tcPr>
            <w:tcW w:w="1417" w:type="dxa"/>
            <w:tcBorders>
              <w:bottom w:val="single" w:sz="4" w:space="0" w:color="auto"/>
            </w:tcBorders>
            <w:shd w:val="clear" w:color="auto" w:fill="D9D9D9"/>
          </w:tcPr>
          <w:p w14:paraId="20479D55"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Target</w:t>
            </w:r>
          </w:p>
        </w:tc>
        <w:tc>
          <w:tcPr>
            <w:tcW w:w="1701" w:type="dxa"/>
            <w:tcBorders>
              <w:bottom w:val="single" w:sz="4" w:space="0" w:color="auto"/>
            </w:tcBorders>
            <w:shd w:val="clear" w:color="auto" w:fill="D9D9D9"/>
          </w:tcPr>
          <w:p w14:paraId="766B863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End-of-project Target</w:t>
            </w:r>
          </w:p>
        </w:tc>
        <w:tc>
          <w:tcPr>
            <w:tcW w:w="1843" w:type="dxa"/>
            <w:shd w:val="clear" w:color="auto" w:fill="D9D9D9"/>
          </w:tcPr>
          <w:p w14:paraId="1609D37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Level Assessment</w:t>
            </w:r>
          </w:p>
        </w:tc>
        <w:tc>
          <w:tcPr>
            <w:tcW w:w="1417" w:type="dxa"/>
            <w:shd w:val="clear" w:color="auto" w:fill="D9D9D9"/>
          </w:tcPr>
          <w:p w14:paraId="120329AC"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b/>
                <w:sz w:val="16"/>
                <w:szCs w:val="16"/>
                <w:lang w:val="en-US"/>
              </w:rPr>
              <w:t>Achievement % against End of Project Target</w:t>
            </w:r>
          </w:p>
        </w:tc>
      </w:tr>
      <w:tr w:rsidR="00BB2BBE" w:rsidRPr="00BB2BBE" w14:paraId="1823594A" w14:textId="77777777" w:rsidTr="00BB2BBE">
        <w:trPr>
          <w:cantSplit/>
          <w:trHeight w:val="325"/>
          <w:jc w:val="center"/>
        </w:trPr>
        <w:tc>
          <w:tcPr>
            <w:tcW w:w="846" w:type="dxa"/>
            <w:vMerge w:val="restart"/>
            <w:shd w:val="clear" w:color="auto" w:fill="C5E0B3" w:themeFill="accent6" w:themeFillTint="66"/>
          </w:tcPr>
          <w:p w14:paraId="3D63863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Sebeta Hawas</w:t>
            </w:r>
          </w:p>
        </w:tc>
        <w:tc>
          <w:tcPr>
            <w:tcW w:w="2835" w:type="dxa"/>
            <w:vMerge w:val="restart"/>
            <w:shd w:val="clear" w:color="auto" w:fill="C5E0B3" w:themeFill="accent6" w:themeFillTint="66"/>
          </w:tcPr>
          <w:p w14:paraId="2E21B69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1: Capacities enhanced for climate-resilient planning among communities, Woreda, regional and federal governments</w:t>
            </w:r>
          </w:p>
        </w:tc>
        <w:tc>
          <w:tcPr>
            <w:tcW w:w="1559" w:type="dxa"/>
            <w:vMerge w:val="restart"/>
            <w:tcBorders>
              <w:right w:val="single" w:sz="4" w:space="0" w:color="auto"/>
            </w:tcBorders>
            <w:shd w:val="clear" w:color="auto" w:fill="C5E0B3" w:themeFill="accent6" w:themeFillTint="66"/>
          </w:tcPr>
          <w:p w14:paraId="5E659B6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Training</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B08EB7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kern w:val="24"/>
                <w:sz w:val="16"/>
                <w:szCs w:val="16"/>
                <w:lang w:val="en-US" w:eastAsia="en-GB"/>
              </w:rPr>
              <w:t xml:space="preserve">No. training topics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03DC43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eastAsia="en-GB"/>
              </w:rPr>
              <w:t xml:space="preserve">       14</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C9C59C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kern w:val="24"/>
                <w:sz w:val="16"/>
                <w:szCs w:val="16"/>
                <w:lang w:eastAsia="en-GB"/>
              </w:rPr>
              <w:t>12</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52DEAB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24</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D9113E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eastAsia="en-GB"/>
              </w:rPr>
              <w:t xml:space="preserve">       14</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1B5D7C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58.3</w:t>
            </w:r>
          </w:p>
        </w:tc>
      </w:tr>
      <w:tr w:rsidR="00BB2BBE" w:rsidRPr="00BB2BBE" w14:paraId="43B9B5E2" w14:textId="77777777" w:rsidTr="00BB2BBE">
        <w:trPr>
          <w:cantSplit/>
          <w:trHeight w:val="325"/>
          <w:jc w:val="center"/>
        </w:trPr>
        <w:tc>
          <w:tcPr>
            <w:tcW w:w="846" w:type="dxa"/>
            <w:vMerge/>
            <w:shd w:val="clear" w:color="auto" w:fill="C5E0B3" w:themeFill="accent6" w:themeFillTint="66"/>
          </w:tcPr>
          <w:p w14:paraId="1F25329E" w14:textId="77777777" w:rsidR="00BB2BBE" w:rsidRPr="00BB2BBE" w:rsidRDefault="00BB2BBE" w:rsidP="00BB2BBE">
            <w:pPr>
              <w:spacing w:after="0" w:line="240" w:lineRule="auto"/>
              <w:rPr>
                <w:rFonts w:eastAsia="Times New Roman" w:cstheme="minorHAnsi"/>
                <w:sz w:val="16"/>
                <w:szCs w:val="16"/>
                <w:lang w:val="en-US"/>
              </w:rPr>
            </w:pPr>
          </w:p>
        </w:tc>
        <w:tc>
          <w:tcPr>
            <w:tcW w:w="2835" w:type="dxa"/>
            <w:vMerge/>
            <w:shd w:val="clear" w:color="auto" w:fill="C5E0B3" w:themeFill="accent6" w:themeFillTint="66"/>
          </w:tcPr>
          <w:p w14:paraId="71139CDB"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bottom w:val="single" w:sz="4" w:space="0" w:color="auto"/>
              <w:right w:val="single" w:sz="4" w:space="0" w:color="auto"/>
            </w:tcBorders>
            <w:shd w:val="clear" w:color="auto" w:fill="C5E0B3" w:themeFill="accent6" w:themeFillTint="66"/>
          </w:tcPr>
          <w:p w14:paraId="18756603" w14:textId="77777777" w:rsidR="00BB2BBE" w:rsidRPr="00BB2BBE" w:rsidRDefault="00BB2BBE" w:rsidP="00BB2BBE">
            <w:pPr>
              <w:spacing w:after="0" w:line="240" w:lineRule="auto"/>
              <w:rPr>
                <w:rFonts w:eastAsia="Times New Roman" w:cstheme="minorHAnsi"/>
                <w:b/>
                <w:sz w:val="16"/>
                <w:szCs w:val="16"/>
                <w:lang w:val="en-US"/>
              </w:rPr>
            </w:pP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AD73CA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eastAsia="en-GB"/>
              </w:rPr>
              <w:t>No. of participant</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E3EE26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eastAsia="en-GB"/>
              </w:rPr>
              <w:t xml:space="preserve"> 4814 (M= 2649 F= 2165 ) </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D7F8C1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eastAsia="en-GB"/>
              </w:rPr>
              <w:t>4954</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12D2013"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6875</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B343FB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eastAsia="en-GB"/>
              </w:rPr>
              <w:t xml:space="preserve"> 4814 (M= 2649 F= 2165 ) </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E7CF58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70.0</w:t>
            </w:r>
          </w:p>
          <w:p w14:paraId="4AE4B9D3"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eastAsia="en-GB"/>
              </w:rPr>
              <w:t xml:space="preserve"> </w:t>
            </w:r>
          </w:p>
        </w:tc>
      </w:tr>
      <w:tr w:rsidR="00BB2BBE" w:rsidRPr="00BB2BBE" w14:paraId="4F6DD944" w14:textId="77777777" w:rsidTr="00BB2BBE">
        <w:trPr>
          <w:cantSplit/>
          <w:trHeight w:val="325"/>
          <w:jc w:val="center"/>
        </w:trPr>
        <w:tc>
          <w:tcPr>
            <w:tcW w:w="846" w:type="dxa"/>
            <w:vMerge/>
            <w:shd w:val="clear" w:color="auto" w:fill="C5E0B3" w:themeFill="accent6" w:themeFillTint="66"/>
          </w:tcPr>
          <w:p w14:paraId="46837DF6" w14:textId="77777777" w:rsidR="00BB2BBE" w:rsidRPr="00BB2BBE" w:rsidRDefault="00BB2BBE" w:rsidP="00BB2BBE">
            <w:pPr>
              <w:spacing w:after="0" w:line="240" w:lineRule="auto"/>
              <w:rPr>
                <w:rFonts w:eastAsia="Times New Roman" w:cstheme="minorHAnsi"/>
                <w:sz w:val="16"/>
                <w:szCs w:val="16"/>
                <w:lang w:val="en-US"/>
              </w:rPr>
            </w:pPr>
          </w:p>
        </w:tc>
        <w:tc>
          <w:tcPr>
            <w:tcW w:w="2835" w:type="dxa"/>
            <w:vMerge/>
            <w:tcBorders>
              <w:right w:val="single" w:sz="4" w:space="0" w:color="auto"/>
            </w:tcBorders>
            <w:shd w:val="clear" w:color="auto" w:fill="C5E0B3" w:themeFill="accent6" w:themeFillTint="66"/>
          </w:tcPr>
          <w:p w14:paraId="3D841E8F"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09525C6"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 xml:space="preserve">Forum established </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4D6DDE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 xml:space="preserve">No. of forum established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20B602E"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1</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9756ADA"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1</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890F22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1</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BA5D10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1</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506CE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bCs/>
                <w:color w:val="000000" w:themeColor="text1"/>
                <w:kern w:val="24"/>
                <w:sz w:val="16"/>
                <w:szCs w:val="16"/>
                <w:lang w:eastAsia="en-GB"/>
              </w:rPr>
              <w:t>100.0</w:t>
            </w:r>
          </w:p>
        </w:tc>
      </w:tr>
      <w:tr w:rsidR="00BB2BBE" w:rsidRPr="00BB2BBE" w14:paraId="6D46A5B3" w14:textId="77777777" w:rsidTr="00BB2BBE">
        <w:trPr>
          <w:cantSplit/>
          <w:trHeight w:val="325"/>
          <w:jc w:val="center"/>
        </w:trPr>
        <w:tc>
          <w:tcPr>
            <w:tcW w:w="846" w:type="dxa"/>
            <w:vMerge/>
            <w:shd w:val="clear" w:color="auto" w:fill="C5E0B3" w:themeFill="accent6" w:themeFillTint="66"/>
          </w:tcPr>
          <w:p w14:paraId="4434E443" w14:textId="77777777" w:rsidR="00BB2BBE" w:rsidRPr="00BB2BBE" w:rsidRDefault="00BB2BBE" w:rsidP="00BB2BBE">
            <w:pPr>
              <w:spacing w:after="0" w:line="240" w:lineRule="auto"/>
              <w:rPr>
                <w:rFonts w:eastAsia="Times New Roman" w:cstheme="minorHAnsi"/>
                <w:sz w:val="16"/>
                <w:szCs w:val="16"/>
                <w:lang w:val="en-US"/>
              </w:rPr>
            </w:pPr>
          </w:p>
        </w:tc>
        <w:tc>
          <w:tcPr>
            <w:tcW w:w="2835" w:type="dxa"/>
            <w:vMerge/>
            <w:tcBorders>
              <w:right w:val="single" w:sz="4" w:space="0" w:color="auto"/>
            </w:tcBorders>
            <w:shd w:val="clear" w:color="auto" w:fill="C5E0B3" w:themeFill="accent6" w:themeFillTint="66"/>
          </w:tcPr>
          <w:p w14:paraId="3C25C105"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0F6ABF20" w14:textId="77777777" w:rsidR="00BB2BBE" w:rsidRPr="00BB2BBE" w:rsidRDefault="00BB2BBE" w:rsidP="00BB2BBE">
            <w:pPr>
              <w:spacing w:after="0" w:line="240" w:lineRule="auto"/>
              <w:rPr>
                <w:rFonts w:eastAsia="Times New Roman" w:cstheme="minorHAnsi"/>
                <w:sz w:val="16"/>
                <w:szCs w:val="16"/>
                <w:lang w:val="en-US"/>
              </w:rPr>
            </w:pP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D32EE1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No.  of forum meeting conducted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5E4BC6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2</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31D73C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2</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BF0169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4</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4A0D6D6"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2</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95E99FE"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color w:val="000000" w:themeColor="text1"/>
                <w:kern w:val="24"/>
                <w:sz w:val="16"/>
                <w:szCs w:val="16"/>
                <w:lang w:eastAsia="en-GB"/>
              </w:rPr>
              <w:t>50.0</w:t>
            </w:r>
          </w:p>
        </w:tc>
      </w:tr>
      <w:tr w:rsidR="00BB2BBE" w:rsidRPr="00BB2BBE" w14:paraId="4216E8B1" w14:textId="77777777" w:rsidTr="00BB2BBE">
        <w:trPr>
          <w:cantSplit/>
          <w:trHeight w:val="325"/>
          <w:jc w:val="center"/>
        </w:trPr>
        <w:tc>
          <w:tcPr>
            <w:tcW w:w="846" w:type="dxa"/>
            <w:vMerge/>
            <w:shd w:val="clear" w:color="auto" w:fill="C5E0B3" w:themeFill="accent6" w:themeFillTint="66"/>
          </w:tcPr>
          <w:p w14:paraId="4A4FAA9B" w14:textId="77777777" w:rsidR="00BB2BBE" w:rsidRPr="00BB2BBE" w:rsidRDefault="00BB2BBE" w:rsidP="00BB2BBE">
            <w:pPr>
              <w:spacing w:after="0" w:line="240" w:lineRule="auto"/>
              <w:rPr>
                <w:rFonts w:eastAsia="Times New Roman" w:cstheme="minorHAnsi"/>
                <w:sz w:val="16"/>
                <w:szCs w:val="16"/>
                <w:lang w:val="en-US"/>
              </w:rPr>
            </w:pPr>
          </w:p>
        </w:tc>
        <w:tc>
          <w:tcPr>
            <w:tcW w:w="2835" w:type="dxa"/>
            <w:vMerge/>
            <w:tcBorders>
              <w:right w:val="single" w:sz="4" w:space="0" w:color="auto"/>
            </w:tcBorders>
            <w:shd w:val="clear" w:color="auto" w:fill="C5E0B3" w:themeFill="accent6" w:themeFillTint="66"/>
          </w:tcPr>
          <w:p w14:paraId="6D50C968"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F4B9776"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color w:val="000000" w:themeColor="text1"/>
                <w:kern w:val="24"/>
                <w:sz w:val="16"/>
                <w:szCs w:val="16"/>
                <w:lang w:eastAsia="en-GB"/>
              </w:rPr>
              <w:t xml:space="preserve">Awareness creation  </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1FE6D4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No. of air time purchased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8B3D7D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   2  week air time purchased </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66D68F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color w:val="000000" w:themeColor="text1"/>
                <w:kern w:val="24"/>
                <w:sz w:val="16"/>
                <w:szCs w:val="16"/>
                <w:lang w:eastAsia="en-GB"/>
              </w:rPr>
              <w:t xml:space="preserve"> 4 week</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E61B01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8weeks</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4AD37B3"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   2  week air time purchased </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43EA39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color w:val="000000" w:themeColor="text1"/>
                <w:kern w:val="24"/>
                <w:sz w:val="16"/>
                <w:szCs w:val="16"/>
                <w:lang w:eastAsia="en-GB"/>
              </w:rPr>
              <w:t xml:space="preserve"> 25.0</w:t>
            </w:r>
          </w:p>
        </w:tc>
      </w:tr>
      <w:tr w:rsidR="00BB2BBE" w:rsidRPr="00BB2BBE" w14:paraId="2787555B" w14:textId="77777777" w:rsidTr="00BB2BBE">
        <w:trPr>
          <w:cantSplit/>
          <w:trHeight w:val="325"/>
          <w:jc w:val="center"/>
        </w:trPr>
        <w:tc>
          <w:tcPr>
            <w:tcW w:w="846" w:type="dxa"/>
            <w:vMerge/>
            <w:shd w:val="clear" w:color="auto" w:fill="C5E0B3" w:themeFill="accent6" w:themeFillTint="66"/>
          </w:tcPr>
          <w:p w14:paraId="03E9AC6A" w14:textId="77777777" w:rsidR="00BB2BBE" w:rsidRPr="00BB2BBE" w:rsidRDefault="00BB2BBE" w:rsidP="00BB2BBE">
            <w:pPr>
              <w:spacing w:after="0" w:line="240" w:lineRule="auto"/>
              <w:rPr>
                <w:rFonts w:eastAsia="Times New Roman" w:cstheme="minorHAnsi"/>
                <w:sz w:val="16"/>
                <w:szCs w:val="16"/>
                <w:lang w:val="en-US"/>
              </w:rPr>
            </w:pPr>
          </w:p>
        </w:tc>
        <w:tc>
          <w:tcPr>
            <w:tcW w:w="2835" w:type="dxa"/>
            <w:vMerge/>
            <w:tcBorders>
              <w:right w:val="single" w:sz="4" w:space="0" w:color="auto"/>
            </w:tcBorders>
            <w:shd w:val="clear" w:color="auto" w:fill="C5E0B3" w:themeFill="accent6" w:themeFillTint="66"/>
          </w:tcPr>
          <w:p w14:paraId="36881761"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14:paraId="1DF5B8E9" w14:textId="77777777" w:rsidR="00BB2BBE" w:rsidRPr="00BB2BBE" w:rsidRDefault="00BB2BBE" w:rsidP="00BB2BBE">
            <w:pPr>
              <w:spacing w:after="0" w:line="240" w:lineRule="auto"/>
              <w:rPr>
                <w:rFonts w:eastAsia="Times New Roman" w:cstheme="minorHAnsi"/>
                <w:b/>
                <w:sz w:val="16"/>
                <w:szCs w:val="16"/>
                <w:lang w:val="en-US"/>
              </w:rPr>
            </w:pP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6C37FD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No. of radio listeners outreached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50D041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en-US" w:eastAsia="en-GB"/>
              </w:rPr>
              <w:t>19,828(M=11,191  F= 8637)</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F63F40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en-US" w:eastAsia="en-GB"/>
              </w:rPr>
              <w:t>19,375</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8947C9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40,000</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7B94FA"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en-US" w:eastAsia="en-GB"/>
              </w:rPr>
              <w:t>19,828(M=11,191  F= 8637)</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70F0D8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color w:val="000000" w:themeColor="text1"/>
                <w:kern w:val="24"/>
                <w:sz w:val="16"/>
                <w:szCs w:val="16"/>
                <w:lang w:eastAsia="en-GB"/>
              </w:rPr>
              <w:t>49.6</w:t>
            </w:r>
          </w:p>
        </w:tc>
      </w:tr>
      <w:tr w:rsidR="00BB2BBE" w:rsidRPr="00BB2BBE" w14:paraId="3445BA3E" w14:textId="77777777" w:rsidTr="00BB2BBE">
        <w:trPr>
          <w:cantSplit/>
          <w:trHeight w:val="650"/>
          <w:jc w:val="center"/>
        </w:trPr>
        <w:tc>
          <w:tcPr>
            <w:tcW w:w="846" w:type="dxa"/>
            <w:vMerge/>
            <w:shd w:val="clear" w:color="auto" w:fill="C5E0B3" w:themeFill="accent6" w:themeFillTint="66"/>
          </w:tcPr>
          <w:p w14:paraId="0DE23EF5"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val="restart"/>
            <w:shd w:val="clear" w:color="auto" w:fill="C5E0B3" w:themeFill="accent6" w:themeFillTint="66"/>
          </w:tcPr>
          <w:p w14:paraId="3B95E7A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2: Use of climate information for climate risk management strengthened – with a focus including for women and youths.</w:t>
            </w:r>
          </w:p>
        </w:tc>
        <w:tc>
          <w:tcPr>
            <w:tcW w:w="1559" w:type="dxa"/>
            <w:vMerge w:val="restart"/>
            <w:tcBorders>
              <w:top w:val="single" w:sz="4" w:space="0" w:color="auto"/>
            </w:tcBorders>
            <w:shd w:val="clear" w:color="auto" w:fill="C5E0B3" w:themeFill="accent6" w:themeFillTint="66"/>
          </w:tcPr>
          <w:p w14:paraId="00E43F9F"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Downscaled Climate Information (CI) and Agro met advisory services</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F695D5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 xml:space="preserve">No. of  beneficiaries addressed </w:t>
            </w:r>
          </w:p>
          <w:p w14:paraId="182F0E14" w14:textId="77777777" w:rsidR="00BB2BBE" w:rsidRPr="00BB2BBE" w:rsidRDefault="00BB2BBE" w:rsidP="00BB2BBE">
            <w:pPr>
              <w:spacing w:after="0" w:line="240" w:lineRule="auto"/>
              <w:rPr>
                <w:rFonts w:eastAsia="Times New Roman" w:cstheme="minorHAnsi"/>
                <w:sz w:val="16"/>
                <w:szCs w:val="16"/>
                <w:lang w:eastAsia="en-GB"/>
              </w:rPr>
            </w:pP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03BE60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val="en-US" w:eastAsia="en-GB"/>
              </w:rPr>
              <w:t>3,111(M=1,935</w:t>
            </w:r>
          </w:p>
          <w:p w14:paraId="74F4E02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val="en-US" w:eastAsia="en-GB"/>
              </w:rPr>
              <w:t>F=1,176)</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1472B4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 xml:space="preserve"> </w:t>
            </w:r>
            <w:r w:rsidR="001C33BB">
              <w:rPr>
                <w:rFonts w:eastAsia="Times New Roman" w:cstheme="minorHAnsi"/>
                <w:bCs/>
                <w:color w:val="000000" w:themeColor="text1"/>
                <w:kern w:val="24"/>
                <w:sz w:val="16"/>
                <w:szCs w:val="16"/>
                <w:lang w:val="en-US" w:eastAsia="en-GB"/>
              </w:rPr>
              <w:t>3,000</w:t>
            </w:r>
          </w:p>
          <w:p w14:paraId="5255169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eastAsia="en-GB"/>
              </w:rPr>
              <w:t xml:space="preserve">   </w:t>
            </w:r>
          </w:p>
          <w:p w14:paraId="2550952B" w14:textId="77777777" w:rsidR="00BB2BBE" w:rsidRPr="00BB2BBE" w:rsidRDefault="00BB2BBE" w:rsidP="00BB2BBE">
            <w:pPr>
              <w:spacing w:after="0" w:line="240" w:lineRule="auto"/>
              <w:rPr>
                <w:rFonts w:eastAsia="Times New Roman" w:cstheme="minorHAnsi"/>
                <w:sz w:val="16"/>
                <w:szCs w:val="16"/>
                <w:lang w:eastAsia="en-GB"/>
              </w:rPr>
            </w:pP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F776532" w14:textId="77777777" w:rsidR="00BB2BBE" w:rsidRPr="00BB2BBE" w:rsidRDefault="001C33BB" w:rsidP="00BB2BBE">
            <w:pPr>
              <w:spacing w:after="0" w:line="240" w:lineRule="auto"/>
              <w:rPr>
                <w:rFonts w:eastAsia="Times New Roman" w:cstheme="minorHAnsi"/>
                <w:sz w:val="16"/>
                <w:szCs w:val="16"/>
                <w:lang w:eastAsia="en-GB"/>
              </w:rPr>
            </w:pPr>
            <w:r>
              <w:rPr>
                <w:rFonts w:eastAsia="Times New Roman" w:cstheme="minorHAnsi"/>
                <w:sz w:val="16"/>
                <w:szCs w:val="16"/>
                <w:lang w:eastAsia="en-GB"/>
              </w:rPr>
              <w:t>6000</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271E915"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val="en-US" w:eastAsia="en-GB"/>
              </w:rPr>
              <w:t>3,111(M=1,935</w:t>
            </w:r>
          </w:p>
          <w:p w14:paraId="2707B42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color w:val="000000" w:themeColor="text1"/>
                <w:kern w:val="24"/>
                <w:sz w:val="16"/>
                <w:szCs w:val="16"/>
                <w:lang w:val="en-US" w:eastAsia="en-GB"/>
              </w:rPr>
              <w:t>F=1,176)</w:t>
            </w:r>
          </w:p>
        </w:tc>
        <w:tc>
          <w:tcPr>
            <w:tcW w:w="1417" w:type="dxa"/>
            <w:tcBorders>
              <w:top w:val="single" w:sz="4" w:space="0" w:color="auto"/>
            </w:tcBorders>
            <w:shd w:val="clear" w:color="auto" w:fill="C5E0B3" w:themeFill="accent6" w:themeFillTint="66"/>
          </w:tcPr>
          <w:p w14:paraId="6D96263C" w14:textId="77777777" w:rsidR="00BB2BBE" w:rsidRPr="00BB2BBE" w:rsidRDefault="001C33BB" w:rsidP="001C33BB">
            <w:pPr>
              <w:spacing w:after="200" w:line="240" w:lineRule="auto"/>
              <w:rPr>
                <w:rFonts w:eastAsia="Times New Roman" w:cstheme="minorHAnsi"/>
                <w:sz w:val="16"/>
                <w:szCs w:val="16"/>
                <w:lang w:val="en-US"/>
              </w:rPr>
            </w:pPr>
            <w:r>
              <w:rPr>
                <w:rFonts w:eastAsia="Times New Roman" w:cstheme="minorHAnsi"/>
                <w:sz w:val="16"/>
                <w:szCs w:val="16"/>
                <w:lang w:val="en-US"/>
              </w:rPr>
              <w:t>51</w:t>
            </w:r>
            <w:r w:rsidR="00BB2BBE" w:rsidRPr="00BB2BBE">
              <w:rPr>
                <w:rFonts w:eastAsia="Times New Roman" w:cstheme="minorHAnsi"/>
                <w:sz w:val="16"/>
                <w:szCs w:val="16"/>
                <w:lang w:val="en-US"/>
              </w:rPr>
              <w:t>.</w:t>
            </w:r>
            <w:r>
              <w:rPr>
                <w:rFonts w:eastAsia="Times New Roman" w:cstheme="minorHAnsi"/>
                <w:sz w:val="16"/>
                <w:szCs w:val="16"/>
                <w:lang w:val="en-US"/>
              </w:rPr>
              <w:t>9</w:t>
            </w:r>
          </w:p>
        </w:tc>
      </w:tr>
      <w:tr w:rsidR="00BB2BBE" w:rsidRPr="00BB2BBE" w14:paraId="4135832E" w14:textId="77777777" w:rsidTr="00BB2BBE">
        <w:trPr>
          <w:cantSplit/>
          <w:trHeight w:val="650"/>
          <w:jc w:val="center"/>
        </w:trPr>
        <w:tc>
          <w:tcPr>
            <w:tcW w:w="846" w:type="dxa"/>
            <w:vMerge/>
            <w:shd w:val="clear" w:color="auto" w:fill="C5E0B3" w:themeFill="accent6" w:themeFillTint="66"/>
          </w:tcPr>
          <w:p w14:paraId="7206AC78"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05137088"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shd w:val="clear" w:color="auto" w:fill="C5E0B3" w:themeFill="accent6" w:themeFillTint="66"/>
          </w:tcPr>
          <w:p w14:paraId="55D0CB7A"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61AD865"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No.  of dawn scaled seasonal  forecasts</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EEC62B3"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6  seasonal forecast (Rainy season ,Winter)</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D9335D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6</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38601AE"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12 seasonal forecast (Rainy season ,Winter)</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6FB320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6  seasonal forecast (Rainy season ,Winter)</w:t>
            </w:r>
          </w:p>
        </w:tc>
        <w:tc>
          <w:tcPr>
            <w:tcW w:w="1417" w:type="dxa"/>
            <w:tcBorders>
              <w:top w:val="single" w:sz="4" w:space="0" w:color="auto"/>
            </w:tcBorders>
            <w:shd w:val="clear" w:color="auto" w:fill="C5E0B3" w:themeFill="accent6" w:themeFillTint="66"/>
          </w:tcPr>
          <w:p w14:paraId="5DB9EFE8"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0ADE809" w14:textId="77777777" w:rsidTr="00BB2BBE">
        <w:trPr>
          <w:cantSplit/>
          <w:trHeight w:val="650"/>
          <w:jc w:val="center"/>
        </w:trPr>
        <w:tc>
          <w:tcPr>
            <w:tcW w:w="846" w:type="dxa"/>
            <w:vMerge/>
            <w:shd w:val="clear" w:color="auto" w:fill="C5E0B3" w:themeFill="accent6" w:themeFillTint="66"/>
          </w:tcPr>
          <w:p w14:paraId="3CF644C4"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4EB8F0DD" w14:textId="77777777" w:rsidR="00BB2BBE" w:rsidRPr="00BB2BBE" w:rsidRDefault="00BB2BBE" w:rsidP="00BB2BBE">
            <w:pPr>
              <w:spacing w:after="0" w:line="240" w:lineRule="auto"/>
              <w:rPr>
                <w:rFonts w:eastAsia="Times New Roman" w:cstheme="minorHAnsi"/>
                <w:sz w:val="16"/>
                <w:szCs w:val="16"/>
                <w:lang w:val="en-US"/>
              </w:rPr>
            </w:pPr>
          </w:p>
        </w:tc>
        <w:tc>
          <w:tcPr>
            <w:tcW w:w="1559" w:type="dxa"/>
            <w:tcBorders>
              <w:top w:val="single" w:sz="4" w:space="0" w:color="auto"/>
              <w:bottom w:val="single" w:sz="4" w:space="0" w:color="auto"/>
            </w:tcBorders>
            <w:shd w:val="clear" w:color="auto" w:fill="C5E0B3" w:themeFill="accent6" w:themeFillTint="66"/>
          </w:tcPr>
          <w:p w14:paraId="27FD2A1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Plastic rain gauge</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643E1E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No. of plastic rain gauge provided </w:t>
            </w:r>
          </w:p>
        </w:tc>
        <w:tc>
          <w:tcPr>
            <w:tcW w:w="1276" w:type="dxa"/>
            <w:tcBorders>
              <w:top w:val="single" w:sz="4" w:space="0" w:color="auto"/>
              <w:bottom w:val="single" w:sz="4" w:space="0" w:color="auto"/>
            </w:tcBorders>
            <w:shd w:val="clear" w:color="auto" w:fill="C5E0B3" w:themeFill="accent6" w:themeFillTint="66"/>
          </w:tcPr>
          <w:p w14:paraId="653F6F27"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250</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D98297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 250</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17CD06A"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text1"/>
                <w:kern w:val="24"/>
                <w:sz w:val="16"/>
                <w:szCs w:val="16"/>
                <w:lang w:eastAsia="en-GB"/>
              </w:rPr>
              <w:t xml:space="preserve"> 500</w:t>
            </w:r>
          </w:p>
        </w:tc>
        <w:tc>
          <w:tcPr>
            <w:tcW w:w="1843" w:type="dxa"/>
            <w:tcBorders>
              <w:top w:val="single" w:sz="4" w:space="0" w:color="auto"/>
              <w:bottom w:val="single" w:sz="4" w:space="0" w:color="auto"/>
            </w:tcBorders>
            <w:shd w:val="clear" w:color="auto" w:fill="C5E0B3" w:themeFill="accent6" w:themeFillTint="66"/>
          </w:tcPr>
          <w:p w14:paraId="0C54663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250</w:t>
            </w:r>
          </w:p>
        </w:tc>
        <w:tc>
          <w:tcPr>
            <w:tcW w:w="1417" w:type="dxa"/>
            <w:tcBorders>
              <w:top w:val="single" w:sz="4" w:space="0" w:color="auto"/>
              <w:bottom w:val="single" w:sz="4" w:space="0" w:color="auto"/>
            </w:tcBorders>
            <w:shd w:val="clear" w:color="auto" w:fill="C5E0B3" w:themeFill="accent6" w:themeFillTint="66"/>
          </w:tcPr>
          <w:p w14:paraId="1CE17764"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A078FDD" w14:textId="77777777" w:rsidTr="00BB2BBE">
        <w:trPr>
          <w:cantSplit/>
          <w:trHeight w:val="221"/>
          <w:jc w:val="center"/>
        </w:trPr>
        <w:tc>
          <w:tcPr>
            <w:tcW w:w="846" w:type="dxa"/>
            <w:vMerge/>
            <w:shd w:val="clear" w:color="auto" w:fill="C5E0B3" w:themeFill="accent6" w:themeFillTint="66"/>
          </w:tcPr>
          <w:p w14:paraId="7AAB574A"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val="restart"/>
            <w:tcBorders>
              <w:right w:val="single" w:sz="4" w:space="0" w:color="auto"/>
            </w:tcBorders>
            <w:shd w:val="clear" w:color="auto" w:fill="C5E0B3" w:themeFill="accent6" w:themeFillTint="66"/>
          </w:tcPr>
          <w:p w14:paraId="1A40B0A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3: Adapted and diversified income and employment opportunities generated for local communities, with a focus on climate-smart agriculture and integrated watershed management.</w:t>
            </w:r>
          </w:p>
        </w:tc>
        <w:tc>
          <w:tcPr>
            <w:tcW w:w="1559"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EC62A1F" w14:textId="77777777" w:rsidR="00BB2BBE" w:rsidRPr="00BB2BBE" w:rsidRDefault="00BB2BBE" w:rsidP="00BB2BBE">
            <w:pPr>
              <w:spacing w:after="0" w:line="256" w:lineRule="auto"/>
              <w:rPr>
                <w:rFonts w:eastAsia="Times New Roman" w:cstheme="minorHAnsi"/>
                <w:sz w:val="16"/>
                <w:szCs w:val="16"/>
                <w:lang w:eastAsia="en-GB"/>
              </w:rPr>
            </w:pPr>
            <w:r w:rsidRPr="00BB2BBE">
              <w:rPr>
                <w:rFonts w:eastAsia="Calibri" w:cstheme="minorHAnsi"/>
                <w:kern w:val="24"/>
                <w:sz w:val="16"/>
                <w:szCs w:val="16"/>
                <w:lang w:eastAsia="en-GB"/>
              </w:rPr>
              <w:t xml:space="preserve">Establishment of Agricultural Demonstration Sites </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34AC239" w14:textId="77777777" w:rsidR="00BB2BBE" w:rsidRPr="00BB2BBE" w:rsidRDefault="00BB2BBE" w:rsidP="00BB2BBE">
            <w:pPr>
              <w:spacing w:after="0" w:line="256" w:lineRule="auto"/>
              <w:rPr>
                <w:rFonts w:eastAsia="Times New Roman" w:cstheme="minorHAnsi"/>
                <w:sz w:val="16"/>
                <w:szCs w:val="16"/>
                <w:lang w:eastAsia="en-GB"/>
              </w:rPr>
            </w:pPr>
            <w:r w:rsidRPr="00BB2BBE">
              <w:rPr>
                <w:rFonts w:eastAsia="Calibri" w:cstheme="minorHAnsi"/>
                <w:kern w:val="24"/>
                <w:sz w:val="16"/>
                <w:szCs w:val="16"/>
                <w:lang w:eastAsia="en-GB"/>
              </w:rPr>
              <w:t xml:space="preserve">No. of demonstration sites established </w:t>
            </w:r>
          </w:p>
        </w:tc>
        <w:tc>
          <w:tcPr>
            <w:tcW w:w="1276"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609F22D"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3  demonstration sites established</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69C90A5"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Calibri" w:cstheme="minorHAnsi"/>
                <w:kern w:val="24"/>
                <w:sz w:val="16"/>
                <w:szCs w:val="16"/>
                <w:lang w:eastAsia="en-GB"/>
              </w:rPr>
              <w:t xml:space="preserve">Establish 3 demonstration sites  </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F660426" w14:textId="77777777" w:rsidR="00BB2BBE" w:rsidRPr="00BB2BBE" w:rsidRDefault="00BB2BBE" w:rsidP="00BB2BBE">
            <w:pPr>
              <w:spacing w:after="0" w:line="256" w:lineRule="auto"/>
              <w:rPr>
                <w:rFonts w:eastAsia="Times New Roman" w:cstheme="minorHAnsi"/>
                <w:sz w:val="16"/>
                <w:szCs w:val="16"/>
                <w:lang w:eastAsia="en-GB"/>
              </w:rPr>
            </w:pPr>
            <w:r w:rsidRPr="00BB2BBE">
              <w:rPr>
                <w:rFonts w:eastAsia="Times New Roman" w:cstheme="minorHAnsi"/>
                <w:sz w:val="16"/>
                <w:szCs w:val="16"/>
                <w:lang w:eastAsia="en-GB"/>
              </w:rPr>
              <w:t>6</w:t>
            </w:r>
          </w:p>
        </w:tc>
        <w:tc>
          <w:tcPr>
            <w:tcW w:w="184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7BA0989"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3  demonstration sites established</w:t>
            </w:r>
          </w:p>
        </w:tc>
        <w:tc>
          <w:tcPr>
            <w:tcW w:w="1417" w:type="dxa"/>
            <w:tcBorders>
              <w:top w:val="single" w:sz="4" w:space="0" w:color="auto"/>
              <w:left w:val="single" w:sz="4" w:space="0" w:color="auto"/>
              <w:bottom w:val="single" w:sz="4" w:space="0" w:color="auto"/>
            </w:tcBorders>
            <w:shd w:val="clear" w:color="auto" w:fill="C5E0B3" w:themeFill="accent6" w:themeFillTint="66"/>
          </w:tcPr>
          <w:p w14:paraId="770C9D9D"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0FC31E8B" w14:textId="77777777" w:rsidTr="00BB2BBE">
        <w:trPr>
          <w:cantSplit/>
          <w:trHeight w:val="208"/>
          <w:jc w:val="center"/>
        </w:trPr>
        <w:tc>
          <w:tcPr>
            <w:tcW w:w="846" w:type="dxa"/>
            <w:vMerge/>
            <w:shd w:val="clear" w:color="auto" w:fill="C5E0B3" w:themeFill="accent6" w:themeFillTint="66"/>
          </w:tcPr>
          <w:p w14:paraId="4F26E6A1"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226A840F"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val="restart"/>
            <w:tcBorders>
              <w:top w:val="single" w:sz="4" w:space="0" w:color="auto"/>
              <w:right w:val="single" w:sz="4" w:space="0" w:color="auto"/>
            </w:tcBorders>
            <w:shd w:val="clear" w:color="auto" w:fill="C5E0B3" w:themeFill="accent6" w:themeFillTint="66"/>
          </w:tcPr>
          <w:p w14:paraId="6B58F78F"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Integrated water shed Management and business development  </w:t>
            </w:r>
          </w:p>
        </w:tc>
        <w:tc>
          <w:tcPr>
            <w:tcW w:w="2410"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F1E070F"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Calibri" w:cstheme="minorHAnsi"/>
                <w:kern w:val="24"/>
                <w:sz w:val="16"/>
                <w:szCs w:val="16"/>
                <w:lang w:eastAsia="en-GB"/>
              </w:rPr>
              <w:t>No. of established nursery sites</w:t>
            </w:r>
          </w:p>
          <w:p w14:paraId="4E01A9AF" w14:textId="77777777" w:rsidR="00BB2BBE" w:rsidRPr="00BB2BBE" w:rsidRDefault="00BB2BBE" w:rsidP="00BB2BBE">
            <w:pPr>
              <w:spacing w:after="0" w:line="256" w:lineRule="auto"/>
              <w:rPr>
                <w:rFonts w:eastAsia="Times New Roman" w:cstheme="minorHAnsi"/>
                <w:sz w:val="16"/>
                <w:szCs w:val="16"/>
                <w:lang w:eastAsia="en-GB"/>
              </w:rPr>
            </w:pPr>
            <w:r w:rsidRPr="00BB2BBE">
              <w:rPr>
                <w:rFonts w:eastAsia="Calibri" w:cstheme="minorHAnsi"/>
                <w:kern w:val="24"/>
                <w:sz w:val="16"/>
                <w:szCs w:val="16"/>
                <w:lang w:eastAsia="en-GB"/>
              </w:rPr>
              <w:t xml:space="preserve"> </w:t>
            </w:r>
          </w:p>
        </w:tc>
        <w:tc>
          <w:tcPr>
            <w:tcW w:w="1276" w:type="dxa"/>
            <w:tcBorders>
              <w:top w:val="single" w:sz="4" w:space="0" w:color="auto"/>
            </w:tcBorders>
            <w:shd w:val="clear" w:color="auto" w:fill="C5E0B3" w:themeFill="accent6" w:themeFillTint="66"/>
          </w:tcPr>
          <w:p w14:paraId="30D7733F"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Established 2 new nursery sites</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46CF51A" w14:textId="77777777" w:rsidR="00BB2BBE" w:rsidRPr="00BB2BBE" w:rsidRDefault="00BB2BBE" w:rsidP="00BB2BBE">
            <w:pPr>
              <w:spacing w:before="100" w:beforeAutospacing="1"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 xml:space="preserve">Establishing 2 new nursery sites </w:t>
            </w:r>
          </w:p>
        </w:tc>
        <w:tc>
          <w:tcPr>
            <w:tcW w:w="1701" w:type="dxa"/>
            <w:tcBorders>
              <w:top w:val="single" w:sz="4" w:space="0" w:color="auto"/>
              <w:left w:val="single" w:sz="4" w:space="0" w:color="auto"/>
              <w:bottom w:val="single" w:sz="4" w:space="0" w:color="auto"/>
            </w:tcBorders>
            <w:shd w:val="clear" w:color="auto" w:fill="C5E0B3" w:themeFill="accent6" w:themeFillTint="66"/>
          </w:tcPr>
          <w:p w14:paraId="7303CFA4"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Establishing 4 tree nurseries</w:t>
            </w:r>
          </w:p>
        </w:tc>
        <w:tc>
          <w:tcPr>
            <w:tcW w:w="1843" w:type="dxa"/>
            <w:tcBorders>
              <w:top w:val="single" w:sz="4" w:space="0" w:color="auto"/>
            </w:tcBorders>
            <w:shd w:val="clear" w:color="auto" w:fill="C5E0B3" w:themeFill="accent6" w:themeFillTint="66"/>
          </w:tcPr>
          <w:p w14:paraId="7441C7AD"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Established 2 new nursery sites</w:t>
            </w:r>
          </w:p>
        </w:tc>
        <w:tc>
          <w:tcPr>
            <w:tcW w:w="1417" w:type="dxa"/>
            <w:tcBorders>
              <w:top w:val="single" w:sz="4" w:space="0" w:color="auto"/>
            </w:tcBorders>
            <w:shd w:val="clear" w:color="auto" w:fill="C5E0B3" w:themeFill="accent6" w:themeFillTint="66"/>
          </w:tcPr>
          <w:p w14:paraId="1A9636DB"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028DFDBB" w14:textId="77777777" w:rsidTr="00BB2BBE">
        <w:trPr>
          <w:cantSplit/>
          <w:trHeight w:val="1611"/>
          <w:jc w:val="center"/>
        </w:trPr>
        <w:tc>
          <w:tcPr>
            <w:tcW w:w="846" w:type="dxa"/>
            <w:vMerge/>
            <w:shd w:val="clear" w:color="auto" w:fill="C5E0B3" w:themeFill="accent6" w:themeFillTint="66"/>
          </w:tcPr>
          <w:p w14:paraId="4B7769B3"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3F1EE280"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right w:val="single" w:sz="4" w:space="0" w:color="auto"/>
            </w:tcBorders>
            <w:shd w:val="clear" w:color="auto" w:fill="C5E0B3" w:themeFill="accent6" w:themeFillTint="66"/>
          </w:tcPr>
          <w:p w14:paraId="1EE4269D"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vMerge w:val="restart"/>
            <w:tcBorders>
              <w:top w:val="single" w:sz="4" w:space="0" w:color="auto"/>
              <w:left w:val="single" w:sz="4" w:space="0" w:color="auto"/>
            </w:tcBorders>
            <w:shd w:val="clear" w:color="auto" w:fill="C5E0B3" w:themeFill="accent6" w:themeFillTint="66"/>
          </w:tcPr>
          <w:p w14:paraId="31AA0DE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SWC structures constructed.</w:t>
            </w:r>
          </w:p>
          <w:p w14:paraId="63E451F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seedlings raised &amp; planted </w:t>
            </w:r>
          </w:p>
          <w:p w14:paraId="4928BAD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areas of land covered by SWC &amp; plantation </w:t>
            </w:r>
          </w:p>
          <w:p w14:paraId="3A954CC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fruit tree seedlings  planted</w:t>
            </w:r>
          </w:p>
          <w:p w14:paraId="0CAE893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job created  </w:t>
            </w:r>
          </w:p>
          <w:p w14:paraId="1ED2DB8C" w14:textId="77777777" w:rsidR="00BB2BBE" w:rsidRPr="00BB2BBE" w:rsidRDefault="00BB2BBE" w:rsidP="00BB2BBE">
            <w:pPr>
              <w:spacing w:after="0" w:line="240" w:lineRule="auto"/>
              <w:rPr>
                <w:rFonts w:eastAsia="Times New Roman" w:cstheme="minorHAnsi"/>
                <w:sz w:val="16"/>
                <w:szCs w:val="16"/>
                <w:lang w:val="en-US"/>
              </w:rPr>
            </w:pPr>
          </w:p>
          <w:p w14:paraId="1A3D5829" w14:textId="77777777" w:rsidR="00BB2BBE" w:rsidRPr="00BB2BBE" w:rsidRDefault="00BB2BBE" w:rsidP="00BB2BBE">
            <w:pPr>
              <w:spacing w:after="0" w:line="240" w:lineRule="auto"/>
              <w:rPr>
                <w:rFonts w:eastAsia="Times New Roman" w:cstheme="minorHAnsi"/>
                <w:b/>
                <w:sz w:val="16"/>
                <w:szCs w:val="16"/>
                <w:lang w:val="en-US"/>
              </w:rPr>
            </w:pPr>
          </w:p>
        </w:tc>
        <w:tc>
          <w:tcPr>
            <w:tcW w:w="1276" w:type="dxa"/>
            <w:vMerge w:val="restart"/>
            <w:shd w:val="clear" w:color="auto" w:fill="C5E0B3" w:themeFill="accent6" w:themeFillTint="66"/>
          </w:tcPr>
          <w:p w14:paraId="3E6BEF9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-One newly nursery sites established &amp; one upgraded </w:t>
            </w:r>
          </w:p>
          <w:p w14:paraId="4DD4484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-197 km terrace </w:t>
            </w:r>
          </w:p>
          <w:p w14:paraId="63E4C6D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-928  trenches </w:t>
            </w:r>
          </w:p>
          <w:p w14:paraId="5AAE2A0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166 eyebrow basins</w:t>
            </w:r>
          </w:p>
          <w:p w14:paraId="668E762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1166 M3 cut off drains</w:t>
            </w:r>
          </w:p>
          <w:p w14:paraId="02569CF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-1872 M3 water ways</w:t>
            </w:r>
          </w:p>
          <w:p w14:paraId="4FCF91E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1604 Percolation pits</w:t>
            </w:r>
          </w:p>
          <w:p w14:paraId="691E432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255 m3 gabion check dam</w:t>
            </w:r>
          </w:p>
          <w:p w14:paraId="490260D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-211.3 hectare  land covered</w:t>
            </w:r>
          </w:p>
          <w:p w14:paraId="7B4B059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   409,220 seedlings planted over an area of 52.24 hectare of land.</w:t>
            </w:r>
          </w:p>
          <w:p w14:paraId="0822E6CD" w14:textId="77777777" w:rsidR="00BB2BBE" w:rsidRPr="00BB2BBE" w:rsidRDefault="00BB2BBE" w:rsidP="00BB2BBE">
            <w:pPr>
              <w:spacing w:after="0" w:line="240" w:lineRule="auto"/>
              <w:rPr>
                <w:rFonts w:eastAsia="Times New Roman" w:cstheme="minorHAnsi"/>
                <w:b/>
                <w:sz w:val="16"/>
                <w:szCs w:val="16"/>
                <w:lang w:val="en-US"/>
              </w:rPr>
            </w:pPr>
          </w:p>
          <w:p w14:paraId="3DFCF1B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120 m depth Deep bore hole was drilled and one spring development (47  households  farmers  benefited from the spring development)</w:t>
            </w:r>
            <w:r w:rsidRPr="00BB2BBE">
              <w:rPr>
                <w:rFonts w:eastAsiaTheme="minorEastAsia" w:cstheme="minorHAnsi"/>
                <w:kern w:val="24"/>
                <w:sz w:val="16"/>
                <w:szCs w:val="16"/>
                <w:lang w:val="en-US"/>
              </w:rPr>
              <w:t xml:space="preserve"> </w:t>
            </w:r>
          </w:p>
        </w:tc>
        <w:tc>
          <w:tcPr>
            <w:tcW w:w="1417" w:type="dxa"/>
            <w:vMerge w:val="restart"/>
            <w:tcBorders>
              <w:top w:val="single" w:sz="4" w:space="0" w:color="auto"/>
            </w:tcBorders>
            <w:shd w:val="clear" w:color="auto" w:fill="C5E0B3" w:themeFill="accent6" w:themeFillTint="66"/>
          </w:tcPr>
          <w:p w14:paraId="2BD17F2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200 km terrace</w:t>
            </w:r>
          </w:p>
          <w:p w14:paraId="1F08B3B2" w14:textId="77777777" w:rsidR="00BB2BBE" w:rsidRPr="00BB2BBE" w:rsidRDefault="00BB2BBE" w:rsidP="00BB2BBE">
            <w:pPr>
              <w:spacing w:after="0" w:line="240" w:lineRule="auto"/>
              <w:rPr>
                <w:rFonts w:eastAsia="Times New Roman" w:cstheme="minorHAnsi"/>
                <w:sz w:val="16"/>
                <w:szCs w:val="16"/>
                <w:lang w:val="en-US"/>
              </w:rPr>
            </w:pPr>
          </w:p>
          <w:p w14:paraId="2BE27F0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Constructing  120  trenches </w:t>
            </w:r>
          </w:p>
          <w:p w14:paraId="2B30987F" w14:textId="77777777" w:rsidR="00BB2BBE" w:rsidRPr="00BB2BBE" w:rsidRDefault="00BB2BBE" w:rsidP="00BB2BBE">
            <w:pPr>
              <w:spacing w:after="0" w:line="240" w:lineRule="auto"/>
              <w:rPr>
                <w:rFonts w:eastAsia="Times New Roman" w:cstheme="minorHAnsi"/>
                <w:sz w:val="16"/>
                <w:szCs w:val="16"/>
                <w:lang w:val="en-US"/>
              </w:rPr>
            </w:pPr>
          </w:p>
          <w:p w14:paraId="02570F4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200 eyebrow basins</w:t>
            </w:r>
          </w:p>
          <w:p w14:paraId="60F14FFC" w14:textId="77777777" w:rsidR="00BB2BBE" w:rsidRPr="00BB2BBE" w:rsidRDefault="00BB2BBE" w:rsidP="00BB2BBE">
            <w:pPr>
              <w:spacing w:after="0" w:line="240" w:lineRule="auto"/>
              <w:rPr>
                <w:rFonts w:eastAsia="Times New Roman" w:cstheme="minorHAnsi"/>
                <w:sz w:val="16"/>
                <w:szCs w:val="16"/>
                <w:lang w:val="en-US"/>
              </w:rPr>
            </w:pPr>
          </w:p>
          <w:p w14:paraId="24965DC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664 M3  cut off drains</w:t>
            </w:r>
          </w:p>
          <w:p w14:paraId="3799577E" w14:textId="77777777" w:rsidR="00BB2BBE" w:rsidRPr="00BB2BBE" w:rsidRDefault="00BB2BBE" w:rsidP="00BB2BBE">
            <w:pPr>
              <w:spacing w:after="0" w:line="240" w:lineRule="auto"/>
              <w:rPr>
                <w:rFonts w:eastAsia="Times New Roman" w:cstheme="minorHAnsi"/>
                <w:sz w:val="16"/>
                <w:szCs w:val="16"/>
                <w:lang w:val="en-US"/>
              </w:rPr>
            </w:pPr>
          </w:p>
          <w:p w14:paraId="10BE445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780 M3 water ways</w:t>
            </w:r>
          </w:p>
          <w:p w14:paraId="6E503643" w14:textId="77777777" w:rsidR="00BB2BBE" w:rsidRPr="00BB2BBE" w:rsidRDefault="00BB2BBE" w:rsidP="00BB2BBE">
            <w:pPr>
              <w:spacing w:after="0" w:line="240" w:lineRule="auto"/>
              <w:rPr>
                <w:rFonts w:eastAsia="Times New Roman" w:cstheme="minorHAnsi"/>
                <w:sz w:val="16"/>
                <w:szCs w:val="16"/>
                <w:lang w:val="en-US"/>
              </w:rPr>
            </w:pPr>
          </w:p>
          <w:p w14:paraId="163E89D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1780  Percolation pits</w:t>
            </w:r>
          </w:p>
          <w:p w14:paraId="783A2343" w14:textId="77777777" w:rsidR="00BB2BBE" w:rsidRPr="00BB2BBE" w:rsidRDefault="00BB2BBE" w:rsidP="00BB2BBE">
            <w:pPr>
              <w:spacing w:after="0" w:line="240" w:lineRule="auto"/>
              <w:rPr>
                <w:rFonts w:eastAsia="Times New Roman" w:cstheme="minorHAnsi"/>
                <w:sz w:val="16"/>
                <w:szCs w:val="16"/>
                <w:lang w:val="en-US"/>
              </w:rPr>
            </w:pPr>
          </w:p>
          <w:p w14:paraId="6967C9B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220 m3 gabion check dam.</w:t>
            </w:r>
          </w:p>
          <w:p w14:paraId="4DB21512" w14:textId="77777777" w:rsidR="00BB2BBE" w:rsidRPr="00BB2BBE" w:rsidRDefault="00BB2BBE" w:rsidP="00BB2BBE">
            <w:pPr>
              <w:spacing w:after="0" w:line="240" w:lineRule="auto"/>
              <w:rPr>
                <w:rFonts w:eastAsia="Times New Roman" w:cstheme="minorHAnsi"/>
                <w:sz w:val="16"/>
                <w:szCs w:val="16"/>
                <w:lang w:val="en-US"/>
              </w:rPr>
            </w:pPr>
          </w:p>
          <w:p w14:paraId="43DF381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Area covered by SWC  250 hectare </w:t>
            </w:r>
          </w:p>
          <w:p w14:paraId="6577C16A" w14:textId="77777777" w:rsidR="00BB2BBE" w:rsidRPr="00BB2BBE" w:rsidRDefault="00BB2BBE" w:rsidP="00BB2BBE">
            <w:pPr>
              <w:spacing w:after="0" w:line="240" w:lineRule="auto"/>
              <w:rPr>
                <w:rFonts w:eastAsia="Times New Roman" w:cstheme="minorHAnsi"/>
                <w:sz w:val="16"/>
                <w:szCs w:val="16"/>
                <w:lang w:val="en-US"/>
              </w:rPr>
            </w:pPr>
          </w:p>
          <w:p w14:paraId="3E43F16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Raising 400,000 seedlings to plant covering 57.6 hectare of land.</w:t>
            </w:r>
          </w:p>
        </w:tc>
        <w:tc>
          <w:tcPr>
            <w:tcW w:w="1701" w:type="dxa"/>
            <w:vMerge w:val="restart"/>
            <w:tcBorders>
              <w:top w:val="single" w:sz="4" w:space="0" w:color="auto"/>
            </w:tcBorders>
            <w:shd w:val="clear" w:color="auto" w:fill="C5E0B3" w:themeFill="accent6" w:themeFillTint="66"/>
          </w:tcPr>
          <w:p w14:paraId="4F90B37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400 km terrace</w:t>
            </w:r>
          </w:p>
          <w:p w14:paraId="7D42AFA7" w14:textId="77777777" w:rsidR="00BB2BBE" w:rsidRPr="00BB2BBE" w:rsidRDefault="00BB2BBE" w:rsidP="00BB2BBE">
            <w:pPr>
              <w:spacing w:after="0" w:line="240" w:lineRule="auto"/>
              <w:rPr>
                <w:rFonts w:eastAsia="Times New Roman" w:cstheme="minorHAnsi"/>
                <w:sz w:val="16"/>
                <w:szCs w:val="16"/>
                <w:lang w:val="en-US"/>
              </w:rPr>
            </w:pPr>
          </w:p>
          <w:p w14:paraId="0259936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Constructing  240  trenches </w:t>
            </w:r>
          </w:p>
          <w:p w14:paraId="41799CE1" w14:textId="77777777" w:rsidR="00BB2BBE" w:rsidRPr="00BB2BBE" w:rsidRDefault="00BB2BBE" w:rsidP="00BB2BBE">
            <w:pPr>
              <w:spacing w:after="0" w:line="240" w:lineRule="auto"/>
              <w:rPr>
                <w:rFonts w:eastAsia="Times New Roman" w:cstheme="minorHAnsi"/>
                <w:sz w:val="16"/>
                <w:szCs w:val="16"/>
                <w:lang w:val="en-US"/>
              </w:rPr>
            </w:pPr>
          </w:p>
          <w:p w14:paraId="71844D3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400 eyebrow basins</w:t>
            </w:r>
          </w:p>
          <w:p w14:paraId="7B940468" w14:textId="77777777" w:rsidR="00BB2BBE" w:rsidRPr="00BB2BBE" w:rsidRDefault="00BB2BBE" w:rsidP="00BB2BBE">
            <w:pPr>
              <w:spacing w:after="0" w:line="240" w:lineRule="auto"/>
              <w:rPr>
                <w:rFonts w:eastAsia="Times New Roman" w:cstheme="minorHAnsi"/>
                <w:sz w:val="16"/>
                <w:szCs w:val="16"/>
                <w:lang w:val="en-US"/>
              </w:rPr>
            </w:pPr>
          </w:p>
          <w:p w14:paraId="787A15A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1400 M3  cut off drains</w:t>
            </w:r>
          </w:p>
          <w:p w14:paraId="7E9E461E" w14:textId="77777777" w:rsidR="00BB2BBE" w:rsidRPr="00BB2BBE" w:rsidRDefault="00BB2BBE" w:rsidP="00BB2BBE">
            <w:pPr>
              <w:spacing w:after="0" w:line="240" w:lineRule="auto"/>
              <w:rPr>
                <w:rFonts w:eastAsia="Times New Roman" w:cstheme="minorHAnsi"/>
                <w:sz w:val="16"/>
                <w:szCs w:val="16"/>
                <w:lang w:val="en-US"/>
              </w:rPr>
            </w:pPr>
          </w:p>
          <w:p w14:paraId="18F4D6A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1600 M3 water ways</w:t>
            </w:r>
          </w:p>
          <w:p w14:paraId="03DA76FE" w14:textId="77777777" w:rsidR="00BB2BBE" w:rsidRPr="00BB2BBE" w:rsidRDefault="00BB2BBE" w:rsidP="00BB2BBE">
            <w:pPr>
              <w:spacing w:after="0" w:line="240" w:lineRule="auto"/>
              <w:rPr>
                <w:rFonts w:eastAsia="Times New Roman" w:cstheme="minorHAnsi"/>
                <w:sz w:val="16"/>
                <w:szCs w:val="16"/>
                <w:lang w:val="en-US"/>
              </w:rPr>
            </w:pPr>
          </w:p>
          <w:p w14:paraId="6F13B0F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3500 Percolation pits</w:t>
            </w:r>
          </w:p>
          <w:p w14:paraId="61789A2B" w14:textId="77777777" w:rsidR="00BB2BBE" w:rsidRPr="00BB2BBE" w:rsidRDefault="00BB2BBE" w:rsidP="00BB2BBE">
            <w:pPr>
              <w:spacing w:after="0" w:line="240" w:lineRule="auto"/>
              <w:rPr>
                <w:rFonts w:eastAsia="Times New Roman" w:cstheme="minorHAnsi"/>
                <w:sz w:val="16"/>
                <w:szCs w:val="16"/>
                <w:lang w:val="en-US"/>
              </w:rPr>
            </w:pPr>
          </w:p>
          <w:p w14:paraId="6ABF448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440 m3 gabion check dam.</w:t>
            </w:r>
          </w:p>
          <w:p w14:paraId="46B3DD62" w14:textId="77777777" w:rsidR="00BB2BBE" w:rsidRPr="00BB2BBE" w:rsidRDefault="00BB2BBE" w:rsidP="00BB2BBE">
            <w:pPr>
              <w:spacing w:after="0" w:line="240" w:lineRule="auto"/>
              <w:rPr>
                <w:rFonts w:eastAsia="Times New Roman" w:cstheme="minorHAnsi"/>
                <w:sz w:val="16"/>
                <w:szCs w:val="16"/>
                <w:lang w:val="en-US"/>
              </w:rPr>
            </w:pPr>
          </w:p>
          <w:p w14:paraId="7D40CE3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Area covered by SWC  500 hectare </w:t>
            </w:r>
          </w:p>
          <w:p w14:paraId="3A3511F7" w14:textId="77777777" w:rsidR="00BB2BBE" w:rsidRPr="00BB2BBE" w:rsidRDefault="00BB2BBE" w:rsidP="00BB2BBE">
            <w:pPr>
              <w:spacing w:after="0" w:line="240" w:lineRule="auto"/>
              <w:rPr>
                <w:rFonts w:eastAsia="Times New Roman" w:cstheme="minorHAnsi"/>
                <w:sz w:val="16"/>
                <w:szCs w:val="16"/>
                <w:lang w:val="en-US"/>
              </w:rPr>
            </w:pPr>
          </w:p>
          <w:p w14:paraId="20FF0ADF"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Raising 800,000 seedlings to plant covering 120 hectare of land.</w:t>
            </w:r>
          </w:p>
        </w:tc>
        <w:tc>
          <w:tcPr>
            <w:tcW w:w="1843" w:type="dxa"/>
            <w:vMerge w:val="restart"/>
            <w:shd w:val="clear" w:color="auto" w:fill="C5E0B3" w:themeFill="accent6" w:themeFillTint="66"/>
          </w:tcPr>
          <w:p w14:paraId="7350D43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-One newly nursery sites established &amp; one upgraded </w:t>
            </w:r>
          </w:p>
          <w:p w14:paraId="7EE94B1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-197 km terrace </w:t>
            </w:r>
          </w:p>
          <w:p w14:paraId="56F1C15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-928  trenches </w:t>
            </w:r>
          </w:p>
          <w:p w14:paraId="1392EB5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166 eyebrow basins</w:t>
            </w:r>
          </w:p>
          <w:p w14:paraId="065A4B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1166 M3 cut off drains</w:t>
            </w:r>
          </w:p>
          <w:p w14:paraId="51116B3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-1872 M3 water ways</w:t>
            </w:r>
          </w:p>
          <w:p w14:paraId="244AF4A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1604 Percolation pits</w:t>
            </w:r>
          </w:p>
          <w:p w14:paraId="6A984BB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255 m3 gabion check dam</w:t>
            </w:r>
          </w:p>
          <w:p w14:paraId="6F9D62E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-211.3 hectare  land covered</w:t>
            </w:r>
          </w:p>
          <w:p w14:paraId="03E907D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   409,220 seedlings planted over an area of 52.24 hectare of land.</w:t>
            </w:r>
          </w:p>
          <w:p w14:paraId="1DDDE885" w14:textId="77777777" w:rsidR="00BB2BBE" w:rsidRPr="00BB2BBE" w:rsidRDefault="00BB2BBE" w:rsidP="00BB2BBE">
            <w:pPr>
              <w:spacing w:after="0" w:line="240" w:lineRule="auto"/>
              <w:rPr>
                <w:rFonts w:eastAsia="Times New Roman" w:cstheme="minorHAnsi"/>
                <w:b/>
                <w:sz w:val="16"/>
                <w:szCs w:val="16"/>
                <w:lang w:val="en-US"/>
              </w:rPr>
            </w:pPr>
          </w:p>
          <w:p w14:paraId="652DF90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120 m depth Deep bore hole was drilled and one spring development (47  households  farmers  benefited from the spring development)</w:t>
            </w:r>
          </w:p>
          <w:p w14:paraId="2FB6682B" w14:textId="77777777" w:rsidR="00BB2BBE" w:rsidRPr="00BB2BBE" w:rsidRDefault="00BB2BBE" w:rsidP="00BB2BBE">
            <w:pPr>
              <w:tabs>
                <w:tab w:val="left" w:pos="34"/>
              </w:tabs>
              <w:rPr>
                <w:rFonts w:eastAsia="Times New Roman" w:cstheme="minorHAnsi"/>
                <w:sz w:val="16"/>
                <w:szCs w:val="16"/>
                <w:lang w:val="en-US"/>
              </w:rPr>
            </w:pPr>
            <w:r w:rsidRPr="00BB2BBE">
              <w:rPr>
                <w:rFonts w:eastAsiaTheme="minorEastAsia" w:cstheme="minorHAnsi"/>
                <w:kern w:val="24"/>
                <w:sz w:val="16"/>
                <w:szCs w:val="16"/>
                <w:lang w:val="en-US"/>
              </w:rPr>
              <w:t xml:space="preserve"> </w:t>
            </w:r>
          </w:p>
        </w:tc>
        <w:tc>
          <w:tcPr>
            <w:tcW w:w="1417" w:type="dxa"/>
            <w:shd w:val="clear" w:color="auto" w:fill="C5E0B3" w:themeFill="accent6" w:themeFillTint="66"/>
          </w:tcPr>
          <w:p w14:paraId="03C6F412" w14:textId="77777777" w:rsidR="00BB2BBE" w:rsidRPr="00BB2BBE" w:rsidRDefault="008E18D1" w:rsidP="00BB2BBE">
            <w:pPr>
              <w:spacing w:after="200" w:line="240" w:lineRule="auto"/>
              <w:rPr>
                <w:rFonts w:eastAsia="Times New Roman" w:cstheme="minorHAnsi"/>
                <w:sz w:val="16"/>
                <w:szCs w:val="16"/>
                <w:lang w:val="en-US"/>
              </w:rPr>
            </w:pPr>
            <w:r>
              <w:rPr>
                <w:rFonts w:eastAsia="Times New Roman" w:cstheme="minorHAnsi"/>
                <w:sz w:val="16"/>
                <w:szCs w:val="16"/>
                <w:lang w:val="en-US"/>
              </w:rPr>
              <w:t>5</w:t>
            </w:r>
            <w:r w:rsidR="00BB2BBE" w:rsidRPr="00BB2BBE">
              <w:rPr>
                <w:rFonts w:eastAsia="Times New Roman" w:cstheme="minorHAnsi"/>
                <w:sz w:val="16"/>
                <w:szCs w:val="16"/>
                <w:lang w:val="en-US"/>
              </w:rPr>
              <w:t>8.0</w:t>
            </w:r>
          </w:p>
        </w:tc>
      </w:tr>
      <w:tr w:rsidR="00BB2BBE" w:rsidRPr="00BB2BBE" w14:paraId="71AE8CDC" w14:textId="77777777" w:rsidTr="00BB2BBE">
        <w:trPr>
          <w:cantSplit/>
          <w:trHeight w:val="208"/>
          <w:jc w:val="center"/>
        </w:trPr>
        <w:tc>
          <w:tcPr>
            <w:tcW w:w="846" w:type="dxa"/>
            <w:vMerge/>
            <w:shd w:val="clear" w:color="auto" w:fill="C5E0B3" w:themeFill="accent6" w:themeFillTint="66"/>
          </w:tcPr>
          <w:p w14:paraId="1C4BA256"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1C9F87F3"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right w:val="single" w:sz="4" w:space="0" w:color="auto"/>
            </w:tcBorders>
            <w:shd w:val="clear" w:color="auto" w:fill="C5E0B3" w:themeFill="accent6" w:themeFillTint="66"/>
          </w:tcPr>
          <w:p w14:paraId="2F2F436E"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vMerge/>
            <w:tcBorders>
              <w:left w:val="single" w:sz="4" w:space="0" w:color="auto"/>
            </w:tcBorders>
            <w:shd w:val="clear" w:color="auto" w:fill="C5E0B3" w:themeFill="accent6" w:themeFillTint="66"/>
          </w:tcPr>
          <w:p w14:paraId="433A97BF" w14:textId="77777777" w:rsidR="00BB2BBE" w:rsidRPr="00BB2BBE" w:rsidRDefault="00BB2BBE" w:rsidP="00BB2BBE">
            <w:pPr>
              <w:spacing w:after="200" w:line="240" w:lineRule="auto"/>
              <w:rPr>
                <w:rFonts w:eastAsia="Times New Roman" w:cstheme="minorHAnsi"/>
                <w:b/>
                <w:sz w:val="16"/>
                <w:szCs w:val="16"/>
                <w:lang w:val="en-US"/>
              </w:rPr>
            </w:pPr>
          </w:p>
        </w:tc>
        <w:tc>
          <w:tcPr>
            <w:tcW w:w="1276" w:type="dxa"/>
            <w:vMerge/>
            <w:shd w:val="clear" w:color="auto" w:fill="C5E0B3" w:themeFill="accent6" w:themeFillTint="66"/>
          </w:tcPr>
          <w:p w14:paraId="39DC4A7C" w14:textId="77777777" w:rsidR="00BB2BBE" w:rsidRPr="00BB2BBE" w:rsidRDefault="00BB2BBE" w:rsidP="00BB2BBE">
            <w:pPr>
              <w:spacing w:after="200" w:line="240" w:lineRule="auto"/>
              <w:rPr>
                <w:rFonts w:eastAsia="Times New Roman" w:cstheme="minorHAnsi"/>
                <w:b/>
                <w:sz w:val="16"/>
                <w:szCs w:val="16"/>
                <w:lang w:val="en-US"/>
              </w:rPr>
            </w:pPr>
          </w:p>
        </w:tc>
        <w:tc>
          <w:tcPr>
            <w:tcW w:w="1417" w:type="dxa"/>
            <w:vMerge/>
            <w:shd w:val="clear" w:color="auto" w:fill="C5E0B3" w:themeFill="accent6" w:themeFillTint="66"/>
          </w:tcPr>
          <w:p w14:paraId="5322578E" w14:textId="77777777" w:rsidR="00BB2BBE" w:rsidRPr="00BB2BBE" w:rsidRDefault="00BB2BBE" w:rsidP="00BB2BBE">
            <w:pPr>
              <w:spacing w:after="200" w:line="240" w:lineRule="auto"/>
              <w:rPr>
                <w:rFonts w:eastAsia="Times New Roman" w:cstheme="minorHAnsi"/>
                <w:b/>
                <w:sz w:val="16"/>
                <w:szCs w:val="16"/>
                <w:lang w:val="en-US"/>
              </w:rPr>
            </w:pPr>
          </w:p>
        </w:tc>
        <w:tc>
          <w:tcPr>
            <w:tcW w:w="1701" w:type="dxa"/>
            <w:vMerge/>
            <w:shd w:val="clear" w:color="auto" w:fill="C5E0B3" w:themeFill="accent6" w:themeFillTint="66"/>
          </w:tcPr>
          <w:p w14:paraId="6785BAA0" w14:textId="77777777" w:rsidR="00BB2BBE" w:rsidRPr="00BB2BBE" w:rsidRDefault="00BB2BBE" w:rsidP="00BB2BBE">
            <w:pPr>
              <w:spacing w:after="200" w:line="240" w:lineRule="auto"/>
              <w:rPr>
                <w:rFonts w:eastAsia="Times New Roman" w:cstheme="minorHAnsi"/>
                <w:b/>
                <w:sz w:val="16"/>
                <w:szCs w:val="16"/>
                <w:lang w:val="en-US"/>
              </w:rPr>
            </w:pPr>
          </w:p>
        </w:tc>
        <w:tc>
          <w:tcPr>
            <w:tcW w:w="1843" w:type="dxa"/>
            <w:vMerge/>
            <w:shd w:val="clear" w:color="auto" w:fill="C5E0B3" w:themeFill="accent6" w:themeFillTint="66"/>
          </w:tcPr>
          <w:p w14:paraId="10557660" w14:textId="77777777" w:rsidR="00BB2BBE" w:rsidRPr="00BB2BBE" w:rsidRDefault="00BB2BBE" w:rsidP="00BB2BBE">
            <w:pPr>
              <w:spacing w:after="200" w:line="240" w:lineRule="auto"/>
              <w:rPr>
                <w:rFonts w:eastAsia="Times New Roman" w:cstheme="minorHAnsi"/>
                <w:b/>
                <w:sz w:val="16"/>
                <w:szCs w:val="16"/>
                <w:lang w:val="en-US"/>
              </w:rPr>
            </w:pPr>
          </w:p>
        </w:tc>
        <w:tc>
          <w:tcPr>
            <w:tcW w:w="1417" w:type="dxa"/>
            <w:shd w:val="clear" w:color="auto" w:fill="C5E0B3" w:themeFill="accent6" w:themeFillTint="66"/>
          </w:tcPr>
          <w:p w14:paraId="39AB0A15" w14:textId="77777777" w:rsidR="00BB2BBE" w:rsidRPr="00BB2BBE" w:rsidRDefault="00BB2BBE" w:rsidP="00BB2BBE">
            <w:pPr>
              <w:spacing w:after="200" w:line="240" w:lineRule="auto"/>
              <w:rPr>
                <w:rFonts w:eastAsia="Times New Roman" w:cstheme="minorHAnsi"/>
                <w:b/>
                <w:sz w:val="16"/>
                <w:szCs w:val="16"/>
                <w:lang w:val="en-US"/>
              </w:rPr>
            </w:pPr>
          </w:p>
        </w:tc>
      </w:tr>
      <w:tr w:rsidR="00BB2BBE" w:rsidRPr="00BB2BBE" w14:paraId="408989F2" w14:textId="77777777" w:rsidTr="00BB2BBE">
        <w:trPr>
          <w:cantSplit/>
          <w:trHeight w:val="208"/>
          <w:jc w:val="center"/>
        </w:trPr>
        <w:tc>
          <w:tcPr>
            <w:tcW w:w="846" w:type="dxa"/>
            <w:vMerge/>
            <w:shd w:val="clear" w:color="auto" w:fill="C5E0B3" w:themeFill="accent6" w:themeFillTint="66"/>
          </w:tcPr>
          <w:p w14:paraId="505ECDD4"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600B2C3C" w14:textId="77777777" w:rsidR="00BB2BBE" w:rsidRPr="00BB2BBE" w:rsidRDefault="00BB2BBE" w:rsidP="00BB2BBE">
            <w:pPr>
              <w:spacing w:after="0" w:line="240" w:lineRule="auto"/>
              <w:rPr>
                <w:rFonts w:eastAsia="Times New Roman" w:cstheme="minorHAnsi"/>
                <w:sz w:val="16"/>
                <w:szCs w:val="16"/>
                <w:lang w:val="en-US"/>
              </w:rPr>
            </w:pPr>
          </w:p>
        </w:tc>
        <w:tc>
          <w:tcPr>
            <w:tcW w:w="1559" w:type="dxa"/>
            <w:shd w:val="clear" w:color="auto" w:fill="C5E0B3" w:themeFill="accent6" w:themeFillTint="66"/>
          </w:tcPr>
          <w:p w14:paraId="27ACDB0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Constructing water and small scale irrigation structures.</w:t>
            </w:r>
          </w:p>
        </w:tc>
        <w:tc>
          <w:tcPr>
            <w:tcW w:w="2410" w:type="dxa"/>
            <w:shd w:val="clear" w:color="auto" w:fill="C5E0B3" w:themeFill="accent6" w:themeFillTint="66"/>
          </w:tcPr>
          <w:p w14:paraId="2D5C7916"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No of water boreholes drilled</w:t>
            </w:r>
          </w:p>
        </w:tc>
        <w:tc>
          <w:tcPr>
            <w:tcW w:w="1276" w:type="dxa"/>
            <w:shd w:val="clear" w:color="auto" w:fill="C5E0B3" w:themeFill="accent6" w:themeFillTint="66"/>
          </w:tcPr>
          <w:p w14:paraId="4F9E0208"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-drilled 2  deep wells</w:t>
            </w:r>
          </w:p>
        </w:tc>
        <w:tc>
          <w:tcPr>
            <w:tcW w:w="1417" w:type="dxa"/>
            <w:shd w:val="clear" w:color="auto" w:fill="C5E0B3" w:themeFill="accent6" w:themeFillTint="66"/>
          </w:tcPr>
          <w:p w14:paraId="7BC0B9DB"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 water boreholes  to be drilled </w:t>
            </w:r>
          </w:p>
        </w:tc>
        <w:tc>
          <w:tcPr>
            <w:tcW w:w="1701" w:type="dxa"/>
            <w:shd w:val="clear" w:color="auto" w:fill="C5E0B3" w:themeFill="accent6" w:themeFillTint="66"/>
          </w:tcPr>
          <w:p w14:paraId="2BA6F54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4 water boreholes  to be drilled</w:t>
            </w:r>
          </w:p>
        </w:tc>
        <w:tc>
          <w:tcPr>
            <w:tcW w:w="1843" w:type="dxa"/>
            <w:shd w:val="clear" w:color="auto" w:fill="C5E0B3" w:themeFill="accent6" w:themeFillTint="66"/>
          </w:tcPr>
          <w:p w14:paraId="3F1D76CB"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-drilled 2  deep wells</w:t>
            </w:r>
          </w:p>
        </w:tc>
        <w:tc>
          <w:tcPr>
            <w:tcW w:w="1417" w:type="dxa"/>
            <w:shd w:val="clear" w:color="auto" w:fill="C5E0B3" w:themeFill="accent6" w:themeFillTint="66"/>
          </w:tcPr>
          <w:p w14:paraId="68633232"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0516A282" w14:textId="77777777" w:rsidTr="00BB2BBE">
        <w:trPr>
          <w:cantSplit/>
          <w:trHeight w:val="208"/>
          <w:jc w:val="center"/>
        </w:trPr>
        <w:tc>
          <w:tcPr>
            <w:tcW w:w="846" w:type="dxa"/>
            <w:vMerge/>
            <w:shd w:val="clear" w:color="auto" w:fill="C5E0B3" w:themeFill="accent6" w:themeFillTint="66"/>
          </w:tcPr>
          <w:p w14:paraId="777DE453"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33AD3512"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val="restart"/>
            <w:shd w:val="clear" w:color="auto" w:fill="C5E0B3" w:themeFill="accent6" w:themeFillTint="66"/>
          </w:tcPr>
          <w:p w14:paraId="16D9C331"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CSA and livelihood support</w:t>
            </w:r>
          </w:p>
        </w:tc>
        <w:tc>
          <w:tcPr>
            <w:tcW w:w="2410" w:type="dxa"/>
            <w:shd w:val="clear" w:color="auto" w:fill="C5E0B3" w:themeFill="accent6" w:themeFillTint="66"/>
          </w:tcPr>
          <w:p w14:paraId="3B21E58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hybrid cows  provided &amp; no. of beneficiaries addressed  </w:t>
            </w:r>
          </w:p>
        </w:tc>
        <w:tc>
          <w:tcPr>
            <w:tcW w:w="1276" w:type="dxa"/>
            <w:shd w:val="clear" w:color="auto" w:fill="C5E0B3" w:themeFill="accent6" w:themeFillTint="66"/>
          </w:tcPr>
          <w:p w14:paraId="1E6E29E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- 8  cows purchased for a beneficiaries  12 (M= 0 F 12) </w:t>
            </w:r>
          </w:p>
          <w:p w14:paraId="034A6AEC" w14:textId="77777777" w:rsidR="00BB2BBE" w:rsidRPr="00BB2BBE" w:rsidRDefault="00BB2BBE" w:rsidP="00BB2BBE">
            <w:pPr>
              <w:spacing w:after="0" w:line="240" w:lineRule="auto"/>
              <w:rPr>
                <w:rFonts w:eastAsia="Times New Roman" w:cstheme="minorHAnsi"/>
                <w:b/>
                <w:sz w:val="16"/>
                <w:szCs w:val="16"/>
                <w:lang w:val="en-US"/>
              </w:rPr>
            </w:pPr>
          </w:p>
        </w:tc>
        <w:tc>
          <w:tcPr>
            <w:tcW w:w="1417" w:type="dxa"/>
            <w:shd w:val="clear" w:color="auto" w:fill="C5E0B3" w:themeFill="accent6" w:themeFillTint="66"/>
          </w:tcPr>
          <w:p w14:paraId="58F497B4"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-8  cow for a total of 12   women beneficiaries 12 (M= 0 F= 12) </w:t>
            </w:r>
          </w:p>
        </w:tc>
        <w:tc>
          <w:tcPr>
            <w:tcW w:w="1701" w:type="dxa"/>
            <w:shd w:val="clear" w:color="auto" w:fill="C5E0B3" w:themeFill="accent6" w:themeFillTint="66"/>
          </w:tcPr>
          <w:p w14:paraId="3A6CC88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-16  cow for a total of 24   women </w:t>
            </w:r>
          </w:p>
        </w:tc>
        <w:tc>
          <w:tcPr>
            <w:tcW w:w="1843" w:type="dxa"/>
            <w:shd w:val="clear" w:color="auto" w:fill="C5E0B3" w:themeFill="accent6" w:themeFillTint="66"/>
          </w:tcPr>
          <w:p w14:paraId="7A55E8B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- 8  cows purchased for a beneficiaries  12 (M= 0 F 12) </w:t>
            </w:r>
          </w:p>
          <w:p w14:paraId="4CCD901E" w14:textId="77777777" w:rsidR="00BB2BBE" w:rsidRPr="00BB2BBE" w:rsidRDefault="00BB2BBE" w:rsidP="00BB2BBE">
            <w:pPr>
              <w:spacing w:after="0" w:line="240" w:lineRule="auto"/>
              <w:rPr>
                <w:rFonts w:eastAsia="Times New Roman" w:cstheme="minorHAnsi"/>
                <w:b/>
                <w:sz w:val="16"/>
                <w:szCs w:val="16"/>
                <w:lang w:val="en-US"/>
              </w:rPr>
            </w:pPr>
          </w:p>
        </w:tc>
        <w:tc>
          <w:tcPr>
            <w:tcW w:w="1417" w:type="dxa"/>
            <w:shd w:val="clear" w:color="auto" w:fill="C5E0B3" w:themeFill="accent6" w:themeFillTint="66"/>
          </w:tcPr>
          <w:p w14:paraId="051EAE70"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4C1491C7" w14:textId="77777777" w:rsidTr="00BB2BBE">
        <w:trPr>
          <w:cantSplit/>
          <w:trHeight w:val="967"/>
          <w:jc w:val="center"/>
        </w:trPr>
        <w:tc>
          <w:tcPr>
            <w:tcW w:w="846" w:type="dxa"/>
            <w:vMerge/>
            <w:shd w:val="clear" w:color="auto" w:fill="C5E0B3" w:themeFill="accent6" w:themeFillTint="66"/>
          </w:tcPr>
          <w:p w14:paraId="506501F5"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4E08FEB4"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shd w:val="clear" w:color="auto" w:fill="C5E0B3" w:themeFill="accent6" w:themeFillTint="66"/>
          </w:tcPr>
          <w:p w14:paraId="4A200C0B"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shd w:val="clear" w:color="auto" w:fill="C5E0B3" w:themeFill="accent6" w:themeFillTint="66"/>
          </w:tcPr>
          <w:p w14:paraId="4A7AD4D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No.  of small ruminant provided &amp; of beneficiaries addressed  </w:t>
            </w:r>
          </w:p>
        </w:tc>
        <w:tc>
          <w:tcPr>
            <w:tcW w:w="1276" w:type="dxa"/>
            <w:shd w:val="clear" w:color="auto" w:fill="C5E0B3" w:themeFill="accent6" w:themeFillTint="66"/>
          </w:tcPr>
          <w:p w14:paraId="65451E70"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-1072  sheep purchased for a total of 358 women  beneficiaries (M=0 F 358 )</w:t>
            </w:r>
          </w:p>
        </w:tc>
        <w:tc>
          <w:tcPr>
            <w:tcW w:w="1417" w:type="dxa"/>
            <w:shd w:val="clear" w:color="auto" w:fill="C5E0B3" w:themeFill="accent6" w:themeFillTint="66"/>
          </w:tcPr>
          <w:p w14:paraId="27ADAE11"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-1072 sheep for a total of 358 women beneficiaries (M=0  F= 358)  </w:t>
            </w:r>
          </w:p>
        </w:tc>
        <w:tc>
          <w:tcPr>
            <w:tcW w:w="1701" w:type="dxa"/>
            <w:shd w:val="clear" w:color="auto" w:fill="C5E0B3" w:themeFill="accent6" w:themeFillTint="66"/>
          </w:tcPr>
          <w:p w14:paraId="4CFB93EC"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-2134 sheep for a total of 716 women </w:t>
            </w:r>
          </w:p>
        </w:tc>
        <w:tc>
          <w:tcPr>
            <w:tcW w:w="1843" w:type="dxa"/>
            <w:shd w:val="clear" w:color="auto" w:fill="C5E0B3" w:themeFill="accent6" w:themeFillTint="66"/>
          </w:tcPr>
          <w:p w14:paraId="6A66A51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-1072  sheep purchased for a total of 358 women  beneficiaries (M=0 F 358 )</w:t>
            </w:r>
          </w:p>
        </w:tc>
        <w:tc>
          <w:tcPr>
            <w:tcW w:w="1417" w:type="dxa"/>
            <w:shd w:val="clear" w:color="auto" w:fill="C5E0B3" w:themeFill="accent6" w:themeFillTint="66"/>
          </w:tcPr>
          <w:p w14:paraId="7ED853D2"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713B275" w14:textId="77777777" w:rsidTr="00BB2BBE">
        <w:trPr>
          <w:cantSplit/>
          <w:trHeight w:val="983"/>
          <w:jc w:val="center"/>
        </w:trPr>
        <w:tc>
          <w:tcPr>
            <w:tcW w:w="846" w:type="dxa"/>
            <w:vMerge/>
            <w:shd w:val="clear" w:color="auto" w:fill="C5E0B3" w:themeFill="accent6" w:themeFillTint="66"/>
          </w:tcPr>
          <w:p w14:paraId="4C296E1D"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6C721ACF"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shd w:val="clear" w:color="auto" w:fill="C5E0B3" w:themeFill="accent6" w:themeFillTint="66"/>
          </w:tcPr>
          <w:p w14:paraId="707B73F4"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tcBorders>
              <w:bottom w:val="single" w:sz="4" w:space="0" w:color="auto"/>
            </w:tcBorders>
            <w:shd w:val="clear" w:color="auto" w:fill="C5E0B3" w:themeFill="accent6" w:themeFillTint="66"/>
          </w:tcPr>
          <w:p w14:paraId="4B1C421D"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No. of chicken  provided and no of beneficiaries addressed  </w:t>
            </w:r>
          </w:p>
        </w:tc>
        <w:tc>
          <w:tcPr>
            <w:tcW w:w="1276" w:type="dxa"/>
            <w:tcBorders>
              <w:bottom w:val="single" w:sz="4" w:space="0" w:color="auto"/>
            </w:tcBorders>
            <w:shd w:val="clear" w:color="auto" w:fill="C5E0B3" w:themeFill="accent6" w:themeFillTint="66"/>
          </w:tcPr>
          <w:p w14:paraId="162130B9" w14:textId="77777777" w:rsidR="00BB2BBE" w:rsidRPr="008E18D1" w:rsidRDefault="008E18D1" w:rsidP="00BB2BBE">
            <w:pPr>
              <w:spacing w:after="200" w:line="240" w:lineRule="auto"/>
              <w:rPr>
                <w:rFonts w:eastAsia="Times New Roman" w:cstheme="minorHAnsi"/>
                <w:sz w:val="16"/>
                <w:szCs w:val="16"/>
                <w:lang w:val="en-US"/>
              </w:rPr>
            </w:pPr>
            <w:r w:rsidRPr="008E18D1">
              <w:rPr>
                <w:rFonts w:eastAsia="Times New Roman" w:cstheme="minorHAnsi"/>
                <w:sz w:val="16"/>
                <w:szCs w:val="16"/>
                <w:lang w:val="en-US"/>
              </w:rPr>
              <w:t>-900 chicken purchased &amp; provided for a total of 90 (M =0 F= 90)</w:t>
            </w:r>
          </w:p>
        </w:tc>
        <w:tc>
          <w:tcPr>
            <w:tcW w:w="1417" w:type="dxa"/>
            <w:tcBorders>
              <w:bottom w:val="single" w:sz="4" w:space="0" w:color="auto"/>
            </w:tcBorders>
            <w:shd w:val="clear" w:color="auto" w:fill="C5E0B3" w:themeFill="accent6" w:themeFillTint="66"/>
          </w:tcPr>
          <w:p w14:paraId="1256E90D"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1350 chicken for women beneficiaries a total of 150 (M= 0  F= 150)</w:t>
            </w:r>
          </w:p>
        </w:tc>
        <w:tc>
          <w:tcPr>
            <w:tcW w:w="1701" w:type="dxa"/>
            <w:tcBorders>
              <w:bottom w:val="single" w:sz="4" w:space="0" w:color="auto"/>
            </w:tcBorders>
            <w:shd w:val="clear" w:color="auto" w:fill="C5E0B3" w:themeFill="accent6" w:themeFillTint="66"/>
          </w:tcPr>
          <w:p w14:paraId="2B3741E9" w14:textId="77777777" w:rsidR="00BB2BBE" w:rsidRPr="00BB2BBE" w:rsidRDefault="008E18D1" w:rsidP="00BB2BBE">
            <w:pPr>
              <w:spacing w:after="200" w:line="240" w:lineRule="auto"/>
              <w:rPr>
                <w:rFonts w:eastAsia="Times New Roman" w:cstheme="minorHAnsi"/>
                <w:sz w:val="16"/>
                <w:szCs w:val="16"/>
                <w:lang w:val="en-US"/>
              </w:rPr>
            </w:pPr>
            <w:r w:rsidRPr="008E18D1">
              <w:rPr>
                <w:rFonts w:eastAsia="Times New Roman" w:cstheme="minorHAnsi"/>
                <w:sz w:val="16"/>
                <w:szCs w:val="16"/>
                <w:lang w:val="en-US"/>
              </w:rPr>
              <w:t>-  1350 chicken for women beneficiaries a total of 150 (M= 0  F= 150)</w:t>
            </w:r>
          </w:p>
        </w:tc>
        <w:tc>
          <w:tcPr>
            <w:tcW w:w="1843" w:type="dxa"/>
            <w:shd w:val="clear" w:color="auto" w:fill="C5E0B3" w:themeFill="accent6" w:themeFillTint="66"/>
          </w:tcPr>
          <w:p w14:paraId="01E8453D"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-900 chicken purchased &amp; provided for a total of 90 (M =0 F= 90)</w:t>
            </w:r>
          </w:p>
        </w:tc>
        <w:tc>
          <w:tcPr>
            <w:tcW w:w="1417" w:type="dxa"/>
            <w:shd w:val="clear" w:color="auto" w:fill="C5E0B3" w:themeFill="accent6" w:themeFillTint="66"/>
          </w:tcPr>
          <w:p w14:paraId="46B4F479" w14:textId="77777777" w:rsidR="00BB2BBE" w:rsidRPr="00BB2BBE" w:rsidRDefault="008E18D1" w:rsidP="008E18D1">
            <w:pPr>
              <w:spacing w:after="200" w:line="240" w:lineRule="auto"/>
              <w:rPr>
                <w:rFonts w:eastAsia="Times New Roman" w:cstheme="minorHAnsi"/>
                <w:sz w:val="16"/>
                <w:szCs w:val="16"/>
                <w:lang w:val="en-US"/>
              </w:rPr>
            </w:pPr>
            <w:r>
              <w:rPr>
                <w:rFonts w:eastAsia="Times New Roman" w:cstheme="minorHAnsi"/>
                <w:sz w:val="16"/>
                <w:szCs w:val="16"/>
                <w:lang w:val="en-US"/>
              </w:rPr>
              <w:t>66.7</w:t>
            </w:r>
          </w:p>
        </w:tc>
      </w:tr>
      <w:tr w:rsidR="00BB2BBE" w:rsidRPr="00BB2BBE" w14:paraId="1B0AD092" w14:textId="77777777" w:rsidTr="00BB2BBE">
        <w:trPr>
          <w:cantSplit/>
          <w:trHeight w:val="208"/>
          <w:jc w:val="center"/>
        </w:trPr>
        <w:tc>
          <w:tcPr>
            <w:tcW w:w="846" w:type="dxa"/>
            <w:vMerge/>
            <w:shd w:val="clear" w:color="auto" w:fill="C5E0B3" w:themeFill="accent6" w:themeFillTint="66"/>
          </w:tcPr>
          <w:p w14:paraId="39B1FD95"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shd w:val="clear" w:color="auto" w:fill="C5E0B3" w:themeFill="accent6" w:themeFillTint="66"/>
          </w:tcPr>
          <w:p w14:paraId="7C5A171D"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shd w:val="clear" w:color="auto" w:fill="C5E0B3" w:themeFill="accent6" w:themeFillTint="66"/>
          </w:tcPr>
          <w:p w14:paraId="2735B982"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vMerge w:val="restart"/>
            <w:tcBorders>
              <w:top w:val="single" w:sz="4" w:space="0" w:color="auto"/>
              <w:right w:val="single" w:sz="4" w:space="0" w:color="auto"/>
            </w:tcBorders>
            <w:shd w:val="clear" w:color="auto" w:fill="C5E0B3" w:themeFill="accent6" w:themeFillTint="66"/>
          </w:tcPr>
          <w:p w14:paraId="531A816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kern w:val="24"/>
                <w:sz w:val="16"/>
                <w:szCs w:val="16"/>
                <w:lang w:val="en-US" w:eastAsia="en-GB"/>
              </w:rPr>
              <w:t xml:space="preserve">Quintals of different improved crop seed variety provided &amp; no. </w:t>
            </w:r>
            <w:r w:rsidRPr="00BB2BBE">
              <w:rPr>
                <w:rFonts w:eastAsiaTheme="minorEastAsia" w:cstheme="minorHAnsi"/>
                <w:kern w:val="24"/>
                <w:sz w:val="16"/>
                <w:szCs w:val="16"/>
                <w:lang w:eastAsia="en-GB"/>
              </w:rPr>
              <w:t xml:space="preserve">of beneficiaries addressed  </w:t>
            </w:r>
          </w:p>
          <w:p w14:paraId="3AE20EDA"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val="en-US" w:eastAsia="en-GB"/>
              </w:rPr>
              <w:t xml:space="preserve">Kg  of </w:t>
            </w:r>
            <w:r w:rsidRPr="00BB2BBE">
              <w:rPr>
                <w:rFonts w:eastAsia="Times New Roman" w:cstheme="minorHAnsi"/>
                <w:bCs/>
                <w:kern w:val="24"/>
                <w:sz w:val="16"/>
                <w:szCs w:val="16"/>
                <w:lang w:val="en-US" w:eastAsia="en-GB"/>
              </w:rPr>
              <w:t xml:space="preserve">Vegetable </w:t>
            </w:r>
            <w:r w:rsidRPr="00BB2BBE">
              <w:rPr>
                <w:rFonts w:eastAsiaTheme="minorEastAsia" w:cstheme="minorHAnsi"/>
                <w:kern w:val="24"/>
                <w:sz w:val="16"/>
                <w:szCs w:val="16"/>
                <w:lang w:val="en-US" w:eastAsia="en-GB"/>
              </w:rPr>
              <w:t xml:space="preserve">seed supplied &amp; </w:t>
            </w:r>
            <w:r w:rsidRPr="00BB2BBE">
              <w:rPr>
                <w:rFonts w:eastAsiaTheme="minorEastAsia" w:cstheme="minorHAnsi"/>
                <w:kern w:val="24"/>
                <w:sz w:val="16"/>
                <w:szCs w:val="16"/>
                <w:lang w:eastAsia="en-GB"/>
              </w:rPr>
              <w:t xml:space="preserve">No. of beneficiaries addressed  </w:t>
            </w:r>
          </w:p>
          <w:p w14:paraId="0D6085E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val="en-US" w:eastAsia="en-GB"/>
              </w:rPr>
              <w:t xml:space="preserve"> </w:t>
            </w:r>
          </w:p>
        </w:tc>
        <w:tc>
          <w:tcPr>
            <w:tcW w:w="1276" w:type="dxa"/>
            <w:shd w:val="clear" w:color="auto" w:fill="C5E0B3" w:themeFill="accent6" w:themeFillTint="66"/>
          </w:tcPr>
          <w:p w14:paraId="4AFDDE69"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1038  different improved crop seed variety  purchased  for a total of beneficiaries 1766(M=1102 F=664)</w:t>
            </w:r>
          </w:p>
        </w:tc>
        <w:tc>
          <w:tcPr>
            <w:tcW w:w="141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084A46C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- 1,038 Quintal  to be supplied for total beneficiaries 1766(M=1102 F=664)</w:t>
            </w:r>
          </w:p>
        </w:tc>
        <w:tc>
          <w:tcPr>
            <w:tcW w:w="170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489F19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 xml:space="preserve">- 2,076 Quintal  to be supplied </w:t>
            </w:r>
          </w:p>
        </w:tc>
        <w:tc>
          <w:tcPr>
            <w:tcW w:w="1843" w:type="dxa"/>
            <w:shd w:val="clear" w:color="auto" w:fill="C5E0B3" w:themeFill="accent6" w:themeFillTint="66"/>
          </w:tcPr>
          <w:p w14:paraId="5B0641FD"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1038  different improved crop seed variety  purchased  for a total of beneficiaries 1766(M=1102 F=664)</w:t>
            </w:r>
          </w:p>
        </w:tc>
        <w:tc>
          <w:tcPr>
            <w:tcW w:w="1417" w:type="dxa"/>
            <w:shd w:val="clear" w:color="auto" w:fill="C5E0B3" w:themeFill="accent6" w:themeFillTint="66"/>
          </w:tcPr>
          <w:p w14:paraId="1A1E64B9"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73D392E" w14:textId="77777777" w:rsidTr="00BB2BBE">
        <w:trPr>
          <w:cantSplit/>
          <w:trHeight w:val="1372"/>
          <w:jc w:val="center"/>
        </w:trPr>
        <w:tc>
          <w:tcPr>
            <w:tcW w:w="846" w:type="dxa"/>
            <w:vMerge/>
            <w:tcBorders>
              <w:bottom w:val="single" w:sz="4" w:space="0" w:color="auto"/>
            </w:tcBorders>
            <w:shd w:val="clear" w:color="auto" w:fill="C5E0B3" w:themeFill="accent6" w:themeFillTint="66"/>
          </w:tcPr>
          <w:p w14:paraId="08F02FD5" w14:textId="77777777" w:rsidR="00BB2BBE" w:rsidRPr="00BB2BBE" w:rsidRDefault="00BB2BBE" w:rsidP="00BB2BBE">
            <w:pPr>
              <w:spacing w:after="0" w:line="240" w:lineRule="auto"/>
              <w:rPr>
                <w:rFonts w:eastAsia="Times New Roman" w:cstheme="minorHAnsi"/>
                <w:b/>
                <w:sz w:val="16"/>
                <w:szCs w:val="16"/>
                <w:lang w:val="en-US"/>
              </w:rPr>
            </w:pPr>
          </w:p>
        </w:tc>
        <w:tc>
          <w:tcPr>
            <w:tcW w:w="2835" w:type="dxa"/>
            <w:vMerge/>
            <w:tcBorders>
              <w:bottom w:val="single" w:sz="4" w:space="0" w:color="auto"/>
            </w:tcBorders>
            <w:shd w:val="clear" w:color="auto" w:fill="C5E0B3" w:themeFill="accent6" w:themeFillTint="66"/>
          </w:tcPr>
          <w:p w14:paraId="0167BA1A" w14:textId="77777777" w:rsidR="00BB2BBE" w:rsidRPr="00BB2BBE" w:rsidRDefault="00BB2BBE" w:rsidP="00BB2BBE">
            <w:pPr>
              <w:spacing w:after="0" w:line="240" w:lineRule="auto"/>
              <w:rPr>
                <w:rFonts w:eastAsia="Times New Roman" w:cstheme="minorHAnsi"/>
                <w:sz w:val="16"/>
                <w:szCs w:val="16"/>
                <w:lang w:val="en-US"/>
              </w:rPr>
            </w:pPr>
          </w:p>
        </w:tc>
        <w:tc>
          <w:tcPr>
            <w:tcW w:w="1559" w:type="dxa"/>
            <w:vMerge/>
            <w:tcBorders>
              <w:bottom w:val="single" w:sz="4" w:space="0" w:color="auto"/>
            </w:tcBorders>
            <w:shd w:val="clear" w:color="auto" w:fill="C5E0B3" w:themeFill="accent6" w:themeFillTint="66"/>
          </w:tcPr>
          <w:p w14:paraId="035B2202" w14:textId="77777777" w:rsidR="00BB2BBE" w:rsidRPr="00BB2BBE" w:rsidRDefault="00BB2BBE" w:rsidP="00BB2BBE">
            <w:pPr>
              <w:spacing w:after="200" w:line="240" w:lineRule="auto"/>
              <w:rPr>
                <w:rFonts w:eastAsia="Times New Roman" w:cstheme="minorHAnsi"/>
                <w:b/>
                <w:sz w:val="16"/>
                <w:szCs w:val="16"/>
                <w:lang w:val="en-US"/>
              </w:rPr>
            </w:pPr>
          </w:p>
        </w:tc>
        <w:tc>
          <w:tcPr>
            <w:tcW w:w="2410" w:type="dxa"/>
            <w:vMerge/>
            <w:tcBorders>
              <w:bottom w:val="single" w:sz="4" w:space="0" w:color="auto"/>
              <w:right w:val="single" w:sz="4" w:space="0" w:color="auto"/>
            </w:tcBorders>
            <w:shd w:val="clear" w:color="auto" w:fill="C5E0B3" w:themeFill="accent6" w:themeFillTint="66"/>
          </w:tcPr>
          <w:p w14:paraId="5A3460CC" w14:textId="77777777" w:rsidR="00BB2BBE" w:rsidRPr="00BB2BBE" w:rsidRDefault="00BB2BBE" w:rsidP="00BB2BBE">
            <w:pPr>
              <w:spacing w:after="200" w:line="240" w:lineRule="auto"/>
              <w:rPr>
                <w:rFonts w:eastAsia="Times New Roman" w:cstheme="minorHAnsi"/>
                <w:b/>
                <w:sz w:val="16"/>
                <w:szCs w:val="16"/>
                <w:lang w:val="en-US"/>
              </w:rPr>
            </w:pPr>
          </w:p>
        </w:tc>
        <w:tc>
          <w:tcPr>
            <w:tcW w:w="1276" w:type="dxa"/>
            <w:tcBorders>
              <w:bottom w:val="single" w:sz="4" w:space="0" w:color="auto"/>
            </w:tcBorders>
            <w:shd w:val="clear" w:color="auto" w:fill="C5E0B3" w:themeFill="accent6" w:themeFillTint="66"/>
          </w:tcPr>
          <w:p w14:paraId="26724EA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-135.2 Kg  of Vegetable seed supplied for total beneficiaries 443(M=187 F=256)</w:t>
            </w:r>
          </w:p>
        </w:tc>
        <w:tc>
          <w:tcPr>
            <w:tcW w:w="1417" w:type="dxa"/>
            <w:tcBorders>
              <w:top w:val="single" w:sz="4" w:space="0" w:color="auto"/>
              <w:bottom w:val="single" w:sz="4" w:space="0" w:color="auto"/>
            </w:tcBorders>
            <w:shd w:val="clear" w:color="auto" w:fill="C5E0B3" w:themeFill="accent6" w:themeFillTint="66"/>
          </w:tcPr>
          <w:p w14:paraId="0A413844"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- 150 Kg  of Vegetable seed supplied for total beneficiaries 443(M=187 F=256)</w:t>
            </w:r>
          </w:p>
        </w:tc>
        <w:tc>
          <w:tcPr>
            <w:tcW w:w="1701" w:type="dxa"/>
            <w:tcBorders>
              <w:top w:val="single" w:sz="4" w:space="0" w:color="auto"/>
              <w:bottom w:val="single" w:sz="4" w:space="0" w:color="auto"/>
            </w:tcBorders>
            <w:shd w:val="clear" w:color="auto" w:fill="C5E0B3" w:themeFill="accent6" w:themeFillTint="66"/>
          </w:tcPr>
          <w:p w14:paraId="03182E05"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- 300 Kg  of Vegetable seeds to be  supplied </w:t>
            </w:r>
          </w:p>
        </w:tc>
        <w:tc>
          <w:tcPr>
            <w:tcW w:w="1843" w:type="dxa"/>
            <w:tcBorders>
              <w:bottom w:val="single" w:sz="4" w:space="0" w:color="auto"/>
            </w:tcBorders>
            <w:shd w:val="clear" w:color="auto" w:fill="C5E0B3" w:themeFill="accent6" w:themeFillTint="66"/>
          </w:tcPr>
          <w:p w14:paraId="51AA3AD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-135.2 Kg  of Vegetable seed supplied for total beneficiaries 443(M=187 F=256)</w:t>
            </w:r>
          </w:p>
        </w:tc>
        <w:tc>
          <w:tcPr>
            <w:tcW w:w="1417" w:type="dxa"/>
            <w:tcBorders>
              <w:bottom w:val="single" w:sz="4" w:space="0" w:color="auto"/>
            </w:tcBorders>
            <w:shd w:val="clear" w:color="auto" w:fill="C5E0B3" w:themeFill="accent6" w:themeFillTint="66"/>
          </w:tcPr>
          <w:p w14:paraId="0A9F95A9"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45.0</w:t>
            </w:r>
          </w:p>
        </w:tc>
      </w:tr>
    </w:tbl>
    <w:p w14:paraId="72C769CE" w14:textId="77777777" w:rsidR="00BB2BBE" w:rsidRPr="00BB2BBE" w:rsidRDefault="00BB2BBE" w:rsidP="00BB2BBE">
      <w:pPr>
        <w:rPr>
          <w:rFonts w:eastAsia="Times New Roman" w:cstheme="minorHAnsi"/>
        </w:rPr>
      </w:pPr>
    </w:p>
    <w:p w14:paraId="67330AB4" w14:textId="77777777" w:rsidR="00BB2BBE" w:rsidRPr="00BB2BBE" w:rsidRDefault="00BB2BBE" w:rsidP="00BB2BBE">
      <w:pPr>
        <w:rPr>
          <w:rFonts w:eastAsia="Times New Roman" w:cstheme="minorHAnsi"/>
        </w:rPr>
      </w:pPr>
    </w:p>
    <w:p w14:paraId="2C2E99CC" w14:textId="77777777" w:rsidR="00BB2BBE" w:rsidRPr="00BB2BBE" w:rsidRDefault="00BB2BBE" w:rsidP="00BB2BBE">
      <w:pPr>
        <w:rPr>
          <w:rFonts w:eastAsia="Times New Roman" w:cstheme="minorHAnsi"/>
        </w:rPr>
      </w:pPr>
    </w:p>
    <w:p w14:paraId="12CEEAFF" w14:textId="77777777" w:rsidR="00BB2BBE" w:rsidRPr="00BB2BBE" w:rsidRDefault="00BB2BBE" w:rsidP="00BB2BBE">
      <w:pPr>
        <w:rPr>
          <w:rFonts w:eastAsia="Times New Roman" w:cstheme="minorHAnsi"/>
        </w:rPr>
      </w:pPr>
    </w:p>
    <w:p w14:paraId="271A01D8" w14:textId="77777777" w:rsidR="00BB2BBE" w:rsidRPr="00BB2BBE" w:rsidRDefault="00BB2BBE" w:rsidP="00BB2BBE">
      <w:pPr>
        <w:rPr>
          <w:rFonts w:eastAsia="Times New Roman" w:cstheme="minorHAnsi"/>
        </w:rPr>
      </w:pPr>
    </w:p>
    <w:p w14:paraId="2BC580B4" w14:textId="77777777" w:rsidR="00BB2BBE" w:rsidRPr="00BB2BBE" w:rsidRDefault="00BB2BBE" w:rsidP="00BB2BBE">
      <w:pPr>
        <w:rPr>
          <w:rFonts w:eastAsia="Times New Roman" w:cstheme="minorHAnsi"/>
        </w:rPr>
      </w:pPr>
    </w:p>
    <w:p w14:paraId="52E74CEF" w14:textId="77777777" w:rsidR="00BB2BBE" w:rsidRPr="00BB2BBE" w:rsidRDefault="00BB2BBE" w:rsidP="00BB2BBE">
      <w:pPr>
        <w:rPr>
          <w:rFonts w:eastAsia="Times New Roman" w:cstheme="minorHAnsi"/>
        </w:rPr>
      </w:pPr>
    </w:p>
    <w:p w14:paraId="0E7F5AF9" w14:textId="77777777" w:rsidR="00BB2BBE" w:rsidRDefault="00BB2BBE" w:rsidP="00BB2BBE">
      <w:pPr>
        <w:rPr>
          <w:rFonts w:eastAsia="Times New Roman" w:cstheme="minorHAnsi"/>
        </w:rPr>
      </w:pPr>
    </w:p>
    <w:p w14:paraId="46D1B662" w14:textId="77777777" w:rsidR="00BB2BBE" w:rsidRPr="00BB2BBE" w:rsidRDefault="00BB2BBE" w:rsidP="00BB2BBE">
      <w:pPr>
        <w:rPr>
          <w:rFonts w:eastAsia="Times New Roman" w:cstheme="minorHAnsi"/>
        </w:rPr>
      </w:pPr>
    </w:p>
    <w:p w14:paraId="764EA2B8" w14:textId="77777777" w:rsidR="00BB2BBE" w:rsidRPr="00BB2BBE" w:rsidRDefault="00BB2BBE" w:rsidP="00BB2BBE">
      <w:pPr>
        <w:rPr>
          <w:rFonts w:eastAsia="Times New Roman" w:cstheme="minorHAnsi"/>
        </w:rPr>
      </w:pPr>
    </w:p>
    <w:p w14:paraId="41C553DF" w14:textId="77777777" w:rsidR="00BB2BBE" w:rsidRPr="00BB2BBE" w:rsidRDefault="00BB2BBE" w:rsidP="00BB2BBE">
      <w:pPr>
        <w:spacing w:after="0" w:line="276" w:lineRule="auto"/>
        <w:jc w:val="both"/>
        <w:rPr>
          <w:rFonts w:eastAsia="Times New Roman" w:cstheme="minorHAnsi"/>
        </w:rPr>
      </w:pPr>
      <w:r w:rsidRPr="00BB2BBE">
        <w:rPr>
          <w:rFonts w:ascii="Book Antiqua" w:hAnsi="Book Antiqua"/>
          <w:b/>
          <w:i/>
          <w:sz w:val="20"/>
          <w:szCs w:val="20"/>
        </w:rPr>
        <w:t xml:space="preserve">Table </w:t>
      </w:r>
      <w:r w:rsidR="00AC66E2">
        <w:rPr>
          <w:rFonts w:ascii="Book Antiqua" w:hAnsi="Book Antiqua"/>
          <w:b/>
          <w:i/>
          <w:sz w:val="20"/>
          <w:szCs w:val="20"/>
        </w:rPr>
        <w:t>6</w:t>
      </w:r>
      <w:r w:rsidRPr="00BB2BBE">
        <w:rPr>
          <w:rFonts w:ascii="Book Antiqua" w:hAnsi="Book Antiqua"/>
          <w:b/>
          <w:i/>
          <w:sz w:val="20"/>
          <w:szCs w:val="20"/>
        </w:rPr>
        <w:t xml:space="preserve">: Tahtay Koraro Performance Assessment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2"/>
        <w:gridCol w:w="1297"/>
        <w:gridCol w:w="1447"/>
        <w:gridCol w:w="1448"/>
        <w:gridCol w:w="2096"/>
        <w:gridCol w:w="1573"/>
        <w:gridCol w:w="2097"/>
        <w:gridCol w:w="2621"/>
        <w:gridCol w:w="1333"/>
      </w:tblGrid>
      <w:tr w:rsidR="00BB2BBE" w:rsidRPr="00BB2BBE" w14:paraId="2EFCCD10" w14:textId="77777777" w:rsidTr="00BB2BBE">
        <w:trPr>
          <w:cantSplit/>
          <w:trHeight w:val="629"/>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tcPr>
          <w:p w14:paraId="4A2F628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Woreda</w:t>
            </w:r>
          </w:p>
        </w:tc>
        <w:tc>
          <w:tcPr>
            <w:tcW w:w="1297" w:type="dxa"/>
            <w:shd w:val="clear" w:color="auto" w:fill="D9D9D9"/>
          </w:tcPr>
          <w:p w14:paraId="16E4EBE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Outcome</w:t>
            </w:r>
          </w:p>
        </w:tc>
        <w:tc>
          <w:tcPr>
            <w:tcW w:w="1447" w:type="dxa"/>
            <w:shd w:val="clear" w:color="auto" w:fill="D9D9D9"/>
          </w:tcPr>
          <w:p w14:paraId="673AE29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Activities</w:t>
            </w:r>
          </w:p>
        </w:tc>
        <w:tc>
          <w:tcPr>
            <w:tcW w:w="1448" w:type="dxa"/>
            <w:tcBorders>
              <w:bottom w:val="single" w:sz="4" w:space="0" w:color="auto"/>
            </w:tcBorders>
            <w:shd w:val="clear" w:color="auto" w:fill="D9D9D9"/>
          </w:tcPr>
          <w:p w14:paraId="5913CDB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Indicators </w:t>
            </w:r>
          </w:p>
        </w:tc>
        <w:tc>
          <w:tcPr>
            <w:tcW w:w="2096" w:type="dxa"/>
            <w:tcBorders>
              <w:bottom w:val="single" w:sz="4" w:space="0" w:color="auto"/>
            </w:tcBorders>
            <w:shd w:val="clear" w:color="auto" w:fill="D9D9D9"/>
          </w:tcPr>
          <w:p w14:paraId="67C7BFE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Level in 2</w:t>
            </w:r>
            <w:r w:rsidRPr="00BB2BBE">
              <w:rPr>
                <w:rFonts w:eastAsia="Times New Roman" w:cstheme="minorHAnsi"/>
                <w:b/>
                <w:sz w:val="16"/>
                <w:szCs w:val="16"/>
                <w:vertAlign w:val="superscript"/>
                <w:lang w:val="en-US"/>
              </w:rPr>
              <w:t>nd</w:t>
            </w:r>
            <w:r w:rsidRPr="00BB2BBE">
              <w:rPr>
                <w:rFonts w:eastAsia="Times New Roman" w:cstheme="minorHAnsi"/>
                <w:b/>
                <w:sz w:val="16"/>
                <w:szCs w:val="16"/>
                <w:lang w:val="en-US"/>
              </w:rPr>
              <w:t xml:space="preserve"> PIR (self- reported)</w:t>
            </w:r>
          </w:p>
        </w:tc>
        <w:tc>
          <w:tcPr>
            <w:tcW w:w="1573" w:type="dxa"/>
            <w:tcBorders>
              <w:bottom w:val="single" w:sz="4" w:space="0" w:color="auto"/>
            </w:tcBorders>
            <w:shd w:val="clear" w:color="auto" w:fill="D9D9D9"/>
          </w:tcPr>
          <w:p w14:paraId="751A7D6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Target</w:t>
            </w:r>
          </w:p>
        </w:tc>
        <w:tc>
          <w:tcPr>
            <w:tcW w:w="2097" w:type="dxa"/>
            <w:tcBorders>
              <w:bottom w:val="single" w:sz="4" w:space="0" w:color="auto"/>
            </w:tcBorders>
            <w:shd w:val="clear" w:color="auto" w:fill="D9D9D9"/>
          </w:tcPr>
          <w:p w14:paraId="144A9D6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End-of-project Target</w:t>
            </w:r>
          </w:p>
        </w:tc>
        <w:tc>
          <w:tcPr>
            <w:tcW w:w="2621" w:type="dxa"/>
            <w:shd w:val="clear" w:color="auto" w:fill="D9D9D9"/>
          </w:tcPr>
          <w:p w14:paraId="0D8489E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Level Assessment</w:t>
            </w:r>
          </w:p>
        </w:tc>
        <w:tc>
          <w:tcPr>
            <w:tcW w:w="1333" w:type="dxa"/>
            <w:shd w:val="clear" w:color="auto" w:fill="D9D9D9"/>
          </w:tcPr>
          <w:p w14:paraId="30AB1978"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b/>
                <w:sz w:val="16"/>
                <w:szCs w:val="16"/>
                <w:lang w:val="en-US"/>
              </w:rPr>
              <w:t>Achievement % against End of Project Target</w:t>
            </w:r>
          </w:p>
        </w:tc>
      </w:tr>
      <w:tr w:rsidR="00BB2BBE" w:rsidRPr="00BB2BBE" w14:paraId="392E84F5" w14:textId="77777777" w:rsidTr="00BB2BBE">
        <w:trPr>
          <w:cantSplit/>
          <w:trHeight w:val="629"/>
          <w:jc w:val="center"/>
        </w:trPr>
        <w:tc>
          <w:tcPr>
            <w:tcW w:w="1392" w:type="dxa"/>
            <w:vMerge w:val="restart"/>
            <w:shd w:val="clear" w:color="auto" w:fill="B4C6E7" w:themeFill="accent5" w:themeFillTint="66"/>
          </w:tcPr>
          <w:p w14:paraId="3353A8B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Tahtay Koraro</w:t>
            </w:r>
          </w:p>
        </w:tc>
        <w:tc>
          <w:tcPr>
            <w:tcW w:w="1297" w:type="dxa"/>
            <w:vMerge w:val="restart"/>
            <w:tcBorders>
              <w:right w:val="single" w:sz="4" w:space="0" w:color="auto"/>
            </w:tcBorders>
            <w:shd w:val="clear" w:color="auto" w:fill="B4C6E7" w:themeFill="accent5" w:themeFillTint="66"/>
          </w:tcPr>
          <w:p w14:paraId="2B7B6BE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1: Capacities enhanced for climate-resilient planning among communities, Woreda, regional and federal governments</w:t>
            </w:r>
          </w:p>
        </w:tc>
        <w:tc>
          <w:tcPr>
            <w:tcW w:w="1447" w:type="dxa"/>
            <w:tcBorders>
              <w:left w:val="single" w:sz="4" w:space="0" w:color="auto"/>
              <w:right w:val="single" w:sz="4" w:space="0" w:color="auto"/>
            </w:tcBorders>
            <w:shd w:val="clear" w:color="auto" w:fill="B4C6E7" w:themeFill="accent5" w:themeFillTint="66"/>
          </w:tcPr>
          <w:p w14:paraId="38E6B84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Training of staff from MoA, MoF, EFCCC, NMA and MoWIE at Woreda-level on climate change and climate-resilient planning</w:t>
            </w:r>
          </w:p>
        </w:tc>
        <w:tc>
          <w:tcPr>
            <w:tcW w:w="1448" w:type="dxa"/>
            <w:tcBorders>
              <w:left w:val="single" w:sz="4" w:space="0" w:color="auto"/>
              <w:right w:val="single" w:sz="4" w:space="0" w:color="auto"/>
            </w:tcBorders>
            <w:shd w:val="clear" w:color="auto" w:fill="B4C6E7" w:themeFill="accent5" w:themeFillTint="66"/>
          </w:tcPr>
          <w:p w14:paraId="063893A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trainings and participants </w:t>
            </w:r>
          </w:p>
        </w:tc>
        <w:tc>
          <w:tcPr>
            <w:tcW w:w="2096" w:type="dxa"/>
            <w:tcBorders>
              <w:left w:val="single" w:sz="4" w:space="0" w:color="auto"/>
            </w:tcBorders>
            <w:shd w:val="clear" w:color="auto" w:fill="B4C6E7" w:themeFill="accent5" w:themeFillTint="66"/>
          </w:tcPr>
          <w:p w14:paraId="43860E7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training undertaken</w:t>
            </w:r>
          </w:p>
        </w:tc>
        <w:tc>
          <w:tcPr>
            <w:tcW w:w="1573" w:type="dxa"/>
            <w:shd w:val="clear" w:color="auto" w:fill="B4C6E7" w:themeFill="accent5" w:themeFillTint="66"/>
          </w:tcPr>
          <w:p w14:paraId="08E4E08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Training</w:t>
            </w:r>
          </w:p>
        </w:tc>
        <w:tc>
          <w:tcPr>
            <w:tcW w:w="2097" w:type="dxa"/>
            <w:shd w:val="clear" w:color="auto" w:fill="B4C6E7" w:themeFill="accent5" w:themeFillTint="66"/>
          </w:tcPr>
          <w:p w14:paraId="4F86DFA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 trainings </w:t>
            </w:r>
          </w:p>
        </w:tc>
        <w:tc>
          <w:tcPr>
            <w:tcW w:w="2621" w:type="dxa"/>
            <w:shd w:val="clear" w:color="auto" w:fill="B4C6E7" w:themeFill="accent5" w:themeFillTint="66"/>
          </w:tcPr>
          <w:p w14:paraId="043EFB7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training undertaken</w:t>
            </w:r>
          </w:p>
        </w:tc>
        <w:tc>
          <w:tcPr>
            <w:tcW w:w="1333" w:type="dxa"/>
            <w:shd w:val="clear" w:color="auto" w:fill="B4C6E7" w:themeFill="accent5" w:themeFillTint="66"/>
          </w:tcPr>
          <w:p w14:paraId="7F429A83"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6B48F5C" w14:textId="77777777" w:rsidTr="00BB2BBE">
        <w:trPr>
          <w:cantSplit/>
          <w:trHeight w:val="629"/>
          <w:jc w:val="center"/>
        </w:trPr>
        <w:tc>
          <w:tcPr>
            <w:tcW w:w="1392" w:type="dxa"/>
            <w:vMerge/>
            <w:shd w:val="clear" w:color="auto" w:fill="B4C6E7" w:themeFill="accent5" w:themeFillTint="66"/>
          </w:tcPr>
          <w:p w14:paraId="48AF7E1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0F856FC8"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0D1E185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Forum for sharing technology and information on Climate Change  adaptation and resilience Planning </w:t>
            </w:r>
          </w:p>
        </w:tc>
        <w:tc>
          <w:tcPr>
            <w:tcW w:w="1448" w:type="dxa"/>
            <w:tcBorders>
              <w:left w:val="single" w:sz="4" w:space="0" w:color="auto"/>
              <w:right w:val="single" w:sz="4" w:space="0" w:color="auto"/>
            </w:tcBorders>
            <w:shd w:val="clear" w:color="auto" w:fill="B4C6E7" w:themeFill="accent5" w:themeFillTint="66"/>
          </w:tcPr>
          <w:p w14:paraId="5697619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Formation of climate adaptation Forum </w:t>
            </w:r>
          </w:p>
        </w:tc>
        <w:tc>
          <w:tcPr>
            <w:tcW w:w="2096" w:type="dxa"/>
            <w:tcBorders>
              <w:left w:val="single" w:sz="4" w:space="0" w:color="auto"/>
            </w:tcBorders>
            <w:shd w:val="clear" w:color="auto" w:fill="B4C6E7" w:themeFill="accent5" w:themeFillTint="66"/>
          </w:tcPr>
          <w:p w14:paraId="0886F3D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climate adaptation forum was created.</w:t>
            </w:r>
          </w:p>
        </w:tc>
        <w:tc>
          <w:tcPr>
            <w:tcW w:w="1573" w:type="dxa"/>
            <w:shd w:val="clear" w:color="auto" w:fill="B4C6E7" w:themeFill="accent5" w:themeFillTint="66"/>
          </w:tcPr>
          <w:p w14:paraId="3C450B6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Create one climate adaptation forum (CAF)</w:t>
            </w:r>
          </w:p>
        </w:tc>
        <w:tc>
          <w:tcPr>
            <w:tcW w:w="2097" w:type="dxa"/>
            <w:shd w:val="clear" w:color="auto" w:fill="B4C6E7" w:themeFill="accent5" w:themeFillTint="66"/>
          </w:tcPr>
          <w:p w14:paraId="3FD2F37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Create one climate adaptation forum (CAF)</w:t>
            </w:r>
          </w:p>
        </w:tc>
        <w:tc>
          <w:tcPr>
            <w:tcW w:w="2621" w:type="dxa"/>
            <w:shd w:val="clear" w:color="auto" w:fill="B4C6E7" w:themeFill="accent5" w:themeFillTint="66"/>
          </w:tcPr>
          <w:p w14:paraId="1AD1F00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 forum for climate adaptation was formed. Initial meeting was for a total of 70 participants (male 45 female 25). The forum members are from Aksum University - Shire Campus, Shire-Maytsebre Agricultural Research Centre, shire ATVET College, CBOs, zonal and Woreda NGOs, farmers, extension agents and task team of the project.   </w:t>
            </w:r>
          </w:p>
        </w:tc>
        <w:tc>
          <w:tcPr>
            <w:tcW w:w="1333" w:type="dxa"/>
            <w:shd w:val="clear" w:color="auto" w:fill="B4C6E7" w:themeFill="accent5" w:themeFillTint="66"/>
          </w:tcPr>
          <w:p w14:paraId="02F2C67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7BDD0C3C" w14:textId="77777777" w:rsidTr="00BB2BBE">
        <w:trPr>
          <w:cantSplit/>
          <w:trHeight w:val="629"/>
          <w:jc w:val="center"/>
        </w:trPr>
        <w:tc>
          <w:tcPr>
            <w:tcW w:w="1392" w:type="dxa"/>
            <w:vMerge/>
            <w:shd w:val="clear" w:color="auto" w:fill="B4C6E7" w:themeFill="accent5" w:themeFillTint="66"/>
          </w:tcPr>
          <w:p w14:paraId="47EC84E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57B28F04"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7825802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Organizing filed days and demonstrations and  regular meetings to review performances, identify problems, allocate roles and responsibilities, plan and coordinate the uptake of methods and technology</w:t>
            </w:r>
          </w:p>
        </w:tc>
        <w:tc>
          <w:tcPr>
            <w:tcW w:w="1448" w:type="dxa"/>
            <w:tcBorders>
              <w:left w:val="single" w:sz="4" w:space="0" w:color="auto"/>
              <w:right w:val="single" w:sz="4" w:space="0" w:color="auto"/>
            </w:tcBorders>
            <w:shd w:val="clear" w:color="auto" w:fill="B4C6E7" w:themeFill="accent5" w:themeFillTint="66"/>
          </w:tcPr>
          <w:p w14:paraId="51B1D04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field days organized </w:t>
            </w:r>
          </w:p>
        </w:tc>
        <w:tc>
          <w:tcPr>
            <w:tcW w:w="2096" w:type="dxa"/>
            <w:tcBorders>
              <w:left w:val="single" w:sz="4" w:space="0" w:color="auto"/>
            </w:tcBorders>
            <w:shd w:val="clear" w:color="auto" w:fill="B4C6E7" w:themeFill="accent5" w:themeFillTint="66"/>
          </w:tcPr>
          <w:p w14:paraId="2D90F11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Organized 2 field days and demonstrations in the Woreda</w:t>
            </w:r>
          </w:p>
        </w:tc>
        <w:tc>
          <w:tcPr>
            <w:tcW w:w="1573" w:type="dxa"/>
            <w:shd w:val="clear" w:color="auto" w:fill="B4C6E7" w:themeFill="accent5" w:themeFillTint="66"/>
          </w:tcPr>
          <w:p w14:paraId="2C7EC8E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Organize 2 field days and demonstrations in the Woreda</w:t>
            </w:r>
          </w:p>
        </w:tc>
        <w:tc>
          <w:tcPr>
            <w:tcW w:w="2097" w:type="dxa"/>
            <w:shd w:val="clear" w:color="auto" w:fill="B4C6E7" w:themeFill="accent5" w:themeFillTint="66"/>
          </w:tcPr>
          <w:p w14:paraId="16EDA72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Organize 4 field days and demonstrations in the Woreda</w:t>
            </w:r>
          </w:p>
        </w:tc>
        <w:tc>
          <w:tcPr>
            <w:tcW w:w="2621" w:type="dxa"/>
            <w:shd w:val="clear" w:color="auto" w:fill="B4C6E7" w:themeFill="accent5" w:themeFillTint="66"/>
          </w:tcPr>
          <w:p w14:paraId="3631375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Organized 2 field days and demonstrations in the Woreda</w:t>
            </w:r>
          </w:p>
          <w:p w14:paraId="1925C23B" w14:textId="77777777" w:rsidR="00BB2BBE" w:rsidRPr="00BB2BBE" w:rsidRDefault="00BB2BBE" w:rsidP="00BB2BBE">
            <w:pPr>
              <w:spacing w:after="0" w:line="240" w:lineRule="auto"/>
              <w:rPr>
                <w:rFonts w:eastAsia="Times New Roman" w:cstheme="minorHAnsi"/>
                <w:sz w:val="16"/>
                <w:szCs w:val="16"/>
                <w:lang w:val="en-US"/>
              </w:rPr>
            </w:pPr>
          </w:p>
          <w:p w14:paraId="589903EF" w14:textId="77777777" w:rsidR="00BB2BBE" w:rsidRPr="00BB2BBE" w:rsidRDefault="00BB2BBE" w:rsidP="00BB2BBE">
            <w:pPr>
              <w:spacing w:after="0" w:line="240" w:lineRule="auto"/>
              <w:rPr>
                <w:rFonts w:eastAsia="Times New Roman" w:cstheme="minorHAnsi"/>
                <w:sz w:val="16"/>
                <w:szCs w:val="16"/>
                <w:lang w:val="en-US"/>
              </w:rPr>
            </w:pPr>
          </w:p>
        </w:tc>
        <w:tc>
          <w:tcPr>
            <w:tcW w:w="1333" w:type="dxa"/>
            <w:shd w:val="clear" w:color="auto" w:fill="B4C6E7" w:themeFill="accent5" w:themeFillTint="66"/>
          </w:tcPr>
          <w:p w14:paraId="0138D200"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014B0E7" w14:textId="77777777" w:rsidTr="00BB2BBE">
        <w:trPr>
          <w:cantSplit/>
          <w:trHeight w:val="629"/>
          <w:jc w:val="center"/>
        </w:trPr>
        <w:tc>
          <w:tcPr>
            <w:tcW w:w="1392" w:type="dxa"/>
            <w:vMerge/>
            <w:shd w:val="clear" w:color="auto" w:fill="B4C6E7" w:themeFill="accent5" w:themeFillTint="66"/>
          </w:tcPr>
          <w:p w14:paraId="6A2B4984"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tcBorders>
              <w:right w:val="single" w:sz="4" w:space="0" w:color="auto"/>
            </w:tcBorders>
            <w:shd w:val="clear" w:color="auto" w:fill="B4C6E7" w:themeFill="accent5" w:themeFillTint="66"/>
          </w:tcPr>
          <w:p w14:paraId="19B02BBD"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168AC2E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Public awareness-raising campaign and training programme for local communities – including for women and youths – on the implementation of climate-resilient adaptation interventions and diversified livelihoods</w:t>
            </w:r>
          </w:p>
        </w:tc>
        <w:tc>
          <w:tcPr>
            <w:tcW w:w="1448" w:type="dxa"/>
            <w:tcBorders>
              <w:left w:val="single" w:sz="4" w:space="0" w:color="auto"/>
              <w:right w:val="single" w:sz="4" w:space="0" w:color="auto"/>
            </w:tcBorders>
            <w:shd w:val="clear" w:color="auto" w:fill="B4C6E7" w:themeFill="accent5" w:themeFillTint="66"/>
          </w:tcPr>
          <w:p w14:paraId="64632E0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participant reached for awareness and training on climate resilience </w:t>
            </w:r>
          </w:p>
        </w:tc>
        <w:tc>
          <w:tcPr>
            <w:tcW w:w="2096" w:type="dxa"/>
            <w:tcBorders>
              <w:left w:val="single" w:sz="4" w:space="0" w:color="auto"/>
            </w:tcBorders>
            <w:shd w:val="clear" w:color="auto" w:fill="B4C6E7" w:themeFill="accent5" w:themeFillTint="66"/>
          </w:tcPr>
          <w:p w14:paraId="4BEA42F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25,388 people (M =16982 and F=8406)</w:t>
            </w:r>
          </w:p>
        </w:tc>
        <w:tc>
          <w:tcPr>
            <w:tcW w:w="1573" w:type="dxa"/>
            <w:shd w:val="clear" w:color="auto" w:fill="B4C6E7" w:themeFill="accent5" w:themeFillTint="66"/>
          </w:tcPr>
          <w:p w14:paraId="75172DC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Reach out to 30,000 people </w:t>
            </w:r>
          </w:p>
        </w:tc>
        <w:tc>
          <w:tcPr>
            <w:tcW w:w="2097" w:type="dxa"/>
            <w:shd w:val="clear" w:color="auto" w:fill="B4C6E7" w:themeFill="accent5" w:themeFillTint="66"/>
          </w:tcPr>
          <w:p w14:paraId="154432C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60,000 people</w:t>
            </w:r>
          </w:p>
        </w:tc>
        <w:tc>
          <w:tcPr>
            <w:tcW w:w="2621" w:type="dxa"/>
            <w:shd w:val="clear" w:color="auto" w:fill="B4C6E7" w:themeFill="accent5" w:themeFillTint="66"/>
          </w:tcPr>
          <w:p w14:paraId="745C4C4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25,388 people (M =16982 and F=8406)</w:t>
            </w:r>
          </w:p>
        </w:tc>
        <w:tc>
          <w:tcPr>
            <w:tcW w:w="1333" w:type="dxa"/>
            <w:shd w:val="clear" w:color="auto" w:fill="B4C6E7" w:themeFill="accent5" w:themeFillTint="66"/>
          </w:tcPr>
          <w:p w14:paraId="13E695FC"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42.3</w:t>
            </w:r>
          </w:p>
        </w:tc>
      </w:tr>
      <w:tr w:rsidR="00BB2BBE" w:rsidRPr="00BB2BBE" w14:paraId="658AC556" w14:textId="77777777" w:rsidTr="00BB2BBE">
        <w:trPr>
          <w:cantSplit/>
          <w:trHeight w:val="1268"/>
          <w:jc w:val="center"/>
        </w:trPr>
        <w:tc>
          <w:tcPr>
            <w:tcW w:w="1392" w:type="dxa"/>
            <w:vMerge/>
            <w:shd w:val="clear" w:color="auto" w:fill="B4C6E7" w:themeFill="accent5" w:themeFillTint="66"/>
          </w:tcPr>
          <w:p w14:paraId="04D344E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bottom w:val="single" w:sz="4" w:space="0" w:color="auto"/>
              <w:right w:val="single" w:sz="4" w:space="0" w:color="auto"/>
            </w:tcBorders>
            <w:shd w:val="clear" w:color="auto" w:fill="B4C6E7" w:themeFill="accent5" w:themeFillTint="66"/>
          </w:tcPr>
          <w:p w14:paraId="3807AB4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2: Use of climate information for climate risk management strengthened – with a focus including for women and youths.</w:t>
            </w:r>
          </w:p>
        </w:tc>
        <w:tc>
          <w:tcPr>
            <w:tcW w:w="1447" w:type="dxa"/>
            <w:tcBorders>
              <w:left w:val="single" w:sz="4" w:space="0" w:color="auto"/>
              <w:bottom w:val="single" w:sz="4" w:space="0" w:color="auto"/>
              <w:right w:val="single" w:sz="4" w:space="0" w:color="auto"/>
            </w:tcBorders>
            <w:shd w:val="clear" w:color="auto" w:fill="B4C6E7" w:themeFill="accent5" w:themeFillTint="66"/>
          </w:tcPr>
          <w:p w14:paraId="1942E70A"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Training on use of weather forecast technology and techniques </w:t>
            </w:r>
          </w:p>
        </w:tc>
        <w:tc>
          <w:tcPr>
            <w:tcW w:w="1448" w:type="dxa"/>
            <w:tcBorders>
              <w:left w:val="single" w:sz="4" w:space="0" w:color="auto"/>
              <w:bottom w:val="single" w:sz="4" w:space="0" w:color="auto"/>
              <w:right w:val="single" w:sz="4" w:space="0" w:color="auto"/>
            </w:tcBorders>
            <w:shd w:val="clear" w:color="auto" w:fill="B4C6E7" w:themeFill="accent5" w:themeFillTint="66"/>
          </w:tcPr>
          <w:p w14:paraId="36A6241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of trainings undertaken</w:t>
            </w:r>
          </w:p>
        </w:tc>
        <w:tc>
          <w:tcPr>
            <w:tcW w:w="2096" w:type="dxa"/>
            <w:tcBorders>
              <w:left w:val="single" w:sz="4" w:space="0" w:color="auto"/>
              <w:bottom w:val="single" w:sz="4" w:space="0" w:color="auto"/>
            </w:tcBorders>
            <w:shd w:val="clear" w:color="auto" w:fill="B4C6E7" w:themeFill="accent5" w:themeFillTint="66"/>
          </w:tcPr>
          <w:p w14:paraId="1EC3DF8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training on how to use plastic rain gauge and the forecast rainfall was given to 240 farmers from the five target kebeles.</w:t>
            </w:r>
          </w:p>
        </w:tc>
        <w:tc>
          <w:tcPr>
            <w:tcW w:w="1573" w:type="dxa"/>
            <w:tcBorders>
              <w:bottom w:val="single" w:sz="4" w:space="0" w:color="auto"/>
            </w:tcBorders>
            <w:shd w:val="clear" w:color="auto" w:fill="B4C6E7" w:themeFill="accent5" w:themeFillTint="66"/>
          </w:tcPr>
          <w:p w14:paraId="5B61F41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training on use of plastic rain gauges</w:t>
            </w:r>
          </w:p>
        </w:tc>
        <w:tc>
          <w:tcPr>
            <w:tcW w:w="2097" w:type="dxa"/>
            <w:tcBorders>
              <w:bottom w:val="single" w:sz="4" w:space="0" w:color="auto"/>
            </w:tcBorders>
            <w:shd w:val="clear" w:color="auto" w:fill="B4C6E7" w:themeFill="accent5" w:themeFillTint="66"/>
          </w:tcPr>
          <w:p w14:paraId="57DEC25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 trainings on use of plastic rain gauges </w:t>
            </w:r>
          </w:p>
        </w:tc>
        <w:tc>
          <w:tcPr>
            <w:tcW w:w="2621" w:type="dxa"/>
            <w:tcBorders>
              <w:bottom w:val="single" w:sz="4" w:space="0" w:color="auto"/>
            </w:tcBorders>
            <w:shd w:val="clear" w:color="auto" w:fill="B4C6E7" w:themeFill="accent5" w:themeFillTint="66"/>
          </w:tcPr>
          <w:p w14:paraId="17D3751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training on how to use plastic rain gauge and the forecast rainfall was given to 240 farmers from the five target kebeles.</w:t>
            </w:r>
          </w:p>
        </w:tc>
        <w:tc>
          <w:tcPr>
            <w:tcW w:w="1333" w:type="dxa"/>
            <w:tcBorders>
              <w:bottom w:val="single" w:sz="4" w:space="0" w:color="auto"/>
            </w:tcBorders>
            <w:shd w:val="clear" w:color="auto" w:fill="B4C6E7" w:themeFill="accent5" w:themeFillTint="66"/>
          </w:tcPr>
          <w:p w14:paraId="263F4D72"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8A80C25" w14:textId="77777777" w:rsidTr="00BB2BBE">
        <w:trPr>
          <w:cantSplit/>
          <w:trHeight w:val="1351"/>
          <w:jc w:val="center"/>
        </w:trPr>
        <w:tc>
          <w:tcPr>
            <w:tcW w:w="1392" w:type="dxa"/>
            <w:vMerge/>
            <w:shd w:val="clear" w:color="auto" w:fill="B4C6E7" w:themeFill="accent5" w:themeFillTint="66"/>
          </w:tcPr>
          <w:p w14:paraId="17C1538E"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6EAF23DC"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4FFF8E6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Putting up a functional climate information and Early Warning System to monitor weather conditions</w:t>
            </w:r>
          </w:p>
        </w:tc>
        <w:tc>
          <w:tcPr>
            <w:tcW w:w="1448" w:type="dxa"/>
            <w:tcBorders>
              <w:left w:val="single" w:sz="4" w:space="0" w:color="auto"/>
              <w:right w:val="single" w:sz="4" w:space="0" w:color="auto"/>
            </w:tcBorders>
            <w:shd w:val="clear" w:color="auto" w:fill="B4C6E7" w:themeFill="accent5" w:themeFillTint="66"/>
          </w:tcPr>
          <w:p w14:paraId="1A0608F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rain gauges issued to farmers </w:t>
            </w:r>
          </w:p>
        </w:tc>
        <w:tc>
          <w:tcPr>
            <w:tcW w:w="2096" w:type="dxa"/>
            <w:tcBorders>
              <w:left w:val="single" w:sz="4" w:space="0" w:color="auto"/>
            </w:tcBorders>
            <w:shd w:val="clear" w:color="auto" w:fill="B4C6E7" w:themeFill="accent5" w:themeFillTint="66"/>
          </w:tcPr>
          <w:p w14:paraId="7492AA8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Issued 250 plastic rain gauges to farmers</w:t>
            </w:r>
          </w:p>
        </w:tc>
        <w:tc>
          <w:tcPr>
            <w:tcW w:w="1573" w:type="dxa"/>
            <w:shd w:val="clear" w:color="auto" w:fill="B4C6E7" w:themeFill="accent5" w:themeFillTint="66"/>
          </w:tcPr>
          <w:p w14:paraId="39A4926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Issues 250 plastic rain gauges to farmers</w:t>
            </w:r>
          </w:p>
        </w:tc>
        <w:tc>
          <w:tcPr>
            <w:tcW w:w="2097" w:type="dxa"/>
            <w:shd w:val="clear" w:color="auto" w:fill="B4C6E7" w:themeFill="accent5" w:themeFillTint="66"/>
          </w:tcPr>
          <w:p w14:paraId="7991240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Issues 500 plastic rain gauges to farmers </w:t>
            </w:r>
          </w:p>
        </w:tc>
        <w:tc>
          <w:tcPr>
            <w:tcW w:w="2621" w:type="dxa"/>
            <w:shd w:val="clear" w:color="auto" w:fill="B4C6E7" w:themeFill="accent5" w:themeFillTint="66"/>
          </w:tcPr>
          <w:p w14:paraId="5020EE1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Issued 250 plastic rain gauges to farmers </w:t>
            </w:r>
          </w:p>
        </w:tc>
        <w:tc>
          <w:tcPr>
            <w:tcW w:w="1333" w:type="dxa"/>
            <w:shd w:val="clear" w:color="auto" w:fill="B4C6E7" w:themeFill="accent5" w:themeFillTint="66"/>
          </w:tcPr>
          <w:p w14:paraId="1A5C0E9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A3F88B4" w14:textId="77777777" w:rsidTr="00BB2BBE">
        <w:trPr>
          <w:cantSplit/>
          <w:trHeight w:val="1268"/>
          <w:jc w:val="center"/>
        </w:trPr>
        <w:tc>
          <w:tcPr>
            <w:tcW w:w="1392" w:type="dxa"/>
            <w:vMerge/>
            <w:tcBorders>
              <w:bottom w:val="single" w:sz="4" w:space="0" w:color="auto"/>
            </w:tcBorders>
            <w:shd w:val="clear" w:color="auto" w:fill="B4C6E7" w:themeFill="accent5" w:themeFillTint="66"/>
          </w:tcPr>
          <w:p w14:paraId="41E6D31D"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B4C6E7" w:themeFill="accent5" w:themeFillTint="66"/>
          </w:tcPr>
          <w:p w14:paraId="4F3DDA0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3: Adapted and diversified income and employment opportunities generated for local communities, with a focus on climate-smart agriculture and integrated watershed management.</w:t>
            </w:r>
          </w:p>
        </w:tc>
        <w:tc>
          <w:tcPr>
            <w:tcW w:w="1447" w:type="dxa"/>
            <w:tcBorders>
              <w:left w:val="single" w:sz="4" w:space="0" w:color="auto"/>
              <w:bottom w:val="single" w:sz="4" w:space="0" w:color="auto"/>
              <w:right w:val="single" w:sz="4" w:space="0" w:color="auto"/>
            </w:tcBorders>
            <w:shd w:val="clear" w:color="auto" w:fill="B4C6E7" w:themeFill="accent5" w:themeFillTint="66"/>
          </w:tcPr>
          <w:p w14:paraId="12E2E86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Beneficiaries , extension officers and leaders training </w:t>
            </w:r>
          </w:p>
        </w:tc>
        <w:tc>
          <w:tcPr>
            <w:tcW w:w="1448" w:type="dxa"/>
            <w:tcBorders>
              <w:left w:val="single" w:sz="4" w:space="0" w:color="auto"/>
              <w:bottom w:val="single" w:sz="4" w:space="0" w:color="auto"/>
              <w:right w:val="single" w:sz="4" w:space="0" w:color="auto"/>
            </w:tcBorders>
            <w:shd w:val="clear" w:color="auto" w:fill="B4C6E7" w:themeFill="accent5" w:themeFillTint="66"/>
          </w:tcPr>
          <w:p w14:paraId="25F9D244" w14:textId="77777777" w:rsidR="00BB2BBE" w:rsidRPr="00BB2BBE" w:rsidRDefault="00BB2BBE" w:rsidP="00BB2BBE">
            <w:pPr>
              <w:spacing w:line="240" w:lineRule="auto"/>
              <w:rPr>
                <w:rFonts w:eastAsia="Times New Roman" w:cstheme="minorHAnsi"/>
                <w:b/>
                <w:sz w:val="16"/>
                <w:szCs w:val="16"/>
                <w:lang w:val="en-US"/>
              </w:rPr>
            </w:pPr>
            <w:r w:rsidRPr="00BB2BBE">
              <w:rPr>
                <w:rFonts w:eastAsia="Times New Roman" w:cs="Times New Roman"/>
                <w:sz w:val="16"/>
                <w:szCs w:val="16"/>
                <w:lang w:val="en-US"/>
              </w:rPr>
              <w:t xml:space="preserve">No. of people trained </w:t>
            </w:r>
          </w:p>
        </w:tc>
        <w:tc>
          <w:tcPr>
            <w:tcW w:w="2096" w:type="dxa"/>
            <w:tcBorders>
              <w:left w:val="single" w:sz="4" w:space="0" w:color="auto"/>
              <w:bottom w:val="single" w:sz="4" w:space="0" w:color="auto"/>
            </w:tcBorders>
            <w:shd w:val="clear" w:color="auto" w:fill="B4C6E7" w:themeFill="accent5" w:themeFillTint="66"/>
          </w:tcPr>
          <w:p w14:paraId="7C044C4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Trained 1061 people (m= 551 and F=546) on crop production, animal husbandry and CSA technologies </w:t>
            </w:r>
          </w:p>
          <w:p w14:paraId="4BEFF865" w14:textId="77777777" w:rsidR="00BB2BBE" w:rsidRPr="00BB2BBE" w:rsidRDefault="00BB2BBE" w:rsidP="00BB2BBE">
            <w:pPr>
              <w:spacing w:after="0" w:line="240" w:lineRule="auto"/>
              <w:rPr>
                <w:rFonts w:eastAsia="Times New Roman" w:cstheme="minorHAnsi"/>
                <w:b/>
                <w:sz w:val="16"/>
                <w:szCs w:val="16"/>
                <w:lang w:val="en-US"/>
              </w:rPr>
            </w:pPr>
          </w:p>
        </w:tc>
        <w:tc>
          <w:tcPr>
            <w:tcW w:w="1573" w:type="dxa"/>
            <w:tcBorders>
              <w:bottom w:val="single" w:sz="4" w:space="0" w:color="auto"/>
            </w:tcBorders>
            <w:shd w:val="clear" w:color="auto" w:fill="B4C6E7" w:themeFill="accent5" w:themeFillTint="66"/>
          </w:tcPr>
          <w:p w14:paraId="50190D09"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Train 1061 people</w:t>
            </w:r>
          </w:p>
        </w:tc>
        <w:tc>
          <w:tcPr>
            <w:tcW w:w="2097" w:type="dxa"/>
            <w:tcBorders>
              <w:bottom w:val="single" w:sz="4" w:space="0" w:color="auto"/>
            </w:tcBorders>
            <w:shd w:val="clear" w:color="auto" w:fill="B4C6E7" w:themeFill="accent5" w:themeFillTint="66"/>
          </w:tcPr>
          <w:p w14:paraId="6C16040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Train 2122 people </w:t>
            </w:r>
          </w:p>
        </w:tc>
        <w:tc>
          <w:tcPr>
            <w:tcW w:w="2621" w:type="dxa"/>
            <w:tcBorders>
              <w:bottom w:val="single" w:sz="4" w:space="0" w:color="auto"/>
            </w:tcBorders>
            <w:shd w:val="clear" w:color="auto" w:fill="B4C6E7" w:themeFill="accent5" w:themeFillTint="66"/>
          </w:tcPr>
          <w:p w14:paraId="23A4B69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Trained 1061 people (m= 551 and F=546) on crop production, animal husbandry and CSA technologies</w:t>
            </w:r>
          </w:p>
        </w:tc>
        <w:tc>
          <w:tcPr>
            <w:tcW w:w="1333" w:type="dxa"/>
            <w:tcBorders>
              <w:bottom w:val="single" w:sz="4" w:space="0" w:color="auto"/>
            </w:tcBorders>
            <w:shd w:val="clear" w:color="auto" w:fill="B4C6E7" w:themeFill="accent5" w:themeFillTint="66"/>
          </w:tcPr>
          <w:p w14:paraId="00FD8E0F"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50.0</w:t>
            </w:r>
          </w:p>
        </w:tc>
      </w:tr>
      <w:tr w:rsidR="00BB2BBE" w:rsidRPr="00BB2BBE" w14:paraId="039F559B" w14:textId="77777777" w:rsidTr="00BB2BBE">
        <w:trPr>
          <w:cantSplit/>
          <w:trHeight w:val="629"/>
          <w:jc w:val="center"/>
        </w:trPr>
        <w:tc>
          <w:tcPr>
            <w:tcW w:w="1392" w:type="dxa"/>
            <w:vMerge/>
            <w:shd w:val="clear" w:color="auto" w:fill="B4C6E7" w:themeFill="accent5" w:themeFillTint="66"/>
          </w:tcPr>
          <w:p w14:paraId="126C1E2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58CDD5C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6B8F5BC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Implementing Climate Smart Agriculture (CSA) Technologies and Practices </w:t>
            </w:r>
          </w:p>
        </w:tc>
        <w:tc>
          <w:tcPr>
            <w:tcW w:w="1448" w:type="dxa"/>
            <w:tcBorders>
              <w:left w:val="single" w:sz="4" w:space="0" w:color="auto"/>
              <w:right w:val="single" w:sz="4" w:space="0" w:color="auto"/>
            </w:tcBorders>
            <w:shd w:val="clear" w:color="auto" w:fill="B4C6E7" w:themeFill="accent5" w:themeFillTint="66"/>
          </w:tcPr>
          <w:p w14:paraId="75C06B5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Type and number of Climate smart agricultural technologies implemented. </w:t>
            </w:r>
          </w:p>
        </w:tc>
        <w:tc>
          <w:tcPr>
            <w:tcW w:w="2096" w:type="dxa"/>
            <w:tcBorders>
              <w:left w:val="single" w:sz="4" w:space="0" w:color="auto"/>
            </w:tcBorders>
            <w:shd w:val="clear" w:color="auto" w:fill="B4C6E7" w:themeFill="accent5" w:themeFillTint="66"/>
          </w:tcPr>
          <w:p w14:paraId="71E282E7" w14:textId="77777777" w:rsid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60 (sixty) quintal of improved seeds teff (kuncho teff) and 4 (four) quintal of improved seed of maize (BH 545) were purchased and distributed to a total of 454 farmers which include 137 female beneficiaries and covered a total area of 416 hectare of land.</w:t>
            </w:r>
          </w:p>
          <w:p w14:paraId="19C4CED5" w14:textId="77777777" w:rsidR="001C33BB" w:rsidRDefault="001C33BB" w:rsidP="00BB2BBE">
            <w:pPr>
              <w:spacing w:after="0" w:line="240" w:lineRule="auto"/>
              <w:rPr>
                <w:rFonts w:eastAsia="Times New Roman" w:cstheme="minorHAnsi"/>
                <w:sz w:val="16"/>
                <w:szCs w:val="16"/>
                <w:lang w:val="en-US"/>
              </w:rPr>
            </w:pPr>
          </w:p>
          <w:p w14:paraId="2E3F7F0C" w14:textId="77777777" w:rsidR="001C33BB" w:rsidRPr="00BB2BBE" w:rsidRDefault="008E18D1" w:rsidP="00BB2BBE">
            <w:pPr>
              <w:spacing w:after="0" w:line="240" w:lineRule="auto"/>
              <w:rPr>
                <w:rFonts w:eastAsia="Times New Roman" w:cstheme="minorHAnsi"/>
                <w:sz w:val="16"/>
                <w:szCs w:val="16"/>
                <w:lang w:val="en-US"/>
              </w:rPr>
            </w:pPr>
            <w:r>
              <w:rPr>
                <w:rFonts w:eastAsia="Times New Roman" w:cstheme="minorHAnsi"/>
                <w:sz w:val="16"/>
                <w:szCs w:val="16"/>
                <w:lang w:val="en-US"/>
              </w:rPr>
              <w:t>5</w:t>
            </w:r>
            <w:r w:rsidR="001C33BB" w:rsidRPr="001C33BB">
              <w:rPr>
                <w:rFonts w:eastAsia="Times New Roman" w:cstheme="minorHAnsi"/>
                <w:sz w:val="16"/>
                <w:szCs w:val="16"/>
                <w:lang w:val="en-US"/>
              </w:rPr>
              <w:t>0 quintals of other improved seeds were also distributed</w:t>
            </w:r>
          </w:p>
          <w:p w14:paraId="54F9B5A4" w14:textId="77777777" w:rsidR="00BB2BBE" w:rsidRPr="00BB2BBE" w:rsidRDefault="00BB2BBE" w:rsidP="00BB2BBE">
            <w:pPr>
              <w:spacing w:after="0" w:line="240" w:lineRule="auto"/>
              <w:rPr>
                <w:rFonts w:eastAsia="Times New Roman" w:cstheme="minorHAnsi"/>
                <w:sz w:val="16"/>
                <w:szCs w:val="16"/>
                <w:lang w:val="en-US"/>
              </w:rPr>
            </w:pPr>
          </w:p>
          <w:p w14:paraId="0ABA3CF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Two solar pumps were installed in one of the project target kebeles (G/Semema) in addition to this 302 meter length canal was built to distribute the water from the reservoir to the farm land.</w:t>
            </w:r>
          </w:p>
        </w:tc>
        <w:tc>
          <w:tcPr>
            <w:tcW w:w="1573" w:type="dxa"/>
            <w:shd w:val="clear" w:color="auto" w:fill="B4C6E7" w:themeFill="accent5" w:themeFillTint="66"/>
          </w:tcPr>
          <w:p w14:paraId="25C13775" w14:textId="77777777" w:rsidR="00BB2BBE" w:rsidRPr="00BB2BBE" w:rsidRDefault="00BB2BBE" w:rsidP="008E18D1">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7</w:t>
            </w:r>
            <w:r w:rsidR="008E18D1">
              <w:rPr>
                <w:rFonts w:eastAsia="Times New Roman" w:cstheme="minorHAnsi"/>
                <w:sz w:val="16"/>
                <w:szCs w:val="16"/>
                <w:lang w:val="en-US"/>
              </w:rPr>
              <w:t>5</w:t>
            </w:r>
            <w:r w:rsidRPr="00BB2BBE">
              <w:rPr>
                <w:rFonts w:eastAsia="Times New Roman" w:cstheme="minorHAnsi"/>
                <w:sz w:val="16"/>
                <w:szCs w:val="16"/>
                <w:lang w:val="en-US"/>
              </w:rPr>
              <w:t xml:space="preserve"> quintals of improved seeds to farmers.  </w:t>
            </w:r>
          </w:p>
        </w:tc>
        <w:tc>
          <w:tcPr>
            <w:tcW w:w="2097" w:type="dxa"/>
            <w:shd w:val="clear" w:color="auto" w:fill="B4C6E7" w:themeFill="accent5" w:themeFillTint="66"/>
          </w:tcPr>
          <w:p w14:paraId="00793CA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150 quintals of improved seeds to farmers.  </w:t>
            </w:r>
          </w:p>
        </w:tc>
        <w:tc>
          <w:tcPr>
            <w:tcW w:w="2621" w:type="dxa"/>
            <w:shd w:val="clear" w:color="auto" w:fill="B4C6E7" w:themeFill="accent5" w:themeFillTint="66"/>
          </w:tcPr>
          <w:p w14:paraId="46198307" w14:textId="77777777" w:rsid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60 (sixty) quintal of improved seeds teff (kuncho teff) and 4 (four) quintal of improved seed of maize (BH 545) were purchased and distributed to a total of 454 farmers which include 137 female beneficiaries and covered a total area of 416 hectare of land.</w:t>
            </w:r>
          </w:p>
          <w:p w14:paraId="5BC476A3" w14:textId="77777777" w:rsidR="001C33BB" w:rsidRDefault="001C33BB" w:rsidP="00BB2BBE">
            <w:pPr>
              <w:spacing w:after="0" w:line="240" w:lineRule="auto"/>
              <w:rPr>
                <w:rFonts w:eastAsia="Times New Roman" w:cstheme="minorHAnsi"/>
                <w:sz w:val="16"/>
                <w:szCs w:val="16"/>
                <w:lang w:val="en-US"/>
              </w:rPr>
            </w:pPr>
          </w:p>
          <w:p w14:paraId="1B084161" w14:textId="77777777" w:rsidR="001C33BB" w:rsidRPr="00BB2BBE" w:rsidRDefault="008E18D1" w:rsidP="00BB2BBE">
            <w:pPr>
              <w:spacing w:after="0" w:line="240" w:lineRule="auto"/>
              <w:rPr>
                <w:rFonts w:eastAsia="Times New Roman" w:cstheme="minorHAnsi"/>
                <w:sz w:val="16"/>
                <w:szCs w:val="16"/>
                <w:lang w:val="en-US"/>
              </w:rPr>
            </w:pPr>
            <w:r>
              <w:rPr>
                <w:rFonts w:eastAsia="Times New Roman" w:cstheme="minorHAnsi"/>
                <w:sz w:val="16"/>
                <w:szCs w:val="16"/>
                <w:lang w:val="en-US"/>
              </w:rPr>
              <w:t>5</w:t>
            </w:r>
            <w:r w:rsidR="001C33BB">
              <w:rPr>
                <w:rFonts w:eastAsia="Times New Roman" w:cstheme="minorHAnsi"/>
                <w:sz w:val="16"/>
                <w:szCs w:val="16"/>
                <w:lang w:val="en-US"/>
              </w:rPr>
              <w:t xml:space="preserve">0 quintals of other improved seeds were also distributed </w:t>
            </w:r>
          </w:p>
          <w:p w14:paraId="26C0EAE0" w14:textId="77777777" w:rsidR="00BB2BBE" w:rsidRPr="00BB2BBE" w:rsidRDefault="00BB2BBE" w:rsidP="00BB2BBE">
            <w:pPr>
              <w:spacing w:after="0" w:line="240" w:lineRule="auto"/>
              <w:rPr>
                <w:rFonts w:eastAsia="Times New Roman" w:cstheme="minorHAnsi"/>
                <w:sz w:val="16"/>
                <w:szCs w:val="16"/>
                <w:lang w:val="en-US"/>
              </w:rPr>
            </w:pPr>
          </w:p>
          <w:p w14:paraId="51FF558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Two solar pumps were installed in one of the project target kebeles (G/Semema) in addition to this 302 meter length canal was built to distribute the water from the reservoir to the farm land.</w:t>
            </w:r>
          </w:p>
          <w:p w14:paraId="4B815185" w14:textId="77777777" w:rsidR="00BB2BBE" w:rsidRPr="00BB2BBE" w:rsidRDefault="00BB2BBE" w:rsidP="00BB2BBE">
            <w:pPr>
              <w:spacing w:after="0" w:line="240" w:lineRule="auto"/>
              <w:rPr>
                <w:rFonts w:eastAsia="Times New Roman" w:cstheme="minorHAnsi"/>
                <w:sz w:val="16"/>
                <w:szCs w:val="16"/>
                <w:lang w:val="en-US"/>
              </w:rPr>
            </w:pPr>
          </w:p>
        </w:tc>
        <w:tc>
          <w:tcPr>
            <w:tcW w:w="1333" w:type="dxa"/>
            <w:shd w:val="clear" w:color="auto" w:fill="B4C6E7" w:themeFill="accent5" w:themeFillTint="66"/>
          </w:tcPr>
          <w:p w14:paraId="3B21329C" w14:textId="77777777" w:rsidR="00BB2BBE" w:rsidRPr="00BB2BBE" w:rsidRDefault="008E18D1" w:rsidP="008E18D1">
            <w:pPr>
              <w:spacing w:after="200" w:line="276" w:lineRule="auto"/>
              <w:rPr>
                <w:rFonts w:eastAsia="Times New Roman" w:cstheme="minorHAnsi"/>
                <w:sz w:val="16"/>
                <w:szCs w:val="16"/>
                <w:lang w:val="en-US"/>
              </w:rPr>
            </w:pPr>
            <w:r>
              <w:rPr>
                <w:rFonts w:eastAsia="Times New Roman" w:cstheme="minorHAnsi"/>
                <w:sz w:val="16"/>
                <w:szCs w:val="16"/>
                <w:lang w:val="en-US"/>
              </w:rPr>
              <w:t>76</w:t>
            </w:r>
            <w:r w:rsidR="00BB2BBE" w:rsidRPr="00BB2BBE">
              <w:rPr>
                <w:rFonts w:eastAsia="Times New Roman" w:cstheme="minorHAnsi"/>
                <w:sz w:val="16"/>
                <w:szCs w:val="16"/>
                <w:lang w:val="en-US"/>
              </w:rPr>
              <w:t>.</w:t>
            </w:r>
            <w:r>
              <w:rPr>
                <w:rFonts w:eastAsia="Times New Roman" w:cstheme="minorHAnsi"/>
                <w:sz w:val="16"/>
                <w:szCs w:val="16"/>
                <w:lang w:val="en-US"/>
              </w:rPr>
              <w:t>0</w:t>
            </w:r>
          </w:p>
        </w:tc>
      </w:tr>
      <w:tr w:rsidR="00BB2BBE" w:rsidRPr="00BB2BBE" w14:paraId="156ADBE0" w14:textId="77777777" w:rsidTr="00BB2BBE">
        <w:trPr>
          <w:cantSplit/>
          <w:trHeight w:val="629"/>
          <w:jc w:val="center"/>
        </w:trPr>
        <w:tc>
          <w:tcPr>
            <w:tcW w:w="1392" w:type="dxa"/>
            <w:vMerge/>
            <w:shd w:val="clear" w:color="auto" w:fill="B4C6E7" w:themeFill="accent5" w:themeFillTint="66"/>
          </w:tcPr>
          <w:p w14:paraId="12A3C100"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2F2FDE7D"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5A7731C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Implementing Soil and Water Conservation Structures and practices </w:t>
            </w:r>
          </w:p>
        </w:tc>
        <w:tc>
          <w:tcPr>
            <w:tcW w:w="1448" w:type="dxa"/>
            <w:tcBorders>
              <w:left w:val="single" w:sz="4" w:space="0" w:color="auto"/>
              <w:right w:val="single" w:sz="4" w:space="0" w:color="auto"/>
            </w:tcBorders>
            <w:shd w:val="clear" w:color="auto" w:fill="B4C6E7" w:themeFill="accent5" w:themeFillTint="66"/>
          </w:tcPr>
          <w:p w14:paraId="29BEA83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of SWC structures constructed and/or established (including practices)</w:t>
            </w:r>
          </w:p>
        </w:tc>
        <w:tc>
          <w:tcPr>
            <w:tcW w:w="2096" w:type="dxa"/>
            <w:tcBorders>
              <w:left w:val="single" w:sz="4" w:space="0" w:color="auto"/>
            </w:tcBorders>
            <w:shd w:val="clear" w:color="auto" w:fill="B4C6E7" w:themeFill="accent5" w:themeFillTint="66"/>
          </w:tcPr>
          <w:p w14:paraId="124833E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Established 2 tree nurseries </w:t>
            </w:r>
          </w:p>
        </w:tc>
        <w:tc>
          <w:tcPr>
            <w:tcW w:w="1573" w:type="dxa"/>
            <w:shd w:val="clear" w:color="auto" w:fill="B4C6E7" w:themeFill="accent5" w:themeFillTint="66"/>
          </w:tcPr>
          <w:p w14:paraId="76FBEA4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 2 tree nurseries </w:t>
            </w:r>
          </w:p>
        </w:tc>
        <w:tc>
          <w:tcPr>
            <w:tcW w:w="2097" w:type="dxa"/>
            <w:shd w:val="clear" w:color="auto" w:fill="B4C6E7" w:themeFill="accent5" w:themeFillTint="66"/>
          </w:tcPr>
          <w:p w14:paraId="39586D7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 4 tree nurseries </w:t>
            </w:r>
          </w:p>
        </w:tc>
        <w:tc>
          <w:tcPr>
            <w:tcW w:w="2621" w:type="dxa"/>
            <w:shd w:val="clear" w:color="auto" w:fill="B4C6E7" w:themeFill="accent5" w:themeFillTint="66"/>
          </w:tcPr>
          <w:p w14:paraId="106BE11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 tree nurseries were established.</w:t>
            </w:r>
          </w:p>
          <w:p w14:paraId="15A81DE8" w14:textId="77777777" w:rsidR="00BB2BBE" w:rsidRPr="00BB2BBE" w:rsidRDefault="00BB2BBE" w:rsidP="00BB2BBE">
            <w:pPr>
              <w:spacing w:after="0" w:line="240" w:lineRule="auto"/>
              <w:rPr>
                <w:rFonts w:eastAsia="Times New Roman" w:cstheme="minorHAnsi"/>
                <w:sz w:val="16"/>
                <w:szCs w:val="16"/>
                <w:lang w:val="en-US"/>
              </w:rPr>
            </w:pPr>
          </w:p>
          <w:p w14:paraId="6D90173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 Belles nursery site, a total of 176,000 different indigenous multipurpose tree seedlings were raised and planted in catchment areas and farmlands.</w:t>
            </w:r>
          </w:p>
          <w:p w14:paraId="4BD83D5A" w14:textId="77777777" w:rsidR="00BB2BBE" w:rsidRPr="00BB2BBE" w:rsidRDefault="00BB2BBE" w:rsidP="00BB2BBE">
            <w:pPr>
              <w:spacing w:after="0" w:line="240" w:lineRule="auto"/>
              <w:rPr>
                <w:rFonts w:eastAsia="Times New Roman" w:cstheme="minorHAnsi"/>
                <w:sz w:val="16"/>
                <w:szCs w:val="16"/>
                <w:lang w:val="en-US"/>
              </w:rPr>
            </w:pPr>
          </w:p>
          <w:p w14:paraId="41B6768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Integrated water shed management activities in the 5 Kebele covered a total of 38.08 ha of communal land.</w:t>
            </w:r>
          </w:p>
          <w:p w14:paraId="0FEE8BF7" w14:textId="77777777" w:rsidR="00BB2BBE" w:rsidRPr="00BB2BBE" w:rsidRDefault="00BB2BBE" w:rsidP="00BB2BBE">
            <w:pPr>
              <w:spacing w:after="0" w:line="240" w:lineRule="auto"/>
              <w:rPr>
                <w:rFonts w:eastAsia="Times New Roman" w:cstheme="minorHAnsi"/>
                <w:sz w:val="16"/>
                <w:szCs w:val="16"/>
                <w:lang w:val="en-US"/>
              </w:rPr>
            </w:pPr>
          </w:p>
          <w:p w14:paraId="4D7C31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19786 m3 of deep trenches, 37230 meter of hill side terraces, 5619 m3 stone check dam were constructed by free labor of 15897 participants from the farming community.</w:t>
            </w:r>
          </w:p>
          <w:p w14:paraId="308628F2" w14:textId="77777777" w:rsidR="00BB2BBE" w:rsidRPr="00BB2BBE" w:rsidRDefault="00BB2BBE" w:rsidP="00BB2BBE">
            <w:pPr>
              <w:spacing w:after="0" w:line="240" w:lineRule="auto"/>
              <w:rPr>
                <w:rFonts w:eastAsia="Times New Roman" w:cstheme="minorHAnsi"/>
                <w:sz w:val="16"/>
                <w:szCs w:val="16"/>
                <w:lang w:val="en-US"/>
              </w:rPr>
            </w:pPr>
          </w:p>
          <w:p w14:paraId="25DD9845" w14:textId="77777777" w:rsidR="00BB2BBE" w:rsidRPr="00BB2BBE" w:rsidRDefault="00BB2BBE" w:rsidP="00BB2BBE">
            <w:pPr>
              <w:spacing w:after="0" w:line="240" w:lineRule="auto"/>
              <w:rPr>
                <w:rFonts w:eastAsia="Times New Roman" w:cstheme="minorHAnsi"/>
                <w:sz w:val="16"/>
                <w:szCs w:val="16"/>
                <w:lang w:val="en-US"/>
              </w:rPr>
            </w:pPr>
          </w:p>
          <w:p w14:paraId="4127461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 all the protected areas, community bylaws were developed and approved by community members.</w:t>
            </w:r>
          </w:p>
        </w:tc>
        <w:tc>
          <w:tcPr>
            <w:tcW w:w="1333" w:type="dxa"/>
            <w:shd w:val="clear" w:color="auto" w:fill="B4C6E7" w:themeFill="accent5" w:themeFillTint="66"/>
          </w:tcPr>
          <w:p w14:paraId="1AB7BA1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79E84F2F" w14:textId="77777777" w:rsidTr="00BB2BBE">
        <w:trPr>
          <w:cantSplit/>
          <w:trHeight w:val="629"/>
          <w:jc w:val="center"/>
        </w:trPr>
        <w:tc>
          <w:tcPr>
            <w:tcW w:w="1392" w:type="dxa"/>
            <w:vMerge/>
            <w:shd w:val="clear" w:color="auto" w:fill="B4C6E7" w:themeFill="accent5" w:themeFillTint="66"/>
          </w:tcPr>
          <w:p w14:paraId="3F81D9D8"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B4C6E7" w:themeFill="accent5" w:themeFillTint="66"/>
          </w:tcPr>
          <w:p w14:paraId="738F1985"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53D2EC4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Purchase and distribution of appropriate livestock animals for livelihood and income diversification </w:t>
            </w:r>
          </w:p>
        </w:tc>
        <w:tc>
          <w:tcPr>
            <w:tcW w:w="1448" w:type="dxa"/>
            <w:tcBorders>
              <w:left w:val="single" w:sz="4" w:space="0" w:color="auto"/>
              <w:right w:val="single" w:sz="4" w:space="0" w:color="auto"/>
            </w:tcBorders>
            <w:shd w:val="clear" w:color="auto" w:fill="B4C6E7" w:themeFill="accent5" w:themeFillTint="66"/>
          </w:tcPr>
          <w:p w14:paraId="5DBFBF2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and type of livestock animals purchased and distributed to beneficiaries.</w:t>
            </w:r>
          </w:p>
          <w:p w14:paraId="20152711" w14:textId="77777777" w:rsidR="00BB2BBE" w:rsidRPr="00BB2BBE" w:rsidRDefault="00BB2BBE" w:rsidP="00BB2BBE">
            <w:pPr>
              <w:spacing w:after="0" w:line="240" w:lineRule="auto"/>
              <w:rPr>
                <w:rFonts w:eastAsia="Times New Roman" w:cstheme="minorHAnsi"/>
                <w:sz w:val="16"/>
                <w:szCs w:val="16"/>
                <w:lang w:val="en-US"/>
              </w:rPr>
            </w:pPr>
          </w:p>
          <w:p w14:paraId="6688803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and gender of beneficiaries. </w:t>
            </w:r>
          </w:p>
        </w:tc>
        <w:tc>
          <w:tcPr>
            <w:tcW w:w="2096" w:type="dxa"/>
            <w:tcBorders>
              <w:left w:val="single" w:sz="4" w:space="0" w:color="auto"/>
            </w:tcBorders>
            <w:shd w:val="clear" w:color="auto" w:fill="B4C6E7" w:themeFill="accent5" w:themeFillTint="66"/>
          </w:tcPr>
          <w:p w14:paraId="1DAC3519"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60 sheep were purchased and distributed to 30 female headed farmers in the one of target Kebele of the project.</w:t>
            </w:r>
          </w:p>
        </w:tc>
        <w:tc>
          <w:tcPr>
            <w:tcW w:w="1573" w:type="dxa"/>
            <w:shd w:val="clear" w:color="auto" w:fill="B4C6E7" w:themeFill="accent5" w:themeFillTint="66"/>
          </w:tcPr>
          <w:p w14:paraId="727DB58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Purchase 60 sheep and distribute to farmers </w:t>
            </w:r>
          </w:p>
        </w:tc>
        <w:tc>
          <w:tcPr>
            <w:tcW w:w="2097" w:type="dxa"/>
            <w:shd w:val="clear" w:color="auto" w:fill="B4C6E7" w:themeFill="accent5" w:themeFillTint="66"/>
          </w:tcPr>
          <w:p w14:paraId="5BA9034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Purchase 120 sheep and distribute to farmers </w:t>
            </w:r>
          </w:p>
        </w:tc>
        <w:tc>
          <w:tcPr>
            <w:tcW w:w="2621" w:type="dxa"/>
            <w:shd w:val="clear" w:color="auto" w:fill="B4C6E7" w:themeFill="accent5" w:themeFillTint="66"/>
          </w:tcPr>
          <w:p w14:paraId="7DEEDC4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60 sheep were purchased and distributed to 30 female headed farmers in the one of target Kebele of the project.</w:t>
            </w:r>
          </w:p>
        </w:tc>
        <w:tc>
          <w:tcPr>
            <w:tcW w:w="1333" w:type="dxa"/>
            <w:shd w:val="clear" w:color="auto" w:fill="B4C6E7" w:themeFill="accent5" w:themeFillTint="66"/>
          </w:tcPr>
          <w:p w14:paraId="4F869AAA"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FC611B3" w14:textId="77777777" w:rsidTr="00BB2BBE">
        <w:trPr>
          <w:cantSplit/>
          <w:trHeight w:val="1758"/>
          <w:jc w:val="center"/>
        </w:trPr>
        <w:tc>
          <w:tcPr>
            <w:tcW w:w="1392" w:type="dxa"/>
            <w:vMerge/>
            <w:shd w:val="clear" w:color="auto" w:fill="B4C6E7" w:themeFill="accent5" w:themeFillTint="66"/>
          </w:tcPr>
          <w:p w14:paraId="6032BFB3"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15F1192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5D5EF94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Conducting training on different topics to enhance the capacity of Farmers,  DAs and Extension agents at Project site level</w:t>
            </w:r>
          </w:p>
        </w:tc>
        <w:tc>
          <w:tcPr>
            <w:tcW w:w="1448" w:type="dxa"/>
            <w:tcBorders>
              <w:left w:val="single" w:sz="4" w:space="0" w:color="auto"/>
              <w:right w:val="single" w:sz="4" w:space="0" w:color="auto"/>
            </w:tcBorders>
            <w:shd w:val="clear" w:color="auto" w:fill="B4C6E7" w:themeFill="accent5" w:themeFillTint="66"/>
          </w:tcPr>
          <w:p w14:paraId="1F8E32A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of trainings / demonstrations event at site</w:t>
            </w:r>
          </w:p>
        </w:tc>
        <w:tc>
          <w:tcPr>
            <w:tcW w:w="2096" w:type="dxa"/>
            <w:tcBorders>
              <w:left w:val="single" w:sz="4" w:space="0" w:color="auto"/>
            </w:tcBorders>
            <w:shd w:val="clear" w:color="auto" w:fill="B4C6E7" w:themeFill="accent5" w:themeFillTint="66"/>
          </w:tcPr>
          <w:p w14:paraId="2D38D41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Conducted one training / demonstration at site</w:t>
            </w:r>
          </w:p>
        </w:tc>
        <w:tc>
          <w:tcPr>
            <w:tcW w:w="1573" w:type="dxa"/>
            <w:shd w:val="clear" w:color="auto" w:fill="B4C6E7" w:themeFill="accent5" w:themeFillTint="66"/>
          </w:tcPr>
          <w:p w14:paraId="782CE6B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 1 training/demonstration event at site</w:t>
            </w:r>
          </w:p>
        </w:tc>
        <w:tc>
          <w:tcPr>
            <w:tcW w:w="2097" w:type="dxa"/>
            <w:shd w:val="clear" w:color="auto" w:fill="B4C6E7" w:themeFill="accent5" w:themeFillTint="66"/>
          </w:tcPr>
          <w:p w14:paraId="6D9B15E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Conduct 2 training/demonstrations event at site </w:t>
            </w:r>
          </w:p>
        </w:tc>
        <w:tc>
          <w:tcPr>
            <w:tcW w:w="2621" w:type="dxa"/>
            <w:shd w:val="clear" w:color="auto" w:fill="B4C6E7" w:themeFill="accent5" w:themeFillTint="66"/>
          </w:tcPr>
          <w:p w14:paraId="71A5083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Conducted one training / demonstration at site </w:t>
            </w:r>
          </w:p>
        </w:tc>
        <w:tc>
          <w:tcPr>
            <w:tcW w:w="1333" w:type="dxa"/>
            <w:shd w:val="clear" w:color="auto" w:fill="B4C6E7" w:themeFill="accent5" w:themeFillTint="66"/>
          </w:tcPr>
          <w:p w14:paraId="63397EE5"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7E15E467" w14:textId="77777777" w:rsidTr="00BB2BBE">
        <w:trPr>
          <w:cantSplit/>
          <w:trHeight w:val="629"/>
          <w:jc w:val="center"/>
        </w:trPr>
        <w:tc>
          <w:tcPr>
            <w:tcW w:w="1392" w:type="dxa"/>
            <w:vMerge/>
            <w:shd w:val="clear" w:color="auto" w:fill="B4C6E7" w:themeFill="accent5" w:themeFillTint="66"/>
          </w:tcPr>
          <w:p w14:paraId="5CA1D93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48160C7C"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10E9C92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Promoting natural regeneration and reforestation of degraded watersheds through, inter alia: i) implementing agroforestry by planting multi-purpose seedlings on farmland; ii) using a mix of drought-resistant indigenous and fast growing exotic species; iii) expanding ex-closure sites; and iv) enrichment planting</w:t>
            </w:r>
          </w:p>
        </w:tc>
        <w:tc>
          <w:tcPr>
            <w:tcW w:w="1448" w:type="dxa"/>
            <w:tcBorders>
              <w:left w:val="single" w:sz="4" w:space="0" w:color="auto"/>
              <w:right w:val="single" w:sz="4" w:space="0" w:color="auto"/>
            </w:tcBorders>
            <w:shd w:val="clear" w:color="auto" w:fill="B4C6E7" w:themeFill="accent5" w:themeFillTint="66"/>
          </w:tcPr>
          <w:p w14:paraId="73D71B1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Size in hectares of watershed land rehabilitated </w:t>
            </w:r>
          </w:p>
        </w:tc>
        <w:tc>
          <w:tcPr>
            <w:tcW w:w="2096" w:type="dxa"/>
            <w:tcBorders>
              <w:left w:val="single" w:sz="4" w:space="0" w:color="auto"/>
            </w:tcBorders>
            <w:shd w:val="clear" w:color="auto" w:fill="B4C6E7" w:themeFill="accent5" w:themeFillTint="66"/>
          </w:tcPr>
          <w:p w14:paraId="1E37EC9F" w14:textId="77777777" w:rsidR="00BB2BBE" w:rsidRPr="00BB2BBE" w:rsidRDefault="00BB2BBE" w:rsidP="008E18D1">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Rehabilitated </w:t>
            </w:r>
            <w:r w:rsidR="008E18D1">
              <w:rPr>
                <w:rFonts w:eastAsia="Times New Roman" w:cstheme="minorHAnsi"/>
                <w:sz w:val="16"/>
                <w:szCs w:val="16"/>
                <w:lang w:val="en-US"/>
              </w:rPr>
              <w:t xml:space="preserve">275 </w:t>
            </w:r>
            <w:r w:rsidRPr="00BB2BBE">
              <w:rPr>
                <w:rFonts w:eastAsia="Times New Roman" w:cstheme="minorHAnsi"/>
                <w:sz w:val="16"/>
                <w:szCs w:val="16"/>
                <w:lang w:val="en-US"/>
              </w:rPr>
              <w:t>hectares of watershed land</w:t>
            </w:r>
          </w:p>
        </w:tc>
        <w:tc>
          <w:tcPr>
            <w:tcW w:w="1573" w:type="dxa"/>
            <w:shd w:val="clear" w:color="auto" w:fill="B4C6E7" w:themeFill="accent5" w:themeFillTint="66"/>
          </w:tcPr>
          <w:p w14:paraId="627D558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Rehabilitate 250 hectares of watershed land.</w:t>
            </w:r>
          </w:p>
        </w:tc>
        <w:tc>
          <w:tcPr>
            <w:tcW w:w="2097" w:type="dxa"/>
            <w:shd w:val="clear" w:color="auto" w:fill="B4C6E7" w:themeFill="accent5" w:themeFillTint="66"/>
          </w:tcPr>
          <w:p w14:paraId="7D46AD4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Rehabilitate 500 hectares of watershed land.</w:t>
            </w:r>
          </w:p>
        </w:tc>
        <w:tc>
          <w:tcPr>
            <w:tcW w:w="2621" w:type="dxa"/>
            <w:shd w:val="clear" w:color="auto" w:fill="B4C6E7" w:themeFill="accent5" w:themeFillTint="66"/>
          </w:tcPr>
          <w:p w14:paraId="1B724E18" w14:textId="77777777" w:rsidR="00BB2BBE" w:rsidRPr="00BB2BBE" w:rsidRDefault="00BB2BBE" w:rsidP="008E18D1">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Rehabilitated </w:t>
            </w:r>
            <w:r w:rsidR="008E18D1">
              <w:rPr>
                <w:rFonts w:eastAsia="Times New Roman" w:cstheme="minorHAnsi"/>
                <w:sz w:val="16"/>
                <w:szCs w:val="16"/>
                <w:lang w:val="en-US"/>
              </w:rPr>
              <w:t xml:space="preserve">275 </w:t>
            </w:r>
            <w:r w:rsidRPr="00BB2BBE">
              <w:rPr>
                <w:rFonts w:eastAsia="Times New Roman" w:cstheme="minorHAnsi"/>
                <w:sz w:val="16"/>
                <w:szCs w:val="16"/>
                <w:lang w:val="en-US"/>
              </w:rPr>
              <w:t>hectares of watershed land</w:t>
            </w:r>
          </w:p>
        </w:tc>
        <w:tc>
          <w:tcPr>
            <w:tcW w:w="1333" w:type="dxa"/>
            <w:shd w:val="clear" w:color="auto" w:fill="B4C6E7" w:themeFill="accent5" w:themeFillTint="66"/>
          </w:tcPr>
          <w:p w14:paraId="0B2AA558" w14:textId="77777777" w:rsidR="00BB2BBE" w:rsidRPr="00BB2BBE" w:rsidRDefault="008E18D1" w:rsidP="00BB2BBE">
            <w:pPr>
              <w:spacing w:after="200" w:line="276" w:lineRule="auto"/>
              <w:rPr>
                <w:rFonts w:eastAsia="Times New Roman" w:cstheme="minorHAnsi"/>
                <w:sz w:val="16"/>
                <w:szCs w:val="16"/>
                <w:lang w:val="en-US"/>
              </w:rPr>
            </w:pPr>
            <w:r>
              <w:rPr>
                <w:rFonts w:eastAsia="Times New Roman" w:cstheme="minorHAnsi"/>
                <w:sz w:val="16"/>
                <w:szCs w:val="16"/>
                <w:lang w:val="en-US"/>
              </w:rPr>
              <w:t>55.0</w:t>
            </w:r>
          </w:p>
        </w:tc>
      </w:tr>
      <w:tr w:rsidR="00BB2BBE" w:rsidRPr="00BB2BBE" w14:paraId="1A2F1803" w14:textId="77777777" w:rsidTr="00BB2BBE">
        <w:trPr>
          <w:cantSplit/>
          <w:trHeight w:val="629"/>
          <w:jc w:val="center"/>
        </w:trPr>
        <w:tc>
          <w:tcPr>
            <w:tcW w:w="1392" w:type="dxa"/>
            <w:vMerge/>
            <w:shd w:val="clear" w:color="auto" w:fill="B4C6E7" w:themeFill="accent5" w:themeFillTint="66"/>
          </w:tcPr>
          <w:p w14:paraId="28E82F8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B4C6E7" w:themeFill="accent5" w:themeFillTint="66"/>
          </w:tcPr>
          <w:p w14:paraId="6E749F2A"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0B0B0CE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Identify and implement a range of climate-smart agricultural technologies and methods </w:t>
            </w:r>
          </w:p>
        </w:tc>
        <w:tc>
          <w:tcPr>
            <w:tcW w:w="1448" w:type="dxa"/>
            <w:tcBorders>
              <w:left w:val="single" w:sz="4" w:space="0" w:color="auto"/>
              <w:right w:val="single" w:sz="4" w:space="0" w:color="auto"/>
            </w:tcBorders>
            <w:shd w:val="clear" w:color="auto" w:fill="B4C6E7" w:themeFill="accent5" w:themeFillTint="66"/>
          </w:tcPr>
          <w:p w14:paraId="41FA396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beneficiaries for CSA technologies and interventions  </w:t>
            </w:r>
          </w:p>
        </w:tc>
        <w:tc>
          <w:tcPr>
            <w:tcW w:w="2096" w:type="dxa"/>
            <w:tcBorders>
              <w:left w:val="single" w:sz="4" w:space="0" w:color="auto"/>
            </w:tcBorders>
            <w:shd w:val="clear" w:color="auto" w:fill="B4C6E7" w:themeFill="accent5" w:themeFillTint="66"/>
          </w:tcPr>
          <w:p w14:paraId="377915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Distributed CSA technologies / practices to 526 beneficiaries (M=501, F=25)</w:t>
            </w:r>
          </w:p>
        </w:tc>
        <w:tc>
          <w:tcPr>
            <w:tcW w:w="1573" w:type="dxa"/>
            <w:shd w:val="clear" w:color="auto" w:fill="B4C6E7" w:themeFill="accent5" w:themeFillTint="66"/>
          </w:tcPr>
          <w:p w14:paraId="3B3CF36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343 beneficiaries </w:t>
            </w:r>
          </w:p>
        </w:tc>
        <w:tc>
          <w:tcPr>
            <w:tcW w:w="2097" w:type="dxa"/>
            <w:shd w:val="clear" w:color="auto" w:fill="B4C6E7" w:themeFill="accent5" w:themeFillTint="66"/>
          </w:tcPr>
          <w:p w14:paraId="2C538CB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686 beneficiaries</w:t>
            </w:r>
          </w:p>
        </w:tc>
        <w:tc>
          <w:tcPr>
            <w:tcW w:w="2621" w:type="dxa"/>
            <w:shd w:val="clear" w:color="auto" w:fill="B4C6E7" w:themeFill="accent5" w:themeFillTint="66"/>
          </w:tcPr>
          <w:p w14:paraId="1C4931F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Distributed CSA technologies / practices to 526 beneficiaries (M=501, F=25)</w:t>
            </w:r>
          </w:p>
        </w:tc>
        <w:tc>
          <w:tcPr>
            <w:tcW w:w="1333" w:type="dxa"/>
            <w:shd w:val="clear" w:color="auto" w:fill="B4C6E7" w:themeFill="accent5" w:themeFillTint="66"/>
          </w:tcPr>
          <w:p w14:paraId="3F0E1457" w14:textId="77777777" w:rsidR="00BB2BBE" w:rsidRPr="00BB2BBE" w:rsidRDefault="008E18D1" w:rsidP="00BB2BBE">
            <w:pPr>
              <w:spacing w:after="200" w:line="276" w:lineRule="auto"/>
              <w:rPr>
                <w:rFonts w:eastAsia="Times New Roman" w:cstheme="minorHAnsi"/>
                <w:sz w:val="16"/>
                <w:szCs w:val="16"/>
                <w:lang w:val="en-US"/>
              </w:rPr>
            </w:pPr>
            <w:r>
              <w:rPr>
                <w:rFonts w:eastAsia="Times New Roman" w:cstheme="minorHAnsi"/>
                <w:sz w:val="16"/>
                <w:szCs w:val="16"/>
                <w:lang w:val="en-US"/>
              </w:rPr>
              <w:t>76.7</w:t>
            </w:r>
          </w:p>
        </w:tc>
      </w:tr>
      <w:tr w:rsidR="00BB2BBE" w:rsidRPr="00BB2BBE" w14:paraId="3ACA0F54" w14:textId="77777777" w:rsidTr="00BB2BBE">
        <w:trPr>
          <w:cantSplit/>
          <w:trHeight w:val="629"/>
          <w:jc w:val="center"/>
        </w:trPr>
        <w:tc>
          <w:tcPr>
            <w:tcW w:w="1392" w:type="dxa"/>
            <w:vMerge/>
            <w:shd w:val="clear" w:color="auto" w:fill="B4C6E7" w:themeFill="accent5" w:themeFillTint="66"/>
          </w:tcPr>
          <w:p w14:paraId="1BB8ECB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205E79E8"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6377870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Procure and Install  PV-pumps at the well sites </w:t>
            </w:r>
          </w:p>
        </w:tc>
        <w:tc>
          <w:tcPr>
            <w:tcW w:w="1448" w:type="dxa"/>
            <w:tcBorders>
              <w:left w:val="single" w:sz="4" w:space="0" w:color="auto"/>
              <w:right w:val="single" w:sz="4" w:space="0" w:color="auto"/>
            </w:tcBorders>
            <w:shd w:val="clear" w:color="auto" w:fill="B4C6E7" w:themeFill="accent5" w:themeFillTint="66"/>
          </w:tcPr>
          <w:p w14:paraId="7B8512C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2 PV-pumps installed at the borehole sites</w:t>
            </w:r>
          </w:p>
        </w:tc>
        <w:tc>
          <w:tcPr>
            <w:tcW w:w="2096" w:type="dxa"/>
            <w:tcBorders>
              <w:left w:val="single" w:sz="4" w:space="0" w:color="auto"/>
            </w:tcBorders>
            <w:shd w:val="clear" w:color="auto" w:fill="B4C6E7" w:themeFill="accent5" w:themeFillTint="66"/>
          </w:tcPr>
          <w:p w14:paraId="3B2D5A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Installed 2 PV-pumps at the borehole sites</w:t>
            </w:r>
          </w:p>
        </w:tc>
        <w:tc>
          <w:tcPr>
            <w:tcW w:w="1573" w:type="dxa"/>
            <w:shd w:val="clear" w:color="auto" w:fill="B4C6E7" w:themeFill="accent5" w:themeFillTint="66"/>
          </w:tcPr>
          <w:p w14:paraId="5601E2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Install 2 PV – pumps</w:t>
            </w:r>
          </w:p>
        </w:tc>
        <w:tc>
          <w:tcPr>
            <w:tcW w:w="2097" w:type="dxa"/>
            <w:shd w:val="clear" w:color="auto" w:fill="B4C6E7" w:themeFill="accent5" w:themeFillTint="66"/>
          </w:tcPr>
          <w:p w14:paraId="215D719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Install 2 PV – pumps </w:t>
            </w:r>
          </w:p>
        </w:tc>
        <w:tc>
          <w:tcPr>
            <w:tcW w:w="2621" w:type="dxa"/>
            <w:shd w:val="clear" w:color="auto" w:fill="B4C6E7" w:themeFill="accent5" w:themeFillTint="66"/>
          </w:tcPr>
          <w:p w14:paraId="18DBD8C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Installed 2 PV-pumps at the borehole sites </w:t>
            </w:r>
          </w:p>
        </w:tc>
        <w:tc>
          <w:tcPr>
            <w:tcW w:w="1333" w:type="dxa"/>
            <w:shd w:val="clear" w:color="auto" w:fill="B4C6E7" w:themeFill="accent5" w:themeFillTint="66"/>
          </w:tcPr>
          <w:p w14:paraId="4517BD6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66398D4B" w14:textId="77777777" w:rsidTr="00BB2BBE">
        <w:trPr>
          <w:cantSplit/>
          <w:trHeight w:val="1811"/>
          <w:jc w:val="center"/>
        </w:trPr>
        <w:tc>
          <w:tcPr>
            <w:tcW w:w="1392" w:type="dxa"/>
            <w:vMerge/>
            <w:shd w:val="clear" w:color="auto" w:fill="B4C6E7" w:themeFill="accent5" w:themeFillTint="66"/>
          </w:tcPr>
          <w:p w14:paraId="74BAED78"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4C6E7" w:themeFill="accent5" w:themeFillTint="66"/>
          </w:tcPr>
          <w:p w14:paraId="4234FA46"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4C6E7" w:themeFill="accent5" w:themeFillTint="66"/>
          </w:tcPr>
          <w:p w14:paraId="057215A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Providing women and female headed households with technical and financial support</w:t>
            </w:r>
          </w:p>
        </w:tc>
        <w:tc>
          <w:tcPr>
            <w:tcW w:w="1448" w:type="dxa"/>
            <w:tcBorders>
              <w:left w:val="single" w:sz="4" w:space="0" w:color="auto"/>
              <w:right w:val="single" w:sz="4" w:space="0" w:color="auto"/>
            </w:tcBorders>
            <w:shd w:val="clear" w:color="auto" w:fill="B4C6E7" w:themeFill="accent5" w:themeFillTint="66"/>
          </w:tcPr>
          <w:p w14:paraId="04B4EFA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of women assisted </w:t>
            </w:r>
          </w:p>
        </w:tc>
        <w:tc>
          <w:tcPr>
            <w:tcW w:w="2096" w:type="dxa"/>
            <w:tcBorders>
              <w:left w:val="single" w:sz="4" w:space="0" w:color="auto"/>
            </w:tcBorders>
            <w:shd w:val="clear" w:color="auto" w:fill="B4C6E7" w:themeFill="accent5" w:themeFillTint="66"/>
          </w:tcPr>
          <w:p w14:paraId="2C5985B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Assisted 694 women with financial and technical support</w:t>
            </w:r>
          </w:p>
        </w:tc>
        <w:tc>
          <w:tcPr>
            <w:tcW w:w="1573" w:type="dxa"/>
            <w:shd w:val="clear" w:color="auto" w:fill="B4C6E7" w:themeFill="accent5" w:themeFillTint="66"/>
          </w:tcPr>
          <w:p w14:paraId="016ADCD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Assist 220 women</w:t>
            </w:r>
          </w:p>
        </w:tc>
        <w:tc>
          <w:tcPr>
            <w:tcW w:w="2097" w:type="dxa"/>
            <w:shd w:val="clear" w:color="auto" w:fill="B4C6E7" w:themeFill="accent5" w:themeFillTint="66"/>
          </w:tcPr>
          <w:p w14:paraId="7BA6585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Assist 440 women</w:t>
            </w:r>
          </w:p>
        </w:tc>
        <w:tc>
          <w:tcPr>
            <w:tcW w:w="2621" w:type="dxa"/>
            <w:shd w:val="clear" w:color="auto" w:fill="B4C6E7" w:themeFill="accent5" w:themeFillTint="66"/>
          </w:tcPr>
          <w:p w14:paraId="37985C6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Assisted 694 women with financial and technical support</w:t>
            </w:r>
          </w:p>
        </w:tc>
        <w:tc>
          <w:tcPr>
            <w:tcW w:w="1333" w:type="dxa"/>
            <w:shd w:val="clear" w:color="auto" w:fill="B4C6E7" w:themeFill="accent5" w:themeFillTint="66"/>
          </w:tcPr>
          <w:p w14:paraId="6B1D830E"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157.7 %</w:t>
            </w:r>
          </w:p>
        </w:tc>
      </w:tr>
    </w:tbl>
    <w:p w14:paraId="48EE74F3" w14:textId="77777777" w:rsidR="00BB2BBE" w:rsidRPr="00BB2BBE" w:rsidRDefault="00BB2BBE" w:rsidP="00BB2BBE">
      <w:pPr>
        <w:rPr>
          <w:rFonts w:eastAsia="Times New Roman" w:cstheme="minorHAnsi"/>
        </w:rPr>
      </w:pPr>
    </w:p>
    <w:p w14:paraId="7F096E08" w14:textId="77777777" w:rsidR="00BB2BBE" w:rsidRPr="00BB2BBE" w:rsidRDefault="00BB2BBE" w:rsidP="00BB2BBE">
      <w:pPr>
        <w:rPr>
          <w:rFonts w:eastAsia="Times New Roman" w:cstheme="minorHAnsi"/>
        </w:rPr>
      </w:pPr>
    </w:p>
    <w:p w14:paraId="27CF2E5B" w14:textId="77777777" w:rsidR="00BB2BBE" w:rsidRPr="00BB2BBE" w:rsidRDefault="00BB2BBE" w:rsidP="00BB2BBE">
      <w:pPr>
        <w:rPr>
          <w:rFonts w:eastAsia="Times New Roman" w:cstheme="minorHAnsi"/>
        </w:rPr>
      </w:pPr>
    </w:p>
    <w:p w14:paraId="52321FDD" w14:textId="77777777" w:rsidR="00BB2BBE" w:rsidRPr="00BB2BBE" w:rsidRDefault="00BB2BBE" w:rsidP="00BB2BBE">
      <w:pPr>
        <w:rPr>
          <w:rFonts w:eastAsia="Times New Roman" w:cstheme="minorHAnsi"/>
        </w:rPr>
      </w:pPr>
    </w:p>
    <w:p w14:paraId="67FD5413" w14:textId="77777777" w:rsidR="00BB2BBE" w:rsidRPr="00BB2BBE" w:rsidRDefault="00BB2BBE" w:rsidP="00BB2BBE">
      <w:pPr>
        <w:rPr>
          <w:rFonts w:eastAsia="Times New Roman" w:cstheme="minorHAnsi"/>
        </w:rPr>
      </w:pPr>
    </w:p>
    <w:p w14:paraId="7C8F413A" w14:textId="77777777" w:rsidR="00BB2BBE" w:rsidRPr="00BB2BBE" w:rsidRDefault="00BB2BBE" w:rsidP="00BB2BBE">
      <w:pPr>
        <w:rPr>
          <w:rFonts w:eastAsia="Times New Roman" w:cstheme="minorHAnsi"/>
        </w:rPr>
      </w:pPr>
    </w:p>
    <w:p w14:paraId="1EC65698" w14:textId="77777777" w:rsidR="00BB2BBE" w:rsidRPr="00BB2BBE" w:rsidRDefault="00BB2BBE" w:rsidP="00BB2BBE">
      <w:pPr>
        <w:rPr>
          <w:rFonts w:eastAsia="Times New Roman" w:cstheme="minorHAnsi"/>
        </w:rPr>
      </w:pPr>
    </w:p>
    <w:p w14:paraId="39F4B6E6" w14:textId="77777777" w:rsidR="00BB2BBE" w:rsidRPr="00BB2BBE" w:rsidRDefault="00BB2BBE" w:rsidP="00BB2BBE">
      <w:pPr>
        <w:rPr>
          <w:rFonts w:eastAsia="Times New Roman" w:cstheme="minorHAnsi"/>
        </w:rPr>
      </w:pPr>
    </w:p>
    <w:p w14:paraId="7C195970" w14:textId="77777777" w:rsidR="00BB2BBE" w:rsidRPr="00BB2BBE" w:rsidRDefault="00BB2BBE" w:rsidP="00BB2BBE">
      <w:pPr>
        <w:rPr>
          <w:rFonts w:eastAsia="Times New Roman" w:cstheme="minorHAnsi"/>
        </w:rPr>
      </w:pPr>
    </w:p>
    <w:p w14:paraId="73890D41" w14:textId="77777777" w:rsidR="00BB2BBE" w:rsidRPr="00BB2BBE" w:rsidRDefault="00BB2BBE" w:rsidP="00BB2BBE">
      <w:pPr>
        <w:rPr>
          <w:rFonts w:eastAsia="Times New Roman" w:cstheme="minorHAnsi"/>
        </w:rPr>
      </w:pPr>
    </w:p>
    <w:p w14:paraId="6BCE6248" w14:textId="77777777" w:rsidR="00BB2BBE" w:rsidRPr="00BB2BBE" w:rsidRDefault="00BB2BBE" w:rsidP="00BB2BBE">
      <w:pPr>
        <w:rPr>
          <w:rFonts w:eastAsia="Times New Roman" w:cstheme="minorHAnsi"/>
        </w:rPr>
      </w:pPr>
    </w:p>
    <w:p w14:paraId="679D651B" w14:textId="77777777" w:rsidR="00BB2BBE" w:rsidRPr="00BB2BBE" w:rsidRDefault="00BB2BBE" w:rsidP="00BB2BBE">
      <w:pPr>
        <w:rPr>
          <w:rFonts w:eastAsia="Times New Roman" w:cstheme="minorHAnsi"/>
        </w:rPr>
      </w:pPr>
    </w:p>
    <w:p w14:paraId="1C3CADE1" w14:textId="77777777" w:rsidR="00BB2BBE" w:rsidRDefault="00BB2BBE" w:rsidP="00BB2BBE">
      <w:pPr>
        <w:rPr>
          <w:rFonts w:eastAsia="Times New Roman" w:cstheme="minorHAnsi"/>
        </w:rPr>
      </w:pPr>
    </w:p>
    <w:p w14:paraId="5EE747E2" w14:textId="77777777" w:rsidR="0077010F" w:rsidRDefault="0077010F" w:rsidP="00BB2BBE">
      <w:pPr>
        <w:rPr>
          <w:rFonts w:eastAsia="Times New Roman" w:cstheme="minorHAnsi"/>
        </w:rPr>
      </w:pPr>
    </w:p>
    <w:p w14:paraId="69BD9D50" w14:textId="77777777" w:rsidR="0077010F" w:rsidRDefault="0077010F" w:rsidP="0077010F">
      <w:pPr>
        <w:spacing w:after="0" w:line="276" w:lineRule="auto"/>
        <w:jc w:val="both"/>
        <w:rPr>
          <w:rFonts w:ascii="Book Antiqua" w:hAnsi="Book Antiqua"/>
          <w:b/>
          <w:i/>
          <w:sz w:val="20"/>
          <w:szCs w:val="20"/>
        </w:rPr>
      </w:pPr>
    </w:p>
    <w:p w14:paraId="2A48FBB4" w14:textId="77777777" w:rsidR="0077010F" w:rsidRPr="00BB2BBE" w:rsidRDefault="0077010F" w:rsidP="0077010F">
      <w:pPr>
        <w:spacing w:after="0" w:line="276" w:lineRule="auto"/>
        <w:jc w:val="both"/>
        <w:rPr>
          <w:rFonts w:eastAsia="Times New Roman" w:cstheme="minorHAnsi"/>
        </w:rPr>
      </w:pPr>
      <w:r w:rsidRPr="00BB2BBE">
        <w:rPr>
          <w:rFonts w:ascii="Book Antiqua" w:hAnsi="Book Antiqua"/>
          <w:b/>
          <w:i/>
          <w:sz w:val="20"/>
          <w:szCs w:val="20"/>
        </w:rPr>
        <w:t xml:space="preserve">Table </w:t>
      </w:r>
      <w:r w:rsidR="00AC66E2">
        <w:rPr>
          <w:rFonts w:ascii="Book Antiqua" w:hAnsi="Book Antiqua"/>
          <w:b/>
          <w:i/>
          <w:sz w:val="20"/>
          <w:szCs w:val="20"/>
        </w:rPr>
        <w:t>7</w:t>
      </w:r>
      <w:r w:rsidRPr="00BB2BBE">
        <w:rPr>
          <w:rFonts w:ascii="Book Antiqua" w:hAnsi="Book Antiqua"/>
          <w:b/>
          <w:i/>
          <w:sz w:val="20"/>
          <w:szCs w:val="20"/>
        </w:rPr>
        <w:t>:</w:t>
      </w:r>
      <w:r w:rsidRPr="0077010F">
        <w:t xml:space="preserve"> </w:t>
      </w:r>
      <w:r w:rsidRPr="0077010F">
        <w:rPr>
          <w:rFonts w:ascii="Book Antiqua" w:hAnsi="Book Antiqua"/>
          <w:b/>
          <w:i/>
          <w:sz w:val="20"/>
          <w:szCs w:val="20"/>
        </w:rPr>
        <w:t>Arba Minch Zuria</w:t>
      </w:r>
      <w:r w:rsidRPr="00BB2BBE">
        <w:rPr>
          <w:rFonts w:ascii="Book Antiqua" w:hAnsi="Book Antiqua"/>
          <w:b/>
          <w:i/>
          <w:sz w:val="20"/>
          <w:szCs w:val="20"/>
        </w:rPr>
        <w:t xml:space="preserve"> Performance Assessment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2"/>
        <w:gridCol w:w="1297"/>
        <w:gridCol w:w="1447"/>
        <w:gridCol w:w="1529"/>
        <w:gridCol w:w="1985"/>
        <w:gridCol w:w="1701"/>
        <w:gridCol w:w="1984"/>
        <w:gridCol w:w="2694"/>
        <w:gridCol w:w="1275"/>
      </w:tblGrid>
      <w:tr w:rsidR="00BB2BBE" w:rsidRPr="00BB2BBE" w14:paraId="42A162DD" w14:textId="77777777" w:rsidTr="00BB2BBE">
        <w:trPr>
          <w:cantSplit/>
          <w:trHeight w:val="629"/>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tcPr>
          <w:p w14:paraId="4CECE29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Woreda</w:t>
            </w:r>
          </w:p>
        </w:tc>
        <w:tc>
          <w:tcPr>
            <w:tcW w:w="1297" w:type="dxa"/>
            <w:shd w:val="clear" w:color="auto" w:fill="D9D9D9"/>
          </w:tcPr>
          <w:p w14:paraId="36BE59A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Outcome</w:t>
            </w:r>
          </w:p>
        </w:tc>
        <w:tc>
          <w:tcPr>
            <w:tcW w:w="1447" w:type="dxa"/>
            <w:shd w:val="clear" w:color="auto" w:fill="D9D9D9"/>
          </w:tcPr>
          <w:p w14:paraId="3F834E5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Activities</w:t>
            </w:r>
          </w:p>
        </w:tc>
        <w:tc>
          <w:tcPr>
            <w:tcW w:w="1529" w:type="dxa"/>
            <w:tcBorders>
              <w:bottom w:val="single" w:sz="4" w:space="0" w:color="auto"/>
            </w:tcBorders>
            <w:shd w:val="clear" w:color="auto" w:fill="D9D9D9"/>
          </w:tcPr>
          <w:p w14:paraId="2B612930"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Indicators </w:t>
            </w:r>
          </w:p>
        </w:tc>
        <w:tc>
          <w:tcPr>
            <w:tcW w:w="1985" w:type="dxa"/>
            <w:tcBorders>
              <w:bottom w:val="single" w:sz="4" w:space="0" w:color="auto"/>
            </w:tcBorders>
            <w:shd w:val="clear" w:color="auto" w:fill="D9D9D9"/>
          </w:tcPr>
          <w:p w14:paraId="4975D826"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Level in 2</w:t>
            </w:r>
            <w:r w:rsidRPr="00BB2BBE">
              <w:rPr>
                <w:rFonts w:eastAsia="Times New Roman" w:cstheme="minorHAnsi"/>
                <w:b/>
                <w:sz w:val="16"/>
                <w:szCs w:val="16"/>
                <w:vertAlign w:val="superscript"/>
                <w:lang w:val="en-US"/>
              </w:rPr>
              <w:t>nd</w:t>
            </w:r>
            <w:r w:rsidRPr="00BB2BBE">
              <w:rPr>
                <w:rFonts w:eastAsia="Times New Roman" w:cstheme="minorHAnsi"/>
                <w:b/>
                <w:sz w:val="16"/>
                <w:szCs w:val="16"/>
                <w:lang w:val="en-US"/>
              </w:rPr>
              <w:t xml:space="preserve"> PIR (self- reported)</w:t>
            </w:r>
          </w:p>
        </w:tc>
        <w:tc>
          <w:tcPr>
            <w:tcW w:w="1701" w:type="dxa"/>
            <w:tcBorders>
              <w:bottom w:val="single" w:sz="4" w:space="0" w:color="auto"/>
            </w:tcBorders>
            <w:shd w:val="clear" w:color="auto" w:fill="D9D9D9"/>
          </w:tcPr>
          <w:p w14:paraId="48F20F1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Target</w:t>
            </w:r>
          </w:p>
        </w:tc>
        <w:tc>
          <w:tcPr>
            <w:tcW w:w="1984" w:type="dxa"/>
            <w:tcBorders>
              <w:bottom w:val="single" w:sz="4" w:space="0" w:color="auto"/>
            </w:tcBorders>
            <w:shd w:val="clear" w:color="auto" w:fill="D9D9D9"/>
          </w:tcPr>
          <w:p w14:paraId="093A6ED4"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End-of-project Target</w:t>
            </w:r>
          </w:p>
        </w:tc>
        <w:tc>
          <w:tcPr>
            <w:tcW w:w="2694" w:type="dxa"/>
            <w:shd w:val="clear" w:color="auto" w:fill="D9D9D9"/>
          </w:tcPr>
          <w:p w14:paraId="21BA83B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Level Assessment</w:t>
            </w:r>
          </w:p>
        </w:tc>
        <w:tc>
          <w:tcPr>
            <w:tcW w:w="1275" w:type="dxa"/>
            <w:shd w:val="clear" w:color="auto" w:fill="D9D9D9"/>
          </w:tcPr>
          <w:p w14:paraId="0B5B24D9"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b/>
                <w:sz w:val="16"/>
                <w:szCs w:val="16"/>
                <w:lang w:val="en-US"/>
              </w:rPr>
              <w:t>Achievement % against End of Project Target</w:t>
            </w:r>
          </w:p>
        </w:tc>
      </w:tr>
      <w:tr w:rsidR="00BB2BBE" w:rsidRPr="00BB2BBE" w14:paraId="7378C47E" w14:textId="77777777" w:rsidTr="00BB2BBE">
        <w:trPr>
          <w:cantSplit/>
          <w:trHeight w:val="629"/>
          <w:jc w:val="center"/>
        </w:trPr>
        <w:tc>
          <w:tcPr>
            <w:tcW w:w="1392" w:type="dxa"/>
            <w:vMerge w:val="restart"/>
            <w:shd w:val="clear" w:color="auto" w:fill="FFE599" w:themeFill="accent4" w:themeFillTint="66"/>
          </w:tcPr>
          <w:p w14:paraId="445A7D7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Arba Minch Zuria </w:t>
            </w:r>
          </w:p>
        </w:tc>
        <w:tc>
          <w:tcPr>
            <w:tcW w:w="1297" w:type="dxa"/>
            <w:vMerge w:val="restart"/>
            <w:tcBorders>
              <w:right w:val="single" w:sz="4" w:space="0" w:color="auto"/>
            </w:tcBorders>
            <w:shd w:val="clear" w:color="auto" w:fill="FFE599" w:themeFill="accent4" w:themeFillTint="66"/>
          </w:tcPr>
          <w:p w14:paraId="5E8B4AF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1: Capacities enhanced for climate-resilient planning among communities, Woreda, regional and federal governments</w:t>
            </w:r>
          </w:p>
        </w:tc>
        <w:tc>
          <w:tcPr>
            <w:tcW w:w="1447" w:type="dxa"/>
            <w:tcBorders>
              <w:left w:val="single" w:sz="4" w:space="0" w:color="auto"/>
              <w:right w:val="single" w:sz="4" w:space="0" w:color="auto"/>
            </w:tcBorders>
            <w:shd w:val="clear" w:color="auto" w:fill="FFE599" w:themeFill="accent4" w:themeFillTint="66"/>
          </w:tcPr>
          <w:p w14:paraId="20C8BE2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Ganta  mountain  watershed Mapping and development plan preparation</w:t>
            </w:r>
          </w:p>
        </w:tc>
        <w:tc>
          <w:tcPr>
            <w:tcW w:w="1529" w:type="dxa"/>
            <w:tcBorders>
              <w:left w:val="single" w:sz="4" w:space="0" w:color="auto"/>
              <w:right w:val="single" w:sz="4" w:space="0" w:color="auto"/>
            </w:tcBorders>
            <w:shd w:val="clear" w:color="auto" w:fill="FFE599" w:themeFill="accent4" w:themeFillTint="66"/>
          </w:tcPr>
          <w:p w14:paraId="50349E4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Watershed basic map</w:t>
            </w:r>
          </w:p>
          <w:p w14:paraId="0DA848FC" w14:textId="77777777" w:rsidR="00BB2BBE" w:rsidRPr="00BB2BBE" w:rsidRDefault="00BB2BBE" w:rsidP="00BB2BBE">
            <w:pPr>
              <w:spacing w:after="0" w:line="240" w:lineRule="auto"/>
              <w:rPr>
                <w:rFonts w:eastAsia="Times New Roman" w:cstheme="minorHAnsi"/>
                <w:sz w:val="16"/>
                <w:szCs w:val="16"/>
                <w:lang w:val="en-US"/>
              </w:rPr>
            </w:pPr>
          </w:p>
          <w:p w14:paraId="0C049A7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Land use land cover map</w:t>
            </w:r>
          </w:p>
          <w:p w14:paraId="27A622BE" w14:textId="77777777" w:rsidR="00BB2BBE" w:rsidRPr="00BB2BBE" w:rsidRDefault="00BB2BBE" w:rsidP="00BB2BBE">
            <w:pPr>
              <w:spacing w:after="0" w:line="240" w:lineRule="auto"/>
              <w:rPr>
                <w:rFonts w:eastAsia="Times New Roman" w:cstheme="minorHAnsi"/>
                <w:sz w:val="16"/>
                <w:szCs w:val="16"/>
                <w:lang w:val="en-US"/>
              </w:rPr>
            </w:pPr>
          </w:p>
          <w:p w14:paraId="2B8F9B4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Watershed development plan</w:t>
            </w:r>
          </w:p>
        </w:tc>
        <w:tc>
          <w:tcPr>
            <w:tcW w:w="1985" w:type="dxa"/>
            <w:tcBorders>
              <w:left w:val="single" w:sz="4" w:space="0" w:color="auto"/>
            </w:tcBorders>
            <w:shd w:val="clear" w:color="auto" w:fill="FFE599" w:themeFill="accent4" w:themeFillTint="66"/>
          </w:tcPr>
          <w:p w14:paraId="3F43EA5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basic map</w:t>
            </w:r>
          </w:p>
          <w:p w14:paraId="2B823B1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Land use land cover map</w:t>
            </w:r>
          </w:p>
          <w:p w14:paraId="3E21A44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development plan</w:t>
            </w:r>
          </w:p>
        </w:tc>
        <w:tc>
          <w:tcPr>
            <w:tcW w:w="1701" w:type="dxa"/>
            <w:shd w:val="clear" w:color="auto" w:fill="FFE599" w:themeFill="accent4" w:themeFillTint="66"/>
          </w:tcPr>
          <w:p w14:paraId="2BA7A66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basic map</w:t>
            </w:r>
          </w:p>
          <w:p w14:paraId="59A7DE9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Land use land cover map</w:t>
            </w:r>
          </w:p>
          <w:p w14:paraId="1813158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development plan</w:t>
            </w:r>
          </w:p>
        </w:tc>
        <w:tc>
          <w:tcPr>
            <w:tcW w:w="1984" w:type="dxa"/>
            <w:shd w:val="clear" w:color="auto" w:fill="FFE599" w:themeFill="accent4" w:themeFillTint="66"/>
          </w:tcPr>
          <w:p w14:paraId="2F2DD19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basic map</w:t>
            </w:r>
          </w:p>
          <w:p w14:paraId="0BCF00E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Land use land cover map</w:t>
            </w:r>
          </w:p>
          <w:p w14:paraId="1F6340D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development plan</w:t>
            </w:r>
          </w:p>
        </w:tc>
        <w:tc>
          <w:tcPr>
            <w:tcW w:w="2694" w:type="dxa"/>
            <w:shd w:val="clear" w:color="auto" w:fill="FFE599" w:themeFill="accent4" w:themeFillTint="66"/>
          </w:tcPr>
          <w:p w14:paraId="3DBC440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Watershed basic map</w:t>
            </w:r>
          </w:p>
          <w:p w14:paraId="7A8B00B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Land use land cover map</w:t>
            </w:r>
          </w:p>
          <w:p w14:paraId="41A8029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Watershed development plan</w:t>
            </w:r>
          </w:p>
        </w:tc>
        <w:tc>
          <w:tcPr>
            <w:tcW w:w="1275" w:type="dxa"/>
            <w:shd w:val="clear" w:color="auto" w:fill="FFE599" w:themeFill="accent4" w:themeFillTint="66"/>
          </w:tcPr>
          <w:p w14:paraId="65792477"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48A6ACA3" w14:textId="77777777" w:rsidTr="00BB2BBE">
        <w:trPr>
          <w:cantSplit/>
          <w:trHeight w:val="629"/>
          <w:jc w:val="center"/>
        </w:trPr>
        <w:tc>
          <w:tcPr>
            <w:tcW w:w="1392" w:type="dxa"/>
            <w:vMerge/>
            <w:shd w:val="clear" w:color="auto" w:fill="FFE599" w:themeFill="accent4" w:themeFillTint="66"/>
          </w:tcPr>
          <w:p w14:paraId="7B16F8C0"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3B51DC01"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FE599" w:themeFill="accent4" w:themeFillTint="66"/>
          </w:tcPr>
          <w:p w14:paraId="4E71EEC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Public Awareness</w:t>
            </w:r>
          </w:p>
          <w:p w14:paraId="03E1142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campaign</w:t>
            </w:r>
          </w:p>
        </w:tc>
        <w:tc>
          <w:tcPr>
            <w:tcW w:w="1529" w:type="dxa"/>
            <w:tcBorders>
              <w:left w:val="single" w:sz="4" w:space="0" w:color="auto"/>
              <w:right w:val="single" w:sz="4" w:space="0" w:color="auto"/>
            </w:tcBorders>
            <w:shd w:val="clear" w:color="auto" w:fill="FFE599" w:themeFill="accent4" w:themeFillTint="66"/>
          </w:tcPr>
          <w:p w14:paraId="6CCF75F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beneficiaries reached </w:t>
            </w:r>
          </w:p>
          <w:p w14:paraId="6DEE1F82" w14:textId="77777777" w:rsidR="00BB2BBE" w:rsidRPr="00BB2BBE" w:rsidRDefault="00BB2BBE" w:rsidP="00BB2BBE">
            <w:pPr>
              <w:spacing w:after="0" w:line="240" w:lineRule="auto"/>
              <w:rPr>
                <w:rFonts w:eastAsia="Times New Roman" w:cstheme="minorHAnsi"/>
                <w:sz w:val="16"/>
                <w:szCs w:val="16"/>
                <w:lang w:val="en-US"/>
              </w:rPr>
            </w:pPr>
          </w:p>
          <w:p w14:paraId="633BABD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experts and leaders reached </w:t>
            </w:r>
          </w:p>
        </w:tc>
        <w:tc>
          <w:tcPr>
            <w:tcW w:w="1985" w:type="dxa"/>
            <w:tcBorders>
              <w:left w:val="single" w:sz="4" w:space="0" w:color="auto"/>
            </w:tcBorders>
            <w:shd w:val="clear" w:color="auto" w:fill="FFE599" w:themeFill="accent4" w:themeFillTint="66"/>
          </w:tcPr>
          <w:p w14:paraId="033C73C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farming communities:   M=996 F=720 T=1064</w:t>
            </w:r>
          </w:p>
          <w:p w14:paraId="4132923A" w14:textId="77777777" w:rsidR="00BB2BBE" w:rsidRPr="00BB2BBE" w:rsidRDefault="00BB2BBE" w:rsidP="00BB2BBE">
            <w:pPr>
              <w:spacing w:after="0" w:line="240" w:lineRule="auto"/>
              <w:rPr>
                <w:rFonts w:eastAsia="Times New Roman" w:cstheme="minorHAnsi"/>
                <w:sz w:val="16"/>
                <w:szCs w:val="16"/>
                <w:highlight w:val="green"/>
                <w:lang w:val="en-US"/>
              </w:rPr>
            </w:pPr>
            <w:r w:rsidRPr="00BB2BBE">
              <w:rPr>
                <w:rFonts w:eastAsia="Times New Roman" w:cstheme="minorHAnsi"/>
                <w:sz w:val="16"/>
                <w:szCs w:val="16"/>
                <w:lang w:val="en-US"/>
              </w:rPr>
              <w:t>Experts and leaders:   M=56 F=10 T=66</w:t>
            </w:r>
          </w:p>
        </w:tc>
        <w:tc>
          <w:tcPr>
            <w:tcW w:w="1701" w:type="dxa"/>
            <w:shd w:val="clear" w:color="auto" w:fill="FFE599" w:themeFill="accent4" w:themeFillTint="66"/>
          </w:tcPr>
          <w:p w14:paraId="4C209B5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Reach out to 1064 farming communities and 66 </w:t>
            </w:r>
          </w:p>
          <w:p w14:paraId="19F4CC3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experts and leaders</w:t>
            </w:r>
          </w:p>
        </w:tc>
        <w:tc>
          <w:tcPr>
            <w:tcW w:w="1984" w:type="dxa"/>
            <w:shd w:val="clear" w:color="auto" w:fill="FFE599" w:themeFill="accent4" w:themeFillTint="66"/>
          </w:tcPr>
          <w:p w14:paraId="5F4A87B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2128 farming communities and 132  Experts and leaders</w:t>
            </w:r>
          </w:p>
        </w:tc>
        <w:tc>
          <w:tcPr>
            <w:tcW w:w="2694" w:type="dxa"/>
            <w:shd w:val="clear" w:color="auto" w:fill="FFE599" w:themeFill="accent4" w:themeFillTint="66"/>
          </w:tcPr>
          <w:p w14:paraId="49451A0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farming communities:   M=996 F=720 T=1064</w:t>
            </w:r>
          </w:p>
          <w:p w14:paraId="7B0427E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Experts and leaders:   M=56 F=10 T=66</w:t>
            </w:r>
          </w:p>
        </w:tc>
        <w:tc>
          <w:tcPr>
            <w:tcW w:w="1275" w:type="dxa"/>
            <w:shd w:val="clear" w:color="auto" w:fill="FFE599" w:themeFill="accent4" w:themeFillTint="66"/>
          </w:tcPr>
          <w:p w14:paraId="697BACF2"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BBAD858" w14:textId="77777777" w:rsidTr="00BB2BBE">
        <w:trPr>
          <w:cantSplit/>
          <w:trHeight w:val="522"/>
          <w:jc w:val="center"/>
        </w:trPr>
        <w:tc>
          <w:tcPr>
            <w:tcW w:w="1392" w:type="dxa"/>
            <w:vMerge/>
            <w:shd w:val="clear" w:color="auto" w:fill="FFE599" w:themeFill="accent4" w:themeFillTint="66"/>
          </w:tcPr>
          <w:p w14:paraId="3D39B232"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6975FEDB"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FE599" w:themeFill="accent4" w:themeFillTint="66"/>
          </w:tcPr>
          <w:p w14:paraId="6EBEF77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Experience sharing Forum establishment with participants from NGOs, Universities, Researchers, extension agents, farmers, Woreda and local leaders and School clubs.</w:t>
            </w:r>
          </w:p>
        </w:tc>
        <w:tc>
          <w:tcPr>
            <w:tcW w:w="1529" w:type="dxa"/>
            <w:tcBorders>
              <w:left w:val="single" w:sz="4" w:space="0" w:color="auto"/>
            </w:tcBorders>
            <w:shd w:val="clear" w:color="auto" w:fill="FFE599" w:themeFill="accent4" w:themeFillTint="66"/>
          </w:tcPr>
          <w:p w14:paraId="2F287D41"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Forum Established </w:t>
            </w:r>
          </w:p>
        </w:tc>
        <w:tc>
          <w:tcPr>
            <w:tcW w:w="1985" w:type="dxa"/>
            <w:tcBorders>
              <w:left w:val="single" w:sz="4" w:space="0" w:color="auto"/>
            </w:tcBorders>
            <w:shd w:val="clear" w:color="auto" w:fill="FFE599" w:themeFill="accent4" w:themeFillTint="66"/>
          </w:tcPr>
          <w:p w14:paraId="3F59E52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 Forum Established</w:t>
            </w:r>
          </w:p>
        </w:tc>
        <w:tc>
          <w:tcPr>
            <w:tcW w:w="1701" w:type="dxa"/>
            <w:tcBorders>
              <w:left w:val="single" w:sz="4" w:space="0" w:color="auto"/>
            </w:tcBorders>
            <w:shd w:val="clear" w:color="auto" w:fill="FFE599" w:themeFill="accent4" w:themeFillTint="66"/>
          </w:tcPr>
          <w:p w14:paraId="76B9E2E2"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 Forum to be established</w:t>
            </w:r>
          </w:p>
        </w:tc>
        <w:tc>
          <w:tcPr>
            <w:tcW w:w="1984" w:type="dxa"/>
            <w:tcBorders>
              <w:left w:val="single" w:sz="4" w:space="0" w:color="auto"/>
            </w:tcBorders>
            <w:shd w:val="clear" w:color="auto" w:fill="FFE599" w:themeFill="accent4" w:themeFillTint="66"/>
          </w:tcPr>
          <w:p w14:paraId="5441FBC0"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 Forum to be established</w:t>
            </w:r>
          </w:p>
        </w:tc>
        <w:tc>
          <w:tcPr>
            <w:tcW w:w="2694" w:type="dxa"/>
            <w:tcBorders>
              <w:left w:val="single" w:sz="4" w:space="0" w:color="auto"/>
            </w:tcBorders>
            <w:shd w:val="clear" w:color="auto" w:fill="FFE599" w:themeFill="accent4" w:themeFillTint="66"/>
          </w:tcPr>
          <w:p w14:paraId="0263D42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1 Forum Established</w:t>
            </w:r>
          </w:p>
        </w:tc>
        <w:tc>
          <w:tcPr>
            <w:tcW w:w="1275" w:type="dxa"/>
            <w:tcBorders>
              <w:left w:val="single" w:sz="4" w:space="0" w:color="auto"/>
            </w:tcBorders>
            <w:shd w:val="clear" w:color="auto" w:fill="FFE599" w:themeFill="accent4" w:themeFillTint="66"/>
          </w:tcPr>
          <w:p w14:paraId="4ACDFEF5"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32BB1BCC" w14:textId="77777777" w:rsidTr="00BB2BBE">
        <w:trPr>
          <w:cantSplit/>
          <w:trHeight w:val="1072"/>
          <w:jc w:val="center"/>
        </w:trPr>
        <w:tc>
          <w:tcPr>
            <w:tcW w:w="1392" w:type="dxa"/>
            <w:vMerge/>
            <w:shd w:val="clear" w:color="auto" w:fill="FFE599" w:themeFill="accent4" w:themeFillTint="66"/>
          </w:tcPr>
          <w:p w14:paraId="2A0A828F"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703F7293"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FE599" w:themeFill="accent4" w:themeFillTint="66"/>
          </w:tcPr>
          <w:p w14:paraId="4D1B6E4F" w14:textId="77777777" w:rsidR="00BB2BBE" w:rsidRPr="00BB2BBE" w:rsidRDefault="00BB2BBE" w:rsidP="00BB2BBE">
            <w:pPr>
              <w:spacing w:after="0" w:line="240" w:lineRule="auto"/>
              <w:rPr>
                <w:rFonts w:eastAsia="Times New Roman" w:cstheme="minorHAnsi"/>
                <w:sz w:val="16"/>
                <w:szCs w:val="16"/>
                <w:lang w:val="en-US"/>
              </w:rPr>
            </w:pPr>
          </w:p>
        </w:tc>
        <w:tc>
          <w:tcPr>
            <w:tcW w:w="1529" w:type="dxa"/>
            <w:tcBorders>
              <w:left w:val="single" w:sz="4" w:space="0" w:color="auto"/>
            </w:tcBorders>
            <w:shd w:val="clear" w:color="auto" w:fill="FFE599" w:themeFill="accent4" w:themeFillTint="66"/>
          </w:tcPr>
          <w:p w14:paraId="30639EBF"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No of meetings held and segregation in gender</w:t>
            </w:r>
          </w:p>
        </w:tc>
        <w:tc>
          <w:tcPr>
            <w:tcW w:w="1985" w:type="dxa"/>
            <w:tcBorders>
              <w:left w:val="single" w:sz="4" w:space="0" w:color="auto"/>
            </w:tcBorders>
            <w:shd w:val="clear" w:color="auto" w:fill="FFE599" w:themeFill="accent4" w:themeFillTint="66"/>
          </w:tcPr>
          <w:p w14:paraId="78CDDB40"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2 meeting held and participants were</w:t>
            </w:r>
          </w:p>
          <w:p w14:paraId="0C612C9A"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M= 126 F= 25 T= 146</w:t>
            </w:r>
          </w:p>
        </w:tc>
        <w:tc>
          <w:tcPr>
            <w:tcW w:w="1701" w:type="dxa"/>
            <w:tcBorders>
              <w:left w:val="single" w:sz="4" w:space="0" w:color="auto"/>
            </w:tcBorders>
            <w:shd w:val="clear" w:color="auto" w:fill="FFE599" w:themeFill="accent4" w:themeFillTint="66"/>
          </w:tcPr>
          <w:p w14:paraId="06F8B749"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 meetings to held </w:t>
            </w:r>
          </w:p>
          <w:p w14:paraId="0E9C2CDC" w14:textId="77777777" w:rsidR="00BB2BBE" w:rsidRPr="00BB2BBE" w:rsidRDefault="00BB2BBE" w:rsidP="00BB2BBE">
            <w:pPr>
              <w:spacing w:after="200" w:line="240" w:lineRule="auto"/>
              <w:rPr>
                <w:rFonts w:eastAsia="Times New Roman" w:cstheme="minorHAnsi"/>
                <w:sz w:val="16"/>
                <w:szCs w:val="16"/>
                <w:lang w:val="en-US"/>
              </w:rPr>
            </w:pPr>
          </w:p>
        </w:tc>
        <w:tc>
          <w:tcPr>
            <w:tcW w:w="1984" w:type="dxa"/>
            <w:tcBorders>
              <w:left w:val="single" w:sz="4" w:space="0" w:color="auto"/>
            </w:tcBorders>
            <w:shd w:val="clear" w:color="auto" w:fill="FFE599" w:themeFill="accent4" w:themeFillTint="66"/>
          </w:tcPr>
          <w:p w14:paraId="1871B66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4 meetings to held </w:t>
            </w:r>
          </w:p>
          <w:p w14:paraId="5D6EABDC" w14:textId="77777777" w:rsidR="00BB2BBE" w:rsidRPr="00BB2BBE" w:rsidRDefault="00BB2BBE" w:rsidP="00BB2BBE">
            <w:pPr>
              <w:spacing w:after="200" w:line="240" w:lineRule="auto"/>
              <w:rPr>
                <w:rFonts w:eastAsia="Times New Roman" w:cstheme="minorHAnsi"/>
                <w:sz w:val="16"/>
                <w:szCs w:val="16"/>
                <w:lang w:val="en-US"/>
              </w:rPr>
            </w:pPr>
          </w:p>
        </w:tc>
        <w:tc>
          <w:tcPr>
            <w:tcW w:w="2694" w:type="dxa"/>
            <w:tcBorders>
              <w:left w:val="single" w:sz="4" w:space="0" w:color="auto"/>
            </w:tcBorders>
            <w:shd w:val="clear" w:color="auto" w:fill="FFE599" w:themeFill="accent4" w:themeFillTint="66"/>
          </w:tcPr>
          <w:p w14:paraId="79C40417"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2 meeting held and participants were</w:t>
            </w:r>
          </w:p>
          <w:p w14:paraId="6FDDD925"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M= 126 F= 25 T= 146</w:t>
            </w:r>
          </w:p>
        </w:tc>
        <w:tc>
          <w:tcPr>
            <w:tcW w:w="1275" w:type="dxa"/>
            <w:tcBorders>
              <w:left w:val="single" w:sz="4" w:space="0" w:color="auto"/>
            </w:tcBorders>
            <w:shd w:val="clear" w:color="auto" w:fill="FFE599" w:themeFill="accent4" w:themeFillTint="66"/>
          </w:tcPr>
          <w:p w14:paraId="2CE044C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4968325" w14:textId="77777777" w:rsidTr="00BB2BBE">
        <w:trPr>
          <w:cantSplit/>
          <w:trHeight w:val="756"/>
          <w:jc w:val="center"/>
        </w:trPr>
        <w:tc>
          <w:tcPr>
            <w:tcW w:w="1392" w:type="dxa"/>
            <w:vMerge/>
            <w:shd w:val="clear" w:color="auto" w:fill="FFE599" w:themeFill="accent4" w:themeFillTint="66"/>
          </w:tcPr>
          <w:p w14:paraId="4F263FF8"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0970E54A"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FE599" w:themeFill="accent4" w:themeFillTint="66"/>
          </w:tcPr>
          <w:p w14:paraId="4B18F357" w14:textId="77777777" w:rsidR="00BB2BBE" w:rsidRPr="00BB2BBE" w:rsidRDefault="00BB2BBE" w:rsidP="00BB2BBE">
            <w:pPr>
              <w:spacing w:after="0" w:line="240" w:lineRule="auto"/>
              <w:rPr>
                <w:rFonts w:eastAsia="Times New Roman" w:cstheme="minorHAnsi"/>
                <w:sz w:val="16"/>
                <w:szCs w:val="16"/>
                <w:lang w:val="en-US"/>
              </w:rPr>
            </w:pPr>
          </w:p>
        </w:tc>
        <w:tc>
          <w:tcPr>
            <w:tcW w:w="1529" w:type="dxa"/>
            <w:tcBorders>
              <w:left w:val="single" w:sz="4" w:space="0" w:color="auto"/>
            </w:tcBorders>
            <w:shd w:val="clear" w:color="auto" w:fill="FFE599" w:themeFill="accent4" w:themeFillTint="66"/>
          </w:tcPr>
          <w:p w14:paraId="173C37EF"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No of research topic undertaken </w:t>
            </w:r>
          </w:p>
        </w:tc>
        <w:tc>
          <w:tcPr>
            <w:tcW w:w="1985" w:type="dxa"/>
            <w:tcBorders>
              <w:left w:val="single" w:sz="4" w:space="0" w:color="auto"/>
            </w:tcBorders>
            <w:shd w:val="clear" w:color="auto" w:fill="FFE599" w:themeFill="accent4" w:themeFillTint="66"/>
          </w:tcPr>
          <w:p w14:paraId="7C3A91CE"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 research topics were undertaken </w:t>
            </w:r>
          </w:p>
        </w:tc>
        <w:tc>
          <w:tcPr>
            <w:tcW w:w="1701" w:type="dxa"/>
            <w:tcBorders>
              <w:left w:val="single" w:sz="4" w:space="0" w:color="auto"/>
            </w:tcBorders>
            <w:shd w:val="clear" w:color="auto" w:fill="FFE599" w:themeFill="accent4" w:themeFillTint="66"/>
          </w:tcPr>
          <w:p w14:paraId="6DF87EB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 research topics to be undertaken </w:t>
            </w:r>
          </w:p>
        </w:tc>
        <w:tc>
          <w:tcPr>
            <w:tcW w:w="1984" w:type="dxa"/>
            <w:tcBorders>
              <w:left w:val="single" w:sz="4" w:space="0" w:color="auto"/>
            </w:tcBorders>
            <w:shd w:val="clear" w:color="auto" w:fill="FFE599" w:themeFill="accent4" w:themeFillTint="66"/>
          </w:tcPr>
          <w:p w14:paraId="71218466"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4 research topics to be undertaken </w:t>
            </w:r>
          </w:p>
        </w:tc>
        <w:tc>
          <w:tcPr>
            <w:tcW w:w="2694" w:type="dxa"/>
            <w:tcBorders>
              <w:left w:val="single" w:sz="4" w:space="0" w:color="auto"/>
            </w:tcBorders>
            <w:shd w:val="clear" w:color="auto" w:fill="FFE599" w:themeFill="accent4" w:themeFillTint="66"/>
          </w:tcPr>
          <w:p w14:paraId="2DE12222"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 xml:space="preserve">2 research topics were undertaken </w:t>
            </w:r>
          </w:p>
        </w:tc>
        <w:tc>
          <w:tcPr>
            <w:tcW w:w="1275" w:type="dxa"/>
            <w:tcBorders>
              <w:left w:val="single" w:sz="4" w:space="0" w:color="auto"/>
            </w:tcBorders>
            <w:shd w:val="clear" w:color="auto" w:fill="FFE599" w:themeFill="accent4" w:themeFillTint="66"/>
          </w:tcPr>
          <w:p w14:paraId="30E74D8A"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CBCEAE8" w14:textId="77777777" w:rsidTr="00BB2BBE">
        <w:trPr>
          <w:cantSplit/>
          <w:trHeight w:val="1268"/>
          <w:jc w:val="center"/>
        </w:trPr>
        <w:tc>
          <w:tcPr>
            <w:tcW w:w="1392" w:type="dxa"/>
            <w:vMerge/>
            <w:shd w:val="clear" w:color="auto" w:fill="auto"/>
          </w:tcPr>
          <w:p w14:paraId="0D31FE62"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bottom w:val="single" w:sz="4" w:space="0" w:color="auto"/>
              <w:right w:val="single" w:sz="4" w:space="0" w:color="auto"/>
            </w:tcBorders>
            <w:shd w:val="clear" w:color="auto" w:fill="FFE599" w:themeFill="accent4" w:themeFillTint="66"/>
          </w:tcPr>
          <w:p w14:paraId="51F8A43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2: Use of climate information for climate risk management strengthened – with a focus including for women and youths.</w:t>
            </w:r>
          </w:p>
        </w:tc>
        <w:tc>
          <w:tcPr>
            <w:tcW w:w="1447" w:type="dxa"/>
            <w:vMerge w:val="restart"/>
            <w:tcBorders>
              <w:left w:val="single" w:sz="4" w:space="0" w:color="auto"/>
              <w:right w:val="single" w:sz="4" w:space="0" w:color="auto"/>
            </w:tcBorders>
            <w:shd w:val="clear" w:color="auto" w:fill="FFE599" w:themeFill="accent4" w:themeFillTint="66"/>
          </w:tcPr>
          <w:p w14:paraId="4AC05E5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Agro -meteorological  information dawn scaling at the community level </w:t>
            </w:r>
          </w:p>
        </w:tc>
        <w:tc>
          <w:tcPr>
            <w:tcW w:w="1529" w:type="dxa"/>
            <w:tcBorders>
              <w:left w:val="single" w:sz="4" w:space="0" w:color="auto"/>
              <w:bottom w:val="single" w:sz="4" w:space="0" w:color="auto"/>
              <w:right w:val="single" w:sz="4" w:space="0" w:color="auto"/>
            </w:tcBorders>
            <w:shd w:val="clear" w:color="auto" w:fill="FFE599" w:themeFill="accent4" w:themeFillTint="66"/>
          </w:tcPr>
          <w:p w14:paraId="50F02EA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Local radio airtime</w:t>
            </w:r>
          </w:p>
        </w:tc>
        <w:tc>
          <w:tcPr>
            <w:tcW w:w="1985" w:type="dxa"/>
            <w:tcBorders>
              <w:left w:val="single" w:sz="4" w:space="0" w:color="auto"/>
              <w:bottom w:val="single" w:sz="4" w:space="0" w:color="auto"/>
            </w:tcBorders>
            <w:shd w:val="clear" w:color="auto" w:fill="FFE599" w:themeFill="accent4" w:themeFillTint="66"/>
          </w:tcPr>
          <w:p w14:paraId="293BCBD0"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4 weeks of 15minutes each climate adaptation information dissemination through local FM 99.9 Radio. </w:t>
            </w:r>
          </w:p>
        </w:tc>
        <w:tc>
          <w:tcPr>
            <w:tcW w:w="1701" w:type="dxa"/>
            <w:tcBorders>
              <w:bottom w:val="single" w:sz="4" w:space="0" w:color="auto"/>
            </w:tcBorders>
            <w:shd w:val="clear" w:color="auto" w:fill="FFE599" w:themeFill="accent4" w:themeFillTint="66"/>
          </w:tcPr>
          <w:p w14:paraId="7606B50A"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4 weeks of 15minutes each climate adaptation information dissemination through local FM 99.9 Radio.</w:t>
            </w:r>
          </w:p>
        </w:tc>
        <w:tc>
          <w:tcPr>
            <w:tcW w:w="1984" w:type="dxa"/>
            <w:tcBorders>
              <w:bottom w:val="single" w:sz="4" w:space="0" w:color="auto"/>
            </w:tcBorders>
            <w:shd w:val="clear" w:color="auto" w:fill="FFE599" w:themeFill="accent4" w:themeFillTint="66"/>
          </w:tcPr>
          <w:p w14:paraId="7A5C2F99"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8 weeks of 15minutes each climate adaptation information dissemination through local FM 99.9 Radio. </w:t>
            </w:r>
          </w:p>
        </w:tc>
        <w:tc>
          <w:tcPr>
            <w:tcW w:w="2694" w:type="dxa"/>
            <w:tcBorders>
              <w:bottom w:val="single" w:sz="4" w:space="0" w:color="auto"/>
            </w:tcBorders>
            <w:shd w:val="clear" w:color="auto" w:fill="FFE599" w:themeFill="accent4" w:themeFillTint="66"/>
          </w:tcPr>
          <w:p w14:paraId="3D9B013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4 weeks of 15minutes each climate adaptation information dissemination through local FM 99.9 Radio. </w:t>
            </w:r>
          </w:p>
        </w:tc>
        <w:tc>
          <w:tcPr>
            <w:tcW w:w="1275" w:type="dxa"/>
            <w:tcBorders>
              <w:bottom w:val="single" w:sz="4" w:space="0" w:color="auto"/>
            </w:tcBorders>
            <w:shd w:val="clear" w:color="auto" w:fill="FFE599" w:themeFill="accent4" w:themeFillTint="66"/>
          </w:tcPr>
          <w:p w14:paraId="7E8B2FFD" w14:textId="77777777" w:rsidR="00BB2BBE" w:rsidRPr="00BB2BBE" w:rsidRDefault="00BB2BBE" w:rsidP="00BB2BBE">
            <w:pPr>
              <w:spacing w:after="200" w:line="276" w:lineRule="auto"/>
              <w:rPr>
                <w:rFonts w:eastAsia="Times New Roman" w:cstheme="minorHAnsi"/>
                <w:b/>
                <w:sz w:val="16"/>
                <w:szCs w:val="16"/>
                <w:lang w:val="en-US"/>
              </w:rPr>
            </w:pPr>
            <w:r w:rsidRPr="00BB2BBE">
              <w:rPr>
                <w:rFonts w:eastAsia="Times New Roman" w:cstheme="minorHAnsi"/>
                <w:sz w:val="16"/>
                <w:szCs w:val="16"/>
                <w:lang w:val="en-US"/>
              </w:rPr>
              <w:t>50.0</w:t>
            </w:r>
          </w:p>
        </w:tc>
      </w:tr>
      <w:tr w:rsidR="00BB2BBE" w:rsidRPr="00BB2BBE" w14:paraId="672A9021" w14:textId="77777777" w:rsidTr="00BB2BBE">
        <w:trPr>
          <w:cantSplit/>
          <w:trHeight w:val="629"/>
          <w:jc w:val="center"/>
        </w:trPr>
        <w:tc>
          <w:tcPr>
            <w:tcW w:w="1392" w:type="dxa"/>
            <w:vMerge/>
            <w:shd w:val="clear" w:color="auto" w:fill="auto"/>
          </w:tcPr>
          <w:p w14:paraId="368C92A2"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49E22E36"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FE599" w:themeFill="accent4" w:themeFillTint="66"/>
          </w:tcPr>
          <w:p w14:paraId="0513B3E6" w14:textId="77777777" w:rsidR="00BB2BBE" w:rsidRPr="00BB2BBE" w:rsidRDefault="00BB2BBE" w:rsidP="00BB2BBE">
            <w:pPr>
              <w:spacing w:after="0" w:line="240" w:lineRule="auto"/>
              <w:rPr>
                <w:rFonts w:eastAsia="Times New Roman" w:cstheme="minorHAnsi"/>
                <w:sz w:val="16"/>
                <w:szCs w:val="16"/>
                <w:lang w:val="en-US"/>
              </w:rPr>
            </w:pPr>
          </w:p>
        </w:tc>
        <w:tc>
          <w:tcPr>
            <w:tcW w:w="1529" w:type="dxa"/>
            <w:tcBorders>
              <w:left w:val="single" w:sz="4" w:space="0" w:color="auto"/>
              <w:right w:val="single" w:sz="4" w:space="0" w:color="auto"/>
            </w:tcBorders>
            <w:shd w:val="clear" w:color="auto" w:fill="FFE599" w:themeFill="accent4" w:themeFillTint="66"/>
          </w:tcPr>
          <w:p w14:paraId="5FE92FB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of plastic rain gauges distributed</w:t>
            </w:r>
          </w:p>
        </w:tc>
        <w:tc>
          <w:tcPr>
            <w:tcW w:w="1985" w:type="dxa"/>
            <w:shd w:val="clear" w:color="auto" w:fill="FFE599" w:themeFill="accent4" w:themeFillTint="66"/>
          </w:tcPr>
          <w:p w14:paraId="0FD8129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250 Plastic Rain gauges distributed </w:t>
            </w:r>
          </w:p>
        </w:tc>
        <w:tc>
          <w:tcPr>
            <w:tcW w:w="1701" w:type="dxa"/>
            <w:shd w:val="clear" w:color="auto" w:fill="FFE599" w:themeFill="accent4" w:themeFillTint="66"/>
          </w:tcPr>
          <w:p w14:paraId="6F4DEA8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250 Plastic Rain gauges to be distributed</w:t>
            </w:r>
          </w:p>
        </w:tc>
        <w:tc>
          <w:tcPr>
            <w:tcW w:w="1984" w:type="dxa"/>
            <w:shd w:val="clear" w:color="auto" w:fill="FFE599" w:themeFill="accent4" w:themeFillTint="66"/>
          </w:tcPr>
          <w:p w14:paraId="1B2BBF7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500 Plastic Rain gauges to be distributed</w:t>
            </w:r>
          </w:p>
        </w:tc>
        <w:tc>
          <w:tcPr>
            <w:tcW w:w="2694" w:type="dxa"/>
            <w:shd w:val="clear" w:color="auto" w:fill="FFE599" w:themeFill="accent4" w:themeFillTint="66"/>
          </w:tcPr>
          <w:p w14:paraId="785D4A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250 Plastic Rain gauges distributed </w:t>
            </w:r>
          </w:p>
        </w:tc>
        <w:tc>
          <w:tcPr>
            <w:tcW w:w="1275" w:type="dxa"/>
            <w:shd w:val="clear" w:color="auto" w:fill="FFE599" w:themeFill="accent4" w:themeFillTint="66"/>
          </w:tcPr>
          <w:p w14:paraId="2E0DEC2F"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7DF8770" w14:textId="77777777" w:rsidTr="00BB2BBE">
        <w:trPr>
          <w:cantSplit/>
          <w:trHeight w:val="629"/>
          <w:jc w:val="center"/>
        </w:trPr>
        <w:tc>
          <w:tcPr>
            <w:tcW w:w="1392" w:type="dxa"/>
            <w:vMerge/>
            <w:shd w:val="clear" w:color="auto" w:fill="auto"/>
          </w:tcPr>
          <w:p w14:paraId="66E81FA6"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7212FF17"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FE599" w:themeFill="accent4" w:themeFillTint="66"/>
          </w:tcPr>
          <w:p w14:paraId="5DD102C0" w14:textId="77777777" w:rsidR="00BB2BBE" w:rsidRPr="00BB2BBE" w:rsidRDefault="00BB2BBE" w:rsidP="00BB2BBE">
            <w:pPr>
              <w:spacing w:after="0" w:line="240" w:lineRule="auto"/>
              <w:rPr>
                <w:rFonts w:eastAsia="Times New Roman" w:cstheme="minorHAnsi"/>
                <w:b/>
                <w:sz w:val="16"/>
                <w:szCs w:val="16"/>
                <w:lang w:val="en-US"/>
              </w:rPr>
            </w:pPr>
          </w:p>
        </w:tc>
        <w:tc>
          <w:tcPr>
            <w:tcW w:w="1529" w:type="dxa"/>
            <w:tcBorders>
              <w:left w:val="single" w:sz="4" w:space="0" w:color="auto"/>
              <w:right w:val="single" w:sz="4" w:space="0" w:color="auto"/>
            </w:tcBorders>
            <w:shd w:val="clear" w:color="auto" w:fill="FFE599" w:themeFill="accent4" w:themeFillTint="66"/>
          </w:tcPr>
          <w:p w14:paraId="3663611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of seasonal weather forecast disseminated to communities  </w:t>
            </w:r>
          </w:p>
        </w:tc>
        <w:tc>
          <w:tcPr>
            <w:tcW w:w="1985" w:type="dxa"/>
            <w:tcBorders>
              <w:left w:val="single" w:sz="4" w:space="0" w:color="auto"/>
            </w:tcBorders>
            <w:shd w:val="clear" w:color="auto" w:fill="FFE599" w:themeFill="accent4" w:themeFillTint="66"/>
          </w:tcPr>
          <w:p w14:paraId="1D903A9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 seasonal forecast /belig ,Meher ,kiremit seasons/ prepared and  transmitted to local communities</w:t>
            </w:r>
          </w:p>
        </w:tc>
        <w:tc>
          <w:tcPr>
            <w:tcW w:w="1701" w:type="dxa"/>
            <w:shd w:val="clear" w:color="auto" w:fill="FFE599" w:themeFill="accent4" w:themeFillTint="66"/>
          </w:tcPr>
          <w:p w14:paraId="4124BC8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 seasonal forecast to be prepared and  transmitted to local communities</w:t>
            </w:r>
          </w:p>
        </w:tc>
        <w:tc>
          <w:tcPr>
            <w:tcW w:w="1984" w:type="dxa"/>
            <w:shd w:val="clear" w:color="auto" w:fill="FFE599" w:themeFill="accent4" w:themeFillTint="66"/>
          </w:tcPr>
          <w:p w14:paraId="396047D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 seasonal forecast to be prepared and  transmitted to local communities</w:t>
            </w:r>
          </w:p>
        </w:tc>
        <w:tc>
          <w:tcPr>
            <w:tcW w:w="2694" w:type="dxa"/>
            <w:shd w:val="clear" w:color="auto" w:fill="FFE599" w:themeFill="accent4" w:themeFillTint="66"/>
          </w:tcPr>
          <w:p w14:paraId="3DB054E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 seasonal forecast /belig ,Meher ,kiremit seasons/ prepared and  transmitted to local communities</w:t>
            </w:r>
          </w:p>
        </w:tc>
        <w:tc>
          <w:tcPr>
            <w:tcW w:w="1275" w:type="dxa"/>
            <w:shd w:val="clear" w:color="auto" w:fill="FFE599" w:themeFill="accent4" w:themeFillTint="66"/>
          </w:tcPr>
          <w:p w14:paraId="30B4EC71"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08794CAF" w14:textId="77777777" w:rsidTr="00BB2BBE">
        <w:trPr>
          <w:cantSplit/>
          <w:trHeight w:val="629"/>
          <w:jc w:val="center"/>
        </w:trPr>
        <w:tc>
          <w:tcPr>
            <w:tcW w:w="1392" w:type="dxa"/>
            <w:vMerge/>
            <w:shd w:val="clear" w:color="auto" w:fill="auto"/>
          </w:tcPr>
          <w:p w14:paraId="455BAC1A"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FFE599" w:themeFill="accent4" w:themeFillTint="66"/>
          </w:tcPr>
          <w:p w14:paraId="68E6482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3: Adapted and diversified income and employment opportunities generated for local communities, with a focus on climate-smart agriculture and integrated watershed management.</w:t>
            </w:r>
          </w:p>
        </w:tc>
        <w:tc>
          <w:tcPr>
            <w:tcW w:w="1447" w:type="dxa"/>
            <w:tcBorders>
              <w:left w:val="single" w:sz="4" w:space="0" w:color="auto"/>
              <w:right w:val="single" w:sz="4" w:space="0" w:color="auto"/>
            </w:tcBorders>
            <w:shd w:val="clear" w:color="auto" w:fill="FFE599" w:themeFill="accent4" w:themeFillTint="66"/>
          </w:tcPr>
          <w:p w14:paraId="656B9AF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Beneficiaries Selection and Livelihood/CSA planning.</w:t>
            </w:r>
          </w:p>
        </w:tc>
        <w:tc>
          <w:tcPr>
            <w:tcW w:w="1529" w:type="dxa"/>
            <w:tcBorders>
              <w:left w:val="single" w:sz="4" w:space="0" w:color="auto"/>
              <w:right w:val="single" w:sz="4" w:space="0" w:color="auto"/>
            </w:tcBorders>
            <w:shd w:val="clear" w:color="auto" w:fill="FFE599" w:themeFill="accent4" w:themeFillTint="66"/>
          </w:tcPr>
          <w:p w14:paraId="6C24236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416E4EE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Project beneficiaries selected </w:t>
            </w:r>
          </w:p>
          <w:p w14:paraId="3FD5C7C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Identified CSA packages</w:t>
            </w:r>
          </w:p>
        </w:tc>
        <w:tc>
          <w:tcPr>
            <w:tcW w:w="1985" w:type="dxa"/>
            <w:tcBorders>
              <w:left w:val="single" w:sz="4" w:space="0" w:color="auto"/>
            </w:tcBorders>
            <w:shd w:val="clear" w:color="auto" w:fill="FFE599" w:themeFill="accent4" w:themeFillTint="66"/>
          </w:tcPr>
          <w:p w14:paraId="075D678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25583CF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6875 beneficiaries selected </w:t>
            </w:r>
          </w:p>
          <w:p w14:paraId="4526C02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Identified CSA packages</w:t>
            </w:r>
          </w:p>
        </w:tc>
        <w:tc>
          <w:tcPr>
            <w:tcW w:w="1701" w:type="dxa"/>
            <w:shd w:val="clear" w:color="auto" w:fill="FFE599" w:themeFill="accent4" w:themeFillTint="66"/>
          </w:tcPr>
          <w:p w14:paraId="7AA70A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754D011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Project beneficiaries selected </w:t>
            </w:r>
          </w:p>
          <w:p w14:paraId="262FB3F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Identified CSA packages</w:t>
            </w:r>
          </w:p>
        </w:tc>
        <w:tc>
          <w:tcPr>
            <w:tcW w:w="1984" w:type="dxa"/>
            <w:shd w:val="clear" w:color="auto" w:fill="FFE599" w:themeFill="accent4" w:themeFillTint="66"/>
          </w:tcPr>
          <w:p w14:paraId="0F18A24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3F16BF4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Project beneficiaries selected </w:t>
            </w:r>
          </w:p>
          <w:p w14:paraId="66B420A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Identified CSA packages</w:t>
            </w:r>
          </w:p>
        </w:tc>
        <w:tc>
          <w:tcPr>
            <w:tcW w:w="2694" w:type="dxa"/>
            <w:shd w:val="clear" w:color="auto" w:fill="FFE599" w:themeFill="accent4" w:themeFillTint="66"/>
          </w:tcPr>
          <w:p w14:paraId="275603D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29DECA3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6875 beneficiaries selected </w:t>
            </w:r>
          </w:p>
          <w:p w14:paraId="62FF874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Identified CSA packages</w:t>
            </w:r>
          </w:p>
        </w:tc>
        <w:tc>
          <w:tcPr>
            <w:tcW w:w="1275" w:type="dxa"/>
            <w:shd w:val="clear" w:color="auto" w:fill="FFE599" w:themeFill="accent4" w:themeFillTint="66"/>
          </w:tcPr>
          <w:p w14:paraId="7FF5819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7FEE0FDE" w14:textId="77777777" w:rsidTr="00BB2BBE">
        <w:trPr>
          <w:cantSplit/>
          <w:trHeight w:val="629"/>
          <w:jc w:val="center"/>
        </w:trPr>
        <w:tc>
          <w:tcPr>
            <w:tcW w:w="1392" w:type="dxa"/>
            <w:vMerge/>
            <w:shd w:val="clear" w:color="auto" w:fill="auto"/>
          </w:tcPr>
          <w:p w14:paraId="307F8C5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283803B5"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FE599" w:themeFill="accent4" w:themeFillTint="66"/>
          </w:tcPr>
          <w:p w14:paraId="07F2F44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Trainings and experience sharing on CSA (livestock and crop production) including agri-business plan development, marketing skills and watershed plan development.</w:t>
            </w:r>
          </w:p>
        </w:tc>
        <w:tc>
          <w:tcPr>
            <w:tcW w:w="1529" w:type="dxa"/>
            <w:tcBorders>
              <w:left w:val="single" w:sz="4" w:space="0" w:color="auto"/>
              <w:right w:val="single" w:sz="4" w:space="0" w:color="auto"/>
            </w:tcBorders>
            <w:shd w:val="clear" w:color="auto" w:fill="FFE599" w:themeFill="accent4" w:themeFillTint="66"/>
          </w:tcPr>
          <w:p w14:paraId="0E91D9C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trained extension agents </w:t>
            </w:r>
          </w:p>
        </w:tc>
        <w:tc>
          <w:tcPr>
            <w:tcW w:w="1985" w:type="dxa"/>
            <w:tcBorders>
              <w:left w:val="single" w:sz="4" w:space="0" w:color="auto"/>
            </w:tcBorders>
            <w:shd w:val="clear" w:color="auto" w:fill="FFE599" w:themeFill="accent4" w:themeFillTint="66"/>
          </w:tcPr>
          <w:p w14:paraId="0C5C718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453 extension agents :</w:t>
            </w:r>
          </w:p>
          <w:p w14:paraId="517CE1E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M=276 F=177</w:t>
            </w:r>
          </w:p>
        </w:tc>
        <w:tc>
          <w:tcPr>
            <w:tcW w:w="1701" w:type="dxa"/>
            <w:shd w:val="clear" w:color="auto" w:fill="FFE599" w:themeFill="accent4" w:themeFillTint="66"/>
          </w:tcPr>
          <w:p w14:paraId="3EF4015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453 extension agents :</w:t>
            </w:r>
          </w:p>
          <w:p w14:paraId="31E3271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M=276 F=177 </w:t>
            </w:r>
          </w:p>
        </w:tc>
        <w:tc>
          <w:tcPr>
            <w:tcW w:w="1984" w:type="dxa"/>
            <w:shd w:val="clear" w:color="auto" w:fill="FFE599" w:themeFill="accent4" w:themeFillTint="66"/>
          </w:tcPr>
          <w:p w14:paraId="725F6CB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906 extension agents :</w:t>
            </w:r>
          </w:p>
          <w:p w14:paraId="51DA1CF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M=552 F=354</w:t>
            </w:r>
          </w:p>
        </w:tc>
        <w:tc>
          <w:tcPr>
            <w:tcW w:w="2694" w:type="dxa"/>
            <w:shd w:val="clear" w:color="auto" w:fill="FFE599" w:themeFill="accent4" w:themeFillTint="66"/>
          </w:tcPr>
          <w:p w14:paraId="3795249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453 extension agents :</w:t>
            </w:r>
          </w:p>
          <w:p w14:paraId="6FA982E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M=276 F=177</w:t>
            </w:r>
          </w:p>
        </w:tc>
        <w:tc>
          <w:tcPr>
            <w:tcW w:w="1275" w:type="dxa"/>
            <w:shd w:val="clear" w:color="auto" w:fill="FFE599" w:themeFill="accent4" w:themeFillTint="66"/>
          </w:tcPr>
          <w:p w14:paraId="5510C8A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6C05432" w14:textId="77777777" w:rsidTr="00BB2BBE">
        <w:trPr>
          <w:cantSplit/>
          <w:trHeight w:val="629"/>
          <w:jc w:val="center"/>
        </w:trPr>
        <w:tc>
          <w:tcPr>
            <w:tcW w:w="1392" w:type="dxa"/>
            <w:vMerge/>
            <w:shd w:val="clear" w:color="auto" w:fill="auto"/>
          </w:tcPr>
          <w:p w14:paraId="6AE3C51C"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3F0DC0FA"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FE599" w:themeFill="accent4" w:themeFillTint="66"/>
          </w:tcPr>
          <w:p w14:paraId="0DB10FC3" w14:textId="77777777" w:rsidR="00BB2BBE" w:rsidRPr="00BB2BBE" w:rsidRDefault="00BB2BBE" w:rsidP="00BB2BBE">
            <w:pPr>
              <w:spacing w:after="0" w:line="240" w:lineRule="auto"/>
              <w:rPr>
                <w:rFonts w:eastAsia="Times New Roman" w:cstheme="minorHAnsi"/>
                <w:sz w:val="16"/>
                <w:szCs w:val="16"/>
                <w:lang w:val="en-US"/>
              </w:rPr>
            </w:pPr>
          </w:p>
        </w:tc>
        <w:tc>
          <w:tcPr>
            <w:tcW w:w="1529" w:type="dxa"/>
            <w:tcBorders>
              <w:left w:val="single" w:sz="4" w:space="0" w:color="auto"/>
              <w:right w:val="single" w:sz="4" w:space="0" w:color="auto"/>
            </w:tcBorders>
            <w:shd w:val="clear" w:color="auto" w:fill="FFE599" w:themeFill="accent4" w:themeFillTint="66"/>
          </w:tcPr>
          <w:p w14:paraId="5CB6769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trained project Beneficiaries</w:t>
            </w:r>
          </w:p>
        </w:tc>
        <w:tc>
          <w:tcPr>
            <w:tcW w:w="1985" w:type="dxa"/>
            <w:tcBorders>
              <w:left w:val="single" w:sz="4" w:space="0" w:color="auto"/>
            </w:tcBorders>
            <w:shd w:val="clear" w:color="auto" w:fill="FFE599" w:themeFill="accent4" w:themeFillTint="66"/>
          </w:tcPr>
          <w:p w14:paraId="5EF16FE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1660 project Beneficiaries</w:t>
            </w:r>
          </w:p>
          <w:p w14:paraId="6F5DD47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 871F=789</w:t>
            </w:r>
          </w:p>
        </w:tc>
        <w:tc>
          <w:tcPr>
            <w:tcW w:w="1701" w:type="dxa"/>
            <w:shd w:val="clear" w:color="auto" w:fill="FFE599" w:themeFill="accent4" w:themeFillTint="66"/>
          </w:tcPr>
          <w:p w14:paraId="7DACCF3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1660 project Beneficiaries</w:t>
            </w:r>
          </w:p>
          <w:p w14:paraId="69975AA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 871F=789T=1660</w:t>
            </w:r>
          </w:p>
        </w:tc>
        <w:tc>
          <w:tcPr>
            <w:tcW w:w="1984" w:type="dxa"/>
            <w:shd w:val="clear" w:color="auto" w:fill="FFE599" w:themeFill="accent4" w:themeFillTint="66"/>
          </w:tcPr>
          <w:p w14:paraId="6E7DD6D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3320 project Beneficiaries</w:t>
            </w:r>
          </w:p>
          <w:p w14:paraId="6CA7E0F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 1742 F=1578</w:t>
            </w:r>
          </w:p>
        </w:tc>
        <w:tc>
          <w:tcPr>
            <w:tcW w:w="2694" w:type="dxa"/>
            <w:shd w:val="clear" w:color="auto" w:fill="FFE599" w:themeFill="accent4" w:themeFillTint="66"/>
          </w:tcPr>
          <w:p w14:paraId="7F6DCB6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1660 project Beneficiaries</w:t>
            </w:r>
          </w:p>
          <w:p w14:paraId="322020E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M= 871F=789</w:t>
            </w:r>
          </w:p>
        </w:tc>
        <w:tc>
          <w:tcPr>
            <w:tcW w:w="1275" w:type="dxa"/>
            <w:shd w:val="clear" w:color="auto" w:fill="FFE599" w:themeFill="accent4" w:themeFillTint="66"/>
          </w:tcPr>
          <w:p w14:paraId="159A2D1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A52AAB5" w14:textId="77777777" w:rsidTr="00BB2BBE">
        <w:trPr>
          <w:cantSplit/>
          <w:trHeight w:val="303"/>
          <w:jc w:val="center"/>
        </w:trPr>
        <w:tc>
          <w:tcPr>
            <w:tcW w:w="1392" w:type="dxa"/>
            <w:vMerge/>
            <w:shd w:val="clear" w:color="auto" w:fill="auto"/>
          </w:tcPr>
          <w:p w14:paraId="2B6AECA4"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40050753"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1BF6DA6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Polutry Farming pactice</w:t>
            </w:r>
          </w:p>
        </w:tc>
        <w:tc>
          <w:tcPr>
            <w:tcW w:w="1529" w:type="dxa"/>
            <w:tcBorders>
              <w:left w:val="single" w:sz="4" w:space="0" w:color="auto"/>
              <w:right w:val="single" w:sz="4" w:space="0" w:color="auto"/>
            </w:tcBorders>
            <w:shd w:val="clear" w:color="auto" w:fill="FFE599" w:themeFill="accent4" w:themeFillTint="66"/>
          </w:tcPr>
          <w:p w14:paraId="6824DCA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chicken supplied and quintals of feed supplied </w:t>
            </w:r>
          </w:p>
        </w:tc>
        <w:tc>
          <w:tcPr>
            <w:tcW w:w="1985" w:type="dxa"/>
            <w:tcBorders>
              <w:left w:val="single" w:sz="4" w:space="0" w:color="auto"/>
            </w:tcBorders>
            <w:shd w:val="clear" w:color="auto" w:fill="FFE599" w:themeFill="accent4" w:themeFillTint="66"/>
          </w:tcPr>
          <w:p w14:paraId="6931166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Supplied 4530 chicken and 50 quintal concentrated animal feeds, beneficiaries female: 453</w:t>
            </w:r>
          </w:p>
        </w:tc>
        <w:tc>
          <w:tcPr>
            <w:tcW w:w="1701" w:type="dxa"/>
            <w:shd w:val="clear" w:color="auto" w:fill="FFE599" w:themeFill="accent4" w:themeFillTint="66"/>
          </w:tcPr>
          <w:p w14:paraId="1B36632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4530 chickens </w:t>
            </w:r>
          </w:p>
        </w:tc>
        <w:tc>
          <w:tcPr>
            <w:tcW w:w="1984" w:type="dxa"/>
            <w:shd w:val="clear" w:color="auto" w:fill="FFE599" w:themeFill="accent4" w:themeFillTint="66"/>
          </w:tcPr>
          <w:p w14:paraId="1086F6A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9060 chicken </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24B07D6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val="en-US" w:eastAsia="en-GB"/>
              </w:rPr>
              <w:t>Supplied 4530 chicken and 50 quintal concentrated animal feeds, beneficiaries female: 453</w:t>
            </w:r>
          </w:p>
        </w:tc>
        <w:tc>
          <w:tcPr>
            <w:tcW w:w="1275" w:type="dxa"/>
            <w:shd w:val="clear" w:color="auto" w:fill="FFE599" w:themeFill="accent4" w:themeFillTint="66"/>
          </w:tcPr>
          <w:p w14:paraId="21C8402C"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6CA75AC" w14:textId="77777777" w:rsidTr="00BB2BBE">
        <w:trPr>
          <w:cantSplit/>
          <w:trHeight w:val="629"/>
          <w:jc w:val="center"/>
        </w:trPr>
        <w:tc>
          <w:tcPr>
            <w:tcW w:w="1392" w:type="dxa"/>
            <w:vMerge/>
            <w:shd w:val="clear" w:color="auto" w:fill="auto"/>
          </w:tcPr>
          <w:p w14:paraId="706BA99C"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6D56A6ED"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304EC99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Small ruminants rearing (sheep/goat farming)</w:t>
            </w:r>
          </w:p>
        </w:tc>
        <w:tc>
          <w:tcPr>
            <w:tcW w:w="1529" w:type="dxa"/>
            <w:tcBorders>
              <w:left w:val="single" w:sz="4" w:space="0" w:color="auto"/>
              <w:right w:val="single" w:sz="4" w:space="0" w:color="auto"/>
            </w:tcBorders>
            <w:shd w:val="clear" w:color="auto" w:fill="FFE599" w:themeFill="accent4" w:themeFillTint="66"/>
          </w:tcPr>
          <w:p w14:paraId="599934B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small ruminants supplied</w:t>
            </w:r>
          </w:p>
        </w:tc>
        <w:tc>
          <w:tcPr>
            <w:tcW w:w="1985" w:type="dxa"/>
            <w:tcBorders>
              <w:left w:val="single" w:sz="4" w:space="0" w:color="auto"/>
            </w:tcBorders>
            <w:shd w:val="clear" w:color="auto" w:fill="FFE599" w:themeFill="accent4" w:themeFillTint="66"/>
          </w:tcPr>
          <w:p w14:paraId="658868E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Supplied 446 sheep/goats</w:t>
            </w:r>
          </w:p>
        </w:tc>
        <w:tc>
          <w:tcPr>
            <w:tcW w:w="1701" w:type="dxa"/>
            <w:shd w:val="clear" w:color="auto" w:fill="FFE599" w:themeFill="accent4" w:themeFillTint="66"/>
          </w:tcPr>
          <w:p w14:paraId="3D2C917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446 sheep/goats </w:t>
            </w:r>
          </w:p>
        </w:tc>
        <w:tc>
          <w:tcPr>
            <w:tcW w:w="1984" w:type="dxa"/>
            <w:shd w:val="clear" w:color="auto" w:fill="FFE599" w:themeFill="accent4" w:themeFillTint="66"/>
          </w:tcPr>
          <w:p w14:paraId="71D5B3F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892 sheep/goat</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2E65B883"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Supplied 446 sheep/goats</w:t>
            </w:r>
          </w:p>
        </w:tc>
        <w:tc>
          <w:tcPr>
            <w:tcW w:w="1275" w:type="dxa"/>
            <w:shd w:val="clear" w:color="auto" w:fill="FFE599" w:themeFill="accent4" w:themeFillTint="66"/>
          </w:tcPr>
          <w:p w14:paraId="0F6452D5"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584A1B6" w14:textId="77777777" w:rsidTr="00BB2BBE">
        <w:trPr>
          <w:cantSplit/>
          <w:trHeight w:val="629"/>
          <w:jc w:val="center"/>
        </w:trPr>
        <w:tc>
          <w:tcPr>
            <w:tcW w:w="1392" w:type="dxa"/>
            <w:vMerge/>
            <w:shd w:val="clear" w:color="auto" w:fill="auto"/>
          </w:tcPr>
          <w:p w14:paraId="7010F51D"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55984B20"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4E86F28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heme="minorEastAsia" w:cstheme="minorHAnsi"/>
                <w:kern w:val="24"/>
                <w:sz w:val="16"/>
                <w:szCs w:val="16"/>
                <w:lang w:eastAsia="en-GB"/>
              </w:rPr>
              <w:t>Oxen fattening</w:t>
            </w:r>
          </w:p>
        </w:tc>
        <w:tc>
          <w:tcPr>
            <w:tcW w:w="1529" w:type="dxa"/>
            <w:tcBorders>
              <w:left w:val="single" w:sz="4" w:space="0" w:color="auto"/>
              <w:right w:val="single" w:sz="4" w:space="0" w:color="auto"/>
            </w:tcBorders>
            <w:shd w:val="clear" w:color="auto" w:fill="FFE599" w:themeFill="accent4" w:themeFillTint="66"/>
          </w:tcPr>
          <w:p w14:paraId="2A13E29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of oxen fattened </w:t>
            </w:r>
          </w:p>
        </w:tc>
        <w:tc>
          <w:tcPr>
            <w:tcW w:w="1985" w:type="dxa"/>
            <w:tcBorders>
              <w:left w:val="single" w:sz="4" w:space="0" w:color="auto"/>
            </w:tcBorders>
            <w:shd w:val="clear" w:color="auto" w:fill="FFE599" w:themeFill="accent4" w:themeFillTint="66"/>
          </w:tcPr>
          <w:p w14:paraId="57E88CC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105 oxen are fattened and sold and 30 new oxen are on the process.</w:t>
            </w:r>
          </w:p>
        </w:tc>
        <w:tc>
          <w:tcPr>
            <w:tcW w:w="1701" w:type="dxa"/>
            <w:shd w:val="clear" w:color="auto" w:fill="FFE599" w:themeFill="accent4" w:themeFillTint="66"/>
          </w:tcPr>
          <w:p w14:paraId="0F6C900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105 oxen to be fattened and sold</w:t>
            </w:r>
          </w:p>
        </w:tc>
        <w:tc>
          <w:tcPr>
            <w:tcW w:w="1984" w:type="dxa"/>
            <w:shd w:val="clear" w:color="auto" w:fill="FFE599" w:themeFill="accent4" w:themeFillTint="66"/>
          </w:tcPr>
          <w:p w14:paraId="52DEDE3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210 oxen are fattened and sold</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4AFFFD95"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105 oxen are fattened and sold and  30 new oxen are on the process.</w:t>
            </w:r>
          </w:p>
        </w:tc>
        <w:tc>
          <w:tcPr>
            <w:tcW w:w="1275" w:type="dxa"/>
            <w:shd w:val="clear" w:color="auto" w:fill="FFE599" w:themeFill="accent4" w:themeFillTint="66"/>
          </w:tcPr>
          <w:p w14:paraId="59B024E7"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64.2</w:t>
            </w:r>
          </w:p>
        </w:tc>
      </w:tr>
      <w:tr w:rsidR="00BB2BBE" w:rsidRPr="00BB2BBE" w14:paraId="4E37429D" w14:textId="77777777" w:rsidTr="00BB2BBE">
        <w:trPr>
          <w:cantSplit/>
          <w:trHeight w:val="629"/>
          <w:jc w:val="center"/>
        </w:trPr>
        <w:tc>
          <w:tcPr>
            <w:tcW w:w="1392" w:type="dxa"/>
            <w:vMerge/>
            <w:shd w:val="clear" w:color="auto" w:fill="auto"/>
          </w:tcPr>
          <w:p w14:paraId="5C3C9D4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1C69B42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1E3151C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Dairy Farming</w:t>
            </w:r>
          </w:p>
        </w:tc>
        <w:tc>
          <w:tcPr>
            <w:tcW w:w="1529" w:type="dxa"/>
            <w:tcBorders>
              <w:left w:val="single" w:sz="4" w:space="0" w:color="auto"/>
              <w:right w:val="single" w:sz="4" w:space="0" w:color="auto"/>
            </w:tcBorders>
            <w:shd w:val="clear" w:color="auto" w:fill="FFE599" w:themeFill="accent4" w:themeFillTint="66"/>
          </w:tcPr>
          <w:p w14:paraId="651BF53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of improved cow breeds issued to farmers. And quintals of feed supplied </w:t>
            </w:r>
          </w:p>
        </w:tc>
        <w:tc>
          <w:tcPr>
            <w:tcW w:w="1985" w:type="dxa"/>
            <w:tcBorders>
              <w:left w:val="single" w:sz="4" w:space="0" w:color="auto"/>
            </w:tcBorders>
            <w:shd w:val="clear" w:color="auto" w:fill="FFE599" w:themeFill="accent4" w:themeFillTint="66"/>
          </w:tcPr>
          <w:p w14:paraId="7C9A633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 holstiane dairy cows/heifers, 100 quintal feed supplied</w:t>
            </w:r>
          </w:p>
        </w:tc>
        <w:tc>
          <w:tcPr>
            <w:tcW w:w="1701" w:type="dxa"/>
            <w:shd w:val="clear" w:color="auto" w:fill="FFE599" w:themeFill="accent4" w:themeFillTint="66"/>
          </w:tcPr>
          <w:p w14:paraId="49DC3B7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Supply 10 holstiane dairy cows/heifers and 100 quintal feeds. </w:t>
            </w:r>
          </w:p>
        </w:tc>
        <w:tc>
          <w:tcPr>
            <w:tcW w:w="1984" w:type="dxa"/>
            <w:shd w:val="clear" w:color="auto" w:fill="FFE599" w:themeFill="accent4" w:themeFillTint="66"/>
          </w:tcPr>
          <w:p w14:paraId="20E16CF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20 holstiane dairy cows/heifers and 200 quintal feeds.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031D1BF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 xml:space="preserve">10 holstiane dairy cows/heifers, 100 quintal feed supplied </w:t>
            </w:r>
          </w:p>
        </w:tc>
        <w:tc>
          <w:tcPr>
            <w:tcW w:w="1275" w:type="dxa"/>
            <w:shd w:val="clear" w:color="auto" w:fill="FFE599" w:themeFill="accent4" w:themeFillTint="66"/>
          </w:tcPr>
          <w:p w14:paraId="0EC59D7B"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4C2BE0D4" w14:textId="77777777" w:rsidTr="00BB2BBE">
        <w:trPr>
          <w:cantSplit/>
          <w:trHeight w:val="629"/>
          <w:jc w:val="center"/>
        </w:trPr>
        <w:tc>
          <w:tcPr>
            <w:tcW w:w="1392" w:type="dxa"/>
            <w:vMerge/>
            <w:shd w:val="clear" w:color="auto" w:fill="auto"/>
          </w:tcPr>
          <w:p w14:paraId="39036417"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5223A524"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3C83274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Distributing improved crop seeds</w:t>
            </w:r>
          </w:p>
        </w:tc>
        <w:tc>
          <w:tcPr>
            <w:tcW w:w="1529" w:type="dxa"/>
            <w:tcBorders>
              <w:left w:val="single" w:sz="4" w:space="0" w:color="auto"/>
              <w:right w:val="single" w:sz="4" w:space="0" w:color="auto"/>
            </w:tcBorders>
            <w:shd w:val="clear" w:color="auto" w:fill="FFE599" w:themeFill="accent4" w:themeFillTint="66"/>
          </w:tcPr>
          <w:p w14:paraId="0E878AE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Quintals of improved seeds supplied to farmers </w:t>
            </w:r>
          </w:p>
        </w:tc>
        <w:tc>
          <w:tcPr>
            <w:tcW w:w="1985"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00E919F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 xml:space="preserve">89 quintal of barley, 64 quintal of wheat  and 45,000 potato seeds distributed to farmers. </w:t>
            </w:r>
          </w:p>
        </w:tc>
        <w:tc>
          <w:tcPr>
            <w:tcW w:w="1701"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0995BBE0"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 xml:space="preserve">Supply 100 quintal of barley, 70 quintal of wheat  and 50,000 potato seeds to farmers. </w:t>
            </w:r>
          </w:p>
        </w:tc>
        <w:tc>
          <w:tcPr>
            <w:tcW w:w="1984" w:type="dxa"/>
            <w:shd w:val="clear" w:color="auto" w:fill="FFE599" w:themeFill="accent4" w:themeFillTint="66"/>
          </w:tcPr>
          <w:p w14:paraId="50553B1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200 quintal of barley, 140 quintal of wheat  and 100,000 potato seeds to farmers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70C9E2D2"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 xml:space="preserve">89 quintal of barley, 64 quintal of wheat  and 45,000 potato seeds distributed to farmers. </w:t>
            </w:r>
          </w:p>
        </w:tc>
        <w:tc>
          <w:tcPr>
            <w:tcW w:w="1275" w:type="dxa"/>
            <w:shd w:val="clear" w:color="auto" w:fill="FFE599" w:themeFill="accent4" w:themeFillTint="66"/>
          </w:tcPr>
          <w:p w14:paraId="0C0F909F"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45.0</w:t>
            </w:r>
          </w:p>
        </w:tc>
      </w:tr>
      <w:tr w:rsidR="00BB2BBE" w:rsidRPr="00BB2BBE" w14:paraId="75BF4BAA" w14:textId="77777777" w:rsidTr="00BB2BBE">
        <w:trPr>
          <w:cantSplit/>
          <w:trHeight w:val="629"/>
          <w:jc w:val="center"/>
        </w:trPr>
        <w:tc>
          <w:tcPr>
            <w:tcW w:w="1392" w:type="dxa"/>
            <w:vMerge/>
            <w:shd w:val="clear" w:color="auto" w:fill="auto"/>
          </w:tcPr>
          <w:p w14:paraId="4A5D0047"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6CE086C5"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7C9F31BE"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Undertaking  small-scale irrigation practices</w:t>
            </w:r>
          </w:p>
        </w:tc>
        <w:tc>
          <w:tcPr>
            <w:tcW w:w="1529" w:type="dxa"/>
            <w:tcBorders>
              <w:left w:val="single" w:sz="4" w:space="0" w:color="auto"/>
              <w:right w:val="single" w:sz="4" w:space="0" w:color="auto"/>
            </w:tcBorders>
            <w:shd w:val="clear" w:color="auto" w:fill="FFE599" w:themeFill="accent4" w:themeFillTint="66"/>
          </w:tcPr>
          <w:p w14:paraId="024441B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rope washer pumps to farmers.</w:t>
            </w:r>
          </w:p>
        </w:tc>
        <w:tc>
          <w:tcPr>
            <w:tcW w:w="1985"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0F9A789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58 rope washer pumps issued to farmers , irrigation land covered; 25.7 ha of land.</w:t>
            </w:r>
          </w:p>
        </w:tc>
        <w:tc>
          <w:tcPr>
            <w:tcW w:w="1701"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341090D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 xml:space="preserve">Supply 60 rope washer pumps to farmers for small irrigation schemes. </w:t>
            </w:r>
          </w:p>
        </w:tc>
        <w:tc>
          <w:tcPr>
            <w:tcW w:w="1984" w:type="dxa"/>
            <w:shd w:val="clear" w:color="auto" w:fill="FFE599" w:themeFill="accent4" w:themeFillTint="66"/>
          </w:tcPr>
          <w:p w14:paraId="7A919F7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120 rope washer pumps to farmers for small irrigation schemes.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3F9F4869"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kern w:val="24"/>
                <w:sz w:val="16"/>
                <w:szCs w:val="16"/>
                <w:lang w:val="mi-NZ" w:eastAsia="en-GB"/>
              </w:rPr>
              <w:t>58 rope washer pumps issued to farmers , irrigation land covered; 25.7 ha of land.</w:t>
            </w:r>
          </w:p>
        </w:tc>
        <w:tc>
          <w:tcPr>
            <w:tcW w:w="1275" w:type="dxa"/>
            <w:shd w:val="clear" w:color="auto" w:fill="FFE599" w:themeFill="accent4" w:themeFillTint="66"/>
          </w:tcPr>
          <w:p w14:paraId="5CA9B631"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48.3</w:t>
            </w:r>
          </w:p>
        </w:tc>
      </w:tr>
      <w:tr w:rsidR="00BB2BBE" w:rsidRPr="00BB2BBE" w14:paraId="4E10C850" w14:textId="77777777" w:rsidTr="00BB2BBE">
        <w:trPr>
          <w:cantSplit/>
          <w:trHeight w:val="689"/>
          <w:jc w:val="center"/>
        </w:trPr>
        <w:tc>
          <w:tcPr>
            <w:tcW w:w="1392" w:type="dxa"/>
            <w:vMerge/>
            <w:shd w:val="clear" w:color="auto" w:fill="auto"/>
          </w:tcPr>
          <w:p w14:paraId="46C6BF1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519E3C82"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8" w:space="0" w:color="000000"/>
              <w:left w:val="single" w:sz="8" w:space="0" w:color="000000"/>
              <w:bottom w:val="single" w:sz="4" w:space="0" w:color="auto"/>
              <w:right w:val="single" w:sz="8" w:space="0" w:color="000000"/>
            </w:tcBorders>
            <w:shd w:val="clear" w:color="auto" w:fill="FFE599" w:themeFill="accent4" w:themeFillTint="66"/>
          </w:tcPr>
          <w:p w14:paraId="3E842EED"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Construction of fish pond</w:t>
            </w:r>
          </w:p>
        </w:tc>
        <w:tc>
          <w:tcPr>
            <w:tcW w:w="1529" w:type="dxa"/>
            <w:tcBorders>
              <w:left w:val="single" w:sz="4" w:space="0" w:color="auto"/>
              <w:right w:val="single" w:sz="4" w:space="0" w:color="auto"/>
            </w:tcBorders>
            <w:shd w:val="clear" w:color="auto" w:fill="FFE599" w:themeFill="accent4" w:themeFillTint="66"/>
          </w:tcPr>
          <w:p w14:paraId="700922E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Completed fish pond </w:t>
            </w:r>
          </w:p>
        </w:tc>
        <w:tc>
          <w:tcPr>
            <w:tcW w:w="1985" w:type="dxa"/>
            <w:tcBorders>
              <w:left w:val="single" w:sz="4" w:space="0" w:color="auto"/>
            </w:tcBorders>
            <w:shd w:val="clear" w:color="auto" w:fill="FFE599" w:themeFill="accent4" w:themeFillTint="66"/>
          </w:tcPr>
          <w:p w14:paraId="298D95F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fish pond is being completed 55% complete</w:t>
            </w:r>
          </w:p>
        </w:tc>
        <w:tc>
          <w:tcPr>
            <w:tcW w:w="1701" w:type="dxa"/>
            <w:shd w:val="clear" w:color="auto" w:fill="FFE599" w:themeFill="accent4" w:themeFillTint="66"/>
          </w:tcPr>
          <w:p w14:paraId="37C01E9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One fish pond completed and operational </w:t>
            </w:r>
          </w:p>
        </w:tc>
        <w:tc>
          <w:tcPr>
            <w:tcW w:w="1984" w:type="dxa"/>
            <w:shd w:val="clear" w:color="auto" w:fill="FFE599" w:themeFill="accent4" w:themeFillTint="66"/>
          </w:tcPr>
          <w:p w14:paraId="6062879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fish pond completed and operational</w:t>
            </w:r>
          </w:p>
        </w:tc>
        <w:tc>
          <w:tcPr>
            <w:tcW w:w="2694" w:type="dxa"/>
            <w:tcBorders>
              <w:top w:val="single" w:sz="8" w:space="0" w:color="000000"/>
              <w:left w:val="single" w:sz="8" w:space="0" w:color="000000"/>
              <w:right w:val="single" w:sz="8" w:space="0" w:color="000000"/>
            </w:tcBorders>
            <w:shd w:val="clear" w:color="auto" w:fill="FFE599" w:themeFill="accent4" w:themeFillTint="66"/>
          </w:tcPr>
          <w:p w14:paraId="3EF83B3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One fish pond for the youth near to completion (size of pond - 400 m²).</w:t>
            </w:r>
          </w:p>
        </w:tc>
        <w:tc>
          <w:tcPr>
            <w:tcW w:w="1275" w:type="dxa"/>
            <w:shd w:val="clear" w:color="auto" w:fill="FFE599" w:themeFill="accent4" w:themeFillTint="66"/>
          </w:tcPr>
          <w:p w14:paraId="54048FE3"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55.0</w:t>
            </w:r>
          </w:p>
        </w:tc>
      </w:tr>
      <w:tr w:rsidR="00BB2BBE" w:rsidRPr="00BB2BBE" w14:paraId="2719C55A" w14:textId="77777777" w:rsidTr="00BB2BBE">
        <w:trPr>
          <w:cantSplit/>
          <w:trHeight w:val="629"/>
          <w:jc w:val="center"/>
        </w:trPr>
        <w:tc>
          <w:tcPr>
            <w:tcW w:w="1392" w:type="dxa"/>
            <w:vMerge/>
            <w:shd w:val="clear" w:color="auto" w:fill="auto"/>
          </w:tcPr>
          <w:p w14:paraId="74E17E86"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09BFD63D"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right w:val="single" w:sz="4" w:space="0" w:color="auto"/>
            </w:tcBorders>
            <w:shd w:val="clear" w:color="auto" w:fill="FFE599" w:themeFill="accent4" w:themeFillTint="66"/>
          </w:tcPr>
          <w:p w14:paraId="1F8AA9D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Establishing general and fruit tree nurseries </w:t>
            </w:r>
          </w:p>
        </w:tc>
        <w:tc>
          <w:tcPr>
            <w:tcW w:w="1529" w:type="dxa"/>
            <w:tcBorders>
              <w:top w:val="single" w:sz="8" w:space="0" w:color="000000"/>
              <w:left w:val="single" w:sz="4" w:space="0" w:color="auto"/>
              <w:bottom w:val="single" w:sz="8" w:space="0" w:color="000000"/>
              <w:right w:val="single" w:sz="8" w:space="0" w:color="000000"/>
            </w:tcBorders>
            <w:shd w:val="clear" w:color="auto" w:fill="FFE599" w:themeFill="accent4" w:themeFillTint="66"/>
          </w:tcPr>
          <w:p w14:paraId="25A37CF8"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 xml:space="preserve">Number of tree nurseries established </w:t>
            </w:r>
          </w:p>
        </w:tc>
        <w:tc>
          <w:tcPr>
            <w:tcW w:w="1985" w:type="dxa"/>
            <w:tcBorders>
              <w:left w:val="single" w:sz="4" w:space="0" w:color="auto"/>
              <w:right w:val="single" w:sz="4" w:space="0" w:color="auto"/>
            </w:tcBorders>
            <w:shd w:val="clear" w:color="auto" w:fill="FFE599" w:themeFill="accent4" w:themeFillTint="66"/>
          </w:tcPr>
          <w:p w14:paraId="0BFE0F5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 new nursery site established</w:t>
            </w:r>
          </w:p>
        </w:tc>
        <w:tc>
          <w:tcPr>
            <w:tcW w:w="1701" w:type="dxa"/>
            <w:shd w:val="clear" w:color="auto" w:fill="FFE599" w:themeFill="accent4" w:themeFillTint="66"/>
          </w:tcPr>
          <w:p w14:paraId="2C9F168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 3 tree nursery sites </w:t>
            </w:r>
          </w:p>
        </w:tc>
        <w:tc>
          <w:tcPr>
            <w:tcW w:w="1984" w:type="dxa"/>
            <w:shd w:val="clear" w:color="auto" w:fill="FFE599" w:themeFill="accent4" w:themeFillTint="66"/>
          </w:tcPr>
          <w:p w14:paraId="6E30336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Establish 6 tree nursery sites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4A30C1A5" w14:textId="77777777" w:rsidR="00BB2BBE" w:rsidRPr="00BB2BBE" w:rsidRDefault="00BB2BBE" w:rsidP="00BB2BBE">
            <w:pPr>
              <w:spacing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3 new nursery site established</w:t>
            </w:r>
          </w:p>
          <w:p w14:paraId="4B81BEDE" w14:textId="77777777" w:rsidR="00BB2BBE" w:rsidRPr="00BB2BBE" w:rsidRDefault="00BB2BBE" w:rsidP="00BB2BBE">
            <w:pPr>
              <w:spacing w:after="0" w:afterAutospacing="1" w:line="240" w:lineRule="auto"/>
              <w:rPr>
                <w:rFonts w:eastAsia="Times New Roman" w:cstheme="minorHAnsi"/>
                <w:sz w:val="16"/>
                <w:szCs w:val="16"/>
                <w:lang w:eastAsia="en-GB"/>
              </w:rPr>
            </w:pPr>
            <w:r w:rsidRPr="00BB2BBE">
              <w:rPr>
                <w:rFonts w:eastAsia="Times New Roman" w:cstheme="minorHAnsi"/>
                <w:sz w:val="16"/>
                <w:szCs w:val="16"/>
              </w:rPr>
              <w:t>/Arba Minc town nusery site, Ganta Kanchama site and  Ganta Meyiche  site/</w:t>
            </w:r>
          </w:p>
        </w:tc>
        <w:tc>
          <w:tcPr>
            <w:tcW w:w="1275" w:type="dxa"/>
            <w:shd w:val="clear" w:color="auto" w:fill="FFE599" w:themeFill="accent4" w:themeFillTint="66"/>
          </w:tcPr>
          <w:p w14:paraId="4B84220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8CA027F" w14:textId="77777777" w:rsidTr="00BB2BBE">
        <w:trPr>
          <w:cantSplit/>
          <w:trHeight w:val="629"/>
          <w:jc w:val="center"/>
        </w:trPr>
        <w:tc>
          <w:tcPr>
            <w:tcW w:w="1392" w:type="dxa"/>
            <w:vMerge/>
            <w:shd w:val="clear" w:color="auto" w:fill="auto"/>
          </w:tcPr>
          <w:p w14:paraId="22B4D5A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shd w:val="clear" w:color="auto" w:fill="FFE599" w:themeFill="accent4" w:themeFillTint="66"/>
          </w:tcPr>
          <w:p w14:paraId="0E74435B"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bottom w:val="single" w:sz="4" w:space="0" w:color="auto"/>
              <w:right w:val="single" w:sz="4" w:space="0" w:color="auto"/>
            </w:tcBorders>
            <w:shd w:val="clear" w:color="auto" w:fill="FFE599" w:themeFill="accent4" w:themeFillTint="66"/>
          </w:tcPr>
          <w:p w14:paraId="1D48A093" w14:textId="77777777" w:rsidR="00BB2BBE" w:rsidRPr="00BB2BBE" w:rsidRDefault="00BB2BBE" w:rsidP="00BB2BBE">
            <w:pPr>
              <w:spacing w:after="0" w:line="240" w:lineRule="auto"/>
              <w:rPr>
                <w:rFonts w:eastAsia="Times New Roman" w:cstheme="minorHAnsi"/>
                <w:sz w:val="16"/>
                <w:szCs w:val="16"/>
                <w:lang w:eastAsia="en-GB"/>
              </w:rPr>
            </w:pPr>
          </w:p>
        </w:tc>
        <w:tc>
          <w:tcPr>
            <w:tcW w:w="1529" w:type="dxa"/>
            <w:tcBorders>
              <w:left w:val="single" w:sz="4" w:space="0" w:color="auto"/>
              <w:right w:val="single" w:sz="4" w:space="0" w:color="auto"/>
            </w:tcBorders>
            <w:shd w:val="clear" w:color="auto" w:fill="FFE599" w:themeFill="accent4" w:themeFillTint="66"/>
          </w:tcPr>
          <w:p w14:paraId="0644E8D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Number of tree seedlings produced </w:t>
            </w:r>
          </w:p>
        </w:tc>
        <w:tc>
          <w:tcPr>
            <w:tcW w:w="1985" w:type="dxa"/>
            <w:tcBorders>
              <w:left w:val="single" w:sz="4" w:space="0" w:color="auto"/>
            </w:tcBorders>
            <w:shd w:val="clear" w:color="auto" w:fill="FFE599" w:themeFill="accent4" w:themeFillTint="66"/>
          </w:tcPr>
          <w:p w14:paraId="1CA4635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Raised 450,000 tree seedlings;</w:t>
            </w:r>
          </w:p>
          <w:p w14:paraId="6984743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Grafted 10,000 fruit tree seedlings and Improved fruits verities (Major species include: Moringa , Gravilia robusta  and bambo (Arundinaria spp etc./)</w:t>
            </w:r>
          </w:p>
        </w:tc>
        <w:tc>
          <w:tcPr>
            <w:tcW w:w="1701" w:type="dxa"/>
            <w:shd w:val="clear" w:color="auto" w:fill="FFE599" w:themeFill="accent4" w:themeFillTint="66"/>
          </w:tcPr>
          <w:p w14:paraId="196A8FB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Raise and plant 475,000 tree seedlings </w:t>
            </w:r>
          </w:p>
          <w:p w14:paraId="28180206" w14:textId="77777777" w:rsidR="00BB2BBE" w:rsidRPr="00BB2BBE" w:rsidRDefault="00BB2BBE" w:rsidP="00BB2BBE">
            <w:pPr>
              <w:spacing w:after="0" w:line="240" w:lineRule="auto"/>
              <w:rPr>
                <w:rFonts w:eastAsia="Times New Roman" w:cstheme="minorHAnsi"/>
                <w:sz w:val="16"/>
                <w:szCs w:val="16"/>
                <w:lang w:val="en-US"/>
              </w:rPr>
            </w:pPr>
          </w:p>
          <w:p w14:paraId="3C126FE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Graft and plant 11,000 fruit tree seedlings.</w:t>
            </w:r>
          </w:p>
        </w:tc>
        <w:tc>
          <w:tcPr>
            <w:tcW w:w="1984" w:type="dxa"/>
            <w:shd w:val="clear" w:color="auto" w:fill="FFE599" w:themeFill="accent4" w:themeFillTint="66"/>
          </w:tcPr>
          <w:p w14:paraId="2A5BD4F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Raise and plant 950,000 tree seedlings </w:t>
            </w:r>
          </w:p>
          <w:p w14:paraId="20053490" w14:textId="77777777" w:rsidR="00BB2BBE" w:rsidRPr="00BB2BBE" w:rsidRDefault="00BB2BBE" w:rsidP="00BB2BBE">
            <w:pPr>
              <w:spacing w:after="0" w:line="240" w:lineRule="auto"/>
              <w:rPr>
                <w:rFonts w:eastAsia="Times New Roman" w:cstheme="minorHAnsi"/>
                <w:sz w:val="16"/>
                <w:szCs w:val="16"/>
                <w:lang w:val="en-US"/>
              </w:rPr>
            </w:pPr>
          </w:p>
          <w:p w14:paraId="02BE3A5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Graft and plant 22,000 fruit tree seedlings.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56D05CF7" w14:textId="77777777" w:rsidR="00BB2BBE" w:rsidRPr="00BB2BBE" w:rsidRDefault="00BB2BBE" w:rsidP="00BB2BBE">
            <w:pPr>
              <w:spacing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Raised 450,000 tree seedlings;</w:t>
            </w:r>
          </w:p>
          <w:p w14:paraId="128B4F45" w14:textId="77777777" w:rsidR="00BB2BBE" w:rsidRPr="00BB2BBE" w:rsidRDefault="00BB2BBE" w:rsidP="00BB2BBE">
            <w:pPr>
              <w:spacing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Grafted 10,000 fruit tree seedlings and Improved fruits verities (Major species include:</w:t>
            </w:r>
            <w:r w:rsidRPr="00BB2BBE">
              <w:rPr>
                <w:rFonts w:eastAsia="Times New Roman" w:cstheme="minorHAnsi"/>
                <w:sz w:val="16"/>
                <w:szCs w:val="16"/>
              </w:rPr>
              <w:t xml:space="preserve"> Moringa , Gravilia robusta  and bambo (Arundinaria spp etc./)</w:t>
            </w:r>
          </w:p>
        </w:tc>
        <w:tc>
          <w:tcPr>
            <w:tcW w:w="1275" w:type="dxa"/>
            <w:shd w:val="clear" w:color="auto" w:fill="FFE599" w:themeFill="accent4" w:themeFillTint="66"/>
          </w:tcPr>
          <w:p w14:paraId="056CC4E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47.4</w:t>
            </w:r>
          </w:p>
        </w:tc>
      </w:tr>
      <w:tr w:rsidR="00BB2BBE" w:rsidRPr="00BB2BBE" w14:paraId="299F936A" w14:textId="77777777" w:rsidTr="00BB2BBE">
        <w:trPr>
          <w:cantSplit/>
          <w:trHeight w:val="629"/>
          <w:jc w:val="center"/>
        </w:trPr>
        <w:tc>
          <w:tcPr>
            <w:tcW w:w="1392" w:type="dxa"/>
            <w:vMerge/>
            <w:shd w:val="clear" w:color="auto" w:fill="auto"/>
          </w:tcPr>
          <w:p w14:paraId="38CE874C"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FFE599" w:themeFill="accent4" w:themeFillTint="66"/>
          </w:tcPr>
          <w:p w14:paraId="66293B2F"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6D06C5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Undertaking Soil and water conservation (SWC) measures</w:t>
            </w:r>
          </w:p>
        </w:tc>
        <w:tc>
          <w:tcPr>
            <w:tcW w:w="1529" w:type="dxa"/>
            <w:tcBorders>
              <w:left w:val="single" w:sz="4" w:space="0" w:color="auto"/>
              <w:right w:val="single" w:sz="4" w:space="0" w:color="auto"/>
            </w:tcBorders>
            <w:shd w:val="clear" w:color="auto" w:fill="FFE599" w:themeFill="accent4" w:themeFillTint="66"/>
          </w:tcPr>
          <w:p w14:paraId="14D91F8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SWC structures constructed </w:t>
            </w:r>
          </w:p>
        </w:tc>
        <w:tc>
          <w:tcPr>
            <w:tcW w:w="1985" w:type="dxa"/>
            <w:tcBorders>
              <w:left w:val="single" w:sz="4" w:space="0" w:color="auto"/>
            </w:tcBorders>
            <w:shd w:val="clear" w:color="auto" w:fill="FFE599" w:themeFill="accent4" w:themeFillTint="66"/>
          </w:tcPr>
          <w:p w14:paraId="689B09F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Constructed 21,500 SWC structures covering about 35.5 hectare</w:t>
            </w:r>
          </w:p>
        </w:tc>
        <w:tc>
          <w:tcPr>
            <w:tcW w:w="1701" w:type="dxa"/>
            <w:shd w:val="clear" w:color="auto" w:fill="FFE599" w:themeFill="accent4" w:themeFillTint="66"/>
          </w:tcPr>
          <w:p w14:paraId="1ED9D14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 22,000 SWC structures that will include the following SWC structures:</w:t>
            </w:r>
          </w:p>
          <w:p w14:paraId="253E3908"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Soil bands</w:t>
            </w:r>
          </w:p>
          <w:p w14:paraId="5F1EB023"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Stone bands</w:t>
            </w:r>
          </w:p>
          <w:p w14:paraId="37580C73"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Funyajuu</w:t>
            </w:r>
          </w:p>
          <w:p w14:paraId="47E27A88"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Micro-basin  and eyebrow basins</w:t>
            </w:r>
          </w:p>
          <w:p w14:paraId="56839CAE"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 xml:space="preserve">Trench </w:t>
            </w:r>
          </w:p>
          <w:p w14:paraId="121EA0E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Bench terraces</w:t>
            </w:r>
          </w:p>
        </w:tc>
        <w:tc>
          <w:tcPr>
            <w:tcW w:w="1984" w:type="dxa"/>
            <w:shd w:val="clear" w:color="auto" w:fill="FFE599" w:themeFill="accent4" w:themeFillTint="66"/>
          </w:tcPr>
          <w:p w14:paraId="3C102B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 44,000 SWC structures that will include the following SWC structures:</w:t>
            </w:r>
          </w:p>
          <w:p w14:paraId="536DBF9A"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Soil bands</w:t>
            </w:r>
          </w:p>
          <w:p w14:paraId="345C4625"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Stone bands</w:t>
            </w:r>
          </w:p>
          <w:p w14:paraId="52FBD30E"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Funyajuu</w:t>
            </w:r>
          </w:p>
          <w:p w14:paraId="21DCA338"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Micro-basin  and eyebrow basins</w:t>
            </w:r>
          </w:p>
          <w:p w14:paraId="286E5ABC"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 xml:space="preserve">Trench </w:t>
            </w:r>
          </w:p>
          <w:p w14:paraId="2C9BAB66" w14:textId="77777777" w:rsidR="00BB2BBE" w:rsidRPr="00BB2BBE" w:rsidRDefault="00BB2BBE" w:rsidP="00BC5064">
            <w:pPr>
              <w:numPr>
                <w:ilvl w:val="0"/>
                <w:numId w:val="2"/>
              </w:numPr>
              <w:spacing w:after="0" w:line="240" w:lineRule="auto"/>
              <w:ind w:left="175" w:hanging="175"/>
              <w:contextualSpacing/>
              <w:rPr>
                <w:rFonts w:eastAsia="Times New Roman" w:cstheme="minorHAnsi"/>
                <w:sz w:val="16"/>
                <w:szCs w:val="16"/>
                <w:lang w:val="en-US" w:eastAsia="en-GB"/>
              </w:rPr>
            </w:pPr>
            <w:r w:rsidRPr="00BB2BBE">
              <w:rPr>
                <w:rFonts w:eastAsia="Times New Roman" w:cstheme="minorHAnsi"/>
                <w:sz w:val="16"/>
                <w:szCs w:val="16"/>
                <w:lang w:val="en-US" w:eastAsia="en-GB"/>
              </w:rPr>
              <w:t>Bench terraces</w:t>
            </w:r>
          </w:p>
        </w:tc>
        <w:tc>
          <w:tcPr>
            <w:tcW w:w="2694" w:type="dxa"/>
            <w:tcBorders>
              <w:top w:val="single" w:sz="8" w:space="0" w:color="000000"/>
              <w:left w:val="single" w:sz="8" w:space="0" w:color="000000"/>
              <w:bottom w:val="single" w:sz="8" w:space="0" w:color="000000"/>
              <w:right w:val="single" w:sz="8" w:space="0" w:color="000000"/>
            </w:tcBorders>
            <w:shd w:val="clear" w:color="auto" w:fill="FFE599" w:themeFill="accent4" w:themeFillTint="66"/>
          </w:tcPr>
          <w:p w14:paraId="6B0B3E5F" w14:textId="77777777" w:rsidR="00BB2BBE" w:rsidRPr="00BB2BBE" w:rsidRDefault="00BB2BBE" w:rsidP="00BB2BBE">
            <w:pPr>
              <w:spacing w:before="100" w:beforeAutospacing="1"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Constructed 21,500 SWC structures covering about 35.5 hectare</w:t>
            </w:r>
          </w:p>
          <w:p w14:paraId="2964A5F1" w14:textId="77777777" w:rsidR="00BB2BBE" w:rsidRPr="00BB2BBE" w:rsidRDefault="00BB2BBE" w:rsidP="00BB2BBE">
            <w:pPr>
              <w:spacing w:after="0" w:afterAutospacing="1" w:line="240" w:lineRule="auto"/>
              <w:rPr>
                <w:rFonts w:eastAsia="Times New Roman" w:cstheme="minorHAnsi"/>
                <w:sz w:val="16"/>
                <w:szCs w:val="16"/>
                <w:lang w:eastAsia="en-GB"/>
              </w:rPr>
            </w:pPr>
          </w:p>
        </w:tc>
        <w:tc>
          <w:tcPr>
            <w:tcW w:w="1275" w:type="dxa"/>
            <w:shd w:val="clear" w:color="auto" w:fill="FFE599" w:themeFill="accent4" w:themeFillTint="66"/>
          </w:tcPr>
          <w:p w14:paraId="153EE9E4" w14:textId="77777777" w:rsidR="00BB2BBE" w:rsidRPr="00BB2BBE" w:rsidRDefault="00BB2BBE" w:rsidP="00BB2BBE">
            <w:pPr>
              <w:spacing w:after="200" w:line="240" w:lineRule="auto"/>
              <w:rPr>
                <w:rFonts w:eastAsia="Times New Roman" w:cstheme="minorHAnsi"/>
                <w:sz w:val="16"/>
                <w:szCs w:val="16"/>
                <w:lang w:val="en-US"/>
              </w:rPr>
            </w:pPr>
            <w:r w:rsidRPr="00BB2BBE">
              <w:rPr>
                <w:rFonts w:eastAsia="Times New Roman" w:cstheme="minorHAnsi"/>
                <w:sz w:val="16"/>
                <w:szCs w:val="16"/>
                <w:lang w:val="en-US"/>
              </w:rPr>
              <w:t>48.9</w:t>
            </w:r>
          </w:p>
        </w:tc>
      </w:tr>
      <w:tr w:rsidR="00BB2BBE" w:rsidRPr="00BB2BBE" w14:paraId="0DEF75F7" w14:textId="77777777" w:rsidTr="00BB2BBE">
        <w:trPr>
          <w:cantSplit/>
          <w:trHeight w:val="1278"/>
          <w:jc w:val="center"/>
        </w:trPr>
        <w:tc>
          <w:tcPr>
            <w:tcW w:w="1392" w:type="dxa"/>
            <w:vMerge/>
            <w:shd w:val="clear" w:color="auto" w:fill="auto"/>
          </w:tcPr>
          <w:p w14:paraId="69E71D33"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FE599" w:themeFill="accent4" w:themeFillTint="66"/>
          </w:tcPr>
          <w:p w14:paraId="6258299B"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top w:val="single" w:sz="4" w:space="0" w:color="auto"/>
              <w:left w:val="single" w:sz="8" w:space="0" w:color="000000"/>
              <w:right w:val="single" w:sz="8" w:space="0" w:color="000000"/>
            </w:tcBorders>
            <w:shd w:val="clear" w:color="auto" w:fill="FFE599" w:themeFill="accent4" w:themeFillTint="66"/>
          </w:tcPr>
          <w:p w14:paraId="6B4117B7"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Rehabilitating and/or Re-forestation of degraded areas.</w:t>
            </w:r>
          </w:p>
        </w:tc>
        <w:tc>
          <w:tcPr>
            <w:tcW w:w="1529" w:type="dxa"/>
            <w:tcBorders>
              <w:left w:val="single" w:sz="4" w:space="0" w:color="auto"/>
              <w:right w:val="single" w:sz="4" w:space="0" w:color="auto"/>
            </w:tcBorders>
            <w:shd w:val="clear" w:color="auto" w:fill="FFE599" w:themeFill="accent4" w:themeFillTint="66"/>
          </w:tcPr>
          <w:p w14:paraId="3B37C3B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Areas in hectares of closures and protected areas </w:t>
            </w:r>
          </w:p>
        </w:tc>
        <w:tc>
          <w:tcPr>
            <w:tcW w:w="1985" w:type="dxa"/>
            <w:tcBorders>
              <w:left w:val="single" w:sz="4" w:space="0" w:color="auto"/>
            </w:tcBorders>
            <w:shd w:val="clear" w:color="auto" w:fill="FFE599" w:themeFill="accent4" w:themeFillTint="66"/>
          </w:tcPr>
          <w:p w14:paraId="655BFD4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rPr>
              <w:t>Protected / closed access to about 121 hectares of watershed area.</w:t>
            </w:r>
          </w:p>
        </w:tc>
        <w:tc>
          <w:tcPr>
            <w:tcW w:w="1701" w:type="dxa"/>
            <w:shd w:val="clear" w:color="auto" w:fill="FFE599" w:themeFill="accent4" w:themeFillTint="66"/>
          </w:tcPr>
          <w:p w14:paraId="150F5B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Protect/close 150 hectares of watershed area.</w:t>
            </w:r>
          </w:p>
        </w:tc>
        <w:tc>
          <w:tcPr>
            <w:tcW w:w="1984" w:type="dxa"/>
            <w:shd w:val="clear" w:color="auto" w:fill="FFE599" w:themeFill="accent4" w:themeFillTint="66"/>
          </w:tcPr>
          <w:p w14:paraId="0942130E" w14:textId="77777777" w:rsidR="00BB2BBE" w:rsidRPr="00BB2BBE" w:rsidRDefault="00BB2BBE" w:rsidP="00BB2BBE">
            <w:pPr>
              <w:tabs>
                <w:tab w:val="left" w:pos="976"/>
              </w:tabs>
              <w:spacing w:after="0" w:line="240" w:lineRule="auto"/>
              <w:rPr>
                <w:rFonts w:eastAsia="Times New Roman" w:cstheme="minorHAnsi"/>
                <w:sz w:val="16"/>
                <w:szCs w:val="16"/>
                <w:lang w:val="en-US"/>
              </w:rPr>
            </w:pPr>
            <w:r w:rsidRPr="00BB2BBE">
              <w:rPr>
                <w:rFonts w:eastAsia="Times New Roman" w:cstheme="minorHAnsi"/>
                <w:sz w:val="16"/>
                <w:szCs w:val="16"/>
                <w:lang w:val="en-US"/>
              </w:rPr>
              <w:t>Protect/close 300 hectares of watershed area.</w:t>
            </w:r>
          </w:p>
        </w:tc>
        <w:tc>
          <w:tcPr>
            <w:tcW w:w="2694" w:type="dxa"/>
            <w:tcBorders>
              <w:top w:val="single" w:sz="8" w:space="0" w:color="000000"/>
              <w:left w:val="single" w:sz="8" w:space="0" w:color="000000"/>
              <w:right w:val="single" w:sz="8" w:space="0" w:color="000000"/>
            </w:tcBorders>
            <w:shd w:val="clear" w:color="auto" w:fill="FFE599" w:themeFill="accent4" w:themeFillTint="66"/>
          </w:tcPr>
          <w:p w14:paraId="46E1C76B" w14:textId="77777777" w:rsidR="00BB2BBE" w:rsidRPr="00BB2BBE" w:rsidRDefault="00BB2BBE" w:rsidP="00BB2BBE">
            <w:pPr>
              <w:spacing w:after="0" w:afterAutospacing="1" w:line="240" w:lineRule="auto"/>
              <w:rPr>
                <w:rFonts w:eastAsia="Times New Roman" w:cstheme="minorHAnsi"/>
                <w:sz w:val="16"/>
                <w:szCs w:val="16"/>
                <w:lang w:eastAsia="en-GB"/>
              </w:rPr>
            </w:pPr>
            <w:r w:rsidRPr="00BB2BBE">
              <w:rPr>
                <w:rFonts w:eastAsia="Times New Roman" w:cstheme="minorHAnsi"/>
                <w:sz w:val="16"/>
                <w:szCs w:val="16"/>
                <w:lang w:eastAsia="en-GB"/>
              </w:rPr>
              <w:t>Protected / closed access to about 121 hectares of watershed area.</w:t>
            </w:r>
          </w:p>
        </w:tc>
        <w:tc>
          <w:tcPr>
            <w:tcW w:w="1275" w:type="dxa"/>
            <w:shd w:val="clear" w:color="auto" w:fill="FFE599" w:themeFill="accent4" w:themeFillTint="66"/>
          </w:tcPr>
          <w:p w14:paraId="5EAC2AB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40.3</w:t>
            </w:r>
          </w:p>
        </w:tc>
      </w:tr>
    </w:tbl>
    <w:p w14:paraId="368D4326" w14:textId="77777777" w:rsidR="00BB2BBE" w:rsidRPr="00BB2BBE" w:rsidRDefault="00BB2BBE" w:rsidP="00BB2BBE">
      <w:pPr>
        <w:rPr>
          <w:rFonts w:eastAsia="Times New Roman" w:cstheme="minorHAnsi"/>
        </w:rPr>
      </w:pPr>
    </w:p>
    <w:p w14:paraId="6455C80B" w14:textId="77777777" w:rsidR="00BB2BBE" w:rsidRPr="00BB2BBE" w:rsidRDefault="00BB2BBE" w:rsidP="00BB2BBE">
      <w:pPr>
        <w:rPr>
          <w:rFonts w:eastAsia="Times New Roman" w:cstheme="minorHAnsi"/>
        </w:rPr>
      </w:pPr>
    </w:p>
    <w:p w14:paraId="49E83386" w14:textId="77777777" w:rsidR="00BB2BBE" w:rsidRPr="00BB2BBE" w:rsidRDefault="00BB2BBE" w:rsidP="00BB2BBE">
      <w:pPr>
        <w:rPr>
          <w:rFonts w:eastAsia="Times New Roman" w:cstheme="minorHAnsi"/>
        </w:rPr>
      </w:pPr>
    </w:p>
    <w:p w14:paraId="6C0D7A3D" w14:textId="77777777" w:rsidR="00BB2BBE" w:rsidRDefault="00BB2BBE" w:rsidP="00BB2BBE">
      <w:pPr>
        <w:rPr>
          <w:rFonts w:eastAsia="Times New Roman" w:cstheme="minorHAnsi"/>
        </w:rPr>
      </w:pPr>
    </w:p>
    <w:p w14:paraId="5C1758D7" w14:textId="77777777" w:rsidR="0077010F" w:rsidRPr="00BB2BBE" w:rsidRDefault="0077010F" w:rsidP="0077010F">
      <w:pPr>
        <w:spacing w:after="0" w:line="276" w:lineRule="auto"/>
        <w:jc w:val="both"/>
        <w:rPr>
          <w:rFonts w:eastAsia="Times New Roman" w:cstheme="minorHAnsi"/>
        </w:rPr>
      </w:pPr>
      <w:r w:rsidRPr="00BB2BBE">
        <w:rPr>
          <w:rFonts w:ascii="Book Antiqua" w:hAnsi="Book Antiqua"/>
          <w:b/>
          <w:i/>
          <w:sz w:val="20"/>
          <w:szCs w:val="20"/>
        </w:rPr>
        <w:t xml:space="preserve">Table </w:t>
      </w:r>
      <w:r w:rsidR="00AC66E2">
        <w:rPr>
          <w:rFonts w:ascii="Book Antiqua" w:hAnsi="Book Antiqua"/>
          <w:b/>
          <w:i/>
          <w:sz w:val="20"/>
          <w:szCs w:val="20"/>
        </w:rPr>
        <w:t>8</w:t>
      </w:r>
      <w:r w:rsidRPr="00BB2BBE">
        <w:rPr>
          <w:rFonts w:ascii="Book Antiqua" w:hAnsi="Book Antiqua"/>
          <w:b/>
          <w:i/>
          <w:sz w:val="20"/>
          <w:szCs w:val="20"/>
        </w:rPr>
        <w:t>:</w:t>
      </w:r>
      <w:r w:rsidRPr="0077010F">
        <w:t xml:space="preserve"> </w:t>
      </w:r>
      <w:r w:rsidRPr="0077010F">
        <w:rPr>
          <w:rFonts w:ascii="Book Antiqua" w:hAnsi="Book Antiqua"/>
          <w:b/>
          <w:i/>
          <w:sz w:val="20"/>
          <w:szCs w:val="20"/>
        </w:rPr>
        <w:t xml:space="preserve">Hawassa </w:t>
      </w:r>
      <w:r w:rsidRPr="00BB2BBE">
        <w:rPr>
          <w:rFonts w:ascii="Book Antiqua" w:hAnsi="Book Antiqua"/>
          <w:b/>
          <w:i/>
          <w:sz w:val="20"/>
          <w:szCs w:val="20"/>
        </w:rPr>
        <w:t xml:space="preserve">Performance Assessment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2"/>
        <w:gridCol w:w="1297"/>
        <w:gridCol w:w="1447"/>
        <w:gridCol w:w="1448"/>
        <w:gridCol w:w="2096"/>
        <w:gridCol w:w="1573"/>
        <w:gridCol w:w="2097"/>
        <w:gridCol w:w="2621"/>
        <w:gridCol w:w="1333"/>
      </w:tblGrid>
      <w:tr w:rsidR="00BB2BBE" w:rsidRPr="00BB2BBE" w14:paraId="78A9EE09" w14:textId="77777777" w:rsidTr="00BB2BBE">
        <w:trPr>
          <w:cantSplit/>
          <w:trHeight w:val="629"/>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tcPr>
          <w:p w14:paraId="06B8127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Woreda</w:t>
            </w:r>
          </w:p>
        </w:tc>
        <w:tc>
          <w:tcPr>
            <w:tcW w:w="1297" w:type="dxa"/>
            <w:shd w:val="clear" w:color="auto" w:fill="D9D9D9"/>
          </w:tcPr>
          <w:p w14:paraId="5EAA0BD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Outcome</w:t>
            </w:r>
          </w:p>
        </w:tc>
        <w:tc>
          <w:tcPr>
            <w:tcW w:w="1447" w:type="dxa"/>
            <w:shd w:val="clear" w:color="auto" w:fill="D9D9D9"/>
          </w:tcPr>
          <w:p w14:paraId="3C952D6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Activities</w:t>
            </w:r>
          </w:p>
        </w:tc>
        <w:tc>
          <w:tcPr>
            <w:tcW w:w="1448" w:type="dxa"/>
            <w:tcBorders>
              <w:bottom w:val="single" w:sz="4" w:space="0" w:color="auto"/>
            </w:tcBorders>
            <w:shd w:val="clear" w:color="auto" w:fill="D9D9D9"/>
          </w:tcPr>
          <w:p w14:paraId="41FC347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Indicators </w:t>
            </w:r>
          </w:p>
        </w:tc>
        <w:tc>
          <w:tcPr>
            <w:tcW w:w="2096" w:type="dxa"/>
            <w:tcBorders>
              <w:bottom w:val="single" w:sz="4" w:space="0" w:color="auto"/>
            </w:tcBorders>
            <w:shd w:val="clear" w:color="auto" w:fill="D9D9D9"/>
          </w:tcPr>
          <w:p w14:paraId="0374B356"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Level in 2</w:t>
            </w:r>
            <w:r w:rsidRPr="00BB2BBE">
              <w:rPr>
                <w:rFonts w:eastAsia="Times New Roman" w:cstheme="minorHAnsi"/>
                <w:b/>
                <w:sz w:val="16"/>
                <w:szCs w:val="16"/>
                <w:vertAlign w:val="superscript"/>
                <w:lang w:val="en-US"/>
              </w:rPr>
              <w:t>nd</w:t>
            </w:r>
            <w:r w:rsidRPr="00BB2BBE">
              <w:rPr>
                <w:rFonts w:eastAsia="Times New Roman" w:cstheme="minorHAnsi"/>
                <w:b/>
                <w:sz w:val="16"/>
                <w:szCs w:val="16"/>
                <w:lang w:val="en-US"/>
              </w:rPr>
              <w:t xml:space="preserve"> PIR (self- reported)</w:t>
            </w:r>
          </w:p>
        </w:tc>
        <w:tc>
          <w:tcPr>
            <w:tcW w:w="1573" w:type="dxa"/>
            <w:tcBorders>
              <w:bottom w:val="single" w:sz="4" w:space="0" w:color="auto"/>
            </w:tcBorders>
            <w:shd w:val="clear" w:color="auto" w:fill="D9D9D9"/>
          </w:tcPr>
          <w:p w14:paraId="2F10AD6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Target</w:t>
            </w:r>
          </w:p>
        </w:tc>
        <w:tc>
          <w:tcPr>
            <w:tcW w:w="2097" w:type="dxa"/>
            <w:tcBorders>
              <w:bottom w:val="single" w:sz="4" w:space="0" w:color="auto"/>
            </w:tcBorders>
            <w:shd w:val="clear" w:color="auto" w:fill="D9D9D9"/>
          </w:tcPr>
          <w:p w14:paraId="2DD8327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End-of-project Target</w:t>
            </w:r>
          </w:p>
        </w:tc>
        <w:tc>
          <w:tcPr>
            <w:tcW w:w="2621" w:type="dxa"/>
            <w:shd w:val="clear" w:color="auto" w:fill="D9D9D9"/>
          </w:tcPr>
          <w:p w14:paraId="5A15AD7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Level Assessment</w:t>
            </w:r>
          </w:p>
        </w:tc>
        <w:tc>
          <w:tcPr>
            <w:tcW w:w="1333" w:type="dxa"/>
            <w:shd w:val="clear" w:color="auto" w:fill="D9D9D9"/>
          </w:tcPr>
          <w:p w14:paraId="0CAD8A93"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b/>
                <w:sz w:val="16"/>
                <w:szCs w:val="16"/>
                <w:lang w:val="en-US"/>
              </w:rPr>
              <w:t>Achievement % against End of Project Target</w:t>
            </w:r>
          </w:p>
        </w:tc>
      </w:tr>
      <w:tr w:rsidR="00BB2BBE" w:rsidRPr="00BB2BBE" w14:paraId="63A9C2E4" w14:textId="77777777" w:rsidTr="00BB2BBE">
        <w:trPr>
          <w:cantSplit/>
          <w:trHeight w:val="1268"/>
          <w:jc w:val="center"/>
        </w:trPr>
        <w:tc>
          <w:tcPr>
            <w:tcW w:w="1392" w:type="dxa"/>
            <w:vMerge w:val="restart"/>
            <w:shd w:val="clear" w:color="auto" w:fill="F7CAAC" w:themeFill="accent2" w:themeFillTint="66"/>
          </w:tcPr>
          <w:p w14:paraId="2A1DB7C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Hawassa</w:t>
            </w:r>
          </w:p>
        </w:tc>
        <w:tc>
          <w:tcPr>
            <w:tcW w:w="1297" w:type="dxa"/>
            <w:vMerge w:val="restart"/>
            <w:tcBorders>
              <w:bottom w:val="single" w:sz="4" w:space="0" w:color="auto"/>
              <w:right w:val="single" w:sz="4" w:space="0" w:color="auto"/>
            </w:tcBorders>
            <w:shd w:val="clear" w:color="auto" w:fill="F7CAAC" w:themeFill="accent2" w:themeFillTint="66"/>
          </w:tcPr>
          <w:p w14:paraId="5120CF9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1: Capacities enhanced for climate-resilient planning among communities, Woreda, regional and federal governments</w:t>
            </w:r>
          </w:p>
        </w:tc>
        <w:tc>
          <w:tcPr>
            <w:tcW w:w="1447" w:type="dxa"/>
            <w:tcBorders>
              <w:left w:val="single" w:sz="4" w:space="0" w:color="auto"/>
              <w:bottom w:val="single" w:sz="4" w:space="0" w:color="auto"/>
              <w:right w:val="single" w:sz="4" w:space="0" w:color="auto"/>
            </w:tcBorders>
            <w:shd w:val="clear" w:color="auto" w:fill="F7CAAC" w:themeFill="accent2" w:themeFillTint="66"/>
          </w:tcPr>
          <w:p w14:paraId="72C7F24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Public Awareness</w:t>
            </w:r>
          </w:p>
          <w:p w14:paraId="7BA73AC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/launching campaign/</w:t>
            </w:r>
          </w:p>
        </w:tc>
        <w:tc>
          <w:tcPr>
            <w:tcW w:w="1448" w:type="dxa"/>
            <w:tcBorders>
              <w:left w:val="single" w:sz="4" w:space="0" w:color="auto"/>
              <w:bottom w:val="single" w:sz="4" w:space="0" w:color="auto"/>
              <w:right w:val="single" w:sz="4" w:space="0" w:color="auto"/>
            </w:tcBorders>
            <w:shd w:val="clear" w:color="auto" w:fill="F7CAAC" w:themeFill="accent2" w:themeFillTint="66"/>
          </w:tcPr>
          <w:p w14:paraId="5986D72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farming communities</w:t>
            </w:r>
          </w:p>
          <w:p w14:paraId="24F904E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-experts, DAs and leaders reached.</w:t>
            </w:r>
          </w:p>
        </w:tc>
        <w:tc>
          <w:tcPr>
            <w:tcW w:w="2096" w:type="dxa"/>
            <w:tcBorders>
              <w:left w:val="single" w:sz="4" w:space="0" w:color="auto"/>
              <w:bottom w:val="single" w:sz="4" w:space="0" w:color="auto"/>
            </w:tcBorders>
            <w:shd w:val="clear" w:color="auto" w:fill="F7CAAC" w:themeFill="accent2" w:themeFillTint="66"/>
          </w:tcPr>
          <w:p w14:paraId="003DF6E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Reached out to 1200 farmers( M=480 F=720  and 250 </w:t>
            </w:r>
          </w:p>
          <w:p w14:paraId="64368FE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Leaders and Technical Experts ( M=186 F=64)</w:t>
            </w:r>
          </w:p>
        </w:tc>
        <w:tc>
          <w:tcPr>
            <w:tcW w:w="1573" w:type="dxa"/>
            <w:tcBorders>
              <w:bottom w:val="single" w:sz="4" w:space="0" w:color="auto"/>
            </w:tcBorders>
            <w:shd w:val="clear" w:color="auto" w:fill="F7CAAC" w:themeFill="accent2" w:themeFillTint="66"/>
          </w:tcPr>
          <w:p w14:paraId="1C3A83E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Farmers 1200 ( M=480 F=720 </w:t>
            </w:r>
          </w:p>
          <w:p w14:paraId="0BE322FE"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Leaders and Technical Experts 250 ( M=186 F=64)</w:t>
            </w:r>
          </w:p>
        </w:tc>
        <w:tc>
          <w:tcPr>
            <w:tcW w:w="2097" w:type="dxa"/>
            <w:tcBorders>
              <w:bottom w:val="single" w:sz="4" w:space="0" w:color="auto"/>
            </w:tcBorders>
            <w:shd w:val="clear" w:color="auto" w:fill="F7CAAC" w:themeFill="accent2" w:themeFillTint="66"/>
          </w:tcPr>
          <w:p w14:paraId="23C2173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Farmers 1200 ( M=480 F=720 </w:t>
            </w:r>
          </w:p>
          <w:p w14:paraId="68020BAC"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Leaders and Technical Experts 250 ( M=186 F=64)</w:t>
            </w:r>
          </w:p>
        </w:tc>
        <w:tc>
          <w:tcPr>
            <w:tcW w:w="2621" w:type="dxa"/>
            <w:tcBorders>
              <w:bottom w:val="single" w:sz="4" w:space="0" w:color="auto"/>
            </w:tcBorders>
            <w:shd w:val="clear" w:color="auto" w:fill="F7CAAC" w:themeFill="accent2" w:themeFillTint="66"/>
          </w:tcPr>
          <w:p w14:paraId="3186AC2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Reached out to 1200 farmers( M=480 F=720  and 250 </w:t>
            </w:r>
          </w:p>
          <w:p w14:paraId="16868EB6"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Leaders and Technical Experts ( M=186 F=64)</w:t>
            </w:r>
          </w:p>
        </w:tc>
        <w:tc>
          <w:tcPr>
            <w:tcW w:w="1333" w:type="dxa"/>
            <w:tcBorders>
              <w:bottom w:val="single" w:sz="4" w:space="0" w:color="auto"/>
            </w:tcBorders>
            <w:shd w:val="clear" w:color="auto" w:fill="F7CAAC" w:themeFill="accent2" w:themeFillTint="66"/>
          </w:tcPr>
          <w:p w14:paraId="431DA758" w14:textId="77777777" w:rsidR="00BB2BBE" w:rsidRPr="00BB2BBE" w:rsidRDefault="00BB2BBE" w:rsidP="00BB2BBE">
            <w:pPr>
              <w:spacing w:after="200" w:line="276" w:lineRule="auto"/>
              <w:rPr>
                <w:rFonts w:eastAsia="Times New Roman" w:cstheme="minorHAnsi"/>
                <w:b/>
                <w:sz w:val="16"/>
                <w:szCs w:val="16"/>
                <w:lang w:val="en-US"/>
              </w:rPr>
            </w:pPr>
            <w:r w:rsidRPr="00BB2BBE">
              <w:rPr>
                <w:rFonts w:eastAsia="Times New Roman" w:cstheme="minorHAnsi"/>
                <w:sz w:val="16"/>
                <w:szCs w:val="16"/>
                <w:lang w:val="en-US"/>
              </w:rPr>
              <w:t>100.0</w:t>
            </w:r>
          </w:p>
        </w:tc>
      </w:tr>
      <w:tr w:rsidR="00BB2BBE" w:rsidRPr="00BB2BBE" w14:paraId="0B5EBD51" w14:textId="77777777" w:rsidTr="00BB2BBE">
        <w:trPr>
          <w:cantSplit/>
          <w:trHeight w:val="629"/>
          <w:jc w:val="center"/>
        </w:trPr>
        <w:tc>
          <w:tcPr>
            <w:tcW w:w="1392" w:type="dxa"/>
            <w:vMerge/>
            <w:shd w:val="clear" w:color="auto" w:fill="F7CAAC" w:themeFill="accent2" w:themeFillTint="66"/>
          </w:tcPr>
          <w:p w14:paraId="02A6A290"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4DB719D8"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7CAAC" w:themeFill="accent2" w:themeFillTint="66"/>
          </w:tcPr>
          <w:p w14:paraId="046761C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Alamura watershed mapping and development plan preparation</w:t>
            </w:r>
          </w:p>
        </w:tc>
        <w:tc>
          <w:tcPr>
            <w:tcW w:w="1448" w:type="dxa"/>
            <w:tcBorders>
              <w:left w:val="single" w:sz="4" w:space="0" w:color="auto"/>
              <w:right w:val="single" w:sz="4" w:space="0" w:color="auto"/>
            </w:tcBorders>
            <w:shd w:val="clear" w:color="auto" w:fill="F7CAAC" w:themeFill="accent2" w:themeFillTint="66"/>
          </w:tcPr>
          <w:p w14:paraId="0D1E751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Prepared watershed baseline study and development plan.</w:t>
            </w:r>
          </w:p>
        </w:tc>
        <w:tc>
          <w:tcPr>
            <w:tcW w:w="2096" w:type="dxa"/>
            <w:tcBorders>
              <w:left w:val="single" w:sz="4" w:space="0" w:color="auto"/>
            </w:tcBorders>
            <w:shd w:val="clear" w:color="auto" w:fill="F7CAAC" w:themeFill="accent2" w:themeFillTint="66"/>
          </w:tcPr>
          <w:p w14:paraId="647DF75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Prepared Alamura watershed baseline study and development plan.</w:t>
            </w:r>
          </w:p>
        </w:tc>
        <w:tc>
          <w:tcPr>
            <w:tcW w:w="1573" w:type="dxa"/>
            <w:shd w:val="clear" w:color="auto" w:fill="F7CAAC" w:themeFill="accent2" w:themeFillTint="66"/>
          </w:tcPr>
          <w:p w14:paraId="4F86F9E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Prepare Alamura watershed baseline study and development plan.</w:t>
            </w:r>
          </w:p>
        </w:tc>
        <w:tc>
          <w:tcPr>
            <w:tcW w:w="2097" w:type="dxa"/>
            <w:shd w:val="clear" w:color="auto" w:fill="F7CAAC" w:themeFill="accent2" w:themeFillTint="66"/>
          </w:tcPr>
          <w:p w14:paraId="082F0F2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Prepare Alamura watershed baseline study and development plan.</w:t>
            </w:r>
          </w:p>
        </w:tc>
        <w:tc>
          <w:tcPr>
            <w:tcW w:w="2621" w:type="dxa"/>
            <w:shd w:val="clear" w:color="auto" w:fill="F7CAAC" w:themeFill="accent2" w:themeFillTint="66"/>
          </w:tcPr>
          <w:p w14:paraId="10662AE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Prepared Alamura watershed baseline study and development plan.</w:t>
            </w:r>
          </w:p>
        </w:tc>
        <w:tc>
          <w:tcPr>
            <w:tcW w:w="1333" w:type="dxa"/>
            <w:shd w:val="clear" w:color="auto" w:fill="F7CAAC" w:themeFill="accent2" w:themeFillTint="66"/>
          </w:tcPr>
          <w:p w14:paraId="3A87EB6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3B8E0F30" w14:textId="77777777" w:rsidTr="00BB2BBE">
        <w:trPr>
          <w:cantSplit/>
          <w:trHeight w:val="2740"/>
          <w:jc w:val="center"/>
        </w:trPr>
        <w:tc>
          <w:tcPr>
            <w:tcW w:w="1392" w:type="dxa"/>
            <w:vMerge/>
            <w:shd w:val="clear" w:color="auto" w:fill="F7CAAC" w:themeFill="accent2" w:themeFillTint="66"/>
          </w:tcPr>
          <w:p w14:paraId="4C91794F"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03E79DF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7CAAC" w:themeFill="accent2" w:themeFillTint="66"/>
          </w:tcPr>
          <w:p w14:paraId="67A41D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Formation of climate adaptation forum, Partnership and linkages</w:t>
            </w:r>
          </w:p>
          <w:p w14:paraId="1E1AA145" w14:textId="77777777" w:rsidR="00BB2BBE" w:rsidRPr="00BB2BBE" w:rsidRDefault="00BB2BBE" w:rsidP="00BB2BBE">
            <w:pPr>
              <w:spacing w:after="0" w:line="240" w:lineRule="auto"/>
              <w:rPr>
                <w:rFonts w:eastAsia="Times New Roman" w:cstheme="minorHAnsi"/>
                <w:sz w:val="16"/>
                <w:szCs w:val="16"/>
                <w:lang w:val="en-US"/>
              </w:rPr>
            </w:pPr>
          </w:p>
          <w:p w14:paraId="7EA9A2D0"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left w:val="single" w:sz="4" w:space="0" w:color="auto"/>
              <w:right w:val="single" w:sz="4" w:space="0" w:color="auto"/>
            </w:tcBorders>
            <w:shd w:val="clear" w:color="auto" w:fill="F7CAAC" w:themeFill="accent2" w:themeFillTint="66"/>
          </w:tcPr>
          <w:p w14:paraId="4CD8021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Climate Change Adaptation forum formation</w:t>
            </w:r>
          </w:p>
          <w:p w14:paraId="15D5285D" w14:textId="77777777" w:rsidR="00BB2BBE" w:rsidRPr="00BB2BBE" w:rsidRDefault="00BB2BBE" w:rsidP="00BB2BBE">
            <w:pPr>
              <w:spacing w:after="0" w:line="240" w:lineRule="auto"/>
              <w:rPr>
                <w:rFonts w:eastAsia="Times New Roman" w:cstheme="minorHAnsi"/>
                <w:sz w:val="16"/>
                <w:szCs w:val="16"/>
                <w:lang w:val="en-US"/>
              </w:rPr>
            </w:pPr>
          </w:p>
          <w:p w14:paraId="2D7A42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participants</w:t>
            </w:r>
          </w:p>
          <w:p w14:paraId="4663F246" w14:textId="77777777" w:rsidR="00BB2BBE" w:rsidRPr="00BB2BBE" w:rsidRDefault="00BB2BBE" w:rsidP="00BB2BBE">
            <w:pPr>
              <w:spacing w:after="0" w:line="240" w:lineRule="auto"/>
              <w:rPr>
                <w:rFonts w:eastAsia="Times New Roman" w:cstheme="minorHAnsi"/>
                <w:sz w:val="16"/>
                <w:szCs w:val="16"/>
                <w:lang w:val="en-US"/>
              </w:rPr>
            </w:pPr>
          </w:p>
          <w:p w14:paraId="0352470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research topics </w:t>
            </w:r>
          </w:p>
        </w:tc>
        <w:tc>
          <w:tcPr>
            <w:tcW w:w="2096" w:type="dxa"/>
            <w:tcBorders>
              <w:left w:val="single" w:sz="4" w:space="0" w:color="auto"/>
            </w:tcBorders>
            <w:shd w:val="clear" w:color="auto" w:fill="F7CAAC" w:themeFill="accent2" w:themeFillTint="66"/>
          </w:tcPr>
          <w:p w14:paraId="067C1BC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climate adaptation forum formed through partnership and linkages with Hawassa university, 3 research centers, extension agents, farming households and leaders.</w:t>
            </w:r>
          </w:p>
          <w:p w14:paraId="624296A2" w14:textId="77777777" w:rsidR="00BB2BBE" w:rsidRPr="00BB2BBE" w:rsidRDefault="00BB2BBE" w:rsidP="00BB2BBE">
            <w:pPr>
              <w:spacing w:after="0" w:line="240" w:lineRule="auto"/>
              <w:rPr>
                <w:rFonts w:eastAsia="Times New Roman" w:cstheme="minorHAnsi"/>
                <w:sz w:val="16"/>
                <w:szCs w:val="16"/>
                <w:lang w:val="en-US"/>
              </w:rPr>
            </w:pPr>
          </w:p>
          <w:p w14:paraId="2F99A08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106 participants in the forum (M= 67 F=39)</w:t>
            </w:r>
          </w:p>
          <w:p w14:paraId="33B13EBB" w14:textId="77777777" w:rsidR="00BB2BBE" w:rsidRPr="00BB2BBE" w:rsidRDefault="00BB2BBE" w:rsidP="00BB2BBE">
            <w:pPr>
              <w:spacing w:after="0" w:line="240" w:lineRule="auto"/>
              <w:rPr>
                <w:rFonts w:eastAsia="Times New Roman" w:cstheme="minorHAnsi"/>
                <w:sz w:val="16"/>
                <w:szCs w:val="16"/>
                <w:lang w:val="en-US"/>
              </w:rPr>
            </w:pPr>
          </w:p>
          <w:p w14:paraId="31C048E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8 research topics undertaken </w:t>
            </w:r>
          </w:p>
        </w:tc>
        <w:tc>
          <w:tcPr>
            <w:tcW w:w="1573" w:type="dxa"/>
            <w:shd w:val="clear" w:color="auto" w:fill="F7CAAC" w:themeFill="accent2" w:themeFillTint="66"/>
          </w:tcPr>
          <w:p w14:paraId="38BA806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Formation of 1 Climate Change Adaptation forum</w:t>
            </w:r>
          </w:p>
          <w:p w14:paraId="65DC636D" w14:textId="77777777" w:rsidR="00BB2BBE" w:rsidRPr="00BB2BBE" w:rsidRDefault="00BB2BBE" w:rsidP="00BB2BBE">
            <w:pPr>
              <w:spacing w:after="0" w:line="240" w:lineRule="auto"/>
              <w:rPr>
                <w:rFonts w:eastAsia="Times New Roman" w:cstheme="minorHAnsi"/>
                <w:sz w:val="16"/>
                <w:szCs w:val="16"/>
                <w:lang w:val="en-US"/>
              </w:rPr>
            </w:pPr>
          </w:p>
          <w:p w14:paraId="52DF4A6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Forum to involve 120 participants </w:t>
            </w:r>
          </w:p>
          <w:p w14:paraId="5B362A48" w14:textId="77777777" w:rsidR="00BB2BBE" w:rsidRPr="00BB2BBE" w:rsidRDefault="00BB2BBE" w:rsidP="00BB2BBE">
            <w:pPr>
              <w:spacing w:after="0" w:line="240" w:lineRule="auto"/>
              <w:rPr>
                <w:rFonts w:eastAsia="Times New Roman" w:cstheme="minorHAnsi"/>
                <w:sz w:val="16"/>
                <w:szCs w:val="16"/>
                <w:lang w:val="en-US"/>
              </w:rPr>
            </w:pPr>
          </w:p>
          <w:p w14:paraId="4800F65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Carry out 10 research topics </w:t>
            </w:r>
          </w:p>
        </w:tc>
        <w:tc>
          <w:tcPr>
            <w:tcW w:w="2097" w:type="dxa"/>
            <w:shd w:val="clear" w:color="auto" w:fill="F7CAAC" w:themeFill="accent2" w:themeFillTint="66"/>
          </w:tcPr>
          <w:p w14:paraId="67F6DD1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Formation of 1 Climate Change Adaptation forum.</w:t>
            </w:r>
          </w:p>
          <w:p w14:paraId="048D9142" w14:textId="77777777" w:rsidR="00BB2BBE" w:rsidRPr="00BB2BBE" w:rsidRDefault="00BB2BBE" w:rsidP="00BB2BBE">
            <w:pPr>
              <w:spacing w:after="0" w:line="240" w:lineRule="auto"/>
              <w:rPr>
                <w:rFonts w:eastAsia="Times New Roman" w:cstheme="minorHAnsi"/>
                <w:sz w:val="16"/>
                <w:szCs w:val="16"/>
                <w:lang w:val="en-US"/>
              </w:rPr>
            </w:pPr>
          </w:p>
          <w:p w14:paraId="460A3DC9" w14:textId="77777777" w:rsidR="00BB2BBE" w:rsidRPr="00BB2BBE" w:rsidRDefault="00BB2BBE" w:rsidP="00BB2BBE">
            <w:pPr>
              <w:spacing w:after="0" w:line="240" w:lineRule="auto"/>
              <w:rPr>
                <w:rFonts w:eastAsia="Times New Roman" w:cstheme="minorHAnsi"/>
                <w:sz w:val="16"/>
                <w:szCs w:val="16"/>
                <w:lang w:val="en-US"/>
              </w:rPr>
            </w:pPr>
          </w:p>
          <w:p w14:paraId="11F1135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Forum to involve 240 participants </w:t>
            </w:r>
          </w:p>
          <w:p w14:paraId="687F1FAE" w14:textId="77777777" w:rsidR="00BB2BBE" w:rsidRPr="00BB2BBE" w:rsidRDefault="00BB2BBE" w:rsidP="00BB2BBE">
            <w:pPr>
              <w:spacing w:after="0" w:line="240" w:lineRule="auto"/>
              <w:rPr>
                <w:rFonts w:eastAsia="Times New Roman" w:cstheme="minorHAnsi"/>
                <w:sz w:val="16"/>
                <w:szCs w:val="16"/>
                <w:lang w:val="en-US"/>
              </w:rPr>
            </w:pPr>
          </w:p>
          <w:p w14:paraId="6FEF4F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Carry out 20 research topics </w:t>
            </w:r>
          </w:p>
        </w:tc>
        <w:tc>
          <w:tcPr>
            <w:tcW w:w="2621" w:type="dxa"/>
            <w:shd w:val="clear" w:color="auto" w:fill="F7CAAC" w:themeFill="accent2" w:themeFillTint="66"/>
          </w:tcPr>
          <w:p w14:paraId="4AD5FD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One climate adaptation forum formed through partnership and linkages with Hawassa university, 3 research centers, extension agents, farming households and leaders.</w:t>
            </w:r>
          </w:p>
          <w:p w14:paraId="0E6D41E0" w14:textId="77777777" w:rsidR="00BB2BBE" w:rsidRPr="00BB2BBE" w:rsidRDefault="00BB2BBE" w:rsidP="00BB2BBE">
            <w:pPr>
              <w:spacing w:after="0" w:line="240" w:lineRule="auto"/>
              <w:rPr>
                <w:rFonts w:eastAsia="Times New Roman" w:cstheme="minorHAnsi"/>
                <w:sz w:val="16"/>
                <w:szCs w:val="16"/>
                <w:lang w:val="en-US"/>
              </w:rPr>
            </w:pPr>
          </w:p>
          <w:p w14:paraId="1084E992" w14:textId="77777777" w:rsidR="00BB2BBE" w:rsidRPr="00BB2BBE" w:rsidRDefault="00BB2BBE" w:rsidP="00BB2BBE">
            <w:pPr>
              <w:spacing w:after="0" w:line="240" w:lineRule="auto"/>
              <w:rPr>
                <w:rFonts w:eastAsia="Times New Roman" w:cstheme="minorHAnsi"/>
                <w:sz w:val="16"/>
                <w:szCs w:val="16"/>
                <w:lang w:val="en-US"/>
              </w:rPr>
            </w:pPr>
          </w:p>
          <w:p w14:paraId="56014C8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106 participants in the forum (M= 67 F=39)</w:t>
            </w:r>
          </w:p>
          <w:p w14:paraId="0AE26DC8" w14:textId="77777777" w:rsidR="00BB2BBE" w:rsidRPr="00BB2BBE" w:rsidRDefault="00BB2BBE" w:rsidP="00BB2BBE">
            <w:pPr>
              <w:spacing w:after="0" w:line="240" w:lineRule="auto"/>
              <w:rPr>
                <w:rFonts w:eastAsia="Times New Roman" w:cstheme="minorHAnsi"/>
                <w:sz w:val="16"/>
                <w:szCs w:val="16"/>
                <w:lang w:val="en-US"/>
              </w:rPr>
            </w:pPr>
          </w:p>
          <w:p w14:paraId="2B9A39B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8 research topics undertaken</w:t>
            </w:r>
          </w:p>
        </w:tc>
        <w:tc>
          <w:tcPr>
            <w:tcW w:w="1333" w:type="dxa"/>
            <w:shd w:val="clear" w:color="auto" w:fill="F7CAAC" w:themeFill="accent2" w:themeFillTint="66"/>
          </w:tcPr>
          <w:p w14:paraId="56A60EAE"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43.8</w:t>
            </w:r>
          </w:p>
        </w:tc>
      </w:tr>
      <w:tr w:rsidR="00BB2BBE" w:rsidRPr="00BB2BBE" w14:paraId="55BF0881" w14:textId="77777777" w:rsidTr="00BB2BBE">
        <w:trPr>
          <w:cantSplit/>
          <w:trHeight w:val="2592"/>
          <w:jc w:val="center"/>
        </w:trPr>
        <w:tc>
          <w:tcPr>
            <w:tcW w:w="1392" w:type="dxa"/>
            <w:vMerge/>
            <w:shd w:val="clear" w:color="auto" w:fill="F7CAAC" w:themeFill="accent2" w:themeFillTint="66"/>
          </w:tcPr>
          <w:p w14:paraId="53E9867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tcBorders>
              <w:right w:val="single" w:sz="4" w:space="0" w:color="auto"/>
            </w:tcBorders>
            <w:shd w:val="clear" w:color="auto" w:fill="F7CAAC" w:themeFill="accent2" w:themeFillTint="66"/>
          </w:tcPr>
          <w:p w14:paraId="40D78D5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2: Use of climate information for climate risk management strengthened – with a focus including for women and youths.</w:t>
            </w:r>
          </w:p>
        </w:tc>
        <w:tc>
          <w:tcPr>
            <w:tcW w:w="1447" w:type="dxa"/>
            <w:tcBorders>
              <w:left w:val="single" w:sz="4" w:space="0" w:color="auto"/>
              <w:right w:val="single" w:sz="4" w:space="0" w:color="auto"/>
            </w:tcBorders>
            <w:shd w:val="clear" w:color="auto" w:fill="F7CAAC" w:themeFill="accent2" w:themeFillTint="66"/>
          </w:tcPr>
          <w:p w14:paraId="285733B4"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Down scaled weather forecast and Agro-meteorological information</w:t>
            </w:r>
          </w:p>
        </w:tc>
        <w:tc>
          <w:tcPr>
            <w:tcW w:w="1448" w:type="dxa"/>
            <w:tcBorders>
              <w:left w:val="single" w:sz="4" w:space="0" w:color="auto"/>
              <w:right w:val="single" w:sz="4" w:space="0" w:color="auto"/>
            </w:tcBorders>
            <w:shd w:val="clear" w:color="auto" w:fill="F7CAAC" w:themeFill="accent2" w:themeFillTint="66"/>
          </w:tcPr>
          <w:p w14:paraId="3467511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Local FM Radio airtime purchased </w:t>
            </w:r>
          </w:p>
          <w:p w14:paraId="7A9EAAE1" w14:textId="77777777" w:rsidR="00BB2BBE" w:rsidRPr="00BB2BBE" w:rsidRDefault="00BB2BBE" w:rsidP="00BB2BBE">
            <w:pPr>
              <w:spacing w:after="0" w:line="240" w:lineRule="auto"/>
              <w:rPr>
                <w:rFonts w:eastAsia="Times New Roman" w:cstheme="minorHAnsi"/>
                <w:sz w:val="16"/>
                <w:szCs w:val="16"/>
                <w:lang w:val="en-US"/>
              </w:rPr>
            </w:pPr>
          </w:p>
          <w:p w14:paraId="340E7D8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listeners out reached.</w:t>
            </w:r>
          </w:p>
          <w:p w14:paraId="2AF2DE17" w14:textId="77777777" w:rsidR="00BB2BBE" w:rsidRPr="00BB2BBE" w:rsidRDefault="00BB2BBE" w:rsidP="00BB2BBE">
            <w:pPr>
              <w:spacing w:after="0" w:line="240" w:lineRule="auto"/>
              <w:rPr>
                <w:rFonts w:eastAsia="Times New Roman" w:cstheme="minorHAnsi"/>
                <w:sz w:val="16"/>
                <w:szCs w:val="16"/>
                <w:lang w:val="en-US"/>
              </w:rPr>
            </w:pPr>
          </w:p>
          <w:p w14:paraId="423EF2B8"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No. of conferences held</w:t>
            </w:r>
          </w:p>
        </w:tc>
        <w:tc>
          <w:tcPr>
            <w:tcW w:w="2096" w:type="dxa"/>
            <w:tcBorders>
              <w:left w:val="single" w:sz="4" w:space="0" w:color="auto"/>
            </w:tcBorders>
            <w:shd w:val="clear" w:color="auto" w:fill="F7CAAC" w:themeFill="accent2" w:themeFillTint="66"/>
          </w:tcPr>
          <w:p w14:paraId="03F258E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About 300,000 people reached out through local FM radio and conferences.</w:t>
            </w:r>
          </w:p>
        </w:tc>
        <w:tc>
          <w:tcPr>
            <w:tcW w:w="1573" w:type="dxa"/>
            <w:shd w:val="clear" w:color="auto" w:fill="F7CAAC" w:themeFill="accent2" w:themeFillTint="66"/>
          </w:tcPr>
          <w:p w14:paraId="034A855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Reach out to 300,000 people on agro-meteorological information.</w:t>
            </w:r>
          </w:p>
        </w:tc>
        <w:tc>
          <w:tcPr>
            <w:tcW w:w="2097" w:type="dxa"/>
            <w:shd w:val="clear" w:color="auto" w:fill="F7CAAC" w:themeFill="accent2" w:themeFillTint="66"/>
          </w:tcPr>
          <w:p w14:paraId="5CEB37F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Reach out to 600,000 people on agro-meteorological information.</w:t>
            </w:r>
          </w:p>
        </w:tc>
        <w:tc>
          <w:tcPr>
            <w:tcW w:w="2621" w:type="dxa"/>
            <w:shd w:val="clear" w:color="auto" w:fill="F7CAAC" w:themeFill="accent2" w:themeFillTint="66"/>
          </w:tcPr>
          <w:p w14:paraId="46D00B1A"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About 300,000 people reached out through Fana Radio 103.4, public conferences and trainings</w:t>
            </w:r>
          </w:p>
        </w:tc>
        <w:tc>
          <w:tcPr>
            <w:tcW w:w="1333" w:type="dxa"/>
            <w:shd w:val="clear" w:color="auto" w:fill="F7CAAC" w:themeFill="accent2" w:themeFillTint="66"/>
          </w:tcPr>
          <w:p w14:paraId="3646D0A5" w14:textId="77777777" w:rsidR="00BB2BBE" w:rsidRPr="00BB2BBE" w:rsidRDefault="00BB2BBE" w:rsidP="00BB2BBE">
            <w:pPr>
              <w:spacing w:after="200" w:line="276" w:lineRule="auto"/>
              <w:rPr>
                <w:rFonts w:eastAsia="Times New Roman" w:cstheme="minorHAnsi"/>
                <w:b/>
                <w:sz w:val="16"/>
                <w:szCs w:val="16"/>
                <w:lang w:val="en-US"/>
              </w:rPr>
            </w:pPr>
            <w:r w:rsidRPr="00BB2BBE">
              <w:rPr>
                <w:rFonts w:eastAsia="Times New Roman" w:cstheme="minorHAnsi"/>
                <w:sz w:val="16"/>
                <w:szCs w:val="16"/>
                <w:lang w:val="en-US"/>
              </w:rPr>
              <w:t>50.0</w:t>
            </w:r>
          </w:p>
        </w:tc>
      </w:tr>
      <w:tr w:rsidR="00BB2BBE" w:rsidRPr="00BB2BBE" w14:paraId="70BD41A1" w14:textId="77777777" w:rsidTr="00BB2BBE">
        <w:trPr>
          <w:cantSplit/>
          <w:trHeight w:val="629"/>
          <w:jc w:val="center"/>
        </w:trPr>
        <w:tc>
          <w:tcPr>
            <w:tcW w:w="1392" w:type="dxa"/>
            <w:vMerge/>
            <w:shd w:val="clear" w:color="auto" w:fill="F7CAAC" w:themeFill="accent2" w:themeFillTint="66"/>
          </w:tcPr>
          <w:p w14:paraId="1CB63068"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F7CAAC" w:themeFill="accent2" w:themeFillTint="66"/>
          </w:tcPr>
          <w:p w14:paraId="146BBCB5"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7CAAC" w:themeFill="accent2" w:themeFillTint="66"/>
          </w:tcPr>
          <w:p w14:paraId="043324B4" w14:textId="77777777" w:rsidR="00BB2BBE" w:rsidRPr="00BB2BBE" w:rsidRDefault="00BB2BBE" w:rsidP="00BB2BBE">
            <w:pPr>
              <w:spacing w:after="0" w:line="240" w:lineRule="auto"/>
              <w:rPr>
                <w:rFonts w:eastAsia="Times New Roman" w:cstheme="minorHAnsi"/>
                <w:b/>
                <w:sz w:val="16"/>
                <w:szCs w:val="16"/>
                <w:lang w:val="en-US"/>
              </w:rPr>
            </w:pPr>
          </w:p>
        </w:tc>
        <w:tc>
          <w:tcPr>
            <w:tcW w:w="1448" w:type="dxa"/>
            <w:tcBorders>
              <w:left w:val="single" w:sz="4" w:space="0" w:color="auto"/>
              <w:right w:val="single" w:sz="4" w:space="0" w:color="auto"/>
            </w:tcBorders>
            <w:shd w:val="clear" w:color="auto" w:fill="F7CAAC" w:themeFill="accent2" w:themeFillTint="66"/>
          </w:tcPr>
          <w:p w14:paraId="3913C2A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seasonal weather information disseminated</w:t>
            </w:r>
          </w:p>
        </w:tc>
        <w:tc>
          <w:tcPr>
            <w:tcW w:w="2096" w:type="dxa"/>
            <w:shd w:val="clear" w:color="auto" w:fill="F7CAAC" w:themeFill="accent2" w:themeFillTint="66"/>
          </w:tcPr>
          <w:p w14:paraId="461FD33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 seasonal weather information disseminated</w:t>
            </w:r>
          </w:p>
        </w:tc>
        <w:tc>
          <w:tcPr>
            <w:tcW w:w="1573" w:type="dxa"/>
            <w:shd w:val="clear" w:color="auto" w:fill="F7CAAC" w:themeFill="accent2" w:themeFillTint="66"/>
          </w:tcPr>
          <w:p w14:paraId="4DF6CE8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6 seasonal weather information </w:t>
            </w:r>
          </w:p>
        </w:tc>
        <w:tc>
          <w:tcPr>
            <w:tcW w:w="2097" w:type="dxa"/>
            <w:shd w:val="clear" w:color="auto" w:fill="F7CAAC" w:themeFill="accent2" w:themeFillTint="66"/>
          </w:tcPr>
          <w:p w14:paraId="105EF4C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12 seasonal weather information </w:t>
            </w:r>
          </w:p>
        </w:tc>
        <w:tc>
          <w:tcPr>
            <w:tcW w:w="2621" w:type="dxa"/>
            <w:shd w:val="clear" w:color="auto" w:fill="F7CAAC" w:themeFill="accent2" w:themeFillTint="66"/>
          </w:tcPr>
          <w:p w14:paraId="25E246C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 seasonal weather information disseminated</w:t>
            </w:r>
          </w:p>
        </w:tc>
        <w:tc>
          <w:tcPr>
            <w:tcW w:w="1333" w:type="dxa"/>
            <w:shd w:val="clear" w:color="auto" w:fill="F7CAAC" w:themeFill="accent2" w:themeFillTint="66"/>
          </w:tcPr>
          <w:p w14:paraId="74C2D04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C67519E" w14:textId="77777777" w:rsidTr="00BB2BBE">
        <w:trPr>
          <w:cantSplit/>
          <w:trHeight w:val="629"/>
          <w:jc w:val="center"/>
        </w:trPr>
        <w:tc>
          <w:tcPr>
            <w:tcW w:w="1392" w:type="dxa"/>
            <w:vMerge/>
            <w:shd w:val="clear" w:color="auto" w:fill="F7CAAC" w:themeFill="accent2" w:themeFillTint="66"/>
          </w:tcPr>
          <w:p w14:paraId="278BB7D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3618CB23"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7035C63E" w14:textId="77777777" w:rsidR="00BB2BBE" w:rsidRPr="00BB2BBE" w:rsidRDefault="00BB2BBE" w:rsidP="00BB2BBE">
            <w:pPr>
              <w:spacing w:after="0" w:line="240" w:lineRule="auto"/>
              <w:rPr>
                <w:rFonts w:eastAsia="Times New Roman" w:cstheme="minorHAnsi"/>
                <w:b/>
                <w:sz w:val="16"/>
                <w:szCs w:val="16"/>
                <w:lang w:val="en-US"/>
              </w:rPr>
            </w:pPr>
          </w:p>
        </w:tc>
        <w:tc>
          <w:tcPr>
            <w:tcW w:w="1448" w:type="dxa"/>
            <w:tcBorders>
              <w:left w:val="single" w:sz="4" w:space="0" w:color="auto"/>
              <w:right w:val="single" w:sz="4" w:space="0" w:color="auto"/>
            </w:tcBorders>
            <w:shd w:val="clear" w:color="auto" w:fill="F7CAAC" w:themeFill="accent2" w:themeFillTint="66"/>
          </w:tcPr>
          <w:p w14:paraId="5A03322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no. of down scaled weather information disseminated</w:t>
            </w:r>
          </w:p>
        </w:tc>
        <w:tc>
          <w:tcPr>
            <w:tcW w:w="2096" w:type="dxa"/>
            <w:shd w:val="clear" w:color="auto" w:fill="F7CAAC" w:themeFill="accent2" w:themeFillTint="66"/>
          </w:tcPr>
          <w:p w14:paraId="47A714B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- 18 down scaled information disseminated</w:t>
            </w:r>
          </w:p>
        </w:tc>
        <w:tc>
          <w:tcPr>
            <w:tcW w:w="1573" w:type="dxa"/>
            <w:shd w:val="clear" w:color="auto" w:fill="F7CAAC" w:themeFill="accent2" w:themeFillTint="66"/>
          </w:tcPr>
          <w:p w14:paraId="6FD1E26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24 down scaled information </w:t>
            </w:r>
          </w:p>
        </w:tc>
        <w:tc>
          <w:tcPr>
            <w:tcW w:w="2097" w:type="dxa"/>
            <w:shd w:val="clear" w:color="auto" w:fill="F7CAAC" w:themeFill="accent2" w:themeFillTint="66"/>
          </w:tcPr>
          <w:p w14:paraId="61E77F4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48 down scaled information </w:t>
            </w:r>
          </w:p>
        </w:tc>
        <w:tc>
          <w:tcPr>
            <w:tcW w:w="2621" w:type="dxa"/>
            <w:shd w:val="clear" w:color="auto" w:fill="F7CAAC" w:themeFill="accent2" w:themeFillTint="66"/>
          </w:tcPr>
          <w:p w14:paraId="090ABC5C" w14:textId="77777777" w:rsidR="00BB2BBE" w:rsidRPr="00BB2BBE" w:rsidRDefault="001C33BB" w:rsidP="00BB2BBE">
            <w:pPr>
              <w:spacing w:after="0" w:line="240" w:lineRule="auto"/>
              <w:rPr>
                <w:rFonts w:eastAsia="Times New Roman" w:cstheme="minorHAnsi"/>
                <w:sz w:val="16"/>
                <w:szCs w:val="16"/>
                <w:lang w:val="en-US"/>
              </w:rPr>
            </w:pPr>
            <w:r>
              <w:rPr>
                <w:rFonts w:eastAsia="Times New Roman" w:cstheme="minorHAnsi"/>
                <w:sz w:val="16"/>
                <w:szCs w:val="16"/>
                <w:lang w:val="en-US"/>
              </w:rPr>
              <w:t>- 2</w:t>
            </w:r>
            <w:r w:rsidR="00BB2BBE" w:rsidRPr="00BB2BBE">
              <w:rPr>
                <w:rFonts w:eastAsia="Times New Roman" w:cstheme="minorHAnsi"/>
                <w:sz w:val="16"/>
                <w:szCs w:val="16"/>
                <w:lang w:val="en-US"/>
              </w:rPr>
              <w:t>8 down scaled information disseminated</w:t>
            </w:r>
          </w:p>
        </w:tc>
        <w:tc>
          <w:tcPr>
            <w:tcW w:w="1333" w:type="dxa"/>
            <w:shd w:val="clear" w:color="auto" w:fill="F7CAAC" w:themeFill="accent2" w:themeFillTint="66"/>
          </w:tcPr>
          <w:p w14:paraId="7BE8C8AB" w14:textId="77777777" w:rsidR="00BB2BBE" w:rsidRPr="00BB2BBE" w:rsidRDefault="001C33BB" w:rsidP="001C33BB">
            <w:pPr>
              <w:spacing w:after="200" w:line="276" w:lineRule="auto"/>
              <w:rPr>
                <w:rFonts w:eastAsia="Times New Roman" w:cstheme="minorHAnsi"/>
                <w:sz w:val="16"/>
                <w:szCs w:val="16"/>
                <w:lang w:val="en-US"/>
              </w:rPr>
            </w:pPr>
            <w:r>
              <w:rPr>
                <w:rFonts w:eastAsia="Times New Roman" w:cstheme="minorHAnsi"/>
                <w:sz w:val="16"/>
                <w:szCs w:val="16"/>
                <w:lang w:val="en-US"/>
              </w:rPr>
              <w:t>58.3</w:t>
            </w:r>
          </w:p>
        </w:tc>
      </w:tr>
      <w:tr w:rsidR="00BB2BBE" w:rsidRPr="00BB2BBE" w14:paraId="356B1412" w14:textId="77777777" w:rsidTr="00BB2BBE">
        <w:trPr>
          <w:cantSplit/>
          <w:trHeight w:val="1268"/>
          <w:jc w:val="center"/>
        </w:trPr>
        <w:tc>
          <w:tcPr>
            <w:tcW w:w="1392" w:type="dxa"/>
            <w:vMerge/>
            <w:shd w:val="clear" w:color="auto" w:fill="F7CAAC" w:themeFill="accent2" w:themeFillTint="66"/>
          </w:tcPr>
          <w:p w14:paraId="12B2D9DE"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725CC75A"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6C58C041" w14:textId="77777777" w:rsidR="00BB2BBE" w:rsidRPr="00BB2BBE" w:rsidRDefault="00BB2BBE" w:rsidP="00BB2BBE">
            <w:pPr>
              <w:spacing w:after="0" w:line="240" w:lineRule="auto"/>
              <w:rPr>
                <w:rFonts w:eastAsia="Times New Roman" w:cstheme="minorHAnsi"/>
                <w:b/>
                <w:sz w:val="16"/>
                <w:szCs w:val="16"/>
                <w:lang w:val="en-US"/>
              </w:rPr>
            </w:pPr>
          </w:p>
        </w:tc>
        <w:tc>
          <w:tcPr>
            <w:tcW w:w="1448" w:type="dxa"/>
            <w:tcBorders>
              <w:left w:val="single" w:sz="4" w:space="0" w:color="auto"/>
              <w:right w:val="single" w:sz="4" w:space="0" w:color="auto"/>
            </w:tcBorders>
            <w:shd w:val="clear" w:color="auto" w:fill="F7CAAC" w:themeFill="accent2" w:themeFillTint="66"/>
          </w:tcPr>
          <w:p w14:paraId="23D4617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agro-meteorological information disseminated</w:t>
            </w:r>
          </w:p>
        </w:tc>
        <w:tc>
          <w:tcPr>
            <w:tcW w:w="2096" w:type="dxa"/>
            <w:shd w:val="clear" w:color="auto" w:fill="F7CAAC" w:themeFill="accent2" w:themeFillTint="66"/>
          </w:tcPr>
          <w:p w14:paraId="25ACFD8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 agro-meteorological information disseminated</w:t>
            </w:r>
          </w:p>
        </w:tc>
        <w:tc>
          <w:tcPr>
            <w:tcW w:w="1573" w:type="dxa"/>
            <w:shd w:val="clear" w:color="auto" w:fill="F7CAAC" w:themeFill="accent2" w:themeFillTint="66"/>
          </w:tcPr>
          <w:p w14:paraId="7888282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7 agro-meteorological information </w:t>
            </w:r>
          </w:p>
        </w:tc>
        <w:tc>
          <w:tcPr>
            <w:tcW w:w="2097" w:type="dxa"/>
            <w:shd w:val="clear" w:color="auto" w:fill="F7CAAC" w:themeFill="accent2" w:themeFillTint="66"/>
          </w:tcPr>
          <w:p w14:paraId="1A79F5E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Disseminated 14 agro-meteorological information </w:t>
            </w:r>
          </w:p>
        </w:tc>
        <w:tc>
          <w:tcPr>
            <w:tcW w:w="2621" w:type="dxa"/>
            <w:shd w:val="clear" w:color="auto" w:fill="F7CAAC" w:themeFill="accent2" w:themeFillTint="66"/>
          </w:tcPr>
          <w:p w14:paraId="53DC6C20" w14:textId="77777777" w:rsidR="00BB2BBE" w:rsidRPr="00BB2BBE" w:rsidRDefault="00BB2BBE" w:rsidP="001C33BB">
            <w:pPr>
              <w:spacing w:after="0" w:line="240" w:lineRule="auto"/>
              <w:rPr>
                <w:rFonts w:eastAsia="Times New Roman" w:cstheme="minorHAnsi"/>
                <w:sz w:val="16"/>
                <w:szCs w:val="16"/>
                <w:lang w:val="en-US"/>
              </w:rPr>
            </w:pPr>
            <w:r w:rsidRPr="00BB2BBE">
              <w:rPr>
                <w:rFonts w:eastAsia="Times New Roman" w:cstheme="minorHAnsi"/>
                <w:sz w:val="16"/>
                <w:szCs w:val="16"/>
                <w:lang w:val="en-US"/>
              </w:rPr>
              <w:t>-</w:t>
            </w:r>
            <w:r w:rsidR="001C33BB">
              <w:rPr>
                <w:rFonts w:eastAsia="Times New Roman" w:cstheme="minorHAnsi"/>
                <w:sz w:val="16"/>
                <w:szCs w:val="16"/>
                <w:lang w:val="en-US"/>
              </w:rPr>
              <w:t>7</w:t>
            </w:r>
            <w:r w:rsidRPr="00BB2BBE">
              <w:rPr>
                <w:rFonts w:eastAsia="Times New Roman" w:cstheme="minorHAnsi"/>
                <w:sz w:val="16"/>
                <w:szCs w:val="16"/>
                <w:lang w:val="en-US"/>
              </w:rPr>
              <w:t xml:space="preserve"> agro-meteorological information disseminated</w:t>
            </w:r>
          </w:p>
        </w:tc>
        <w:tc>
          <w:tcPr>
            <w:tcW w:w="1333" w:type="dxa"/>
            <w:shd w:val="clear" w:color="auto" w:fill="F7CAAC" w:themeFill="accent2" w:themeFillTint="66"/>
          </w:tcPr>
          <w:p w14:paraId="4A2CD819" w14:textId="77777777" w:rsidR="00BB2BBE" w:rsidRPr="00BB2BBE" w:rsidRDefault="001C33BB" w:rsidP="00BB2BBE">
            <w:pPr>
              <w:spacing w:after="200" w:line="276" w:lineRule="auto"/>
              <w:rPr>
                <w:rFonts w:eastAsia="Times New Roman" w:cstheme="minorHAnsi"/>
                <w:sz w:val="16"/>
                <w:szCs w:val="16"/>
                <w:lang w:val="en-US"/>
              </w:rPr>
            </w:pPr>
            <w:r>
              <w:rPr>
                <w:rFonts w:eastAsia="Times New Roman" w:cstheme="minorHAnsi"/>
                <w:sz w:val="16"/>
                <w:szCs w:val="16"/>
                <w:lang w:val="en-US"/>
              </w:rPr>
              <w:t>50.0</w:t>
            </w:r>
          </w:p>
        </w:tc>
      </w:tr>
      <w:tr w:rsidR="00BB2BBE" w:rsidRPr="00BB2BBE" w14:paraId="5F562CDD" w14:textId="77777777" w:rsidTr="00BB2BBE">
        <w:trPr>
          <w:cantSplit/>
          <w:trHeight w:val="1758"/>
          <w:jc w:val="center"/>
        </w:trPr>
        <w:tc>
          <w:tcPr>
            <w:tcW w:w="1392" w:type="dxa"/>
            <w:vMerge/>
            <w:shd w:val="clear" w:color="auto" w:fill="F7CAAC" w:themeFill="accent2" w:themeFillTint="66"/>
          </w:tcPr>
          <w:p w14:paraId="67EDB9F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F7CAAC" w:themeFill="accent2" w:themeFillTint="66"/>
          </w:tcPr>
          <w:p w14:paraId="2604719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3: Adapted and diversified income and employment opportunities generated for local communities, with a focus on climate-smart agriculture and integrated watershed management.</w:t>
            </w:r>
          </w:p>
        </w:tc>
        <w:tc>
          <w:tcPr>
            <w:tcW w:w="1447" w:type="dxa"/>
            <w:tcBorders>
              <w:left w:val="single" w:sz="4" w:space="0" w:color="auto"/>
              <w:right w:val="single" w:sz="4" w:space="0" w:color="auto"/>
            </w:tcBorders>
            <w:shd w:val="clear" w:color="auto" w:fill="F7CAAC" w:themeFill="accent2" w:themeFillTint="66"/>
          </w:tcPr>
          <w:p w14:paraId="138618B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Beneficiaries Selection and Livelihood/CSA planning</w:t>
            </w:r>
          </w:p>
        </w:tc>
        <w:tc>
          <w:tcPr>
            <w:tcW w:w="1448" w:type="dxa"/>
            <w:tcBorders>
              <w:left w:val="single" w:sz="4" w:space="0" w:color="auto"/>
              <w:right w:val="single" w:sz="4" w:space="0" w:color="auto"/>
            </w:tcBorders>
            <w:shd w:val="clear" w:color="auto" w:fill="F7CAAC" w:themeFill="accent2" w:themeFillTint="66"/>
          </w:tcPr>
          <w:p w14:paraId="1A6F68D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An approved Selection manual </w:t>
            </w:r>
          </w:p>
          <w:p w14:paraId="3F16E98F" w14:textId="77777777" w:rsidR="00BB2BBE" w:rsidRPr="00BB2BBE" w:rsidRDefault="00BB2BBE" w:rsidP="00BB2BBE">
            <w:pPr>
              <w:spacing w:after="0" w:line="240" w:lineRule="auto"/>
              <w:rPr>
                <w:rFonts w:eastAsia="Times New Roman" w:cstheme="minorHAnsi"/>
                <w:sz w:val="16"/>
                <w:szCs w:val="16"/>
                <w:lang w:val="en-US"/>
              </w:rPr>
            </w:pPr>
          </w:p>
          <w:p w14:paraId="6D0AF5C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beneficiaries selected</w:t>
            </w:r>
          </w:p>
          <w:p w14:paraId="5883C38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51F13C8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Identified CSA packages</w:t>
            </w:r>
          </w:p>
        </w:tc>
        <w:tc>
          <w:tcPr>
            <w:tcW w:w="2096" w:type="dxa"/>
            <w:tcBorders>
              <w:left w:val="single" w:sz="4" w:space="0" w:color="auto"/>
            </w:tcBorders>
            <w:shd w:val="clear" w:color="auto" w:fill="F7CAAC" w:themeFill="accent2" w:themeFillTint="66"/>
          </w:tcPr>
          <w:p w14:paraId="2EAB039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approved beneficiaries selection manual prepared</w:t>
            </w:r>
          </w:p>
          <w:p w14:paraId="71B6ADA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-6875 beneficiaries </w:t>
            </w:r>
          </w:p>
          <w:p w14:paraId="0831813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-6 CSA packages identified</w:t>
            </w:r>
          </w:p>
        </w:tc>
        <w:tc>
          <w:tcPr>
            <w:tcW w:w="1573" w:type="dxa"/>
            <w:shd w:val="clear" w:color="auto" w:fill="F7CAAC" w:themeFill="accent2" w:themeFillTint="66"/>
          </w:tcPr>
          <w:p w14:paraId="6E36093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 approved beneficiaries selection manual </w:t>
            </w:r>
          </w:p>
          <w:p w14:paraId="2A0D8490" w14:textId="77777777" w:rsidR="00BB2BBE" w:rsidRPr="00BB2BBE" w:rsidRDefault="00BB2BBE" w:rsidP="00BB2BBE">
            <w:pPr>
              <w:spacing w:after="0" w:line="240" w:lineRule="auto"/>
              <w:rPr>
                <w:rFonts w:eastAsia="Times New Roman" w:cstheme="minorHAnsi"/>
                <w:sz w:val="16"/>
                <w:szCs w:val="16"/>
                <w:lang w:val="en-US"/>
              </w:rPr>
            </w:pPr>
          </w:p>
          <w:p w14:paraId="63A357A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beneficiaries to be selected</w:t>
            </w:r>
          </w:p>
          <w:p w14:paraId="0C66D5F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602A7FCD"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CSA packages to be identified</w:t>
            </w:r>
          </w:p>
        </w:tc>
        <w:tc>
          <w:tcPr>
            <w:tcW w:w="2097" w:type="dxa"/>
            <w:shd w:val="clear" w:color="auto" w:fill="F7CAAC" w:themeFill="accent2" w:themeFillTint="66"/>
          </w:tcPr>
          <w:p w14:paraId="5975C1F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 approved beneficiaries selection manual </w:t>
            </w:r>
          </w:p>
          <w:p w14:paraId="159F59E2" w14:textId="77777777" w:rsidR="00BB2BBE" w:rsidRPr="00BB2BBE" w:rsidRDefault="00BB2BBE" w:rsidP="00BB2BBE">
            <w:pPr>
              <w:spacing w:after="0" w:line="240" w:lineRule="auto"/>
              <w:rPr>
                <w:rFonts w:eastAsia="Times New Roman" w:cstheme="minorHAnsi"/>
                <w:sz w:val="16"/>
                <w:szCs w:val="16"/>
                <w:lang w:val="en-US"/>
              </w:rPr>
            </w:pPr>
          </w:p>
          <w:p w14:paraId="1D47E03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beneficiaries to be selected</w:t>
            </w:r>
          </w:p>
          <w:p w14:paraId="6971386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378EB25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CSA packages to be identified </w:t>
            </w:r>
          </w:p>
        </w:tc>
        <w:tc>
          <w:tcPr>
            <w:tcW w:w="2621" w:type="dxa"/>
            <w:shd w:val="clear" w:color="auto" w:fill="F7CAAC" w:themeFill="accent2" w:themeFillTint="66"/>
          </w:tcPr>
          <w:p w14:paraId="785DBB4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approved beneficiaries selection manual prepared</w:t>
            </w:r>
          </w:p>
          <w:p w14:paraId="3EE5972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-6875 beneficiaries </w:t>
            </w:r>
          </w:p>
          <w:p w14:paraId="08E4E520"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-6 CSA packages identified</w:t>
            </w:r>
          </w:p>
        </w:tc>
        <w:tc>
          <w:tcPr>
            <w:tcW w:w="1333" w:type="dxa"/>
            <w:shd w:val="clear" w:color="auto" w:fill="F7CAAC" w:themeFill="accent2" w:themeFillTint="66"/>
          </w:tcPr>
          <w:p w14:paraId="5036BF4F"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sz w:val="16"/>
                <w:szCs w:val="16"/>
                <w:lang w:val="en-US"/>
              </w:rPr>
              <w:t>100.0</w:t>
            </w:r>
          </w:p>
        </w:tc>
      </w:tr>
      <w:tr w:rsidR="00BB2BBE" w:rsidRPr="00BB2BBE" w14:paraId="26A846B6" w14:textId="77777777" w:rsidTr="00BB2BBE">
        <w:trPr>
          <w:cantSplit/>
          <w:trHeight w:val="629"/>
          <w:jc w:val="center"/>
        </w:trPr>
        <w:tc>
          <w:tcPr>
            <w:tcW w:w="1392" w:type="dxa"/>
            <w:vMerge/>
            <w:shd w:val="clear" w:color="auto" w:fill="F7CAAC" w:themeFill="accent2" w:themeFillTint="66"/>
          </w:tcPr>
          <w:p w14:paraId="0803FB19"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1BC49546"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7CAAC" w:themeFill="accent2" w:themeFillTint="66"/>
          </w:tcPr>
          <w:p w14:paraId="5F9F51D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Trainings and  experience sharing on </w:t>
            </w:r>
          </w:p>
          <w:p w14:paraId="7E13231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CSA Packages, SWC Measures and CCA techniques.</w:t>
            </w:r>
          </w:p>
        </w:tc>
        <w:tc>
          <w:tcPr>
            <w:tcW w:w="1448" w:type="dxa"/>
            <w:tcBorders>
              <w:left w:val="single" w:sz="4" w:space="0" w:color="auto"/>
              <w:right w:val="single" w:sz="4" w:space="0" w:color="auto"/>
            </w:tcBorders>
            <w:shd w:val="clear" w:color="auto" w:fill="F7CAAC" w:themeFill="accent2" w:themeFillTint="66"/>
          </w:tcPr>
          <w:p w14:paraId="3F35BA2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Beneficiaries and experts trained </w:t>
            </w:r>
          </w:p>
        </w:tc>
        <w:tc>
          <w:tcPr>
            <w:tcW w:w="2096" w:type="dxa"/>
            <w:tcBorders>
              <w:left w:val="single" w:sz="4" w:space="0" w:color="auto"/>
            </w:tcBorders>
            <w:shd w:val="clear" w:color="auto" w:fill="F7CAAC" w:themeFill="accent2" w:themeFillTint="66"/>
          </w:tcPr>
          <w:p w14:paraId="0B32C4E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Experts trained 453 (M=276 F=177)</w:t>
            </w:r>
          </w:p>
          <w:p w14:paraId="35B9ADBC" w14:textId="77777777" w:rsidR="00BB2BBE" w:rsidRPr="00BB2BBE" w:rsidRDefault="00BB2BBE" w:rsidP="00BB2BBE">
            <w:pPr>
              <w:spacing w:after="0" w:line="240" w:lineRule="auto"/>
              <w:rPr>
                <w:rFonts w:eastAsia="Times New Roman" w:cstheme="minorHAnsi"/>
                <w:sz w:val="16"/>
                <w:szCs w:val="16"/>
                <w:lang w:val="en-US"/>
              </w:rPr>
            </w:pPr>
          </w:p>
          <w:p w14:paraId="2F4AE5E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Project beneficiaries trained 991 (M= 399 F=538)</w:t>
            </w:r>
          </w:p>
        </w:tc>
        <w:tc>
          <w:tcPr>
            <w:tcW w:w="1573" w:type="dxa"/>
            <w:shd w:val="clear" w:color="auto" w:fill="F7CAAC" w:themeFill="accent2" w:themeFillTint="66"/>
          </w:tcPr>
          <w:p w14:paraId="6761C7B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Train  453 experts  </w:t>
            </w:r>
          </w:p>
          <w:p w14:paraId="2D38D084" w14:textId="77777777" w:rsidR="00BB2BBE" w:rsidRPr="00BB2BBE" w:rsidRDefault="00BB2BBE" w:rsidP="00BB2BBE">
            <w:pPr>
              <w:spacing w:after="0" w:line="240" w:lineRule="auto"/>
              <w:rPr>
                <w:rFonts w:eastAsia="Times New Roman" w:cstheme="minorHAnsi"/>
                <w:sz w:val="16"/>
                <w:szCs w:val="16"/>
                <w:lang w:val="en-US"/>
              </w:rPr>
            </w:pPr>
          </w:p>
          <w:p w14:paraId="77A4218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Train 991 Project beneficiaries </w:t>
            </w:r>
          </w:p>
        </w:tc>
        <w:tc>
          <w:tcPr>
            <w:tcW w:w="2097" w:type="dxa"/>
            <w:shd w:val="clear" w:color="auto" w:fill="F7CAAC" w:themeFill="accent2" w:themeFillTint="66"/>
          </w:tcPr>
          <w:p w14:paraId="6EA7467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Train  600 experts  </w:t>
            </w:r>
          </w:p>
          <w:p w14:paraId="2247C210" w14:textId="77777777" w:rsidR="00BB2BBE" w:rsidRPr="00BB2BBE" w:rsidRDefault="00BB2BBE" w:rsidP="00BB2BBE">
            <w:pPr>
              <w:spacing w:after="0" w:line="240" w:lineRule="auto"/>
              <w:rPr>
                <w:rFonts w:eastAsia="Times New Roman" w:cstheme="minorHAnsi"/>
                <w:sz w:val="16"/>
                <w:szCs w:val="16"/>
                <w:lang w:val="en-US"/>
              </w:rPr>
            </w:pPr>
          </w:p>
          <w:p w14:paraId="35ECB08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2000 Project beneficiaries</w:t>
            </w:r>
          </w:p>
        </w:tc>
        <w:tc>
          <w:tcPr>
            <w:tcW w:w="2621" w:type="dxa"/>
            <w:shd w:val="clear" w:color="auto" w:fill="F7CAAC" w:themeFill="accent2" w:themeFillTint="66"/>
          </w:tcPr>
          <w:p w14:paraId="543C5D1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Experts trained 453 (M=276 F=177)</w:t>
            </w:r>
          </w:p>
          <w:p w14:paraId="2ACD2556" w14:textId="77777777" w:rsidR="00BB2BBE" w:rsidRPr="00BB2BBE" w:rsidRDefault="00BB2BBE" w:rsidP="00BB2BBE">
            <w:pPr>
              <w:spacing w:after="0" w:line="240" w:lineRule="auto"/>
              <w:rPr>
                <w:rFonts w:eastAsia="Times New Roman" w:cstheme="minorHAnsi"/>
                <w:sz w:val="16"/>
                <w:szCs w:val="16"/>
                <w:lang w:val="en-US"/>
              </w:rPr>
            </w:pPr>
          </w:p>
          <w:p w14:paraId="1B1E1B2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Project beneficiaries trained 991 (M= 399 F=538)</w:t>
            </w:r>
          </w:p>
          <w:p w14:paraId="6D036E05" w14:textId="77777777" w:rsidR="00BB2BBE" w:rsidRPr="00BB2BBE" w:rsidRDefault="00BB2BBE" w:rsidP="00BB2BBE">
            <w:pPr>
              <w:spacing w:after="0" w:line="240" w:lineRule="auto"/>
              <w:rPr>
                <w:rFonts w:eastAsia="Times New Roman" w:cstheme="minorHAnsi"/>
                <w:sz w:val="16"/>
                <w:szCs w:val="16"/>
                <w:lang w:val="en-US"/>
              </w:rPr>
            </w:pPr>
          </w:p>
        </w:tc>
        <w:tc>
          <w:tcPr>
            <w:tcW w:w="1333" w:type="dxa"/>
            <w:shd w:val="clear" w:color="auto" w:fill="F7CAAC" w:themeFill="accent2" w:themeFillTint="66"/>
          </w:tcPr>
          <w:p w14:paraId="37A0960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55.5</w:t>
            </w:r>
          </w:p>
        </w:tc>
      </w:tr>
      <w:tr w:rsidR="00BB2BBE" w:rsidRPr="00BB2BBE" w14:paraId="170C1ECE" w14:textId="77777777" w:rsidTr="00BB2BBE">
        <w:trPr>
          <w:cantSplit/>
          <w:trHeight w:val="629"/>
          <w:jc w:val="center"/>
        </w:trPr>
        <w:tc>
          <w:tcPr>
            <w:tcW w:w="1392" w:type="dxa"/>
            <w:vMerge/>
            <w:shd w:val="clear" w:color="auto" w:fill="F7CAAC" w:themeFill="accent2" w:themeFillTint="66"/>
          </w:tcPr>
          <w:p w14:paraId="20AD887D"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3C59EB1E"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7CAAC" w:themeFill="accent2" w:themeFillTint="66"/>
          </w:tcPr>
          <w:p w14:paraId="609DB13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Implementing income generating activities </w:t>
            </w:r>
          </w:p>
        </w:tc>
        <w:tc>
          <w:tcPr>
            <w:tcW w:w="1448" w:type="dxa"/>
            <w:tcBorders>
              <w:left w:val="single" w:sz="4" w:space="0" w:color="auto"/>
              <w:bottom w:val="single" w:sz="4" w:space="0" w:color="auto"/>
              <w:right w:val="single" w:sz="4" w:space="0" w:color="auto"/>
            </w:tcBorders>
            <w:shd w:val="clear" w:color="auto" w:fill="F7CAAC" w:themeFill="accent2" w:themeFillTint="66"/>
          </w:tcPr>
          <w:p w14:paraId="1CA48A9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beneficiaries</w:t>
            </w:r>
          </w:p>
        </w:tc>
        <w:tc>
          <w:tcPr>
            <w:tcW w:w="2096" w:type="dxa"/>
            <w:tcBorders>
              <w:left w:val="single" w:sz="4" w:space="0" w:color="auto"/>
            </w:tcBorders>
            <w:shd w:val="clear" w:color="auto" w:fill="F7CAAC" w:themeFill="accent2" w:themeFillTint="66"/>
          </w:tcPr>
          <w:p w14:paraId="6F655CC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-income generating activities created for 2904 beneficiaries</w:t>
            </w:r>
          </w:p>
        </w:tc>
        <w:tc>
          <w:tcPr>
            <w:tcW w:w="1573" w:type="dxa"/>
            <w:shd w:val="clear" w:color="auto" w:fill="F7CAAC" w:themeFill="accent2" w:themeFillTint="66"/>
          </w:tcPr>
          <w:p w14:paraId="1EA538A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3438  beneficiaries and women being about 60% of the direct beneficiaries</w:t>
            </w:r>
          </w:p>
        </w:tc>
        <w:tc>
          <w:tcPr>
            <w:tcW w:w="2097" w:type="dxa"/>
            <w:shd w:val="clear" w:color="auto" w:fill="F7CAAC" w:themeFill="accent2" w:themeFillTint="66"/>
          </w:tcPr>
          <w:p w14:paraId="437B29F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6876  beneficiaries and women being about 60% of the direct beneficiaries</w:t>
            </w:r>
          </w:p>
        </w:tc>
        <w:tc>
          <w:tcPr>
            <w:tcW w:w="2621" w:type="dxa"/>
            <w:tcBorders>
              <w:bottom w:val="single" w:sz="4" w:space="0" w:color="auto"/>
            </w:tcBorders>
            <w:shd w:val="clear" w:color="auto" w:fill="F7CAAC" w:themeFill="accent2" w:themeFillTint="66"/>
          </w:tcPr>
          <w:p w14:paraId="6705FDF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-income generating activities created for 2904 beneficiaries </w:t>
            </w:r>
          </w:p>
        </w:tc>
        <w:tc>
          <w:tcPr>
            <w:tcW w:w="1333" w:type="dxa"/>
            <w:shd w:val="clear" w:color="auto" w:fill="F7CAAC" w:themeFill="accent2" w:themeFillTint="66"/>
          </w:tcPr>
          <w:p w14:paraId="6BEDA627"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42.2</w:t>
            </w:r>
          </w:p>
        </w:tc>
      </w:tr>
      <w:tr w:rsidR="00BB2BBE" w:rsidRPr="00BB2BBE" w14:paraId="492F1A06" w14:textId="77777777" w:rsidTr="00BB2BBE">
        <w:trPr>
          <w:cantSplit/>
          <w:trHeight w:val="629"/>
          <w:jc w:val="center"/>
        </w:trPr>
        <w:tc>
          <w:tcPr>
            <w:tcW w:w="1392" w:type="dxa"/>
            <w:vMerge/>
            <w:shd w:val="clear" w:color="auto" w:fill="F7CAAC" w:themeFill="accent2" w:themeFillTint="66"/>
          </w:tcPr>
          <w:p w14:paraId="47068965"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60D1C93F"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6B2262C1"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1338365"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bCs/>
                <w:kern w:val="24"/>
                <w:sz w:val="16"/>
                <w:szCs w:val="16"/>
                <w:lang w:val="mi-NZ" w:eastAsia="en-GB"/>
              </w:rPr>
              <w:t xml:space="preserve">Number of chicken didtributed to beneficiries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044882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kern w:val="24"/>
                <w:sz w:val="16"/>
                <w:szCs w:val="16"/>
                <w:lang w:val="mi-NZ" w:eastAsia="en-GB"/>
              </w:rPr>
              <w:t>10,100 chicken and 500.5 quintal consentrated animal feeds distributed</w:t>
            </w:r>
          </w:p>
        </w:tc>
        <w:tc>
          <w:tcPr>
            <w:tcW w:w="1573" w:type="dxa"/>
            <w:shd w:val="clear" w:color="auto" w:fill="F7CAAC" w:themeFill="accent2" w:themeFillTint="66"/>
          </w:tcPr>
          <w:p w14:paraId="7027ADB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10,100 chicken and 500.5 quintals of concentrated animal feeds</w:t>
            </w:r>
          </w:p>
        </w:tc>
        <w:tc>
          <w:tcPr>
            <w:tcW w:w="2097" w:type="dxa"/>
            <w:shd w:val="clear" w:color="auto" w:fill="F7CAAC" w:themeFill="accent2" w:themeFillTint="66"/>
          </w:tcPr>
          <w:p w14:paraId="3D40EB4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20,200 chicken and 1000 quintals of concentrated animal feeds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E8EBE82"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bCs/>
                <w:kern w:val="24"/>
                <w:sz w:val="16"/>
                <w:szCs w:val="16"/>
                <w:lang w:val="mi-NZ" w:eastAsia="en-GB"/>
              </w:rPr>
              <w:t>10,100 chicken and 500.5 quintal consentrated animal feeds distributed</w:t>
            </w:r>
          </w:p>
        </w:tc>
        <w:tc>
          <w:tcPr>
            <w:tcW w:w="1333" w:type="dxa"/>
            <w:tcBorders>
              <w:left w:val="single" w:sz="4" w:space="0" w:color="auto"/>
            </w:tcBorders>
            <w:shd w:val="clear" w:color="auto" w:fill="F7CAAC" w:themeFill="accent2" w:themeFillTint="66"/>
          </w:tcPr>
          <w:p w14:paraId="452F7883"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55A457F" w14:textId="77777777" w:rsidTr="00BB2BBE">
        <w:trPr>
          <w:cantSplit/>
          <w:trHeight w:val="629"/>
          <w:jc w:val="center"/>
        </w:trPr>
        <w:tc>
          <w:tcPr>
            <w:tcW w:w="1392" w:type="dxa"/>
            <w:vMerge/>
            <w:shd w:val="clear" w:color="auto" w:fill="F7CAAC" w:themeFill="accent2" w:themeFillTint="66"/>
          </w:tcPr>
          <w:p w14:paraId="2F06294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1A696A9F"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592C1E97"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C9E75FA"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kern w:val="24"/>
                <w:sz w:val="16"/>
                <w:szCs w:val="16"/>
                <w:lang w:val="mi-NZ" w:eastAsia="en-GB"/>
              </w:rPr>
              <w:t xml:space="preserve">No of sheep/goats given to beneficiries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620B99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Distributed 305 sheep/goats</w:t>
            </w:r>
          </w:p>
        </w:tc>
        <w:tc>
          <w:tcPr>
            <w:tcW w:w="1573" w:type="dxa"/>
            <w:shd w:val="clear" w:color="auto" w:fill="F7CAAC" w:themeFill="accent2" w:themeFillTint="66"/>
          </w:tcPr>
          <w:p w14:paraId="207D5B9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305 sheep/goats</w:t>
            </w:r>
          </w:p>
        </w:tc>
        <w:tc>
          <w:tcPr>
            <w:tcW w:w="2097" w:type="dxa"/>
            <w:shd w:val="clear" w:color="auto" w:fill="F7CAAC" w:themeFill="accent2" w:themeFillTint="66"/>
          </w:tcPr>
          <w:p w14:paraId="042F28A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610 sheep/goats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037CAD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Distributed 305 sheep/goats</w:t>
            </w:r>
          </w:p>
        </w:tc>
        <w:tc>
          <w:tcPr>
            <w:tcW w:w="1333" w:type="dxa"/>
            <w:tcBorders>
              <w:left w:val="single" w:sz="4" w:space="0" w:color="auto"/>
            </w:tcBorders>
            <w:shd w:val="clear" w:color="auto" w:fill="F7CAAC" w:themeFill="accent2" w:themeFillTint="66"/>
          </w:tcPr>
          <w:p w14:paraId="176C6B3A"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F843053" w14:textId="77777777" w:rsidTr="00BB2BBE">
        <w:trPr>
          <w:cantSplit/>
          <w:trHeight w:val="629"/>
          <w:jc w:val="center"/>
        </w:trPr>
        <w:tc>
          <w:tcPr>
            <w:tcW w:w="1392" w:type="dxa"/>
            <w:vMerge/>
            <w:shd w:val="clear" w:color="auto" w:fill="F7CAAC" w:themeFill="accent2" w:themeFillTint="66"/>
          </w:tcPr>
          <w:p w14:paraId="6328E02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322CB2F4"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7CAAC" w:themeFill="accent2" w:themeFillTint="66"/>
          </w:tcPr>
          <w:p w14:paraId="77DA129A"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408A798"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kern w:val="24"/>
                <w:sz w:val="16"/>
                <w:szCs w:val="16"/>
                <w:lang w:val="mi-NZ" w:eastAsia="en-GB"/>
              </w:rPr>
              <w:t xml:space="preserve">No of top bar bee hives installed for youth beneficiries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5B121941"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160 topbar- beehives and differnt production and post harvesting inputs</w:t>
            </w:r>
          </w:p>
        </w:tc>
        <w:tc>
          <w:tcPr>
            <w:tcW w:w="1573" w:type="dxa"/>
            <w:shd w:val="clear" w:color="auto" w:fill="F7CAAC" w:themeFill="accent2" w:themeFillTint="66"/>
          </w:tcPr>
          <w:p w14:paraId="605FC4C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160 top bar- beehives and different production and post-harvesting inputs</w:t>
            </w:r>
          </w:p>
        </w:tc>
        <w:tc>
          <w:tcPr>
            <w:tcW w:w="2097" w:type="dxa"/>
            <w:shd w:val="clear" w:color="auto" w:fill="F7CAAC" w:themeFill="accent2" w:themeFillTint="66"/>
          </w:tcPr>
          <w:p w14:paraId="550DE5C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320 top bar- beehives and different production and post-harvesting inputs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135066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160 topbar- beehives and differnt production and post harvesting inputs</w:t>
            </w:r>
          </w:p>
        </w:tc>
        <w:tc>
          <w:tcPr>
            <w:tcW w:w="1333" w:type="dxa"/>
            <w:tcBorders>
              <w:left w:val="single" w:sz="4" w:space="0" w:color="auto"/>
            </w:tcBorders>
            <w:shd w:val="clear" w:color="auto" w:fill="F7CAAC" w:themeFill="accent2" w:themeFillTint="66"/>
          </w:tcPr>
          <w:p w14:paraId="3A440BC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D803EFF" w14:textId="77777777" w:rsidTr="00BB2BBE">
        <w:trPr>
          <w:cantSplit/>
          <w:trHeight w:val="629"/>
          <w:jc w:val="center"/>
        </w:trPr>
        <w:tc>
          <w:tcPr>
            <w:tcW w:w="1392" w:type="dxa"/>
            <w:vMerge/>
            <w:shd w:val="clear" w:color="auto" w:fill="F7CAAC" w:themeFill="accent2" w:themeFillTint="66"/>
          </w:tcPr>
          <w:p w14:paraId="6D3EBCFC"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1AE511C6"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60E7A714"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201956A"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kern w:val="24"/>
                <w:sz w:val="16"/>
                <w:szCs w:val="16"/>
                <w:lang w:val="mi-NZ" w:eastAsia="en-GB"/>
              </w:rPr>
              <w:t xml:space="preserve">Dairy cow distributed to beneficiries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1CDD39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13 holstiane dairy cows/heifers, 60 quintal feed , 18 milk handling equiplments and 4 dairy houses</w:t>
            </w:r>
          </w:p>
        </w:tc>
        <w:tc>
          <w:tcPr>
            <w:tcW w:w="1573" w:type="dxa"/>
            <w:shd w:val="clear" w:color="auto" w:fill="F7CAAC" w:themeFill="accent2" w:themeFillTint="66"/>
          </w:tcPr>
          <w:p w14:paraId="503BC1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13 holstiane dairy cows/heifers, 60 quintal feed , 18 milk handling equipment and 4 dairy houses</w:t>
            </w:r>
          </w:p>
        </w:tc>
        <w:tc>
          <w:tcPr>
            <w:tcW w:w="2097" w:type="dxa"/>
            <w:shd w:val="clear" w:color="auto" w:fill="F7CAAC" w:themeFill="accent2" w:themeFillTint="66"/>
          </w:tcPr>
          <w:p w14:paraId="1F8746F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26 holstiane dairy cows/heifers, 120 quintal feed , 36 milk handling equipment and 8 dairy houses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3BA72FC"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13 holstiane dairy cows/heifers, 60 quintal feed , 18 milk handling equiplments and 4 dairy houses</w:t>
            </w:r>
          </w:p>
        </w:tc>
        <w:tc>
          <w:tcPr>
            <w:tcW w:w="1333" w:type="dxa"/>
            <w:tcBorders>
              <w:left w:val="single" w:sz="4" w:space="0" w:color="auto"/>
            </w:tcBorders>
            <w:shd w:val="clear" w:color="auto" w:fill="F7CAAC" w:themeFill="accent2" w:themeFillTint="66"/>
          </w:tcPr>
          <w:p w14:paraId="42D9EDB0"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A1C06C3" w14:textId="77777777" w:rsidTr="00BB2BBE">
        <w:trPr>
          <w:cantSplit/>
          <w:trHeight w:val="629"/>
          <w:jc w:val="center"/>
        </w:trPr>
        <w:tc>
          <w:tcPr>
            <w:tcW w:w="1392" w:type="dxa"/>
            <w:vMerge/>
            <w:shd w:val="clear" w:color="auto" w:fill="F7CAAC" w:themeFill="accent2" w:themeFillTint="66"/>
          </w:tcPr>
          <w:p w14:paraId="7BFD901A"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498E42FC"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71AC9C07"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05EABA9F"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kern w:val="24"/>
                <w:sz w:val="16"/>
                <w:szCs w:val="16"/>
                <w:lang w:val="mi-NZ" w:eastAsia="en-GB"/>
              </w:rPr>
              <w:t xml:space="preserve">Quantity of improved seeds distributed to beneficiaries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90625D4"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30 quintal maize seeds, 144,000 cassava cuttings, and 350,000 potato cuttings</w:t>
            </w:r>
          </w:p>
        </w:tc>
        <w:tc>
          <w:tcPr>
            <w:tcW w:w="1573" w:type="dxa"/>
            <w:shd w:val="clear" w:color="auto" w:fill="F7CAAC" w:themeFill="accent2" w:themeFillTint="66"/>
          </w:tcPr>
          <w:p w14:paraId="1BE5F51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30 quintal maize seeds, 144,000 cassava cuttings, and 350,000 potato cuttings, 134.5 kg vegetable seeds, 2857 banana seedlings, 4000 grafted fruits</w:t>
            </w:r>
          </w:p>
        </w:tc>
        <w:tc>
          <w:tcPr>
            <w:tcW w:w="2097" w:type="dxa"/>
            <w:shd w:val="clear" w:color="auto" w:fill="F7CAAC" w:themeFill="accent2" w:themeFillTint="66"/>
          </w:tcPr>
          <w:p w14:paraId="5FF8E46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60 quintal maize seeds, 288,000 cassava cuttings, and 700,000 potato cuttings, 270 kg vegetable seeds, 5800 banana seedlings, 8000 grafted fruits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6A5F03DB"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color w:val="000000" w:themeColor="dark1"/>
                <w:kern w:val="24"/>
                <w:sz w:val="16"/>
                <w:szCs w:val="16"/>
                <w:lang w:val="mi-NZ" w:eastAsia="en-GB"/>
              </w:rPr>
              <w:t>30 quintal maize seeds, 144,000 cassava cuttings, and 350,000 potato cuttings</w:t>
            </w:r>
          </w:p>
        </w:tc>
        <w:tc>
          <w:tcPr>
            <w:tcW w:w="1333" w:type="dxa"/>
            <w:tcBorders>
              <w:left w:val="single" w:sz="4" w:space="0" w:color="auto"/>
            </w:tcBorders>
            <w:shd w:val="clear" w:color="auto" w:fill="F7CAAC" w:themeFill="accent2" w:themeFillTint="66"/>
          </w:tcPr>
          <w:p w14:paraId="5A23CA7D"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31CD6F7F" w14:textId="77777777" w:rsidTr="00BB2BBE">
        <w:trPr>
          <w:cantSplit/>
          <w:trHeight w:val="629"/>
          <w:jc w:val="center"/>
        </w:trPr>
        <w:tc>
          <w:tcPr>
            <w:tcW w:w="1392" w:type="dxa"/>
            <w:vMerge/>
            <w:shd w:val="clear" w:color="auto" w:fill="F7CAAC" w:themeFill="accent2" w:themeFillTint="66"/>
          </w:tcPr>
          <w:p w14:paraId="103C2928"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6F038D7D"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7657E9D2"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5B20F68" w14:textId="77777777" w:rsidR="00BB2BBE" w:rsidRPr="00BB2BBE" w:rsidRDefault="00BB2BBE" w:rsidP="00BB2BBE">
            <w:pPr>
              <w:spacing w:after="0" w:line="240" w:lineRule="auto"/>
              <w:rPr>
                <w:rFonts w:ascii="Arial" w:eastAsia="Times New Roman" w:hAnsi="Arial" w:cs="Arial"/>
                <w:sz w:val="16"/>
                <w:szCs w:val="16"/>
                <w:lang w:eastAsia="en-GB"/>
              </w:rPr>
            </w:pPr>
            <w:r w:rsidRPr="00BB2BBE">
              <w:rPr>
                <w:rFonts w:ascii="Calibri" w:eastAsia="Times New Roman" w:hAnsi="Calibri" w:cs="Calibri"/>
                <w:kern w:val="24"/>
                <w:sz w:val="16"/>
                <w:szCs w:val="16"/>
                <w:lang w:val="mi-NZ" w:eastAsia="en-GB"/>
              </w:rPr>
              <w:t xml:space="preserve">Number of equipment supplied for the small-scale irrigation initiatives. </w:t>
            </w:r>
          </w:p>
        </w:tc>
        <w:tc>
          <w:tcPr>
            <w:tcW w:w="2096"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3B05D4D6"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Supplied 200 water cans and 7 water electrical pumps</w:t>
            </w:r>
          </w:p>
        </w:tc>
        <w:tc>
          <w:tcPr>
            <w:tcW w:w="1573" w:type="dxa"/>
            <w:shd w:val="clear" w:color="auto" w:fill="F7CAAC" w:themeFill="accent2" w:themeFillTint="66"/>
          </w:tcPr>
          <w:p w14:paraId="69C2D73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200 watering cans, 7 water electrical pumps.</w:t>
            </w:r>
          </w:p>
        </w:tc>
        <w:tc>
          <w:tcPr>
            <w:tcW w:w="2097" w:type="dxa"/>
            <w:shd w:val="clear" w:color="auto" w:fill="F7CAAC" w:themeFill="accent2" w:themeFillTint="66"/>
          </w:tcPr>
          <w:p w14:paraId="72C7C2D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Supply 400 watering cans, 14 water electrical pumps.</w:t>
            </w:r>
          </w:p>
        </w:tc>
        <w:tc>
          <w:tcPr>
            <w:tcW w:w="2621" w:type="dxa"/>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748A3B65" w14:textId="77777777" w:rsidR="00BB2BBE" w:rsidRPr="00BB2BBE" w:rsidRDefault="00BB2BBE" w:rsidP="00BB2BBE">
            <w:pPr>
              <w:spacing w:after="0" w:line="240" w:lineRule="auto"/>
              <w:rPr>
                <w:rFonts w:eastAsia="Times New Roman" w:cstheme="minorHAnsi"/>
                <w:sz w:val="16"/>
                <w:szCs w:val="16"/>
                <w:lang w:eastAsia="en-GB"/>
              </w:rPr>
            </w:pPr>
            <w:r w:rsidRPr="00BB2BBE">
              <w:rPr>
                <w:rFonts w:eastAsia="Times New Roman" w:cstheme="minorHAnsi"/>
                <w:sz w:val="16"/>
                <w:szCs w:val="16"/>
                <w:lang w:eastAsia="en-GB"/>
              </w:rPr>
              <w:t>Supplied 200 water cans and 7 water electrical pumps</w:t>
            </w:r>
          </w:p>
        </w:tc>
        <w:tc>
          <w:tcPr>
            <w:tcW w:w="1333" w:type="dxa"/>
            <w:tcBorders>
              <w:left w:val="single" w:sz="4" w:space="0" w:color="auto"/>
            </w:tcBorders>
            <w:shd w:val="clear" w:color="auto" w:fill="F7CAAC" w:themeFill="accent2" w:themeFillTint="66"/>
          </w:tcPr>
          <w:p w14:paraId="76157F9C"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791057C2" w14:textId="77777777" w:rsidTr="00BB2BBE">
        <w:trPr>
          <w:cantSplit/>
          <w:trHeight w:val="629"/>
          <w:jc w:val="center"/>
        </w:trPr>
        <w:tc>
          <w:tcPr>
            <w:tcW w:w="1392" w:type="dxa"/>
            <w:vMerge/>
            <w:shd w:val="clear" w:color="auto" w:fill="F7CAAC" w:themeFill="accent2" w:themeFillTint="66"/>
          </w:tcPr>
          <w:p w14:paraId="313B1D4D"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43DFD55C"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F7CAAC" w:themeFill="accent2" w:themeFillTint="66"/>
          </w:tcPr>
          <w:p w14:paraId="7D0901B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Establishing tree nursery sites</w:t>
            </w:r>
          </w:p>
        </w:tc>
        <w:tc>
          <w:tcPr>
            <w:tcW w:w="1448" w:type="dxa"/>
            <w:tcBorders>
              <w:left w:val="single" w:sz="4" w:space="0" w:color="auto"/>
              <w:right w:val="single" w:sz="4" w:space="0" w:color="auto"/>
            </w:tcBorders>
            <w:shd w:val="clear" w:color="auto" w:fill="F7CAAC" w:themeFill="accent2" w:themeFillTint="66"/>
          </w:tcPr>
          <w:p w14:paraId="5D93946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tree nursery site established</w:t>
            </w:r>
          </w:p>
        </w:tc>
        <w:tc>
          <w:tcPr>
            <w:tcW w:w="2096" w:type="dxa"/>
            <w:tcBorders>
              <w:left w:val="single" w:sz="4" w:space="0" w:color="auto"/>
            </w:tcBorders>
            <w:shd w:val="clear" w:color="auto" w:fill="F7CAAC" w:themeFill="accent2" w:themeFillTint="66"/>
          </w:tcPr>
          <w:p w14:paraId="01B14C3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 tree nursery sites established; 1 new and 1 old up graded nursery sites.</w:t>
            </w:r>
          </w:p>
        </w:tc>
        <w:tc>
          <w:tcPr>
            <w:tcW w:w="1573" w:type="dxa"/>
            <w:shd w:val="clear" w:color="auto" w:fill="F7CAAC" w:themeFill="accent2" w:themeFillTint="66"/>
          </w:tcPr>
          <w:p w14:paraId="09C5020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Establish 2 tree nursery sites</w:t>
            </w:r>
          </w:p>
        </w:tc>
        <w:tc>
          <w:tcPr>
            <w:tcW w:w="2097" w:type="dxa"/>
            <w:shd w:val="clear" w:color="auto" w:fill="F7CAAC" w:themeFill="accent2" w:themeFillTint="66"/>
          </w:tcPr>
          <w:p w14:paraId="65EB23D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Establish 4 tree nursery sites</w:t>
            </w:r>
          </w:p>
        </w:tc>
        <w:tc>
          <w:tcPr>
            <w:tcW w:w="2621" w:type="dxa"/>
            <w:tcBorders>
              <w:top w:val="single" w:sz="4" w:space="0" w:color="auto"/>
            </w:tcBorders>
            <w:shd w:val="clear" w:color="auto" w:fill="F7CAAC" w:themeFill="accent2" w:themeFillTint="66"/>
          </w:tcPr>
          <w:p w14:paraId="08CB4F3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 tree nursery sites established; 1 new and 1 old up graded nursery sites.</w:t>
            </w:r>
          </w:p>
        </w:tc>
        <w:tc>
          <w:tcPr>
            <w:tcW w:w="1333" w:type="dxa"/>
            <w:shd w:val="clear" w:color="auto" w:fill="F7CAAC" w:themeFill="accent2" w:themeFillTint="66"/>
          </w:tcPr>
          <w:p w14:paraId="7AAA79D2"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1F14DB2C" w14:textId="77777777" w:rsidTr="00BB2BBE">
        <w:trPr>
          <w:cantSplit/>
          <w:trHeight w:val="629"/>
          <w:jc w:val="center"/>
        </w:trPr>
        <w:tc>
          <w:tcPr>
            <w:tcW w:w="1392" w:type="dxa"/>
            <w:vMerge/>
            <w:shd w:val="clear" w:color="auto" w:fill="F7CAAC" w:themeFill="accent2" w:themeFillTint="66"/>
          </w:tcPr>
          <w:p w14:paraId="0303B207"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3FD17675"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F7CAAC" w:themeFill="accent2" w:themeFillTint="66"/>
          </w:tcPr>
          <w:p w14:paraId="61BA3E05"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left w:val="single" w:sz="4" w:space="0" w:color="auto"/>
              <w:right w:val="single" w:sz="4" w:space="0" w:color="auto"/>
            </w:tcBorders>
            <w:shd w:val="clear" w:color="auto" w:fill="F7CAAC" w:themeFill="accent2" w:themeFillTint="66"/>
          </w:tcPr>
          <w:p w14:paraId="40EA3CA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Number of tree Seedlings/grass cuttings produced and supplied</w:t>
            </w:r>
          </w:p>
        </w:tc>
        <w:tc>
          <w:tcPr>
            <w:tcW w:w="2096" w:type="dxa"/>
            <w:tcBorders>
              <w:left w:val="single" w:sz="4" w:space="0" w:color="auto"/>
            </w:tcBorders>
            <w:shd w:val="clear" w:color="auto" w:fill="F7CAAC" w:themeFill="accent2" w:themeFillTint="66"/>
          </w:tcPr>
          <w:p w14:paraId="7525AFA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Forest seedlings 710,000 , 17,000 fruits and 550,000 grass cuttings supplied</w:t>
            </w:r>
          </w:p>
        </w:tc>
        <w:tc>
          <w:tcPr>
            <w:tcW w:w="1573" w:type="dxa"/>
            <w:shd w:val="clear" w:color="auto" w:fill="F7CAAC" w:themeFill="accent2" w:themeFillTint="66"/>
          </w:tcPr>
          <w:p w14:paraId="41D0837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Propagate and supply to farmers Forest seedlings 750,000 , 18,000 fruits and 580,000 grass cuttings supplied</w:t>
            </w:r>
          </w:p>
        </w:tc>
        <w:tc>
          <w:tcPr>
            <w:tcW w:w="2097" w:type="dxa"/>
            <w:shd w:val="clear" w:color="auto" w:fill="F7CAAC" w:themeFill="accent2" w:themeFillTint="66"/>
          </w:tcPr>
          <w:p w14:paraId="7750585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Propagate and supply to farmers Forest seedlings 1.5m , 36,000 fruits and 1,060,000 grass cuttings supplied</w:t>
            </w:r>
          </w:p>
        </w:tc>
        <w:tc>
          <w:tcPr>
            <w:tcW w:w="2621" w:type="dxa"/>
            <w:tcBorders>
              <w:top w:val="single" w:sz="4" w:space="0" w:color="auto"/>
            </w:tcBorders>
            <w:shd w:val="clear" w:color="auto" w:fill="F7CAAC" w:themeFill="accent2" w:themeFillTint="66"/>
          </w:tcPr>
          <w:p w14:paraId="605A52A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Forest seedlings 710,000 , 17,000 fruits and 550,000 grass cuttings supplied </w:t>
            </w:r>
          </w:p>
        </w:tc>
        <w:tc>
          <w:tcPr>
            <w:tcW w:w="1333" w:type="dxa"/>
            <w:shd w:val="clear" w:color="auto" w:fill="F7CAAC" w:themeFill="accent2" w:themeFillTint="66"/>
          </w:tcPr>
          <w:p w14:paraId="0421C87B"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49.2</w:t>
            </w:r>
          </w:p>
        </w:tc>
      </w:tr>
      <w:tr w:rsidR="00BB2BBE" w:rsidRPr="00BB2BBE" w14:paraId="56E3A67B" w14:textId="77777777" w:rsidTr="00BB2BBE">
        <w:trPr>
          <w:cantSplit/>
          <w:trHeight w:val="629"/>
          <w:jc w:val="center"/>
        </w:trPr>
        <w:tc>
          <w:tcPr>
            <w:tcW w:w="1392" w:type="dxa"/>
            <w:vMerge/>
            <w:shd w:val="clear" w:color="auto" w:fill="F7CAAC" w:themeFill="accent2" w:themeFillTint="66"/>
          </w:tcPr>
          <w:p w14:paraId="7E28DB35"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F7CAAC" w:themeFill="accent2" w:themeFillTint="66"/>
          </w:tcPr>
          <w:p w14:paraId="006E7140"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7CAAC" w:themeFill="accent2" w:themeFillTint="66"/>
          </w:tcPr>
          <w:p w14:paraId="27FB546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Undertaking soil and water conservation measures</w:t>
            </w:r>
          </w:p>
        </w:tc>
        <w:tc>
          <w:tcPr>
            <w:tcW w:w="1448" w:type="dxa"/>
            <w:tcBorders>
              <w:left w:val="single" w:sz="4" w:space="0" w:color="auto"/>
              <w:right w:val="single" w:sz="4" w:space="0" w:color="auto"/>
            </w:tcBorders>
            <w:shd w:val="clear" w:color="auto" w:fill="F7CAAC" w:themeFill="accent2" w:themeFillTint="66"/>
          </w:tcPr>
          <w:p w14:paraId="6FE2D1E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percolation pits</w:t>
            </w:r>
          </w:p>
          <w:p w14:paraId="6B9C983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-soil band in km</w:t>
            </w:r>
          </w:p>
          <w:p w14:paraId="7188B59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-stone band in km</w:t>
            </w:r>
          </w:p>
          <w:p w14:paraId="24AA8D6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-fanyajuu  in km</w:t>
            </w:r>
          </w:p>
          <w:p w14:paraId="3DFFDA3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micro basin</w:t>
            </w:r>
          </w:p>
        </w:tc>
        <w:tc>
          <w:tcPr>
            <w:tcW w:w="2096" w:type="dxa"/>
            <w:tcBorders>
              <w:left w:val="single" w:sz="4" w:space="0" w:color="auto"/>
            </w:tcBorders>
            <w:shd w:val="clear" w:color="auto" w:fill="F7CAAC" w:themeFill="accent2" w:themeFillTint="66"/>
          </w:tcPr>
          <w:p w14:paraId="1B6397D3" w14:textId="77777777" w:rsidR="00BB2BBE" w:rsidRPr="00BB2BBE" w:rsidRDefault="00BB2BBE" w:rsidP="00BB2BBE">
            <w:pPr>
              <w:spacing w:after="0" w:line="240" w:lineRule="auto"/>
              <w:rPr>
                <w:rFonts w:eastAsia="Times New Roman" w:cstheme="minorHAnsi"/>
                <w:sz w:val="16"/>
                <w:szCs w:val="16"/>
                <w:lang w:val="en-US"/>
              </w:rPr>
            </w:pPr>
          </w:p>
        </w:tc>
        <w:tc>
          <w:tcPr>
            <w:tcW w:w="1573" w:type="dxa"/>
            <w:shd w:val="clear" w:color="auto" w:fill="F7CAAC" w:themeFill="accent2" w:themeFillTint="66"/>
          </w:tcPr>
          <w:p w14:paraId="56C4285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 the following SWC structures: </w:t>
            </w:r>
          </w:p>
          <w:p w14:paraId="3E4C24F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-700,000 water percolation pits</w:t>
            </w:r>
          </w:p>
          <w:p w14:paraId="0A31DFC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-60 km soil bands</w:t>
            </w:r>
          </w:p>
          <w:p w14:paraId="3662D84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-40 km stone bands</w:t>
            </w:r>
          </w:p>
          <w:p w14:paraId="090F960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-60 km fanyajuu </w:t>
            </w:r>
          </w:p>
          <w:p w14:paraId="35FB3E8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-5000 micro basins</w:t>
            </w:r>
          </w:p>
        </w:tc>
        <w:tc>
          <w:tcPr>
            <w:tcW w:w="2097" w:type="dxa"/>
            <w:shd w:val="clear" w:color="auto" w:fill="F7CAAC" w:themeFill="accent2" w:themeFillTint="66"/>
          </w:tcPr>
          <w:p w14:paraId="029B369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 the following SWC structures: </w:t>
            </w:r>
          </w:p>
          <w:p w14:paraId="1789D50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-1,400,000 water percolation pits</w:t>
            </w:r>
          </w:p>
          <w:p w14:paraId="1DBE8B1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-120 km soil bands</w:t>
            </w:r>
          </w:p>
          <w:p w14:paraId="31EBEE5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-80 km stone bands</w:t>
            </w:r>
          </w:p>
          <w:p w14:paraId="4324584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-120 km fanyajuu </w:t>
            </w:r>
          </w:p>
          <w:p w14:paraId="645B643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-10000 micro basins</w:t>
            </w:r>
          </w:p>
        </w:tc>
        <w:tc>
          <w:tcPr>
            <w:tcW w:w="2621" w:type="dxa"/>
            <w:tcBorders>
              <w:top w:val="single" w:sz="4" w:space="0" w:color="auto"/>
            </w:tcBorders>
            <w:shd w:val="clear" w:color="auto" w:fill="F7CAAC" w:themeFill="accent2" w:themeFillTint="66"/>
          </w:tcPr>
          <w:p w14:paraId="2121B78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The following SWC structures were constructed: </w:t>
            </w:r>
          </w:p>
          <w:p w14:paraId="258A8C70" w14:textId="77777777" w:rsidR="00BB2BBE" w:rsidRPr="00BB2BBE" w:rsidRDefault="00BB2BBE" w:rsidP="00BB2BBE">
            <w:pPr>
              <w:spacing w:after="0" w:line="240" w:lineRule="auto"/>
              <w:rPr>
                <w:rFonts w:eastAsia="Times New Roman" w:cstheme="minorHAnsi"/>
                <w:sz w:val="16"/>
                <w:szCs w:val="16"/>
                <w:lang w:val="en-US"/>
              </w:rPr>
            </w:pPr>
          </w:p>
          <w:p w14:paraId="4F3A68B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-710,000 water</w:t>
            </w:r>
            <w:r w:rsidRPr="00BB2BBE">
              <w:rPr>
                <w:rFonts w:eastAsia="Times New Roman" w:cs="Times New Roman"/>
              </w:rPr>
              <w:t xml:space="preserve"> </w:t>
            </w:r>
            <w:r w:rsidRPr="00BB2BBE">
              <w:rPr>
                <w:rFonts w:eastAsia="Times New Roman" w:cstheme="minorHAnsi"/>
                <w:sz w:val="16"/>
                <w:szCs w:val="16"/>
                <w:lang w:val="en-US"/>
              </w:rPr>
              <w:t>percolation pits</w:t>
            </w:r>
          </w:p>
          <w:p w14:paraId="0ED0585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-57km soil bands</w:t>
            </w:r>
          </w:p>
          <w:p w14:paraId="69DA31A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-35 km stone bands</w:t>
            </w:r>
          </w:p>
          <w:p w14:paraId="72B1013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-57 km fanyajuu </w:t>
            </w:r>
          </w:p>
          <w:p w14:paraId="0B891B8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-5100 micro basins</w:t>
            </w:r>
          </w:p>
        </w:tc>
        <w:tc>
          <w:tcPr>
            <w:tcW w:w="1333" w:type="dxa"/>
            <w:shd w:val="clear" w:color="auto" w:fill="F7CAAC" w:themeFill="accent2" w:themeFillTint="66"/>
          </w:tcPr>
          <w:p w14:paraId="25F22E3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57D8480B" w14:textId="77777777" w:rsidTr="00BB2BBE">
        <w:trPr>
          <w:cantSplit/>
          <w:trHeight w:val="908"/>
          <w:jc w:val="center"/>
        </w:trPr>
        <w:tc>
          <w:tcPr>
            <w:tcW w:w="1392" w:type="dxa"/>
            <w:vMerge/>
            <w:shd w:val="clear" w:color="auto" w:fill="F7CAAC" w:themeFill="accent2" w:themeFillTint="66"/>
          </w:tcPr>
          <w:p w14:paraId="7676A6DB"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F7CAAC" w:themeFill="accent2" w:themeFillTint="66"/>
          </w:tcPr>
          <w:p w14:paraId="40EC082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F7CAAC" w:themeFill="accent2" w:themeFillTint="66"/>
          </w:tcPr>
          <w:p w14:paraId="3A01D64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Closing watershed areas for natural restoration</w:t>
            </w:r>
          </w:p>
        </w:tc>
        <w:tc>
          <w:tcPr>
            <w:tcW w:w="1448" w:type="dxa"/>
            <w:tcBorders>
              <w:left w:val="single" w:sz="4" w:space="0" w:color="auto"/>
              <w:right w:val="single" w:sz="4" w:space="0" w:color="auto"/>
            </w:tcBorders>
            <w:shd w:val="clear" w:color="auto" w:fill="F7CAAC" w:themeFill="accent2" w:themeFillTint="66"/>
          </w:tcPr>
          <w:p w14:paraId="7385286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Area in hectares</w:t>
            </w:r>
          </w:p>
        </w:tc>
        <w:tc>
          <w:tcPr>
            <w:tcW w:w="2096" w:type="dxa"/>
            <w:tcBorders>
              <w:left w:val="single" w:sz="4" w:space="0" w:color="auto"/>
            </w:tcBorders>
            <w:shd w:val="clear" w:color="auto" w:fill="F7CAAC" w:themeFill="accent2" w:themeFillTint="66"/>
          </w:tcPr>
          <w:p w14:paraId="566C828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481.5 hectares of water shed areas closed for natural restoration.</w:t>
            </w:r>
          </w:p>
        </w:tc>
        <w:tc>
          <w:tcPr>
            <w:tcW w:w="1573" w:type="dxa"/>
            <w:shd w:val="clear" w:color="auto" w:fill="F7CAAC" w:themeFill="accent2" w:themeFillTint="66"/>
          </w:tcPr>
          <w:p w14:paraId="1BD8B0B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Close 500 hectares of watershed areas.</w:t>
            </w:r>
          </w:p>
        </w:tc>
        <w:tc>
          <w:tcPr>
            <w:tcW w:w="2097" w:type="dxa"/>
            <w:shd w:val="clear" w:color="auto" w:fill="F7CAAC" w:themeFill="accent2" w:themeFillTint="66"/>
          </w:tcPr>
          <w:p w14:paraId="63011CD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Close 1000 hectares of watershed areas.</w:t>
            </w:r>
          </w:p>
        </w:tc>
        <w:tc>
          <w:tcPr>
            <w:tcW w:w="2621" w:type="dxa"/>
            <w:shd w:val="clear" w:color="auto" w:fill="F7CAAC" w:themeFill="accent2" w:themeFillTint="66"/>
          </w:tcPr>
          <w:p w14:paraId="3CBD8B8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481.5 hectares of water shed areas closed for natural restoration. </w:t>
            </w:r>
          </w:p>
          <w:p w14:paraId="4E9E7ED4" w14:textId="77777777" w:rsidR="00BB2BBE" w:rsidRPr="00BB2BBE" w:rsidRDefault="00BB2BBE" w:rsidP="00BB2BBE">
            <w:pPr>
              <w:spacing w:after="0" w:line="240" w:lineRule="auto"/>
              <w:rPr>
                <w:rFonts w:eastAsia="Times New Roman" w:cstheme="minorHAnsi"/>
                <w:sz w:val="16"/>
                <w:szCs w:val="16"/>
                <w:lang w:val="en-US"/>
              </w:rPr>
            </w:pPr>
          </w:p>
        </w:tc>
        <w:tc>
          <w:tcPr>
            <w:tcW w:w="1333" w:type="dxa"/>
            <w:shd w:val="clear" w:color="auto" w:fill="F7CAAC" w:themeFill="accent2" w:themeFillTint="66"/>
          </w:tcPr>
          <w:p w14:paraId="31745B1D"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48.2</w:t>
            </w:r>
          </w:p>
        </w:tc>
      </w:tr>
    </w:tbl>
    <w:p w14:paraId="1F50A60A" w14:textId="77777777" w:rsidR="00BB2BBE" w:rsidRPr="00BB2BBE" w:rsidRDefault="00BB2BBE" w:rsidP="00BB2BBE">
      <w:pPr>
        <w:rPr>
          <w:rFonts w:eastAsia="Times New Roman" w:cstheme="minorHAnsi"/>
        </w:rPr>
      </w:pPr>
    </w:p>
    <w:p w14:paraId="73FE9184" w14:textId="77777777" w:rsidR="00BB2BBE" w:rsidRPr="00BB2BBE" w:rsidRDefault="00BB2BBE" w:rsidP="00BB2BBE">
      <w:pPr>
        <w:rPr>
          <w:rFonts w:eastAsia="Times New Roman" w:cstheme="minorHAnsi"/>
        </w:rPr>
      </w:pPr>
    </w:p>
    <w:p w14:paraId="08216486" w14:textId="77777777" w:rsidR="00BB2BBE" w:rsidRPr="00BB2BBE" w:rsidRDefault="00BB2BBE" w:rsidP="00BB2BBE">
      <w:pPr>
        <w:rPr>
          <w:rFonts w:eastAsia="Times New Roman" w:cstheme="minorHAnsi"/>
        </w:rPr>
      </w:pPr>
    </w:p>
    <w:p w14:paraId="041A2DFE" w14:textId="77777777" w:rsidR="00BB2BBE" w:rsidRPr="00BB2BBE" w:rsidRDefault="00BB2BBE" w:rsidP="00BB2BBE">
      <w:pPr>
        <w:rPr>
          <w:rFonts w:eastAsia="Times New Roman" w:cstheme="minorHAnsi"/>
        </w:rPr>
      </w:pPr>
    </w:p>
    <w:p w14:paraId="7B631D6C" w14:textId="77777777" w:rsidR="00BB2BBE" w:rsidRPr="00BB2BBE" w:rsidRDefault="00BB2BBE" w:rsidP="00BB2BBE">
      <w:pPr>
        <w:rPr>
          <w:rFonts w:eastAsia="Times New Roman" w:cstheme="minorHAnsi"/>
        </w:rPr>
      </w:pPr>
    </w:p>
    <w:p w14:paraId="246CA243" w14:textId="77777777" w:rsidR="00BB2BBE" w:rsidRPr="00BB2BBE" w:rsidRDefault="00BB2BBE" w:rsidP="00BB2BBE">
      <w:pPr>
        <w:rPr>
          <w:rFonts w:eastAsia="Times New Roman" w:cstheme="minorHAnsi"/>
        </w:rPr>
      </w:pPr>
    </w:p>
    <w:p w14:paraId="769998B6" w14:textId="77777777" w:rsidR="00BB2BBE" w:rsidRPr="00BB2BBE" w:rsidRDefault="00BB2BBE" w:rsidP="00BB2BBE">
      <w:pPr>
        <w:rPr>
          <w:rFonts w:eastAsia="Times New Roman" w:cstheme="minorHAnsi"/>
        </w:rPr>
      </w:pPr>
    </w:p>
    <w:p w14:paraId="7D847D0B" w14:textId="77777777" w:rsidR="00BB2BBE" w:rsidRPr="00BB2BBE" w:rsidRDefault="00BB2BBE" w:rsidP="00BB2BBE">
      <w:pPr>
        <w:rPr>
          <w:rFonts w:eastAsia="Times New Roman" w:cstheme="minorHAnsi"/>
        </w:rPr>
      </w:pPr>
    </w:p>
    <w:p w14:paraId="5EBE03CF" w14:textId="77777777" w:rsidR="00BB2BBE" w:rsidRPr="00BB2BBE" w:rsidRDefault="00BB2BBE" w:rsidP="00BB2BBE">
      <w:pPr>
        <w:rPr>
          <w:rFonts w:eastAsia="Times New Roman" w:cstheme="minorHAnsi"/>
        </w:rPr>
      </w:pPr>
    </w:p>
    <w:p w14:paraId="3AA4FCEF" w14:textId="77777777" w:rsidR="00BB2BBE" w:rsidRPr="00BB2BBE" w:rsidRDefault="00BB2BBE" w:rsidP="00BB2BBE">
      <w:pPr>
        <w:rPr>
          <w:rFonts w:eastAsia="Times New Roman" w:cstheme="minorHAnsi"/>
        </w:rPr>
      </w:pPr>
    </w:p>
    <w:p w14:paraId="66882368" w14:textId="77777777" w:rsidR="00BB2BBE" w:rsidRPr="00BB2BBE" w:rsidRDefault="00BB2BBE" w:rsidP="00BB2BBE">
      <w:pPr>
        <w:rPr>
          <w:rFonts w:eastAsia="Times New Roman" w:cstheme="minorHAnsi"/>
        </w:rPr>
      </w:pPr>
    </w:p>
    <w:p w14:paraId="0FC32AAB" w14:textId="77777777" w:rsidR="00BB2BBE" w:rsidRPr="00BB2BBE" w:rsidRDefault="00BB2BBE" w:rsidP="00BB2BBE">
      <w:pPr>
        <w:rPr>
          <w:rFonts w:eastAsia="Times New Roman" w:cstheme="minorHAnsi"/>
        </w:rPr>
      </w:pPr>
    </w:p>
    <w:p w14:paraId="4D48AC73" w14:textId="77777777" w:rsidR="00BB2BBE" w:rsidRDefault="00BB2BBE" w:rsidP="00BB2BBE">
      <w:pPr>
        <w:rPr>
          <w:rFonts w:eastAsia="Times New Roman" w:cstheme="minorHAnsi"/>
        </w:rPr>
      </w:pPr>
    </w:p>
    <w:p w14:paraId="780C98CE" w14:textId="77777777" w:rsidR="0077010F" w:rsidRDefault="0077010F" w:rsidP="00BB2BBE">
      <w:pPr>
        <w:rPr>
          <w:rFonts w:eastAsia="Times New Roman" w:cstheme="minorHAnsi"/>
        </w:rPr>
      </w:pPr>
    </w:p>
    <w:p w14:paraId="164F1FA8" w14:textId="77777777" w:rsidR="0077010F" w:rsidRPr="00BB2BBE" w:rsidRDefault="0077010F" w:rsidP="0077010F">
      <w:pPr>
        <w:spacing w:after="0" w:line="276" w:lineRule="auto"/>
        <w:jc w:val="both"/>
        <w:rPr>
          <w:rFonts w:eastAsia="Times New Roman" w:cstheme="minorHAnsi"/>
        </w:rPr>
      </w:pPr>
      <w:r w:rsidRPr="00BB2BBE">
        <w:rPr>
          <w:rFonts w:ascii="Book Antiqua" w:hAnsi="Book Antiqua"/>
          <w:b/>
          <w:i/>
          <w:sz w:val="20"/>
          <w:szCs w:val="20"/>
        </w:rPr>
        <w:t xml:space="preserve">Table </w:t>
      </w:r>
      <w:r w:rsidR="00AC66E2">
        <w:rPr>
          <w:rFonts w:ascii="Book Antiqua" w:hAnsi="Book Antiqua"/>
          <w:b/>
          <w:i/>
          <w:sz w:val="20"/>
          <w:szCs w:val="20"/>
        </w:rPr>
        <w:t>9</w:t>
      </w:r>
      <w:r w:rsidRPr="00BB2BBE">
        <w:rPr>
          <w:rFonts w:ascii="Book Antiqua" w:hAnsi="Book Antiqua"/>
          <w:b/>
          <w:i/>
          <w:sz w:val="20"/>
          <w:szCs w:val="20"/>
        </w:rPr>
        <w:t>:</w:t>
      </w:r>
      <w:r w:rsidRPr="0077010F">
        <w:t xml:space="preserve"> </w:t>
      </w:r>
      <w:r>
        <w:rPr>
          <w:rFonts w:ascii="Book Antiqua" w:hAnsi="Book Antiqua"/>
          <w:b/>
          <w:i/>
          <w:sz w:val="20"/>
          <w:szCs w:val="20"/>
        </w:rPr>
        <w:t>Dessie</w:t>
      </w:r>
      <w:r w:rsidRPr="0077010F">
        <w:rPr>
          <w:rFonts w:ascii="Book Antiqua" w:hAnsi="Book Antiqua"/>
          <w:b/>
          <w:i/>
          <w:sz w:val="20"/>
          <w:szCs w:val="20"/>
        </w:rPr>
        <w:t xml:space="preserve"> </w:t>
      </w:r>
      <w:r w:rsidRPr="00BB2BBE">
        <w:rPr>
          <w:rFonts w:ascii="Book Antiqua" w:hAnsi="Book Antiqua"/>
          <w:b/>
          <w:i/>
          <w:sz w:val="20"/>
          <w:szCs w:val="20"/>
        </w:rPr>
        <w:t xml:space="preserve">Performance Assessment </w:t>
      </w:r>
    </w:p>
    <w:tbl>
      <w:tblPr>
        <w:tblW w:w="153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2"/>
        <w:gridCol w:w="1297"/>
        <w:gridCol w:w="1447"/>
        <w:gridCol w:w="1448"/>
        <w:gridCol w:w="2096"/>
        <w:gridCol w:w="1573"/>
        <w:gridCol w:w="2097"/>
        <w:gridCol w:w="2621"/>
        <w:gridCol w:w="1333"/>
      </w:tblGrid>
      <w:tr w:rsidR="00BB2BBE" w:rsidRPr="00BB2BBE" w14:paraId="4B4F9B22" w14:textId="77777777" w:rsidTr="00BB2BBE">
        <w:trPr>
          <w:cantSplit/>
          <w:trHeight w:val="629"/>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tcPr>
          <w:p w14:paraId="747E3D94"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Woreda</w:t>
            </w:r>
          </w:p>
        </w:tc>
        <w:tc>
          <w:tcPr>
            <w:tcW w:w="1297" w:type="dxa"/>
            <w:shd w:val="clear" w:color="auto" w:fill="D9D9D9"/>
          </w:tcPr>
          <w:p w14:paraId="2A0D56E5"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Outcome</w:t>
            </w:r>
          </w:p>
        </w:tc>
        <w:tc>
          <w:tcPr>
            <w:tcW w:w="1447" w:type="dxa"/>
            <w:shd w:val="clear" w:color="auto" w:fill="D9D9D9"/>
          </w:tcPr>
          <w:p w14:paraId="5CCB5A0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Activities</w:t>
            </w:r>
          </w:p>
        </w:tc>
        <w:tc>
          <w:tcPr>
            <w:tcW w:w="1448" w:type="dxa"/>
            <w:tcBorders>
              <w:bottom w:val="single" w:sz="4" w:space="0" w:color="auto"/>
            </w:tcBorders>
            <w:shd w:val="clear" w:color="auto" w:fill="D9D9D9"/>
          </w:tcPr>
          <w:p w14:paraId="004A437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 xml:space="preserve">Indicators </w:t>
            </w:r>
          </w:p>
        </w:tc>
        <w:tc>
          <w:tcPr>
            <w:tcW w:w="2096" w:type="dxa"/>
            <w:tcBorders>
              <w:bottom w:val="single" w:sz="4" w:space="0" w:color="auto"/>
            </w:tcBorders>
            <w:shd w:val="clear" w:color="auto" w:fill="D9D9D9"/>
          </w:tcPr>
          <w:p w14:paraId="3C0A3206"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Level in 2</w:t>
            </w:r>
            <w:r w:rsidRPr="00BB2BBE">
              <w:rPr>
                <w:rFonts w:eastAsia="Times New Roman" w:cstheme="minorHAnsi"/>
                <w:b/>
                <w:sz w:val="16"/>
                <w:szCs w:val="16"/>
                <w:vertAlign w:val="superscript"/>
                <w:lang w:val="en-US"/>
              </w:rPr>
              <w:t>nd</w:t>
            </w:r>
            <w:r w:rsidRPr="00BB2BBE">
              <w:rPr>
                <w:rFonts w:eastAsia="Times New Roman" w:cstheme="minorHAnsi"/>
                <w:b/>
                <w:sz w:val="16"/>
                <w:szCs w:val="16"/>
                <w:lang w:val="en-US"/>
              </w:rPr>
              <w:t xml:space="preserve"> PIR (self- reported)</w:t>
            </w:r>
          </w:p>
        </w:tc>
        <w:tc>
          <w:tcPr>
            <w:tcW w:w="1573" w:type="dxa"/>
            <w:tcBorders>
              <w:bottom w:val="single" w:sz="4" w:space="0" w:color="auto"/>
            </w:tcBorders>
            <w:shd w:val="clear" w:color="auto" w:fill="D9D9D9"/>
          </w:tcPr>
          <w:p w14:paraId="6E2DE034"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Target</w:t>
            </w:r>
          </w:p>
        </w:tc>
        <w:tc>
          <w:tcPr>
            <w:tcW w:w="2097" w:type="dxa"/>
            <w:tcBorders>
              <w:bottom w:val="single" w:sz="4" w:space="0" w:color="auto"/>
            </w:tcBorders>
            <w:shd w:val="clear" w:color="auto" w:fill="D9D9D9"/>
          </w:tcPr>
          <w:p w14:paraId="70FF12D0"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End-of-project Target</w:t>
            </w:r>
          </w:p>
        </w:tc>
        <w:tc>
          <w:tcPr>
            <w:tcW w:w="2621" w:type="dxa"/>
            <w:shd w:val="clear" w:color="auto" w:fill="D9D9D9"/>
          </w:tcPr>
          <w:p w14:paraId="0481B35F"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Midterm Level Assessment</w:t>
            </w:r>
          </w:p>
        </w:tc>
        <w:tc>
          <w:tcPr>
            <w:tcW w:w="1333" w:type="dxa"/>
            <w:shd w:val="clear" w:color="auto" w:fill="D9D9D9"/>
          </w:tcPr>
          <w:p w14:paraId="7ECAF616" w14:textId="77777777" w:rsidR="00BB2BBE" w:rsidRPr="00BB2BBE" w:rsidRDefault="00BB2BBE" w:rsidP="00BB2BBE">
            <w:pPr>
              <w:spacing w:after="200" w:line="240" w:lineRule="auto"/>
              <w:rPr>
                <w:rFonts w:eastAsia="Times New Roman" w:cstheme="minorHAnsi"/>
                <w:b/>
                <w:sz w:val="16"/>
                <w:szCs w:val="16"/>
                <w:lang w:val="en-US"/>
              </w:rPr>
            </w:pPr>
            <w:r w:rsidRPr="00BB2BBE">
              <w:rPr>
                <w:rFonts w:eastAsia="Times New Roman" w:cstheme="minorHAnsi"/>
                <w:b/>
                <w:sz w:val="16"/>
                <w:szCs w:val="16"/>
                <w:lang w:val="en-US"/>
              </w:rPr>
              <w:t>Achievement % against End of Project Target</w:t>
            </w:r>
          </w:p>
        </w:tc>
      </w:tr>
      <w:tr w:rsidR="00BB2BBE" w:rsidRPr="00BB2BBE" w14:paraId="193AAFF4" w14:textId="77777777" w:rsidTr="00BB2BBE">
        <w:trPr>
          <w:cantSplit/>
          <w:trHeight w:val="611"/>
          <w:jc w:val="center"/>
        </w:trPr>
        <w:tc>
          <w:tcPr>
            <w:tcW w:w="1392" w:type="dxa"/>
            <w:vMerge w:val="restart"/>
            <w:tcBorders>
              <w:bottom w:val="single" w:sz="4" w:space="0" w:color="auto"/>
            </w:tcBorders>
            <w:shd w:val="clear" w:color="auto" w:fill="BDD6EE" w:themeFill="accent1" w:themeFillTint="66"/>
          </w:tcPr>
          <w:p w14:paraId="47FF4BF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b/>
                <w:sz w:val="16"/>
                <w:szCs w:val="16"/>
                <w:lang w:val="en-US"/>
              </w:rPr>
              <w:t>Dessie</w:t>
            </w:r>
          </w:p>
        </w:tc>
        <w:tc>
          <w:tcPr>
            <w:tcW w:w="1297" w:type="dxa"/>
            <w:vMerge w:val="restart"/>
            <w:tcBorders>
              <w:bottom w:val="single" w:sz="4" w:space="0" w:color="auto"/>
              <w:right w:val="single" w:sz="4" w:space="0" w:color="auto"/>
            </w:tcBorders>
            <w:shd w:val="clear" w:color="auto" w:fill="BDD6EE" w:themeFill="accent1" w:themeFillTint="66"/>
          </w:tcPr>
          <w:p w14:paraId="2812B3D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1: Capacities enhanced for climate-resilient planning among communities, Woreda, regional and federal governments</w:t>
            </w:r>
          </w:p>
        </w:tc>
        <w:tc>
          <w:tcPr>
            <w:tcW w:w="1447" w:type="dxa"/>
            <w:vMerge w:val="restart"/>
            <w:tcBorders>
              <w:left w:val="single" w:sz="4" w:space="0" w:color="auto"/>
              <w:right w:val="single" w:sz="4" w:space="0" w:color="auto"/>
            </w:tcBorders>
            <w:shd w:val="clear" w:color="auto" w:fill="BDD6EE" w:themeFill="accent1" w:themeFillTint="66"/>
          </w:tcPr>
          <w:p w14:paraId="708A7999"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Training </w:t>
            </w:r>
          </w:p>
        </w:tc>
        <w:tc>
          <w:tcPr>
            <w:tcW w:w="1448" w:type="dxa"/>
            <w:tcBorders>
              <w:left w:val="single" w:sz="4" w:space="0" w:color="auto"/>
              <w:bottom w:val="single" w:sz="4" w:space="0" w:color="auto"/>
              <w:right w:val="single" w:sz="4" w:space="0" w:color="auto"/>
            </w:tcBorders>
            <w:shd w:val="clear" w:color="auto" w:fill="BDD6EE" w:themeFill="accent1" w:themeFillTint="66"/>
          </w:tcPr>
          <w:p w14:paraId="0B67E6C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No. of training topics</w:t>
            </w:r>
          </w:p>
        </w:tc>
        <w:tc>
          <w:tcPr>
            <w:tcW w:w="2096" w:type="dxa"/>
            <w:tcBorders>
              <w:left w:val="single" w:sz="4" w:space="0" w:color="auto"/>
              <w:bottom w:val="single" w:sz="4" w:space="0" w:color="auto"/>
            </w:tcBorders>
            <w:shd w:val="clear" w:color="auto" w:fill="BDD6EE" w:themeFill="accent1" w:themeFillTint="66"/>
          </w:tcPr>
          <w:p w14:paraId="2C0C63D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Trained on 15 training topics</w:t>
            </w:r>
          </w:p>
        </w:tc>
        <w:tc>
          <w:tcPr>
            <w:tcW w:w="1573" w:type="dxa"/>
            <w:tcBorders>
              <w:bottom w:val="single" w:sz="4" w:space="0" w:color="auto"/>
            </w:tcBorders>
            <w:shd w:val="clear" w:color="auto" w:fill="BDD6EE" w:themeFill="accent1" w:themeFillTint="66"/>
          </w:tcPr>
          <w:p w14:paraId="725EEDE5"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11 Topics to be trained on</w:t>
            </w:r>
          </w:p>
        </w:tc>
        <w:tc>
          <w:tcPr>
            <w:tcW w:w="2097" w:type="dxa"/>
            <w:tcBorders>
              <w:bottom w:val="single" w:sz="4" w:space="0" w:color="auto"/>
            </w:tcBorders>
            <w:shd w:val="clear" w:color="auto" w:fill="BDD6EE" w:themeFill="accent1" w:themeFillTint="66"/>
          </w:tcPr>
          <w:p w14:paraId="3ED94C46"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22 Topics to be trained on</w:t>
            </w:r>
          </w:p>
        </w:tc>
        <w:tc>
          <w:tcPr>
            <w:tcW w:w="2621" w:type="dxa"/>
            <w:tcBorders>
              <w:bottom w:val="single" w:sz="4" w:space="0" w:color="auto"/>
            </w:tcBorders>
            <w:shd w:val="clear" w:color="auto" w:fill="BDD6EE" w:themeFill="accent1" w:themeFillTint="66"/>
          </w:tcPr>
          <w:p w14:paraId="314FEA6E"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Trained on 15 training topics</w:t>
            </w:r>
          </w:p>
        </w:tc>
        <w:tc>
          <w:tcPr>
            <w:tcW w:w="1333" w:type="dxa"/>
            <w:tcBorders>
              <w:bottom w:val="single" w:sz="4" w:space="0" w:color="auto"/>
            </w:tcBorders>
            <w:shd w:val="clear" w:color="auto" w:fill="BDD6EE" w:themeFill="accent1" w:themeFillTint="66"/>
          </w:tcPr>
          <w:p w14:paraId="61E13EFF" w14:textId="77777777" w:rsidR="00BB2BBE" w:rsidRPr="00BB2BBE" w:rsidRDefault="00BB2BBE" w:rsidP="00BB2BBE">
            <w:pPr>
              <w:spacing w:after="200" w:line="276" w:lineRule="auto"/>
              <w:rPr>
                <w:rFonts w:eastAsia="Times New Roman" w:cstheme="minorHAnsi"/>
                <w:b/>
                <w:sz w:val="16"/>
                <w:szCs w:val="16"/>
                <w:lang w:val="en-US"/>
              </w:rPr>
            </w:pPr>
            <w:r w:rsidRPr="00BB2BBE">
              <w:rPr>
                <w:rFonts w:eastAsia="Times New Roman" w:cstheme="minorHAnsi"/>
                <w:sz w:val="16"/>
                <w:szCs w:val="16"/>
                <w:lang w:val="en-US"/>
              </w:rPr>
              <w:t>50.0</w:t>
            </w:r>
          </w:p>
        </w:tc>
      </w:tr>
      <w:tr w:rsidR="00BB2BBE" w:rsidRPr="00BB2BBE" w14:paraId="0ED4F02B" w14:textId="77777777" w:rsidTr="00BB2BBE">
        <w:trPr>
          <w:cantSplit/>
          <w:trHeight w:val="629"/>
          <w:jc w:val="center"/>
        </w:trPr>
        <w:tc>
          <w:tcPr>
            <w:tcW w:w="1392" w:type="dxa"/>
            <w:vMerge/>
            <w:shd w:val="clear" w:color="auto" w:fill="BDD6EE" w:themeFill="accent1" w:themeFillTint="66"/>
          </w:tcPr>
          <w:p w14:paraId="7B7CEC05"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0277677E"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BDD6EE" w:themeFill="accent1" w:themeFillTint="66"/>
          </w:tcPr>
          <w:p w14:paraId="39CA0100" w14:textId="77777777" w:rsidR="00BB2BBE" w:rsidRPr="00BB2BBE" w:rsidRDefault="00BB2BBE" w:rsidP="00BB2BBE">
            <w:pPr>
              <w:spacing w:after="0" w:line="240" w:lineRule="auto"/>
              <w:rPr>
                <w:rFonts w:eastAsia="Times New Roman" w:cstheme="minorHAnsi"/>
                <w:b/>
                <w:sz w:val="16"/>
                <w:szCs w:val="16"/>
                <w:lang w:val="en-US"/>
              </w:rPr>
            </w:pPr>
          </w:p>
        </w:tc>
        <w:tc>
          <w:tcPr>
            <w:tcW w:w="1448" w:type="dxa"/>
            <w:tcBorders>
              <w:left w:val="single" w:sz="4" w:space="0" w:color="auto"/>
              <w:right w:val="single" w:sz="4" w:space="0" w:color="auto"/>
            </w:tcBorders>
            <w:shd w:val="clear" w:color="auto" w:fill="BDD6EE" w:themeFill="accent1" w:themeFillTint="66"/>
          </w:tcPr>
          <w:p w14:paraId="159527A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participants</w:t>
            </w:r>
          </w:p>
        </w:tc>
        <w:tc>
          <w:tcPr>
            <w:tcW w:w="2096" w:type="dxa"/>
            <w:tcBorders>
              <w:left w:val="single" w:sz="4" w:space="0" w:color="auto"/>
            </w:tcBorders>
            <w:shd w:val="clear" w:color="auto" w:fill="BDD6EE" w:themeFill="accent1" w:themeFillTint="66"/>
          </w:tcPr>
          <w:p w14:paraId="161E390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5653 participants on CR Planning  (m 2703 f 2860)</w:t>
            </w:r>
          </w:p>
        </w:tc>
        <w:tc>
          <w:tcPr>
            <w:tcW w:w="1573" w:type="dxa"/>
            <w:shd w:val="clear" w:color="auto" w:fill="BDD6EE" w:themeFill="accent1" w:themeFillTint="66"/>
          </w:tcPr>
          <w:p w14:paraId="207ED72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4000 participants</w:t>
            </w:r>
          </w:p>
        </w:tc>
        <w:tc>
          <w:tcPr>
            <w:tcW w:w="2097" w:type="dxa"/>
            <w:shd w:val="clear" w:color="auto" w:fill="BDD6EE" w:themeFill="accent1" w:themeFillTint="66"/>
          </w:tcPr>
          <w:p w14:paraId="3D11A91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 8000 participants</w:t>
            </w:r>
          </w:p>
        </w:tc>
        <w:tc>
          <w:tcPr>
            <w:tcW w:w="2621" w:type="dxa"/>
            <w:shd w:val="clear" w:color="auto" w:fill="BDD6EE" w:themeFill="accent1" w:themeFillTint="66"/>
          </w:tcPr>
          <w:p w14:paraId="698FFB9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Trained 5653 participants on CR Planning  (m 2703 f 2860)</w:t>
            </w:r>
          </w:p>
        </w:tc>
        <w:tc>
          <w:tcPr>
            <w:tcW w:w="1333" w:type="dxa"/>
            <w:shd w:val="clear" w:color="auto" w:fill="BDD6EE" w:themeFill="accent1" w:themeFillTint="66"/>
          </w:tcPr>
          <w:p w14:paraId="53B2D652"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70.7</w:t>
            </w:r>
          </w:p>
        </w:tc>
      </w:tr>
      <w:tr w:rsidR="00BB2BBE" w:rsidRPr="00BB2BBE" w14:paraId="10075EF9" w14:textId="77777777" w:rsidTr="00BB2BBE">
        <w:trPr>
          <w:cantSplit/>
          <w:trHeight w:val="629"/>
          <w:jc w:val="center"/>
        </w:trPr>
        <w:tc>
          <w:tcPr>
            <w:tcW w:w="1392" w:type="dxa"/>
            <w:vMerge/>
            <w:shd w:val="clear" w:color="auto" w:fill="BDD6EE" w:themeFill="accent1" w:themeFillTint="66"/>
          </w:tcPr>
          <w:p w14:paraId="1A0E5613"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3308D013"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val="restart"/>
            <w:tcBorders>
              <w:left w:val="single" w:sz="4" w:space="0" w:color="auto"/>
              <w:right w:val="single" w:sz="4" w:space="0" w:color="auto"/>
            </w:tcBorders>
            <w:shd w:val="clear" w:color="auto" w:fill="BDD6EE" w:themeFill="accent1" w:themeFillTint="66"/>
          </w:tcPr>
          <w:p w14:paraId="7423331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Climate Adaptation Forum (CAF) establishment</w:t>
            </w:r>
          </w:p>
        </w:tc>
        <w:tc>
          <w:tcPr>
            <w:tcW w:w="1448" w:type="dxa"/>
            <w:tcBorders>
              <w:left w:val="single" w:sz="4" w:space="0" w:color="auto"/>
              <w:right w:val="single" w:sz="4" w:space="0" w:color="auto"/>
            </w:tcBorders>
            <w:shd w:val="clear" w:color="auto" w:fill="BDD6EE" w:themeFill="accent1" w:themeFillTint="66"/>
          </w:tcPr>
          <w:p w14:paraId="056B7FB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fora established</w:t>
            </w:r>
          </w:p>
        </w:tc>
        <w:tc>
          <w:tcPr>
            <w:tcW w:w="2096" w:type="dxa"/>
            <w:tcBorders>
              <w:left w:val="single" w:sz="4" w:space="0" w:color="auto"/>
            </w:tcBorders>
            <w:shd w:val="clear" w:color="auto" w:fill="BDD6EE" w:themeFill="accent1" w:themeFillTint="66"/>
          </w:tcPr>
          <w:p w14:paraId="080FC6F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One forum was established </w:t>
            </w:r>
          </w:p>
        </w:tc>
        <w:tc>
          <w:tcPr>
            <w:tcW w:w="1573" w:type="dxa"/>
            <w:shd w:val="clear" w:color="auto" w:fill="BDD6EE" w:themeFill="accent1" w:themeFillTint="66"/>
          </w:tcPr>
          <w:p w14:paraId="60515EC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forum</w:t>
            </w:r>
          </w:p>
        </w:tc>
        <w:tc>
          <w:tcPr>
            <w:tcW w:w="2097" w:type="dxa"/>
            <w:shd w:val="clear" w:color="auto" w:fill="BDD6EE" w:themeFill="accent1" w:themeFillTint="66"/>
          </w:tcPr>
          <w:p w14:paraId="2CAED39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 forum</w:t>
            </w:r>
          </w:p>
        </w:tc>
        <w:tc>
          <w:tcPr>
            <w:tcW w:w="2621" w:type="dxa"/>
            <w:shd w:val="clear" w:color="auto" w:fill="BDD6EE" w:themeFill="accent1" w:themeFillTint="66"/>
          </w:tcPr>
          <w:p w14:paraId="49F7F7A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 CAF forum was established </w:t>
            </w:r>
          </w:p>
        </w:tc>
        <w:tc>
          <w:tcPr>
            <w:tcW w:w="1333" w:type="dxa"/>
            <w:shd w:val="clear" w:color="auto" w:fill="BDD6EE" w:themeFill="accent1" w:themeFillTint="66"/>
          </w:tcPr>
          <w:p w14:paraId="48E4E3E3"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100.0</w:t>
            </w:r>
          </w:p>
        </w:tc>
      </w:tr>
      <w:tr w:rsidR="00BB2BBE" w:rsidRPr="00BB2BBE" w14:paraId="01B071E8" w14:textId="77777777" w:rsidTr="00BB2BBE">
        <w:trPr>
          <w:cantSplit/>
          <w:trHeight w:val="629"/>
          <w:jc w:val="center"/>
        </w:trPr>
        <w:tc>
          <w:tcPr>
            <w:tcW w:w="1392" w:type="dxa"/>
            <w:vMerge/>
            <w:shd w:val="clear" w:color="auto" w:fill="BDD6EE" w:themeFill="accent1" w:themeFillTint="66"/>
          </w:tcPr>
          <w:p w14:paraId="05D33254"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123E7904" w14:textId="77777777" w:rsidR="00BB2BBE" w:rsidRPr="00BB2BBE" w:rsidRDefault="00BB2BBE" w:rsidP="00BB2BBE">
            <w:pPr>
              <w:spacing w:after="0" w:line="240" w:lineRule="auto"/>
              <w:rPr>
                <w:rFonts w:eastAsia="Times New Roman" w:cstheme="minorHAnsi"/>
                <w:sz w:val="16"/>
                <w:szCs w:val="16"/>
                <w:lang w:val="en-US"/>
              </w:rPr>
            </w:pPr>
          </w:p>
        </w:tc>
        <w:tc>
          <w:tcPr>
            <w:tcW w:w="1447" w:type="dxa"/>
            <w:vMerge/>
            <w:tcBorders>
              <w:left w:val="single" w:sz="4" w:space="0" w:color="auto"/>
              <w:right w:val="single" w:sz="4" w:space="0" w:color="auto"/>
            </w:tcBorders>
            <w:shd w:val="clear" w:color="auto" w:fill="BDD6EE" w:themeFill="accent1" w:themeFillTint="66"/>
          </w:tcPr>
          <w:p w14:paraId="01B54049" w14:textId="77777777" w:rsidR="00BB2BBE" w:rsidRPr="00BB2BBE" w:rsidRDefault="00BB2BBE" w:rsidP="00BB2BBE">
            <w:pPr>
              <w:spacing w:after="0" w:line="240" w:lineRule="auto"/>
              <w:rPr>
                <w:rFonts w:eastAsia="Times New Roman" w:cstheme="minorHAnsi"/>
                <w:sz w:val="16"/>
                <w:szCs w:val="16"/>
                <w:lang w:val="en-US"/>
              </w:rPr>
            </w:pPr>
          </w:p>
        </w:tc>
        <w:tc>
          <w:tcPr>
            <w:tcW w:w="1448" w:type="dxa"/>
            <w:tcBorders>
              <w:left w:val="single" w:sz="4" w:space="0" w:color="auto"/>
              <w:right w:val="single" w:sz="4" w:space="0" w:color="auto"/>
            </w:tcBorders>
            <w:shd w:val="clear" w:color="auto" w:fill="BDD6EE" w:themeFill="accent1" w:themeFillTint="66"/>
          </w:tcPr>
          <w:p w14:paraId="216FDBF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forum meetings conducted</w:t>
            </w:r>
          </w:p>
        </w:tc>
        <w:tc>
          <w:tcPr>
            <w:tcW w:w="2096" w:type="dxa"/>
            <w:tcBorders>
              <w:left w:val="single" w:sz="4" w:space="0" w:color="auto"/>
            </w:tcBorders>
            <w:shd w:val="clear" w:color="auto" w:fill="BDD6EE" w:themeFill="accent1" w:themeFillTint="66"/>
          </w:tcPr>
          <w:p w14:paraId="5B56ED2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conducted 2 forum meetings</w:t>
            </w:r>
          </w:p>
        </w:tc>
        <w:tc>
          <w:tcPr>
            <w:tcW w:w="1573" w:type="dxa"/>
            <w:shd w:val="clear" w:color="auto" w:fill="BDD6EE" w:themeFill="accent1" w:themeFillTint="66"/>
          </w:tcPr>
          <w:p w14:paraId="30D4A7C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 2 forum meetings</w:t>
            </w:r>
          </w:p>
        </w:tc>
        <w:tc>
          <w:tcPr>
            <w:tcW w:w="2097" w:type="dxa"/>
            <w:shd w:val="clear" w:color="auto" w:fill="BDD6EE" w:themeFill="accent1" w:themeFillTint="66"/>
          </w:tcPr>
          <w:p w14:paraId="6935DA2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 4 forum meetings</w:t>
            </w:r>
          </w:p>
        </w:tc>
        <w:tc>
          <w:tcPr>
            <w:tcW w:w="2621" w:type="dxa"/>
            <w:shd w:val="clear" w:color="auto" w:fill="BDD6EE" w:themeFill="accent1" w:themeFillTint="66"/>
          </w:tcPr>
          <w:p w14:paraId="520002D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conducted 2 forum meetings</w:t>
            </w:r>
          </w:p>
        </w:tc>
        <w:tc>
          <w:tcPr>
            <w:tcW w:w="1333" w:type="dxa"/>
            <w:shd w:val="clear" w:color="auto" w:fill="BDD6EE" w:themeFill="accent1" w:themeFillTint="66"/>
          </w:tcPr>
          <w:p w14:paraId="6579835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4B869F18" w14:textId="77777777" w:rsidTr="00BB2BBE">
        <w:trPr>
          <w:cantSplit/>
          <w:trHeight w:val="629"/>
          <w:jc w:val="center"/>
        </w:trPr>
        <w:tc>
          <w:tcPr>
            <w:tcW w:w="1392" w:type="dxa"/>
            <w:vMerge/>
            <w:shd w:val="clear" w:color="auto" w:fill="BDD6EE" w:themeFill="accent1" w:themeFillTint="66"/>
          </w:tcPr>
          <w:p w14:paraId="690E87D4"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6D7DB2D9"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DD6EE" w:themeFill="accent1" w:themeFillTint="66"/>
          </w:tcPr>
          <w:p w14:paraId="0A430FB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Awareness creation  </w:t>
            </w:r>
          </w:p>
        </w:tc>
        <w:tc>
          <w:tcPr>
            <w:tcW w:w="1448" w:type="dxa"/>
            <w:tcBorders>
              <w:left w:val="single" w:sz="4" w:space="0" w:color="auto"/>
              <w:right w:val="single" w:sz="4" w:space="0" w:color="auto"/>
            </w:tcBorders>
            <w:shd w:val="clear" w:color="auto" w:fill="BDD6EE" w:themeFill="accent1" w:themeFillTint="66"/>
          </w:tcPr>
          <w:p w14:paraId="49BEB41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Amount of air time purchased at the local FM Radio station</w:t>
            </w:r>
          </w:p>
          <w:p w14:paraId="340F198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4252A3E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people reached.</w:t>
            </w:r>
          </w:p>
        </w:tc>
        <w:tc>
          <w:tcPr>
            <w:tcW w:w="2096" w:type="dxa"/>
            <w:tcBorders>
              <w:left w:val="single" w:sz="4" w:space="0" w:color="auto"/>
            </w:tcBorders>
            <w:shd w:val="clear" w:color="auto" w:fill="BDD6EE" w:themeFill="accent1" w:themeFillTint="66"/>
          </w:tcPr>
          <w:p w14:paraId="7766FC0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Purchased 29 week air time from local Radio FM station.</w:t>
            </w:r>
          </w:p>
          <w:p w14:paraId="44DEB4D0" w14:textId="77777777" w:rsidR="00BB2BBE" w:rsidRPr="00BB2BBE" w:rsidRDefault="00BB2BBE" w:rsidP="00BB2BBE">
            <w:pPr>
              <w:spacing w:after="0" w:line="240" w:lineRule="auto"/>
              <w:rPr>
                <w:rFonts w:eastAsia="Times New Roman" w:cstheme="minorHAnsi"/>
                <w:sz w:val="16"/>
                <w:szCs w:val="16"/>
                <w:lang w:val="en-US"/>
              </w:rPr>
            </w:pPr>
          </w:p>
          <w:p w14:paraId="2ECB728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over 300000 listeners (M=150000 F=150000)</w:t>
            </w:r>
          </w:p>
        </w:tc>
        <w:tc>
          <w:tcPr>
            <w:tcW w:w="1573" w:type="dxa"/>
            <w:shd w:val="clear" w:color="auto" w:fill="BDD6EE" w:themeFill="accent1" w:themeFillTint="66"/>
          </w:tcPr>
          <w:p w14:paraId="4DF6165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Purchase 25 week of Radio Airtime</w:t>
            </w:r>
          </w:p>
          <w:p w14:paraId="74C2D067" w14:textId="77777777" w:rsidR="00BB2BBE" w:rsidRPr="00BB2BBE" w:rsidRDefault="00BB2BBE" w:rsidP="00BB2BBE">
            <w:pPr>
              <w:spacing w:after="0" w:line="240" w:lineRule="auto"/>
              <w:rPr>
                <w:rFonts w:eastAsia="Times New Roman" w:cstheme="minorHAnsi"/>
                <w:sz w:val="16"/>
                <w:szCs w:val="16"/>
                <w:lang w:val="en-US"/>
              </w:rPr>
            </w:pPr>
          </w:p>
          <w:p w14:paraId="70C1FB5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300,000 people</w:t>
            </w:r>
          </w:p>
        </w:tc>
        <w:tc>
          <w:tcPr>
            <w:tcW w:w="2097" w:type="dxa"/>
            <w:shd w:val="clear" w:color="auto" w:fill="BDD6EE" w:themeFill="accent1" w:themeFillTint="66"/>
          </w:tcPr>
          <w:p w14:paraId="5CD46FF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Purchase 50 week of Radio Airtime</w:t>
            </w:r>
          </w:p>
          <w:p w14:paraId="5CD7CFC3" w14:textId="77777777" w:rsidR="00BB2BBE" w:rsidRPr="00BB2BBE" w:rsidRDefault="00BB2BBE" w:rsidP="00BB2BBE">
            <w:pPr>
              <w:spacing w:after="0" w:line="240" w:lineRule="auto"/>
              <w:rPr>
                <w:rFonts w:eastAsia="Times New Roman" w:cstheme="minorHAnsi"/>
                <w:sz w:val="16"/>
                <w:szCs w:val="16"/>
                <w:lang w:val="en-US"/>
              </w:rPr>
            </w:pPr>
          </w:p>
          <w:p w14:paraId="5E4A49C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300,000 people</w:t>
            </w:r>
          </w:p>
        </w:tc>
        <w:tc>
          <w:tcPr>
            <w:tcW w:w="2621" w:type="dxa"/>
            <w:shd w:val="clear" w:color="auto" w:fill="BDD6EE" w:themeFill="accent1" w:themeFillTint="66"/>
          </w:tcPr>
          <w:p w14:paraId="62FE0EC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Purchased 29 week air time from local Radio FM station.</w:t>
            </w:r>
          </w:p>
          <w:p w14:paraId="4789787A" w14:textId="77777777" w:rsidR="00BB2BBE" w:rsidRPr="00BB2BBE" w:rsidRDefault="00BB2BBE" w:rsidP="00BB2BBE">
            <w:pPr>
              <w:spacing w:after="0" w:line="240" w:lineRule="auto"/>
              <w:rPr>
                <w:rFonts w:eastAsia="Times New Roman" w:cstheme="minorHAnsi"/>
                <w:sz w:val="16"/>
                <w:szCs w:val="16"/>
                <w:lang w:val="en-US"/>
              </w:rPr>
            </w:pPr>
          </w:p>
          <w:p w14:paraId="7FDFC32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over 300000 listeners (M=150000 F=150000)</w:t>
            </w:r>
          </w:p>
        </w:tc>
        <w:tc>
          <w:tcPr>
            <w:tcW w:w="1333" w:type="dxa"/>
            <w:shd w:val="clear" w:color="auto" w:fill="BDD6EE" w:themeFill="accent1" w:themeFillTint="66"/>
          </w:tcPr>
          <w:p w14:paraId="464E790C"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58.0</w:t>
            </w:r>
          </w:p>
        </w:tc>
      </w:tr>
      <w:tr w:rsidR="00BB2BBE" w:rsidRPr="00BB2BBE" w14:paraId="78EAA825" w14:textId="77777777" w:rsidTr="00BB2BBE">
        <w:trPr>
          <w:cantSplit/>
          <w:trHeight w:val="1367"/>
          <w:jc w:val="center"/>
        </w:trPr>
        <w:tc>
          <w:tcPr>
            <w:tcW w:w="1392" w:type="dxa"/>
            <w:vMerge/>
            <w:tcBorders>
              <w:bottom w:val="single" w:sz="4" w:space="0" w:color="auto"/>
            </w:tcBorders>
            <w:shd w:val="clear" w:color="auto" w:fill="BDD6EE" w:themeFill="accent1" w:themeFillTint="66"/>
          </w:tcPr>
          <w:p w14:paraId="06923E7A"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bottom w:val="single" w:sz="4" w:space="0" w:color="auto"/>
              <w:right w:val="single" w:sz="4" w:space="0" w:color="auto"/>
            </w:tcBorders>
            <w:shd w:val="clear" w:color="auto" w:fill="BDD6EE" w:themeFill="accent1" w:themeFillTint="66"/>
          </w:tcPr>
          <w:p w14:paraId="3373913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2: Use of climate information for climate risk management strengthened – with a focus including for women and youths.</w:t>
            </w:r>
          </w:p>
        </w:tc>
        <w:tc>
          <w:tcPr>
            <w:tcW w:w="1447" w:type="dxa"/>
            <w:tcBorders>
              <w:left w:val="single" w:sz="4" w:space="0" w:color="auto"/>
              <w:bottom w:val="single" w:sz="4" w:space="0" w:color="auto"/>
              <w:right w:val="single" w:sz="4" w:space="0" w:color="auto"/>
            </w:tcBorders>
            <w:shd w:val="clear" w:color="auto" w:fill="BDD6EE" w:themeFill="accent1" w:themeFillTint="66"/>
          </w:tcPr>
          <w:p w14:paraId="7397662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Downscaling CI and Agro met advisory services.</w:t>
            </w:r>
          </w:p>
        </w:tc>
        <w:tc>
          <w:tcPr>
            <w:tcW w:w="1448" w:type="dxa"/>
            <w:tcBorders>
              <w:left w:val="single" w:sz="4" w:space="0" w:color="auto"/>
              <w:bottom w:val="single" w:sz="4" w:space="0" w:color="auto"/>
              <w:right w:val="single" w:sz="4" w:space="0" w:color="auto"/>
            </w:tcBorders>
            <w:shd w:val="clear" w:color="auto" w:fill="BDD6EE" w:themeFill="accent1" w:themeFillTint="66"/>
          </w:tcPr>
          <w:p w14:paraId="1236478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addressed beneficiaries </w:t>
            </w:r>
          </w:p>
          <w:p w14:paraId="4762AE6E" w14:textId="77777777" w:rsidR="00BB2BBE" w:rsidRPr="00BB2BBE" w:rsidRDefault="00BB2BBE" w:rsidP="00BB2BBE">
            <w:pPr>
              <w:spacing w:after="0" w:line="240" w:lineRule="auto"/>
              <w:rPr>
                <w:rFonts w:eastAsia="Times New Roman" w:cstheme="minorHAnsi"/>
                <w:sz w:val="16"/>
                <w:szCs w:val="16"/>
                <w:lang w:val="en-US"/>
              </w:rPr>
            </w:pPr>
          </w:p>
          <w:p w14:paraId="2FCA882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No. of dawn scaled seasonal forecast.</w:t>
            </w:r>
          </w:p>
        </w:tc>
        <w:tc>
          <w:tcPr>
            <w:tcW w:w="2096" w:type="dxa"/>
            <w:tcBorders>
              <w:left w:val="single" w:sz="4" w:space="0" w:color="auto"/>
              <w:bottom w:val="single" w:sz="4" w:space="0" w:color="auto"/>
            </w:tcBorders>
            <w:shd w:val="clear" w:color="auto" w:fill="BDD6EE" w:themeFill="accent1" w:themeFillTint="66"/>
          </w:tcPr>
          <w:p w14:paraId="07D52F7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18050 farmers (M=9000 F= 9050 )</w:t>
            </w:r>
          </w:p>
          <w:p w14:paraId="188B6531" w14:textId="77777777" w:rsidR="00BB2BBE" w:rsidRPr="00BB2BBE" w:rsidRDefault="00BB2BBE" w:rsidP="00BB2BBE">
            <w:pPr>
              <w:spacing w:after="0" w:line="240" w:lineRule="auto"/>
              <w:rPr>
                <w:rFonts w:eastAsia="Times New Roman" w:cstheme="minorHAnsi"/>
                <w:sz w:val="16"/>
                <w:szCs w:val="16"/>
                <w:lang w:val="en-US"/>
              </w:rPr>
            </w:pPr>
          </w:p>
          <w:p w14:paraId="36B5C4A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Distributed 6  seasonal forecast (Rainy season ,Winter)</w:t>
            </w:r>
          </w:p>
        </w:tc>
        <w:tc>
          <w:tcPr>
            <w:tcW w:w="1573" w:type="dxa"/>
            <w:tcBorders>
              <w:bottom w:val="single" w:sz="4" w:space="0" w:color="auto"/>
            </w:tcBorders>
            <w:shd w:val="clear" w:color="auto" w:fill="BDD6EE" w:themeFill="accent1" w:themeFillTint="66"/>
          </w:tcPr>
          <w:p w14:paraId="7646B2F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17,850 farmers</w:t>
            </w:r>
          </w:p>
          <w:p w14:paraId="114D1F6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56B977C5"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Distribute about 6 weather forecast information package.</w:t>
            </w:r>
          </w:p>
        </w:tc>
        <w:tc>
          <w:tcPr>
            <w:tcW w:w="2097" w:type="dxa"/>
            <w:tcBorders>
              <w:bottom w:val="single" w:sz="4" w:space="0" w:color="auto"/>
            </w:tcBorders>
            <w:shd w:val="clear" w:color="auto" w:fill="BDD6EE" w:themeFill="accent1" w:themeFillTint="66"/>
          </w:tcPr>
          <w:p w14:paraId="2434AE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 out to 35,700 farmers</w:t>
            </w:r>
          </w:p>
          <w:p w14:paraId="1425162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6DCF7CAE"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Distribute about 12 weather forecast information package.</w:t>
            </w:r>
          </w:p>
        </w:tc>
        <w:tc>
          <w:tcPr>
            <w:tcW w:w="2621" w:type="dxa"/>
            <w:tcBorders>
              <w:bottom w:val="single" w:sz="4" w:space="0" w:color="auto"/>
            </w:tcBorders>
            <w:shd w:val="clear" w:color="auto" w:fill="BDD6EE" w:themeFill="accent1" w:themeFillTint="66"/>
          </w:tcPr>
          <w:p w14:paraId="4BEF06F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Reached out to 18050 farmers (M=9000 F= 9050 )</w:t>
            </w:r>
          </w:p>
          <w:p w14:paraId="2BEBE16B" w14:textId="77777777" w:rsidR="00BB2BBE" w:rsidRPr="00BB2BBE" w:rsidRDefault="00BB2BBE" w:rsidP="00BB2BBE">
            <w:pPr>
              <w:spacing w:after="0" w:line="240" w:lineRule="auto"/>
              <w:rPr>
                <w:rFonts w:eastAsia="Times New Roman" w:cstheme="minorHAnsi"/>
                <w:sz w:val="16"/>
                <w:szCs w:val="16"/>
                <w:lang w:val="en-US"/>
              </w:rPr>
            </w:pPr>
          </w:p>
          <w:p w14:paraId="1333809E"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Distributed 6  seasonal forecast (Rainy season ,Winter)</w:t>
            </w:r>
          </w:p>
        </w:tc>
        <w:tc>
          <w:tcPr>
            <w:tcW w:w="1333" w:type="dxa"/>
            <w:tcBorders>
              <w:bottom w:val="single" w:sz="4" w:space="0" w:color="auto"/>
            </w:tcBorders>
            <w:shd w:val="clear" w:color="auto" w:fill="BDD6EE" w:themeFill="accent1" w:themeFillTint="66"/>
          </w:tcPr>
          <w:p w14:paraId="39D9F076"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50.6</w:t>
            </w:r>
          </w:p>
        </w:tc>
      </w:tr>
      <w:tr w:rsidR="00BB2BBE" w:rsidRPr="00BB2BBE" w14:paraId="5A242E6C" w14:textId="77777777" w:rsidTr="00BB2BBE">
        <w:trPr>
          <w:cantSplit/>
          <w:trHeight w:val="1907"/>
          <w:jc w:val="center"/>
        </w:trPr>
        <w:tc>
          <w:tcPr>
            <w:tcW w:w="1392" w:type="dxa"/>
            <w:vMerge/>
            <w:shd w:val="clear" w:color="auto" w:fill="BDD6EE" w:themeFill="accent1" w:themeFillTint="66"/>
          </w:tcPr>
          <w:p w14:paraId="5D418601"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35BECA3A"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DD6EE" w:themeFill="accent1" w:themeFillTint="66"/>
          </w:tcPr>
          <w:p w14:paraId="7360E23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Plastic rain gauge to farmers</w:t>
            </w:r>
          </w:p>
        </w:tc>
        <w:tc>
          <w:tcPr>
            <w:tcW w:w="1448" w:type="dxa"/>
            <w:tcBorders>
              <w:left w:val="single" w:sz="4" w:space="0" w:color="auto"/>
              <w:right w:val="single" w:sz="4" w:space="0" w:color="auto"/>
            </w:tcBorders>
            <w:shd w:val="clear" w:color="auto" w:fill="BDD6EE" w:themeFill="accent1" w:themeFillTint="66"/>
          </w:tcPr>
          <w:p w14:paraId="66D26AC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plastic rain gauge provided</w:t>
            </w:r>
          </w:p>
        </w:tc>
        <w:tc>
          <w:tcPr>
            <w:tcW w:w="2096" w:type="dxa"/>
            <w:tcBorders>
              <w:left w:val="single" w:sz="4" w:space="0" w:color="auto"/>
            </w:tcBorders>
            <w:shd w:val="clear" w:color="auto" w:fill="BDD6EE" w:themeFill="accent1" w:themeFillTint="66"/>
          </w:tcPr>
          <w:p w14:paraId="31586E8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Distributed 250 Plastic Rain Gauges </w:t>
            </w:r>
          </w:p>
        </w:tc>
        <w:tc>
          <w:tcPr>
            <w:tcW w:w="1573" w:type="dxa"/>
            <w:shd w:val="clear" w:color="auto" w:fill="BDD6EE" w:themeFill="accent1" w:themeFillTint="66"/>
          </w:tcPr>
          <w:p w14:paraId="2894F70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250 Plastic Rain Gauges to Farmers</w:t>
            </w:r>
          </w:p>
        </w:tc>
        <w:tc>
          <w:tcPr>
            <w:tcW w:w="2097" w:type="dxa"/>
            <w:shd w:val="clear" w:color="auto" w:fill="BDD6EE" w:themeFill="accent1" w:themeFillTint="66"/>
          </w:tcPr>
          <w:p w14:paraId="75D5940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500 Plastic Rain Gauges to Farmers </w:t>
            </w:r>
          </w:p>
        </w:tc>
        <w:tc>
          <w:tcPr>
            <w:tcW w:w="2621" w:type="dxa"/>
            <w:shd w:val="clear" w:color="auto" w:fill="BDD6EE" w:themeFill="accent1" w:themeFillTint="66"/>
          </w:tcPr>
          <w:p w14:paraId="1D9D554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Distributed 250 Plastic Rain Gauges</w:t>
            </w:r>
          </w:p>
        </w:tc>
        <w:tc>
          <w:tcPr>
            <w:tcW w:w="1333" w:type="dxa"/>
            <w:shd w:val="clear" w:color="auto" w:fill="BDD6EE" w:themeFill="accent1" w:themeFillTint="66"/>
          </w:tcPr>
          <w:p w14:paraId="37DDFC48"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E822431" w14:textId="77777777" w:rsidTr="00BB2BBE">
        <w:trPr>
          <w:cantSplit/>
          <w:trHeight w:val="1268"/>
          <w:jc w:val="center"/>
        </w:trPr>
        <w:tc>
          <w:tcPr>
            <w:tcW w:w="1392" w:type="dxa"/>
            <w:vMerge/>
            <w:tcBorders>
              <w:bottom w:val="single" w:sz="4" w:space="0" w:color="auto"/>
            </w:tcBorders>
            <w:shd w:val="clear" w:color="auto" w:fill="BDD6EE" w:themeFill="accent1" w:themeFillTint="66"/>
          </w:tcPr>
          <w:p w14:paraId="3915BE06"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val="restart"/>
            <w:tcBorders>
              <w:right w:val="single" w:sz="4" w:space="0" w:color="auto"/>
            </w:tcBorders>
            <w:shd w:val="clear" w:color="auto" w:fill="BDD6EE" w:themeFill="accent1" w:themeFillTint="66"/>
          </w:tcPr>
          <w:p w14:paraId="1227CF6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Outcome 3: Adapted and diversified income and employment opportunities generated for local communities, with a focus on climate-smart agriculture and integrated watershed management.</w:t>
            </w:r>
          </w:p>
        </w:tc>
        <w:tc>
          <w:tcPr>
            <w:tcW w:w="1447" w:type="dxa"/>
            <w:tcBorders>
              <w:left w:val="single" w:sz="4" w:space="0" w:color="auto"/>
              <w:bottom w:val="single" w:sz="4" w:space="0" w:color="auto"/>
              <w:right w:val="single" w:sz="4" w:space="0" w:color="auto"/>
            </w:tcBorders>
            <w:shd w:val="clear" w:color="auto" w:fill="BDD6EE" w:themeFill="accent1" w:themeFillTint="66"/>
          </w:tcPr>
          <w:p w14:paraId="1C4BCF53"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Establish Agricultural Demonstration Sites</w:t>
            </w:r>
          </w:p>
        </w:tc>
        <w:tc>
          <w:tcPr>
            <w:tcW w:w="1448" w:type="dxa"/>
            <w:tcBorders>
              <w:left w:val="single" w:sz="4" w:space="0" w:color="auto"/>
              <w:bottom w:val="single" w:sz="4" w:space="0" w:color="auto"/>
              <w:right w:val="single" w:sz="4" w:space="0" w:color="auto"/>
            </w:tcBorders>
            <w:shd w:val="clear" w:color="auto" w:fill="BDD6EE" w:themeFill="accent1" w:themeFillTint="66"/>
          </w:tcPr>
          <w:p w14:paraId="235D6C2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No. of demonstration sites established</w:t>
            </w:r>
          </w:p>
        </w:tc>
        <w:tc>
          <w:tcPr>
            <w:tcW w:w="2096" w:type="dxa"/>
            <w:tcBorders>
              <w:left w:val="single" w:sz="4" w:space="0" w:color="auto"/>
              <w:bottom w:val="single" w:sz="4" w:space="0" w:color="auto"/>
            </w:tcBorders>
            <w:shd w:val="clear" w:color="auto" w:fill="BDD6EE" w:themeFill="accent1" w:themeFillTint="66"/>
          </w:tcPr>
          <w:p w14:paraId="520A2B0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Established 2 demonstration sites</w:t>
            </w:r>
          </w:p>
        </w:tc>
        <w:tc>
          <w:tcPr>
            <w:tcW w:w="1573" w:type="dxa"/>
            <w:tcBorders>
              <w:bottom w:val="single" w:sz="4" w:space="0" w:color="auto"/>
            </w:tcBorders>
            <w:shd w:val="clear" w:color="auto" w:fill="BDD6EE" w:themeFill="accent1" w:themeFillTint="66"/>
          </w:tcPr>
          <w:p w14:paraId="6B2224E7"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Establish 2 demonstration sites </w:t>
            </w:r>
          </w:p>
        </w:tc>
        <w:tc>
          <w:tcPr>
            <w:tcW w:w="2097" w:type="dxa"/>
            <w:tcBorders>
              <w:bottom w:val="single" w:sz="4" w:space="0" w:color="auto"/>
            </w:tcBorders>
            <w:shd w:val="clear" w:color="auto" w:fill="BDD6EE" w:themeFill="accent1" w:themeFillTint="66"/>
          </w:tcPr>
          <w:p w14:paraId="17EE9EF1"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Establish 2 demonstration sites</w:t>
            </w:r>
          </w:p>
        </w:tc>
        <w:tc>
          <w:tcPr>
            <w:tcW w:w="2621" w:type="dxa"/>
            <w:tcBorders>
              <w:bottom w:val="single" w:sz="4" w:space="0" w:color="auto"/>
            </w:tcBorders>
            <w:shd w:val="clear" w:color="auto" w:fill="BDD6EE" w:themeFill="accent1" w:themeFillTint="66"/>
          </w:tcPr>
          <w:p w14:paraId="3854421E"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 xml:space="preserve">Established 2 demonstration sites </w:t>
            </w:r>
          </w:p>
        </w:tc>
        <w:tc>
          <w:tcPr>
            <w:tcW w:w="1333" w:type="dxa"/>
            <w:tcBorders>
              <w:bottom w:val="single" w:sz="4" w:space="0" w:color="auto"/>
            </w:tcBorders>
            <w:shd w:val="clear" w:color="auto" w:fill="BDD6EE" w:themeFill="accent1" w:themeFillTint="66"/>
          </w:tcPr>
          <w:p w14:paraId="13794614" w14:textId="77777777" w:rsidR="00BB2BBE" w:rsidRPr="00BB2BBE" w:rsidRDefault="00BB2BBE" w:rsidP="00BB2BBE">
            <w:pPr>
              <w:spacing w:after="200" w:line="276" w:lineRule="auto"/>
              <w:rPr>
                <w:rFonts w:eastAsia="Times New Roman" w:cstheme="minorHAnsi"/>
                <w:b/>
                <w:sz w:val="16"/>
                <w:szCs w:val="16"/>
                <w:lang w:val="en-US"/>
              </w:rPr>
            </w:pPr>
            <w:r w:rsidRPr="00BB2BBE">
              <w:rPr>
                <w:rFonts w:eastAsia="Times New Roman" w:cstheme="minorHAnsi"/>
                <w:sz w:val="16"/>
                <w:szCs w:val="16"/>
                <w:lang w:val="en-US"/>
              </w:rPr>
              <w:t>100.0</w:t>
            </w:r>
          </w:p>
        </w:tc>
      </w:tr>
      <w:tr w:rsidR="00BB2BBE" w:rsidRPr="00BB2BBE" w14:paraId="75837B71" w14:textId="77777777" w:rsidTr="00BB2BBE">
        <w:trPr>
          <w:cantSplit/>
          <w:trHeight w:val="629"/>
          <w:jc w:val="center"/>
        </w:trPr>
        <w:tc>
          <w:tcPr>
            <w:tcW w:w="1392" w:type="dxa"/>
            <w:vMerge/>
            <w:shd w:val="clear" w:color="auto" w:fill="BDD6EE" w:themeFill="accent1" w:themeFillTint="66"/>
          </w:tcPr>
          <w:p w14:paraId="51B324BF"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60958F06"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DD6EE" w:themeFill="accent1" w:themeFillTint="66"/>
          </w:tcPr>
          <w:p w14:paraId="649CB8A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Integrated water shed Management and business development  </w:t>
            </w:r>
          </w:p>
        </w:tc>
        <w:tc>
          <w:tcPr>
            <w:tcW w:w="1448" w:type="dxa"/>
            <w:tcBorders>
              <w:left w:val="single" w:sz="4" w:space="0" w:color="auto"/>
              <w:right w:val="single" w:sz="4" w:space="0" w:color="auto"/>
            </w:tcBorders>
            <w:shd w:val="clear" w:color="auto" w:fill="BDD6EE" w:themeFill="accent1" w:themeFillTint="66"/>
          </w:tcPr>
          <w:p w14:paraId="6B642EC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established nursery sites </w:t>
            </w:r>
          </w:p>
          <w:p w14:paraId="7D63D299" w14:textId="77777777" w:rsidR="00BB2BBE" w:rsidRPr="00BB2BBE" w:rsidRDefault="00BB2BBE" w:rsidP="00BB2BBE">
            <w:pPr>
              <w:spacing w:after="0" w:line="240" w:lineRule="auto"/>
              <w:rPr>
                <w:rFonts w:eastAsia="Times New Roman" w:cstheme="minorHAnsi"/>
                <w:sz w:val="16"/>
                <w:szCs w:val="16"/>
                <w:lang w:val="en-US"/>
              </w:rPr>
            </w:pPr>
          </w:p>
          <w:p w14:paraId="799321E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SWC structures  constructed </w:t>
            </w:r>
          </w:p>
          <w:p w14:paraId="1C889188" w14:textId="77777777" w:rsidR="00BB2BBE" w:rsidRPr="00BB2BBE" w:rsidRDefault="00BB2BBE" w:rsidP="00BB2BBE">
            <w:pPr>
              <w:spacing w:after="0" w:line="240" w:lineRule="auto"/>
              <w:rPr>
                <w:rFonts w:eastAsia="Times New Roman" w:cstheme="minorHAnsi"/>
                <w:sz w:val="16"/>
                <w:szCs w:val="16"/>
                <w:lang w:val="en-US"/>
              </w:rPr>
            </w:pPr>
          </w:p>
          <w:p w14:paraId="3E43D69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seedlings raised &amp; planted </w:t>
            </w:r>
          </w:p>
          <w:p w14:paraId="4B8B2914" w14:textId="77777777" w:rsidR="00BB2BBE" w:rsidRPr="00BB2BBE" w:rsidRDefault="00BB2BBE" w:rsidP="00BB2BBE">
            <w:pPr>
              <w:spacing w:after="0" w:line="240" w:lineRule="auto"/>
              <w:rPr>
                <w:rFonts w:eastAsia="Times New Roman" w:cstheme="minorHAnsi"/>
                <w:sz w:val="16"/>
                <w:szCs w:val="16"/>
                <w:lang w:val="en-US"/>
              </w:rPr>
            </w:pPr>
          </w:p>
          <w:p w14:paraId="34B3CB2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areas of land covered by SWC &amp; plantation </w:t>
            </w:r>
          </w:p>
          <w:p w14:paraId="70850CFA" w14:textId="77777777" w:rsidR="00BB2BBE" w:rsidRPr="00BB2BBE" w:rsidRDefault="00BB2BBE" w:rsidP="00BB2BBE">
            <w:pPr>
              <w:spacing w:after="0" w:line="240" w:lineRule="auto"/>
              <w:rPr>
                <w:rFonts w:eastAsia="Times New Roman" w:cstheme="minorHAnsi"/>
                <w:sz w:val="16"/>
                <w:szCs w:val="16"/>
                <w:lang w:val="en-US"/>
              </w:rPr>
            </w:pPr>
          </w:p>
          <w:p w14:paraId="3B4FB80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fruit tree seedlings  distributed to farmers</w:t>
            </w:r>
          </w:p>
          <w:p w14:paraId="7C548D7B" w14:textId="77777777" w:rsidR="00BB2BBE" w:rsidRPr="00BB2BBE" w:rsidRDefault="00BB2BBE" w:rsidP="00BB2BBE">
            <w:pPr>
              <w:spacing w:after="0" w:line="240" w:lineRule="auto"/>
              <w:rPr>
                <w:rFonts w:eastAsia="Times New Roman" w:cstheme="minorHAnsi"/>
                <w:sz w:val="16"/>
                <w:szCs w:val="16"/>
                <w:lang w:val="en-US"/>
              </w:rPr>
            </w:pPr>
          </w:p>
          <w:p w14:paraId="52C4A1D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job created  </w:t>
            </w:r>
          </w:p>
        </w:tc>
        <w:tc>
          <w:tcPr>
            <w:tcW w:w="2096" w:type="dxa"/>
            <w:tcBorders>
              <w:left w:val="single" w:sz="4" w:space="0" w:color="auto"/>
            </w:tcBorders>
            <w:shd w:val="clear" w:color="auto" w:fill="BDD6EE" w:themeFill="accent1" w:themeFillTint="66"/>
          </w:tcPr>
          <w:p w14:paraId="5C80ABC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- 2 newly nursery sites established</w:t>
            </w:r>
          </w:p>
          <w:p w14:paraId="4F4A33B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-100 km terrace </w:t>
            </w:r>
          </w:p>
          <w:p w14:paraId="6CAE4E6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-10.6 km road  was constructed,</w:t>
            </w:r>
          </w:p>
          <w:p w14:paraId="76022F8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-665.25 m3 stone collected </w:t>
            </w:r>
          </w:p>
          <w:p w14:paraId="4CE6997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-331.35 m3 stone check dam constructed </w:t>
            </w:r>
          </w:p>
          <w:p w14:paraId="459A96C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-2637 m3 trench ,</w:t>
            </w:r>
          </w:p>
          <w:p w14:paraId="5697A96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-4.5 km bench terrace,</w:t>
            </w:r>
          </w:p>
          <w:p w14:paraId="134BF04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-215m3 gabion check dam maintained &amp; constructed and </w:t>
            </w:r>
          </w:p>
          <w:p w14:paraId="634E7FCE"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-500,000 seedlings planted over an area of 150 hectare of land.</w:t>
            </w:r>
          </w:p>
          <w:p w14:paraId="5589E6C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-5000 apple seedling dispatch for 214 beneficiary </w:t>
            </w:r>
          </w:p>
          <w:p w14:paraId="2666BA6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-about  55 daily labour   job created</w:t>
            </w:r>
          </w:p>
        </w:tc>
        <w:tc>
          <w:tcPr>
            <w:tcW w:w="1573" w:type="dxa"/>
            <w:shd w:val="clear" w:color="auto" w:fill="BDD6EE" w:themeFill="accent1" w:themeFillTint="66"/>
          </w:tcPr>
          <w:p w14:paraId="4E08F88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-Establishing 2 new nursery sites </w:t>
            </w:r>
          </w:p>
          <w:p w14:paraId="49330BF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-Constructing 100 km terrace </w:t>
            </w:r>
          </w:p>
          <w:p w14:paraId="465FC48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10.6 km road ,</w:t>
            </w:r>
          </w:p>
          <w:p w14:paraId="63040E5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-Collecting 665.25 m3 stone </w:t>
            </w:r>
          </w:p>
          <w:p w14:paraId="2DA6230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331.35 m3 stone check dam</w:t>
            </w:r>
          </w:p>
          <w:p w14:paraId="59998E3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2637 m3 trench ,</w:t>
            </w:r>
          </w:p>
          <w:p w14:paraId="72F1BE4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&amp; maintaining 4.5 km bench terrace,</w:t>
            </w:r>
          </w:p>
          <w:p w14:paraId="3F1E868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215m3 gabion check dam</w:t>
            </w:r>
          </w:p>
          <w:p w14:paraId="111B10D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-Raising 500,000 seedlings to plant -covering 150 hectare of land</w:t>
            </w:r>
          </w:p>
          <w:p w14:paraId="56625D0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3600 apple seedlings </w:t>
            </w:r>
          </w:p>
          <w:p w14:paraId="16989E1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-create  55 daily nursery and demonstration  job  creation</w:t>
            </w:r>
          </w:p>
        </w:tc>
        <w:tc>
          <w:tcPr>
            <w:tcW w:w="2097" w:type="dxa"/>
            <w:shd w:val="clear" w:color="auto" w:fill="BDD6EE" w:themeFill="accent1" w:themeFillTint="66"/>
          </w:tcPr>
          <w:p w14:paraId="77F6383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-Establishing 2 new nursery sites </w:t>
            </w:r>
          </w:p>
          <w:p w14:paraId="3BD8727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-Constructing 200 km terrace </w:t>
            </w:r>
          </w:p>
          <w:p w14:paraId="79AC5E9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10.6 km road ,</w:t>
            </w:r>
          </w:p>
          <w:p w14:paraId="64B6213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-Collecting 1400 m3 stone </w:t>
            </w:r>
          </w:p>
          <w:p w14:paraId="3A2460B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700 m3 stone check dam</w:t>
            </w:r>
          </w:p>
          <w:p w14:paraId="209E44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5000 m3 trench ,</w:t>
            </w:r>
          </w:p>
          <w:p w14:paraId="72C48E9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&amp; maintaining 9 km bench terrace,</w:t>
            </w:r>
          </w:p>
          <w:p w14:paraId="799F8C3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-Constructing 400m3 gabion check dam</w:t>
            </w:r>
          </w:p>
          <w:p w14:paraId="78D4591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-Raising 1m seedlings to plant -covering  300 hectare of land</w:t>
            </w:r>
          </w:p>
          <w:p w14:paraId="056A286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7200 apple seedlings </w:t>
            </w:r>
          </w:p>
          <w:p w14:paraId="549D1D62"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-create  55 daily nursery and demonstration  job  creation</w:t>
            </w:r>
          </w:p>
        </w:tc>
        <w:tc>
          <w:tcPr>
            <w:tcW w:w="2621" w:type="dxa"/>
            <w:shd w:val="clear" w:color="auto" w:fill="BDD6EE" w:themeFill="accent1" w:themeFillTint="66"/>
          </w:tcPr>
          <w:p w14:paraId="2A7D1F4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- 2 newly nursery sites established</w:t>
            </w:r>
          </w:p>
          <w:p w14:paraId="1D24D49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-100 km terrace </w:t>
            </w:r>
          </w:p>
          <w:p w14:paraId="28FD2FE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-10.6 km road  was constructed,</w:t>
            </w:r>
          </w:p>
          <w:p w14:paraId="1423727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-665.25 m3 stone collected </w:t>
            </w:r>
          </w:p>
          <w:p w14:paraId="2EEBB00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-331.35 m3 stone check dam constructed </w:t>
            </w:r>
          </w:p>
          <w:p w14:paraId="22CDB49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-2637 m3 trench ,</w:t>
            </w:r>
          </w:p>
          <w:p w14:paraId="4896FFB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-4.5 km bench terrace,</w:t>
            </w:r>
          </w:p>
          <w:p w14:paraId="63DC118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-215m3 gabion check dam maintained &amp; constructed and </w:t>
            </w:r>
          </w:p>
          <w:p w14:paraId="0C9934E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-500,000 seedlings planted over an area of 150 hectare of land.</w:t>
            </w:r>
          </w:p>
          <w:p w14:paraId="6C90032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-5000 apple seedling dispatch for 214 beneficiary </w:t>
            </w:r>
          </w:p>
          <w:p w14:paraId="6BD5923B" w14:textId="77777777" w:rsidR="00BB2BBE" w:rsidRPr="00BB2BBE" w:rsidRDefault="00BB2BBE" w:rsidP="00BB2BBE">
            <w:pPr>
              <w:spacing w:after="0" w:line="240" w:lineRule="auto"/>
              <w:rPr>
                <w:rFonts w:eastAsia="Times New Roman" w:cstheme="minorHAnsi"/>
                <w:b/>
                <w:sz w:val="16"/>
                <w:szCs w:val="16"/>
                <w:lang w:val="en-US"/>
              </w:rPr>
            </w:pPr>
            <w:r w:rsidRPr="00BB2BBE">
              <w:rPr>
                <w:rFonts w:eastAsia="Times New Roman" w:cstheme="minorHAnsi"/>
                <w:sz w:val="16"/>
                <w:szCs w:val="16"/>
                <w:lang w:val="en-US"/>
              </w:rPr>
              <w:t>-about  55 daily labour   job created</w:t>
            </w:r>
          </w:p>
        </w:tc>
        <w:tc>
          <w:tcPr>
            <w:tcW w:w="1333" w:type="dxa"/>
            <w:shd w:val="clear" w:color="auto" w:fill="BDD6EE" w:themeFill="accent1" w:themeFillTint="66"/>
          </w:tcPr>
          <w:p w14:paraId="7B57E1EF"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2E710222" w14:textId="77777777" w:rsidTr="00BB2BBE">
        <w:trPr>
          <w:cantSplit/>
          <w:trHeight w:val="629"/>
          <w:jc w:val="center"/>
        </w:trPr>
        <w:tc>
          <w:tcPr>
            <w:tcW w:w="1392" w:type="dxa"/>
            <w:vMerge/>
            <w:shd w:val="clear" w:color="auto" w:fill="BDD6EE" w:themeFill="accent1" w:themeFillTint="66"/>
          </w:tcPr>
          <w:p w14:paraId="5023945D"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7FFF866D"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DD6EE" w:themeFill="accent1" w:themeFillTint="66"/>
          </w:tcPr>
          <w:p w14:paraId="08D5113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Water harvesting and small scale irrigation practices</w:t>
            </w:r>
          </w:p>
        </w:tc>
        <w:tc>
          <w:tcPr>
            <w:tcW w:w="1448" w:type="dxa"/>
            <w:tcBorders>
              <w:left w:val="single" w:sz="4" w:space="0" w:color="auto"/>
              <w:right w:val="single" w:sz="4" w:space="0" w:color="auto"/>
            </w:tcBorders>
            <w:shd w:val="clear" w:color="auto" w:fill="BDD6EE" w:themeFill="accent1" w:themeFillTint="66"/>
          </w:tcPr>
          <w:p w14:paraId="71022A2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water harvesting materials (Plastic Geo-membrane) provided </w:t>
            </w:r>
          </w:p>
          <w:p w14:paraId="7B17ABFF" w14:textId="77777777" w:rsidR="00BB2BBE" w:rsidRPr="00BB2BBE" w:rsidRDefault="00BB2BBE" w:rsidP="00BB2BBE">
            <w:pPr>
              <w:spacing w:after="0" w:line="240" w:lineRule="auto"/>
              <w:rPr>
                <w:rFonts w:eastAsia="Times New Roman" w:cstheme="minorHAnsi"/>
                <w:sz w:val="16"/>
                <w:szCs w:val="16"/>
                <w:lang w:val="en-US"/>
              </w:rPr>
            </w:pPr>
          </w:p>
          <w:p w14:paraId="562E5ED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area of land under small scale irrigation using rain water harvested.</w:t>
            </w:r>
          </w:p>
        </w:tc>
        <w:tc>
          <w:tcPr>
            <w:tcW w:w="2096" w:type="dxa"/>
            <w:tcBorders>
              <w:left w:val="single" w:sz="4" w:space="0" w:color="auto"/>
            </w:tcBorders>
            <w:shd w:val="clear" w:color="auto" w:fill="BDD6EE" w:themeFill="accent1" w:themeFillTint="66"/>
          </w:tcPr>
          <w:p w14:paraId="4BF8DB5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- 90 water harvesting Plastic Geo-membrane provided and spread.</w:t>
            </w:r>
          </w:p>
          <w:p w14:paraId="2503306F" w14:textId="77777777" w:rsidR="00BB2BBE" w:rsidRPr="00BB2BBE" w:rsidRDefault="00BB2BBE" w:rsidP="00BB2BBE">
            <w:pPr>
              <w:spacing w:after="0" w:line="240" w:lineRule="auto"/>
              <w:rPr>
                <w:rFonts w:eastAsia="Times New Roman" w:cstheme="minorHAnsi"/>
                <w:sz w:val="16"/>
                <w:szCs w:val="16"/>
                <w:lang w:val="en-US"/>
              </w:rPr>
            </w:pPr>
          </w:p>
          <w:p w14:paraId="0665E30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 hectare of land prepared for small scale  irrigation using rain water harvested </w:t>
            </w:r>
          </w:p>
          <w:p w14:paraId="0DC328B6" w14:textId="77777777" w:rsidR="00BB2BBE" w:rsidRPr="00BB2BBE" w:rsidRDefault="00BB2BBE" w:rsidP="00BB2BBE">
            <w:pPr>
              <w:spacing w:after="0" w:line="240" w:lineRule="auto"/>
              <w:rPr>
                <w:rFonts w:eastAsia="Times New Roman" w:cstheme="minorHAnsi"/>
                <w:sz w:val="16"/>
                <w:szCs w:val="16"/>
                <w:lang w:val="en-US"/>
              </w:rPr>
            </w:pPr>
          </w:p>
          <w:p w14:paraId="12FD8531"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-90 farmers were supported  (M 36 F 54)  </w:t>
            </w:r>
          </w:p>
        </w:tc>
        <w:tc>
          <w:tcPr>
            <w:tcW w:w="1573" w:type="dxa"/>
            <w:shd w:val="clear" w:color="auto" w:fill="BDD6EE" w:themeFill="accent1" w:themeFillTint="66"/>
          </w:tcPr>
          <w:p w14:paraId="22EB6FA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Providing 90 water harvesting Plastic Geo-membrane to be spread  </w:t>
            </w:r>
          </w:p>
          <w:p w14:paraId="3D285FF8" w14:textId="77777777" w:rsidR="00BB2BBE" w:rsidRPr="00BB2BBE" w:rsidRDefault="00BB2BBE" w:rsidP="00BB2BBE">
            <w:pPr>
              <w:spacing w:after="0" w:line="240" w:lineRule="auto"/>
              <w:rPr>
                <w:rFonts w:eastAsia="Times New Roman" w:cstheme="minorHAnsi"/>
                <w:sz w:val="16"/>
                <w:szCs w:val="16"/>
                <w:lang w:val="en-US"/>
              </w:rPr>
            </w:pPr>
          </w:p>
          <w:p w14:paraId="50F68D4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-Prepare 2 hectare of land for small scale  irrigation using rain water harvested </w:t>
            </w:r>
          </w:p>
          <w:p w14:paraId="1D97A581" w14:textId="77777777" w:rsidR="00BB2BBE" w:rsidRPr="00BB2BBE" w:rsidRDefault="00BB2BBE" w:rsidP="00BB2BBE">
            <w:pPr>
              <w:spacing w:after="0" w:line="240" w:lineRule="auto"/>
              <w:rPr>
                <w:rFonts w:eastAsia="Times New Roman" w:cstheme="minorHAnsi"/>
                <w:sz w:val="16"/>
                <w:szCs w:val="16"/>
                <w:lang w:val="en-US"/>
              </w:rPr>
            </w:pPr>
          </w:p>
          <w:p w14:paraId="5DB51A3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Reach out to 90  beneficiary farmers supported</w:t>
            </w:r>
          </w:p>
        </w:tc>
        <w:tc>
          <w:tcPr>
            <w:tcW w:w="2097" w:type="dxa"/>
            <w:shd w:val="clear" w:color="auto" w:fill="BDD6EE" w:themeFill="accent1" w:themeFillTint="66"/>
          </w:tcPr>
          <w:p w14:paraId="07BC378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Providing 180 water harvesting Plastic Geo-membrane to be spread  </w:t>
            </w:r>
          </w:p>
          <w:p w14:paraId="5AAA232F" w14:textId="77777777" w:rsidR="00BB2BBE" w:rsidRPr="00BB2BBE" w:rsidRDefault="00BB2BBE" w:rsidP="00BB2BBE">
            <w:pPr>
              <w:spacing w:after="0" w:line="240" w:lineRule="auto"/>
              <w:rPr>
                <w:rFonts w:eastAsia="Times New Roman" w:cstheme="minorHAnsi"/>
                <w:sz w:val="16"/>
                <w:szCs w:val="16"/>
                <w:lang w:val="en-US"/>
              </w:rPr>
            </w:pPr>
          </w:p>
          <w:p w14:paraId="4C149B5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-Prepare 4 hectare of land for small scale  irrigation using rain water harvested </w:t>
            </w:r>
          </w:p>
          <w:p w14:paraId="4D9732B7" w14:textId="77777777" w:rsidR="00BB2BBE" w:rsidRPr="00BB2BBE" w:rsidRDefault="00BB2BBE" w:rsidP="00BB2BBE">
            <w:pPr>
              <w:spacing w:after="0" w:line="240" w:lineRule="auto"/>
              <w:rPr>
                <w:rFonts w:eastAsia="Times New Roman" w:cstheme="minorHAnsi"/>
                <w:sz w:val="16"/>
                <w:szCs w:val="16"/>
                <w:lang w:val="en-US"/>
              </w:rPr>
            </w:pPr>
          </w:p>
          <w:p w14:paraId="3C816A7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Reach out to 180 beneficiary farmers supported</w:t>
            </w:r>
          </w:p>
        </w:tc>
        <w:tc>
          <w:tcPr>
            <w:tcW w:w="2621" w:type="dxa"/>
            <w:shd w:val="clear" w:color="auto" w:fill="BDD6EE" w:themeFill="accent1" w:themeFillTint="66"/>
          </w:tcPr>
          <w:p w14:paraId="4BDE958C"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- 90 water harvesting Plastic Geo-membrane provided and spread.</w:t>
            </w:r>
          </w:p>
          <w:p w14:paraId="351C03C9" w14:textId="77777777" w:rsidR="00BB2BBE" w:rsidRPr="00BB2BBE" w:rsidRDefault="00BB2BBE" w:rsidP="00BB2BBE">
            <w:pPr>
              <w:spacing w:after="0" w:line="240" w:lineRule="auto"/>
              <w:rPr>
                <w:rFonts w:eastAsia="Times New Roman" w:cstheme="minorHAnsi"/>
                <w:sz w:val="16"/>
                <w:szCs w:val="16"/>
                <w:lang w:val="en-US"/>
              </w:rPr>
            </w:pPr>
          </w:p>
          <w:p w14:paraId="0ECA0D6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-2 hectare of land prepared for small scale  irrigation using rain water harvested </w:t>
            </w:r>
          </w:p>
          <w:p w14:paraId="787060DC" w14:textId="77777777" w:rsidR="00BB2BBE" w:rsidRPr="00BB2BBE" w:rsidRDefault="00BB2BBE" w:rsidP="00BB2BBE">
            <w:pPr>
              <w:spacing w:after="0" w:line="240" w:lineRule="auto"/>
              <w:rPr>
                <w:rFonts w:eastAsia="Times New Roman" w:cstheme="minorHAnsi"/>
                <w:sz w:val="16"/>
                <w:szCs w:val="16"/>
                <w:lang w:val="en-US"/>
              </w:rPr>
            </w:pPr>
          </w:p>
          <w:p w14:paraId="0A40C63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-90 farmers were supported  (M 36 F 54)  </w:t>
            </w:r>
          </w:p>
        </w:tc>
        <w:tc>
          <w:tcPr>
            <w:tcW w:w="1333" w:type="dxa"/>
            <w:shd w:val="clear" w:color="auto" w:fill="BDD6EE" w:themeFill="accent1" w:themeFillTint="66"/>
          </w:tcPr>
          <w:p w14:paraId="72011434"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r w:rsidR="00BB2BBE" w:rsidRPr="00BB2BBE" w14:paraId="64791DC6" w14:textId="77777777" w:rsidTr="00BB2BBE">
        <w:trPr>
          <w:cantSplit/>
          <w:trHeight w:val="6055"/>
          <w:jc w:val="center"/>
        </w:trPr>
        <w:tc>
          <w:tcPr>
            <w:tcW w:w="1392" w:type="dxa"/>
            <w:vMerge/>
            <w:shd w:val="clear" w:color="auto" w:fill="BDD6EE" w:themeFill="accent1" w:themeFillTint="66"/>
          </w:tcPr>
          <w:p w14:paraId="406B93EA" w14:textId="77777777" w:rsidR="00BB2BBE" w:rsidRPr="00BB2BBE" w:rsidRDefault="00BB2BBE" w:rsidP="00BB2BBE">
            <w:pPr>
              <w:spacing w:after="0" w:line="240" w:lineRule="auto"/>
              <w:rPr>
                <w:rFonts w:eastAsia="Times New Roman" w:cstheme="minorHAnsi"/>
                <w:b/>
                <w:sz w:val="16"/>
                <w:szCs w:val="16"/>
                <w:lang w:val="en-US"/>
              </w:rPr>
            </w:pPr>
          </w:p>
        </w:tc>
        <w:tc>
          <w:tcPr>
            <w:tcW w:w="1297" w:type="dxa"/>
            <w:vMerge/>
            <w:tcBorders>
              <w:right w:val="single" w:sz="4" w:space="0" w:color="auto"/>
            </w:tcBorders>
            <w:shd w:val="clear" w:color="auto" w:fill="BDD6EE" w:themeFill="accent1" w:themeFillTint="66"/>
          </w:tcPr>
          <w:p w14:paraId="7A164F5F" w14:textId="77777777" w:rsidR="00BB2BBE" w:rsidRPr="00BB2BBE" w:rsidRDefault="00BB2BBE" w:rsidP="00BB2BBE">
            <w:pPr>
              <w:spacing w:after="0" w:line="240" w:lineRule="auto"/>
              <w:rPr>
                <w:rFonts w:eastAsia="Times New Roman" w:cstheme="minorHAnsi"/>
                <w:sz w:val="16"/>
                <w:szCs w:val="16"/>
                <w:lang w:val="en-US"/>
              </w:rPr>
            </w:pPr>
          </w:p>
        </w:tc>
        <w:tc>
          <w:tcPr>
            <w:tcW w:w="1447" w:type="dxa"/>
            <w:tcBorders>
              <w:left w:val="single" w:sz="4" w:space="0" w:color="auto"/>
              <w:right w:val="single" w:sz="4" w:space="0" w:color="auto"/>
            </w:tcBorders>
            <w:shd w:val="clear" w:color="auto" w:fill="BDD6EE" w:themeFill="accent1" w:themeFillTint="66"/>
          </w:tcPr>
          <w:p w14:paraId="44EFE7C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CSA and livelihood support activities.</w:t>
            </w:r>
          </w:p>
        </w:tc>
        <w:tc>
          <w:tcPr>
            <w:tcW w:w="1448" w:type="dxa"/>
            <w:tcBorders>
              <w:left w:val="single" w:sz="4" w:space="0" w:color="auto"/>
              <w:right w:val="single" w:sz="4" w:space="0" w:color="auto"/>
            </w:tcBorders>
            <w:shd w:val="clear" w:color="auto" w:fill="BDD6EE" w:themeFill="accent1" w:themeFillTint="66"/>
          </w:tcPr>
          <w:p w14:paraId="429B5EF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hybrid cows  provided &amp; of beneficiaries addressed  </w:t>
            </w:r>
          </w:p>
          <w:p w14:paraId="5D95E604" w14:textId="77777777" w:rsidR="00BB2BBE" w:rsidRPr="00BB2BBE" w:rsidRDefault="00BB2BBE" w:rsidP="00BB2BBE">
            <w:pPr>
              <w:spacing w:after="0" w:line="240" w:lineRule="auto"/>
              <w:rPr>
                <w:rFonts w:eastAsia="Times New Roman" w:cstheme="minorHAnsi"/>
                <w:sz w:val="16"/>
                <w:szCs w:val="16"/>
                <w:lang w:val="en-US"/>
              </w:rPr>
            </w:pPr>
          </w:p>
          <w:p w14:paraId="5AA6169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small ruminant provided &amp; no. of beneficiaries addressed   </w:t>
            </w:r>
          </w:p>
          <w:p w14:paraId="30BCC731" w14:textId="77777777" w:rsidR="00BB2BBE" w:rsidRPr="00BB2BBE" w:rsidRDefault="00BB2BBE" w:rsidP="00BB2BBE">
            <w:pPr>
              <w:spacing w:after="0" w:line="240" w:lineRule="auto"/>
              <w:rPr>
                <w:rFonts w:eastAsia="Times New Roman" w:cstheme="minorHAnsi"/>
                <w:sz w:val="16"/>
                <w:szCs w:val="16"/>
                <w:lang w:val="en-US"/>
              </w:rPr>
            </w:pPr>
          </w:p>
          <w:p w14:paraId="553268B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chicken provided &amp; no.  of beneficiaries addressed  </w:t>
            </w:r>
          </w:p>
          <w:p w14:paraId="09E7D3A7" w14:textId="77777777" w:rsidR="00BB2BBE" w:rsidRPr="00BB2BBE" w:rsidRDefault="00BB2BBE" w:rsidP="00BB2BBE">
            <w:pPr>
              <w:spacing w:after="0" w:line="240" w:lineRule="auto"/>
              <w:rPr>
                <w:rFonts w:eastAsia="Times New Roman" w:cstheme="minorHAnsi"/>
                <w:sz w:val="16"/>
                <w:szCs w:val="16"/>
                <w:lang w:val="en-US"/>
              </w:rPr>
            </w:pPr>
          </w:p>
          <w:p w14:paraId="1DAF76B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quintal of  improved crop seeds </w:t>
            </w:r>
          </w:p>
          <w:p w14:paraId="6F6A74D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No. of quintal of  improved vegetables  seeds </w:t>
            </w:r>
          </w:p>
          <w:p w14:paraId="6212446F" w14:textId="77777777" w:rsidR="00BB2BBE" w:rsidRPr="00BB2BBE" w:rsidRDefault="00BB2BBE" w:rsidP="00BB2BBE">
            <w:pPr>
              <w:spacing w:after="0" w:line="240" w:lineRule="auto"/>
              <w:rPr>
                <w:rFonts w:eastAsia="Times New Roman" w:cstheme="minorHAnsi"/>
                <w:sz w:val="16"/>
                <w:szCs w:val="16"/>
                <w:lang w:val="en-US"/>
              </w:rPr>
            </w:pPr>
          </w:p>
          <w:p w14:paraId="71D843CB"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No. of improved fruit tree seedling distributed and planted by farmers.</w:t>
            </w:r>
          </w:p>
          <w:p w14:paraId="10ADAB0D" w14:textId="77777777" w:rsidR="00BB2BBE" w:rsidRPr="00BB2BBE" w:rsidRDefault="00BB2BBE" w:rsidP="00BB2BBE">
            <w:pPr>
              <w:spacing w:after="0" w:line="240" w:lineRule="auto"/>
              <w:rPr>
                <w:rFonts w:eastAsia="Times New Roman" w:cstheme="minorHAnsi"/>
                <w:sz w:val="16"/>
                <w:szCs w:val="16"/>
                <w:lang w:val="en-US"/>
              </w:rPr>
            </w:pPr>
          </w:p>
          <w:p w14:paraId="7187BF34" w14:textId="77777777" w:rsidR="00BB2BBE" w:rsidRPr="00BB2BBE" w:rsidRDefault="00BB2BBE" w:rsidP="00BB2BBE">
            <w:pPr>
              <w:spacing w:after="0" w:line="240" w:lineRule="auto"/>
              <w:rPr>
                <w:rFonts w:eastAsia="Times New Roman" w:cstheme="minorHAnsi"/>
                <w:sz w:val="16"/>
                <w:szCs w:val="16"/>
                <w:lang w:val="en-US"/>
              </w:rPr>
            </w:pPr>
          </w:p>
          <w:p w14:paraId="7FBF118B" w14:textId="77777777" w:rsidR="00BB2BBE" w:rsidRPr="00BB2BBE" w:rsidRDefault="00BB2BBE" w:rsidP="00BB2BBE">
            <w:pPr>
              <w:spacing w:after="0" w:line="240" w:lineRule="auto"/>
              <w:rPr>
                <w:rFonts w:eastAsia="Times New Roman" w:cstheme="minorHAnsi"/>
                <w:sz w:val="16"/>
                <w:szCs w:val="16"/>
                <w:lang w:val="en-US"/>
              </w:rPr>
            </w:pPr>
          </w:p>
        </w:tc>
        <w:tc>
          <w:tcPr>
            <w:tcW w:w="2096" w:type="dxa"/>
            <w:tcBorders>
              <w:left w:val="single" w:sz="4" w:space="0" w:color="auto"/>
            </w:tcBorders>
            <w:shd w:val="clear" w:color="auto" w:fill="BDD6EE" w:themeFill="accent1" w:themeFillTint="66"/>
          </w:tcPr>
          <w:p w14:paraId="6010F1D0"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- 85 cows purchased for a total of 189  beneficiaries (M 42 F 147) </w:t>
            </w:r>
          </w:p>
          <w:p w14:paraId="05199D3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- 624 sheep 624 purchased for a total of 294 beneficiaries (M 45 F 249)</w:t>
            </w:r>
          </w:p>
          <w:p w14:paraId="42B0387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-5400 chicken purchased &amp; provided for a total of 216 (M 80  F 136)</w:t>
            </w:r>
          </w:p>
          <w:p w14:paraId="7D731AFF" w14:textId="77777777" w:rsidR="00BB2BBE" w:rsidRPr="00BB2BBE" w:rsidRDefault="00BB2BBE" w:rsidP="00BB2BBE">
            <w:pPr>
              <w:spacing w:after="0" w:line="240" w:lineRule="auto"/>
              <w:rPr>
                <w:rFonts w:eastAsia="Times New Roman" w:cstheme="minorHAnsi"/>
                <w:sz w:val="16"/>
                <w:szCs w:val="16"/>
                <w:lang w:val="en-US"/>
              </w:rPr>
            </w:pPr>
          </w:p>
          <w:p w14:paraId="43DFACC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Distributed 67.5 quintal of  improved crop seeds for a total of 196 beneficiaries (M 114 F 82)</w:t>
            </w:r>
          </w:p>
          <w:p w14:paraId="76F56AEC" w14:textId="77777777" w:rsidR="00BB2BBE" w:rsidRPr="00BB2BBE" w:rsidRDefault="00BB2BBE" w:rsidP="00BB2BBE">
            <w:pPr>
              <w:spacing w:after="0" w:line="240" w:lineRule="auto"/>
              <w:rPr>
                <w:rFonts w:eastAsia="Times New Roman" w:cstheme="minorHAnsi"/>
                <w:sz w:val="16"/>
                <w:szCs w:val="16"/>
                <w:lang w:val="en-US"/>
              </w:rPr>
            </w:pPr>
          </w:p>
          <w:p w14:paraId="4013C4E3"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-Distributed 68.5 quintal of  improved vegetable seeds  for a total of 114 beneficiaries ( M 83 F 31)</w:t>
            </w:r>
          </w:p>
          <w:p w14:paraId="51751AB2" w14:textId="77777777" w:rsidR="00BB2BBE" w:rsidRPr="00BB2BBE" w:rsidRDefault="00BB2BBE" w:rsidP="00BB2BBE">
            <w:pPr>
              <w:spacing w:after="0" w:line="240" w:lineRule="auto"/>
              <w:rPr>
                <w:rFonts w:eastAsia="Times New Roman" w:cstheme="minorHAnsi"/>
                <w:sz w:val="16"/>
                <w:szCs w:val="16"/>
                <w:lang w:val="en-US"/>
              </w:rPr>
            </w:pPr>
          </w:p>
        </w:tc>
        <w:tc>
          <w:tcPr>
            <w:tcW w:w="1573" w:type="dxa"/>
            <w:shd w:val="clear" w:color="auto" w:fill="BDD6EE" w:themeFill="accent1" w:themeFillTint="66"/>
          </w:tcPr>
          <w:p w14:paraId="148DFD87"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85 cow for a total of 189 beneficiaries (M 42 F 147) </w:t>
            </w:r>
          </w:p>
          <w:p w14:paraId="2643D5DF" w14:textId="77777777" w:rsidR="00BB2BBE" w:rsidRPr="00BB2BBE" w:rsidRDefault="00BB2BBE" w:rsidP="00BB2BBE">
            <w:pPr>
              <w:spacing w:after="0" w:line="240" w:lineRule="auto"/>
              <w:rPr>
                <w:rFonts w:eastAsia="Times New Roman" w:cstheme="minorHAnsi"/>
                <w:sz w:val="16"/>
                <w:szCs w:val="16"/>
                <w:lang w:val="en-US"/>
              </w:rPr>
            </w:pPr>
          </w:p>
          <w:p w14:paraId="13709DD6"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624 sheep for a total of 294 beneficiaries (M 45 F 249) </w:t>
            </w:r>
          </w:p>
          <w:p w14:paraId="6263DBB4"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2BF074B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5400</w:t>
            </w:r>
          </w:p>
          <w:p w14:paraId="42BB432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chicken for a total of 216 beneficiaries  (M 80  F 136)</w:t>
            </w:r>
          </w:p>
          <w:p w14:paraId="250C6732" w14:textId="77777777" w:rsidR="00BB2BBE" w:rsidRPr="00BB2BBE" w:rsidRDefault="00BB2BBE" w:rsidP="00BB2BBE">
            <w:pPr>
              <w:spacing w:after="0" w:line="240" w:lineRule="auto"/>
              <w:rPr>
                <w:rFonts w:eastAsia="Times New Roman" w:cstheme="minorHAnsi"/>
                <w:sz w:val="16"/>
                <w:szCs w:val="16"/>
                <w:lang w:val="en-US"/>
              </w:rPr>
            </w:pPr>
          </w:p>
          <w:p w14:paraId="67DFA0D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Distribute 60 quintal  of crop seeds  </w:t>
            </w:r>
          </w:p>
          <w:p w14:paraId="092A0A03" w14:textId="77777777" w:rsidR="00BB2BBE" w:rsidRPr="00BB2BBE" w:rsidRDefault="00BB2BBE" w:rsidP="00BB2BBE">
            <w:pPr>
              <w:spacing w:after="0" w:line="240" w:lineRule="auto"/>
              <w:rPr>
                <w:rFonts w:eastAsia="Times New Roman" w:cstheme="minorHAnsi"/>
                <w:sz w:val="16"/>
                <w:szCs w:val="16"/>
                <w:lang w:val="en-US"/>
              </w:rPr>
            </w:pPr>
          </w:p>
          <w:p w14:paraId="2CCEC78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60 quintal  of improved vegetables  seeds</w:t>
            </w:r>
          </w:p>
        </w:tc>
        <w:tc>
          <w:tcPr>
            <w:tcW w:w="2097" w:type="dxa"/>
            <w:shd w:val="clear" w:color="auto" w:fill="BDD6EE" w:themeFill="accent1" w:themeFillTint="66"/>
          </w:tcPr>
          <w:p w14:paraId="13C8F629"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170 cow for a total of 378 beneficiaries </w:t>
            </w:r>
          </w:p>
          <w:p w14:paraId="1F984941" w14:textId="77777777" w:rsidR="00BB2BBE" w:rsidRPr="00BB2BBE" w:rsidRDefault="00BB2BBE" w:rsidP="00BB2BBE">
            <w:pPr>
              <w:spacing w:after="0" w:line="240" w:lineRule="auto"/>
              <w:rPr>
                <w:rFonts w:eastAsia="Times New Roman" w:cstheme="minorHAnsi"/>
                <w:sz w:val="16"/>
                <w:szCs w:val="16"/>
                <w:lang w:val="en-US"/>
              </w:rPr>
            </w:pPr>
          </w:p>
          <w:p w14:paraId="303F0B9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-Distribute  1248 sheep for a total of 588 beneficiaries </w:t>
            </w:r>
          </w:p>
          <w:p w14:paraId="7DAC9CE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w:t>
            </w:r>
          </w:p>
          <w:p w14:paraId="620C768D"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  10800</w:t>
            </w:r>
          </w:p>
          <w:p w14:paraId="132CEC3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chicken for a total of 432</w:t>
            </w:r>
          </w:p>
          <w:p w14:paraId="3D6FEB61" w14:textId="77777777" w:rsidR="00BB2BBE" w:rsidRPr="00BB2BBE" w:rsidRDefault="00BB2BBE" w:rsidP="00BB2BBE">
            <w:pPr>
              <w:spacing w:after="0" w:line="240" w:lineRule="auto"/>
              <w:rPr>
                <w:rFonts w:eastAsia="Times New Roman" w:cstheme="minorHAnsi"/>
                <w:sz w:val="16"/>
                <w:szCs w:val="16"/>
                <w:lang w:val="en-US"/>
              </w:rPr>
            </w:pPr>
          </w:p>
          <w:p w14:paraId="09A5AE73" w14:textId="77777777" w:rsidR="00BB2BBE" w:rsidRPr="00BB2BBE" w:rsidRDefault="00BB2BBE" w:rsidP="00BB2BBE">
            <w:pPr>
              <w:spacing w:after="0" w:line="240" w:lineRule="auto"/>
              <w:rPr>
                <w:rFonts w:eastAsia="Times New Roman" w:cstheme="minorHAnsi"/>
                <w:sz w:val="16"/>
                <w:szCs w:val="16"/>
                <w:lang w:val="en-US"/>
              </w:rPr>
            </w:pPr>
          </w:p>
        </w:tc>
        <w:tc>
          <w:tcPr>
            <w:tcW w:w="2621" w:type="dxa"/>
            <w:shd w:val="clear" w:color="auto" w:fill="BDD6EE" w:themeFill="accent1" w:themeFillTint="66"/>
          </w:tcPr>
          <w:p w14:paraId="34222CD2"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xml:space="preserve">- 85 cows purchased for a total of 189  beneficiaries (M 42 F 147) </w:t>
            </w:r>
          </w:p>
          <w:p w14:paraId="1E1E533A"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- 624 sheep 624 purchased for a total of 294 beneficiaries (M 45 F 249)</w:t>
            </w:r>
          </w:p>
          <w:p w14:paraId="0C6B90DF"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-5400 chicken purchased &amp; provided for a total of 216 (M 80  F 136)</w:t>
            </w:r>
          </w:p>
          <w:p w14:paraId="15A1625A" w14:textId="77777777" w:rsidR="00BB2BBE" w:rsidRPr="00BB2BBE" w:rsidRDefault="00BB2BBE" w:rsidP="00BB2BBE">
            <w:pPr>
              <w:spacing w:after="0" w:line="240" w:lineRule="auto"/>
              <w:rPr>
                <w:rFonts w:eastAsia="Times New Roman" w:cstheme="minorHAnsi"/>
                <w:sz w:val="16"/>
                <w:szCs w:val="16"/>
                <w:lang w:val="en-US"/>
              </w:rPr>
            </w:pPr>
          </w:p>
          <w:p w14:paraId="6B46D808"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 Distributed 67.5 quintal of  improved crop seeds for a total of 196 beneficiaries (M 114 F 82)</w:t>
            </w:r>
          </w:p>
          <w:p w14:paraId="17DA93BC" w14:textId="77777777" w:rsidR="00BB2BBE" w:rsidRPr="00BB2BBE" w:rsidRDefault="00BB2BBE" w:rsidP="00BB2BBE">
            <w:pPr>
              <w:spacing w:after="0" w:line="240" w:lineRule="auto"/>
              <w:rPr>
                <w:rFonts w:eastAsia="Times New Roman" w:cstheme="minorHAnsi"/>
                <w:sz w:val="16"/>
                <w:szCs w:val="16"/>
                <w:lang w:val="en-US"/>
              </w:rPr>
            </w:pPr>
          </w:p>
          <w:p w14:paraId="37624B45" w14:textId="77777777" w:rsidR="00BB2BBE" w:rsidRPr="00BB2BBE" w:rsidRDefault="00BB2BBE" w:rsidP="00BB2BBE">
            <w:pPr>
              <w:spacing w:after="0" w:line="240" w:lineRule="auto"/>
              <w:rPr>
                <w:rFonts w:eastAsia="Times New Roman" w:cstheme="minorHAnsi"/>
                <w:sz w:val="16"/>
                <w:szCs w:val="16"/>
                <w:lang w:val="en-US"/>
              </w:rPr>
            </w:pPr>
            <w:r w:rsidRPr="00BB2BBE">
              <w:rPr>
                <w:rFonts w:eastAsia="Times New Roman" w:cstheme="minorHAnsi"/>
                <w:sz w:val="16"/>
                <w:szCs w:val="16"/>
                <w:lang w:val="en-US"/>
              </w:rPr>
              <w:t>-Distributed 68.5 quintal of  improved vegetable seeds  for a total of 114 beneficiaries ( M 83 F 31)</w:t>
            </w:r>
          </w:p>
        </w:tc>
        <w:tc>
          <w:tcPr>
            <w:tcW w:w="1333" w:type="dxa"/>
            <w:shd w:val="clear" w:color="auto" w:fill="BDD6EE" w:themeFill="accent1" w:themeFillTint="66"/>
          </w:tcPr>
          <w:p w14:paraId="50EE63D7" w14:textId="77777777" w:rsidR="00BB2BBE" w:rsidRPr="00BB2BBE" w:rsidRDefault="00BB2BBE" w:rsidP="00BB2BBE">
            <w:pPr>
              <w:spacing w:after="200" w:line="276" w:lineRule="auto"/>
              <w:rPr>
                <w:rFonts w:eastAsia="Times New Roman" w:cstheme="minorHAnsi"/>
                <w:sz w:val="16"/>
                <w:szCs w:val="16"/>
                <w:lang w:val="en-US"/>
              </w:rPr>
            </w:pPr>
            <w:r w:rsidRPr="00BB2BBE">
              <w:rPr>
                <w:rFonts w:eastAsia="Times New Roman" w:cstheme="minorHAnsi"/>
                <w:sz w:val="16"/>
                <w:szCs w:val="16"/>
                <w:lang w:val="en-US"/>
              </w:rPr>
              <w:t>50.0</w:t>
            </w:r>
          </w:p>
        </w:tc>
      </w:tr>
    </w:tbl>
    <w:p w14:paraId="157819A3" w14:textId="77777777" w:rsidR="0077010F" w:rsidRDefault="0077010F" w:rsidP="0077010F">
      <w:pPr>
        <w:spacing w:after="0" w:line="276" w:lineRule="auto"/>
        <w:rPr>
          <w:rFonts w:ascii="Book Antiqua" w:eastAsia="Times New Roman" w:hAnsi="Book Antiqua" w:cstheme="minorHAnsi"/>
          <w:sz w:val="24"/>
          <w:szCs w:val="24"/>
        </w:rPr>
        <w:sectPr w:rsidR="0077010F" w:rsidSect="00BB2BBE">
          <w:pgSz w:w="16838" w:h="11906" w:orient="landscape"/>
          <w:pgMar w:top="1440" w:right="1440" w:bottom="1440" w:left="1440" w:header="709" w:footer="709" w:gutter="0"/>
          <w:cols w:space="708"/>
          <w:docGrid w:linePitch="360"/>
        </w:sectPr>
      </w:pPr>
    </w:p>
    <w:p w14:paraId="3B7C3A7D" w14:textId="77777777" w:rsidR="00CD0FFC" w:rsidRDefault="00CD0FFC" w:rsidP="00CD0FFC">
      <w:pPr>
        <w:jc w:val="both"/>
        <w:rPr>
          <w:rFonts w:ascii="Book Antiqua" w:eastAsia="Times New Roman" w:hAnsi="Book Antiqua" w:cstheme="minorHAnsi"/>
          <w:sz w:val="24"/>
          <w:szCs w:val="24"/>
        </w:rPr>
      </w:pPr>
      <w:r>
        <w:rPr>
          <w:rFonts w:ascii="Book Antiqua" w:eastAsia="Times New Roman" w:hAnsi="Book Antiqua" w:cstheme="minorHAnsi"/>
          <w:sz w:val="24"/>
          <w:szCs w:val="24"/>
        </w:rPr>
        <w:t>From the</w:t>
      </w:r>
      <w:r w:rsidR="00AC66E2">
        <w:rPr>
          <w:rFonts w:ascii="Book Antiqua" w:eastAsia="Times New Roman" w:hAnsi="Book Antiqua" w:cstheme="minorHAnsi"/>
          <w:sz w:val="24"/>
          <w:szCs w:val="24"/>
        </w:rPr>
        <w:t xml:space="preserve"> summary of the data in tables 5 – 9</w:t>
      </w:r>
      <w:r w:rsidRPr="00CD0FFC">
        <w:rPr>
          <w:rFonts w:ascii="Book Antiqua" w:eastAsia="Times New Roman" w:hAnsi="Book Antiqua" w:cstheme="minorHAnsi"/>
          <w:sz w:val="24"/>
          <w:szCs w:val="24"/>
        </w:rPr>
        <w:t xml:space="preserve">, </w:t>
      </w:r>
      <w:r>
        <w:rPr>
          <w:rFonts w:ascii="Book Antiqua" w:eastAsia="Times New Roman" w:hAnsi="Book Antiqua" w:cstheme="minorHAnsi"/>
          <w:sz w:val="24"/>
          <w:szCs w:val="24"/>
        </w:rPr>
        <w:t xml:space="preserve">the MTR team did compile the holistic Project </w:t>
      </w:r>
      <w:r w:rsidRPr="00CD0FFC">
        <w:rPr>
          <w:rFonts w:ascii="Book Antiqua" w:eastAsia="Times New Roman" w:hAnsi="Book Antiqua" w:cstheme="minorHAnsi"/>
          <w:sz w:val="24"/>
          <w:szCs w:val="24"/>
        </w:rPr>
        <w:t>Outcomes Performance Analysis for the Woredas Surveyed and</w:t>
      </w:r>
      <w:r>
        <w:rPr>
          <w:rFonts w:ascii="Book Antiqua" w:eastAsia="Times New Roman" w:hAnsi="Book Antiqua" w:cstheme="minorHAnsi"/>
          <w:sz w:val="24"/>
          <w:szCs w:val="24"/>
        </w:rPr>
        <w:t xml:space="preserve"> this was used to depict the </w:t>
      </w:r>
      <w:r w:rsidRPr="00CD0FFC">
        <w:rPr>
          <w:rFonts w:ascii="Book Antiqua" w:eastAsia="Times New Roman" w:hAnsi="Book Antiqua" w:cstheme="minorHAnsi"/>
          <w:sz w:val="24"/>
          <w:szCs w:val="24"/>
        </w:rPr>
        <w:t>Overall Project Achievement</w:t>
      </w:r>
      <w:r>
        <w:rPr>
          <w:rFonts w:ascii="Book Antiqua" w:eastAsia="Times New Roman" w:hAnsi="Book Antiqua" w:cstheme="minorHAnsi"/>
          <w:sz w:val="24"/>
          <w:szCs w:val="24"/>
        </w:rPr>
        <w:t xml:space="preserve"> as shown in Table </w:t>
      </w:r>
      <w:r w:rsidR="00AC66E2">
        <w:rPr>
          <w:rFonts w:ascii="Book Antiqua" w:eastAsia="Times New Roman" w:hAnsi="Book Antiqua" w:cstheme="minorHAnsi"/>
          <w:sz w:val="24"/>
          <w:szCs w:val="24"/>
        </w:rPr>
        <w:t>10</w:t>
      </w:r>
      <w:r>
        <w:rPr>
          <w:rFonts w:ascii="Book Antiqua" w:eastAsia="Times New Roman" w:hAnsi="Book Antiqua" w:cstheme="minorHAnsi"/>
          <w:sz w:val="24"/>
          <w:szCs w:val="24"/>
        </w:rPr>
        <w:t xml:space="preserve"> below</w:t>
      </w:r>
      <w:r w:rsidRPr="00CD0FFC">
        <w:rPr>
          <w:rFonts w:ascii="Book Antiqua" w:eastAsia="Times New Roman" w:hAnsi="Book Antiqua" w:cstheme="minorHAnsi"/>
          <w:sz w:val="24"/>
          <w:szCs w:val="24"/>
        </w:rPr>
        <w:t>.</w:t>
      </w:r>
    </w:p>
    <w:p w14:paraId="27DC90B3" w14:textId="77777777" w:rsidR="005543E7" w:rsidRPr="00BB2BBE" w:rsidRDefault="0077010F" w:rsidP="00BB2BBE">
      <w:pPr>
        <w:rPr>
          <w:rFonts w:eastAsia="Times New Roman" w:cstheme="minorHAnsi"/>
        </w:rPr>
      </w:pPr>
      <w:r w:rsidRPr="0077010F">
        <w:rPr>
          <w:rFonts w:ascii="Book Antiqua" w:eastAsia="Times New Roman" w:hAnsi="Book Antiqua" w:cstheme="minorHAnsi"/>
          <w:b/>
          <w:i/>
          <w:sz w:val="20"/>
          <w:szCs w:val="20"/>
        </w:rPr>
        <w:t xml:space="preserve">Table </w:t>
      </w:r>
      <w:r w:rsidR="00AC66E2">
        <w:rPr>
          <w:rFonts w:ascii="Book Antiqua" w:eastAsia="Times New Roman" w:hAnsi="Book Antiqua" w:cstheme="minorHAnsi"/>
          <w:b/>
          <w:i/>
          <w:sz w:val="20"/>
          <w:szCs w:val="20"/>
        </w:rPr>
        <w:t>10</w:t>
      </w:r>
      <w:r w:rsidRPr="0077010F">
        <w:rPr>
          <w:rFonts w:ascii="Book Antiqua" w:eastAsia="Times New Roman" w:hAnsi="Book Antiqua" w:cstheme="minorHAnsi"/>
          <w:b/>
          <w:i/>
          <w:sz w:val="20"/>
          <w:szCs w:val="20"/>
        </w:rPr>
        <w:t xml:space="preserve">: </w:t>
      </w:r>
      <w:r w:rsidR="00BB2BBE" w:rsidRPr="0077010F">
        <w:rPr>
          <w:rFonts w:ascii="Book Antiqua" w:eastAsia="Times New Roman" w:hAnsi="Book Antiqua" w:cstheme="minorHAnsi"/>
          <w:b/>
          <w:i/>
          <w:sz w:val="20"/>
          <w:szCs w:val="20"/>
        </w:rPr>
        <w:t xml:space="preserve">Project Outcomes Performance Analysis for the Woredas Surveyed </w:t>
      </w:r>
      <w:r w:rsidRPr="0077010F">
        <w:rPr>
          <w:rFonts w:ascii="Book Antiqua" w:eastAsia="Times New Roman" w:hAnsi="Book Antiqua" w:cstheme="minorHAnsi"/>
          <w:b/>
          <w:i/>
          <w:sz w:val="20"/>
          <w:szCs w:val="20"/>
        </w:rPr>
        <w:t>and Overall Project Achievement</w:t>
      </w:r>
      <w:r w:rsidR="005543E7">
        <w:rPr>
          <w:rFonts w:ascii="Book Antiqua" w:eastAsia="Times New Roman" w:hAnsi="Book Antiqua" w:cstheme="minorHAnsi"/>
          <w:b/>
          <w:i/>
          <w:sz w:val="20"/>
          <w:szCs w:val="20"/>
        </w:rPr>
        <w:t>.</w:t>
      </w:r>
    </w:p>
    <w:tbl>
      <w:tblPr>
        <w:tblStyle w:val="TableGrid2"/>
        <w:tblpPr w:leftFromText="180" w:rightFromText="180" w:vertAnchor="text" w:tblpY="1"/>
        <w:tblOverlap w:val="never"/>
        <w:tblW w:w="0" w:type="auto"/>
        <w:tblLook w:val="04A0" w:firstRow="1" w:lastRow="0" w:firstColumn="1" w:lastColumn="0" w:noHBand="0" w:noVBand="1"/>
      </w:tblPr>
      <w:tblGrid>
        <w:gridCol w:w="1501"/>
        <w:gridCol w:w="1695"/>
        <w:gridCol w:w="1737"/>
        <w:gridCol w:w="2156"/>
        <w:gridCol w:w="1927"/>
      </w:tblGrid>
      <w:tr w:rsidR="00B819E0" w:rsidRPr="0077010F" w14:paraId="2FA65FE2" w14:textId="77777777" w:rsidTr="00B819E0">
        <w:tc>
          <w:tcPr>
            <w:tcW w:w="1501" w:type="dxa"/>
            <w:vMerge w:val="restart"/>
          </w:tcPr>
          <w:p w14:paraId="53A7DAD9" w14:textId="77777777" w:rsidR="00B819E0" w:rsidRPr="0077010F" w:rsidRDefault="00B819E0"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Woreda</w:t>
            </w:r>
          </w:p>
        </w:tc>
        <w:tc>
          <w:tcPr>
            <w:tcW w:w="5588" w:type="dxa"/>
            <w:gridSpan w:val="3"/>
          </w:tcPr>
          <w:p w14:paraId="69839D08" w14:textId="77777777" w:rsidR="00B819E0" w:rsidRPr="0077010F" w:rsidRDefault="00B819E0"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Average % of Outcome Performance in Relation to End Term Targets</w:t>
            </w:r>
          </w:p>
        </w:tc>
        <w:tc>
          <w:tcPr>
            <w:tcW w:w="1927" w:type="dxa"/>
            <w:vMerge w:val="restart"/>
          </w:tcPr>
          <w:p w14:paraId="792C32D0" w14:textId="77777777" w:rsidR="00B819E0" w:rsidRPr="0077010F" w:rsidRDefault="00B819E0"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 xml:space="preserve">Overall Woreda Project Outcome Performance in Relation to End Term Targets </w:t>
            </w:r>
          </w:p>
        </w:tc>
      </w:tr>
      <w:tr w:rsidR="00B819E0" w:rsidRPr="0077010F" w14:paraId="7F93C8A9" w14:textId="77777777" w:rsidTr="00B819E0">
        <w:tc>
          <w:tcPr>
            <w:tcW w:w="1501" w:type="dxa"/>
            <w:vMerge/>
          </w:tcPr>
          <w:p w14:paraId="1CB92091" w14:textId="77777777" w:rsidR="00B819E0" w:rsidRPr="0077010F" w:rsidRDefault="00B819E0" w:rsidP="0077010F">
            <w:pPr>
              <w:rPr>
                <w:rFonts w:ascii="Book Antiqua" w:eastAsia="Times New Roman" w:hAnsi="Book Antiqua" w:cstheme="minorHAnsi"/>
                <w:b/>
                <w:sz w:val="20"/>
                <w:szCs w:val="20"/>
              </w:rPr>
            </w:pPr>
          </w:p>
        </w:tc>
        <w:tc>
          <w:tcPr>
            <w:tcW w:w="1695" w:type="dxa"/>
          </w:tcPr>
          <w:p w14:paraId="05232EC0" w14:textId="77777777" w:rsidR="00B819E0" w:rsidRPr="0077010F" w:rsidRDefault="00B819E0"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Outcome 1:</w:t>
            </w:r>
          </w:p>
          <w:p w14:paraId="31C52796"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Capacities enhanced</w:t>
            </w:r>
          </w:p>
          <w:p w14:paraId="738C62EE"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for climate-resilient</w:t>
            </w:r>
          </w:p>
          <w:p w14:paraId="6BBC4290"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planning among</w:t>
            </w:r>
          </w:p>
          <w:p w14:paraId="30528321"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communities,</w:t>
            </w:r>
          </w:p>
          <w:p w14:paraId="687D435B"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Woreda, regional and federal government.</w:t>
            </w:r>
          </w:p>
          <w:p w14:paraId="288DE702" w14:textId="77777777" w:rsidR="00B819E0" w:rsidRPr="0077010F" w:rsidRDefault="00B819E0" w:rsidP="0077010F">
            <w:pPr>
              <w:rPr>
                <w:rFonts w:ascii="Book Antiqua" w:eastAsia="Times New Roman" w:hAnsi="Book Antiqua" w:cstheme="minorHAnsi"/>
                <w:sz w:val="20"/>
                <w:szCs w:val="20"/>
              </w:rPr>
            </w:pPr>
          </w:p>
        </w:tc>
        <w:tc>
          <w:tcPr>
            <w:tcW w:w="1737" w:type="dxa"/>
          </w:tcPr>
          <w:p w14:paraId="66E3EF3F" w14:textId="77777777" w:rsidR="00B819E0" w:rsidRPr="0077010F" w:rsidRDefault="00B819E0"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Outcome 2:</w:t>
            </w:r>
          </w:p>
          <w:p w14:paraId="515E3494"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Use of</w:t>
            </w:r>
          </w:p>
          <w:p w14:paraId="2613F2CD"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Climate information for climate risk management strengthened – including for women and youth.</w:t>
            </w:r>
          </w:p>
        </w:tc>
        <w:tc>
          <w:tcPr>
            <w:tcW w:w="2156" w:type="dxa"/>
          </w:tcPr>
          <w:p w14:paraId="66565E90"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b/>
                <w:sz w:val="20"/>
                <w:szCs w:val="20"/>
              </w:rPr>
              <w:t>Outcome 3:</w:t>
            </w:r>
            <w:r w:rsidRPr="0077010F">
              <w:rPr>
                <w:rFonts w:ascii="Book Antiqua" w:eastAsia="Times New Roman" w:hAnsi="Book Antiqua" w:cstheme="minorHAnsi"/>
                <w:sz w:val="20"/>
                <w:szCs w:val="20"/>
              </w:rPr>
              <w:t xml:space="preserve"> </w:t>
            </w:r>
          </w:p>
          <w:p w14:paraId="1A76AE14" w14:textId="77777777" w:rsidR="00B819E0" w:rsidRPr="0077010F" w:rsidRDefault="00B819E0"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Adapted and diversified income and employment opportunities generated for local communities, with a focus on climates mart agriculture and integrated watershed management.</w:t>
            </w:r>
          </w:p>
        </w:tc>
        <w:tc>
          <w:tcPr>
            <w:tcW w:w="1927" w:type="dxa"/>
            <w:vMerge/>
          </w:tcPr>
          <w:p w14:paraId="56010118" w14:textId="77777777" w:rsidR="00B819E0" w:rsidRPr="0077010F" w:rsidRDefault="00B819E0" w:rsidP="0077010F">
            <w:pPr>
              <w:rPr>
                <w:rFonts w:ascii="Book Antiqua" w:eastAsia="Times New Roman" w:hAnsi="Book Antiqua" w:cstheme="minorHAnsi"/>
                <w:sz w:val="20"/>
                <w:szCs w:val="20"/>
              </w:rPr>
            </w:pPr>
          </w:p>
        </w:tc>
      </w:tr>
      <w:tr w:rsidR="00BB2BBE" w:rsidRPr="0077010F" w14:paraId="54FE1DBD" w14:textId="77777777" w:rsidTr="00B819E0">
        <w:tc>
          <w:tcPr>
            <w:tcW w:w="1501" w:type="dxa"/>
          </w:tcPr>
          <w:p w14:paraId="6385FE84"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Sebeta Hawas</w:t>
            </w:r>
          </w:p>
        </w:tc>
        <w:tc>
          <w:tcPr>
            <w:tcW w:w="1695" w:type="dxa"/>
          </w:tcPr>
          <w:p w14:paraId="2682095D"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58.8</w:t>
            </w:r>
          </w:p>
        </w:tc>
        <w:tc>
          <w:tcPr>
            <w:tcW w:w="1737" w:type="dxa"/>
          </w:tcPr>
          <w:p w14:paraId="65ADEE7A" w14:textId="77777777" w:rsidR="00BB2BBE" w:rsidRPr="0077010F" w:rsidRDefault="001C33BB" w:rsidP="001C33BB">
            <w:pPr>
              <w:rPr>
                <w:rFonts w:ascii="Book Antiqua" w:eastAsia="Times New Roman" w:hAnsi="Book Antiqua" w:cstheme="minorHAnsi"/>
                <w:sz w:val="20"/>
                <w:szCs w:val="20"/>
              </w:rPr>
            </w:pPr>
            <w:r>
              <w:rPr>
                <w:rFonts w:ascii="Book Antiqua" w:eastAsia="Times New Roman" w:hAnsi="Book Antiqua" w:cstheme="minorHAnsi"/>
                <w:sz w:val="20"/>
                <w:szCs w:val="20"/>
              </w:rPr>
              <w:t>50.6</w:t>
            </w:r>
          </w:p>
        </w:tc>
        <w:tc>
          <w:tcPr>
            <w:tcW w:w="2156" w:type="dxa"/>
          </w:tcPr>
          <w:p w14:paraId="5CA2B947" w14:textId="77777777" w:rsidR="00BB2BBE" w:rsidRPr="0077010F" w:rsidRDefault="003046DD" w:rsidP="003046DD">
            <w:pPr>
              <w:rPr>
                <w:rFonts w:ascii="Book Antiqua" w:eastAsia="Times New Roman" w:hAnsi="Book Antiqua" w:cstheme="minorHAnsi"/>
                <w:sz w:val="20"/>
                <w:szCs w:val="20"/>
              </w:rPr>
            </w:pPr>
            <w:r>
              <w:rPr>
                <w:rFonts w:ascii="Book Antiqua" w:eastAsia="Times New Roman" w:hAnsi="Book Antiqua" w:cstheme="minorHAnsi"/>
                <w:sz w:val="20"/>
                <w:szCs w:val="20"/>
              </w:rPr>
              <w:t>52.2</w:t>
            </w:r>
          </w:p>
        </w:tc>
        <w:tc>
          <w:tcPr>
            <w:tcW w:w="1927" w:type="dxa"/>
          </w:tcPr>
          <w:p w14:paraId="69AAB567" w14:textId="77777777" w:rsidR="00BB2BBE" w:rsidRPr="0077010F" w:rsidRDefault="00BB2BBE" w:rsidP="003046DD">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5</w:t>
            </w:r>
            <w:r w:rsidR="003046DD">
              <w:rPr>
                <w:rFonts w:ascii="Book Antiqua" w:eastAsia="Times New Roman" w:hAnsi="Book Antiqua" w:cstheme="minorHAnsi"/>
                <w:b/>
                <w:sz w:val="20"/>
                <w:szCs w:val="20"/>
              </w:rPr>
              <w:t>3</w:t>
            </w:r>
            <w:r w:rsidRPr="0077010F">
              <w:rPr>
                <w:rFonts w:ascii="Book Antiqua" w:eastAsia="Times New Roman" w:hAnsi="Book Antiqua" w:cstheme="minorHAnsi"/>
                <w:b/>
                <w:sz w:val="20"/>
                <w:szCs w:val="20"/>
              </w:rPr>
              <w:t>.</w:t>
            </w:r>
            <w:r w:rsidR="003046DD">
              <w:rPr>
                <w:rFonts w:ascii="Book Antiqua" w:eastAsia="Times New Roman" w:hAnsi="Book Antiqua" w:cstheme="minorHAnsi"/>
                <w:b/>
                <w:sz w:val="20"/>
                <w:szCs w:val="20"/>
              </w:rPr>
              <w:t>9</w:t>
            </w:r>
          </w:p>
        </w:tc>
      </w:tr>
      <w:tr w:rsidR="00BB2BBE" w:rsidRPr="0077010F" w14:paraId="4E54D0D9" w14:textId="77777777" w:rsidTr="00B819E0">
        <w:tc>
          <w:tcPr>
            <w:tcW w:w="1501" w:type="dxa"/>
          </w:tcPr>
          <w:p w14:paraId="33C7B606"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Tahtay Koraro</w:t>
            </w:r>
          </w:p>
        </w:tc>
        <w:tc>
          <w:tcPr>
            <w:tcW w:w="1695" w:type="dxa"/>
          </w:tcPr>
          <w:p w14:paraId="0F9EE045"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60.6</w:t>
            </w:r>
          </w:p>
        </w:tc>
        <w:tc>
          <w:tcPr>
            <w:tcW w:w="1737" w:type="dxa"/>
          </w:tcPr>
          <w:p w14:paraId="5D0E739B"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50.0</w:t>
            </w:r>
          </w:p>
        </w:tc>
        <w:tc>
          <w:tcPr>
            <w:tcW w:w="2156" w:type="dxa"/>
          </w:tcPr>
          <w:p w14:paraId="0E75F886" w14:textId="77777777" w:rsidR="00BB2BBE" w:rsidRPr="0077010F" w:rsidRDefault="008E18D1" w:rsidP="0077010F">
            <w:pPr>
              <w:rPr>
                <w:rFonts w:ascii="Book Antiqua" w:eastAsia="Times New Roman" w:hAnsi="Book Antiqua" w:cstheme="minorHAnsi"/>
                <w:sz w:val="20"/>
                <w:szCs w:val="20"/>
              </w:rPr>
            </w:pPr>
            <w:r>
              <w:rPr>
                <w:rFonts w:ascii="Book Antiqua" w:eastAsia="Times New Roman" w:hAnsi="Book Antiqua" w:cstheme="minorHAnsi"/>
                <w:sz w:val="20"/>
                <w:szCs w:val="20"/>
              </w:rPr>
              <w:t>56.6</w:t>
            </w:r>
          </w:p>
        </w:tc>
        <w:tc>
          <w:tcPr>
            <w:tcW w:w="1927" w:type="dxa"/>
          </w:tcPr>
          <w:p w14:paraId="5ECBDFC7" w14:textId="77777777" w:rsidR="00BB2BBE" w:rsidRPr="0077010F" w:rsidRDefault="008E18D1" w:rsidP="0077010F">
            <w:pPr>
              <w:rPr>
                <w:rFonts w:ascii="Book Antiqua" w:eastAsia="Times New Roman" w:hAnsi="Book Antiqua" w:cstheme="minorHAnsi"/>
                <w:b/>
                <w:sz w:val="20"/>
                <w:szCs w:val="20"/>
              </w:rPr>
            </w:pPr>
            <w:r>
              <w:rPr>
                <w:rFonts w:ascii="Book Antiqua" w:eastAsia="Times New Roman" w:hAnsi="Book Antiqua" w:cstheme="minorHAnsi"/>
                <w:b/>
                <w:sz w:val="20"/>
                <w:szCs w:val="20"/>
              </w:rPr>
              <w:t>55.7</w:t>
            </w:r>
          </w:p>
        </w:tc>
      </w:tr>
      <w:tr w:rsidR="00BB2BBE" w:rsidRPr="0077010F" w14:paraId="0F878813" w14:textId="77777777" w:rsidTr="00B819E0">
        <w:tc>
          <w:tcPr>
            <w:tcW w:w="1501" w:type="dxa"/>
          </w:tcPr>
          <w:p w14:paraId="26DD02D4"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Arba Minch</w:t>
            </w:r>
          </w:p>
        </w:tc>
        <w:tc>
          <w:tcPr>
            <w:tcW w:w="1695" w:type="dxa"/>
          </w:tcPr>
          <w:p w14:paraId="07C24B5F"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70.0</w:t>
            </w:r>
          </w:p>
        </w:tc>
        <w:tc>
          <w:tcPr>
            <w:tcW w:w="1737" w:type="dxa"/>
          </w:tcPr>
          <w:p w14:paraId="43D23282"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50.0</w:t>
            </w:r>
          </w:p>
        </w:tc>
        <w:tc>
          <w:tcPr>
            <w:tcW w:w="2156" w:type="dxa"/>
          </w:tcPr>
          <w:p w14:paraId="71E88B80"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53.5</w:t>
            </w:r>
          </w:p>
        </w:tc>
        <w:tc>
          <w:tcPr>
            <w:tcW w:w="1927" w:type="dxa"/>
          </w:tcPr>
          <w:p w14:paraId="013CAB62"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57.8</w:t>
            </w:r>
          </w:p>
        </w:tc>
      </w:tr>
      <w:tr w:rsidR="00BB2BBE" w:rsidRPr="0077010F" w14:paraId="7FB653CB" w14:textId="77777777" w:rsidTr="00B819E0">
        <w:tc>
          <w:tcPr>
            <w:tcW w:w="1501" w:type="dxa"/>
          </w:tcPr>
          <w:p w14:paraId="5D7C0097"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Hawassa</w:t>
            </w:r>
          </w:p>
        </w:tc>
        <w:tc>
          <w:tcPr>
            <w:tcW w:w="1695" w:type="dxa"/>
          </w:tcPr>
          <w:p w14:paraId="792F9554"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81.3</w:t>
            </w:r>
          </w:p>
        </w:tc>
        <w:tc>
          <w:tcPr>
            <w:tcW w:w="1737" w:type="dxa"/>
          </w:tcPr>
          <w:p w14:paraId="3180B266" w14:textId="77777777" w:rsidR="00BB2BBE" w:rsidRPr="0077010F" w:rsidRDefault="001C33BB" w:rsidP="0077010F">
            <w:pPr>
              <w:rPr>
                <w:rFonts w:ascii="Book Antiqua" w:eastAsia="Times New Roman" w:hAnsi="Book Antiqua" w:cstheme="minorHAnsi"/>
                <w:sz w:val="20"/>
                <w:szCs w:val="20"/>
              </w:rPr>
            </w:pPr>
            <w:r>
              <w:rPr>
                <w:rFonts w:ascii="Book Antiqua" w:eastAsia="Times New Roman" w:hAnsi="Book Antiqua" w:cstheme="minorHAnsi"/>
                <w:sz w:val="20"/>
                <w:szCs w:val="20"/>
              </w:rPr>
              <w:t>52.1</w:t>
            </w:r>
          </w:p>
        </w:tc>
        <w:tc>
          <w:tcPr>
            <w:tcW w:w="2156" w:type="dxa"/>
          </w:tcPr>
          <w:p w14:paraId="3148C8B3"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53.5</w:t>
            </w:r>
          </w:p>
        </w:tc>
        <w:tc>
          <w:tcPr>
            <w:tcW w:w="1927" w:type="dxa"/>
          </w:tcPr>
          <w:p w14:paraId="5048461B"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59.4</w:t>
            </w:r>
          </w:p>
        </w:tc>
      </w:tr>
      <w:tr w:rsidR="00BB2BBE" w:rsidRPr="0077010F" w14:paraId="7BFF93C3" w14:textId="77777777" w:rsidTr="00B819E0">
        <w:tc>
          <w:tcPr>
            <w:tcW w:w="1501" w:type="dxa"/>
          </w:tcPr>
          <w:p w14:paraId="10B998B9"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Dessie</w:t>
            </w:r>
          </w:p>
        </w:tc>
        <w:tc>
          <w:tcPr>
            <w:tcW w:w="1695" w:type="dxa"/>
          </w:tcPr>
          <w:p w14:paraId="3B249BFE"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65.7</w:t>
            </w:r>
          </w:p>
        </w:tc>
        <w:tc>
          <w:tcPr>
            <w:tcW w:w="1737" w:type="dxa"/>
          </w:tcPr>
          <w:p w14:paraId="06812E40"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50.3</w:t>
            </w:r>
          </w:p>
        </w:tc>
        <w:tc>
          <w:tcPr>
            <w:tcW w:w="2156" w:type="dxa"/>
          </w:tcPr>
          <w:p w14:paraId="24D811F6" w14:textId="77777777" w:rsidR="00BB2BBE" w:rsidRPr="0077010F" w:rsidRDefault="00BB2BBE" w:rsidP="0077010F">
            <w:pPr>
              <w:rPr>
                <w:rFonts w:ascii="Book Antiqua" w:eastAsia="Times New Roman" w:hAnsi="Book Antiqua" w:cstheme="minorHAnsi"/>
                <w:sz w:val="20"/>
                <w:szCs w:val="20"/>
              </w:rPr>
            </w:pPr>
            <w:r w:rsidRPr="0077010F">
              <w:rPr>
                <w:rFonts w:ascii="Book Antiqua" w:eastAsia="Times New Roman" w:hAnsi="Book Antiqua" w:cstheme="minorHAnsi"/>
                <w:sz w:val="20"/>
                <w:szCs w:val="20"/>
              </w:rPr>
              <w:t>62.5</w:t>
            </w:r>
          </w:p>
        </w:tc>
        <w:tc>
          <w:tcPr>
            <w:tcW w:w="1927" w:type="dxa"/>
          </w:tcPr>
          <w:p w14:paraId="1035D380"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59.5</w:t>
            </w:r>
          </w:p>
        </w:tc>
      </w:tr>
      <w:tr w:rsidR="00BB2BBE" w:rsidRPr="0077010F" w14:paraId="6E6F216B" w14:textId="77777777" w:rsidTr="00B819E0">
        <w:tc>
          <w:tcPr>
            <w:tcW w:w="1501" w:type="dxa"/>
          </w:tcPr>
          <w:p w14:paraId="16D49DDF"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 xml:space="preserve">Average % of the  Overall Project Performance per Outcome in Relation to End of Term Targets </w:t>
            </w:r>
          </w:p>
        </w:tc>
        <w:tc>
          <w:tcPr>
            <w:tcW w:w="1695" w:type="dxa"/>
          </w:tcPr>
          <w:p w14:paraId="75B93B91"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67.3</w:t>
            </w:r>
          </w:p>
        </w:tc>
        <w:tc>
          <w:tcPr>
            <w:tcW w:w="1737" w:type="dxa"/>
          </w:tcPr>
          <w:p w14:paraId="5E2F156C" w14:textId="77777777" w:rsidR="00BB2BBE" w:rsidRPr="0077010F" w:rsidRDefault="001C33BB" w:rsidP="0077010F">
            <w:pPr>
              <w:rPr>
                <w:rFonts w:ascii="Book Antiqua" w:eastAsia="Times New Roman" w:hAnsi="Book Antiqua" w:cstheme="minorHAnsi"/>
                <w:b/>
                <w:sz w:val="20"/>
                <w:szCs w:val="20"/>
              </w:rPr>
            </w:pPr>
            <w:r>
              <w:rPr>
                <w:rFonts w:ascii="Book Antiqua" w:eastAsia="Times New Roman" w:hAnsi="Book Antiqua" w:cstheme="minorHAnsi"/>
                <w:b/>
                <w:sz w:val="20"/>
                <w:szCs w:val="20"/>
              </w:rPr>
              <w:t>50.6</w:t>
            </w:r>
          </w:p>
        </w:tc>
        <w:tc>
          <w:tcPr>
            <w:tcW w:w="2156" w:type="dxa"/>
          </w:tcPr>
          <w:p w14:paraId="4F55B1DE" w14:textId="77777777" w:rsidR="00BB2BBE" w:rsidRPr="0077010F" w:rsidRDefault="00BB2BBE" w:rsidP="0077010F">
            <w:pPr>
              <w:rPr>
                <w:rFonts w:ascii="Book Antiqua" w:eastAsia="Times New Roman" w:hAnsi="Book Antiqua" w:cstheme="minorHAnsi"/>
                <w:b/>
                <w:sz w:val="20"/>
                <w:szCs w:val="20"/>
              </w:rPr>
            </w:pPr>
            <w:r w:rsidRPr="0077010F">
              <w:rPr>
                <w:rFonts w:ascii="Book Antiqua" w:eastAsia="Times New Roman" w:hAnsi="Book Antiqua" w:cstheme="minorHAnsi"/>
                <w:b/>
                <w:sz w:val="20"/>
                <w:szCs w:val="20"/>
              </w:rPr>
              <w:t>51.04</w:t>
            </w:r>
          </w:p>
        </w:tc>
        <w:tc>
          <w:tcPr>
            <w:tcW w:w="1927" w:type="dxa"/>
            <w:shd w:val="clear" w:color="auto" w:fill="D9D9D9" w:themeFill="background1" w:themeFillShade="D9"/>
          </w:tcPr>
          <w:p w14:paraId="25955F20" w14:textId="77777777" w:rsidR="00BB2BBE" w:rsidRPr="0077010F" w:rsidRDefault="003046DD" w:rsidP="0077010F">
            <w:pPr>
              <w:rPr>
                <w:rFonts w:ascii="Book Antiqua" w:eastAsia="Times New Roman" w:hAnsi="Book Antiqua" w:cstheme="minorHAnsi"/>
                <w:b/>
                <w:sz w:val="20"/>
                <w:szCs w:val="20"/>
              </w:rPr>
            </w:pPr>
            <w:r>
              <w:rPr>
                <w:rFonts w:ascii="Book Antiqua" w:eastAsia="Times New Roman" w:hAnsi="Book Antiqua" w:cstheme="minorHAnsi"/>
                <w:b/>
                <w:sz w:val="20"/>
                <w:szCs w:val="20"/>
              </w:rPr>
              <w:t>57.3</w:t>
            </w:r>
            <w:r w:rsidR="00BB2BBE" w:rsidRPr="0077010F">
              <w:rPr>
                <w:rFonts w:ascii="Book Antiqua" w:eastAsia="Times New Roman" w:hAnsi="Book Antiqua" w:cstheme="minorHAnsi"/>
                <w:b/>
                <w:sz w:val="20"/>
                <w:szCs w:val="20"/>
              </w:rPr>
              <w:t>%</w:t>
            </w:r>
          </w:p>
        </w:tc>
      </w:tr>
    </w:tbl>
    <w:p w14:paraId="3861FB0F" w14:textId="77777777" w:rsidR="00BB2BBE" w:rsidRPr="00BB2BBE" w:rsidRDefault="00BB2BBE" w:rsidP="00BB2BBE">
      <w:pPr>
        <w:rPr>
          <w:rFonts w:eastAsia="Times New Roman" w:cstheme="minorHAnsi"/>
        </w:rPr>
      </w:pPr>
      <w:r w:rsidRPr="00BB2BBE">
        <w:rPr>
          <w:rFonts w:eastAsia="Times New Roman" w:cstheme="minorHAnsi"/>
        </w:rPr>
        <w:br w:type="textWrapping" w:clear="all"/>
      </w:r>
    </w:p>
    <w:p w14:paraId="21E94B96" w14:textId="77777777" w:rsidR="00BB2BBE" w:rsidRPr="00BB2BBE" w:rsidRDefault="00BB2BBE" w:rsidP="00BB2BBE">
      <w:pPr>
        <w:rPr>
          <w:rFonts w:eastAsia="Times New Roman" w:cstheme="minorHAnsi"/>
        </w:rPr>
      </w:pPr>
    </w:p>
    <w:p w14:paraId="0E058ADE" w14:textId="77777777" w:rsidR="00BB2BBE" w:rsidRPr="00BB2BBE" w:rsidRDefault="00BB2BBE" w:rsidP="00BB2BBE">
      <w:pPr>
        <w:rPr>
          <w:rFonts w:eastAsia="Times New Roman" w:cstheme="minorHAnsi"/>
        </w:rPr>
      </w:pPr>
    </w:p>
    <w:p w14:paraId="05AD242B" w14:textId="77777777" w:rsidR="00BB2BBE" w:rsidRDefault="00BB2BBE" w:rsidP="00E02BF2">
      <w:pPr>
        <w:spacing w:after="0" w:line="276" w:lineRule="auto"/>
        <w:jc w:val="both"/>
        <w:rPr>
          <w:rFonts w:ascii="Book Antiqua" w:hAnsi="Book Antiqua"/>
          <w:sz w:val="24"/>
          <w:szCs w:val="24"/>
        </w:rPr>
      </w:pPr>
    </w:p>
    <w:p w14:paraId="5E513DF7" w14:textId="77777777" w:rsidR="00BB2BBE" w:rsidRDefault="00BB2BBE" w:rsidP="00E02BF2">
      <w:pPr>
        <w:spacing w:after="0" w:line="276" w:lineRule="auto"/>
        <w:jc w:val="both"/>
        <w:rPr>
          <w:rFonts w:ascii="Book Antiqua" w:hAnsi="Book Antiqua"/>
          <w:sz w:val="24"/>
          <w:szCs w:val="24"/>
        </w:rPr>
      </w:pPr>
    </w:p>
    <w:p w14:paraId="6DC31D58" w14:textId="77777777" w:rsidR="00BB2BBE" w:rsidRDefault="00BB2BBE" w:rsidP="00E02BF2">
      <w:pPr>
        <w:spacing w:after="0" w:line="276" w:lineRule="auto"/>
        <w:jc w:val="both"/>
        <w:rPr>
          <w:rFonts w:ascii="Book Antiqua" w:hAnsi="Book Antiqua"/>
          <w:sz w:val="24"/>
          <w:szCs w:val="24"/>
        </w:rPr>
      </w:pPr>
    </w:p>
    <w:p w14:paraId="7149B965" w14:textId="77777777" w:rsidR="00DB2CEC" w:rsidRDefault="00DB2CEC" w:rsidP="00E02BF2">
      <w:pPr>
        <w:spacing w:after="0" w:line="276" w:lineRule="auto"/>
        <w:jc w:val="both"/>
        <w:rPr>
          <w:rFonts w:ascii="Book Antiqua" w:hAnsi="Book Antiqua"/>
          <w:sz w:val="24"/>
          <w:szCs w:val="24"/>
        </w:rPr>
      </w:pPr>
    </w:p>
    <w:p w14:paraId="345A3E6B" w14:textId="77777777" w:rsidR="00DB2CEC" w:rsidRDefault="00DB2CEC" w:rsidP="00E02BF2">
      <w:pPr>
        <w:spacing w:after="0" w:line="276" w:lineRule="auto"/>
        <w:jc w:val="both"/>
        <w:rPr>
          <w:rFonts w:ascii="Book Antiqua" w:hAnsi="Book Antiqua"/>
          <w:sz w:val="24"/>
          <w:szCs w:val="24"/>
        </w:rPr>
      </w:pPr>
    </w:p>
    <w:p w14:paraId="051969EA" w14:textId="77777777" w:rsidR="00DB2CEC" w:rsidRDefault="00DB2CEC" w:rsidP="00E02BF2">
      <w:pPr>
        <w:spacing w:after="0" w:line="276" w:lineRule="auto"/>
        <w:jc w:val="both"/>
        <w:rPr>
          <w:rFonts w:ascii="Book Antiqua" w:hAnsi="Book Antiqua"/>
          <w:sz w:val="24"/>
          <w:szCs w:val="24"/>
        </w:rPr>
      </w:pPr>
    </w:p>
    <w:p w14:paraId="3B00DDB8" w14:textId="77777777" w:rsidR="00BB2BBE" w:rsidRDefault="00BB2BBE" w:rsidP="00E02BF2">
      <w:pPr>
        <w:spacing w:after="0" w:line="276" w:lineRule="auto"/>
        <w:jc w:val="both"/>
        <w:rPr>
          <w:rFonts w:ascii="Book Antiqua" w:hAnsi="Book Antiqua"/>
          <w:sz w:val="24"/>
          <w:szCs w:val="24"/>
        </w:rPr>
      </w:pPr>
    </w:p>
    <w:p w14:paraId="2B46C006" w14:textId="77777777" w:rsidR="00BB2BBE" w:rsidRDefault="00BB2BBE" w:rsidP="00E02BF2">
      <w:pPr>
        <w:spacing w:after="0" w:line="276" w:lineRule="auto"/>
        <w:jc w:val="both"/>
        <w:rPr>
          <w:rFonts w:ascii="Book Antiqua" w:hAnsi="Book Antiqua"/>
          <w:sz w:val="24"/>
          <w:szCs w:val="24"/>
        </w:rPr>
      </w:pPr>
    </w:p>
    <w:p w14:paraId="54417A66" w14:textId="77777777" w:rsidR="00BB2BBE" w:rsidRDefault="00BB2BBE" w:rsidP="00E02BF2">
      <w:pPr>
        <w:spacing w:after="0" w:line="276" w:lineRule="auto"/>
        <w:jc w:val="both"/>
        <w:rPr>
          <w:rFonts w:ascii="Book Antiqua" w:hAnsi="Book Antiqua"/>
          <w:sz w:val="24"/>
          <w:szCs w:val="24"/>
        </w:rPr>
      </w:pPr>
    </w:p>
    <w:p w14:paraId="6F017B2F" w14:textId="77777777" w:rsidR="00BB2BBE" w:rsidRDefault="00BB2BBE" w:rsidP="00E02BF2">
      <w:pPr>
        <w:spacing w:after="0" w:line="276" w:lineRule="auto"/>
        <w:jc w:val="both"/>
        <w:rPr>
          <w:rFonts w:ascii="Book Antiqua" w:hAnsi="Book Antiqua"/>
          <w:sz w:val="24"/>
          <w:szCs w:val="24"/>
        </w:rPr>
      </w:pPr>
    </w:p>
    <w:p w14:paraId="26DFBC00" w14:textId="77777777" w:rsidR="00724CA4" w:rsidRDefault="00724CA4" w:rsidP="00E02BF2">
      <w:pPr>
        <w:spacing w:after="0" w:line="276" w:lineRule="auto"/>
        <w:jc w:val="both"/>
        <w:rPr>
          <w:rFonts w:ascii="Book Antiqua" w:hAnsi="Book Antiqua"/>
          <w:sz w:val="24"/>
          <w:szCs w:val="24"/>
        </w:rPr>
      </w:pPr>
    </w:p>
    <w:p w14:paraId="703C24A3" w14:textId="77777777" w:rsidR="00BB2BBE" w:rsidRDefault="00B819E0" w:rsidP="00E02BF2">
      <w:pPr>
        <w:spacing w:after="0" w:line="276" w:lineRule="auto"/>
        <w:jc w:val="both"/>
        <w:rPr>
          <w:rFonts w:ascii="Book Antiqua" w:hAnsi="Book Antiqua"/>
          <w:sz w:val="24"/>
          <w:szCs w:val="24"/>
        </w:rPr>
      </w:pPr>
      <w:r>
        <w:rPr>
          <w:rFonts w:ascii="Book Antiqua" w:hAnsi="Book Antiqua"/>
          <w:sz w:val="24"/>
          <w:szCs w:val="24"/>
        </w:rPr>
        <w:t xml:space="preserve">In addition to analysing the level of </w:t>
      </w:r>
      <w:r w:rsidR="00EB2EAF">
        <w:rPr>
          <w:rFonts w:ascii="Book Antiqua" w:hAnsi="Book Antiqua"/>
          <w:sz w:val="24"/>
          <w:szCs w:val="24"/>
        </w:rPr>
        <w:t>achievement of</w:t>
      </w:r>
      <w:r>
        <w:rPr>
          <w:rFonts w:ascii="Book Antiqua" w:hAnsi="Book Antiqua"/>
          <w:sz w:val="24"/>
          <w:szCs w:val="24"/>
        </w:rPr>
        <w:t xml:space="preserve"> indicators and outcomes</w:t>
      </w:r>
      <w:r w:rsidR="00EB2EAF">
        <w:rPr>
          <w:rFonts w:ascii="Book Antiqua" w:hAnsi="Book Antiqua"/>
          <w:sz w:val="24"/>
          <w:szCs w:val="24"/>
        </w:rPr>
        <w:t xml:space="preserve"> (Progress towards Results)</w:t>
      </w:r>
      <w:r>
        <w:rPr>
          <w:rFonts w:ascii="Book Antiqua" w:hAnsi="Book Antiqua"/>
          <w:sz w:val="24"/>
          <w:szCs w:val="24"/>
        </w:rPr>
        <w:t xml:space="preserve"> within the Woredas and overall project, the MTR team also did carryou</w:t>
      </w:r>
      <w:r w:rsidR="00EB2EAF">
        <w:rPr>
          <w:rFonts w:ascii="Book Antiqua" w:hAnsi="Book Antiqua"/>
          <w:sz w:val="24"/>
          <w:szCs w:val="24"/>
        </w:rPr>
        <w:t>t</w:t>
      </w:r>
      <w:r>
        <w:rPr>
          <w:rFonts w:ascii="Book Antiqua" w:hAnsi="Book Antiqua"/>
          <w:sz w:val="24"/>
          <w:szCs w:val="24"/>
        </w:rPr>
        <w:t xml:space="preserve"> a quick survey through key </w:t>
      </w:r>
      <w:r w:rsidR="00EB2EAF">
        <w:rPr>
          <w:rFonts w:ascii="Book Antiqua" w:hAnsi="Book Antiqua"/>
          <w:sz w:val="24"/>
          <w:szCs w:val="24"/>
        </w:rPr>
        <w:t>informant</w:t>
      </w:r>
      <w:r>
        <w:rPr>
          <w:rFonts w:ascii="Book Antiqua" w:hAnsi="Book Antiqua"/>
          <w:sz w:val="24"/>
          <w:szCs w:val="24"/>
        </w:rPr>
        <w:t xml:space="preserve"> interview and assessed the perception of Woreda Steering and Technical Committee Members in </w:t>
      </w:r>
      <w:r w:rsidR="00EB2EAF">
        <w:rPr>
          <w:rFonts w:ascii="Book Antiqua" w:hAnsi="Book Antiqua"/>
          <w:sz w:val="24"/>
          <w:szCs w:val="24"/>
        </w:rPr>
        <w:t>terms</w:t>
      </w:r>
      <w:r>
        <w:rPr>
          <w:rFonts w:ascii="Book Antiqua" w:hAnsi="Book Antiqua"/>
          <w:sz w:val="24"/>
          <w:szCs w:val="24"/>
        </w:rPr>
        <w:t xml:space="preserve"> of their perception of the Project’</w:t>
      </w:r>
      <w:r w:rsidR="00EB2EAF">
        <w:rPr>
          <w:rFonts w:ascii="Book Antiqua" w:hAnsi="Book Antiqua"/>
          <w:sz w:val="24"/>
          <w:szCs w:val="24"/>
        </w:rPr>
        <w:t>s Relevance, Effectiveness</w:t>
      </w:r>
      <w:r>
        <w:rPr>
          <w:rFonts w:ascii="Book Antiqua" w:hAnsi="Book Antiqua"/>
          <w:sz w:val="24"/>
          <w:szCs w:val="24"/>
        </w:rPr>
        <w:t xml:space="preserve">, Efficiency, </w:t>
      </w:r>
      <w:r w:rsidR="00EB2EAF">
        <w:rPr>
          <w:rFonts w:ascii="Book Antiqua" w:hAnsi="Book Antiqua"/>
          <w:sz w:val="24"/>
          <w:szCs w:val="24"/>
        </w:rPr>
        <w:t xml:space="preserve">Impact and Sustainability (REEIS). The Committee Members rated the REEIS in the following scale: Very Low, Low </w:t>
      </w:r>
      <w:r w:rsidR="00EB2EAF" w:rsidRPr="00EB2EAF">
        <w:rPr>
          <w:rFonts w:ascii="Book Antiqua" w:hAnsi="Book Antiqua"/>
          <w:sz w:val="24"/>
          <w:szCs w:val="24"/>
        </w:rPr>
        <w:t>Medium</w:t>
      </w:r>
      <w:r w:rsidR="00EB2EAF">
        <w:rPr>
          <w:rFonts w:ascii="Book Antiqua" w:hAnsi="Book Antiqua"/>
          <w:sz w:val="24"/>
          <w:szCs w:val="24"/>
        </w:rPr>
        <w:t xml:space="preserve">, </w:t>
      </w:r>
      <w:r w:rsidR="00EB2EAF" w:rsidRPr="00EB2EAF">
        <w:rPr>
          <w:rFonts w:ascii="Book Antiqua" w:hAnsi="Book Antiqua"/>
          <w:sz w:val="24"/>
          <w:szCs w:val="24"/>
        </w:rPr>
        <w:t>High</w:t>
      </w:r>
      <w:r w:rsidR="00EB2EAF">
        <w:rPr>
          <w:rFonts w:ascii="Book Antiqua" w:hAnsi="Book Antiqua"/>
          <w:sz w:val="24"/>
          <w:szCs w:val="24"/>
        </w:rPr>
        <w:t xml:space="preserve"> and </w:t>
      </w:r>
      <w:r w:rsidR="00EB2EAF" w:rsidRPr="00EB2EAF">
        <w:rPr>
          <w:rFonts w:ascii="Book Antiqua" w:hAnsi="Book Antiqua"/>
          <w:sz w:val="24"/>
          <w:szCs w:val="24"/>
        </w:rPr>
        <w:t>Very High</w:t>
      </w:r>
      <w:r w:rsidR="00EB2EAF">
        <w:rPr>
          <w:rFonts w:ascii="Book Antiqua" w:hAnsi="Book Antiqua"/>
          <w:sz w:val="24"/>
          <w:szCs w:val="24"/>
        </w:rPr>
        <w:t xml:space="preserve">. The results of the survey are presented in figures 2 and 3 below.  </w:t>
      </w:r>
    </w:p>
    <w:p w14:paraId="4E567CD9" w14:textId="77777777" w:rsidR="00EB2EAF" w:rsidRDefault="00EB2EAF" w:rsidP="00E02BF2">
      <w:pPr>
        <w:spacing w:after="0" w:line="276" w:lineRule="auto"/>
        <w:jc w:val="both"/>
        <w:rPr>
          <w:rFonts w:ascii="Book Antiqua" w:hAnsi="Book Antiqua"/>
          <w:sz w:val="24"/>
          <w:szCs w:val="24"/>
        </w:rPr>
      </w:pPr>
      <w:r>
        <w:rPr>
          <w:noProof/>
          <w:lang w:eastAsia="en-GB"/>
        </w:rPr>
        <w:drawing>
          <wp:anchor distT="0" distB="0" distL="114300" distR="114300" simplePos="0" relativeHeight="251667456" behindDoc="1" locked="0" layoutInCell="1" allowOverlap="1" wp14:anchorId="2B0D2064" wp14:editId="31A053C7">
            <wp:simplePos x="0" y="0"/>
            <wp:positionH relativeFrom="column">
              <wp:posOffset>514350</wp:posOffset>
            </wp:positionH>
            <wp:positionV relativeFrom="paragraph">
              <wp:posOffset>207645</wp:posOffset>
            </wp:positionV>
            <wp:extent cx="4572000" cy="2743200"/>
            <wp:effectExtent l="0" t="0" r="0" b="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67005F94" w14:textId="77777777" w:rsidR="00EB2EAF" w:rsidRDefault="00EB2EAF" w:rsidP="00E02BF2">
      <w:pPr>
        <w:spacing w:after="0" w:line="276" w:lineRule="auto"/>
        <w:jc w:val="both"/>
        <w:rPr>
          <w:rFonts w:ascii="Book Antiqua" w:hAnsi="Book Antiqua"/>
          <w:sz w:val="24"/>
          <w:szCs w:val="24"/>
        </w:rPr>
      </w:pPr>
    </w:p>
    <w:p w14:paraId="145FAD4D" w14:textId="77777777" w:rsidR="00EB2EAF" w:rsidRDefault="00EB2EAF" w:rsidP="00E02BF2">
      <w:pPr>
        <w:spacing w:after="0" w:line="276" w:lineRule="auto"/>
        <w:jc w:val="both"/>
        <w:rPr>
          <w:rFonts w:ascii="Book Antiqua" w:hAnsi="Book Antiqua"/>
          <w:sz w:val="24"/>
          <w:szCs w:val="24"/>
        </w:rPr>
      </w:pPr>
    </w:p>
    <w:p w14:paraId="3588121B" w14:textId="77777777" w:rsidR="00EB2EAF" w:rsidRDefault="00EB2EAF" w:rsidP="00E02BF2">
      <w:pPr>
        <w:spacing w:after="0" w:line="276" w:lineRule="auto"/>
        <w:jc w:val="both"/>
        <w:rPr>
          <w:rFonts w:ascii="Book Antiqua" w:hAnsi="Book Antiqua"/>
          <w:sz w:val="24"/>
          <w:szCs w:val="24"/>
        </w:rPr>
      </w:pPr>
    </w:p>
    <w:p w14:paraId="402B52F3" w14:textId="77777777" w:rsidR="00EB2EAF" w:rsidRDefault="00EB2EAF" w:rsidP="00E02BF2">
      <w:pPr>
        <w:spacing w:after="0" w:line="276" w:lineRule="auto"/>
        <w:jc w:val="both"/>
        <w:rPr>
          <w:rFonts w:ascii="Book Antiqua" w:hAnsi="Book Antiqua"/>
          <w:sz w:val="24"/>
          <w:szCs w:val="24"/>
        </w:rPr>
      </w:pPr>
    </w:p>
    <w:p w14:paraId="591A1682" w14:textId="77777777" w:rsidR="00EB2EAF" w:rsidRDefault="00EB2EAF" w:rsidP="00E02BF2">
      <w:pPr>
        <w:spacing w:after="0" w:line="276" w:lineRule="auto"/>
        <w:jc w:val="both"/>
        <w:rPr>
          <w:rFonts w:ascii="Book Antiqua" w:hAnsi="Book Antiqua"/>
          <w:sz w:val="24"/>
          <w:szCs w:val="24"/>
        </w:rPr>
      </w:pPr>
    </w:p>
    <w:p w14:paraId="58DE5816" w14:textId="77777777" w:rsidR="00EB2EAF" w:rsidRDefault="00EB2EAF" w:rsidP="00E02BF2">
      <w:pPr>
        <w:spacing w:after="0" w:line="276" w:lineRule="auto"/>
        <w:jc w:val="both"/>
        <w:rPr>
          <w:rFonts w:ascii="Book Antiqua" w:hAnsi="Book Antiqua"/>
          <w:sz w:val="24"/>
          <w:szCs w:val="24"/>
        </w:rPr>
      </w:pPr>
    </w:p>
    <w:p w14:paraId="64E61C2E" w14:textId="77777777" w:rsidR="00EB2EAF" w:rsidRDefault="00EB2EAF" w:rsidP="00E02BF2">
      <w:pPr>
        <w:spacing w:after="0" w:line="276" w:lineRule="auto"/>
        <w:jc w:val="both"/>
        <w:rPr>
          <w:rFonts w:ascii="Book Antiqua" w:hAnsi="Book Antiqua"/>
          <w:sz w:val="24"/>
          <w:szCs w:val="24"/>
        </w:rPr>
      </w:pPr>
    </w:p>
    <w:p w14:paraId="6AD408E5" w14:textId="77777777" w:rsidR="00EB2EAF" w:rsidRDefault="00EB2EAF" w:rsidP="00E02BF2">
      <w:pPr>
        <w:spacing w:after="0" w:line="276" w:lineRule="auto"/>
        <w:jc w:val="both"/>
        <w:rPr>
          <w:rFonts w:ascii="Book Antiqua" w:hAnsi="Book Antiqua"/>
          <w:sz w:val="24"/>
          <w:szCs w:val="24"/>
        </w:rPr>
      </w:pPr>
    </w:p>
    <w:p w14:paraId="63662084" w14:textId="77777777" w:rsidR="00BB2BBE" w:rsidRDefault="00BB2BBE" w:rsidP="00E02BF2">
      <w:pPr>
        <w:spacing w:after="0" w:line="276" w:lineRule="auto"/>
        <w:jc w:val="both"/>
        <w:rPr>
          <w:rFonts w:ascii="Book Antiqua" w:hAnsi="Book Antiqua"/>
          <w:sz w:val="24"/>
          <w:szCs w:val="24"/>
        </w:rPr>
      </w:pPr>
    </w:p>
    <w:p w14:paraId="5FFA545F" w14:textId="77777777" w:rsidR="00DB2CEC" w:rsidRDefault="00DB2CEC" w:rsidP="00E02BF2">
      <w:pPr>
        <w:spacing w:after="0" w:line="276" w:lineRule="auto"/>
        <w:jc w:val="both"/>
        <w:rPr>
          <w:rFonts w:ascii="Book Antiqua" w:hAnsi="Book Antiqua"/>
          <w:sz w:val="24"/>
          <w:szCs w:val="24"/>
        </w:rPr>
      </w:pPr>
    </w:p>
    <w:p w14:paraId="2183BA59" w14:textId="77777777" w:rsidR="00DB2CEC" w:rsidRPr="00E02BF2" w:rsidRDefault="00DB2CEC" w:rsidP="00E02BF2">
      <w:pPr>
        <w:spacing w:after="0" w:line="276" w:lineRule="auto"/>
        <w:jc w:val="both"/>
        <w:rPr>
          <w:rFonts w:ascii="Book Antiqua" w:hAnsi="Book Antiqua"/>
          <w:sz w:val="24"/>
          <w:szCs w:val="24"/>
        </w:rPr>
      </w:pPr>
    </w:p>
    <w:p w14:paraId="5590A925" w14:textId="77777777" w:rsidR="00EB2EAF" w:rsidRDefault="00EB2EAF" w:rsidP="00944E21">
      <w:pPr>
        <w:pStyle w:val="Heading3"/>
        <w:spacing w:before="0" w:line="240" w:lineRule="auto"/>
        <w:rPr>
          <w:rFonts w:ascii="Book Antiqua" w:hAnsi="Book Antiqua"/>
          <w:color w:val="0070C0"/>
          <w:sz w:val="28"/>
          <w:szCs w:val="28"/>
        </w:rPr>
      </w:pPr>
    </w:p>
    <w:p w14:paraId="29B5CEDA" w14:textId="77777777" w:rsidR="00EB2EAF" w:rsidRDefault="00EB2EAF" w:rsidP="00944E21">
      <w:pPr>
        <w:pStyle w:val="Heading3"/>
        <w:spacing w:before="0" w:line="240" w:lineRule="auto"/>
        <w:rPr>
          <w:rFonts w:ascii="Book Antiqua" w:hAnsi="Book Antiqua"/>
          <w:color w:val="0070C0"/>
          <w:sz w:val="28"/>
          <w:szCs w:val="28"/>
        </w:rPr>
      </w:pPr>
    </w:p>
    <w:p w14:paraId="3ECD55F1" w14:textId="77777777" w:rsidR="00EB2EAF" w:rsidRDefault="002554BC" w:rsidP="00944E21">
      <w:pPr>
        <w:pStyle w:val="Heading3"/>
        <w:spacing w:before="0" w:line="240" w:lineRule="auto"/>
        <w:rPr>
          <w:rFonts w:ascii="Book Antiqua" w:hAnsi="Book Antiqua"/>
          <w:color w:val="0070C0"/>
          <w:sz w:val="28"/>
          <w:szCs w:val="28"/>
        </w:rPr>
      </w:pPr>
      <w:bookmarkStart w:id="76" w:name="_Toc17844762"/>
      <w:bookmarkStart w:id="77" w:name="_Toc18527166"/>
      <w:bookmarkStart w:id="78" w:name="_Toc22121987"/>
      <w:r>
        <w:rPr>
          <w:noProof/>
          <w:lang w:eastAsia="en-GB"/>
        </w:rPr>
        <w:drawing>
          <wp:anchor distT="0" distB="0" distL="114300" distR="114300" simplePos="0" relativeHeight="251669504" behindDoc="1" locked="0" layoutInCell="1" allowOverlap="1" wp14:anchorId="6EBABCA7" wp14:editId="0CE437D3">
            <wp:simplePos x="0" y="0"/>
            <wp:positionH relativeFrom="column">
              <wp:posOffset>542925</wp:posOffset>
            </wp:positionH>
            <wp:positionV relativeFrom="paragraph">
              <wp:posOffset>116205</wp:posOffset>
            </wp:positionV>
            <wp:extent cx="4572000" cy="2743200"/>
            <wp:effectExtent l="0" t="0" r="0" b="0"/>
            <wp:wrapNone/>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bookmarkEnd w:id="76"/>
      <w:bookmarkEnd w:id="77"/>
      <w:bookmarkEnd w:id="78"/>
    </w:p>
    <w:p w14:paraId="6666C2BC" w14:textId="77777777" w:rsidR="00EB2EAF" w:rsidRDefault="00EB2EAF" w:rsidP="00EB2EAF"/>
    <w:p w14:paraId="0F498B61" w14:textId="77777777" w:rsidR="00EB2EAF" w:rsidRDefault="00EB2EAF" w:rsidP="00EB2EAF"/>
    <w:p w14:paraId="1374BCFE" w14:textId="77777777" w:rsidR="00EB2EAF" w:rsidRDefault="00EB2EAF" w:rsidP="00EB2EAF"/>
    <w:p w14:paraId="00830AF5" w14:textId="77777777" w:rsidR="00EB2EAF" w:rsidRDefault="00EB2EAF" w:rsidP="00EB2EAF"/>
    <w:p w14:paraId="3E4812B3" w14:textId="77777777" w:rsidR="00EB2EAF" w:rsidRDefault="00EB2EAF" w:rsidP="00EB2EAF"/>
    <w:p w14:paraId="6E02319F" w14:textId="77777777" w:rsidR="00EB2EAF" w:rsidRDefault="00EB2EAF" w:rsidP="00EB2EAF"/>
    <w:p w14:paraId="653688D6" w14:textId="77777777" w:rsidR="00EB2EAF" w:rsidRDefault="00EB2EAF" w:rsidP="00EB2EAF"/>
    <w:p w14:paraId="782C5F1E" w14:textId="77777777" w:rsidR="00EB2EAF" w:rsidRDefault="00EB2EAF" w:rsidP="00EB2EAF"/>
    <w:p w14:paraId="5949F8E2" w14:textId="77777777" w:rsidR="00EB2EAF" w:rsidRDefault="00EB2EAF" w:rsidP="00EB2EAF"/>
    <w:p w14:paraId="05DDE107" w14:textId="77777777" w:rsidR="00EB2EAF" w:rsidRDefault="00EB2EAF" w:rsidP="00EB2EAF"/>
    <w:p w14:paraId="2C0E84BD" w14:textId="77777777" w:rsidR="00EB2EAF" w:rsidRDefault="00EB2EAF" w:rsidP="00EB2EAF"/>
    <w:p w14:paraId="44070D2B" w14:textId="77777777" w:rsidR="00EB2EAF" w:rsidRDefault="00EB2EAF" w:rsidP="00EB2EAF"/>
    <w:p w14:paraId="5D910189" w14:textId="77777777" w:rsidR="00EB2EAF" w:rsidRPr="00EB2EAF" w:rsidRDefault="00EB2EAF" w:rsidP="00EB2EAF"/>
    <w:p w14:paraId="1EF4D996" w14:textId="77777777" w:rsidR="00D9681C" w:rsidRDefault="00D9681C" w:rsidP="00D9681C">
      <w:pPr>
        <w:spacing w:after="0"/>
        <w:jc w:val="both"/>
        <w:rPr>
          <w:rFonts w:ascii="Book Antiqua" w:hAnsi="Book Antiqua"/>
          <w:sz w:val="24"/>
          <w:szCs w:val="24"/>
        </w:rPr>
      </w:pPr>
    </w:p>
    <w:p w14:paraId="324C09CA" w14:textId="67F532F2" w:rsidR="00EB2EAF" w:rsidRDefault="00EB2EAF" w:rsidP="00EB2EAF">
      <w:pPr>
        <w:jc w:val="both"/>
        <w:rPr>
          <w:rFonts w:ascii="Book Antiqua" w:hAnsi="Book Antiqua"/>
          <w:sz w:val="24"/>
          <w:szCs w:val="24"/>
        </w:rPr>
      </w:pPr>
      <w:r>
        <w:rPr>
          <w:rFonts w:ascii="Book Antiqua" w:hAnsi="Book Antiqua"/>
          <w:sz w:val="24"/>
          <w:szCs w:val="24"/>
        </w:rPr>
        <w:t xml:space="preserve">From </w:t>
      </w:r>
      <w:r w:rsidR="002037F8">
        <w:rPr>
          <w:rFonts w:ascii="Book Antiqua" w:hAnsi="Book Antiqua"/>
          <w:sz w:val="24"/>
          <w:szCs w:val="24"/>
        </w:rPr>
        <w:t>figures,</w:t>
      </w:r>
      <w:r>
        <w:rPr>
          <w:rFonts w:ascii="Book Antiqua" w:hAnsi="Book Antiqua"/>
          <w:sz w:val="24"/>
          <w:szCs w:val="24"/>
        </w:rPr>
        <w:t xml:space="preserve"> 2 and 3 above, it is evident that no one rated the REEIS aspect of the project as low or very low. Majority of the respondent rated the project’s performance aspects at “Very High” performance, and Relevance of the project was rated as the strongest, followed by Effectiveness, Impact, Efficiency and then Sustainability.</w:t>
      </w:r>
      <w:r w:rsidR="002554BC">
        <w:rPr>
          <w:rFonts w:ascii="Book Antiqua" w:hAnsi="Book Antiqua"/>
          <w:sz w:val="24"/>
          <w:szCs w:val="24"/>
        </w:rPr>
        <w:t xml:space="preserve"> The results illustrated in figure 2 and 3, further justify the achievement rating of the Project outl</w:t>
      </w:r>
      <w:r w:rsidR="00AC66E2">
        <w:rPr>
          <w:rFonts w:ascii="Book Antiqua" w:hAnsi="Book Antiqua"/>
          <w:sz w:val="24"/>
          <w:szCs w:val="24"/>
        </w:rPr>
        <w:t>ine in section 3</w:t>
      </w:r>
      <w:r w:rsidR="002554BC">
        <w:rPr>
          <w:rFonts w:ascii="Book Antiqua" w:hAnsi="Book Antiqua"/>
          <w:sz w:val="24"/>
          <w:szCs w:val="24"/>
        </w:rPr>
        <w:t>.2.1.</w:t>
      </w:r>
    </w:p>
    <w:p w14:paraId="2A204A00" w14:textId="3A679701" w:rsidR="005543D3" w:rsidRDefault="005543D3" w:rsidP="00EB2EAF">
      <w:pPr>
        <w:jc w:val="both"/>
        <w:rPr>
          <w:rFonts w:ascii="Book Antiqua" w:hAnsi="Book Antiqua"/>
          <w:sz w:val="24"/>
          <w:szCs w:val="24"/>
        </w:rPr>
      </w:pPr>
      <w:r>
        <w:rPr>
          <w:rFonts w:ascii="Book Antiqua" w:hAnsi="Book Antiqua"/>
          <w:sz w:val="24"/>
          <w:szCs w:val="24"/>
        </w:rPr>
        <w:t xml:space="preserve">Two of the key lessons learned during the MTR </w:t>
      </w:r>
      <w:r w:rsidR="002037F8">
        <w:rPr>
          <w:rFonts w:ascii="Book Antiqua" w:hAnsi="Book Antiqua"/>
          <w:sz w:val="24"/>
          <w:szCs w:val="24"/>
        </w:rPr>
        <w:t>are</w:t>
      </w:r>
      <w:r>
        <w:rPr>
          <w:rFonts w:ascii="Book Antiqua" w:hAnsi="Book Antiqua"/>
          <w:sz w:val="24"/>
          <w:szCs w:val="24"/>
        </w:rPr>
        <w:t xml:space="preserve"> that:</w:t>
      </w:r>
    </w:p>
    <w:p w14:paraId="33C39DA5" w14:textId="77777777" w:rsidR="001D1ABC" w:rsidRDefault="001D1ABC" w:rsidP="001D1ABC">
      <w:pPr>
        <w:spacing w:after="0"/>
        <w:jc w:val="both"/>
        <w:rPr>
          <w:rFonts w:ascii="Book Antiqua" w:hAnsi="Book Antiqua"/>
          <w:sz w:val="24"/>
          <w:szCs w:val="24"/>
        </w:rPr>
      </w:pPr>
    </w:p>
    <w:p w14:paraId="72838CE5" w14:textId="77777777" w:rsidR="005543D3" w:rsidRDefault="005543D3" w:rsidP="008E575B">
      <w:pPr>
        <w:pStyle w:val="ListParagraph"/>
        <w:numPr>
          <w:ilvl w:val="0"/>
          <w:numId w:val="44"/>
        </w:numPr>
        <w:spacing w:after="0" w:line="276" w:lineRule="auto"/>
        <w:jc w:val="both"/>
        <w:rPr>
          <w:rFonts w:ascii="Book Antiqua" w:hAnsi="Book Antiqua"/>
          <w:sz w:val="24"/>
          <w:szCs w:val="24"/>
        </w:rPr>
      </w:pPr>
      <w:r w:rsidRPr="005543D3">
        <w:rPr>
          <w:rFonts w:ascii="Book Antiqua" w:hAnsi="Book Antiqua"/>
          <w:sz w:val="24"/>
          <w:szCs w:val="24"/>
        </w:rPr>
        <w:t>Women play an important role in climate change adaptation and mitigation given their wide-ranging functions in the agricultural sector and in livestock, fisheries, energy,</w:t>
      </w:r>
      <w:r>
        <w:rPr>
          <w:rFonts w:ascii="Book Antiqua" w:hAnsi="Book Antiqua"/>
          <w:sz w:val="24"/>
          <w:szCs w:val="24"/>
        </w:rPr>
        <w:t xml:space="preserve"> </w:t>
      </w:r>
      <w:r w:rsidRPr="005543D3">
        <w:rPr>
          <w:rFonts w:ascii="Book Antiqua" w:hAnsi="Book Antiqua"/>
          <w:sz w:val="24"/>
          <w:szCs w:val="24"/>
        </w:rPr>
        <w:t>forestry, water and land management sectors.</w:t>
      </w:r>
    </w:p>
    <w:p w14:paraId="3BC111BF" w14:textId="77777777" w:rsidR="005543D3" w:rsidRDefault="005543D3" w:rsidP="005543D3">
      <w:pPr>
        <w:pStyle w:val="ListParagraph"/>
        <w:spacing w:after="0" w:line="276" w:lineRule="auto"/>
        <w:jc w:val="both"/>
        <w:rPr>
          <w:rFonts w:ascii="Book Antiqua" w:hAnsi="Book Antiqua"/>
          <w:sz w:val="24"/>
          <w:szCs w:val="24"/>
        </w:rPr>
      </w:pPr>
    </w:p>
    <w:p w14:paraId="78D29D3B" w14:textId="77777777" w:rsidR="005543D3" w:rsidRDefault="005543D3" w:rsidP="008E575B">
      <w:pPr>
        <w:pStyle w:val="ListParagraph"/>
        <w:numPr>
          <w:ilvl w:val="0"/>
          <w:numId w:val="44"/>
        </w:numPr>
        <w:spacing w:after="0" w:line="276" w:lineRule="auto"/>
        <w:jc w:val="both"/>
        <w:rPr>
          <w:rFonts w:ascii="Book Antiqua" w:hAnsi="Book Antiqua"/>
          <w:sz w:val="24"/>
          <w:szCs w:val="24"/>
        </w:rPr>
      </w:pPr>
      <w:r w:rsidRPr="001D1ABC">
        <w:rPr>
          <w:rFonts w:ascii="Book Antiqua" w:hAnsi="Book Antiqua"/>
          <w:sz w:val="24"/>
          <w:szCs w:val="24"/>
        </w:rPr>
        <w:t>Ensuring equal access for women to productive resources, climate-smart and</w:t>
      </w:r>
      <w:r w:rsidR="001D1ABC" w:rsidRPr="001D1ABC">
        <w:rPr>
          <w:rFonts w:ascii="Book Antiqua" w:hAnsi="Book Antiqua"/>
          <w:sz w:val="24"/>
          <w:szCs w:val="24"/>
        </w:rPr>
        <w:t xml:space="preserve"> </w:t>
      </w:r>
      <w:r w:rsidRPr="001D1ABC">
        <w:rPr>
          <w:rFonts w:ascii="Book Antiqua" w:hAnsi="Book Antiqua"/>
          <w:sz w:val="24"/>
          <w:szCs w:val="24"/>
        </w:rPr>
        <w:t>labour-saving technologies and practices is crucial to enhance the sustainability</w:t>
      </w:r>
      <w:r w:rsidR="001D1ABC" w:rsidRPr="001D1ABC">
        <w:rPr>
          <w:rFonts w:ascii="Book Antiqua" w:hAnsi="Book Antiqua"/>
          <w:sz w:val="24"/>
          <w:szCs w:val="24"/>
        </w:rPr>
        <w:t xml:space="preserve"> </w:t>
      </w:r>
      <w:r w:rsidRPr="001D1ABC">
        <w:rPr>
          <w:rFonts w:ascii="Book Antiqua" w:hAnsi="Book Antiqua"/>
          <w:sz w:val="24"/>
          <w:szCs w:val="24"/>
        </w:rPr>
        <w:t>of agriculture, achieve food security and nutrition, eradicate poverty and build the</w:t>
      </w:r>
      <w:r w:rsidR="001D1ABC">
        <w:rPr>
          <w:rFonts w:ascii="Book Antiqua" w:hAnsi="Book Antiqua"/>
          <w:sz w:val="24"/>
          <w:szCs w:val="24"/>
        </w:rPr>
        <w:t xml:space="preserve"> </w:t>
      </w:r>
      <w:r w:rsidRPr="001D1ABC">
        <w:rPr>
          <w:rFonts w:ascii="Book Antiqua" w:hAnsi="Book Antiqua"/>
          <w:sz w:val="24"/>
          <w:szCs w:val="24"/>
        </w:rPr>
        <w:t>resilience of rural households and communities.</w:t>
      </w:r>
    </w:p>
    <w:p w14:paraId="42E6E043" w14:textId="77777777" w:rsidR="001D1ABC" w:rsidRDefault="001D1ABC" w:rsidP="004D0353">
      <w:pPr>
        <w:spacing w:after="0"/>
        <w:rPr>
          <w:rFonts w:ascii="Book Antiqua" w:hAnsi="Book Antiqua"/>
          <w:sz w:val="24"/>
          <w:szCs w:val="24"/>
        </w:rPr>
      </w:pPr>
    </w:p>
    <w:p w14:paraId="2E363FAF" w14:textId="77777777" w:rsidR="001D1ABC" w:rsidRDefault="001D1ABC" w:rsidP="001D1ABC">
      <w:pPr>
        <w:jc w:val="both"/>
        <w:rPr>
          <w:rFonts w:ascii="Book Antiqua" w:hAnsi="Book Antiqua"/>
          <w:sz w:val="24"/>
          <w:szCs w:val="24"/>
        </w:rPr>
      </w:pPr>
      <w:r>
        <w:rPr>
          <w:rFonts w:ascii="Book Antiqua" w:hAnsi="Book Antiqua"/>
          <w:sz w:val="24"/>
          <w:szCs w:val="24"/>
        </w:rPr>
        <w:t>Based on the above, the MTR team did analyse a few livelihood improvement interventions</w:t>
      </w:r>
      <w:r w:rsidR="004D0353">
        <w:rPr>
          <w:rFonts w:ascii="Book Antiqua" w:hAnsi="Book Antiqua"/>
          <w:sz w:val="24"/>
          <w:szCs w:val="24"/>
        </w:rPr>
        <w:t xml:space="preserve"> (under outcome 3)</w:t>
      </w:r>
      <w:r>
        <w:rPr>
          <w:rFonts w:ascii="Book Antiqua" w:hAnsi="Book Antiqua"/>
          <w:sz w:val="24"/>
          <w:szCs w:val="24"/>
        </w:rPr>
        <w:t xml:space="preserve"> in order to assess the gender sensitivity of these interventions. The results area described below</w:t>
      </w:r>
      <w:r w:rsidR="00AC66E2">
        <w:rPr>
          <w:rFonts w:ascii="Book Antiqua" w:hAnsi="Book Antiqua"/>
          <w:sz w:val="24"/>
          <w:szCs w:val="24"/>
        </w:rPr>
        <w:t xml:space="preserve"> (table 11 and figures 4, 5 &amp; 6</w:t>
      </w:r>
      <w:r w:rsidR="004D0353">
        <w:rPr>
          <w:rFonts w:ascii="Book Antiqua" w:hAnsi="Book Antiqua"/>
          <w:sz w:val="24"/>
          <w:szCs w:val="24"/>
        </w:rPr>
        <w:t>)</w:t>
      </w:r>
      <w:r>
        <w:rPr>
          <w:rFonts w:ascii="Book Antiqua" w:hAnsi="Book Antiqua"/>
          <w:sz w:val="24"/>
          <w:szCs w:val="24"/>
        </w:rPr>
        <w:t xml:space="preserve">. </w:t>
      </w:r>
    </w:p>
    <w:p w14:paraId="7235F224" w14:textId="77777777" w:rsidR="004D0353" w:rsidRDefault="004D0353" w:rsidP="001D1ABC">
      <w:pPr>
        <w:jc w:val="both"/>
        <w:rPr>
          <w:rFonts w:ascii="Book Antiqua" w:hAnsi="Book Antiqua"/>
          <w:sz w:val="24"/>
          <w:szCs w:val="24"/>
        </w:rPr>
      </w:pPr>
    </w:p>
    <w:p w14:paraId="1A97398E" w14:textId="77777777" w:rsidR="004D0353" w:rsidRDefault="004D0353" w:rsidP="001D1ABC">
      <w:pPr>
        <w:jc w:val="both"/>
        <w:rPr>
          <w:rFonts w:ascii="Book Antiqua" w:hAnsi="Book Antiqua"/>
          <w:sz w:val="24"/>
          <w:szCs w:val="24"/>
        </w:rPr>
      </w:pPr>
    </w:p>
    <w:p w14:paraId="3687B469" w14:textId="77777777" w:rsidR="004D0353" w:rsidRDefault="004D0353" w:rsidP="001D1ABC">
      <w:pPr>
        <w:jc w:val="both"/>
        <w:rPr>
          <w:rFonts w:ascii="Book Antiqua" w:hAnsi="Book Antiqua"/>
          <w:sz w:val="24"/>
          <w:szCs w:val="24"/>
        </w:rPr>
      </w:pPr>
    </w:p>
    <w:p w14:paraId="0F20DFFD" w14:textId="77777777" w:rsidR="004D0353" w:rsidRDefault="004D0353" w:rsidP="001D1ABC">
      <w:pPr>
        <w:jc w:val="both"/>
        <w:rPr>
          <w:rFonts w:ascii="Book Antiqua" w:hAnsi="Book Antiqua"/>
          <w:sz w:val="24"/>
          <w:szCs w:val="24"/>
        </w:rPr>
      </w:pPr>
    </w:p>
    <w:p w14:paraId="7B3D9717" w14:textId="77777777" w:rsidR="004D0353" w:rsidRDefault="004D0353" w:rsidP="001D1ABC">
      <w:pPr>
        <w:jc w:val="both"/>
        <w:rPr>
          <w:rFonts w:ascii="Book Antiqua" w:hAnsi="Book Antiqua"/>
          <w:sz w:val="24"/>
          <w:szCs w:val="24"/>
        </w:rPr>
      </w:pPr>
    </w:p>
    <w:p w14:paraId="04DA57AD" w14:textId="77777777" w:rsidR="004D0353" w:rsidRDefault="004D0353" w:rsidP="001D1ABC">
      <w:pPr>
        <w:jc w:val="both"/>
        <w:rPr>
          <w:rFonts w:ascii="Book Antiqua" w:hAnsi="Book Antiqua"/>
          <w:sz w:val="24"/>
          <w:szCs w:val="24"/>
        </w:rPr>
      </w:pPr>
    </w:p>
    <w:p w14:paraId="47624750" w14:textId="77777777" w:rsidR="004D0353" w:rsidRDefault="004D0353" w:rsidP="001D1ABC">
      <w:pPr>
        <w:jc w:val="both"/>
        <w:rPr>
          <w:rFonts w:ascii="Book Antiqua" w:hAnsi="Book Antiqua"/>
          <w:sz w:val="24"/>
          <w:szCs w:val="24"/>
        </w:rPr>
      </w:pPr>
    </w:p>
    <w:p w14:paraId="20569C22" w14:textId="77777777" w:rsidR="004D0353" w:rsidRDefault="004D0353" w:rsidP="001D1ABC">
      <w:pPr>
        <w:jc w:val="both"/>
        <w:rPr>
          <w:rFonts w:ascii="Book Antiqua" w:hAnsi="Book Antiqua"/>
          <w:sz w:val="24"/>
          <w:szCs w:val="24"/>
        </w:rPr>
      </w:pPr>
    </w:p>
    <w:p w14:paraId="35B0968D" w14:textId="77777777" w:rsidR="004D0353" w:rsidRDefault="004D0353" w:rsidP="001D1ABC">
      <w:pPr>
        <w:jc w:val="both"/>
        <w:rPr>
          <w:rFonts w:ascii="Book Antiqua" w:hAnsi="Book Antiqua"/>
          <w:sz w:val="24"/>
          <w:szCs w:val="24"/>
        </w:rPr>
      </w:pPr>
    </w:p>
    <w:p w14:paraId="528C5CAA" w14:textId="77777777" w:rsidR="004D0353" w:rsidRDefault="004D0353" w:rsidP="001D1ABC">
      <w:pPr>
        <w:jc w:val="both"/>
        <w:rPr>
          <w:rFonts w:ascii="Book Antiqua" w:hAnsi="Book Antiqua"/>
          <w:sz w:val="24"/>
          <w:szCs w:val="24"/>
        </w:rPr>
      </w:pPr>
    </w:p>
    <w:p w14:paraId="6DCBBD7F" w14:textId="77777777" w:rsidR="004D0353" w:rsidRDefault="004D0353" w:rsidP="001D1ABC">
      <w:pPr>
        <w:jc w:val="both"/>
        <w:rPr>
          <w:rFonts w:ascii="Book Antiqua" w:hAnsi="Book Antiqua"/>
          <w:sz w:val="24"/>
          <w:szCs w:val="24"/>
        </w:rPr>
      </w:pPr>
    </w:p>
    <w:p w14:paraId="3C31A5E0" w14:textId="77777777" w:rsidR="004D0353" w:rsidRDefault="004D0353" w:rsidP="001D1ABC">
      <w:pPr>
        <w:jc w:val="both"/>
        <w:rPr>
          <w:rFonts w:ascii="Book Antiqua" w:hAnsi="Book Antiqua"/>
          <w:sz w:val="24"/>
          <w:szCs w:val="24"/>
        </w:rPr>
      </w:pPr>
    </w:p>
    <w:p w14:paraId="57B55C37" w14:textId="77777777" w:rsidR="004D0353" w:rsidRDefault="004D0353" w:rsidP="001D1ABC">
      <w:pPr>
        <w:jc w:val="both"/>
        <w:rPr>
          <w:rFonts w:ascii="Book Antiqua" w:hAnsi="Book Antiqua"/>
          <w:sz w:val="24"/>
          <w:szCs w:val="24"/>
        </w:rPr>
        <w:sectPr w:rsidR="004D0353" w:rsidSect="0077010F">
          <w:pgSz w:w="11906" w:h="16838"/>
          <w:pgMar w:top="1440" w:right="1440" w:bottom="1440" w:left="1440" w:header="709" w:footer="709" w:gutter="0"/>
          <w:cols w:space="708"/>
          <w:docGrid w:linePitch="360"/>
        </w:sectPr>
      </w:pPr>
    </w:p>
    <w:p w14:paraId="639F7BA7" w14:textId="77777777" w:rsidR="004D0353" w:rsidRDefault="004D0353" w:rsidP="001D1ABC">
      <w:pPr>
        <w:jc w:val="both"/>
        <w:rPr>
          <w:rFonts w:ascii="Book Antiqua" w:hAnsi="Book Antiqua"/>
          <w:sz w:val="24"/>
          <w:szCs w:val="24"/>
        </w:rPr>
      </w:pPr>
    </w:p>
    <w:p w14:paraId="78578F0E" w14:textId="77777777" w:rsidR="004D0353" w:rsidRPr="00A33BDB" w:rsidRDefault="004D0353" w:rsidP="00A33BDB">
      <w:pPr>
        <w:jc w:val="center"/>
        <w:rPr>
          <w:rFonts w:ascii="Book Antiqua" w:hAnsi="Book Antiqua"/>
          <w:b/>
          <w:i/>
          <w:sz w:val="20"/>
          <w:szCs w:val="20"/>
        </w:rPr>
      </w:pPr>
      <w:r w:rsidRPr="00A33BDB">
        <w:rPr>
          <w:rFonts w:ascii="Book Antiqua" w:hAnsi="Book Antiqua"/>
          <w:b/>
          <w:i/>
          <w:sz w:val="20"/>
          <w:szCs w:val="20"/>
        </w:rPr>
        <w:t xml:space="preserve">Table 11: </w:t>
      </w:r>
      <w:r w:rsidR="00A33BDB" w:rsidRPr="00A33BDB">
        <w:rPr>
          <w:rFonts w:ascii="Book Antiqua" w:hAnsi="Book Antiqua"/>
          <w:b/>
          <w:i/>
          <w:sz w:val="20"/>
          <w:szCs w:val="20"/>
        </w:rPr>
        <w:t>Animal Husbandry Interventions since Inception of CCA Growth Project</w:t>
      </w:r>
    </w:p>
    <w:tbl>
      <w:tblPr>
        <w:tblW w:w="13938" w:type="dxa"/>
        <w:jc w:val="center"/>
        <w:tblLook w:val="04A0" w:firstRow="1" w:lastRow="0" w:firstColumn="1" w:lastColumn="0" w:noHBand="0" w:noVBand="1"/>
      </w:tblPr>
      <w:tblGrid>
        <w:gridCol w:w="1327"/>
        <w:gridCol w:w="730"/>
        <w:gridCol w:w="938"/>
        <w:gridCol w:w="742"/>
        <w:gridCol w:w="1121"/>
        <w:gridCol w:w="730"/>
        <w:gridCol w:w="938"/>
        <w:gridCol w:w="742"/>
        <w:gridCol w:w="1059"/>
        <w:gridCol w:w="730"/>
        <w:gridCol w:w="938"/>
        <w:gridCol w:w="742"/>
        <w:gridCol w:w="791"/>
        <w:gridCol w:w="730"/>
        <w:gridCol w:w="938"/>
        <w:gridCol w:w="742"/>
      </w:tblGrid>
      <w:tr w:rsidR="00A33BDB" w:rsidRPr="00B11E2E" w14:paraId="645CB7EC" w14:textId="77777777" w:rsidTr="00A33BDB">
        <w:trPr>
          <w:trHeight w:val="300"/>
          <w:jc w:val="center"/>
        </w:trPr>
        <w:tc>
          <w:tcPr>
            <w:tcW w:w="1327" w:type="dxa"/>
            <w:vMerge w:val="restart"/>
            <w:tcBorders>
              <w:top w:val="single" w:sz="8" w:space="0" w:color="auto"/>
              <w:left w:val="single" w:sz="8" w:space="0" w:color="auto"/>
              <w:right w:val="single" w:sz="8" w:space="0" w:color="auto"/>
            </w:tcBorders>
            <w:shd w:val="clear" w:color="000000" w:fill="BDD7EE"/>
          </w:tcPr>
          <w:p w14:paraId="521800AC" w14:textId="77777777" w:rsidR="00A33BDB" w:rsidRPr="00B11E2E" w:rsidRDefault="00A33BDB" w:rsidP="00C50173">
            <w:pPr>
              <w:spacing w:after="0" w:line="240" w:lineRule="auto"/>
              <w:jc w:val="center"/>
              <w:rPr>
                <w:rFonts w:ascii="Book Antiqua" w:eastAsia="Times New Roman" w:hAnsi="Book Antiqua" w:cs="Calibri"/>
                <w:color w:val="000000"/>
                <w:lang w:eastAsia="en-GB"/>
              </w:rPr>
            </w:pPr>
            <w:r w:rsidRPr="00B11E2E">
              <w:rPr>
                <w:rFonts w:ascii="Book Antiqua" w:eastAsia="Times New Roman" w:hAnsi="Book Antiqua" w:cs="Calibri"/>
                <w:color w:val="000000"/>
                <w:lang w:eastAsia="en-GB"/>
              </w:rPr>
              <w:t>Woreda</w:t>
            </w:r>
          </w:p>
        </w:tc>
        <w:tc>
          <w:tcPr>
            <w:tcW w:w="12611" w:type="dxa"/>
            <w:gridSpan w:val="15"/>
            <w:tcBorders>
              <w:top w:val="single" w:sz="8" w:space="0" w:color="auto"/>
              <w:left w:val="single" w:sz="8" w:space="0" w:color="auto"/>
              <w:bottom w:val="single" w:sz="8" w:space="0" w:color="auto"/>
              <w:right w:val="single" w:sz="8" w:space="0" w:color="auto"/>
            </w:tcBorders>
            <w:shd w:val="clear" w:color="000000" w:fill="BDD7EE"/>
            <w:noWrap/>
            <w:vAlign w:val="bottom"/>
            <w:hideMark/>
          </w:tcPr>
          <w:p w14:paraId="7DDEB899" w14:textId="77777777" w:rsidR="00A33BDB" w:rsidRPr="004D0353" w:rsidRDefault="00A33BDB" w:rsidP="00C50173">
            <w:pPr>
              <w:spacing w:after="0" w:line="240" w:lineRule="auto"/>
              <w:jc w:val="center"/>
              <w:rPr>
                <w:rFonts w:ascii="Book Antiqua" w:eastAsia="Times New Roman" w:hAnsi="Book Antiqua" w:cs="Calibri"/>
                <w:color w:val="000000"/>
                <w:lang w:eastAsia="en-GB"/>
              </w:rPr>
            </w:pPr>
            <w:r w:rsidRPr="004D0353">
              <w:rPr>
                <w:rFonts w:ascii="Book Antiqua" w:eastAsia="Times New Roman" w:hAnsi="Book Antiqua" w:cs="Calibri"/>
                <w:color w:val="000000"/>
                <w:lang w:eastAsia="en-GB"/>
              </w:rPr>
              <w:t>July 2018-June 2019</w:t>
            </w:r>
          </w:p>
        </w:tc>
      </w:tr>
      <w:tr w:rsidR="00A33BDB" w:rsidRPr="00B11E2E" w14:paraId="6B868A5F" w14:textId="77777777" w:rsidTr="00A33BDB">
        <w:trPr>
          <w:trHeight w:val="315"/>
          <w:jc w:val="center"/>
        </w:trPr>
        <w:tc>
          <w:tcPr>
            <w:tcW w:w="1327" w:type="dxa"/>
            <w:vMerge/>
            <w:tcBorders>
              <w:left w:val="single" w:sz="8" w:space="0" w:color="auto"/>
              <w:right w:val="single" w:sz="8" w:space="0" w:color="auto"/>
            </w:tcBorders>
            <w:shd w:val="clear" w:color="000000" w:fill="BDD7EE"/>
          </w:tcPr>
          <w:p w14:paraId="5408B9C4" w14:textId="77777777" w:rsidR="00A33BDB" w:rsidRPr="00B11E2E" w:rsidRDefault="00A33BDB" w:rsidP="00C50173">
            <w:pPr>
              <w:spacing w:after="0" w:line="240" w:lineRule="auto"/>
              <w:jc w:val="center"/>
              <w:rPr>
                <w:rFonts w:ascii="Book Antiqua" w:eastAsia="Times New Roman" w:hAnsi="Book Antiqua" w:cs="Calibri"/>
                <w:b/>
                <w:bCs/>
                <w:i/>
                <w:iCs/>
                <w:color w:val="000000"/>
                <w:lang w:eastAsia="en-GB"/>
              </w:rPr>
            </w:pPr>
          </w:p>
        </w:tc>
        <w:tc>
          <w:tcPr>
            <w:tcW w:w="2410" w:type="dxa"/>
            <w:gridSpan w:val="3"/>
            <w:tcBorders>
              <w:top w:val="single" w:sz="8" w:space="0" w:color="auto"/>
              <w:left w:val="single" w:sz="8" w:space="0" w:color="auto"/>
              <w:bottom w:val="single" w:sz="8" w:space="0" w:color="auto"/>
              <w:right w:val="single" w:sz="8" w:space="0" w:color="auto"/>
            </w:tcBorders>
            <w:shd w:val="clear" w:color="000000" w:fill="BDD7EE"/>
            <w:vAlign w:val="center"/>
            <w:hideMark/>
          </w:tcPr>
          <w:p w14:paraId="6DCB76A8"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Modern Beehives</w:t>
            </w:r>
          </w:p>
        </w:tc>
        <w:tc>
          <w:tcPr>
            <w:tcW w:w="1121" w:type="dxa"/>
            <w:tcBorders>
              <w:top w:val="nil"/>
              <w:left w:val="nil"/>
              <w:bottom w:val="single" w:sz="8" w:space="0" w:color="auto"/>
              <w:right w:val="single" w:sz="8" w:space="0" w:color="auto"/>
            </w:tcBorders>
            <w:shd w:val="clear" w:color="000000" w:fill="BDD7EE"/>
            <w:vAlign w:val="center"/>
            <w:hideMark/>
          </w:tcPr>
          <w:p w14:paraId="3193FECC"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w:t>
            </w:r>
          </w:p>
        </w:tc>
        <w:tc>
          <w:tcPr>
            <w:tcW w:w="2410" w:type="dxa"/>
            <w:gridSpan w:val="3"/>
            <w:tcBorders>
              <w:top w:val="single" w:sz="8" w:space="0" w:color="auto"/>
              <w:left w:val="nil"/>
              <w:bottom w:val="single" w:sz="8" w:space="0" w:color="auto"/>
              <w:right w:val="single" w:sz="8" w:space="0" w:color="auto"/>
            </w:tcBorders>
            <w:shd w:val="clear" w:color="000000" w:fill="BDD7EE"/>
            <w:vAlign w:val="center"/>
            <w:hideMark/>
          </w:tcPr>
          <w:p w14:paraId="15A2A404"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xml:space="preserve">Poultry </w:t>
            </w:r>
          </w:p>
        </w:tc>
        <w:tc>
          <w:tcPr>
            <w:tcW w:w="1059" w:type="dxa"/>
            <w:tcBorders>
              <w:top w:val="nil"/>
              <w:left w:val="nil"/>
              <w:bottom w:val="single" w:sz="8" w:space="0" w:color="auto"/>
              <w:right w:val="single" w:sz="8" w:space="0" w:color="auto"/>
            </w:tcBorders>
            <w:shd w:val="clear" w:color="000000" w:fill="BDD7EE"/>
            <w:vAlign w:val="center"/>
            <w:hideMark/>
          </w:tcPr>
          <w:p w14:paraId="1B7AE102"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w:t>
            </w:r>
          </w:p>
        </w:tc>
        <w:tc>
          <w:tcPr>
            <w:tcW w:w="2410" w:type="dxa"/>
            <w:gridSpan w:val="3"/>
            <w:tcBorders>
              <w:top w:val="single" w:sz="8" w:space="0" w:color="auto"/>
              <w:left w:val="nil"/>
              <w:bottom w:val="single" w:sz="8" w:space="0" w:color="auto"/>
              <w:right w:val="single" w:sz="8" w:space="0" w:color="auto"/>
            </w:tcBorders>
            <w:shd w:val="clear" w:color="000000" w:fill="BDD7EE"/>
            <w:vAlign w:val="center"/>
            <w:hideMark/>
          </w:tcPr>
          <w:p w14:paraId="5416BC01"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xml:space="preserve">Dairy </w:t>
            </w:r>
          </w:p>
        </w:tc>
        <w:tc>
          <w:tcPr>
            <w:tcW w:w="791" w:type="dxa"/>
            <w:tcBorders>
              <w:top w:val="nil"/>
              <w:left w:val="nil"/>
              <w:bottom w:val="single" w:sz="8" w:space="0" w:color="auto"/>
              <w:right w:val="single" w:sz="8" w:space="0" w:color="auto"/>
            </w:tcBorders>
            <w:shd w:val="clear" w:color="000000" w:fill="BDD7EE"/>
            <w:vAlign w:val="center"/>
            <w:hideMark/>
          </w:tcPr>
          <w:p w14:paraId="073747A3"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w:t>
            </w:r>
          </w:p>
        </w:tc>
        <w:tc>
          <w:tcPr>
            <w:tcW w:w="2410" w:type="dxa"/>
            <w:gridSpan w:val="3"/>
            <w:tcBorders>
              <w:top w:val="single" w:sz="8" w:space="0" w:color="auto"/>
              <w:left w:val="nil"/>
              <w:bottom w:val="single" w:sz="8" w:space="0" w:color="auto"/>
              <w:right w:val="single" w:sz="8" w:space="0" w:color="auto"/>
            </w:tcBorders>
            <w:shd w:val="clear" w:color="000000" w:fill="BDD7EE"/>
            <w:vAlign w:val="center"/>
            <w:hideMark/>
          </w:tcPr>
          <w:p w14:paraId="6EC3E073" w14:textId="77777777" w:rsidR="00A33BDB" w:rsidRPr="004D0353" w:rsidRDefault="00A33BDB" w:rsidP="00C50173">
            <w:pPr>
              <w:spacing w:after="0" w:line="240" w:lineRule="auto"/>
              <w:jc w:val="center"/>
              <w:rPr>
                <w:rFonts w:ascii="Book Antiqua" w:eastAsia="Times New Roman" w:hAnsi="Book Antiqua" w:cs="Calibri"/>
                <w:b/>
                <w:bCs/>
                <w:i/>
                <w:iCs/>
                <w:color w:val="000000"/>
                <w:lang w:eastAsia="en-GB"/>
              </w:rPr>
            </w:pPr>
            <w:r w:rsidRPr="004D0353">
              <w:rPr>
                <w:rFonts w:ascii="Book Antiqua" w:eastAsia="Times New Roman" w:hAnsi="Book Antiqua" w:cs="Calibri"/>
                <w:b/>
                <w:bCs/>
                <w:i/>
                <w:iCs/>
                <w:color w:val="000000"/>
                <w:lang w:eastAsia="en-GB"/>
              </w:rPr>
              <w:t xml:space="preserve">Small Ruminant </w:t>
            </w:r>
          </w:p>
        </w:tc>
      </w:tr>
      <w:tr w:rsidR="00A33BDB" w:rsidRPr="00B11E2E" w14:paraId="4CC9107C" w14:textId="77777777" w:rsidTr="00A33BDB">
        <w:trPr>
          <w:trHeight w:val="1215"/>
          <w:jc w:val="center"/>
        </w:trPr>
        <w:tc>
          <w:tcPr>
            <w:tcW w:w="1327" w:type="dxa"/>
            <w:vMerge/>
            <w:tcBorders>
              <w:left w:val="single" w:sz="8" w:space="0" w:color="auto"/>
              <w:bottom w:val="double" w:sz="6" w:space="0" w:color="auto"/>
              <w:right w:val="single" w:sz="8" w:space="0" w:color="auto"/>
            </w:tcBorders>
            <w:shd w:val="clear" w:color="000000" w:fill="BDD7EE"/>
          </w:tcPr>
          <w:p w14:paraId="23773C40" w14:textId="77777777" w:rsidR="00A33BDB" w:rsidRPr="00B11E2E" w:rsidRDefault="00A33BDB" w:rsidP="00C50173">
            <w:pPr>
              <w:spacing w:after="0" w:line="240" w:lineRule="auto"/>
              <w:rPr>
                <w:rFonts w:ascii="Book Antiqua" w:eastAsia="Times New Roman" w:hAnsi="Book Antiqua" w:cs="Calibri"/>
                <w:b/>
                <w:bCs/>
                <w:color w:val="000000"/>
                <w:lang w:eastAsia="en-GB"/>
              </w:rPr>
            </w:pPr>
          </w:p>
        </w:tc>
        <w:tc>
          <w:tcPr>
            <w:tcW w:w="730" w:type="dxa"/>
            <w:tcBorders>
              <w:top w:val="nil"/>
              <w:left w:val="single" w:sz="8" w:space="0" w:color="auto"/>
              <w:bottom w:val="double" w:sz="6" w:space="0" w:color="auto"/>
              <w:right w:val="single" w:sz="8" w:space="0" w:color="auto"/>
            </w:tcBorders>
            <w:shd w:val="clear" w:color="000000" w:fill="BDD7EE"/>
            <w:noWrap/>
            <w:vAlign w:val="center"/>
            <w:hideMark/>
          </w:tcPr>
          <w:p w14:paraId="304F1FB8"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Male</w:t>
            </w:r>
          </w:p>
        </w:tc>
        <w:tc>
          <w:tcPr>
            <w:tcW w:w="938" w:type="dxa"/>
            <w:tcBorders>
              <w:top w:val="single" w:sz="8" w:space="0" w:color="auto"/>
              <w:left w:val="nil"/>
              <w:bottom w:val="double" w:sz="6" w:space="0" w:color="auto"/>
              <w:right w:val="single" w:sz="8" w:space="0" w:color="auto"/>
            </w:tcBorders>
            <w:shd w:val="clear" w:color="000000" w:fill="BDD7EE"/>
            <w:noWrap/>
            <w:vAlign w:val="center"/>
            <w:hideMark/>
          </w:tcPr>
          <w:p w14:paraId="66809FB9"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Female</w:t>
            </w:r>
          </w:p>
        </w:tc>
        <w:tc>
          <w:tcPr>
            <w:tcW w:w="742" w:type="dxa"/>
            <w:tcBorders>
              <w:top w:val="single" w:sz="8" w:space="0" w:color="auto"/>
              <w:left w:val="nil"/>
              <w:bottom w:val="double" w:sz="6" w:space="0" w:color="auto"/>
              <w:right w:val="single" w:sz="8" w:space="0" w:color="auto"/>
            </w:tcBorders>
            <w:shd w:val="clear" w:color="000000" w:fill="BDD7EE"/>
            <w:noWrap/>
            <w:vAlign w:val="center"/>
            <w:hideMark/>
          </w:tcPr>
          <w:p w14:paraId="6F7C59CA"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Total</w:t>
            </w:r>
          </w:p>
        </w:tc>
        <w:tc>
          <w:tcPr>
            <w:tcW w:w="1121" w:type="dxa"/>
            <w:tcBorders>
              <w:top w:val="nil"/>
              <w:left w:val="nil"/>
              <w:bottom w:val="double" w:sz="6" w:space="0" w:color="auto"/>
              <w:right w:val="single" w:sz="8" w:space="0" w:color="auto"/>
            </w:tcBorders>
            <w:shd w:val="clear" w:color="000000" w:fill="BDD7EE"/>
            <w:vAlign w:val="center"/>
            <w:hideMark/>
          </w:tcPr>
          <w:p w14:paraId="108D9591"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Beehives in No</w:t>
            </w:r>
          </w:p>
        </w:tc>
        <w:tc>
          <w:tcPr>
            <w:tcW w:w="730" w:type="dxa"/>
            <w:tcBorders>
              <w:top w:val="nil"/>
              <w:left w:val="nil"/>
              <w:bottom w:val="double" w:sz="6" w:space="0" w:color="auto"/>
              <w:right w:val="single" w:sz="8" w:space="0" w:color="auto"/>
            </w:tcBorders>
            <w:shd w:val="clear" w:color="000000" w:fill="BDD7EE"/>
            <w:noWrap/>
            <w:vAlign w:val="center"/>
            <w:hideMark/>
          </w:tcPr>
          <w:p w14:paraId="22AFA6D5"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Male</w:t>
            </w:r>
          </w:p>
        </w:tc>
        <w:tc>
          <w:tcPr>
            <w:tcW w:w="938" w:type="dxa"/>
            <w:tcBorders>
              <w:top w:val="single" w:sz="8" w:space="0" w:color="auto"/>
              <w:left w:val="nil"/>
              <w:bottom w:val="double" w:sz="6" w:space="0" w:color="auto"/>
              <w:right w:val="single" w:sz="8" w:space="0" w:color="auto"/>
            </w:tcBorders>
            <w:shd w:val="clear" w:color="000000" w:fill="BDD7EE"/>
            <w:noWrap/>
            <w:vAlign w:val="center"/>
            <w:hideMark/>
          </w:tcPr>
          <w:p w14:paraId="479FF3F9"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Female</w:t>
            </w:r>
          </w:p>
        </w:tc>
        <w:tc>
          <w:tcPr>
            <w:tcW w:w="742" w:type="dxa"/>
            <w:tcBorders>
              <w:top w:val="nil"/>
              <w:left w:val="nil"/>
              <w:bottom w:val="double" w:sz="6" w:space="0" w:color="auto"/>
              <w:right w:val="single" w:sz="8" w:space="0" w:color="auto"/>
            </w:tcBorders>
            <w:shd w:val="clear" w:color="000000" w:fill="BDD7EE"/>
            <w:noWrap/>
            <w:vAlign w:val="center"/>
            <w:hideMark/>
          </w:tcPr>
          <w:p w14:paraId="5E5F72F1"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Total</w:t>
            </w:r>
          </w:p>
        </w:tc>
        <w:tc>
          <w:tcPr>
            <w:tcW w:w="1059" w:type="dxa"/>
            <w:tcBorders>
              <w:top w:val="nil"/>
              <w:left w:val="nil"/>
              <w:bottom w:val="double" w:sz="6" w:space="0" w:color="auto"/>
              <w:right w:val="single" w:sz="8" w:space="0" w:color="auto"/>
            </w:tcBorders>
            <w:shd w:val="clear" w:color="000000" w:fill="BDD7EE"/>
            <w:vAlign w:val="center"/>
            <w:hideMark/>
          </w:tcPr>
          <w:p w14:paraId="0EC97F70" w14:textId="77777777" w:rsidR="00A33BDB" w:rsidRPr="004D0353" w:rsidRDefault="00A33BDB" w:rsidP="00C50173">
            <w:pPr>
              <w:spacing w:after="0" w:line="240" w:lineRule="auto"/>
              <w:jc w:val="center"/>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Chicken in No.</w:t>
            </w:r>
          </w:p>
        </w:tc>
        <w:tc>
          <w:tcPr>
            <w:tcW w:w="730" w:type="dxa"/>
            <w:tcBorders>
              <w:top w:val="nil"/>
              <w:left w:val="nil"/>
              <w:bottom w:val="double" w:sz="6" w:space="0" w:color="auto"/>
              <w:right w:val="single" w:sz="8" w:space="0" w:color="auto"/>
            </w:tcBorders>
            <w:shd w:val="clear" w:color="000000" w:fill="BDD7EE"/>
            <w:noWrap/>
            <w:vAlign w:val="center"/>
            <w:hideMark/>
          </w:tcPr>
          <w:p w14:paraId="632AB723"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Male</w:t>
            </w:r>
          </w:p>
        </w:tc>
        <w:tc>
          <w:tcPr>
            <w:tcW w:w="938" w:type="dxa"/>
            <w:tcBorders>
              <w:top w:val="single" w:sz="8" w:space="0" w:color="auto"/>
              <w:left w:val="nil"/>
              <w:bottom w:val="double" w:sz="6" w:space="0" w:color="auto"/>
              <w:right w:val="single" w:sz="8" w:space="0" w:color="auto"/>
            </w:tcBorders>
            <w:shd w:val="clear" w:color="000000" w:fill="BDD7EE"/>
            <w:noWrap/>
            <w:vAlign w:val="center"/>
            <w:hideMark/>
          </w:tcPr>
          <w:p w14:paraId="78C0B68B"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Female</w:t>
            </w:r>
          </w:p>
        </w:tc>
        <w:tc>
          <w:tcPr>
            <w:tcW w:w="742" w:type="dxa"/>
            <w:tcBorders>
              <w:top w:val="nil"/>
              <w:left w:val="nil"/>
              <w:bottom w:val="double" w:sz="6" w:space="0" w:color="auto"/>
              <w:right w:val="single" w:sz="8" w:space="0" w:color="auto"/>
            </w:tcBorders>
            <w:shd w:val="clear" w:color="000000" w:fill="BDD7EE"/>
            <w:noWrap/>
            <w:vAlign w:val="center"/>
            <w:hideMark/>
          </w:tcPr>
          <w:p w14:paraId="1427E3DE"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Total</w:t>
            </w:r>
          </w:p>
        </w:tc>
        <w:tc>
          <w:tcPr>
            <w:tcW w:w="791" w:type="dxa"/>
            <w:tcBorders>
              <w:top w:val="nil"/>
              <w:left w:val="nil"/>
              <w:bottom w:val="double" w:sz="6" w:space="0" w:color="auto"/>
              <w:right w:val="single" w:sz="8" w:space="0" w:color="auto"/>
            </w:tcBorders>
            <w:shd w:val="clear" w:color="000000" w:fill="BDD7EE"/>
            <w:vAlign w:val="center"/>
            <w:hideMark/>
          </w:tcPr>
          <w:p w14:paraId="595D6861"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Dairy Cow in No.</w:t>
            </w:r>
          </w:p>
        </w:tc>
        <w:tc>
          <w:tcPr>
            <w:tcW w:w="730" w:type="dxa"/>
            <w:tcBorders>
              <w:top w:val="nil"/>
              <w:left w:val="nil"/>
              <w:bottom w:val="double" w:sz="6" w:space="0" w:color="auto"/>
              <w:right w:val="single" w:sz="8" w:space="0" w:color="auto"/>
            </w:tcBorders>
            <w:shd w:val="clear" w:color="000000" w:fill="BDD7EE"/>
            <w:noWrap/>
            <w:vAlign w:val="center"/>
            <w:hideMark/>
          </w:tcPr>
          <w:p w14:paraId="6F7A3BEF"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Male</w:t>
            </w:r>
          </w:p>
        </w:tc>
        <w:tc>
          <w:tcPr>
            <w:tcW w:w="938" w:type="dxa"/>
            <w:tcBorders>
              <w:top w:val="single" w:sz="8" w:space="0" w:color="auto"/>
              <w:left w:val="nil"/>
              <w:bottom w:val="double" w:sz="6" w:space="0" w:color="auto"/>
              <w:right w:val="single" w:sz="8" w:space="0" w:color="auto"/>
            </w:tcBorders>
            <w:shd w:val="clear" w:color="000000" w:fill="BDD7EE"/>
            <w:noWrap/>
            <w:vAlign w:val="center"/>
            <w:hideMark/>
          </w:tcPr>
          <w:p w14:paraId="3F5A32D7"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Female</w:t>
            </w:r>
          </w:p>
        </w:tc>
        <w:tc>
          <w:tcPr>
            <w:tcW w:w="742" w:type="dxa"/>
            <w:tcBorders>
              <w:top w:val="nil"/>
              <w:left w:val="nil"/>
              <w:bottom w:val="double" w:sz="6" w:space="0" w:color="auto"/>
              <w:right w:val="single" w:sz="8" w:space="0" w:color="auto"/>
            </w:tcBorders>
            <w:shd w:val="clear" w:color="000000" w:fill="BDD7EE"/>
            <w:noWrap/>
            <w:vAlign w:val="center"/>
            <w:hideMark/>
          </w:tcPr>
          <w:p w14:paraId="025D350E" w14:textId="77777777" w:rsidR="00A33BDB" w:rsidRPr="004D0353" w:rsidRDefault="00A33BDB" w:rsidP="00C50173">
            <w:pPr>
              <w:spacing w:after="0" w:line="240" w:lineRule="auto"/>
              <w:rPr>
                <w:rFonts w:ascii="Book Antiqua" w:eastAsia="Times New Roman" w:hAnsi="Book Antiqua" w:cs="Calibri"/>
                <w:b/>
                <w:bCs/>
                <w:color w:val="000000"/>
                <w:lang w:eastAsia="en-GB"/>
              </w:rPr>
            </w:pPr>
            <w:r w:rsidRPr="004D0353">
              <w:rPr>
                <w:rFonts w:ascii="Book Antiqua" w:eastAsia="Times New Roman" w:hAnsi="Book Antiqua" w:cs="Calibri"/>
                <w:b/>
                <w:bCs/>
                <w:color w:val="000000"/>
                <w:lang w:eastAsia="en-GB"/>
              </w:rPr>
              <w:t>Total</w:t>
            </w:r>
          </w:p>
        </w:tc>
      </w:tr>
      <w:tr w:rsidR="00A33BDB" w:rsidRPr="00B11E2E" w14:paraId="5AEE9ED1" w14:textId="77777777" w:rsidTr="00A33BDB">
        <w:trPr>
          <w:trHeight w:val="330"/>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588A39F1"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Atsbi</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49DDBBA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nil"/>
              <w:left w:val="nil"/>
              <w:bottom w:val="single" w:sz="8" w:space="0" w:color="auto"/>
              <w:right w:val="single" w:sz="8" w:space="0" w:color="auto"/>
            </w:tcBorders>
            <w:shd w:val="clear" w:color="000000" w:fill="FFFFFF"/>
            <w:noWrap/>
            <w:vAlign w:val="center"/>
            <w:hideMark/>
          </w:tcPr>
          <w:p w14:paraId="5A75AF9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nil"/>
              <w:left w:val="nil"/>
              <w:bottom w:val="single" w:sz="8" w:space="0" w:color="auto"/>
              <w:right w:val="single" w:sz="8" w:space="0" w:color="auto"/>
            </w:tcBorders>
            <w:shd w:val="clear" w:color="000000" w:fill="FFFFFF"/>
            <w:noWrap/>
            <w:vAlign w:val="center"/>
            <w:hideMark/>
          </w:tcPr>
          <w:p w14:paraId="6FDF1D1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5D6BA2E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0555E79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nil"/>
              <w:left w:val="nil"/>
              <w:bottom w:val="single" w:sz="8" w:space="0" w:color="auto"/>
              <w:right w:val="single" w:sz="8" w:space="0" w:color="auto"/>
            </w:tcBorders>
            <w:shd w:val="clear" w:color="000000" w:fill="FFFFFF"/>
            <w:noWrap/>
            <w:vAlign w:val="center"/>
            <w:hideMark/>
          </w:tcPr>
          <w:p w14:paraId="4BA34E7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20</w:t>
            </w:r>
          </w:p>
        </w:tc>
        <w:tc>
          <w:tcPr>
            <w:tcW w:w="742" w:type="dxa"/>
            <w:tcBorders>
              <w:top w:val="nil"/>
              <w:left w:val="nil"/>
              <w:bottom w:val="single" w:sz="8" w:space="0" w:color="auto"/>
              <w:right w:val="single" w:sz="8" w:space="0" w:color="auto"/>
            </w:tcBorders>
            <w:shd w:val="clear" w:color="000000" w:fill="FFFFFF"/>
            <w:noWrap/>
            <w:vAlign w:val="center"/>
            <w:hideMark/>
          </w:tcPr>
          <w:p w14:paraId="53073D8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20</w:t>
            </w:r>
          </w:p>
        </w:tc>
        <w:tc>
          <w:tcPr>
            <w:tcW w:w="1059" w:type="dxa"/>
            <w:tcBorders>
              <w:top w:val="nil"/>
              <w:left w:val="nil"/>
              <w:bottom w:val="single" w:sz="8" w:space="0" w:color="auto"/>
              <w:right w:val="single" w:sz="8" w:space="0" w:color="auto"/>
            </w:tcBorders>
            <w:shd w:val="clear" w:color="000000" w:fill="FFFFFF"/>
            <w:noWrap/>
            <w:vAlign w:val="center"/>
            <w:hideMark/>
          </w:tcPr>
          <w:p w14:paraId="57CFF9EC"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960</w:t>
            </w:r>
          </w:p>
        </w:tc>
        <w:tc>
          <w:tcPr>
            <w:tcW w:w="730" w:type="dxa"/>
            <w:tcBorders>
              <w:top w:val="nil"/>
              <w:left w:val="nil"/>
              <w:bottom w:val="single" w:sz="8" w:space="0" w:color="auto"/>
              <w:right w:val="single" w:sz="8" w:space="0" w:color="auto"/>
            </w:tcBorders>
            <w:shd w:val="clear" w:color="000000" w:fill="FFFFFF"/>
            <w:noWrap/>
            <w:vAlign w:val="center"/>
            <w:hideMark/>
          </w:tcPr>
          <w:p w14:paraId="60B3AE1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38</w:t>
            </w:r>
          </w:p>
        </w:tc>
        <w:tc>
          <w:tcPr>
            <w:tcW w:w="938" w:type="dxa"/>
            <w:tcBorders>
              <w:top w:val="nil"/>
              <w:left w:val="nil"/>
              <w:bottom w:val="single" w:sz="8" w:space="0" w:color="auto"/>
              <w:right w:val="single" w:sz="8" w:space="0" w:color="auto"/>
            </w:tcBorders>
            <w:shd w:val="clear" w:color="000000" w:fill="FFFFFF"/>
            <w:noWrap/>
            <w:vAlign w:val="center"/>
            <w:hideMark/>
          </w:tcPr>
          <w:p w14:paraId="6829D27C"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50</w:t>
            </w:r>
          </w:p>
        </w:tc>
        <w:tc>
          <w:tcPr>
            <w:tcW w:w="742" w:type="dxa"/>
            <w:tcBorders>
              <w:top w:val="nil"/>
              <w:left w:val="nil"/>
              <w:bottom w:val="single" w:sz="8" w:space="0" w:color="auto"/>
              <w:right w:val="single" w:sz="8" w:space="0" w:color="auto"/>
            </w:tcBorders>
            <w:shd w:val="clear" w:color="000000" w:fill="FFFFFF"/>
            <w:noWrap/>
            <w:vAlign w:val="center"/>
            <w:hideMark/>
          </w:tcPr>
          <w:p w14:paraId="277CD91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88</w:t>
            </w:r>
          </w:p>
        </w:tc>
        <w:tc>
          <w:tcPr>
            <w:tcW w:w="791" w:type="dxa"/>
            <w:tcBorders>
              <w:top w:val="nil"/>
              <w:left w:val="nil"/>
              <w:bottom w:val="single" w:sz="8" w:space="0" w:color="auto"/>
              <w:right w:val="single" w:sz="8" w:space="0" w:color="auto"/>
            </w:tcBorders>
            <w:shd w:val="clear" w:color="000000" w:fill="FFFFFF"/>
            <w:noWrap/>
            <w:vAlign w:val="center"/>
            <w:hideMark/>
          </w:tcPr>
          <w:p w14:paraId="7BA1B68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20</w:t>
            </w:r>
          </w:p>
        </w:tc>
        <w:tc>
          <w:tcPr>
            <w:tcW w:w="730" w:type="dxa"/>
            <w:tcBorders>
              <w:top w:val="nil"/>
              <w:left w:val="nil"/>
              <w:bottom w:val="single" w:sz="8" w:space="0" w:color="auto"/>
              <w:right w:val="single" w:sz="8" w:space="0" w:color="auto"/>
            </w:tcBorders>
            <w:shd w:val="clear" w:color="000000" w:fill="FFFFFF"/>
            <w:noWrap/>
            <w:vAlign w:val="center"/>
            <w:hideMark/>
          </w:tcPr>
          <w:p w14:paraId="05E42B1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w:t>
            </w:r>
          </w:p>
        </w:tc>
        <w:tc>
          <w:tcPr>
            <w:tcW w:w="938" w:type="dxa"/>
            <w:tcBorders>
              <w:top w:val="nil"/>
              <w:left w:val="nil"/>
              <w:bottom w:val="single" w:sz="8" w:space="0" w:color="auto"/>
              <w:right w:val="single" w:sz="8" w:space="0" w:color="auto"/>
            </w:tcBorders>
            <w:shd w:val="clear" w:color="000000" w:fill="FFFFFF"/>
            <w:noWrap/>
            <w:vAlign w:val="center"/>
            <w:hideMark/>
          </w:tcPr>
          <w:p w14:paraId="1D55E74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364</w:t>
            </w:r>
          </w:p>
        </w:tc>
        <w:tc>
          <w:tcPr>
            <w:tcW w:w="742" w:type="dxa"/>
            <w:tcBorders>
              <w:top w:val="nil"/>
              <w:left w:val="nil"/>
              <w:bottom w:val="single" w:sz="8" w:space="0" w:color="auto"/>
              <w:right w:val="single" w:sz="8" w:space="0" w:color="auto"/>
            </w:tcBorders>
            <w:shd w:val="clear" w:color="000000" w:fill="FFFFFF"/>
            <w:noWrap/>
            <w:vAlign w:val="center"/>
            <w:hideMark/>
          </w:tcPr>
          <w:p w14:paraId="0397359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386</w:t>
            </w:r>
          </w:p>
        </w:tc>
      </w:tr>
      <w:tr w:rsidR="00A33BDB" w:rsidRPr="00B11E2E" w14:paraId="31ACB7C7"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0F4F9909"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 xml:space="preserve">Dawa Chefa </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7BAEB15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77D5D32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6112983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2167865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1B98E50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53975DA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193</w:t>
            </w:r>
          </w:p>
        </w:tc>
        <w:tc>
          <w:tcPr>
            <w:tcW w:w="742" w:type="dxa"/>
            <w:tcBorders>
              <w:top w:val="nil"/>
              <w:left w:val="nil"/>
              <w:bottom w:val="single" w:sz="8" w:space="0" w:color="auto"/>
              <w:right w:val="single" w:sz="8" w:space="0" w:color="auto"/>
            </w:tcBorders>
            <w:shd w:val="clear" w:color="000000" w:fill="FFFFFF"/>
            <w:noWrap/>
            <w:vAlign w:val="center"/>
            <w:hideMark/>
          </w:tcPr>
          <w:p w14:paraId="70F122F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196</w:t>
            </w:r>
          </w:p>
        </w:tc>
        <w:tc>
          <w:tcPr>
            <w:tcW w:w="1059" w:type="dxa"/>
            <w:tcBorders>
              <w:top w:val="nil"/>
              <w:left w:val="nil"/>
              <w:bottom w:val="single" w:sz="8" w:space="0" w:color="auto"/>
              <w:right w:val="single" w:sz="8" w:space="0" w:color="auto"/>
            </w:tcBorders>
            <w:shd w:val="clear" w:color="000000" w:fill="FFFFFF"/>
            <w:noWrap/>
            <w:vAlign w:val="center"/>
            <w:hideMark/>
          </w:tcPr>
          <w:p w14:paraId="6DD7404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3250</w:t>
            </w:r>
          </w:p>
        </w:tc>
        <w:tc>
          <w:tcPr>
            <w:tcW w:w="730" w:type="dxa"/>
            <w:tcBorders>
              <w:top w:val="nil"/>
              <w:left w:val="nil"/>
              <w:bottom w:val="single" w:sz="8" w:space="0" w:color="auto"/>
              <w:right w:val="single" w:sz="8" w:space="0" w:color="auto"/>
            </w:tcBorders>
            <w:shd w:val="clear" w:color="000000" w:fill="FFFFFF"/>
            <w:noWrap/>
            <w:vAlign w:val="center"/>
            <w:hideMark/>
          </w:tcPr>
          <w:p w14:paraId="75C91EC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FAED3C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31</w:t>
            </w:r>
          </w:p>
        </w:tc>
        <w:tc>
          <w:tcPr>
            <w:tcW w:w="742" w:type="dxa"/>
            <w:tcBorders>
              <w:top w:val="nil"/>
              <w:left w:val="nil"/>
              <w:bottom w:val="single" w:sz="8" w:space="0" w:color="auto"/>
              <w:right w:val="single" w:sz="8" w:space="0" w:color="auto"/>
            </w:tcBorders>
            <w:shd w:val="clear" w:color="000000" w:fill="FFFFFF"/>
            <w:noWrap/>
            <w:vAlign w:val="center"/>
            <w:hideMark/>
          </w:tcPr>
          <w:p w14:paraId="30FF02C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35</w:t>
            </w:r>
          </w:p>
        </w:tc>
        <w:tc>
          <w:tcPr>
            <w:tcW w:w="791" w:type="dxa"/>
            <w:tcBorders>
              <w:top w:val="nil"/>
              <w:left w:val="nil"/>
              <w:bottom w:val="single" w:sz="8" w:space="0" w:color="auto"/>
              <w:right w:val="single" w:sz="8" w:space="0" w:color="auto"/>
            </w:tcBorders>
            <w:shd w:val="clear" w:color="000000" w:fill="FFFFFF"/>
            <w:noWrap/>
            <w:vAlign w:val="center"/>
            <w:hideMark/>
          </w:tcPr>
          <w:p w14:paraId="421B9BA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35</w:t>
            </w:r>
          </w:p>
        </w:tc>
        <w:tc>
          <w:tcPr>
            <w:tcW w:w="730" w:type="dxa"/>
            <w:tcBorders>
              <w:top w:val="nil"/>
              <w:left w:val="nil"/>
              <w:bottom w:val="single" w:sz="8" w:space="0" w:color="auto"/>
              <w:right w:val="single" w:sz="8" w:space="0" w:color="auto"/>
            </w:tcBorders>
            <w:shd w:val="clear" w:color="000000" w:fill="FFFFFF"/>
            <w:noWrap/>
            <w:vAlign w:val="center"/>
            <w:hideMark/>
          </w:tcPr>
          <w:p w14:paraId="382F81C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185</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119291E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293</w:t>
            </w:r>
          </w:p>
        </w:tc>
        <w:tc>
          <w:tcPr>
            <w:tcW w:w="742" w:type="dxa"/>
            <w:tcBorders>
              <w:top w:val="nil"/>
              <w:left w:val="nil"/>
              <w:bottom w:val="single" w:sz="8" w:space="0" w:color="auto"/>
              <w:right w:val="single" w:sz="8" w:space="0" w:color="auto"/>
            </w:tcBorders>
            <w:shd w:val="clear" w:color="000000" w:fill="FFFFFF"/>
            <w:noWrap/>
            <w:vAlign w:val="center"/>
            <w:hideMark/>
          </w:tcPr>
          <w:p w14:paraId="3EF3FFE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478</w:t>
            </w:r>
          </w:p>
        </w:tc>
      </w:tr>
      <w:tr w:rsidR="00A33BDB" w:rsidRPr="00B11E2E" w14:paraId="10DC0919"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4A1320FD"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Yaya Gulele</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5AE55FA0"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C92758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09B3DEA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5470F33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0C2EB92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263</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7781EDE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57</w:t>
            </w:r>
          </w:p>
        </w:tc>
        <w:tc>
          <w:tcPr>
            <w:tcW w:w="742" w:type="dxa"/>
            <w:tcBorders>
              <w:top w:val="nil"/>
              <w:left w:val="nil"/>
              <w:bottom w:val="single" w:sz="8" w:space="0" w:color="auto"/>
              <w:right w:val="single" w:sz="8" w:space="0" w:color="auto"/>
            </w:tcBorders>
            <w:shd w:val="clear" w:color="000000" w:fill="FFFFFF"/>
            <w:noWrap/>
            <w:vAlign w:val="center"/>
            <w:hideMark/>
          </w:tcPr>
          <w:p w14:paraId="4E907D80"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320</w:t>
            </w:r>
          </w:p>
        </w:tc>
        <w:tc>
          <w:tcPr>
            <w:tcW w:w="1059" w:type="dxa"/>
            <w:tcBorders>
              <w:top w:val="nil"/>
              <w:left w:val="nil"/>
              <w:bottom w:val="single" w:sz="8" w:space="0" w:color="auto"/>
              <w:right w:val="single" w:sz="8" w:space="0" w:color="auto"/>
            </w:tcBorders>
            <w:shd w:val="clear" w:color="000000" w:fill="FFFFFF"/>
            <w:noWrap/>
            <w:vAlign w:val="center"/>
            <w:hideMark/>
          </w:tcPr>
          <w:p w14:paraId="182B758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3260</w:t>
            </w:r>
          </w:p>
        </w:tc>
        <w:tc>
          <w:tcPr>
            <w:tcW w:w="730" w:type="dxa"/>
            <w:tcBorders>
              <w:top w:val="nil"/>
              <w:left w:val="nil"/>
              <w:bottom w:val="single" w:sz="8" w:space="0" w:color="auto"/>
              <w:right w:val="single" w:sz="8" w:space="0" w:color="auto"/>
            </w:tcBorders>
            <w:shd w:val="clear" w:color="000000" w:fill="FFFFFF"/>
            <w:noWrap/>
            <w:vAlign w:val="center"/>
            <w:hideMark/>
          </w:tcPr>
          <w:p w14:paraId="5648E10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44EDEF0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76</w:t>
            </w:r>
          </w:p>
        </w:tc>
        <w:tc>
          <w:tcPr>
            <w:tcW w:w="742" w:type="dxa"/>
            <w:tcBorders>
              <w:top w:val="nil"/>
              <w:left w:val="nil"/>
              <w:bottom w:val="single" w:sz="8" w:space="0" w:color="auto"/>
              <w:right w:val="single" w:sz="8" w:space="0" w:color="auto"/>
            </w:tcBorders>
            <w:shd w:val="clear" w:color="000000" w:fill="FFFFFF"/>
            <w:noWrap/>
            <w:vAlign w:val="center"/>
            <w:hideMark/>
          </w:tcPr>
          <w:p w14:paraId="76F8F5A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76</w:t>
            </w:r>
          </w:p>
        </w:tc>
        <w:tc>
          <w:tcPr>
            <w:tcW w:w="791" w:type="dxa"/>
            <w:tcBorders>
              <w:top w:val="nil"/>
              <w:left w:val="nil"/>
              <w:bottom w:val="single" w:sz="8" w:space="0" w:color="auto"/>
              <w:right w:val="single" w:sz="8" w:space="0" w:color="auto"/>
            </w:tcBorders>
            <w:shd w:val="clear" w:color="000000" w:fill="FFFFFF"/>
            <w:noWrap/>
            <w:vAlign w:val="center"/>
            <w:hideMark/>
          </w:tcPr>
          <w:p w14:paraId="47F4F46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38</w:t>
            </w:r>
          </w:p>
        </w:tc>
        <w:tc>
          <w:tcPr>
            <w:tcW w:w="730" w:type="dxa"/>
            <w:tcBorders>
              <w:top w:val="nil"/>
              <w:left w:val="nil"/>
              <w:bottom w:val="single" w:sz="8" w:space="0" w:color="auto"/>
              <w:right w:val="single" w:sz="8" w:space="0" w:color="auto"/>
            </w:tcBorders>
            <w:shd w:val="clear" w:color="000000" w:fill="FFFFFF"/>
            <w:noWrap/>
            <w:vAlign w:val="center"/>
            <w:hideMark/>
          </w:tcPr>
          <w:p w14:paraId="1B50696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76E7B24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300</w:t>
            </w:r>
          </w:p>
        </w:tc>
        <w:tc>
          <w:tcPr>
            <w:tcW w:w="742" w:type="dxa"/>
            <w:tcBorders>
              <w:top w:val="nil"/>
              <w:left w:val="nil"/>
              <w:bottom w:val="single" w:sz="8" w:space="0" w:color="auto"/>
              <w:right w:val="single" w:sz="8" w:space="0" w:color="auto"/>
            </w:tcBorders>
            <w:shd w:val="clear" w:color="000000" w:fill="FFFFFF"/>
            <w:noWrap/>
            <w:vAlign w:val="center"/>
            <w:hideMark/>
          </w:tcPr>
          <w:p w14:paraId="31AE902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300</w:t>
            </w:r>
          </w:p>
        </w:tc>
      </w:tr>
      <w:tr w:rsidR="00A33BDB" w:rsidRPr="00B11E2E" w14:paraId="667E537D"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6455C604"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Dessie</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499A81A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476D140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3EA7008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27CC11A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5ACE595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70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946030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146</w:t>
            </w:r>
          </w:p>
        </w:tc>
        <w:tc>
          <w:tcPr>
            <w:tcW w:w="742" w:type="dxa"/>
            <w:tcBorders>
              <w:top w:val="nil"/>
              <w:left w:val="nil"/>
              <w:bottom w:val="single" w:sz="8" w:space="0" w:color="auto"/>
              <w:right w:val="single" w:sz="8" w:space="0" w:color="auto"/>
            </w:tcBorders>
            <w:shd w:val="clear" w:color="000000" w:fill="FFFFFF"/>
            <w:noWrap/>
            <w:vAlign w:val="center"/>
            <w:hideMark/>
          </w:tcPr>
          <w:p w14:paraId="4DEEBB4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216</w:t>
            </w:r>
          </w:p>
        </w:tc>
        <w:tc>
          <w:tcPr>
            <w:tcW w:w="1059" w:type="dxa"/>
            <w:tcBorders>
              <w:top w:val="nil"/>
              <w:left w:val="nil"/>
              <w:bottom w:val="single" w:sz="8" w:space="0" w:color="auto"/>
              <w:right w:val="single" w:sz="8" w:space="0" w:color="auto"/>
            </w:tcBorders>
            <w:shd w:val="clear" w:color="000000" w:fill="FFFFFF"/>
            <w:noWrap/>
            <w:vAlign w:val="center"/>
            <w:hideMark/>
          </w:tcPr>
          <w:p w14:paraId="5A941C5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5400</w:t>
            </w:r>
          </w:p>
        </w:tc>
        <w:tc>
          <w:tcPr>
            <w:tcW w:w="730" w:type="dxa"/>
            <w:tcBorders>
              <w:top w:val="nil"/>
              <w:left w:val="nil"/>
              <w:bottom w:val="single" w:sz="8" w:space="0" w:color="auto"/>
              <w:right w:val="single" w:sz="8" w:space="0" w:color="auto"/>
            </w:tcBorders>
            <w:shd w:val="clear" w:color="000000" w:fill="FFFFFF"/>
            <w:noWrap/>
            <w:vAlign w:val="center"/>
            <w:hideMark/>
          </w:tcPr>
          <w:p w14:paraId="7F100540"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24</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4A66BA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92</w:t>
            </w:r>
          </w:p>
        </w:tc>
        <w:tc>
          <w:tcPr>
            <w:tcW w:w="742" w:type="dxa"/>
            <w:tcBorders>
              <w:top w:val="nil"/>
              <w:left w:val="nil"/>
              <w:bottom w:val="single" w:sz="8" w:space="0" w:color="auto"/>
              <w:right w:val="single" w:sz="8" w:space="0" w:color="auto"/>
            </w:tcBorders>
            <w:shd w:val="clear" w:color="000000" w:fill="FFFFFF"/>
            <w:noWrap/>
            <w:vAlign w:val="center"/>
            <w:hideMark/>
          </w:tcPr>
          <w:p w14:paraId="1F7D966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116</w:t>
            </w:r>
          </w:p>
        </w:tc>
        <w:tc>
          <w:tcPr>
            <w:tcW w:w="791" w:type="dxa"/>
            <w:tcBorders>
              <w:top w:val="nil"/>
              <w:left w:val="nil"/>
              <w:bottom w:val="single" w:sz="8" w:space="0" w:color="auto"/>
              <w:right w:val="single" w:sz="8" w:space="0" w:color="auto"/>
            </w:tcBorders>
            <w:shd w:val="clear" w:color="000000" w:fill="FFFFFF"/>
            <w:noWrap/>
            <w:vAlign w:val="center"/>
            <w:hideMark/>
          </w:tcPr>
          <w:p w14:paraId="2FFFBCF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58</w:t>
            </w:r>
          </w:p>
        </w:tc>
        <w:tc>
          <w:tcPr>
            <w:tcW w:w="730" w:type="dxa"/>
            <w:tcBorders>
              <w:top w:val="nil"/>
              <w:left w:val="nil"/>
              <w:bottom w:val="single" w:sz="8" w:space="0" w:color="auto"/>
              <w:right w:val="single" w:sz="8" w:space="0" w:color="auto"/>
            </w:tcBorders>
            <w:shd w:val="clear" w:color="000000" w:fill="FFFFFF"/>
            <w:noWrap/>
            <w:vAlign w:val="center"/>
            <w:hideMark/>
          </w:tcPr>
          <w:p w14:paraId="0102325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4C530EAC"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w:t>
            </w:r>
          </w:p>
        </w:tc>
        <w:tc>
          <w:tcPr>
            <w:tcW w:w="742" w:type="dxa"/>
            <w:tcBorders>
              <w:top w:val="nil"/>
              <w:left w:val="nil"/>
              <w:bottom w:val="single" w:sz="8" w:space="0" w:color="auto"/>
              <w:right w:val="single" w:sz="8" w:space="0" w:color="auto"/>
            </w:tcBorders>
            <w:shd w:val="clear" w:color="000000" w:fill="FFFFFF"/>
            <w:noWrap/>
            <w:vAlign w:val="center"/>
            <w:hideMark/>
          </w:tcPr>
          <w:p w14:paraId="2966C41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24</w:t>
            </w:r>
          </w:p>
        </w:tc>
      </w:tr>
      <w:tr w:rsidR="00A33BDB" w:rsidRPr="00B11E2E" w14:paraId="071388FB"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1755E324"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Tahetay</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54F791C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8A1486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1E62821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44255F7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68CBE0B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7077FAA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36</w:t>
            </w:r>
          </w:p>
        </w:tc>
        <w:tc>
          <w:tcPr>
            <w:tcW w:w="742" w:type="dxa"/>
            <w:tcBorders>
              <w:top w:val="nil"/>
              <w:left w:val="nil"/>
              <w:bottom w:val="single" w:sz="8" w:space="0" w:color="auto"/>
              <w:right w:val="single" w:sz="8" w:space="0" w:color="auto"/>
            </w:tcBorders>
            <w:shd w:val="clear" w:color="000000" w:fill="FFFFFF"/>
            <w:noWrap/>
            <w:vAlign w:val="center"/>
            <w:hideMark/>
          </w:tcPr>
          <w:p w14:paraId="45D7F1B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36</w:t>
            </w:r>
          </w:p>
        </w:tc>
        <w:tc>
          <w:tcPr>
            <w:tcW w:w="1059" w:type="dxa"/>
            <w:tcBorders>
              <w:top w:val="nil"/>
              <w:left w:val="nil"/>
              <w:bottom w:val="single" w:sz="8" w:space="0" w:color="auto"/>
              <w:right w:val="single" w:sz="8" w:space="0" w:color="auto"/>
            </w:tcBorders>
            <w:shd w:val="clear" w:color="000000" w:fill="FFFFFF"/>
            <w:noWrap/>
            <w:vAlign w:val="center"/>
            <w:hideMark/>
          </w:tcPr>
          <w:p w14:paraId="086209D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1187</w:t>
            </w:r>
          </w:p>
        </w:tc>
        <w:tc>
          <w:tcPr>
            <w:tcW w:w="730" w:type="dxa"/>
            <w:tcBorders>
              <w:top w:val="nil"/>
              <w:left w:val="nil"/>
              <w:bottom w:val="single" w:sz="8" w:space="0" w:color="auto"/>
              <w:right w:val="single" w:sz="8" w:space="0" w:color="auto"/>
            </w:tcBorders>
            <w:shd w:val="clear" w:color="000000" w:fill="FFFFFF"/>
            <w:noWrap/>
            <w:vAlign w:val="center"/>
            <w:hideMark/>
          </w:tcPr>
          <w:p w14:paraId="341FAA89"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DDE1D2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220</w:t>
            </w:r>
          </w:p>
        </w:tc>
        <w:tc>
          <w:tcPr>
            <w:tcW w:w="742" w:type="dxa"/>
            <w:tcBorders>
              <w:top w:val="nil"/>
              <w:left w:val="nil"/>
              <w:bottom w:val="single" w:sz="8" w:space="0" w:color="auto"/>
              <w:right w:val="single" w:sz="8" w:space="0" w:color="auto"/>
            </w:tcBorders>
            <w:shd w:val="clear" w:color="000000" w:fill="FFFFFF"/>
            <w:noWrap/>
            <w:vAlign w:val="center"/>
            <w:hideMark/>
          </w:tcPr>
          <w:p w14:paraId="0D11B47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220</w:t>
            </w:r>
          </w:p>
        </w:tc>
        <w:tc>
          <w:tcPr>
            <w:tcW w:w="791" w:type="dxa"/>
            <w:tcBorders>
              <w:top w:val="nil"/>
              <w:left w:val="nil"/>
              <w:bottom w:val="single" w:sz="8" w:space="0" w:color="auto"/>
              <w:right w:val="single" w:sz="8" w:space="0" w:color="auto"/>
            </w:tcBorders>
            <w:shd w:val="clear" w:color="000000" w:fill="FFFFFF"/>
            <w:noWrap/>
            <w:vAlign w:val="center"/>
            <w:hideMark/>
          </w:tcPr>
          <w:p w14:paraId="7B451BC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110</w:t>
            </w:r>
          </w:p>
        </w:tc>
        <w:tc>
          <w:tcPr>
            <w:tcW w:w="730" w:type="dxa"/>
            <w:tcBorders>
              <w:top w:val="nil"/>
              <w:left w:val="nil"/>
              <w:bottom w:val="single" w:sz="8" w:space="0" w:color="auto"/>
              <w:right w:val="single" w:sz="8" w:space="0" w:color="auto"/>
            </w:tcBorders>
            <w:shd w:val="clear" w:color="000000" w:fill="FFFFFF"/>
            <w:noWrap/>
            <w:vAlign w:val="center"/>
            <w:hideMark/>
          </w:tcPr>
          <w:p w14:paraId="2546DC3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A7ACB7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30</w:t>
            </w:r>
          </w:p>
        </w:tc>
        <w:tc>
          <w:tcPr>
            <w:tcW w:w="742" w:type="dxa"/>
            <w:tcBorders>
              <w:top w:val="nil"/>
              <w:left w:val="nil"/>
              <w:bottom w:val="single" w:sz="8" w:space="0" w:color="auto"/>
              <w:right w:val="single" w:sz="8" w:space="0" w:color="auto"/>
            </w:tcBorders>
            <w:shd w:val="clear" w:color="000000" w:fill="FFFFFF"/>
            <w:noWrap/>
            <w:vAlign w:val="center"/>
            <w:hideMark/>
          </w:tcPr>
          <w:p w14:paraId="43DCC23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30</w:t>
            </w:r>
          </w:p>
        </w:tc>
      </w:tr>
      <w:tr w:rsidR="00A33BDB" w:rsidRPr="00B11E2E" w14:paraId="6481E7A9"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137AC639"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Hawasa</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681345A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46642CC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0C16939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 </w:t>
            </w:r>
          </w:p>
        </w:tc>
        <w:tc>
          <w:tcPr>
            <w:tcW w:w="1121" w:type="dxa"/>
            <w:tcBorders>
              <w:top w:val="nil"/>
              <w:left w:val="nil"/>
              <w:bottom w:val="single" w:sz="8" w:space="0" w:color="auto"/>
              <w:right w:val="single" w:sz="8" w:space="0" w:color="auto"/>
            </w:tcBorders>
            <w:shd w:val="clear" w:color="000000" w:fill="FFFFFF"/>
            <w:noWrap/>
            <w:vAlign w:val="center"/>
            <w:hideMark/>
          </w:tcPr>
          <w:p w14:paraId="5929557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21C05388"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15</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6A513CB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15</w:t>
            </w:r>
          </w:p>
        </w:tc>
        <w:tc>
          <w:tcPr>
            <w:tcW w:w="742" w:type="dxa"/>
            <w:tcBorders>
              <w:top w:val="nil"/>
              <w:left w:val="nil"/>
              <w:bottom w:val="single" w:sz="8" w:space="0" w:color="auto"/>
              <w:right w:val="single" w:sz="8" w:space="0" w:color="auto"/>
            </w:tcBorders>
            <w:shd w:val="clear" w:color="000000" w:fill="FFFFFF"/>
            <w:noWrap/>
            <w:vAlign w:val="center"/>
            <w:hideMark/>
          </w:tcPr>
          <w:p w14:paraId="4992BD5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30</w:t>
            </w:r>
          </w:p>
        </w:tc>
        <w:tc>
          <w:tcPr>
            <w:tcW w:w="1059" w:type="dxa"/>
            <w:tcBorders>
              <w:top w:val="nil"/>
              <w:left w:val="nil"/>
              <w:bottom w:val="single" w:sz="8" w:space="0" w:color="auto"/>
              <w:right w:val="single" w:sz="8" w:space="0" w:color="auto"/>
            </w:tcBorders>
            <w:shd w:val="clear" w:color="000000" w:fill="FFFFFF"/>
            <w:noWrap/>
            <w:vAlign w:val="center"/>
            <w:hideMark/>
          </w:tcPr>
          <w:p w14:paraId="1D76F81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700</w:t>
            </w:r>
          </w:p>
        </w:tc>
        <w:tc>
          <w:tcPr>
            <w:tcW w:w="730" w:type="dxa"/>
            <w:tcBorders>
              <w:top w:val="nil"/>
              <w:left w:val="nil"/>
              <w:bottom w:val="single" w:sz="8" w:space="0" w:color="auto"/>
              <w:right w:val="single" w:sz="8" w:space="0" w:color="auto"/>
            </w:tcBorders>
            <w:shd w:val="clear" w:color="000000" w:fill="FFFFFF"/>
            <w:noWrap/>
            <w:vAlign w:val="center"/>
            <w:hideMark/>
          </w:tcPr>
          <w:p w14:paraId="7819693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01E7614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43</w:t>
            </w:r>
          </w:p>
        </w:tc>
        <w:tc>
          <w:tcPr>
            <w:tcW w:w="742" w:type="dxa"/>
            <w:tcBorders>
              <w:top w:val="nil"/>
              <w:left w:val="nil"/>
              <w:bottom w:val="single" w:sz="8" w:space="0" w:color="auto"/>
              <w:right w:val="single" w:sz="8" w:space="0" w:color="auto"/>
            </w:tcBorders>
            <w:shd w:val="clear" w:color="000000" w:fill="FFFFFF"/>
            <w:noWrap/>
            <w:vAlign w:val="center"/>
            <w:hideMark/>
          </w:tcPr>
          <w:p w14:paraId="248B3D5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45</w:t>
            </w:r>
          </w:p>
        </w:tc>
        <w:tc>
          <w:tcPr>
            <w:tcW w:w="791" w:type="dxa"/>
            <w:tcBorders>
              <w:top w:val="nil"/>
              <w:left w:val="nil"/>
              <w:bottom w:val="single" w:sz="8" w:space="0" w:color="auto"/>
              <w:right w:val="single" w:sz="8" w:space="0" w:color="auto"/>
            </w:tcBorders>
            <w:shd w:val="clear" w:color="000000" w:fill="FFFFFF"/>
            <w:noWrap/>
            <w:vAlign w:val="center"/>
            <w:hideMark/>
          </w:tcPr>
          <w:p w14:paraId="0CBD82C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w:t>
            </w:r>
          </w:p>
        </w:tc>
        <w:tc>
          <w:tcPr>
            <w:tcW w:w="730" w:type="dxa"/>
            <w:tcBorders>
              <w:top w:val="nil"/>
              <w:left w:val="nil"/>
              <w:bottom w:val="single" w:sz="8" w:space="0" w:color="auto"/>
              <w:right w:val="single" w:sz="8" w:space="0" w:color="auto"/>
            </w:tcBorders>
            <w:shd w:val="clear" w:color="000000" w:fill="FFFFFF"/>
            <w:noWrap/>
            <w:vAlign w:val="center"/>
            <w:hideMark/>
          </w:tcPr>
          <w:p w14:paraId="5D4E2DE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1B43160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nil"/>
              <w:left w:val="nil"/>
              <w:bottom w:val="single" w:sz="8" w:space="0" w:color="auto"/>
              <w:right w:val="single" w:sz="8" w:space="0" w:color="auto"/>
            </w:tcBorders>
            <w:shd w:val="clear" w:color="000000" w:fill="FFFFFF"/>
            <w:noWrap/>
            <w:vAlign w:val="center"/>
            <w:hideMark/>
          </w:tcPr>
          <w:p w14:paraId="77B1366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r>
      <w:tr w:rsidR="00A33BDB" w:rsidRPr="00B11E2E" w14:paraId="32140611"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66A1262B"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Arbaminch</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4F422F6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921CFA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6127DA7C"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1121" w:type="dxa"/>
            <w:tcBorders>
              <w:top w:val="nil"/>
              <w:left w:val="nil"/>
              <w:bottom w:val="single" w:sz="8" w:space="0" w:color="auto"/>
              <w:right w:val="single" w:sz="8" w:space="0" w:color="auto"/>
            </w:tcBorders>
            <w:shd w:val="clear" w:color="000000" w:fill="FFFFFF"/>
            <w:noWrap/>
            <w:vAlign w:val="center"/>
            <w:hideMark/>
          </w:tcPr>
          <w:p w14:paraId="50F5B65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730" w:type="dxa"/>
            <w:tcBorders>
              <w:top w:val="nil"/>
              <w:left w:val="nil"/>
              <w:bottom w:val="single" w:sz="8" w:space="0" w:color="auto"/>
              <w:right w:val="single" w:sz="8" w:space="0" w:color="auto"/>
            </w:tcBorders>
            <w:shd w:val="clear" w:color="000000" w:fill="FFFFFF"/>
            <w:noWrap/>
            <w:vAlign w:val="center"/>
            <w:hideMark/>
          </w:tcPr>
          <w:p w14:paraId="7D60112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697EC2D5"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434</w:t>
            </w:r>
          </w:p>
        </w:tc>
        <w:tc>
          <w:tcPr>
            <w:tcW w:w="742" w:type="dxa"/>
            <w:tcBorders>
              <w:top w:val="nil"/>
              <w:left w:val="nil"/>
              <w:bottom w:val="single" w:sz="8" w:space="0" w:color="auto"/>
              <w:right w:val="single" w:sz="8" w:space="0" w:color="auto"/>
            </w:tcBorders>
            <w:shd w:val="clear" w:color="000000" w:fill="FFFFFF"/>
            <w:noWrap/>
            <w:vAlign w:val="center"/>
            <w:hideMark/>
          </w:tcPr>
          <w:p w14:paraId="3F05521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434</w:t>
            </w:r>
          </w:p>
        </w:tc>
        <w:tc>
          <w:tcPr>
            <w:tcW w:w="1059" w:type="dxa"/>
            <w:tcBorders>
              <w:top w:val="nil"/>
              <w:left w:val="nil"/>
              <w:bottom w:val="single" w:sz="8" w:space="0" w:color="auto"/>
              <w:right w:val="single" w:sz="8" w:space="0" w:color="auto"/>
            </w:tcBorders>
            <w:shd w:val="clear" w:color="000000" w:fill="FFFFFF"/>
            <w:noWrap/>
            <w:vAlign w:val="center"/>
            <w:hideMark/>
          </w:tcPr>
          <w:p w14:paraId="4A2B786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4340</w:t>
            </w:r>
          </w:p>
        </w:tc>
        <w:tc>
          <w:tcPr>
            <w:tcW w:w="730" w:type="dxa"/>
            <w:tcBorders>
              <w:top w:val="nil"/>
              <w:left w:val="nil"/>
              <w:bottom w:val="single" w:sz="8" w:space="0" w:color="auto"/>
              <w:right w:val="single" w:sz="8" w:space="0" w:color="auto"/>
            </w:tcBorders>
            <w:shd w:val="clear" w:color="000000" w:fill="FFFFFF"/>
            <w:noWrap/>
            <w:vAlign w:val="center"/>
            <w:hideMark/>
          </w:tcPr>
          <w:p w14:paraId="00B7C44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4F22AC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21</w:t>
            </w:r>
          </w:p>
        </w:tc>
        <w:tc>
          <w:tcPr>
            <w:tcW w:w="742" w:type="dxa"/>
            <w:tcBorders>
              <w:top w:val="nil"/>
              <w:left w:val="nil"/>
              <w:bottom w:val="single" w:sz="8" w:space="0" w:color="auto"/>
              <w:right w:val="single" w:sz="8" w:space="0" w:color="auto"/>
            </w:tcBorders>
            <w:shd w:val="clear" w:color="000000" w:fill="FFFFFF"/>
            <w:noWrap/>
            <w:vAlign w:val="center"/>
            <w:hideMark/>
          </w:tcPr>
          <w:p w14:paraId="7960746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21</w:t>
            </w:r>
          </w:p>
        </w:tc>
        <w:tc>
          <w:tcPr>
            <w:tcW w:w="791" w:type="dxa"/>
            <w:tcBorders>
              <w:top w:val="nil"/>
              <w:left w:val="nil"/>
              <w:bottom w:val="single" w:sz="8" w:space="0" w:color="auto"/>
              <w:right w:val="single" w:sz="8" w:space="0" w:color="auto"/>
            </w:tcBorders>
            <w:shd w:val="clear" w:color="000000" w:fill="FFFFFF"/>
            <w:noWrap/>
            <w:vAlign w:val="center"/>
            <w:hideMark/>
          </w:tcPr>
          <w:p w14:paraId="045E83C7"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14</w:t>
            </w:r>
          </w:p>
        </w:tc>
        <w:tc>
          <w:tcPr>
            <w:tcW w:w="730" w:type="dxa"/>
            <w:tcBorders>
              <w:top w:val="nil"/>
              <w:left w:val="nil"/>
              <w:bottom w:val="single" w:sz="8" w:space="0" w:color="auto"/>
              <w:right w:val="single" w:sz="8" w:space="0" w:color="auto"/>
            </w:tcBorders>
            <w:shd w:val="clear" w:color="000000" w:fill="FFFFFF"/>
            <w:noWrap/>
            <w:vAlign w:val="center"/>
            <w:hideMark/>
          </w:tcPr>
          <w:p w14:paraId="38F217D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207</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3A88CBC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438</w:t>
            </w:r>
          </w:p>
        </w:tc>
        <w:tc>
          <w:tcPr>
            <w:tcW w:w="742" w:type="dxa"/>
            <w:tcBorders>
              <w:top w:val="nil"/>
              <w:left w:val="nil"/>
              <w:bottom w:val="single" w:sz="8" w:space="0" w:color="auto"/>
              <w:right w:val="single" w:sz="8" w:space="0" w:color="auto"/>
            </w:tcBorders>
            <w:shd w:val="clear" w:color="000000" w:fill="FFFFFF"/>
            <w:noWrap/>
            <w:vAlign w:val="center"/>
            <w:hideMark/>
          </w:tcPr>
          <w:p w14:paraId="2CFE47C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645</w:t>
            </w:r>
          </w:p>
        </w:tc>
      </w:tr>
      <w:tr w:rsidR="00A33BDB" w:rsidRPr="00B11E2E" w14:paraId="32E27B15" w14:textId="77777777" w:rsidTr="00A33BDB">
        <w:trPr>
          <w:trHeight w:val="315"/>
          <w:jc w:val="center"/>
        </w:trPr>
        <w:tc>
          <w:tcPr>
            <w:tcW w:w="1327" w:type="dxa"/>
            <w:tcBorders>
              <w:top w:val="nil"/>
              <w:left w:val="single" w:sz="8" w:space="0" w:color="auto"/>
              <w:bottom w:val="single" w:sz="8" w:space="0" w:color="auto"/>
              <w:right w:val="single" w:sz="8" w:space="0" w:color="auto"/>
            </w:tcBorders>
            <w:shd w:val="clear" w:color="000000" w:fill="FFFFFF"/>
            <w:vAlign w:val="center"/>
          </w:tcPr>
          <w:p w14:paraId="4539882D" w14:textId="77777777" w:rsidR="00A33BDB" w:rsidRPr="00B11E2E" w:rsidRDefault="00A33BDB" w:rsidP="00A33BDB">
            <w:pPr>
              <w:rPr>
                <w:rFonts w:ascii="Book Antiqua" w:hAnsi="Book Antiqua" w:cs="Calibri"/>
                <w:color w:val="5B9BD5"/>
              </w:rPr>
            </w:pPr>
            <w:r w:rsidRPr="00B11E2E">
              <w:rPr>
                <w:rFonts w:ascii="Book Antiqua" w:hAnsi="Book Antiqua" w:cs="Calibri"/>
                <w:color w:val="5B9BD5"/>
              </w:rPr>
              <w:t>Sebeta</w:t>
            </w:r>
          </w:p>
        </w:tc>
        <w:tc>
          <w:tcPr>
            <w:tcW w:w="730" w:type="dxa"/>
            <w:tcBorders>
              <w:top w:val="nil"/>
              <w:left w:val="single" w:sz="8" w:space="0" w:color="auto"/>
              <w:bottom w:val="single" w:sz="8" w:space="0" w:color="auto"/>
              <w:right w:val="single" w:sz="8" w:space="0" w:color="auto"/>
            </w:tcBorders>
            <w:shd w:val="clear" w:color="000000" w:fill="FFFFFF"/>
            <w:noWrap/>
            <w:vAlign w:val="center"/>
            <w:hideMark/>
          </w:tcPr>
          <w:p w14:paraId="4B2A038F"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B11E2E">
              <w:rPr>
                <w:rFonts w:ascii="Book Antiqua" w:eastAsia="Times New Roman" w:hAnsi="Book Antiqua" w:cs="Calibri"/>
                <w:color w:val="5B9BD5"/>
                <w:lang w:eastAsia="en-GB"/>
              </w:rPr>
              <w:t>26</w:t>
            </w:r>
            <w:r w:rsidRPr="004D0353">
              <w:rPr>
                <w:rFonts w:ascii="Book Antiqua" w:eastAsia="Times New Roman" w:hAnsi="Book Antiqua" w:cs="Calibri"/>
                <w:color w:val="5B9BD5"/>
                <w:lang w:eastAsia="en-GB"/>
              </w:rPr>
              <w:t> </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5D75D4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w:t>
            </w:r>
          </w:p>
        </w:tc>
        <w:tc>
          <w:tcPr>
            <w:tcW w:w="742" w:type="dxa"/>
            <w:tcBorders>
              <w:top w:val="single" w:sz="8" w:space="0" w:color="auto"/>
              <w:left w:val="nil"/>
              <w:bottom w:val="single" w:sz="8" w:space="0" w:color="auto"/>
              <w:right w:val="single" w:sz="8" w:space="0" w:color="auto"/>
            </w:tcBorders>
            <w:shd w:val="clear" w:color="000000" w:fill="FFFFFF"/>
            <w:noWrap/>
            <w:vAlign w:val="center"/>
            <w:hideMark/>
          </w:tcPr>
          <w:p w14:paraId="5222BFA4"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28</w:t>
            </w:r>
          </w:p>
        </w:tc>
        <w:tc>
          <w:tcPr>
            <w:tcW w:w="1121" w:type="dxa"/>
            <w:tcBorders>
              <w:top w:val="nil"/>
              <w:left w:val="nil"/>
              <w:bottom w:val="single" w:sz="8" w:space="0" w:color="auto"/>
              <w:right w:val="single" w:sz="8" w:space="0" w:color="auto"/>
            </w:tcBorders>
            <w:shd w:val="clear" w:color="000000" w:fill="FFFFFF"/>
            <w:noWrap/>
            <w:vAlign w:val="center"/>
            <w:hideMark/>
          </w:tcPr>
          <w:p w14:paraId="1A1ED5AA"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72</w:t>
            </w:r>
          </w:p>
        </w:tc>
        <w:tc>
          <w:tcPr>
            <w:tcW w:w="730" w:type="dxa"/>
            <w:tcBorders>
              <w:top w:val="nil"/>
              <w:left w:val="nil"/>
              <w:bottom w:val="single" w:sz="8" w:space="0" w:color="auto"/>
              <w:right w:val="single" w:sz="8" w:space="0" w:color="auto"/>
            </w:tcBorders>
            <w:shd w:val="clear" w:color="000000" w:fill="FFFFFF"/>
            <w:noWrap/>
            <w:vAlign w:val="center"/>
            <w:hideMark/>
          </w:tcPr>
          <w:p w14:paraId="2BF7A17E"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55FB243B"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90</w:t>
            </w:r>
          </w:p>
        </w:tc>
        <w:tc>
          <w:tcPr>
            <w:tcW w:w="742" w:type="dxa"/>
            <w:tcBorders>
              <w:top w:val="nil"/>
              <w:left w:val="nil"/>
              <w:bottom w:val="single" w:sz="8" w:space="0" w:color="auto"/>
              <w:right w:val="single" w:sz="8" w:space="0" w:color="auto"/>
            </w:tcBorders>
            <w:shd w:val="clear" w:color="000000" w:fill="FFFFFF"/>
            <w:noWrap/>
            <w:vAlign w:val="center"/>
            <w:hideMark/>
          </w:tcPr>
          <w:p w14:paraId="1EA9D3E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90</w:t>
            </w:r>
          </w:p>
        </w:tc>
        <w:tc>
          <w:tcPr>
            <w:tcW w:w="1059" w:type="dxa"/>
            <w:tcBorders>
              <w:top w:val="nil"/>
              <w:left w:val="nil"/>
              <w:bottom w:val="single" w:sz="8" w:space="0" w:color="auto"/>
              <w:right w:val="single" w:sz="8" w:space="0" w:color="auto"/>
            </w:tcBorders>
            <w:shd w:val="clear" w:color="000000" w:fill="FFFFFF"/>
            <w:noWrap/>
            <w:vAlign w:val="center"/>
            <w:hideMark/>
          </w:tcPr>
          <w:p w14:paraId="743266E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900</w:t>
            </w:r>
          </w:p>
        </w:tc>
        <w:tc>
          <w:tcPr>
            <w:tcW w:w="730" w:type="dxa"/>
            <w:tcBorders>
              <w:top w:val="nil"/>
              <w:left w:val="nil"/>
              <w:bottom w:val="single" w:sz="8" w:space="0" w:color="auto"/>
              <w:right w:val="single" w:sz="8" w:space="0" w:color="auto"/>
            </w:tcBorders>
            <w:shd w:val="clear" w:color="000000" w:fill="FFFFFF"/>
            <w:noWrap/>
            <w:vAlign w:val="center"/>
            <w:hideMark/>
          </w:tcPr>
          <w:p w14:paraId="4CA1C783"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756FDD81"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32</w:t>
            </w:r>
          </w:p>
        </w:tc>
        <w:tc>
          <w:tcPr>
            <w:tcW w:w="742" w:type="dxa"/>
            <w:tcBorders>
              <w:top w:val="nil"/>
              <w:left w:val="nil"/>
              <w:bottom w:val="single" w:sz="8" w:space="0" w:color="auto"/>
              <w:right w:val="single" w:sz="8" w:space="0" w:color="auto"/>
            </w:tcBorders>
            <w:shd w:val="clear" w:color="000000" w:fill="FFFFFF"/>
            <w:noWrap/>
            <w:vAlign w:val="center"/>
            <w:hideMark/>
          </w:tcPr>
          <w:p w14:paraId="5F9193CC"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32</w:t>
            </w:r>
          </w:p>
        </w:tc>
        <w:tc>
          <w:tcPr>
            <w:tcW w:w="791" w:type="dxa"/>
            <w:tcBorders>
              <w:top w:val="nil"/>
              <w:left w:val="nil"/>
              <w:bottom w:val="single" w:sz="8" w:space="0" w:color="auto"/>
              <w:right w:val="single" w:sz="8" w:space="0" w:color="auto"/>
            </w:tcBorders>
            <w:shd w:val="clear" w:color="000000" w:fill="FFFFFF"/>
            <w:noWrap/>
            <w:vAlign w:val="center"/>
            <w:hideMark/>
          </w:tcPr>
          <w:p w14:paraId="6EDFF5B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8</w:t>
            </w:r>
          </w:p>
        </w:tc>
        <w:tc>
          <w:tcPr>
            <w:tcW w:w="730" w:type="dxa"/>
            <w:tcBorders>
              <w:top w:val="nil"/>
              <w:left w:val="nil"/>
              <w:bottom w:val="single" w:sz="8" w:space="0" w:color="auto"/>
              <w:right w:val="single" w:sz="8" w:space="0" w:color="auto"/>
            </w:tcBorders>
            <w:shd w:val="clear" w:color="000000" w:fill="FFFFFF"/>
            <w:noWrap/>
            <w:vAlign w:val="center"/>
            <w:hideMark/>
          </w:tcPr>
          <w:p w14:paraId="20E249F2"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0</w:t>
            </w:r>
          </w:p>
        </w:tc>
        <w:tc>
          <w:tcPr>
            <w:tcW w:w="938" w:type="dxa"/>
            <w:tcBorders>
              <w:top w:val="single" w:sz="8" w:space="0" w:color="auto"/>
              <w:left w:val="nil"/>
              <w:bottom w:val="single" w:sz="8" w:space="0" w:color="auto"/>
              <w:right w:val="single" w:sz="8" w:space="0" w:color="auto"/>
            </w:tcBorders>
            <w:shd w:val="clear" w:color="000000" w:fill="FFFFFF"/>
            <w:noWrap/>
            <w:vAlign w:val="center"/>
            <w:hideMark/>
          </w:tcPr>
          <w:p w14:paraId="243B8216"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358</w:t>
            </w:r>
          </w:p>
        </w:tc>
        <w:tc>
          <w:tcPr>
            <w:tcW w:w="742" w:type="dxa"/>
            <w:tcBorders>
              <w:top w:val="nil"/>
              <w:left w:val="nil"/>
              <w:bottom w:val="single" w:sz="8" w:space="0" w:color="auto"/>
              <w:right w:val="single" w:sz="8" w:space="0" w:color="auto"/>
            </w:tcBorders>
            <w:shd w:val="clear" w:color="000000" w:fill="FFFFFF"/>
            <w:noWrap/>
            <w:vAlign w:val="center"/>
            <w:hideMark/>
          </w:tcPr>
          <w:p w14:paraId="19FA502D" w14:textId="77777777" w:rsidR="00A33BDB" w:rsidRPr="004D0353" w:rsidRDefault="00A33BDB" w:rsidP="00A33BDB">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358</w:t>
            </w:r>
          </w:p>
        </w:tc>
      </w:tr>
      <w:tr w:rsidR="00A33BDB" w:rsidRPr="00B11E2E" w14:paraId="571660A0" w14:textId="77777777" w:rsidTr="00A33BDB">
        <w:trPr>
          <w:trHeight w:val="315"/>
          <w:jc w:val="center"/>
        </w:trPr>
        <w:tc>
          <w:tcPr>
            <w:tcW w:w="1327" w:type="dxa"/>
            <w:tcBorders>
              <w:top w:val="nil"/>
              <w:left w:val="nil"/>
              <w:bottom w:val="double" w:sz="6" w:space="0" w:color="auto"/>
              <w:right w:val="single" w:sz="8" w:space="0" w:color="auto"/>
            </w:tcBorders>
            <w:shd w:val="clear" w:color="000000" w:fill="BDD7EE"/>
          </w:tcPr>
          <w:p w14:paraId="359898F7" w14:textId="77777777" w:rsidR="00A33BDB" w:rsidRPr="00B11E2E" w:rsidRDefault="00A33BDB" w:rsidP="00C50173">
            <w:pPr>
              <w:spacing w:after="0" w:line="240" w:lineRule="auto"/>
              <w:jc w:val="right"/>
              <w:rPr>
                <w:rFonts w:ascii="Book Antiqua" w:eastAsia="Times New Roman" w:hAnsi="Book Antiqua" w:cs="Calibri"/>
                <w:b/>
                <w:bCs/>
                <w:color w:val="5B9BD5"/>
                <w:lang w:eastAsia="en-GB"/>
              </w:rPr>
            </w:pPr>
          </w:p>
        </w:tc>
        <w:tc>
          <w:tcPr>
            <w:tcW w:w="730" w:type="dxa"/>
            <w:tcBorders>
              <w:top w:val="nil"/>
              <w:left w:val="nil"/>
              <w:bottom w:val="double" w:sz="6" w:space="0" w:color="auto"/>
              <w:right w:val="single" w:sz="8" w:space="0" w:color="auto"/>
            </w:tcBorders>
            <w:shd w:val="clear" w:color="000000" w:fill="BDD7EE"/>
            <w:noWrap/>
            <w:vAlign w:val="center"/>
            <w:hideMark/>
          </w:tcPr>
          <w:p w14:paraId="3A310862"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B11E2E">
              <w:rPr>
                <w:rFonts w:ascii="Book Antiqua" w:eastAsia="Times New Roman" w:hAnsi="Book Antiqua" w:cs="Calibri"/>
                <w:b/>
                <w:bCs/>
                <w:color w:val="5B9BD5"/>
                <w:lang w:eastAsia="en-GB"/>
              </w:rPr>
              <w:t>26</w:t>
            </w:r>
          </w:p>
        </w:tc>
        <w:tc>
          <w:tcPr>
            <w:tcW w:w="938" w:type="dxa"/>
            <w:tcBorders>
              <w:top w:val="nil"/>
              <w:left w:val="nil"/>
              <w:bottom w:val="double" w:sz="6" w:space="0" w:color="auto"/>
              <w:right w:val="single" w:sz="8" w:space="0" w:color="000000"/>
            </w:tcBorders>
            <w:shd w:val="clear" w:color="000000" w:fill="BDD7EE"/>
            <w:noWrap/>
            <w:vAlign w:val="center"/>
            <w:hideMark/>
          </w:tcPr>
          <w:p w14:paraId="061B6A7A"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2</w:t>
            </w:r>
          </w:p>
        </w:tc>
        <w:tc>
          <w:tcPr>
            <w:tcW w:w="742" w:type="dxa"/>
            <w:tcBorders>
              <w:top w:val="nil"/>
              <w:left w:val="nil"/>
              <w:bottom w:val="double" w:sz="6" w:space="0" w:color="auto"/>
              <w:right w:val="single" w:sz="8" w:space="0" w:color="000000"/>
            </w:tcBorders>
            <w:shd w:val="clear" w:color="000000" w:fill="BDD7EE"/>
            <w:noWrap/>
            <w:vAlign w:val="center"/>
            <w:hideMark/>
          </w:tcPr>
          <w:p w14:paraId="64D079BF"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28</w:t>
            </w:r>
          </w:p>
        </w:tc>
        <w:tc>
          <w:tcPr>
            <w:tcW w:w="1121" w:type="dxa"/>
            <w:tcBorders>
              <w:top w:val="nil"/>
              <w:left w:val="nil"/>
              <w:bottom w:val="double" w:sz="6" w:space="0" w:color="auto"/>
              <w:right w:val="single" w:sz="8" w:space="0" w:color="auto"/>
            </w:tcBorders>
            <w:shd w:val="clear" w:color="000000" w:fill="BDD7EE"/>
            <w:noWrap/>
            <w:vAlign w:val="center"/>
            <w:hideMark/>
          </w:tcPr>
          <w:p w14:paraId="2CDB93C4"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72</w:t>
            </w:r>
          </w:p>
        </w:tc>
        <w:tc>
          <w:tcPr>
            <w:tcW w:w="730" w:type="dxa"/>
            <w:tcBorders>
              <w:top w:val="nil"/>
              <w:left w:val="nil"/>
              <w:bottom w:val="double" w:sz="6" w:space="0" w:color="auto"/>
              <w:right w:val="single" w:sz="8" w:space="0" w:color="auto"/>
            </w:tcBorders>
            <w:shd w:val="clear" w:color="000000" w:fill="BDD7EE"/>
            <w:noWrap/>
            <w:vAlign w:val="center"/>
            <w:hideMark/>
          </w:tcPr>
          <w:p w14:paraId="7EC097F2"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351</w:t>
            </w:r>
          </w:p>
        </w:tc>
        <w:tc>
          <w:tcPr>
            <w:tcW w:w="938" w:type="dxa"/>
            <w:tcBorders>
              <w:top w:val="nil"/>
              <w:left w:val="nil"/>
              <w:bottom w:val="double" w:sz="6" w:space="0" w:color="auto"/>
              <w:right w:val="single" w:sz="8" w:space="0" w:color="000000"/>
            </w:tcBorders>
            <w:shd w:val="clear" w:color="000000" w:fill="BDD7EE"/>
            <w:noWrap/>
            <w:vAlign w:val="center"/>
            <w:hideMark/>
          </w:tcPr>
          <w:p w14:paraId="3D9225A3"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991</w:t>
            </w:r>
          </w:p>
        </w:tc>
        <w:tc>
          <w:tcPr>
            <w:tcW w:w="742" w:type="dxa"/>
            <w:tcBorders>
              <w:top w:val="nil"/>
              <w:left w:val="nil"/>
              <w:bottom w:val="double" w:sz="6" w:space="0" w:color="auto"/>
              <w:right w:val="single" w:sz="8" w:space="0" w:color="auto"/>
            </w:tcBorders>
            <w:shd w:val="clear" w:color="000000" w:fill="BDD7EE"/>
            <w:noWrap/>
            <w:vAlign w:val="center"/>
            <w:hideMark/>
          </w:tcPr>
          <w:p w14:paraId="2ABAA878" w14:textId="77777777" w:rsidR="00A33BDB" w:rsidRPr="004D0353" w:rsidRDefault="00A33BDB" w:rsidP="00C50173">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1342</w:t>
            </w:r>
          </w:p>
        </w:tc>
        <w:tc>
          <w:tcPr>
            <w:tcW w:w="1059" w:type="dxa"/>
            <w:tcBorders>
              <w:top w:val="nil"/>
              <w:left w:val="nil"/>
              <w:bottom w:val="double" w:sz="6" w:space="0" w:color="auto"/>
              <w:right w:val="single" w:sz="8" w:space="0" w:color="auto"/>
            </w:tcBorders>
            <w:shd w:val="clear" w:color="000000" w:fill="BDD7EE"/>
            <w:noWrap/>
            <w:vAlign w:val="center"/>
            <w:hideMark/>
          </w:tcPr>
          <w:p w14:paraId="55DDDDA8"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19997</w:t>
            </w:r>
          </w:p>
        </w:tc>
        <w:tc>
          <w:tcPr>
            <w:tcW w:w="730" w:type="dxa"/>
            <w:tcBorders>
              <w:top w:val="nil"/>
              <w:left w:val="nil"/>
              <w:bottom w:val="double" w:sz="6" w:space="0" w:color="auto"/>
              <w:right w:val="single" w:sz="8" w:space="0" w:color="auto"/>
            </w:tcBorders>
            <w:shd w:val="clear" w:color="000000" w:fill="BDD7EE"/>
            <w:noWrap/>
            <w:vAlign w:val="center"/>
            <w:hideMark/>
          </w:tcPr>
          <w:p w14:paraId="3B8D5C9C"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68</w:t>
            </w:r>
          </w:p>
        </w:tc>
        <w:tc>
          <w:tcPr>
            <w:tcW w:w="938" w:type="dxa"/>
            <w:tcBorders>
              <w:top w:val="nil"/>
              <w:left w:val="nil"/>
              <w:bottom w:val="double" w:sz="6" w:space="0" w:color="auto"/>
              <w:right w:val="single" w:sz="8" w:space="0" w:color="000000"/>
            </w:tcBorders>
            <w:shd w:val="clear" w:color="000000" w:fill="BDD7EE"/>
            <w:noWrap/>
            <w:vAlign w:val="center"/>
            <w:hideMark/>
          </w:tcPr>
          <w:p w14:paraId="392699B3"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565</w:t>
            </w:r>
          </w:p>
        </w:tc>
        <w:tc>
          <w:tcPr>
            <w:tcW w:w="742" w:type="dxa"/>
            <w:tcBorders>
              <w:top w:val="nil"/>
              <w:left w:val="nil"/>
              <w:bottom w:val="double" w:sz="6" w:space="0" w:color="auto"/>
              <w:right w:val="single" w:sz="8" w:space="0" w:color="auto"/>
            </w:tcBorders>
            <w:shd w:val="clear" w:color="000000" w:fill="BDD7EE"/>
            <w:noWrap/>
            <w:vAlign w:val="center"/>
            <w:hideMark/>
          </w:tcPr>
          <w:p w14:paraId="18E33761" w14:textId="77777777" w:rsidR="00A33BDB" w:rsidRPr="004D0353" w:rsidRDefault="00A33BDB" w:rsidP="00C50173">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633</w:t>
            </w:r>
          </w:p>
        </w:tc>
        <w:tc>
          <w:tcPr>
            <w:tcW w:w="791" w:type="dxa"/>
            <w:tcBorders>
              <w:top w:val="nil"/>
              <w:left w:val="nil"/>
              <w:bottom w:val="double" w:sz="6" w:space="0" w:color="auto"/>
              <w:right w:val="single" w:sz="8" w:space="0" w:color="auto"/>
            </w:tcBorders>
            <w:shd w:val="clear" w:color="000000" w:fill="BDD7EE"/>
            <w:noWrap/>
            <w:vAlign w:val="center"/>
            <w:hideMark/>
          </w:tcPr>
          <w:p w14:paraId="5FD0456D"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305</w:t>
            </w:r>
          </w:p>
        </w:tc>
        <w:tc>
          <w:tcPr>
            <w:tcW w:w="730" w:type="dxa"/>
            <w:tcBorders>
              <w:top w:val="nil"/>
              <w:left w:val="nil"/>
              <w:bottom w:val="double" w:sz="6" w:space="0" w:color="auto"/>
              <w:right w:val="single" w:sz="8" w:space="0" w:color="auto"/>
            </w:tcBorders>
            <w:shd w:val="clear" w:color="000000" w:fill="BDD7EE"/>
            <w:noWrap/>
            <w:vAlign w:val="center"/>
            <w:hideMark/>
          </w:tcPr>
          <w:p w14:paraId="5404417C"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416</w:t>
            </w:r>
          </w:p>
        </w:tc>
        <w:tc>
          <w:tcPr>
            <w:tcW w:w="938" w:type="dxa"/>
            <w:tcBorders>
              <w:top w:val="nil"/>
              <w:left w:val="nil"/>
              <w:bottom w:val="double" w:sz="6" w:space="0" w:color="auto"/>
              <w:right w:val="single" w:sz="8" w:space="0" w:color="000000"/>
            </w:tcBorders>
            <w:shd w:val="clear" w:color="000000" w:fill="BDD7EE"/>
            <w:noWrap/>
            <w:vAlign w:val="center"/>
            <w:hideMark/>
          </w:tcPr>
          <w:p w14:paraId="4251188D" w14:textId="77777777" w:rsidR="00A33BDB" w:rsidRPr="004D0353" w:rsidRDefault="00A33BDB" w:rsidP="00C50173">
            <w:pPr>
              <w:spacing w:after="0" w:line="240" w:lineRule="auto"/>
              <w:jc w:val="right"/>
              <w:rPr>
                <w:rFonts w:ascii="Book Antiqua" w:eastAsia="Times New Roman" w:hAnsi="Book Antiqua" w:cs="Calibri"/>
                <w:b/>
                <w:bCs/>
                <w:color w:val="5B9BD5"/>
                <w:lang w:eastAsia="en-GB"/>
              </w:rPr>
            </w:pPr>
            <w:r w:rsidRPr="004D0353">
              <w:rPr>
                <w:rFonts w:ascii="Book Antiqua" w:eastAsia="Times New Roman" w:hAnsi="Book Antiqua" w:cs="Calibri"/>
                <w:b/>
                <w:bCs/>
                <w:color w:val="5B9BD5"/>
                <w:lang w:eastAsia="en-GB"/>
              </w:rPr>
              <w:t>1805</w:t>
            </w:r>
          </w:p>
        </w:tc>
        <w:tc>
          <w:tcPr>
            <w:tcW w:w="742" w:type="dxa"/>
            <w:tcBorders>
              <w:top w:val="nil"/>
              <w:left w:val="nil"/>
              <w:bottom w:val="double" w:sz="6" w:space="0" w:color="auto"/>
              <w:right w:val="single" w:sz="8" w:space="0" w:color="auto"/>
            </w:tcBorders>
            <w:shd w:val="clear" w:color="000000" w:fill="BDD7EE"/>
            <w:noWrap/>
            <w:vAlign w:val="center"/>
            <w:hideMark/>
          </w:tcPr>
          <w:p w14:paraId="3C279F48" w14:textId="77777777" w:rsidR="00A33BDB" w:rsidRPr="004D0353" w:rsidRDefault="00A33BDB" w:rsidP="00C50173">
            <w:pPr>
              <w:spacing w:after="0" w:line="240" w:lineRule="auto"/>
              <w:jc w:val="right"/>
              <w:rPr>
                <w:rFonts w:ascii="Book Antiqua" w:eastAsia="Times New Roman" w:hAnsi="Book Antiqua" w:cs="Calibri"/>
                <w:color w:val="5B9BD5"/>
                <w:lang w:eastAsia="en-GB"/>
              </w:rPr>
            </w:pPr>
            <w:r w:rsidRPr="004D0353">
              <w:rPr>
                <w:rFonts w:ascii="Book Antiqua" w:eastAsia="Times New Roman" w:hAnsi="Book Antiqua" w:cs="Calibri"/>
                <w:color w:val="5B9BD5"/>
                <w:lang w:eastAsia="en-GB"/>
              </w:rPr>
              <w:t>2221</w:t>
            </w:r>
          </w:p>
        </w:tc>
      </w:tr>
    </w:tbl>
    <w:p w14:paraId="1085C14E" w14:textId="77777777" w:rsidR="004D0353" w:rsidRDefault="004D0353" w:rsidP="001D1ABC">
      <w:pPr>
        <w:jc w:val="both"/>
        <w:rPr>
          <w:rFonts w:ascii="Book Antiqua" w:hAnsi="Book Antiqua"/>
          <w:sz w:val="24"/>
          <w:szCs w:val="24"/>
        </w:rPr>
      </w:pPr>
    </w:p>
    <w:p w14:paraId="76558561" w14:textId="77777777" w:rsidR="004D0353" w:rsidRDefault="004D0353" w:rsidP="00EB2EAF">
      <w:pPr>
        <w:jc w:val="both"/>
      </w:pPr>
    </w:p>
    <w:p w14:paraId="49EAD558" w14:textId="77777777" w:rsidR="004D0353" w:rsidRDefault="004D0353" w:rsidP="00EB2EAF">
      <w:pPr>
        <w:jc w:val="both"/>
      </w:pPr>
    </w:p>
    <w:p w14:paraId="51077B97" w14:textId="77777777" w:rsidR="004D0353" w:rsidRDefault="004D0353" w:rsidP="00EB2EAF">
      <w:pPr>
        <w:jc w:val="both"/>
        <w:sectPr w:rsidR="004D0353" w:rsidSect="004D0353">
          <w:pgSz w:w="16838" w:h="11906" w:orient="landscape"/>
          <w:pgMar w:top="1440" w:right="1440" w:bottom="1440" w:left="1440" w:header="709" w:footer="709" w:gutter="0"/>
          <w:cols w:space="708"/>
          <w:docGrid w:linePitch="360"/>
        </w:sectPr>
      </w:pPr>
    </w:p>
    <w:p w14:paraId="271D3BE7" w14:textId="77777777" w:rsidR="004D0353" w:rsidRDefault="004D0353" w:rsidP="00EB2EAF">
      <w:pPr>
        <w:jc w:val="both"/>
      </w:pPr>
    </w:p>
    <w:p w14:paraId="278FE3E9" w14:textId="77777777" w:rsidR="008A3733" w:rsidRDefault="008A3733" w:rsidP="00EB2EAF">
      <w:pPr>
        <w:jc w:val="both"/>
      </w:pPr>
      <w:r>
        <w:rPr>
          <w:noProof/>
          <w:lang w:eastAsia="en-GB"/>
        </w:rPr>
        <w:drawing>
          <wp:anchor distT="0" distB="0" distL="114300" distR="114300" simplePos="0" relativeHeight="251671552" behindDoc="1" locked="0" layoutInCell="1" allowOverlap="1" wp14:anchorId="2A3E5586" wp14:editId="3463AE2D">
            <wp:simplePos x="0" y="0"/>
            <wp:positionH relativeFrom="column">
              <wp:posOffset>552450</wp:posOffset>
            </wp:positionH>
            <wp:positionV relativeFrom="paragraph">
              <wp:posOffset>8890</wp:posOffset>
            </wp:positionV>
            <wp:extent cx="4572000" cy="2743200"/>
            <wp:effectExtent l="0" t="0" r="0" b="0"/>
            <wp:wrapNone/>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56273710" w14:textId="77777777" w:rsidR="008A3733" w:rsidRDefault="008A3733" w:rsidP="00EB2EAF">
      <w:pPr>
        <w:jc w:val="both"/>
      </w:pPr>
    </w:p>
    <w:p w14:paraId="39783D5A" w14:textId="77777777" w:rsidR="008A3733" w:rsidRDefault="008A3733" w:rsidP="00EB2EAF">
      <w:pPr>
        <w:jc w:val="both"/>
      </w:pPr>
    </w:p>
    <w:p w14:paraId="54D665AF" w14:textId="77777777" w:rsidR="008A3733" w:rsidRDefault="008A3733" w:rsidP="00EB2EAF">
      <w:pPr>
        <w:jc w:val="both"/>
      </w:pPr>
    </w:p>
    <w:p w14:paraId="4007C90F" w14:textId="77777777" w:rsidR="008A3733" w:rsidRDefault="008A3733" w:rsidP="00EB2EAF">
      <w:pPr>
        <w:jc w:val="both"/>
      </w:pPr>
    </w:p>
    <w:p w14:paraId="05B9202A" w14:textId="77777777" w:rsidR="008A3733" w:rsidRDefault="008A3733" w:rsidP="00EB2EAF">
      <w:pPr>
        <w:jc w:val="both"/>
      </w:pPr>
    </w:p>
    <w:p w14:paraId="2A13AB53" w14:textId="77777777" w:rsidR="008A3733" w:rsidRDefault="008A3733" w:rsidP="00EB2EAF">
      <w:pPr>
        <w:jc w:val="both"/>
      </w:pPr>
    </w:p>
    <w:p w14:paraId="4FA04E3E" w14:textId="77777777" w:rsidR="008A3733" w:rsidRDefault="008A3733" w:rsidP="00EB2EAF">
      <w:pPr>
        <w:jc w:val="both"/>
      </w:pPr>
    </w:p>
    <w:p w14:paraId="53E6781D" w14:textId="77777777" w:rsidR="008A3733" w:rsidRDefault="008A3733" w:rsidP="00EB2EAF">
      <w:pPr>
        <w:jc w:val="both"/>
      </w:pPr>
    </w:p>
    <w:p w14:paraId="4B9AD756" w14:textId="77777777" w:rsidR="008A3733" w:rsidRDefault="008A3733" w:rsidP="00EB2EAF">
      <w:pPr>
        <w:jc w:val="both"/>
      </w:pPr>
    </w:p>
    <w:p w14:paraId="0E43E02D" w14:textId="77777777" w:rsidR="008A3733" w:rsidRDefault="008A3733" w:rsidP="00EB2EAF">
      <w:pPr>
        <w:jc w:val="both"/>
      </w:pPr>
    </w:p>
    <w:p w14:paraId="5CFBE155" w14:textId="77777777" w:rsidR="008A3733" w:rsidRDefault="00991DE3" w:rsidP="00EB2EAF">
      <w:pPr>
        <w:jc w:val="both"/>
      </w:pPr>
      <w:r>
        <w:rPr>
          <w:noProof/>
          <w:lang w:eastAsia="en-GB"/>
        </w:rPr>
        <w:drawing>
          <wp:anchor distT="0" distB="0" distL="114300" distR="114300" simplePos="0" relativeHeight="251673600" behindDoc="1" locked="0" layoutInCell="1" allowOverlap="1" wp14:anchorId="6F1DCC89" wp14:editId="653C9BF4">
            <wp:simplePos x="0" y="0"/>
            <wp:positionH relativeFrom="margin">
              <wp:align>center</wp:align>
            </wp:positionH>
            <wp:positionV relativeFrom="paragraph">
              <wp:posOffset>170815</wp:posOffset>
            </wp:positionV>
            <wp:extent cx="4572000" cy="2743200"/>
            <wp:effectExtent l="0" t="0" r="0" b="0"/>
            <wp:wrapNone/>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4600628E" w14:textId="77777777" w:rsidR="008A3733" w:rsidRDefault="008A3733" w:rsidP="00EB2EAF">
      <w:pPr>
        <w:jc w:val="both"/>
      </w:pPr>
    </w:p>
    <w:p w14:paraId="17D1B1E9" w14:textId="77777777" w:rsidR="008A3733" w:rsidRDefault="008A3733" w:rsidP="00EB2EAF">
      <w:pPr>
        <w:jc w:val="both"/>
      </w:pPr>
    </w:p>
    <w:p w14:paraId="62A306B1" w14:textId="77777777" w:rsidR="008A3733" w:rsidRDefault="008A3733" w:rsidP="00EB2EAF">
      <w:pPr>
        <w:jc w:val="both"/>
      </w:pPr>
    </w:p>
    <w:p w14:paraId="2344A658" w14:textId="77777777" w:rsidR="008A3733" w:rsidRDefault="008A3733" w:rsidP="00EB2EAF">
      <w:pPr>
        <w:jc w:val="both"/>
      </w:pPr>
    </w:p>
    <w:p w14:paraId="1BAE42FB" w14:textId="77777777" w:rsidR="008A3733" w:rsidRDefault="008A3733" w:rsidP="00EB2EAF">
      <w:pPr>
        <w:jc w:val="both"/>
      </w:pPr>
    </w:p>
    <w:p w14:paraId="074C55D4" w14:textId="77777777" w:rsidR="008A3733" w:rsidRDefault="008A3733" w:rsidP="00EB2EAF">
      <w:pPr>
        <w:jc w:val="both"/>
      </w:pPr>
    </w:p>
    <w:p w14:paraId="168553CD" w14:textId="77777777" w:rsidR="008A3733" w:rsidRDefault="008A3733" w:rsidP="00EB2EAF">
      <w:pPr>
        <w:jc w:val="both"/>
      </w:pPr>
    </w:p>
    <w:p w14:paraId="13EC9247" w14:textId="77777777" w:rsidR="008A3733" w:rsidRDefault="008A3733" w:rsidP="00EB2EAF">
      <w:pPr>
        <w:jc w:val="both"/>
      </w:pPr>
    </w:p>
    <w:p w14:paraId="75B4671C" w14:textId="77777777" w:rsidR="008A3733" w:rsidRDefault="008A3733" w:rsidP="00EB2EAF">
      <w:pPr>
        <w:jc w:val="both"/>
      </w:pPr>
    </w:p>
    <w:p w14:paraId="24E49BA7" w14:textId="77777777" w:rsidR="008A3733" w:rsidRDefault="008A3733" w:rsidP="00EB2EAF">
      <w:pPr>
        <w:jc w:val="both"/>
      </w:pPr>
    </w:p>
    <w:p w14:paraId="71342085" w14:textId="77777777" w:rsidR="008A3733" w:rsidRDefault="008A3733" w:rsidP="00EB2EAF">
      <w:pPr>
        <w:jc w:val="both"/>
      </w:pPr>
    </w:p>
    <w:p w14:paraId="77D079C3" w14:textId="77777777" w:rsidR="008A3733" w:rsidRDefault="008A3733" w:rsidP="00EB2EAF">
      <w:pPr>
        <w:jc w:val="both"/>
      </w:pPr>
    </w:p>
    <w:p w14:paraId="13DC19F7" w14:textId="77777777" w:rsidR="00991DE3" w:rsidRDefault="00991DE3" w:rsidP="00EB2EAF">
      <w:pPr>
        <w:jc w:val="both"/>
      </w:pPr>
    </w:p>
    <w:p w14:paraId="7DDCD066" w14:textId="77777777" w:rsidR="00991DE3" w:rsidRDefault="00991DE3" w:rsidP="00EB2EAF">
      <w:pPr>
        <w:jc w:val="both"/>
      </w:pPr>
    </w:p>
    <w:p w14:paraId="1B33D7B0" w14:textId="77777777" w:rsidR="00991DE3" w:rsidRDefault="00991DE3" w:rsidP="00EB2EAF">
      <w:pPr>
        <w:jc w:val="both"/>
      </w:pPr>
    </w:p>
    <w:p w14:paraId="2EE62D84" w14:textId="77777777" w:rsidR="00991DE3" w:rsidRDefault="00991DE3" w:rsidP="00EB2EAF">
      <w:pPr>
        <w:jc w:val="both"/>
      </w:pPr>
    </w:p>
    <w:p w14:paraId="4F6CEBBB" w14:textId="77777777" w:rsidR="00991DE3" w:rsidRDefault="00991DE3" w:rsidP="00EB2EAF">
      <w:pPr>
        <w:jc w:val="both"/>
      </w:pPr>
    </w:p>
    <w:p w14:paraId="209C496A" w14:textId="77777777" w:rsidR="00991DE3" w:rsidRDefault="00991DE3" w:rsidP="00EB2EAF">
      <w:pPr>
        <w:jc w:val="both"/>
      </w:pPr>
    </w:p>
    <w:p w14:paraId="29A2C0D0" w14:textId="77777777" w:rsidR="00991DE3" w:rsidRDefault="00991DE3" w:rsidP="00EB2EAF">
      <w:pPr>
        <w:jc w:val="both"/>
      </w:pPr>
      <w:r>
        <w:rPr>
          <w:noProof/>
          <w:lang w:eastAsia="en-GB"/>
        </w:rPr>
        <w:drawing>
          <wp:anchor distT="0" distB="0" distL="114300" distR="114300" simplePos="0" relativeHeight="251675648" behindDoc="1" locked="0" layoutInCell="1" allowOverlap="1" wp14:anchorId="6137C6F7" wp14:editId="33D8DE14">
            <wp:simplePos x="0" y="0"/>
            <wp:positionH relativeFrom="margin">
              <wp:align>center</wp:align>
            </wp:positionH>
            <wp:positionV relativeFrom="paragraph">
              <wp:posOffset>56515</wp:posOffset>
            </wp:positionV>
            <wp:extent cx="4572000" cy="2743200"/>
            <wp:effectExtent l="0" t="0" r="0" b="0"/>
            <wp:wrapNone/>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63CBA242" w14:textId="77777777" w:rsidR="00991DE3" w:rsidRDefault="00991DE3" w:rsidP="00EB2EAF">
      <w:pPr>
        <w:jc w:val="both"/>
      </w:pPr>
    </w:p>
    <w:p w14:paraId="161CAEBF" w14:textId="77777777" w:rsidR="00991DE3" w:rsidRDefault="00991DE3" w:rsidP="00EB2EAF">
      <w:pPr>
        <w:jc w:val="both"/>
      </w:pPr>
    </w:p>
    <w:p w14:paraId="65689706" w14:textId="77777777" w:rsidR="00991DE3" w:rsidRDefault="00991DE3" w:rsidP="00EB2EAF">
      <w:pPr>
        <w:jc w:val="both"/>
      </w:pPr>
    </w:p>
    <w:p w14:paraId="78769F83" w14:textId="77777777" w:rsidR="008A3733" w:rsidRDefault="008A3733" w:rsidP="00EB2EAF">
      <w:pPr>
        <w:jc w:val="both"/>
      </w:pPr>
    </w:p>
    <w:p w14:paraId="79D258BA" w14:textId="77777777" w:rsidR="008A3733" w:rsidRDefault="008A3733" w:rsidP="00EB2EAF">
      <w:pPr>
        <w:jc w:val="both"/>
      </w:pPr>
    </w:p>
    <w:p w14:paraId="15A2C664" w14:textId="77777777" w:rsidR="008A3733" w:rsidRDefault="008A3733" w:rsidP="00EB2EAF">
      <w:pPr>
        <w:jc w:val="both"/>
      </w:pPr>
    </w:p>
    <w:p w14:paraId="20A1B6AF" w14:textId="77777777" w:rsidR="008A3733" w:rsidRDefault="008A3733" w:rsidP="00EB2EAF">
      <w:pPr>
        <w:jc w:val="both"/>
      </w:pPr>
    </w:p>
    <w:p w14:paraId="76EA0E92" w14:textId="77777777" w:rsidR="008A3733" w:rsidRDefault="008A3733" w:rsidP="00EB2EAF">
      <w:pPr>
        <w:jc w:val="both"/>
      </w:pPr>
    </w:p>
    <w:p w14:paraId="0C3DDD52" w14:textId="77777777" w:rsidR="008A3733" w:rsidRDefault="008A3733" w:rsidP="00EB2EAF">
      <w:pPr>
        <w:jc w:val="both"/>
      </w:pPr>
    </w:p>
    <w:p w14:paraId="3C604404" w14:textId="77777777" w:rsidR="008A3733" w:rsidRDefault="008A3733" w:rsidP="00EB2EAF">
      <w:pPr>
        <w:jc w:val="both"/>
      </w:pPr>
    </w:p>
    <w:p w14:paraId="541E3441" w14:textId="77777777" w:rsidR="008A3733" w:rsidRDefault="00991DE3" w:rsidP="00991DE3">
      <w:pPr>
        <w:spacing w:after="0" w:line="276" w:lineRule="auto"/>
        <w:jc w:val="both"/>
        <w:rPr>
          <w:rFonts w:ascii="Book Antiqua" w:hAnsi="Book Antiqua"/>
          <w:sz w:val="24"/>
          <w:szCs w:val="24"/>
        </w:rPr>
      </w:pPr>
      <w:r w:rsidRPr="00991DE3">
        <w:rPr>
          <w:rFonts w:ascii="Book Antiqua" w:hAnsi="Book Antiqua"/>
          <w:sz w:val="24"/>
          <w:szCs w:val="24"/>
        </w:rPr>
        <w:t xml:space="preserve">With the exception of modern beehives distribution that targeted mostly the youth in Sebeta Woreda, all the other three animal husbandry livelihood improvement interventions favoured women (Poultry at 74%, Small </w:t>
      </w:r>
      <w:r w:rsidR="00724CA4" w:rsidRPr="00991DE3">
        <w:rPr>
          <w:rFonts w:ascii="Book Antiqua" w:hAnsi="Book Antiqua"/>
          <w:sz w:val="24"/>
          <w:szCs w:val="24"/>
        </w:rPr>
        <w:t>Ruminants</w:t>
      </w:r>
      <w:r w:rsidRPr="00991DE3">
        <w:rPr>
          <w:rFonts w:ascii="Book Antiqua" w:hAnsi="Book Antiqua"/>
          <w:sz w:val="24"/>
          <w:szCs w:val="24"/>
        </w:rPr>
        <w:t xml:space="preserve"> at 81% and Dairy Cows at 89%). This statistics indicate that by large</w:t>
      </w:r>
      <w:r w:rsidR="00E76BA3">
        <w:rPr>
          <w:rFonts w:ascii="Book Antiqua" w:hAnsi="Book Antiqua"/>
          <w:sz w:val="24"/>
          <w:szCs w:val="24"/>
        </w:rPr>
        <w:t>,</w:t>
      </w:r>
      <w:r w:rsidRPr="00991DE3">
        <w:rPr>
          <w:rFonts w:ascii="Book Antiqua" w:hAnsi="Book Antiqua"/>
          <w:sz w:val="24"/>
          <w:szCs w:val="24"/>
        </w:rPr>
        <w:t xml:space="preserve"> the CCA Growth Project had greatly </w:t>
      </w:r>
      <w:r w:rsidR="00E76BA3" w:rsidRPr="00991DE3">
        <w:rPr>
          <w:rFonts w:ascii="Book Antiqua" w:hAnsi="Book Antiqua"/>
          <w:sz w:val="24"/>
          <w:szCs w:val="24"/>
        </w:rPr>
        <w:t>focused</w:t>
      </w:r>
      <w:r w:rsidR="00E76BA3">
        <w:rPr>
          <w:rFonts w:ascii="Book Antiqua" w:hAnsi="Book Antiqua"/>
          <w:sz w:val="24"/>
          <w:szCs w:val="24"/>
        </w:rPr>
        <w:t xml:space="preserve"> at </w:t>
      </w:r>
      <w:r w:rsidRPr="00991DE3">
        <w:rPr>
          <w:rFonts w:ascii="Book Antiqua" w:hAnsi="Book Antiqua"/>
          <w:sz w:val="24"/>
          <w:szCs w:val="24"/>
        </w:rPr>
        <w:t>empowering women livelihoods</w:t>
      </w:r>
      <w:r w:rsidR="00E76BA3">
        <w:rPr>
          <w:rFonts w:ascii="Book Antiqua" w:hAnsi="Book Antiqua"/>
          <w:sz w:val="24"/>
          <w:szCs w:val="24"/>
        </w:rPr>
        <w:t>,</w:t>
      </w:r>
      <w:r w:rsidRPr="00991DE3">
        <w:rPr>
          <w:rFonts w:ascii="Book Antiqua" w:hAnsi="Book Antiqua"/>
          <w:sz w:val="24"/>
          <w:szCs w:val="24"/>
        </w:rPr>
        <w:t xml:space="preserve"> given that they are the most vulnerable to climate change in the Highland Areas in Ethiopia. </w:t>
      </w:r>
      <w:r w:rsidR="00D84F77">
        <w:rPr>
          <w:rFonts w:ascii="Book Antiqua" w:hAnsi="Book Antiqua"/>
          <w:sz w:val="24"/>
          <w:szCs w:val="24"/>
        </w:rPr>
        <w:t>Below are a few photos for women beneficiaries of the livelihoods interventions.</w:t>
      </w:r>
    </w:p>
    <w:p w14:paraId="25C7838C" w14:textId="77777777" w:rsidR="00D84F77" w:rsidRDefault="001F6C1B" w:rsidP="00991DE3">
      <w:pPr>
        <w:spacing w:after="0" w:line="276" w:lineRule="auto"/>
        <w:jc w:val="both"/>
        <w:rPr>
          <w:rFonts w:ascii="Book Antiqua" w:hAnsi="Book Antiqua"/>
          <w:sz w:val="24"/>
          <w:szCs w:val="24"/>
        </w:rPr>
      </w:pPr>
      <w:r>
        <w:rPr>
          <w:rFonts w:ascii="Book Antiqua" w:hAnsi="Book Antiqua"/>
          <w:b/>
          <w:i/>
          <w:noProof/>
          <w:sz w:val="20"/>
          <w:szCs w:val="20"/>
          <w:lang w:eastAsia="en-GB"/>
        </w:rPr>
        <w:drawing>
          <wp:anchor distT="0" distB="0" distL="114300" distR="114300" simplePos="0" relativeHeight="251677696" behindDoc="1" locked="0" layoutInCell="1" allowOverlap="1" wp14:anchorId="21CC71C5" wp14:editId="5F4EFD1E">
            <wp:simplePos x="0" y="0"/>
            <wp:positionH relativeFrom="margin">
              <wp:posOffset>1390650</wp:posOffset>
            </wp:positionH>
            <wp:positionV relativeFrom="paragraph">
              <wp:posOffset>10160</wp:posOffset>
            </wp:positionV>
            <wp:extent cx="2533650" cy="34522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190815_1641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37767" cy="3457810"/>
                    </a:xfrm>
                    <a:prstGeom prst="rect">
                      <a:avLst/>
                    </a:prstGeom>
                  </pic:spPr>
                </pic:pic>
              </a:graphicData>
            </a:graphic>
            <wp14:sizeRelH relativeFrom="margin">
              <wp14:pctWidth>0</wp14:pctWidth>
            </wp14:sizeRelH>
            <wp14:sizeRelV relativeFrom="margin">
              <wp14:pctHeight>0</wp14:pctHeight>
            </wp14:sizeRelV>
          </wp:anchor>
        </w:drawing>
      </w:r>
    </w:p>
    <w:p w14:paraId="720E54D8" w14:textId="77777777" w:rsidR="00D84F77" w:rsidRDefault="00D84F77" w:rsidP="00991DE3">
      <w:pPr>
        <w:spacing w:after="0" w:line="276" w:lineRule="auto"/>
        <w:jc w:val="both"/>
        <w:rPr>
          <w:rFonts w:ascii="Book Antiqua" w:hAnsi="Book Antiqua"/>
          <w:sz w:val="24"/>
          <w:szCs w:val="24"/>
        </w:rPr>
      </w:pPr>
    </w:p>
    <w:p w14:paraId="2AD9CB25" w14:textId="77777777" w:rsidR="00D84F77" w:rsidRDefault="00D84F77" w:rsidP="00991DE3">
      <w:pPr>
        <w:spacing w:after="0" w:line="276" w:lineRule="auto"/>
        <w:jc w:val="both"/>
        <w:rPr>
          <w:rFonts w:ascii="Book Antiqua" w:hAnsi="Book Antiqua"/>
          <w:sz w:val="24"/>
          <w:szCs w:val="24"/>
        </w:rPr>
      </w:pPr>
    </w:p>
    <w:p w14:paraId="00531AD8" w14:textId="77777777" w:rsidR="00D84F77" w:rsidRDefault="00D84F77" w:rsidP="00991DE3">
      <w:pPr>
        <w:spacing w:after="0" w:line="276" w:lineRule="auto"/>
        <w:jc w:val="both"/>
        <w:rPr>
          <w:rFonts w:ascii="Book Antiqua" w:hAnsi="Book Antiqua"/>
          <w:sz w:val="24"/>
          <w:szCs w:val="24"/>
        </w:rPr>
      </w:pPr>
    </w:p>
    <w:p w14:paraId="0F398020" w14:textId="77777777" w:rsidR="007004A6" w:rsidRDefault="007004A6" w:rsidP="00991DE3">
      <w:pPr>
        <w:spacing w:after="0" w:line="276" w:lineRule="auto"/>
        <w:jc w:val="both"/>
        <w:rPr>
          <w:rFonts w:ascii="Book Antiqua" w:hAnsi="Book Antiqua"/>
          <w:sz w:val="24"/>
          <w:szCs w:val="24"/>
        </w:rPr>
      </w:pPr>
    </w:p>
    <w:p w14:paraId="2BF5132F" w14:textId="77777777" w:rsidR="007004A6" w:rsidRDefault="007004A6" w:rsidP="00991DE3">
      <w:pPr>
        <w:spacing w:after="0" w:line="276" w:lineRule="auto"/>
        <w:jc w:val="both"/>
        <w:rPr>
          <w:rFonts w:ascii="Book Antiqua" w:hAnsi="Book Antiqua"/>
          <w:sz w:val="24"/>
          <w:szCs w:val="24"/>
        </w:rPr>
      </w:pPr>
    </w:p>
    <w:p w14:paraId="73EDC5D3" w14:textId="77777777" w:rsidR="007004A6" w:rsidRDefault="007004A6" w:rsidP="00991DE3">
      <w:pPr>
        <w:spacing w:after="0" w:line="276" w:lineRule="auto"/>
        <w:jc w:val="both"/>
        <w:rPr>
          <w:rFonts w:ascii="Book Antiqua" w:hAnsi="Book Antiqua"/>
          <w:sz w:val="24"/>
          <w:szCs w:val="24"/>
        </w:rPr>
      </w:pPr>
    </w:p>
    <w:p w14:paraId="03CB1436" w14:textId="77777777" w:rsidR="007004A6" w:rsidRDefault="007004A6" w:rsidP="00991DE3">
      <w:pPr>
        <w:spacing w:after="0" w:line="276" w:lineRule="auto"/>
        <w:jc w:val="both"/>
        <w:rPr>
          <w:rFonts w:ascii="Book Antiqua" w:hAnsi="Book Antiqua"/>
          <w:sz w:val="24"/>
          <w:szCs w:val="24"/>
        </w:rPr>
      </w:pPr>
    </w:p>
    <w:p w14:paraId="20D3061B" w14:textId="77777777" w:rsidR="007004A6" w:rsidRDefault="007004A6" w:rsidP="00991DE3">
      <w:pPr>
        <w:spacing w:after="0" w:line="276" w:lineRule="auto"/>
        <w:jc w:val="both"/>
        <w:rPr>
          <w:rFonts w:ascii="Book Antiqua" w:hAnsi="Book Antiqua"/>
          <w:sz w:val="24"/>
          <w:szCs w:val="24"/>
        </w:rPr>
      </w:pPr>
    </w:p>
    <w:p w14:paraId="5A9DECE9" w14:textId="77777777" w:rsidR="007004A6" w:rsidRDefault="007004A6" w:rsidP="00991DE3">
      <w:pPr>
        <w:spacing w:after="0" w:line="276" w:lineRule="auto"/>
        <w:jc w:val="both"/>
        <w:rPr>
          <w:rFonts w:ascii="Book Antiqua" w:hAnsi="Book Antiqua"/>
          <w:sz w:val="24"/>
          <w:szCs w:val="24"/>
        </w:rPr>
      </w:pPr>
    </w:p>
    <w:p w14:paraId="77967BD6" w14:textId="77777777" w:rsidR="007004A6" w:rsidRDefault="007004A6" w:rsidP="00991DE3">
      <w:pPr>
        <w:spacing w:after="0" w:line="276" w:lineRule="auto"/>
        <w:jc w:val="both"/>
        <w:rPr>
          <w:rFonts w:ascii="Book Antiqua" w:hAnsi="Book Antiqua"/>
          <w:sz w:val="24"/>
          <w:szCs w:val="24"/>
        </w:rPr>
      </w:pPr>
    </w:p>
    <w:p w14:paraId="6319AEBC" w14:textId="77777777" w:rsidR="00990E75" w:rsidRDefault="00990E75" w:rsidP="00991DE3">
      <w:pPr>
        <w:spacing w:after="0" w:line="276" w:lineRule="auto"/>
        <w:jc w:val="both"/>
        <w:rPr>
          <w:rFonts w:ascii="Book Antiqua" w:hAnsi="Book Antiqua"/>
          <w:b/>
          <w:i/>
          <w:sz w:val="20"/>
          <w:szCs w:val="20"/>
        </w:rPr>
      </w:pPr>
    </w:p>
    <w:p w14:paraId="6B515503" w14:textId="77777777" w:rsidR="00990E75" w:rsidRDefault="00990E75" w:rsidP="00991DE3">
      <w:pPr>
        <w:spacing w:after="0" w:line="276" w:lineRule="auto"/>
        <w:jc w:val="both"/>
        <w:rPr>
          <w:rFonts w:ascii="Book Antiqua" w:hAnsi="Book Antiqua"/>
          <w:b/>
          <w:i/>
          <w:sz w:val="20"/>
          <w:szCs w:val="20"/>
        </w:rPr>
      </w:pPr>
    </w:p>
    <w:p w14:paraId="2A373174" w14:textId="77777777" w:rsidR="00990E75" w:rsidRDefault="00990E75" w:rsidP="00991DE3">
      <w:pPr>
        <w:spacing w:after="0" w:line="276" w:lineRule="auto"/>
        <w:jc w:val="both"/>
        <w:rPr>
          <w:rFonts w:ascii="Book Antiqua" w:hAnsi="Book Antiqua"/>
          <w:b/>
          <w:i/>
          <w:sz w:val="20"/>
          <w:szCs w:val="20"/>
        </w:rPr>
      </w:pPr>
    </w:p>
    <w:p w14:paraId="2270EF35" w14:textId="77777777" w:rsidR="000E26D2" w:rsidRDefault="000E26D2" w:rsidP="00991DE3">
      <w:pPr>
        <w:spacing w:after="0" w:line="276" w:lineRule="auto"/>
        <w:jc w:val="both"/>
        <w:rPr>
          <w:rFonts w:ascii="Book Antiqua" w:hAnsi="Book Antiqua"/>
          <w:b/>
          <w:i/>
          <w:sz w:val="20"/>
          <w:szCs w:val="20"/>
        </w:rPr>
      </w:pPr>
    </w:p>
    <w:p w14:paraId="61958358" w14:textId="77777777" w:rsidR="000E26D2" w:rsidRDefault="000E26D2" w:rsidP="00991DE3">
      <w:pPr>
        <w:spacing w:after="0" w:line="276" w:lineRule="auto"/>
        <w:jc w:val="both"/>
        <w:rPr>
          <w:rFonts w:ascii="Book Antiqua" w:hAnsi="Book Antiqua"/>
          <w:b/>
          <w:i/>
          <w:sz w:val="20"/>
          <w:szCs w:val="20"/>
        </w:rPr>
      </w:pPr>
    </w:p>
    <w:p w14:paraId="3FDC9E8F" w14:textId="77777777" w:rsidR="000E26D2" w:rsidRDefault="000E26D2" w:rsidP="00991DE3">
      <w:pPr>
        <w:spacing w:after="0" w:line="276" w:lineRule="auto"/>
        <w:jc w:val="both"/>
        <w:rPr>
          <w:rFonts w:ascii="Book Antiqua" w:hAnsi="Book Antiqua"/>
          <w:b/>
          <w:i/>
          <w:sz w:val="20"/>
          <w:szCs w:val="20"/>
        </w:rPr>
      </w:pPr>
    </w:p>
    <w:p w14:paraId="0DBBBAC1" w14:textId="77777777" w:rsidR="00990E75" w:rsidRDefault="001F6C1B" w:rsidP="00991DE3">
      <w:pPr>
        <w:spacing w:after="0" w:line="276" w:lineRule="auto"/>
        <w:jc w:val="both"/>
        <w:rPr>
          <w:rFonts w:ascii="Book Antiqua" w:hAnsi="Book Antiqua"/>
          <w:b/>
          <w:i/>
          <w:sz w:val="20"/>
          <w:szCs w:val="20"/>
        </w:rPr>
      </w:pPr>
      <w:r>
        <w:rPr>
          <w:rFonts w:ascii="Book Antiqua" w:hAnsi="Book Antiqua"/>
          <w:b/>
          <w:i/>
          <w:noProof/>
          <w:sz w:val="20"/>
          <w:szCs w:val="20"/>
          <w:lang w:eastAsia="en-GB"/>
        </w:rPr>
        <mc:AlternateContent>
          <mc:Choice Requires="wps">
            <w:drawing>
              <wp:anchor distT="0" distB="0" distL="114300" distR="114300" simplePos="0" relativeHeight="251678720" behindDoc="0" locked="0" layoutInCell="1" allowOverlap="1" wp14:anchorId="086AA78A" wp14:editId="7EAA0B08">
                <wp:simplePos x="0" y="0"/>
                <wp:positionH relativeFrom="margin">
                  <wp:posOffset>352425</wp:posOffset>
                </wp:positionH>
                <wp:positionV relativeFrom="paragraph">
                  <wp:posOffset>10795</wp:posOffset>
                </wp:positionV>
                <wp:extent cx="5448300" cy="514350"/>
                <wp:effectExtent l="0" t="0" r="0" b="0"/>
                <wp:wrapNone/>
                <wp:docPr id="16" name="Rectangle 16"/>
                <wp:cNvGraphicFramePr/>
                <a:graphic xmlns:a="http://schemas.openxmlformats.org/drawingml/2006/main">
                  <a:graphicData uri="http://schemas.microsoft.com/office/word/2010/wordprocessingShape">
                    <wps:wsp>
                      <wps:cNvSpPr/>
                      <wps:spPr>
                        <a:xfrm>
                          <a:off x="0" y="0"/>
                          <a:ext cx="5448300" cy="5143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8F7EC" w14:textId="422A706A" w:rsidR="005B6A7C" w:rsidRPr="00990E75" w:rsidRDefault="005B6A7C" w:rsidP="00990E75">
                            <w:pPr>
                              <w:rPr>
                                <w:rFonts w:ascii="Book Antiqua" w:hAnsi="Book Antiqua"/>
                                <w:b/>
                                <w:i/>
                                <w:color w:val="000000" w:themeColor="text1"/>
                                <w:sz w:val="20"/>
                                <w:szCs w:val="20"/>
                              </w:rPr>
                            </w:pPr>
                            <w:r w:rsidRPr="00990E75">
                              <w:rPr>
                                <w:rFonts w:ascii="Book Antiqua" w:hAnsi="Book Antiqua"/>
                                <w:b/>
                                <w:i/>
                                <w:color w:val="000000" w:themeColor="text1"/>
                                <w:sz w:val="20"/>
                                <w:szCs w:val="20"/>
                              </w:rPr>
                              <w:t>Photo 1: A gro</w:t>
                            </w:r>
                            <w:r>
                              <w:rPr>
                                <w:rFonts w:ascii="Book Antiqua" w:hAnsi="Book Antiqua"/>
                                <w:b/>
                                <w:i/>
                                <w:color w:val="000000" w:themeColor="text1"/>
                                <w:sz w:val="20"/>
                                <w:szCs w:val="20"/>
                              </w:rPr>
                              <w:t>up of women beneficiaries at Tul</w:t>
                            </w:r>
                            <w:r w:rsidRPr="00990E75">
                              <w:rPr>
                                <w:rFonts w:ascii="Book Antiqua" w:hAnsi="Book Antiqua"/>
                                <w:b/>
                                <w:i/>
                                <w:color w:val="000000" w:themeColor="text1"/>
                                <w:sz w:val="20"/>
                                <w:szCs w:val="20"/>
                              </w:rPr>
                              <w:t>o village in Hawassa Woreda, some goats/sheep, cows and chickens were part of the project livelihoods interventions.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AA78A" id="Rectangle 16" o:spid="_x0000_s1028" style="position:absolute;left:0;text-align:left;margin-left:27.75pt;margin-top:.85pt;width:429pt;height:40.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" filled="f" stroked="f" strokeweight="1pt">
                <v:textbox>
                  <w:txbxContent>
                    <w:p w14:paraId="7A58F7EC" w14:textId="422A706A" w:rsidR="005B6A7C" w:rsidRPr="00990E75" w:rsidRDefault="005B6A7C" w:rsidP="00990E75">
                      <w:pPr>
                        <w:rPr>
                          <w:rFonts w:ascii="Book Antiqua" w:hAnsi="Book Antiqua"/>
                          <w:b/>
                          <w:i/>
                          <w:color w:val="000000" w:themeColor="text1"/>
                          <w:sz w:val="20"/>
                          <w:szCs w:val="20"/>
                        </w:rPr>
                      </w:pPr>
                      <w:r w:rsidRPr="00990E75">
                        <w:rPr>
                          <w:rFonts w:ascii="Book Antiqua" w:hAnsi="Book Antiqua"/>
                          <w:b/>
                          <w:i/>
                          <w:color w:val="000000" w:themeColor="text1"/>
                          <w:sz w:val="20"/>
                          <w:szCs w:val="20"/>
                        </w:rPr>
                        <w:t>Photo 1: A gro</w:t>
                      </w:r>
                      <w:r>
                        <w:rPr>
                          <w:rFonts w:ascii="Book Antiqua" w:hAnsi="Book Antiqua"/>
                          <w:b/>
                          <w:i/>
                          <w:color w:val="000000" w:themeColor="text1"/>
                          <w:sz w:val="20"/>
                          <w:szCs w:val="20"/>
                        </w:rPr>
                        <w:t>up of women beneficiaries at Tul</w:t>
                      </w:r>
                      <w:r w:rsidRPr="00990E75">
                        <w:rPr>
                          <w:rFonts w:ascii="Book Antiqua" w:hAnsi="Book Antiqua"/>
                          <w:b/>
                          <w:i/>
                          <w:color w:val="000000" w:themeColor="text1"/>
                          <w:sz w:val="20"/>
                          <w:szCs w:val="20"/>
                        </w:rPr>
                        <w:t>o village in Hawassa Woreda, some goats/sheep, cows and chickens were part of the project livelihoods interventions.</w:t>
                      </w:r>
                    </w:p>
                  </w:txbxContent>
                </v:textbox>
                <w10:wrap anchorx="margin"/>
              </v:rect>
            </w:pict>
          </mc:Fallback>
        </mc:AlternateContent>
      </w:r>
    </w:p>
    <w:p w14:paraId="75F839AE" w14:textId="77777777" w:rsidR="00990E75" w:rsidRDefault="00990E75" w:rsidP="00991DE3">
      <w:pPr>
        <w:spacing w:after="0" w:line="276" w:lineRule="auto"/>
        <w:jc w:val="both"/>
        <w:rPr>
          <w:rFonts w:ascii="Book Antiqua" w:hAnsi="Book Antiqua"/>
          <w:b/>
          <w:i/>
          <w:sz w:val="20"/>
          <w:szCs w:val="20"/>
        </w:rPr>
      </w:pPr>
    </w:p>
    <w:p w14:paraId="6270C130" w14:textId="77777777" w:rsidR="00CF4DB6" w:rsidRDefault="00CF4DB6" w:rsidP="00991DE3">
      <w:pPr>
        <w:spacing w:after="0" w:line="276" w:lineRule="auto"/>
        <w:jc w:val="both"/>
        <w:rPr>
          <w:rFonts w:ascii="Book Antiqua" w:hAnsi="Book Antiqua"/>
          <w:b/>
          <w:i/>
          <w:sz w:val="20"/>
          <w:szCs w:val="20"/>
        </w:rPr>
      </w:pPr>
    </w:p>
    <w:p w14:paraId="58C6B3DA" w14:textId="77777777" w:rsidR="00CB2F82" w:rsidRDefault="00CB2F82" w:rsidP="00991DE3">
      <w:pPr>
        <w:spacing w:after="0" w:line="276" w:lineRule="auto"/>
        <w:jc w:val="both"/>
        <w:rPr>
          <w:rFonts w:ascii="Book Antiqua" w:hAnsi="Book Antiqua"/>
          <w:b/>
          <w:i/>
          <w:sz w:val="20"/>
          <w:szCs w:val="20"/>
        </w:rPr>
      </w:pPr>
    </w:p>
    <w:p w14:paraId="1AB03B9C" w14:textId="77777777" w:rsidR="00CF4DB6" w:rsidRDefault="00990E75" w:rsidP="00991DE3">
      <w:pPr>
        <w:spacing w:after="0" w:line="276" w:lineRule="auto"/>
        <w:jc w:val="both"/>
        <w:rPr>
          <w:rFonts w:ascii="Book Antiqua" w:hAnsi="Book Antiqua"/>
          <w:b/>
          <w:i/>
          <w:sz w:val="20"/>
          <w:szCs w:val="20"/>
        </w:rPr>
      </w:pPr>
      <w:r>
        <w:rPr>
          <w:rFonts w:ascii="Book Antiqua" w:hAnsi="Book Antiqua"/>
          <w:b/>
          <w:i/>
          <w:noProof/>
          <w:sz w:val="20"/>
          <w:szCs w:val="20"/>
          <w:lang w:eastAsia="en-GB"/>
        </w:rPr>
        <w:drawing>
          <wp:anchor distT="0" distB="0" distL="114300" distR="114300" simplePos="0" relativeHeight="251679744" behindDoc="1" locked="0" layoutInCell="1" allowOverlap="1" wp14:anchorId="5C76310F" wp14:editId="2196F804">
            <wp:simplePos x="0" y="0"/>
            <wp:positionH relativeFrom="margin">
              <wp:align>center</wp:align>
            </wp:positionH>
            <wp:positionV relativeFrom="paragraph">
              <wp:posOffset>14605</wp:posOffset>
            </wp:positionV>
            <wp:extent cx="2667000" cy="32766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190815_15210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7000" cy="3276600"/>
                    </a:xfrm>
                    <a:prstGeom prst="rect">
                      <a:avLst/>
                    </a:prstGeom>
                  </pic:spPr>
                </pic:pic>
              </a:graphicData>
            </a:graphic>
            <wp14:sizeRelH relativeFrom="margin">
              <wp14:pctWidth>0</wp14:pctWidth>
            </wp14:sizeRelH>
            <wp14:sizeRelV relativeFrom="margin">
              <wp14:pctHeight>0</wp14:pctHeight>
            </wp14:sizeRelV>
          </wp:anchor>
        </w:drawing>
      </w:r>
    </w:p>
    <w:p w14:paraId="75EB9C19" w14:textId="77777777" w:rsidR="00CF4DB6" w:rsidRDefault="00CF4DB6" w:rsidP="00991DE3">
      <w:pPr>
        <w:spacing w:after="0" w:line="276" w:lineRule="auto"/>
        <w:jc w:val="both"/>
        <w:rPr>
          <w:rFonts w:ascii="Book Antiqua" w:hAnsi="Book Antiqua"/>
          <w:b/>
          <w:i/>
          <w:sz w:val="20"/>
          <w:szCs w:val="20"/>
        </w:rPr>
      </w:pPr>
    </w:p>
    <w:p w14:paraId="6AD04F69" w14:textId="77777777" w:rsidR="00990E75" w:rsidRDefault="00990E75" w:rsidP="00991DE3">
      <w:pPr>
        <w:spacing w:after="0" w:line="276" w:lineRule="auto"/>
        <w:jc w:val="both"/>
        <w:rPr>
          <w:rFonts w:ascii="Book Antiqua" w:hAnsi="Book Antiqua"/>
          <w:b/>
          <w:i/>
          <w:sz w:val="20"/>
          <w:szCs w:val="20"/>
        </w:rPr>
      </w:pPr>
    </w:p>
    <w:p w14:paraId="54835160" w14:textId="77777777" w:rsidR="00990E75" w:rsidRDefault="00990E75" w:rsidP="00991DE3">
      <w:pPr>
        <w:spacing w:after="0" w:line="276" w:lineRule="auto"/>
        <w:jc w:val="both"/>
        <w:rPr>
          <w:rFonts w:ascii="Book Antiqua" w:hAnsi="Book Antiqua"/>
          <w:b/>
          <w:i/>
          <w:sz w:val="20"/>
          <w:szCs w:val="20"/>
        </w:rPr>
      </w:pPr>
    </w:p>
    <w:p w14:paraId="4CD5AECF" w14:textId="77777777" w:rsidR="00990E75" w:rsidRDefault="00990E75" w:rsidP="00991DE3">
      <w:pPr>
        <w:spacing w:after="0" w:line="276" w:lineRule="auto"/>
        <w:jc w:val="both"/>
        <w:rPr>
          <w:rFonts w:ascii="Book Antiqua" w:hAnsi="Book Antiqua"/>
          <w:b/>
          <w:i/>
          <w:sz w:val="20"/>
          <w:szCs w:val="20"/>
        </w:rPr>
      </w:pPr>
    </w:p>
    <w:p w14:paraId="3CA01A5C" w14:textId="77777777" w:rsidR="00990E75" w:rsidRDefault="00990E75" w:rsidP="00991DE3">
      <w:pPr>
        <w:spacing w:after="0" w:line="276" w:lineRule="auto"/>
        <w:jc w:val="both"/>
        <w:rPr>
          <w:rFonts w:ascii="Book Antiqua" w:hAnsi="Book Antiqua"/>
          <w:b/>
          <w:i/>
          <w:sz w:val="20"/>
          <w:szCs w:val="20"/>
        </w:rPr>
      </w:pPr>
    </w:p>
    <w:p w14:paraId="6520091F" w14:textId="77777777" w:rsidR="00990E75" w:rsidRDefault="00990E75" w:rsidP="00991DE3">
      <w:pPr>
        <w:spacing w:after="0" w:line="276" w:lineRule="auto"/>
        <w:jc w:val="both"/>
        <w:rPr>
          <w:rFonts w:ascii="Book Antiqua" w:hAnsi="Book Antiqua"/>
          <w:b/>
          <w:i/>
          <w:sz w:val="20"/>
          <w:szCs w:val="20"/>
        </w:rPr>
      </w:pPr>
    </w:p>
    <w:p w14:paraId="190AD1F7" w14:textId="77777777" w:rsidR="00990E75" w:rsidRDefault="00990E75" w:rsidP="00991DE3">
      <w:pPr>
        <w:spacing w:after="0" w:line="276" w:lineRule="auto"/>
        <w:jc w:val="both"/>
        <w:rPr>
          <w:rFonts w:ascii="Book Antiqua" w:hAnsi="Book Antiqua"/>
          <w:b/>
          <w:i/>
          <w:sz w:val="20"/>
          <w:szCs w:val="20"/>
        </w:rPr>
      </w:pPr>
    </w:p>
    <w:p w14:paraId="4F25B331" w14:textId="77777777" w:rsidR="00990E75" w:rsidRDefault="00990E75" w:rsidP="00991DE3">
      <w:pPr>
        <w:spacing w:after="0" w:line="276" w:lineRule="auto"/>
        <w:jc w:val="both"/>
        <w:rPr>
          <w:rFonts w:ascii="Book Antiqua" w:hAnsi="Book Antiqua"/>
          <w:b/>
          <w:i/>
          <w:sz w:val="20"/>
          <w:szCs w:val="20"/>
        </w:rPr>
      </w:pPr>
    </w:p>
    <w:p w14:paraId="74583D0F" w14:textId="77777777" w:rsidR="00990E75" w:rsidRDefault="00990E75" w:rsidP="00991DE3">
      <w:pPr>
        <w:spacing w:after="0" w:line="276" w:lineRule="auto"/>
        <w:jc w:val="both"/>
        <w:rPr>
          <w:rFonts w:ascii="Book Antiqua" w:hAnsi="Book Antiqua"/>
          <w:b/>
          <w:i/>
          <w:sz w:val="20"/>
          <w:szCs w:val="20"/>
        </w:rPr>
      </w:pPr>
    </w:p>
    <w:p w14:paraId="782B559E" w14:textId="77777777" w:rsidR="00990E75" w:rsidRDefault="00990E75" w:rsidP="00991DE3">
      <w:pPr>
        <w:spacing w:after="0" w:line="276" w:lineRule="auto"/>
        <w:jc w:val="both"/>
        <w:rPr>
          <w:rFonts w:ascii="Book Antiqua" w:hAnsi="Book Antiqua"/>
          <w:b/>
          <w:i/>
          <w:sz w:val="20"/>
          <w:szCs w:val="20"/>
        </w:rPr>
      </w:pPr>
    </w:p>
    <w:p w14:paraId="31808144" w14:textId="77777777" w:rsidR="00990E75" w:rsidRDefault="00990E75" w:rsidP="00991DE3">
      <w:pPr>
        <w:spacing w:after="0" w:line="276" w:lineRule="auto"/>
        <w:jc w:val="both"/>
        <w:rPr>
          <w:rFonts w:ascii="Book Antiqua" w:hAnsi="Book Antiqua"/>
          <w:b/>
          <w:i/>
          <w:sz w:val="20"/>
          <w:szCs w:val="20"/>
        </w:rPr>
      </w:pPr>
    </w:p>
    <w:p w14:paraId="29EBD2B7" w14:textId="77777777" w:rsidR="00990E75" w:rsidRDefault="00990E75" w:rsidP="00991DE3">
      <w:pPr>
        <w:spacing w:after="0" w:line="276" w:lineRule="auto"/>
        <w:jc w:val="both"/>
        <w:rPr>
          <w:rFonts w:ascii="Book Antiqua" w:hAnsi="Book Antiqua"/>
          <w:b/>
          <w:i/>
          <w:sz w:val="20"/>
          <w:szCs w:val="20"/>
        </w:rPr>
      </w:pPr>
    </w:p>
    <w:p w14:paraId="56FF751F" w14:textId="77777777" w:rsidR="00990E75" w:rsidRDefault="00990E75" w:rsidP="00991DE3">
      <w:pPr>
        <w:spacing w:after="0" w:line="276" w:lineRule="auto"/>
        <w:jc w:val="both"/>
        <w:rPr>
          <w:rFonts w:ascii="Book Antiqua" w:hAnsi="Book Antiqua"/>
          <w:b/>
          <w:i/>
          <w:sz w:val="20"/>
          <w:szCs w:val="20"/>
        </w:rPr>
      </w:pPr>
    </w:p>
    <w:p w14:paraId="213CFA69" w14:textId="77777777" w:rsidR="00990E75" w:rsidRDefault="00990E75" w:rsidP="00991DE3">
      <w:pPr>
        <w:spacing w:after="0" w:line="276" w:lineRule="auto"/>
        <w:jc w:val="both"/>
        <w:rPr>
          <w:rFonts w:ascii="Book Antiqua" w:hAnsi="Book Antiqua"/>
          <w:b/>
          <w:i/>
          <w:sz w:val="20"/>
          <w:szCs w:val="20"/>
        </w:rPr>
      </w:pPr>
    </w:p>
    <w:p w14:paraId="3B5F40F2" w14:textId="77777777" w:rsidR="00990E75" w:rsidRDefault="00990E75" w:rsidP="00991DE3">
      <w:pPr>
        <w:spacing w:after="0" w:line="276" w:lineRule="auto"/>
        <w:jc w:val="both"/>
        <w:rPr>
          <w:rFonts w:ascii="Book Antiqua" w:hAnsi="Book Antiqua"/>
          <w:b/>
          <w:i/>
          <w:sz w:val="20"/>
          <w:szCs w:val="20"/>
        </w:rPr>
      </w:pPr>
    </w:p>
    <w:p w14:paraId="504B6399" w14:textId="77777777" w:rsidR="00990E75" w:rsidRDefault="00990E75" w:rsidP="00991DE3">
      <w:pPr>
        <w:spacing w:after="0" w:line="276" w:lineRule="auto"/>
        <w:jc w:val="both"/>
        <w:rPr>
          <w:rFonts w:ascii="Book Antiqua" w:hAnsi="Book Antiqua"/>
          <w:b/>
          <w:i/>
          <w:sz w:val="20"/>
          <w:szCs w:val="20"/>
        </w:rPr>
      </w:pPr>
    </w:p>
    <w:p w14:paraId="7738BCB2" w14:textId="77777777" w:rsidR="00990E75" w:rsidRDefault="00990E75" w:rsidP="00991DE3">
      <w:pPr>
        <w:spacing w:after="0" w:line="276" w:lineRule="auto"/>
        <w:jc w:val="both"/>
        <w:rPr>
          <w:rFonts w:ascii="Book Antiqua" w:hAnsi="Book Antiqua"/>
          <w:b/>
          <w:i/>
          <w:sz w:val="20"/>
          <w:szCs w:val="20"/>
        </w:rPr>
      </w:pPr>
    </w:p>
    <w:p w14:paraId="56ABE9E1" w14:textId="77777777" w:rsidR="00990E75" w:rsidRDefault="00990E75" w:rsidP="00991DE3">
      <w:pPr>
        <w:spacing w:after="0" w:line="276" w:lineRule="auto"/>
        <w:jc w:val="both"/>
        <w:rPr>
          <w:rFonts w:ascii="Book Antiqua" w:hAnsi="Book Antiqua"/>
          <w:b/>
          <w:i/>
          <w:sz w:val="20"/>
          <w:szCs w:val="20"/>
        </w:rPr>
      </w:pPr>
    </w:p>
    <w:p w14:paraId="1C384843" w14:textId="77777777" w:rsidR="00CF4DB6" w:rsidRDefault="00990E75" w:rsidP="00991DE3">
      <w:pPr>
        <w:spacing w:after="0" w:line="276" w:lineRule="auto"/>
        <w:jc w:val="both"/>
        <w:rPr>
          <w:rFonts w:ascii="Book Antiqua" w:hAnsi="Book Antiqua"/>
          <w:b/>
          <w:i/>
          <w:sz w:val="20"/>
          <w:szCs w:val="20"/>
        </w:rPr>
      </w:pPr>
      <w:r>
        <w:rPr>
          <w:rFonts w:ascii="Book Antiqua" w:hAnsi="Book Antiqua"/>
          <w:b/>
          <w:i/>
          <w:sz w:val="20"/>
          <w:szCs w:val="20"/>
        </w:rPr>
        <w:t xml:space="preserve">             </w:t>
      </w:r>
      <w:r w:rsidR="00CF4DB6">
        <w:rPr>
          <w:rFonts w:ascii="Book Antiqua" w:hAnsi="Book Antiqua"/>
          <w:b/>
          <w:i/>
          <w:sz w:val="20"/>
          <w:szCs w:val="20"/>
        </w:rPr>
        <w:t>Photo 2</w:t>
      </w:r>
      <w:r w:rsidR="00CF4DB6" w:rsidRPr="00CF4DB6">
        <w:rPr>
          <w:rFonts w:ascii="Book Antiqua" w:hAnsi="Book Antiqua"/>
          <w:b/>
          <w:i/>
          <w:sz w:val="20"/>
          <w:szCs w:val="20"/>
        </w:rPr>
        <w:t xml:space="preserve">: A group of women beneficiaries at </w:t>
      </w:r>
      <w:r>
        <w:rPr>
          <w:rFonts w:ascii="Book Antiqua" w:hAnsi="Book Antiqua"/>
          <w:b/>
          <w:i/>
          <w:sz w:val="20"/>
          <w:szCs w:val="20"/>
        </w:rPr>
        <w:t xml:space="preserve">a </w:t>
      </w:r>
      <w:r w:rsidR="00CF4DB6">
        <w:rPr>
          <w:rFonts w:ascii="Book Antiqua" w:hAnsi="Book Antiqua"/>
          <w:b/>
          <w:i/>
          <w:sz w:val="20"/>
          <w:szCs w:val="20"/>
        </w:rPr>
        <w:t>dairy cows shed in Hawassa Woreda</w:t>
      </w:r>
    </w:p>
    <w:p w14:paraId="778C02A5" w14:textId="77777777" w:rsidR="008D79F4" w:rsidRDefault="008D79F4" w:rsidP="00991DE3">
      <w:pPr>
        <w:spacing w:after="0" w:line="276" w:lineRule="auto"/>
        <w:jc w:val="both"/>
        <w:rPr>
          <w:rFonts w:ascii="Book Antiqua" w:hAnsi="Book Antiqua"/>
          <w:b/>
          <w:i/>
          <w:sz w:val="20"/>
          <w:szCs w:val="20"/>
        </w:rPr>
      </w:pPr>
    </w:p>
    <w:p w14:paraId="3638FEEB" w14:textId="77777777" w:rsidR="001F6C1B" w:rsidRDefault="000E26D2" w:rsidP="00991DE3">
      <w:pPr>
        <w:spacing w:after="0" w:line="276" w:lineRule="auto"/>
        <w:jc w:val="both"/>
        <w:rPr>
          <w:rFonts w:ascii="Book Antiqua" w:hAnsi="Book Antiqua"/>
          <w:b/>
          <w:i/>
          <w:sz w:val="20"/>
          <w:szCs w:val="20"/>
        </w:rPr>
      </w:pPr>
      <w:r>
        <w:rPr>
          <w:rFonts w:ascii="Book Antiqua" w:hAnsi="Book Antiqua"/>
          <w:b/>
          <w:i/>
          <w:noProof/>
          <w:sz w:val="20"/>
          <w:szCs w:val="20"/>
          <w:lang w:eastAsia="en-GB"/>
        </w:rPr>
        <w:drawing>
          <wp:anchor distT="0" distB="0" distL="114300" distR="114300" simplePos="0" relativeHeight="251680768" behindDoc="1" locked="0" layoutInCell="1" allowOverlap="1" wp14:anchorId="18ADA643" wp14:editId="16C05AC0">
            <wp:simplePos x="0" y="0"/>
            <wp:positionH relativeFrom="margin">
              <wp:align>center</wp:align>
            </wp:positionH>
            <wp:positionV relativeFrom="paragraph">
              <wp:posOffset>31750</wp:posOffset>
            </wp:positionV>
            <wp:extent cx="2390775" cy="3364507"/>
            <wp:effectExtent l="0" t="0" r="0" b="762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190821_12002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90775" cy="3364507"/>
                    </a:xfrm>
                    <a:prstGeom prst="rect">
                      <a:avLst/>
                    </a:prstGeom>
                  </pic:spPr>
                </pic:pic>
              </a:graphicData>
            </a:graphic>
            <wp14:sizeRelH relativeFrom="margin">
              <wp14:pctWidth>0</wp14:pctWidth>
            </wp14:sizeRelH>
            <wp14:sizeRelV relativeFrom="margin">
              <wp14:pctHeight>0</wp14:pctHeight>
            </wp14:sizeRelV>
          </wp:anchor>
        </w:drawing>
      </w:r>
    </w:p>
    <w:p w14:paraId="43984946" w14:textId="77777777" w:rsidR="00CF4DB6" w:rsidRDefault="00CF4DB6" w:rsidP="00991DE3">
      <w:pPr>
        <w:spacing w:after="0" w:line="276" w:lineRule="auto"/>
        <w:jc w:val="both"/>
        <w:rPr>
          <w:rFonts w:ascii="Book Antiqua" w:hAnsi="Book Antiqua"/>
          <w:b/>
          <w:i/>
          <w:sz w:val="20"/>
          <w:szCs w:val="20"/>
        </w:rPr>
      </w:pPr>
    </w:p>
    <w:p w14:paraId="443FDC58" w14:textId="77777777" w:rsidR="00CF4DB6" w:rsidRDefault="00CF4DB6" w:rsidP="00991DE3">
      <w:pPr>
        <w:spacing w:after="0" w:line="276" w:lineRule="auto"/>
        <w:jc w:val="both"/>
        <w:rPr>
          <w:rFonts w:ascii="Book Antiqua" w:hAnsi="Book Antiqua"/>
          <w:b/>
          <w:i/>
          <w:sz w:val="20"/>
          <w:szCs w:val="20"/>
        </w:rPr>
      </w:pPr>
    </w:p>
    <w:p w14:paraId="60F4F49B" w14:textId="77777777" w:rsidR="00CF4DB6" w:rsidRDefault="00CF4DB6" w:rsidP="00991DE3">
      <w:pPr>
        <w:spacing w:after="0" w:line="276" w:lineRule="auto"/>
        <w:jc w:val="both"/>
        <w:rPr>
          <w:rFonts w:ascii="Book Antiqua" w:hAnsi="Book Antiqua"/>
          <w:b/>
          <w:i/>
          <w:sz w:val="20"/>
          <w:szCs w:val="20"/>
        </w:rPr>
      </w:pPr>
    </w:p>
    <w:p w14:paraId="3058D9F1" w14:textId="77777777" w:rsidR="00CF4DB6" w:rsidRDefault="00CF4DB6" w:rsidP="00991DE3">
      <w:pPr>
        <w:spacing w:after="0" w:line="276" w:lineRule="auto"/>
        <w:jc w:val="both"/>
        <w:rPr>
          <w:rFonts w:ascii="Book Antiqua" w:hAnsi="Book Antiqua"/>
          <w:b/>
          <w:i/>
          <w:sz w:val="20"/>
          <w:szCs w:val="20"/>
        </w:rPr>
      </w:pPr>
    </w:p>
    <w:p w14:paraId="5BADC126" w14:textId="77777777" w:rsidR="00990E75" w:rsidRDefault="00990E75" w:rsidP="00991DE3">
      <w:pPr>
        <w:spacing w:after="0" w:line="276" w:lineRule="auto"/>
        <w:jc w:val="both"/>
        <w:rPr>
          <w:rFonts w:ascii="Book Antiqua" w:hAnsi="Book Antiqua"/>
          <w:b/>
          <w:i/>
          <w:sz w:val="20"/>
          <w:szCs w:val="20"/>
        </w:rPr>
      </w:pPr>
    </w:p>
    <w:p w14:paraId="33D7BD66" w14:textId="77777777" w:rsidR="00990E75" w:rsidRDefault="00990E75" w:rsidP="00991DE3">
      <w:pPr>
        <w:spacing w:after="0" w:line="276" w:lineRule="auto"/>
        <w:jc w:val="both"/>
        <w:rPr>
          <w:rFonts w:ascii="Book Antiqua" w:hAnsi="Book Antiqua"/>
          <w:b/>
          <w:i/>
          <w:sz w:val="20"/>
          <w:szCs w:val="20"/>
        </w:rPr>
      </w:pPr>
    </w:p>
    <w:p w14:paraId="7689CFC9" w14:textId="77777777" w:rsidR="00990E75" w:rsidRDefault="00990E75" w:rsidP="00991DE3">
      <w:pPr>
        <w:spacing w:after="0" w:line="276" w:lineRule="auto"/>
        <w:jc w:val="both"/>
        <w:rPr>
          <w:rFonts w:ascii="Book Antiqua" w:hAnsi="Book Antiqua"/>
          <w:b/>
          <w:i/>
          <w:sz w:val="20"/>
          <w:szCs w:val="20"/>
        </w:rPr>
      </w:pPr>
    </w:p>
    <w:p w14:paraId="1FF55B24" w14:textId="77777777" w:rsidR="00990E75" w:rsidRDefault="00990E75" w:rsidP="00991DE3">
      <w:pPr>
        <w:spacing w:after="0" w:line="276" w:lineRule="auto"/>
        <w:jc w:val="both"/>
        <w:rPr>
          <w:rFonts w:ascii="Book Antiqua" w:hAnsi="Book Antiqua"/>
          <w:b/>
          <w:i/>
          <w:sz w:val="20"/>
          <w:szCs w:val="20"/>
        </w:rPr>
      </w:pPr>
    </w:p>
    <w:p w14:paraId="22B63724" w14:textId="77777777" w:rsidR="00990E75" w:rsidRDefault="00990E75" w:rsidP="00991DE3">
      <w:pPr>
        <w:spacing w:after="0" w:line="276" w:lineRule="auto"/>
        <w:jc w:val="both"/>
        <w:rPr>
          <w:rFonts w:ascii="Book Antiqua" w:hAnsi="Book Antiqua"/>
          <w:b/>
          <w:i/>
          <w:sz w:val="20"/>
          <w:szCs w:val="20"/>
        </w:rPr>
      </w:pPr>
    </w:p>
    <w:p w14:paraId="436E295C" w14:textId="77777777" w:rsidR="00990E75" w:rsidRDefault="00990E75" w:rsidP="00991DE3">
      <w:pPr>
        <w:spacing w:after="0" w:line="276" w:lineRule="auto"/>
        <w:jc w:val="both"/>
        <w:rPr>
          <w:rFonts w:ascii="Book Antiqua" w:hAnsi="Book Antiqua"/>
          <w:b/>
          <w:i/>
          <w:sz w:val="20"/>
          <w:szCs w:val="20"/>
        </w:rPr>
      </w:pPr>
    </w:p>
    <w:p w14:paraId="74357A9F" w14:textId="77777777" w:rsidR="00990E75" w:rsidRDefault="00990E75" w:rsidP="00991DE3">
      <w:pPr>
        <w:spacing w:after="0" w:line="276" w:lineRule="auto"/>
        <w:jc w:val="both"/>
        <w:rPr>
          <w:rFonts w:ascii="Book Antiqua" w:hAnsi="Book Antiqua"/>
          <w:b/>
          <w:i/>
          <w:sz w:val="20"/>
          <w:szCs w:val="20"/>
        </w:rPr>
      </w:pPr>
    </w:p>
    <w:p w14:paraId="42AE1B8D" w14:textId="77777777" w:rsidR="00990E75" w:rsidRDefault="00990E75" w:rsidP="00991DE3">
      <w:pPr>
        <w:spacing w:after="0" w:line="276" w:lineRule="auto"/>
        <w:jc w:val="both"/>
        <w:rPr>
          <w:rFonts w:ascii="Book Antiqua" w:hAnsi="Book Antiqua"/>
          <w:b/>
          <w:i/>
          <w:sz w:val="20"/>
          <w:szCs w:val="20"/>
        </w:rPr>
      </w:pPr>
    </w:p>
    <w:p w14:paraId="2C63B861" w14:textId="77777777" w:rsidR="00990E75" w:rsidRDefault="00990E75" w:rsidP="00991DE3">
      <w:pPr>
        <w:spacing w:after="0" w:line="276" w:lineRule="auto"/>
        <w:jc w:val="both"/>
        <w:rPr>
          <w:rFonts w:ascii="Book Antiqua" w:hAnsi="Book Antiqua"/>
          <w:b/>
          <w:i/>
          <w:sz w:val="20"/>
          <w:szCs w:val="20"/>
        </w:rPr>
      </w:pPr>
    </w:p>
    <w:p w14:paraId="08A53802" w14:textId="77777777" w:rsidR="00990E75" w:rsidRDefault="00990E75" w:rsidP="00991DE3">
      <w:pPr>
        <w:spacing w:after="0" w:line="276" w:lineRule="auto"/>
        <w:jc w:val="both"/>
        <w:rPr>
          <w:rFonts w:ascii="Book Antiqua" w:hAnsi="Book Antiqua"/>
          <w:b/>
          <w:i/>
          <w:sz w:val="20"/>
          <w:szCs w:val="20"/>
        </w:rPr>
      </w:pPr>
    </w:p>
    <w:p w14:paraId="4562653D" w14:textId="77777777" w:rsidR="00990E75" w:rsidRDefault="00990E75" w:rsidP="00991DE3">
      <w:pPr>
        <w:spacing w:after="0" w:line="276" w:lineRule="auto"/>
        <w:jc w:val="both"/>
        <w:rPr>
          <w:rFonts w:ascii="Book Antiqua" w:hAnsi="Book Antiqua"/>
          <w:b/>
          <w:i/>
          <w:sz w:val="20"/>
          <w:szCs w:val="20"/>
        </w:rPr>
      </w:pPr>
    </w:p>
    <w:p w14:paraId="6AD2BE0F" w14:textId="77777777" w:rsidR="00990E75" w:rsidRDefault="00990E75" w:rsidP="00991DE3">
      <w:pPr>
        <w:spacing w:after="0" w:line="276" w:lineRule="auto"/>
        <w:jc w:val="both"/>
        <w:rPr>
          <w:rFonts w:ascii="Book Antiqua" w:hAnsi="Book Antiqua"/>
          <w:b/>
          <w:i/>
          <w:sz w:val="20"/>
          <w:szCs w:val="20"/>
        </w:rPr>
      </w:pPr>
    </w:p>
    <w:p w14:paraId="31D22AAE" w14:textId="77777777" w:rsidR="00990E75" w:rsidRDefault="00990E75" w:rsidP="00991DE3">
      <w:pPr>
        <w:spacing w:after="0" w:line="276" w:lineRule="auto"/>
        <w:jc w:val="both"/>
        <w:rPr>
          <w:rFonts w:ascii="Book Antiqua" w:hAnsi="Book Antiqua"/>
          <w:b/>
          <w:i/>
          <w:sz w:val="20"/>
          <w:szCs w:val="20"/>
        </w:rPr>
      </w:pPr>
    </w:p>
    <w:p w14:paraId="66BC17F8" w14:textId="77777777" w:rsidR="00990E75" w:rsidRDefault="00990E75" w:rsidP="00991DE3">
      <w:pPr>
        <w:spacing w:after="0" w:line="276" w:lineRule="auto"/>
        <w:jc w:val="both"/>
        <w:rPr>
          <w:rFonts w:ascii="Book Antiqua" w:hAnsi="Book Antiqua"/>
          <w:b/>
          <w:i/>
          <w:sz w:val="20"/>
          <w:szCs w:val="20"/>
        </w:rPr>
      </w:pPr>
    </w:p>
    <w:p w14:paraId="58F07F3A" w14:textId="77777777" w:rsidR="00990E75" w:rsidRDefault="00990E75" w:rsidP="00991DE3">
      <w:pPr>
        <w:spacing w:after="0" w:line="276" w:lineRule="auto"/>
        <w:jc w:val="both"/>
        <w:rPr>
          <w:rFonts w:ascii="Book Antiqua" w:hAnsi="Book Antiqua"/>
          <w:b/>
          <w:i/>
          <w:sz w:val="20"/>
          <w:szCs w:val="20"/>
        </w:rPr>
      </w:pPr>
    </w:p>
    <w:p w14:paraId="1D4DB0C2" w14:textId="77777777" w:rsidR="00CF4DB6" w:rsidRPr="00CF4DB6" w:rsidRDefault="001F6C1B" w:rsidP="00CF4DB6">
      <w:pPr>
        <w:spacing w:after="0" w:line="276" w:lineRule="auto"/>
        <w:jc w:val="both"/>
        <w:rPr>
          <w:rFonts w:ascii="Book Antiqua" w:hAnsi="Book Antiqua"/>
          <w:b/>
          <w:i/>
          <w:sz w:val="20"/>
          <w:szCs w:val="20"/>
        </w:rPr>
      </w:pPr>
      <w:r>
        <w:rPr>
          <w:rFonts w:ascii="Book Antiqua" w:hAnsi="Book Antiqua"/>
          <w:b/>
          <w:i/>
          <w:sz w:val="20"/>
          <w:szCs w:val="20"/>
        </w:rPr>
        <w:t xml:space="preserve">         </w:t>
      </w:r>
      <w:r w:rsidR="00CF4DB6">
        <w:rPr>
          <w:rFonts w:ascii="Book Antiqua" w:hAnsi="Book Antiqua"/>
          <w:b/>
          <w:i/>
          <w:sz w:val="20"/>
          <w:szCs w:val="20"/>
        </w:rPr>
        <w:t>Photo 3</w:t>
      </w:r>
      <w:r w:rsidR="00CF4DB6" w:rsidRPr="00CF4DB6">
        <w:rPr>
          <w:rFonts w:ascii="Book Antiqua" w:hAnsi="Book Antiqua"/>
          <w:b/>
          <w:i/>
          <w:sz w:val="20"/>
          <w:szCs w:val="20"/>
        </w:rPr>
        <w:t xml:space="preserve">: A group of women beneficiaries </w:t>
      </w:r>
      <w:r w:rsidR="00CF4DB6">
        <w:rPr>
          <w:rFonts w:ascii="Book Antiqua" w:hAnsi="Book Antiqua"/>
          <w:b/>
          <w:i/>
          <w:sz w:val="20"/>
          <w:szCs w:val="20"/>
        </w:rPr>
        <w:t>with small ruminants in Sebeta Woreda</w:t>
      </w:r>
    </w:p>
    <w:p w14:paraId="4882D067" w14:textId="77777777" w:rsidR="00D84F77" w:rsidRDefault="00D84F77" w:rsidP="00991DE3">
      <w:pPr>
        <w:spacing w:after="0" w:line="276" w:lineRule="auto"/>
        <w:jc w:val="both"/>
        <w:rPr>
          <w:rFonts w:ascii="Book Antiqua" w:hAnsi="Book Antiqua"/>
          <w:sz w:val="24"/>
          <w:szCs w:val="24"/>
        </w:rPr>
      </w:pPr>
    </w:p>
    <w:p w14:paraId="5D81D5A9" w14:textId="0586B1CF" w:rsidR="00D84F77" w:rsidRPr="00991DE3" w:rsidRDefault="00D84F77" w:rsidP="00991DE3">
      <w:pPr>
        <w:spacing w:after="0" w:line="276" w:lineRule="auto"/>
        <w:jc w:val="both"/>
        <w:rPr>
          <w:rFonts w:ascii="Book Antiqua" w:hAnsi="Book Antiqua"/>
          <w:sz w:val="24"/>
          <w:szCs w:val="24"/>
        </w:rPr>
      </w:pPr>
      <w:r>
        <w:rPr>
          <w:rFonts w:ascii="Book Antiqua" w:hAnsi="Book Antiqua"/>
          <w:sz w:val="24"/>
          <w:szCs w:val="24"/>
        </w:rPr>
        <w:t xml:space="preserve">Further, in regard to assessing inclusion of </w:t>
      </w:r>
      <w:r w:rsidR="007E6F6E">
        <w:rPr>
          <w:rFonts w:ascii="Book Antiqua" w:hAnsi="Book Antiqua"/>
          <w:sz w:val="24"/>
          <w:szCs w:val="24"/>
        </w:rPr>
        <w:t xml:space="preserve">the </w:t>
      </w:r>
      <w:r>
        <w:rPr>
          <w:rFonts w:ascii="Book Antiqua" w:hAnsi="Book Antiqua"/>
          <w:sz w:val="24"/>
          <w:szCs w:val="24"/>
        </w:rPr>
        <w:t>vulnerable</w:t>
      </w:r>
      <w:r w:rsidR="007E6F6E">
        <w:rPr>
          <w:rFonts w:ascii="Book Antiqua" w:hAnsi="Book Antiqua"/>
          <w:sz w:val="24"/>
          <w:szCs w:val="24"/>
        </w:rPr>
        <w:t xml:space="preserve"> group</w:t>
      </w:r>
      <w:r>
        <w:rPr>
          <w:rFonts w:ascii="Book Antiqua" w:hAnsi="Book Antiqua"/>
          <w:sz w:val="24"/>
          <w:szCs w:val="24"/>
        </w:rPr>
        <w:t>, t</w:t>
      </w:r>
      <w:r w:rsidRPr="00D84F77">
        <w:rPr>
          <w:rFonts w:ascii="Book Antiqua" w:hAnsi="Book Antiqua"/>
          <w:sz w:val="24"/>
          <w:szCs w:val="24"/>
        </w:rPr>
        <w:t xml:space="preserve">he MTR team assessed the female heads of farm households. The female headed households comprised adult females who are single or married/cohabiting (with husbands/partners absent for most of the calendar year), or are widowed, and were the main decision makers of the farm households. The CCA Project did take the </w:t>
      </w:r>
      <w:r w:rsidR="0059356C" w:rsidRPr="00D84F77">
        <w:rPr>
          <w:rFonts w:ascii="Book Antiqua" w:hAnsi="Book Antiqua"/>
          <w:sz w:val="24"/>
          <w:szCs w:val="24"/>
        </w:rPr>
        <w:t>female-headed</w:t>
      </w:r>
      <w:r w:rsidRPr="00D84F77">
        <w:rPr>
          <w:rFonts w:ascii="Book Antiqua" w:hAnsi="Book Antiqua"/>
          <w:sz w:val="24"/>
          <w:szCs w:val="24"/>
        </w:rPr>
        <w:t xml:space="preserve"> households as the most vulnerable in   coping with climate change and implementation of adaptation practices that mitigate adverse climate change effects on their livelihood activities and the well-being of their households. It was found out that about 20% of women beneficiaries for the project were from </w:t>
      </w:r>
      <w:r w:rsidR="00D51F23" w:rsidRPr="00D84F77">
        <w:rPr>
          <w:rFonts w:ascii="Book Antiqua" w:hAnsi="Book Antiqua"/>
          <w:sz w:val="24"/>
          <w:szCs w:val="24"/>
        </w:rPr>
        <w:t>female-headed</w:t>
      </w:r>
      <w:r w:rsidRPr="00D84F77">
        <w:rPr>
          <w:rFonts w:ascii="Book Antiqua" w:hAnsi="Book Antiqua"/>
          <w:sz w:val="24"/>
          <w:szCs w:val="24"/>
        </w:rPr>
        <w:t xml:space="preserve"> households and 15% of the women beneficiaries were widowed.</w:t>
      </w:r>
    </w:p>
    <w:p w14:paraId="58EE90DB" w14:textId="77777777" w:rsidR="008A3733" w:rsidRDefault="008A3733" w:rsidP="00EB2EAF">
      <w:pPr>
        <w:jc w:val="both"/>
      </w:pPr>
    </w:p>
    <w:p w14:paraId="533800F1" w14:textId="77777777" w:rsidR="008A3733" w:rsidRDefault="008A3733" w:rsidP="00EB2EAF">
      <w:pPr>
        <w:jc w:val="both"/>
      </w:pPr>
    </w:p>
    <w:p w14:paraId="26890029" w14:textId="77777777" w:rsidR="008A3733" w:rsidRDefault="008A3733" w:rsidP="00EB2EAF">
      <w:pPr>
        <w:jc w:val="both"/>
      </w:pPr>
    </w:p>
    <w:p w14:paraId="70D7D9DE" w14:textId="77777777" w:rsidR="00E76BA3" w:rsidRDefault="00E76BA3" w:rsidP="00EB2EAF">
      <w:pPr>
        <w:jc w:val="both"/>
      </w:pPr>
    </w:p>
    <w:p w14:paraId="23CE0399" w14:textId="77777777" w:rsidR="00E76BA3" w:rsidRDefault="00E76BA3" w:rsidP="00EB2EAF">
      <w:pPr>
        <w:jc w:val="both"/>
      </w:pPr>
    </w:p>
    <w:p w14:paraId="316CD86E" w14:textId="77777777" w:rsidR="001F6C1B" w:rsidRDefault="001F6C1B" w:rsidP="00EB2EAF">
      <w:pPr>
        <w:jc w:val="both"/>
      </w:pPr>
    </w:p>
    <w:p w14:paraId="37B7B141" w14:textId="77777777" w:rsidR="001F6C1B" w:rsidRDefault="001F6C1B" w:rsidP="00EB2EAF">
      <w:pPr>
        <w:jc w:val="both"/>
      </w:pPr>
    </w:p>
    <w:p w14:paraId="1D17D46C" w14:textId="77777777" w:rsidR="001F6C1B" w:rsidRDefault="001F6C1B" w:rsidP="00EB2EAF">
      <w:pPr>
        <w:jc w:val="both"/>
      </w:pPr>
    </w:p>
    <w:p w14:paraId="363CE37D" w14:textId="77777777" w:rsidR="001F6C1B" w:rsidRDefault="001F6C1B" w:rsidP="00EB2EAF">
      <w:pPr>
        <w:jc w:val="both"/>
      </w:pPr>
    </w:p>
    <w:p w14:paraId="58F00B59" w14:textId="77777777" w:rsidR="001F6C1B" w:rsidRDefault="001F6C1B" w:rsidP="00EB2EAF">
      <w:pPr>
        <w:jc w:val="both"/>
      </w:pPr>
    </w:p>
    <w:p w14:paraId="0BF0467A" w14:textId="77777777" w:rsidR="001F6C1B" w:rsidRDefault="001F6C1B" w:rsidP="00EB2EAF">
      <w:pPr>
        <w:jc w:val="both"/>
      </w:pPr>
    </w:p>
    <w:p w14:paraId="1BCC7470" w14:textId="77777777" w:rsidR="001F6C1B" w:rsidRDefault="001F6C1B" w:rsidP="00EB2EAF">
      <w:pPr>
        <w:jc w:val="both"/>
      </w:pPr>
    </w:p>
    <w:p w14:paraId="0D9BB66C" w14:textId="77777777" w:rsidR="001F6C1B" w:rsidRDefault="001F6C1B" w:rsidP="00EB2EAF">
      <w:pPr>
        <w:jc w:val="both"/>
      </w:pPr>
    </w:p>
    <w:p w14:paraId="29B1F686" w14:textId="77777777" w:rsidR="001F6C1B" w:rsidRDefault="001F6C1B" w:rsidP="00EB2EAF">
      <w:pPr>
        <w:jc w:val="both"/>
      </w:pPr>
    </w:p>
    <w:p w14:paraId="2B4B2961" w14:textId="77777777" w:rsidR="00E76BA3" w:rsidRDefault="00E76BA3" w:rsidP="00EB2EAF">
      <w:pPr>
        <w:jc w:val="both"/>
      </w:pPr>
    </w:p>
    <w:p w14:paraId="7D7F38A3" w14:textId="77777777" w:rsidR="001F6C1B" w:rsidRDefault="001F6C1B" w:rsidP="00EB2EAF">
      <w:pPr>
        <w:jc w:val="both"/>
      </w:pPr>
    </w:p>
    <w:p w14:paraId="14ACD395" w14:textId="77777777" w:rsidR="001F6C1B" w:rsidRDefault="001F6C1B" w:rsidP="00EB2EAF">
      <w:pPr>
        <w:jc w:val="both"/>
      </w:pPr>
    </w:p>
    <w:p w14:paraId="453DB31A" w14:textId="77777777" w:rsidR="001F6C1B" w:rsidRDefault="001F6C1B" w:rsidP="00EB2EAF">
      <w:pPr>
        <w:jc w:val="both"/>
      </w:pPr>
    </w:p>
    <w:p w14:paraId="6B0CBA38" w14:textId="77777777" w:rsidR="001F6C1B" w:rsidRDefault="001F6C1B" w:rsidP="00EB2EAF">
      <w:pPr>
        <w:jc w:val="both"/>
      </w:pPr>
    </w:p>
    <w:p w14:paraId="6250E503" w14:textId="77777777" w:rsidR="001F6C1B" w:rsidRDefault="001F6C1B" w:rsidP="00EB2EAF">
      <w:pPr>
        <w:jc w:val="both"/>
      </w:pPr>
    </w:p>
    <w:p w14:paraId="546E88DE" w14:textId="77777777" w:rsidR="001F6C1B" w:rsidRDefault="001F6C1B" w:rsidP="00EB2EAF">
      <w:pPr>
        <w:jc w:val="both"/>
      </w:pPr>
    </w:p>
    <w:p w14:paraId="2F859241" w14:textId="77777777" w:rsidR="001F6C1B" w:rsidRDefault="001F6C1B" w:rsidP="00EB2EAF">
      <w:pPr>
        <w:jc w:val="both"/>
      </w:pPr>
    </w:p>
    <w:p w14:paraId="324886C7" w14:textId="77777777" w:rsidR="001F6C1B" w:rsidRDefault="001F6C1B" w:rsidP="00EB2EAF">
      <w:pPr>
        <w:jc w:val="both"/>
      </w:pPr>
    </w:p>
    <w:p w14:paraId="23675EDB" w14:textId="77777777" w:rsidR="001F6C1B" w:rsidRDefault="001F6C1B" w:rsidP="00EB2EAF">
      <w:pPr>
        <w:jc w:val="both"/>
      </w:pPr>
    </w:p>
    <w:p w14:paraId="4FAEB3E0" w14:textId="77777777" w:rsidR="001F6C1B" w:rsidRDefault="001F6C1B" w:rsidP="00EB2EAF">
      <w:pPr>
        <w:jc w:val="both"/>
      </w:pPr>
    </w:p>
    <w:p w14:paraId="7C377AAD" w14:textId="77777777" w:rsidR="001F6C1B" w:rsidRDefault="001F6C1B" w:rsidP="00EB2EAF">
      <w:pPr>
        <w:jc w:val="both"/>
      </w:pPr>
    </w:p>
    <w:p w14:paraId="776A4B09" w14:textId="77777777" w:rsidR="001F6C1B" w:rsidRDefault="001F6C1B" w:rsidP="00EB2EAF">
      <w:pPr>
        <w:jc w:val="both"/>
      </w:pPr>
    </w:p>
    <w:p w14:paraId="43CD92C7" w14:textId="77777777" w:rsidR="00947990" w:rsidRDefault="00E411C6" w:rsidP="00944E21">
      <w:pPr>
        <w:pStyle w:val="Heading3"/>
        <w:spacing w:before="0" w:line="240" w:lineRule="auto"/>
        <w:rPr>
          <w:rFonts w:ascii="Book Antiqua" w:hAnsi="Book Antiqua"/>
          <w:color w:val="0070C0"/>
          <w:sz w:val="28"/>
          <w:szCs w:val="28"/>
        </w:rPr>
      </w:pPr>
      <w:bookmarkStart w:id="79" w:name="_Toc22121988"/>
      <w:r>
        <w:rPr>
          <w:rFonts w:ascii="Book Antiqua" w:hAnsi="Book Antiqua"/>
          <w:color w:val="0070C0"/>
          <w:sz w:val="28"/>
          <w:szCs w:val="28"/>
        </w:rPr>
        <w:t>3</w:t>
      </w:r>
      <w:r w:rsidR="002554BC">
        <w:rPr>
          <w:rFonts w:ascii="Book Antiqua" w:hAnsi="Book Antiqua"/>
          <w:color w:val="0070C0"/>
          <w:sz w:val="28"/>
          <w:szCs w:val="28"/>
        </w:rPr>
        <w:t xml:space="preserve">.2.1 Progress </w:t>
      </w:r>
      <w:r w:rsidR="00193B46">
        <w:rPr>
          <w:rFonts w:ascii="Book Antiqua" w:hAnsi="Book Antiqua"/>
          <w:color w:val="0070C0"/>
          <w:sz w:val="28"/>
          <w:szCs w:val="28"/>
        </w:rPr>
        <w:t>towards</w:t>
      </w:r>
      <w:r w:rsidR="002554BC">
        <w:rPr>
          <w:rFonts w:ascii="Book Antiqua" w:hAnsi="Book Antiqua"/>
          <w:color w:val="0070C0"/>
          <w:sz w:val="28"/>
          <w:szCs w:val="28"/>
        </w:rPr>
        <w:t xml:space="preserve"> Outcomes A</w:t>
      </w:r>
      <w:r w:rsidR="00947990" w:rsidRPr="00944E21">
        <w:rPr>
          <w:rFonts w:ascii="Book Antiqua" w:hAnsi="Book Antiqua"/>
          <w:color w:val="0070C0"/>
          <w:sz w:val="28"/>
          <w:szCs w:val="28"/>
        </w:rPr>
        <w:t>nalysis</w:t>
      </w:r>
      <w:bookmarkEnd w:id="79"/>
    </w:p>
    <w:p w14:paraId="4084B588" w14:textId="77777777" w:rsidR="00BB2BBE" w:rsidRDefault="00BB2BBE" w:rsidP="00BB2BBE"/>
    <w:tbl>
      <w:tblPr>
        <w:tblW w:w="102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1260"/>
        <w:gridCol w:w="990"/>
        <w:gridCol w:w="1080"/>
        <w:gridCol w:w="990"/>
        <w:gridCol w:w="994"/>
        <w:gridCol w:w="1166"/>
        <w:gridCol w:w="1260"/>
        <w:gridCol w:w="1170"/>
      </w:tblGrid>
      <w:tr w:rsidR="00BB2BBE" w:rsidRPr="002554BC" w14:paraId="790DAAFB" w14:textId="77777777" w:rsidTr="00091DAB">
        <w:trPr>
          <w:cantSplit/>
          <w:trHeight w:val="629"/>
        </w:trPr>
        <w:tc>
          <w:tcPr>
            <w:tcW w:w="1349" w:type="dxa"/>
            <w:shd w:val="clear" w:color="auto" w:fill="D9D9D9"/>
          </w:tcPr>
          <w:p w14:paraId="3E35090F"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Project Strategy</w:t>
            </w:r>
          </w:p>
        </w:tc>
        <w:tc>
          <w:tcPr>
            <w:tcW w:w="1260" w:type="dxa"/>
            <w:shd w:val="clear" w:color="auto" w:fill="D9D9D9"/>
          </w:tcPr>
          <w:p w14:paraId="13A95872"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Indicator</w:t>
            </w:r>
          </w:p>
        </w:tc>
        <w:tc>
          <w:tcPr>
            <w:tcW w:w="990" w:type="dxa"/>
            <w:shd w:val="clear" w:color="auto" w:fill="D9D9D9"/>
          </w:tcPr>
          <w:p w14:paraId="62B2D8A4"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Baseline Level</w:t>
            </w:r>
          </w:p>
        </w:tc>
        <w:tc>
          <w:tcPr>
            <w:tcW w:w="1080" w:type="dxa"/>
            <w:shd w:val="clear" w:color="auto" w:fill="D9D9D9"/>
          </w:tcPr>
          <w:p w14:paraId="022DF382"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Level in 2</w:t>
            </w:r>
            <w:r w:rsidRPr="002554BC">
              <w:rPr>
                <w:rFonts w:ascii="Book Antiqua" w:eastAsia="Calibri" w:hAnsi="Book Antiqua" w:cs="Times New Roman"/>
                <w:b/>
                <w:sz w:val="16"/>
                <w:szCs w:val="16"/>
                <w:vertAlign w:val="superscript"/>
                <w:lang w:val="en-US"/>
              </w:rPr>
              <w:t>nd</w:t>
            </w:r>
            <w:r w:rsidRPr="002554BC">
              <w:rPr>
                <w:rFonts w:ascii="Book Antiqua" w:eastAsia="Calibri" w:hAnsi="Book Antiqua" w:cs="Times New Roman"/>
                <w:b/>
                <w:sz w:val="16"/>
                <w:szCs w:val="16"/>
                <w:lang w:val="en-US"/>
              </w:rPr>
              <w:t xml:space="preserve"> PIR (self- reported)</w:t>
            </w:r>
          </w:p>
        </w:tc>
        <w:tc>
          <w:tcPr>
            <w:tcW w:w="990" w:type="dxa"/>
            <w:shd w:val="clear" w:color="auto" w:fill="D9D9D9"/>
          </w:tcPr>
          <w:p w14:paraId="37E3733B"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Target</w:t>
            </w:r>
          </w:p>
        </w:tc>
        <w:tc>
          <w:tcPr>
            <w:tcW w:w="994" w:type="dxa"/>
            <w:shd w:val="clear" w:color="auto" w:fill="D9D9D9"/>
          </w:tcPr>
          <w:p w14:paraId="2BC87056"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End-of-project Target</w:t>
            </w:r>
          </w:p>
        </w:tc>
        <w:tc>
          <w:tcPr>
            <w:tcW w:w="1166" w:type="dxa"/>
            <w:shd w:val="clear" w:color="auto" w:fill="D9D9D9"/>
          </w:tcPr>
          <w:p w14:paraId="438A4BD0" w14:textId="77777777" w:rsidR="00BB2BBE" w:rsidRPr="002554BC" w:rsidRDefault="00BB2BBE" w:rsidP="00BB2BBE">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Level &amp; Assessment</w:t>
            </w:r>
          </w:p>
        </w:tc>
        <w:tc>
          <w:tcPr>
            <w:tcW w:w="1260" w:type="dxa"/>
            <w:shd w:val="clear" w:color="auto" w:fill="D9D9D9"/>
          </w:tcPr>
          <w:p w14:paraId="2B8B49B9" w14:textId="77777777" w:rsidR="00BB2BBE" w:rsidRPr="002554BC" w:rsidRDefault="00BB2BBE" w:rsidP="00BB2BBE">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Achievement Rating</w:t>
            </w:r>
          </w:p>
        </w:tc>
        <w:tc>
          <w:tcPr>
            <w:tcW w:w="1170" w:type="dxa"/>
            <w:shd w:val="clear" w:color="auto" w:fill="D9D9D9"/>
          </w:tcPr>
          <w:p w14:paraId="19980BE9" w14:textId="77777777" w:rsidR="00BB2BBE" w:rsidRPr="002554BC" w:rsidRDefault="00BB2BBE" w:rsidP="00BB2BBE">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 xml:space="preserve">Justification for Rating </w:t>
            </w:r>
          </w:p>
        </w:tc>
      </w:tr>
      <w:tr w:rsidR="00BB2BBE" w:rsidRPr="002554BC" w14:paraId="1D91E738" w14:textId="77777777" w:rsidTr="00BB7EF4">
        <w:trPr>
          <w:cantSplit/>
          <w:trHeight w:val="470"/>
        </w:trPr>
        <w:tc>
          <w:tcPr>
            <w:tcW w:w="1349" w:type="dxa"/>
            <w:shd w:val="clear" w:color="auto" w:fill="auto"/>
          </w:tcPr>
          <w:p w14:paraId="1C654803" w14:textId="77777777" w:rsidR="00BB2BBE" w:rsidRPr="006C5F64" w:rsidRDefault="00BB2BBE" w:rsidP="00BB2BBE">
            <w:pPr>
              <w:autoSpaceDE w:val="0"/>
              <w:autoSpaceDN w:val="0"/>
              <w:adjustRightInd w:val="0"/>
              <w:spacing w:after="0" w:line="240" w:lineRule="auto"/>
              <w:rPr>
                <w:rFonts w:ascii="Book Antiqua" w:eastAsia="Calibri" w:hAnsi="Book Antiqua" w:cs="Arial Narrow"/>
                <w:sz w:val="16"/>
                <w:szCs w:val="16"/>
                <w:lang w:val="en-US"/>
              </w:rPr>
            </w:pPr>
            <w:r w:rsidRPr="002554BC">
              <w:rPr>
                <w:rFonts w:ascii="Book Antiqua" w:eastAsia="Calibri" w:hAnsi="Book Antiqua" w:cs="Times New Roman"/>
                <w:b/>
                <w:sz w:val="16"/>
                <w:szCs w:val="16"/>
                <w:lang w:val="en-US"/>
              </w:rPr>
              <w:t xml:space="preserve">Objective: </w:t>
            </w:r>
            <w:r w:rsidR="006C5F64" w:rsidRPr="006C5F64">
              <w:rPr>
                <w:rFonts w:ascii="Book Antiqua" w:eastAsia="Calibri" w:hAnsi="Book Antiqua" w:cs="Times New Roman"/>
                <w:sz w:val="16"/>
                <w:szCs w:val="16"/>
                <w:lang w:val="en-US"/>
              </w:rPr>
              <w:t>Mainstream climate risk considerations into federal, regional and Woreda-level planning processes so that local communities across the Ethiopian highlands are more resilient to climate change.</w:t>
            </w:r>
          </w:p>
          <w:p w14:paraId="7488530F" w14:textId="77777777" w:rsidR="00BB2BBE" w:rsidRPr="002554BC" w:rsidRDefault="00BB2BBE" w:rsidP="00BB2BBE">
            <w:pPr>
              <w:autoSpaceDE w:val="0"/>
              <w:autoSpaceDN w:val="0"/>
              <w:adjustRightInd w:val="0"/>
              <w:spacing w:after="0" w:line="240" w:lineRule="auto"/>
              <w:rPr>
                <w:rFonts w:ascii="Book Antiqua" w:eastAsia="Calibri" w:hAnsi="Book Antiqua" w:cs="Arial Narrow"/>
                <w:sz w:val="16"/>
                <w:szCs w:val="16"/>
                <w:lang w:val="en-US"/>
              </w:rPr>
            </w:pPr>
          </w:p>
        </w:tc>
        <w:tc>
          <w:tcPr>
            <w:tcW w:w="1260" w:type="dxa"/>
            <w:shd w:val="clear" w:color="auto" w:fill="auto"/>
          </w:tcPr>
          <w:p w14:paraId="2CE75A97" w14:textId="77777777" w:rsidR="00BB2BBE" w:rsidRPr="002554BC" w:rsidRDefault="006C5F64" w:rsidP="00BB2BBE">
            <w:pPr>
              <w:spacing w:after="0" w:line="240" w:lineRule="auto"/>
              <w:rPr>
                <w:rFonts w:ascii="Book Antiqua" w:eastAsia="Calibri" w:hAnsi="Book Antiqua" w:cs="Times New Roman"/>
                <w:sz w:val="16"/>
                <w:szCs w:val="16"/>
                <w:lang w:val="en-US"/>
              </w:rPr>
            </w:pPr>
            <w:r w:rsidRPr="006C5F64">
              <w:rPr>
                <w:rFonts w:ascii="Book Antiqua" w:eastAsia="Calibri" w:hAnsi="Book Antiqua" w:cs="Times New Roman"/>
                <w:sz w:val="16"/>
                <w:szCs w:val="16"/>
                <w:lang w:val="en-US"/>
              </w:rPr>
              <w:t>Indicator 1: Number of direct project beneficiaries – disaggregated by gender.</w:t>
            </w:r>
          </w:p>
        </w:tc>
        <w:tc>
          <w:tcPr>
            <w:tcW w:w="990" w:type="dxa"/>
            <w:shd w:val="clear" w:color="auto" w:fill="auto"/>
          </w:tcPr>
          <w:p w14:paraId="428B1B50" w14:textId="77777777" w:rsidR="00BB2BBE" w:rsidRPr="002554BC" w:rsidRDefault="006C5F64" w:rsidP="00BB2BBE">
            <w:pPr>
              <w:autoSpaceDE w:val="0"/>
              <w:autoSpaceDN w:val="0"/>
              <w:adjustRightInd w:val="0"/>
              <w:spacing w:after="0" w:line="240" w:lineRule="auto"/>
              <w:rPr>
                <w:rFonts w:ascii="Book Antiqua" w:eastAsia="Calibri" w:hAnsi="Book Antiqua" w:cs="Arial Narrow"/>
                <w:sz w:val="16"/>
                <w:szCs w:val="16"/>
                <w:lang w:val="en-US"/>
              </w:rPr>
            </w:pPr>
            <w:r w:rsidRPr="006C5F64">
              <w:rPr>
                <w:rFonts w:ascii="Book Antiqua" w:eastAsia="Calibri" w:hAnsi="Book Antiqua" w:cs="Arial Narrow"/>
                <w:sz w:val="16"/>
                <w:szCs w:val="16"/>
                <w:lang w:val="en-US"/>
              </w:rPr>
              <w:t>(not set or not applicable)</w:t>
            </w:r>
          </w:p>
        </w:tc>
        <w:tc>
          <w:tcPr>
            <w:tcW w:w="1080" w:type="dxa"/>
            <w:shd w:val="clear" w:color="auto" w:fill="auto"/>
          </w:tcPr>
          <w:p w14:paraId="6DA39856" w14:textId="77777777" w:rsidR="00BB2BBE" w:rsidRPr="002554BC" w:rsidRDefault="006C5F64" w:rsidP="00BB2BBE">
            <w:pPr>
              <w:autoSpaceDE w:val="0"/>
              <w:autoSpaceDN w:val="0"/>
              <w:adjustRightInd w:val="0"/>
              <w:spacing w:after="0" w:line="240" w:lineRule="auto"/>
              <w:rPr>
                <w:rFonts w:ascii="Book Antiqua" w:eastAsia="Calibri" w:hAnsi="Book Antiqua" w:cs="Arial Narrow"/>
                <w:sz w:val="16"/>
                <w:szCs w:val="16"/>
                <w:lang w:val="en-US"/>
              </w:rPr>
            </w:pPr>
            <w:r w:rsidRPr="006C5F64">
              <w:rPr>
                <w:rFonts w:ascii="Book Antiqua" w:eastAsia="Calibri" w:hAnsi="Book Antiqua" w:cs="Arial Narrow"/>
                <w:sz w:val="16"/>
                <w:szCs w:val="16"/>
                <w:lang w:val="en-US"/>
              </w:rPr>
              <w:t>30644 (17024 Male  &amp; 13620 Female)</w:t>
            </w:r>
          </w:p>
        </w:tc>
        <w:tc>
          <w:tcPr>
            <w:tcW w:w="990" w:type="dxa"/>
            <w:shd w:val="clear" w:color="auto" w:fill="auto"/>
          </w:tcPr>
          <w:p w14:paraId="38181800" w14:textId="77777777" w:rsidR="00BB2BBE" w:rsidRPr="002554BC" w:rsidRDefault="006C5F64" w:rsidP="00BB2BBE">
            <w:pPr>
              <w:spacing w:after="200" w:line="276" w:lineRule="auto"/>
              <w:rPr>
                <w:rFonts w:ascii="Book Antiqua" w:eastAsia="Calibri" w:hAnsi="Book Antiqua" w:cs="Times New Roman"/>
                <w:sz w:val="16"/>
                <w:szCs w:val="16"/>
                <w:highlight w:val="yellow"/>
                <w:lang w:val="en-US"/>
              </w:rPr>
            </w:pPr>
            <w:r w:rsidRPr="006C5F64">
              <w:rPr>
                <w:rFonts w:ascii="Book Antiqua" w:eastAsia="Calibri" w:hAnsi="Book Antiqua" w:cs="Times New Roman"/>
                <w:sz w:val="16"/>
                <w:szCs w:val="16"/>
                <w:lang w:val="en-US"/>
              </w:rPr>
              <w:t>20,000, of which at least 50% are female.</w:t>
            </w:r>
          </w:p>
        </w:tc>
        <w:tc>
          <w:tcPr>
            <w:tcW w:w="994" w:type="dxa"/>
          </w:tcPr>
          <w:p w14:paraId="0F5D7C1D" w14:textId="77777777" w:rsidR="00BB2BBE" w:rsidRPr="002554BC" w:rsidRDefault="006C5F64" w:rsidP="00BB2BBE">
            <w:pPr>
              <w:autoSpaceDE w:val="0"/>
              <w:autoSpaceDN w:val="0"/>
              <w:adjustRightInd w:val="0"/>
              <w:spacing w:after="0" w:line="240" w:lineRule="auto"/>
              <w:rPr>
                <w:rFonts w:ascii="Book Antiqua" w:eastAsia="Calibri" w:hAnsi="Book Antiqua" w:cs="Arial Narrow"/>
                <w:sz w:val="16"/>
                <w:szCs w:val="16"/>
                <w:lang w:val="en-US"/>
              </w:rPr>
            </w:pPr>
            <w:r w:rsidRPr="006C5F64">
              <w:rPr>
                <w:rFonts w:ascii="Book Antiqua" w:eastAsia="Calibri" w:hAnsi="Book Antiqua" w:cs="Arial Narrow"/>
                <w:sz w:val="16"/>
                <w:szCs w:val="16"/>
                <w:lang w:val="en-US"/>
              </w:rPr>
              <w:t>55,000, of which at least 50% are female.</w:t>
            </w:r>
          </w:p>
        </w:tc>
        <w:tc>
          <w:tcPr>
            <w:tcW w:w="1166" w:type="dxa"/>
            <w:shd w:val="clear" w:color="auto" w:fill="00B050"/>
          </w:tcPr>
          <w:p w14:paraId="106F1C49" w14:textId="77777777" w:rsidR="00BB2BBE" w:rsidRPr="002554BC" w:rsidRDefault="00F34B7B" w:rsidP="00F34B7B">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color w:val="FFFFFF" w:themeColor="background1"/>
                <w:sz w:val="16"/>
                <w:szCs w:val="16"/>
                <w:lang w:val="en-US"/>
              </w:rPr>
              <w:t>36,433 (20376</w:t>
            </w:r>
            <w:r w:rsidRPr="00F34B7B">
              <w:rPr>
                <w:rFonts w:ascii="Book Antiqua" w:eastAsia="Calibri" w:hAnsi="Book Antiqua" w:cs="Arial Narrow"/>
                <w:color w:val="FFFFFF" w:themeColor="background1"/>
                <w:sz w:val="16"/>
                <w:szCs w:val="16"/>
                <w:lang w:val="en-US"/>
              </w:rPr>
              <w:t xml:space="preserve"> Male  &amp; </w:t>
            </w:r>
            <w:r>
              <w:rPr>
                <w:rFonts w:ascii="Book Antiqua" w:eastAsia="Calibri" w:hAnsi="Book Antiqua" w:cs="Arial Narrow"/>
                <w:color w:val="FFFFFF" w:themeColor="background1"/>
                <w:sz w:val="16"/>
                <w:szCs w:val="16"/>
                <w:lang w:val="en-US"/>
              </w:rPr>
              <w:t>16057</w:t>
            </w:r>
            <w:r w:rsidRPr="00F34B7B">
              <w:rPr>
                <w:rFonts w:ascii="Book Antiqua" w:eastAsia="Calibri" w:hAnsi="Book Antiqua" w:cs="Arial Narrow"/>
                <w:color w:val="FFFFFF" w:themeColor="background1"/>
                <w:sz w:val="16"/>
                <w:szCs w:val="16"/>
                <w:lang w:val="en-US"/>
              </w:rPr>
              <w:t xml:space="preserve"> Female)</w:t>
            </w:r>
          </w:p>
        </w:tc>
        <w:tc>
          <w:tcPr>
            <w:tcW w:w="1260" w:type="dxa"/>
          </w:tcPr>
          <w:p w14:paraId="119CD565" w14:textId="77777777" w:rsidR="00BB2BBE" w:rsidRPr="002554BC" w:rsidRDefault="00344697" w:rsidP="00BB2BBE">
            <w:pPr>
              <w:autoSpaceDE w:val="0"/>
              <w:autoSpaceDN w:val="0"/>
              <w:adjustRightInd w:val="0"/>
              <w:spacing w:after="0" w:line="240" w:lineRule="auto"/>
              <w:rPr>
                <w:rFonts w:ascii="Book Antiqua" w:eastAsia="Calibri" w:hAnsi="Book Antiqua" w:cs="Times New Roman"/>
                <w:sz w:val="16"/>
                <w:szCs w:val="16"/>
                <w:lang w:val="en-US"/>
              </w:rPr>
            </w:pPr>
            <w:r w:rsidRPr="00344697">
              <w:rPr>
                <w:rFonts w:ascii="Book Antiqua" w:eastAsia="Calibri" w:hAnsi="Book Antiqua" w:cs="Times New Roman"/>
                <w:sz w:val="16"/>
                <w:szCs w:val="16"/>
                <w:lang w:val="en-US"/>
              </w:rPr>
              <w:t>Highly Satisfactory (HS)</w:t>
            </w:r>
          </w:p>
        </w:tc>
        <w:tc>
          <w:tcPr>
            <w:tcW w:w="1170" w:type="dxa"/>
          </w:tcPr>
          <w:p w14:paraId="48B331FF" w14:textId="77777777" w:rsidR="00BB2BBE" w:rsidRPr="002554BC" w:rsidRDefault="00BB7EF4" w:rsidP="009D2FD4">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 xml:space="preserve">As depicted in Table </w:t>
            </w:r>
            <w:r w:rsidR="009D2FD4">
              <w:rPr>
                <w:rFonts w:ascii="Book Antiqua" w:eastAsia="Calibri" w:hAnsi="Book Antiqua" w:cs="Times New Roman"/>
                <w:sz w:val="16"/>
                <w:szCs w:val="16"/>
                <w:lang w:val="en-US"/>
              </w:rPr>
              <w:t>10</w:t>
            </w:r>
            <w:r>
              <w:rPr>
                <w:rFonts w:ascii="Book Antiqua" w:eastAsia="Calibri" w:hAnsi="Book Antiqua" w:cs="Times New Roman"/>
                <w:sz w:val="16"/>
                <w:szCs w:val="16"/>
                <w:lang w:val="en-US"/>
              </w:rPr>
              <w:t>, the over</w:t>
            </w:r>
            <w:r w:rsidR="00344697">
              <w:rPr>
                <w:rFonts w:ascii="Book Antiqua" w:eastAsia="Calibri" w:hAnsi="Book Antiqua" w:cs="Times New Roman"/>
                <w:sz w:val="16"/>
                <w:szCs w:val="16"/>
                <w:lang w:val="en-US"/>
              </w:rPr>
              <w:t>all project performance is</w:t>
            </w:r>
            <w:r w:rsidR="003046DD">
              <w:rPr>
                <w:rFonts w:ascii="Book Antiqua" w:eastAsia="Calibri" w:hAnsi="Book Antiqua" w:cs="Times New Roman"/>
                <w:sz w:val="16"/>
                <w:szCs w:val="16"/>
                <w:lang w:val="en-US"/>
              </w:rPr>
              <w:t xml:space="preserve"> at 57.3</w:t>
            </w:r>
            <w:r>
              <w:rPr>
                <w:rFonts w:ascii="Book Antiqua" w:eastAsia="Calibri" w:hAnsi="Book Antiqua" w:cs="Times New Roman"/>
                <w:sz w:val="16"/>
                <w:szCs w:val="16"/>
                <w:lang w:val="en-US"/>
              </w:rPr>
              <w:t xml:space="preserve">% compared to overall end term project expected results. In the field it was also evident that a large number of beneficiaries have been </w:t>
            </w:r>
            <w:r w:rsidR="00344697">
              <w:rPr>
                <w:rFonts w:ascii="Book Antiqua" w:eastAsia="Calibri" w:hAnsi="Book Antiqua" w:cs="Times New Roman"/>
                <w:sz w:val="16"/>
                <w:szCs w:val="16"/>
                <w:lang w:val="en-US"/>
              </w:rPr>
              <w:t xml:space="preserve">reached </w:t>
            </w:r>
            <w:r>
              <w:rPr>
                <w:rFonts w:ascii="Book Antiqua" w:eastAsia="Calibri" w:hAnsi="Book Antiqua" w:cs="Times New Roman"/>
                <w:sz w:val="16"/>
                <w:szCs w:val="16"/>
                <w:lang w:val="en-US"/>
              </w:rPr>
              <w:t>by the CCA Project.</w:t>
            </w:r>
          </w:p>
        </w:tc>
      </w:tr>
      <w:tr w:rsidR="005543E7" w:rsidRPr="002554BC" w14:paraId="209BFA4F" w14:textId="77777777" w:rsidTr="00E047C2">
        <w:trPr>
          <w:cantSplit/>
          <w:trHeight w:val="219"/>
        </w:trPr>
        <w:tc>
          <w:tcPr>
            <w:tcW w:w="1349" w:type="dxa"/>
            <w:vMerge w:val="restart"/>
            <w:shd w:val="clear" w:color="auto" w:fill="auto"/>
          </w:tcPr>
          <w:p w14:paraId="0160122F" w14:textId="77777777" w:rsidR="005543E7" w:rsidRPr="002554BC" w:rsidRDefault="005543E7" w:rsidP="005543E7">
            <w:pPr>
              <w:autoSpaceDE w:val="0"/>
              <w:autoSpaceDN w:val="0"/>
              <w:adjustRightInd w:val="0"/>
              <w:spacing w:after="0" w:line="240" w:lineRule="auto"/>
              <w:rPr>
                <w:rFonts w:ascii="Book Antiqua" w:eastAsia="Calibri" w:hAnsi="Book Antiqua" w:cs="Arial Narrow"/>
                <w:b/>
                <w:sz w:val="16"/>
                <w:szCs w:val="16"/>
                <w:lang w:val="en-US"/>
              </w:rPr>
            </w:pPr>
            <w:r w:rsidRPr="002554BC">
              <w:rPr>
                <w:rFonts w:ascii="Book Antiqua" w:eastAsia="Calibri" w:hAnsi="Book Antiqua" w:cs="Arial Narrow"/>
                <w:b/>
                <w:sz w:val="16"/>
                <w:szCs w:val="16"/>
                <w:lang w:val="en-US"/>
              </w:rPr>
              <w:t>Outcome 1:</w:t>
            </w:r>
            <w:r>
              <w:t xml:space="preserve"> </w:t>
            </w:r>
            <w:r w:rsidRPr="006C5F64">
              <w:rPr>
                <w:rFonts w:ascii="Book Antiqua" w:eastAsia="Calibri" w:hAnsi="Book Antiqua" w:cs="Arial Narrow"/>
                <w:sz w:val="16"/>
                <w:szCs w:val="16"/>
                <w:lang w:val="en-US"/>
              </w:rPr>
              <w:t>Capacities enhanced for climate-resilient planning among communities, Woreda, regional and federal governments.</w:t>
            </w:r>
          </w:p>
        </w:tc>
        <w:tc>
          <w:tcPr>
            <w:tcW w:w="1260" w:type="dxa"/>
            <w:shd w:val="clear" w:color="auto" w:fill="auto"/>
          </w:tcPr>
          <w:p w14:paraId="5DA64973" w14:textId="77777777" w:rsidR="005543E7" w:rsidRPr="002554BC" w:rsidRDefault="005543E7" w:rsidP="005543E7">
            <w:pPr>
              <w:spacing w:after="0" w:line="240" w:lineRule="auto"/>
              <w:rPr>
                <w:rFonts w:ascii="Book Antiqua" w:eastAsia="Calibri" w:hAnsi="Book Antiqua" w:cs="Times New Roman"/>
                <w:sz w:val="16"/>
                <w:szCs w:val="16"/>
                <w:lang w:val="en-US"/>
              </w:rPr>
            </w:pPr>
            <w:r w:rsidRPr="006C5F64">
              <w:rPr>
                <w:rFonts w:ascii="Book Antiqua" w:eastAsia="Calibri" w:hAnsi="Book Antiqua" w:cs="Times New Roman"/>
                <w:sz w:val="16"/>
                <w:szCs w:val="16"/>
                <w:lang w:val="en-US"/>
              </w:rPr>
              <w:t>Indicator 2: Number of annual /bi-annual cross-regional knowledge-sharing forums held.</w:t>
            </w:r>
          </w:p>
        </w:tc>
        <w:tc>
          <w:tcPr>
            <w:tcW w:w="990" w:type="dxa"/>
            <w:shd w:val="clear" w:color="auto" w:fill="auto"/>
          </w:tcPr>
          <w:p w14:paraId="4F5C9958" w14:textId="77777777" w:rsidR="005543E7" w:rsidRPr="002554BC" w:rsidRDefault="005543E7" w:rsidP="005543E7">
            <w:pPr>
              <w:autoSpaceDE w:val="0"/>
              <w:autoSpaceDN w:val="0"/>
              <w:adjustRightInd w:val="0"/>
              <w:spacing w:after="0" w:line="240" w:lineRule="auto"/>
              <w:rPr>
                <w:rFonts w:ascii="Book Antiqua" w:eastAsia="Calibri" w:hAnsi="Book Antiqua" w:cs="Arial Narrow"/>
                <w:sz w:val="16"/>
                <w:szCs w:val="16"/>
                <w:lang w:val="en-US"/>
              </w:rPr>
            </w:pPr>
            <w:r w:rsidRPr="005543E7">
              <w:rPr>
                <w:rFonts w:ascii="Book Antiqua" w:eastAsia="Calibri" w:hAnsi="Book Antiqua" w:cs="Arial Narrow"/>
                <w:sz w:val="16"/>
                <w:szCs w:val="16"/>
                <w:lang w:val="en-US"/>
              </w:rPr>
              <w:t>(not set or not applicable)</w:t>
            </w:r>
          </w:p>
        </w:tc>
        <w:tc>
          <w:tcPr>
            <w:tcW w:w="1080" w:type="dxa"/>
            <w:shd w:val="clear" w:color="auto" w:fill="auto"/>
          </w:tcPr>
          <w:p w14:paraId="2E739EBC" w14:textId="77777777" w:rsidR="005543E7" w:rsidRPr="002554BC" w:rsidRDefault="005543E7" w:rsidP="005543E7">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10 annual meetings held in the 4 regions</w:t>
            </w:r>
          </w:p>
        </w:tc>
        <w:tc>
          <w:tcPr>
            <w:tcW w:w="990" w:type="dxa"/>
          </w:tcPr>
          <w:p w14:paraId="249D5D01" w14:textId="77777777" w:rsidR="005543E7" w:rsidRPr="005543E7" w:rsidRDefault="005543E7" w:rsidP="005543E7">
            <w:pPr>
              <w:rPr>
                <w:rFonts w:ascii="Book Antiqua" w:hAnsi="Book Antiqua"/>
                <w:sz w:val="16"/>
                <w:szCs w:val="16"/>
              </w:rPr>
            </w:pPr>
            <w:r w:rsidRPr="005543E7">
              <w:rPr>
                <w:rFonts w:ascii="Book Antiqua" w:hAnsi="Book Antiqua"/>
                <w:sz w:val="16"/>
                <w:szCs w:val="16"/>
              </w:rPr>
              <w:t>At least 1 regional knowledge-sharing forum held per year</w:t>
            </w:r>
          </w:p>
        </w:tc>
        <w:tc>
          <w:tcPr>
            <w:tcW w:w="994" w:type="dxa"/>
          </w:tcPr>
          <w:p w14:paraId="4405A683" w14:textId="77777777" w:rsidR="005543E7" w:rsidRPr="005543E7" w:rsidRDefault="005543E7" w:rsidP="005543E7">
            <w:pPr>
              <w:rPr>
                <w:rFonts w:ascii="Book Antiqua" w:hAnsi="Book Antiqua"/>
                <w:sz w:val="16"/>
                <w:szCs w:val="16"/>
              </w:rPr>
            </w:pPr>
            <w:r w:rsidRPr="005543E7">
              <w:rPr>
                <w:rFonts w:ascii="Book Antiqua" w:hAnsi="Book Antiqua"/>
                <w:sz w:val="16"/>
                <w:szCs w:val="16"/>
              </w:rPr>
              <w:t>At least 2 regional knowledge-sharing forums held per year</w:t>
            </w:r>
          </w:p>
        </w:tc>
        <w:tc>
          <w:tcPr>
            <w:tcW w:w="1166" w:type="dxa"/>
            <w:shd w:val="clear" w:color="auto" w:fill="00B050"/>
          </w:tcPr>
          <w:p w14:paraId="27D1BD71" w14:textId="77777777" w:rsidR="005543E7" w:rsidRPr="002554BC" w:rsidRDefault="00085B3E" w:rsidP="005543E7">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color w:val="FFFFFF" w:themeColor="background1"/>
                <w:sz w:val="16"/>
                <w:szCs w:val="16"/>
                <w:lang w:val="en-US"/>
              </w:rPr>
              <w:t>10 annual meetings held in the 4 regions</w:t>
            </w:r>
          </w:p>
        </w:tc>
        <w:tc>
          <w:tcPr>
            <w:tcW w:w="1260" w:type="dxa"/>
            <w:vMerge w:val="restart"/>
          </w:tcPr>
          <w:p w14:paraId="345D6753" w14:textId="77777777" w:rsidR="005543E7" w:rsidRPr="002554BC" w:rsidRDefault="00E047C2" w:rsidP="005543E7">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Highly Satisfactory (HS)</w:t>
            </w:r>
          </w:p>
        </w:tc>
        <w:tc>
          <w:tcPr>
            <w:tcW w:w="1170" w:type="dxa"/>
            <w:vMerge w:val="restart"/>
          </w:tcPr>
          <w:p w14:paraId="7E51BBBB" w14:textId="4B1A6E4C" w:rsidR="005543E7" w:rsidRPr="002554BC" w:rsidRDefault="00E047C2" w:rsidP="009D2FD4">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 xml:space="preserve">Project implementation as shown in table </w:t>
            </w:r>
            <w:r w:rsidR="009D2FD4">
              <w:rPr>
                <w:rFonts w:ascii="Book Antiqua" w:eastAsia="Calibri" w:hAnsi="Book Antiqua" w:cs="Arial Narrow"/>
                <w:sz w:val="16"/>
                <w:szCs w:val="16"/>
                <w:lang w:val="en-US"/>
              </w:rPr>
              <w:t>10</w:t>
            </w:r>
            <w:r>
              <w:rPr>
                <w:rFonts w:ascii="Book Antiqua" w:eastAsia="Calibri" w:hAnsi="Book Antiqua" w:cs="Arial Narrow"/>
                <w:sz w:val="16"/>
                <w:szCs w:val="16"/>
                <w:lang w:val="en-US"/>
              </w:rPr>
              <w:t xml:space="preserve"> has done very well in creating climate resilience planning </w:t>
            </w:r>
            <w:r w:rsidR="00D51F23">
              <w:rPr>
                <w:rFonts w:ascii="Book Antiqua" w:eastAsia="Calibri" w:hAnsi="Book Antiqua" w:cs="Arial Narrow"/>
                <w:sz w:val="16"/>
                <w:szCs w:val="16"/>
                <w:lang w:val="en-US"/>
              </w:rPr>
              <w:t>capability;</w:t>
            </w:r>
            <w:r>
              <w:rPr>
                <w:rFonts w:ascii="Book Antiqua" w:eastAsia="Calibri" w:hAnsi="Book Antiqua" w:cs="Arial Narrow"/>
                <w:sz w:val="16"/>
                <w:szCs w:val="16"/>
                <w:lang w:val="en-US"/>
              </w:rPr>
              <w:t xml:space="preserve"> it stands at 67.</w:t>
            </w:r>
            <w:r w:rsidR="00B66B4F">
              <w:rPr>
                <w:rFonts w:ascii="Book Antiqua" w:eastAsia="Calibri" w:hAnsi="Book Antiqua" w:cs="Arial Narrow"/>
                <w:sz w:val="16"/>
                <w:szCs w:val="16"/>
                <w:lang w:val="en-US"/>
              </w:rPr>
              <w:t xml:space="preserve">3% compared to the expected end term results. The cooperation of Government agencies and beneficiaries is the main reason for achievement of outcome 1. </w:t>
            </w:r>
          </w:p>
        </w:tc>
      </w:tr>
      <w:tr w:rsidR="00091DAB" w:rsidRPr="002554BC" w14:paraId="57307681" w14:textId="77777777" w:rsidTr="00E047C2">
        <w:trPr>
          <w:cantSplit/>
          <w:trHeight w:val="150"/>
        </w:trPr>
        <w:tc>
          <w:tcPr>
            <w:tcW w:w="1349" w:type="dxa"/>
            <w:vMerge/>
            <w:shd w:val="clear" w:color="auto" w:fill="auto"/>
          </w:tcPr>
          <w:p w14:paraId="1ADE6877" w14:textId="77777777" w:rsidR="00091DAB" w:rsidRPr="002554BC" w:rsidRDefault="00091DAB" w:rsidP="00091DAB">
            <w:pPr>
              <w:spacing w:after="200" w:line="276" w:lineRule="auto"/>
              <w:rPr>
                <w:rFonts w:ascii="Book Antiqua" w:eastAsia="Calibri" w:hAnsi="Book Antiqua" w:cs="Times New Roman"/>
                <w:b/>
                <w:sz w:val="16"/>
                <w:szCs w:val="16"/>
                <w:lang w:val="en-US"/>
              </w:rPr>
            </w:pPr>
          </w:p>
        </w:tc>
        <w:tc>
          <w:tcPr>
            <w:tcW w:w="1260" w:type="dxa"/>
            <w:shd w:val="clear" w:color="auto" w:fill="auto"/>
          </w:tcPr>
          <w:p w14:paraId="615A66CF" w14:textId="77777777" w:rsidR="00091DAB" w:rsidRPr="002554BC" w:rsidRDefault="00091DAB" w:rsidP="00091DAB">
            <w:pPr>
              <w:spacing w:after="0" w:line="240" w:lineRule="auto"/>
              <w:rPr>
                <w:rFonts w:ascii="Book Antiqua" w:eastAsia="Calibri" w:hAnsi="Book Antiqua" w:cs="Times New Roman"/>
                <w:sz w:val="16"/>
                <w:szCs w:val="16"/>
                <w:lang w:val="en-US"/>
              </w:rPr>
            </w:pPr>
            <w:r w:rsidRPr="005543E7">
              <w:rPr>
                <w:rFonts w:ascii="Book Antiqua" w:eastAsia="Calibri" w:hAnsi="Book Antiqua" w:cs="Times New Roman"/>
                <w:sz w:val="16"/>
                <w:szCs w:val="16"/>
                <w:lang w:val="en-US"/>
              </w:rPr>
              <w:t>Indicator 3: Number of climate adaptation extension products and services available to the communities of the target Woredas</w:t>
            </w:r>
          </w:p>
        </w:tc>
        <w:tc>
          <w:tcPr>
            <w:tcW w:w="990" w:type="dxa"/>
            <w:shd w:val="clear" w:color="auto" w:fill="auto"/>
          </w:tcPr>
          <w:p w14:paraId="6426FB46"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r w:rsidRPr="005543E7">
              <w:rPr>
                <w:rFonts w:ascii="Book Antiqua" w:eastAsia="Calibri" w:hAnsi="Book Antiqua" w:cs="Arial Narrow"/>
                <w:sz w:val="16"/>
                <w:szCs w:val="16"/>
                <w:lang w:val="en-US"/>
              </w:rPr>
              <w:t>(not set or not applicable)</w:t>
            </w:r>
          </w:p>
        </w:tc>
        <w:tc>
          <w:tcPr>
            <w:tcW w:w="1080" w:type="dxa"/>
            <w:shd w:val="clear" w:color="auto" w:fill="auto"/>
          </w:tcPr>
          <w:p w14:paraId="468291BC"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r w:rsidRPr="00091DAB">
              <w:rPr>
                <w:rFonts w:ascii="Book Antiqua" w:eastAsia="Calibri" w:hAnsi="Book Antiqua" w:cs="Arial Narrow"/>
                <w:sz w:val="16"/>
                <w:szCs w:val="16"/>
                <w:lang w:val="en-US"/>
              </w:rPr>
              <w:t xml:space="preserve">11 </w:t>
            </w:r>
            <w:r>
              <w:rPr>
                <w:rFonts w:ascii="Book Antiqua" w:eastAsia="Calibri" w:hAnsi="Book Antiqua" w:cs="Arial Narrow"/>
                <w:sz w:val="16"/>
                <w:szCs w:val="16"/>
                <w:lang w:val="en-US"/>
              </w:rPr>
              <w:t xml:space="preserve">types of </w:t>
            </w:r>
            <w:r w:rsidRPr="00091DAB">
              <w:rPr>
                <w:rFonts w:ascii="Book Antiqua" w:eastAsia="Calibri" w:hAnsi="Book Antiqua" w:cs="Arial Narrow"/>
                <w:sz w:val="16"/>
                <w:szCs w:val="16"/>
                <w:lang w:val="en-US"/>
              </w:rPr>
              <w:t xml:space="preserve">climate adaptation extension products and services, </w:t>
            </w:r>
            <w:r>
              <w:rPr>
                <w:rFonts w:ascii="Book Antiqua" w:eastAsia="Calibri" w:hAnsi="Book Antiqua" w:cs="Arial Narrow"/>
                <w:sz w:val="16"/>
                <w:szCs w:val="16"/>
                <w:lang w:val="en-US"/>
              </w:rPr>
              <w:t>made available.</w:t>
            </w:r>
          </w:p>
        </w:tc>
        <w:tc>
          <w:tcPr>
            <w:tcW w:w="990" w:type="dxa"/>
            <w:shd w:val="clear" w:color="auto" w:fill="auto"/>
          </w:tcPr>
          <w:p w14:paraId="1A1DA2F4"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7</w:t>
            </w:r>
            <w:r w:rsidRPr="00091DAB">
              <w:rPr>
                <w:rFonts w:ascii="Book Antiqua" w:eastAsia="Calibri" w:hAnsi="Book Antiqua" w:cs="Arial Narrow"/>
                <w:sz w:val="16"/>
                <w:szCs w:val="16"/>
                <w:lang w:val="en-US"/>
              </w:rPr>
              <w:t xml:space="preserve"> climate adaptation extension products/services </w:t>
            </w:r>
          </w:p>
        </w:tc>
        <w:tc>
          <w:tcPr>
            <w:tcW w:w="994" w:type="dxa"/>
            <w:shd w:val="clear" w:color="auto" w:fill="auto"/>
          </w:tcPr>
          <w:p w14:paraId="7E013351"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11</w:t>
            </w:r>
            <w:r w:rsidRPr="00091DAB">
              <w:rPr>
                <w:rFonts w:ascii="Book Antiqua" w:eastAsia="Calibri" w:hAnsi="Book Antiqua" w:cs="Arial Narrow"/>
                <w:sz w:val="16"/>
                <w:szCs w:val="16"/>
                <w:lang w:val="en-US"/>
              </w:rPr>
              <w:t xml:space="preserve"> climate adaptation extension products/services.  </w:t>
            </w:r>
          </w:p>
        </w:tc>
        <w:tc>
          <w:tcPr>
            <w:tcW w:w="1166" w:type="dxa"/>
            <w:shd w:val="clear" w:color="auto" w:fill="00B050"/>
          </w:tcPr>
          <w:p w14:paraId="0F1AB1F9" w14:textId="77777777" w:rsidR="00091DAB" w:rsidRPr="002554BC" w:rsidRDefault="00085B3E" w:rsidP="00091DA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color w:val="FFFFFF" w:themeColor="background1"/>
                <w:sz w:val="16"/>
                <w:szCs w:val="16"/>
                <w:lang w:val="en-US"/>
              </w:rPr>
              <w:t>11 types of climate adaptation extension products and services, made available.</w:t>
            </w:r>
          </w:p>
        </w:tc>
        <w:tc>
          <w:tcPr>
            <w:tcW w:w="1260" w:type="dxa"/>
            <w:vMerge/>
          </w:tcPr>
          <w:p w14:paraId="0E2A6791"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p>
        </w:tc>
        <w:tc>
          <w:tcPr>
            <w:tcW w:w="1170" w:type="dxa"/>
            <w:vMerge/>
          </w:tcPr>
          <w:p w14:paraId="0BD3CB71" w14:textId="77777777" w:rsidR="00091DAB" w:rsidRPr="002554BC" w:rsidRDefault="00091DAB" w:rsidP="00091DAB">
            <w:pPr>
              <w:autoSpaceDE w:val="0"/>
              <w:autoSpaceDN w:val="0"/>
              <w:adjustRightInd w:val="0"/>
              <w:spacing w:after="0" w:line="240" w:lineRule="auto"/>
              <w:rPr>
                <w:rFonts w:ascii="Book Antiqua" w:eastAsia="Calibri" w:hAnsi="Book Antiqua" w:cs="Arial Narrow"/>
                <w:sz w:val="16"/>
                <w:szCs w:val="16"/>
                <w:lang w:val="en-US"/>
              </w:rPr>
            </w:pPr>
          </w:p>
        </w:tc>
      </w:tr>
    </w:tbl>
    <w:p w14:paraId="793F2580" w14:textId="77777777" w:rsidR="00091DAB" w:rsidRDefault="00091DAB"/>
    <w:p w14:paraId="068E9C42" w14:textId="77777777" w:rsidR="00B66B4F" w:rsidRDefault="00B66B4F"/>
    <w:p w14:paraId="280D5417" w14:textId="77777777" w:rsidR="00091DAB" w:rsidRDefault="00091DAB"/>
    <w:p w14:paraId="225FAE1B" w14:textId="77777777" w:rsidR="001F6C1B" w:rsidRDefault="001F6C1B"/>
    <w:p w14:paraId="4BA6FAAE" w14:textId="77777777" w:rsidR="001F6C1B" w:rsidRDefault="001F6C1B"/>
    <w:p w14:paraId="5FEBB9E1" w14:textId="77777777" w:rsidR="001F6C1B" w:rsidRDefault="001F6C1B"/>
    <w:p w14:paraId="7146D051" w14:textId="77777777" w:rsidR="001F6C1B" w:rsidRDefault="001F6C1B"/>
    <w:p w14:paraId="44B29CA0" w14:textId="77777777" w:rsidR="001F6C1B" w:rsidRDefault="001F6C1B"/>
    <w:tbl>
      <w:tblPr>
        <w:tblW w:w="102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1260"/>
        <w:gridCol w:w="990"/>
        <w:gridCol w:w="1080"/>
        <w:gridCol w:w="990"/>
        <w:gridCol w:w="994"/>
        <w:gridCol w:w="1166"/>
        <w:gridCol w:w="1260"/>
        <w:gridCol w:w="1170"/>
      </w:tblGrid>
      <w:tr w:rsidR="00091DAB" w:rsidRPr="002554BC" w14:paraId="66750DFC" w14:textId="77777777" w:rsidTr="005C0918">
        <w:trPr>
          <w:cantSplit/>
          <w:trHeight w:val="629"/>
        </w:trPr>
        <w:tc>
          <w:tcPr>
            <w:tcW w:w="1349" w:type="dxa"/>
            <w:shd w:val="clear" w:color="auto" w:fill="D9D9D9"/>
          </w:tcPr>
          <w:p w14:paraId="132F80DE"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Project Strategy</w:t>
            </w:r>
          </w:p>
        </w:tc>
        <w:tc>
          <w:tcPr>
            <w:tcW w:w="1260" w:type="dxa"/>
            <w:shd w:val="clear" w:color="auto" w:fill="D9D9D9"/>
          </w:tcPr>
          <w:p w14:paraId="206F76DA"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Indicator</w:t>
            </w:r>
          </w:p>
        </w:tc>
        <w:tc>
          <w:tcPr>
            <w:tcW w:w="990" w:type="dxa"/>
            <w:shd w:val="clear" w:color="auto" w:fill="D9D9D9"/>
          </w:tcPr>
          <w:p w14:paraId="6F2F577E"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Baseline Level</w:t>
            </w:r>
          </w:p>
        </w:tc>
        <w:tc>
          <w:tcPr>
            <w:tcW w:w="1080" w:type="dxa"/>
            <w:shd w:val="clear" w:color="auto" w:fill="D9D9D9"/>
          </w:tcPr>
          <w:p w14:paraId="063C75DD"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Level in 2</w:t>
            </w:r>
            <w:r w:rsidRPr="002554BC">
              <w:rPr>
                <w:rFonts w:ascii="Book Antiqua" w:eastAsia="Calibri" w:hAnsi="Book Antiqua" w:cs="Times New Roman"/>
                <w:b/>
                <w:sz w:val="16"/>
                <w:szCs w:val="16"/>
                <w:vertAlign w:val="superscript"/>
                <w:lang w:val="en-US"/>
              </w:rPr>
              <w:t>nd</w:t>
            </w:r>
            <w:r w:rsidRPr="002554BC">
              <w:rPr>
                <w:rFonts w:ascii="Book Antiqua" w:eastAsia="Calibri" w:hAnsi="Book Antiqua" w:cs="Times New Roman"/>
                <w:b/>
                <w:sz w:val="16"/>
                <w:szCs w:val="16"/>
                <w:lang w:val="en-US"/>
              </w:rPr>
              <w:t xml:space="preserve"> PIR (self- reported)</w:t>
            </w:r>
          </w:p>
        </w:tc>
        <w:tc>
          <w:tcPr>
            <w:tcW w:w="990" w:type="dxa"/>
            <w:shd w:val="clear" w:color="auto" w:fill="D9D9D9"/>
          </w:tcPr>
          <w:p w14:paraId="588240C7"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Target</w:t>
            </w:r>
          </w:p>
        </w:tc>
        <w:tc>
          <w:tcPr>
            <w:tcW w:w="994" w:type="dxa"/>
            <w:shd w:val="clear" w:color="auto" w:fill="D9D9D9"/>
          </w:tcPr>
          <w:p w14:paraId="17FBF38D"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End-of-project Target</w:t>
            </w:r>
          </w:p>
        </w:tc>
        <w:tc>
          <w:tcPr>
            <w:tcW w:w="1166" w:type="dxa"/>
            <w:shd w:val="clear" w:color="auto" w:fill="D9D9D9"/>
          </w:tcPr>
          <w:p w14:paraId="37BB3939" w14:textId="77777777" w:rsidR="00091DAB" w:rsidRPr="002554BC" w:rsidRDefault="00091DAB" w:rsidP="005C0918">
            <w:pPr>
              <w:spacing w:after="0" w:line="240"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Midterm Level &amp; Assessment</w:t>
            </w:r>
          </w:p>
        </w:tc>
        <w:tc>
          <w:tcPr>
            <w:tcW w:w="1260" w:type="dxa"/>
            <w:shd w:val="clear" w:color="auto" w:fill="D9D9D9"/>
          </w:tcPr>
          <w:p w14:paraId="248F00BF" w14:textId="77777777" w:rsidR="00091DAB" w:rsidRPr="002554BC" w:rsidRDefault="00091DAB" w:rsidP="005C0918">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Achievement Rating</w:t>
            </w:r>
          </w:p>
        </w:tc>
        <w:tc>
          <w:tcPr>
            <w:tcW w:w="1170" w:type="dxa"/>
            <w:shd w:val="clear" w:color="auto" w:fill="D9D9D9"/>
          </w:tcPr>
          <w:p w14:paraId="1D1C6C57" w14:textId="77777777" w:rsidR="00091DAB" w:rsidRPr="002554BC" w:rsidRDefault="00091DAB" w:rsidP="005C0918">
            <w:pPr>
              <w:spacing w:after="200" w:line="276" w:lineRule="auto"/>
              <w:rPr>
                <w:rFonts w:ascii="Book Antiqua" w:eastAsia="Calibri" w:hAnsi="Book Antiqua" w:cs="Times New Roman"/>
                <w:b/>
                <w:sz w:val="16"/>
                <w:szCs w:val="16"/>
                <w:lang w:val="en-US"/>
              </w:rPr>
            </w:pPr>
            <w:r w:rsidRPr="002554BC">
              <w:rPr>
                <w:rFonts w:ascii="Book Antiqua" w:eastAsia="Calibri" w:hAnsi="Book Antiqua" w:cs="Times New Roman"/>
                <w:b/>
                <w:sz w:val="16"/>
                <w:szCs w:val="16"/>
                <w:lang w:val="en-US"/>
              </w:rPr>
              <w:t xml:space="preserve">Justification for Rating </w:t>
            </w:r>
          </w:p>
        </w:tc>
      </w:tr>
      <w:tr w:rsidR="00B66B4F" w:rsidRPr="002554BC" w14:paraId="74ADC22E" w14:textId="77777777" w:rsidTr="00B66B4F">
        <w:trPr>
          <w:cantSplit/>
          <w:trHeight w:val="470"/>
        </w:trPr>
        <w:tc>
          <w:tcPr>
            <w:tcW w:w="1349" w:type="dxa"/>
            <w:vMerge w:val="restart"/>
            <w:shd w:val="clear" w:color="auto" w:fill="auto"/>
          </w:tcPr>
          <w:p w14:paraId="33A66838" w14:textId="77777777" w:rsidR="00B66B4F" w:rsidRPr="002554BC" w:rsidRDefault="00B66B4F" w:rsidP="005C0918">
            <w:pPr>
              <w:autoSpaceDE w:val="0"/>
              <w:autoSpaceDN w:val="0"/>
              <w:adjustRightInd w:val="0"/>
              <w:spacing w:after="0" w:line="240" w:lineRule="auto"/>
              <w:rPr>
                <w:rFonts w:ascii="Book Antiqua" w:eastAsia="Calibri" w:hAnsi="Book Antiqua" w:cs="Arial Narrow"/>
                <w:sz w:val="16"/>
                <w:szCs w:val="16"/>
                <w:lang w:val="en-US"/>
              </w:rPr>
            </w:pPr>
            <w:r w:rsidRPr="00BB7EF4">
              <w:rPr>
                <w:rFonts w:ascii="Book Antiqua" w:eastAsia="Calibri" w:hAnsi="Book Antiqua" w:cs="Arial Narrow"/>
                <w:b/>
                <w:sz w:val="16"/>
                <w:szCs w:val="16"/>
                <w:lang w:val="en-US"/>
              </w:rPr>
              <w:t>Outcome 1:</w:t>
            </w:r>
            <w:r w:rsidRPr="00091DAB">
              <w:rPr>
                <w:rFonts w:ascii="Book Antiqua" w:eastAsia="Calibri" w:hAnsi="Book Antiqua" w:cs="Arial Narrow"/>
                <w:sz w:val="16"/>
                <w:szCs w:val="16"/>
                <w:lang w:val="en-US"/>
              </w:rPr>
              <w:t xml:space="preserve"> Capacities enhanced for climate-resilient planning among communities, Woreda, regional and federal governments.</w:t>
            </w:r>
          </w:p>
        </w:tc>
        <w:tc>
          <w:tcPr>
            <w:tcW w:w="1260" w:type="dxa"/>
            <w:shd w:val="clear" w:color="auto" w:fill="auto"/>
          </w:tcPr>
          <w:p w14:paraId="11F906DC" w14:textId="77777777" w:rsidR="00B66B4F" w:rsidRPr="002554BC" w:rsidRDefault="00B66B4F" w:rsidP="005C0918">
            <w:pPr>
              <w:spacing w:after="0" w:line="240" w:lineRule="auto"/>
              <w:rPr>
                <w:rFonts w:ascii="Book Antiqua" w:eastAsia="Calibri" w:hAnsi="Book Antiqua" w:cs="Times New Roman"/>
                <w:sz w:val="16"/>
                <w:szCs w:val="16"/>
                <w:lang w:val="en-US"/>
              </w:rPr>
            </w:pPr>
            <w:r w:rsidRPr="00091DAB">
              <w:rPr>
                <w:rFonts w:ascii="Book Antiqua" w:eastAsia="Calibri" w:hAnsi="Book Antiqua" w:cs="Times New Roman"/>
                <w:sz w:val="16"/>
                <w:szCs w:val="16"/>
                <w:lang w:val="en-US"/>
              </w:rPr>
              <w:t>Indicator 4: Number of farming communities covered by climate smart and knowledge based extension services.</w:t>
            </w:r>
          </w:p>
        </w:tc>
        <w:tc>
          <w:tcPr>
            <w:tcW w:w="990" w:type="dxa"/>
            <w:shd w:val="clear" w:color="auto" w:fill="auto"/>
          </w:tcPr>
          <w:p w14:paraId="1988E996" w14:textId="77777777" w:rsidR="00B66B4F" w:rsidRPr="00091DAB" w:rsidRDefault="00B66B4F" w:rsidP="00091DAB">
            <w:pPr>
              <w:autoSpaceDE w:val="0"/>
              <w:autoSpaceDN w:val="0"/>
              <w:adjustRightInd w:val="0"/>
              <w:spacing w:after="0" w:line="240" w:lineRule="auto"/>
              <w:rPr>
                <w:rFonts w:ascii="Book Antiqua" w:eastAsia="Calibri" w:hAnsi="Book Antiqua" w:cs="Arial Narrow"/>
                <w:sz w:val="16"/>
                <w:szCs w:val="16"/>
                <w:lang w:val="en-US"/>
              </w:rPr>
            </w:pPr>
            <w:r w:rsidRPr="00091DAB">
              <w:rPr>
                <w:rFonts w:ascii="Book Antiqua" w:eastAsia="Calibri" w:hAnsi="Book Antiqua" w:cs="Arial Narrow"/>
                <w:sz w:val="16"/>
                <w:szCs w:val="16"/>
                <w:lang w:val="en-US"/>
              </w:rPr>
              <w:t xml:space="preserve">0 </w:t>
            </w:r>
          </w:p>
          <w:p w14:paraId="3475D3CB" w14:textId="77777777" w:rsidR="00B66B4F" w:rsidRPr="002554BC" w:rsidRDefault="00B66B4F" w:rsidP="00091DAB">
            <w:pPr>
              <w:autoSpaceDE w:val="0"/>
              <w:autoSpaceDN w:val="0"/>
              <w:adjustRightInd w:val="0"/>
              <w:spacing w:after="0" w:line="240" w:lineRule="auto"/>
              <w:rPr>
                <w:rFonts w:ascii="Book Antiqua" w:eastAsia="Calibri" w:hAnsi="Book Antiqua" w:cs="Arial Narrow"/>
                <w:sz w:val="16"/>
                <w:szCs w:val="16"/>
                <w:lang w:val="en-US"/>
              </w:rPr>
            </w:pPr>
            <w:r w:rsidRPr="00091DAB">
              <w:rPr>
                <w:rFonts w:ascii="Book Antiqua" w:eastAsia="Calibri" w:hAnsi="Book Antiqua" w:cs="Arial Narrow"/>
                <w:sz w:val="16"/>
                <w:szCs w:val="16"/>
                <w:lang w:val="en-US"/>
              </w:rPr>
              <w:t>(To be verified during Year 1 of project implementation)</w:t>
            </w:r>
          </w:p>
        </w:tc>
        <w:tc>
          <w:tcPr>
            <w:tcW w:w="1080" w:type="dxa"/>
            <w:shd w:val="clear" w:color="auto" w:fill="auto"/>
          </w:tcPr>
          <w:p w14:paraId="274AE458" w14:textId="77777777" w:rsidR="00B66B4F" w:rsidRPr="002554BC" w:rsidRDefault="00B66B4F" w:rsidP="005C0918">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A total of 50 communities reached out</w:t>
            </w:r>
          </w:p>
        </w:tc>
        <w:tc>
          <w:tcPr>
            <w:tcW w:w="990" w:type="dxa"/>
            <w:shd w:val="clear" w:color="auto" w:fill="auto"/>
          </w:tcPr>
          <w:p w14:paraId="7F26D663" w14:textId="77777777" w:rsidR="00B66B4F" w:rsidRPr="002554BC" w:rsidRDefault="00B66B4F" w:rsidP="005C0918">
            <w:pPr>
              <w:spacing w:after="200" w:line="276" w:lineRule="auto"/>
              <w:rPr>
                <w:rFonts w:ascii="Book Antiqua" w:eastAsia="Calibri" w:hAnsi="Book Antiqua" w:cs="Times New Roman"/>
                <w:sz w:val="16"/>
                <w:szCs w:val="16"/>
                <w:highlight w:val="yellow"/>
                <w:lang w:val="en-US"/>
              </w:rPr>
            </w:pPr>
            <w:r w:rsidRPr="00787FFB">
              <w:rPr>
                <w:rFonts w:ascii="Book Antiqua" w:eastAsia="Calibri" w:hAnsi="Book Antiqua" w:cs="Times New Roman"/>
                <w:sz w:val="16"/>
                <w:szCs w:val="16"/>
                <w:lang w:val="en-US"/>
              </w:rPr>
              <w:t>24 communities (3 per Woreda)</w:t>
            </w:r>
          </w:p>
        </w:tc>
        <w:tc>
          <w:tcPr>
            <w:tcW w:w="994" w:type="dxa"/>
          </w:tcPr>
          <w:p w14:paraId="0FFB8CAD" w14:textId="77777777" w:rsidR="00B66B4F" w:rsidRPr="002554BC" w:rsidRDefault="00B66B4F" w:rsidP="005C0918">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sz w:val="16"/>
                <w:szCs w:val="16"/>
                <w:lang w:val="en-US"/>
              </w:rPr>
              <w:t>40 communities (5 per Woreda)</w:t>
            </w:r>
          </w:p>
        </w:tc>
        <w:tc>
          <w:tcPr>
            <w:tcW w:w="1166" w:type="dxa"/>
            <w:shd w:val="clear" w:color="auto" w:fill="00B050"/>
          </w:tcPr>
          <w:p w14:paraId="4050944D" w14:textId="77777777" w:rsidR="00B66B4F" w:rsidRPr="002554BC" w:rsidRDefault="00085B3E" w:rsidP="005C0918">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color w:val="FFFFFF" w:themeColor="background1"/>
                <w:sz w:val="16"/>
                <w:szCs w:val="16"/>
                <w:lang w:val="en-US"/>
              </w:rPr>
              <w:t>A total of 50 communities reached out</w:t>
            </w:r>
          </w:p>
        </w:tc>
        <w:tc>
          <w:tcPr>
            <w:tcW w:w="1260" w:type="dxa"/>
            <w:vMerge w:val="restart"/>
          </w:tcPr>
          <w:p w14:paraId="6E562470" w14:textId="77777777" w:rsidR="00B66B4F" w:rsidRPr="002554BC" w:rsidRDefault="00B66B4F" w:rsidP="005C0918">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Highly Satisfactory (HS)</w:t>
            </w:r>
          </w:p>
        </w:tc>
        <w:tc>
          <w:tcPr>
            <w:tcW w:w="1170" w:type="dxa"/>
            <w:vMerge w:val="restart"/>
          </w:tcPr>
          <w:p w14:paraId="79C0CE0D" w14:textId="77777777" w:rsidR="00B66B4F" w:rsidRPr="002554BC" w:rsidRDefault="00B66B4F" w:rsidP="009D2FD4">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 xml:space="preserve">Project implementation as shown in table </w:t>
            </w:r>
            <w:r w:rsidR="009D2FD4">
              <w:rPr>
                <w:rFonts w:ascii="Book Antiqua" w:eastAsia="Calibri" w:hAnsi="Book Antiqua" w:cs="Times New Roman"/>
                <w:sz w:val="16"/>
                <w:szCs w:val="16"/>
                <w:lang w:val="en-US"/>
              </w:rPr>
              <w:t>10</w:t>
            </w:r>
            <w:r w:rsidRPr="00B66B4F">
              <w:rPr>
                <w:rFonts w:ascii="Book Antiqua" w:eastAsia="Calibri" w:hAnsi="Book Antiqua" w:cs="Times New Roman"/>
                <w:sz w:val="16"/>
                <w:szCs w:val="16"/>
                <w:lang w:val="en-US"/>
              </w:rPr>
              <w:t xml:space="preserve"> has done very well in creating climate resilience planning capability, it stands at 67.3% compared to the expected end term results</w:t>
            </w:r>
          </w:p>
        </w:tc>
      </w:tr>
      <w:tr w:rsidR="00B66B4F" w:rsidRPr="002554BC" w14:paraId="6770C8D7" w14:textId="77777777" w:rsidTr="00B66B4F">
        <w:trPr>
          <w:cantSplit/>
          <w:trHeight w:val="470"/>
        </w:trPr>
        <w:tc>
          <w:tcPr>
            <w:tcW w:w="1349" w:type="dxa"/>
            <w:vMerge/>
            <w:shd w:val="clear" w:color="auto" w:fill="auto"/>
          </w:tcPr>
          <w:p w14:paraId="48FF497C" w14:textId="77777777" w:rsidR="00B66B4F" w:rsidRPr="002554BC" w:rsidRDefault="00B66B4F" w:rsidP="00787FFB">
            <w:pPr>
              <w:autoSpaceDE w:val="0"/>
              <w:autoSpaceDN w:val="0"/>
              <w:adjustRightInd w:val="0"/>
              <w:spacing w:after="0" w:line="240" w:lineRule="auto"/>
              <w:rPr>
                <w:rFonts w:ascii="Book Antiqua" w:eastAsia="Calibri" w:hAnsi="Book Antiqua" w:cs="Arial Narrow"/>
                <w:sz w:val="16"/>
                <w:szCs w:val="16"/>
                <w:lang w:val="en-US"/>
              </w:rPr>
            </w:pPr>
          </w:p>
        </w:tc>
        <w:tc>
          <w:tcPr>
            <w:tcW w:w="1260" w:type="dxa"/>
            <w:shd w:val="clear" w:color="auto" w:fill="auto"/>
          </w:tcPr>
          <w:p w14:paraId="04B2EDBF" w14:textId="77777777" w:rsidR="00B66B4F" w:rsidRDefault="00B66B4F" w:rsidP="00787FFB">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Indicator 5: Percentage of targeted population awareness of projected impacts of climate change and appropriate responses (score) – disaggregated by gender.</w:t>
            </w:r>
          </w:p>
          <w:p w14:paraId="5F5767BD" w14:textId="77777777" w:rsidR="00B66B4F" w:rsidRPr="00787FFB" w:rsidRDefault="00B66B4F" w:rsidP="00787FFB">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 xml:space="preserve">1 = No awareness level (less than 50% correct) </w:t>
            </w:r>
          </w:p>
          <w:p w14:paraId="3733B612" w14:textId="77777777" w:rsidR="00B66B4F" w:rsidRPr="00787FFB" w:rsidRDefault="00B66B4F" w:rsidP="00787FFB">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 xml:space="preserve">2 = Moderate awareness level (50–75% correct) </w:t>
            </w:r>
          </w:p>
          <w:p w14:paraId="55DCA668" w14:textId="77777777" w:rsidR="00B66B4F" w:rsidRDefault="00B66B4F" w:rsidP="00787FFB">
            <w:pPr>
              <w:spacing w:after="0" w:line="240" w:lineRule="auto"/>
              <w:rPr>
                <w:rFonts w:ascii="Book Antiqua" w:eastAsia="Calibri" w:hAnsi="Book Antiqua" w:cs="Times New Roman"/>
                <w:sz w:val="16"/>
                <w:szCs w:val="16"/>
                <w:lang w:val="en-US"/>
              </w:rPr>
            </w:pPr>
            <w:r w:rsidRPr="00787FFB">
              <w:rPr>
                <w:rFonts w:ascii="Book Antiqua" w:eastAsia="Calibri" w:hAnsi="Book Antiqua" w:cs="Times New Roman"/>
                <w:sz w:val="16"/>
                <w:szCs w:val="16"/>
                <w:lang w:val="en-US"/>
              </w:rPr>
              <w:t>3 = High awareness level (over 75% correct)</w:t>
            </w:r>
          </w:p>
          <w:p w14:paraId="0CE8C3C5" w14:textId="77777777" w:rsidR="00B66B4F" w:rsidRPr="002554BC" w:rsidRDefault="00B66B4F" w:rsidP="00787FFB">
            <w:pPr>
              <w:spacing w:after="0" w:line="240" w:lineRule="auto"/>
              <w:rPr>
                <w:rFonts w:ascii="Book Antiqua" w:eastAsia="Calibri" w:hAnsi="Book Antiqua" w:cs="Times New Roman"/>
                <w:sz w:val="16"/>
                <w:szCs w:val="16"/>
                <w:lang w:val="en-US"/>
              </w:rPr>
            </w:pPr>
          </w:p>
        </w:tc>
        <w:tc>
          <w:tcPr>
            <w:tcW w:w="990" w:type="dxa"/>
            <w:shd w:val="clear" w:color="auto" w:fill="auto"/>
          </w:tcPr>
          <w:p w14:paraId="58AB03D4" w14:textId="77777777" w:rsidR="00B66B4F" w:rsidRPr="002554BC" w:rsidRDefault="00B66B4F" w:rsidP="00787FFB">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sz w:val="16"/>
                <w:szCs w:val="16"/>
                <w:lang w:val="en-US"/>
              </w:rPr>
              <w:t>Baseline level of awareness in t</w:t>
            </w:r>
            <w:r>
              <w:rPr>
                <w:rFonts w:ascii="Book Antiqua" w:eastAsia="Calibri" w:hAnsi="Book Antiqua" w:cs="Arial Narrow"/>
                <w:sz w:val="16"/>
                <w:szCs w:val="16"/>
                <w:lang w:val="en-US"/>
              </w:rPr>
              <w:t>arget population estimated at level 1.</w:t>
            </w:r>
          </w:p>
        </w:tc>
        <w:tc>
          <w:tcPr>
            <w:tcW w:w="1080" w:type="dxa"/>
            <w:shd w:val="clear" w:color="auto" w:fill="auto"/>
          </w:tcPr>
          <w:p w14:paraId="33BEBCC0" w14:textId="77777777" w:rsidR="00B66B4F" w:rsidRPr="002554BC" w:rsidRDefault="00B66B4F" w:rsidP="00787FFB">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A</w:t>
            </w:r>
            <w:r w:rsidRPr="00787FFB">
              <w:rPr>
                <w:rFonts w:ascii="Book Antiqua" w:eastAsia="Calibri" w:hAnsi="Book Antiqua" w:cs="Arial Narrow"/>
                <w:sz w:val="16"/>
                <w:szCs w:val="16"/>
                <w:lang w:val="en-US"/>
              </w:rPr>
              <w:t xml:space="preserve"> total of 1,150,498 (602,172 M &amp; 548,326 F) community members across the entire project Woredas have been reached by the public awareness campaign.  </w:t>
            </w:r>
          </w:p>
        </w:tc>
        <w:tc>
          <w:tcPr>
            <w:tcW w:w="990" w:type="dxa"/>
          </w:tcPr>
          <w:p w14:paraId="375BD855" w14:textId="77777777" w:rsidR="00B66B4F" w:rsidRPr="00787FFB" w:rsidRDefault="00B66B4F" w:rsidP="00787FFB">
            <w:pPr>
              <w:rPr>
                <w:rFonts w:ascii="Book Antiqua" w:hAnsi="Book Antiqua"/>
                <w:sz w:val="16"/>
                <w:szCs w:val="16"/>
              </w:rPr>
            </w:pPr>
            <w:r w:rsidRPr="00787FFB">
              <w:rPr>
                <w:rFonts w:ascii="Book Antiqua" w:hAnsi="Book Antiqua"/>
                <w:sz w:val="16"/>
                <w:szCs w:val="16"/>
              </w:rPr>
              <w:t xml:space="preserve">Increased level of awareness in target population </w:t>
            </w:r>
            <w:r>
              <w:rPr>
                <w:rFonts w:ascii="Book Antiqua" w:hAnsi="Book Antiqua"/>
                <w:sz w:val="16"/>
                <w:szCs w:val="16"/>
              </w:rPr>
              <w:t>at level 1</w:t>
            </w:r>
          </w:p>
        </w:tc>
        <w:tc>
          <w:tcPr>
            <w:tcW w:w="994" w:type="dxa"/>
          </w:tcPr>
          <w:p w14:paraId="598712C3" w14:textId="77777777" w:rsidR="00B66B4F" w:rsidRPr="00787FFB" w:rsidRDefault="00B66B4F" w:rsidP="00787FFB">
            <w:pPr>
              <w:rPr>
                <w:rFonts w:ascii="Book Antiqua" w:hAnsi="Book Antiqua"/>
                <w:sz w:val="16"/>
                <w:szCs w:val="16"/>
              </w:rPr>
            </w:pPr>
            <w:r w:rsidRPr="00787FFB">
              <w:rPr>
                <w:rFonts w:ascii="Book Antiqua" w:hAnsi="Book Antiqua"/>
                <w:sz w:val="16"/>
                <w:szCs w:val="16"/>
              </w:rPr>
              <w:t>Increased level of awareness in target population from 1 (No awareness level) to 2 (Moderate awareness level)</w:t>
            </w:r>
          </w:p>
        </w:tc>
        <w:tc>
          <w:tcPr>
            <w:tcW w:w="1166" w:type="dxa"/>
            <w:shd w:val="clear" w:color="auto" w:fill="FFFF00"/>
          </w:tcPr>
          <w:p w14:paraId="2DE7B389" w14:textId="77777777" w:rsidR="00B66B4F" w:rsidRPr="002554BC" w:rsidRDefault="00085B3E" w:rsidP="00787FF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sz w:val="16"/>
                <w:szCs w:val="16"/>
                <w:lang w:val="en-US"/>
              </w:rPr>
              <w:t xml:space="preserve">A total of 1,150,498 (602,172 M &amp; 548,326 F) community members across the entire project Woredas have been reached by the public awareness campaign.  </w:t>
            </w:r>
          </w:p>
        </w:tc>
        <w:tc>
          <w:tcPr>
            <w:tcW w:w="1260" w:type="dxa"/>
            <w:vMerge/>
          </w:tcPr>
          <w:p w14:paraId="2CDF4971" w14:textId="77777777" w:rsidR="00B66B4F" w:rsidRPr="002554BC" w:rsidRDefault="00B66B4F" w:rsidP="00787FFB">
            <w:pPr>
              <w:autoSpaceDE w:val="0"/>
              <w:autoSpaceDN w:val="0"/>
              <w:adjustRightInd w:val="0"/>
              <w:spacing w:after="0" w:line="240" w:lineRule="auto"/>
              <w:rPr>
                <w:rFonts w:ascii="Book Antiqua" w:eastAsia="Calibri" w:hAnsi="Book Antiqua" w:cs="Times New Roman"/>
                <w:sz w:val="16"/>
                <w:szCs w:val="16"/>
                <w:lang w:val="en-US"/>
              </w:rPr>
            </w:pPr>
          </w:p>
        </w:tc>
        <w:tc>
          <w:tcPr>
            <w:tcW w:w="1170" w:type="dxa"/>
            <w:vMerge/>
          </w:tcPr>
          <w:p w14:paraId="0D113026" w14:textId="77777777" w:rsidR="00B66B4F" w:rsidRPr="002554BC" w:rsidRDefault="00B66B4F" w:rsidP="00787FFB">
            <w:pPr>
              <w:autoSpaceDE w:val="0"/>
              <w:autoSpaceDN w:val="0"/>
              <w:adjustRightInd w:val="0"/>
              <w:spacing w:after="0" w:line="240" w:lineRule="auto"/>
              <w:rPr>
                <w:rFonts w:ascii="Book Antiqua" w:eastAsia="Calibri" w:hAnsi="Book Antiqua" w:cs="Times New Roman"/>
                <w:sz w:val="16"/>
                <w:szCs w:val="16"/>
                <w:lang w:val="en-US"/>
              </w:rPr>
            </w:pPr>
          </w:p>
        </w:tc>
      </w:tr>
    </w:tbl>
    <w:p w14:paraId="6CD5D24B" w14:textId="77777777" w:rsidR="00B66B4F" w:rsidRDefault="00B66B4F"/>
    <w:p w14:paraId="61F1808E" w14:textId="77777777" w:rsidR="00B66B4F" w:rsidRDefault="00B66B4F"/>
    <w:p w14:paraId="08DDA46D" w14:textId="77777777" w:rsidR="00B66B4F" w:rsidRDefault="00B66B4F"/>
    <w:p w14:paraId="39F99F19" w14:textId="77777777" w:rsidR="00B66B4F" w:rsidRDefault="00B66B4F"/>
    <w:p w14:paraId="38595015" w14:textId="77777777" w:rsidR="00B66B4F" w:rsidRDefault="00B66B4F"/>
    <w:p w14:paraId="556212D7" w14:textId="77777777" w:rsidR="00B66B4F" w:rsidRDefault="00B66B4F"/>
    <w:p w14:paraId="2E799A73" w14:textId="77777777" w:rsidR="00B66B4F" w:rsidRDefault="00B66B4F"/>
    <w:p w14:paraId="0A26E72D" w14:textId="77777777" w:rsidR="00B66B4F" w:rsidRDefault="00B66B4F"/>
    <w:p w14:paraId="117F6212" w14:textId="77777777" w:rsidR="00B66B4F" w:rsidRDefault="00B66B4F"/>
    <w:p w14:paraId="5EE21345" w14:textId="77777777" w:rsidR="00B66B4F" w:rsidRDefault="00B66B4F"/>
    <w:p w14:paraId="220A29E4" w14:textId="77777777" w:rsidR="00527534" w:rsidRDefault="00527534"/>
    <w:p w14:paraId="7AF5D1E9" w14:textId="77777777" w:rsidR="001F6C1B" w:rsidRDefault="001F6C1B"/>
    <w:tbl>
      <w:tblPr>
        <w:tblW w:w="102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1260"/>
        <w:gridCol w:w="990"/>
        <w:gridCol w:w="1080"/>
        <w:gridCol w:w="990"/>
        <w:gridCol w:w="994"/>
        <w:gridCol w:w="1166"/>
        <w:gridCol w:w="1260"/>
        <w:gridCol w:w="1170"/>
      </w:tblGrid>
      <w:tr w:rsidR="00527534" w:rsidRPr="002554BC" w14:paraId="409D21D3" w14:textId="77777777" w:rsidTr="00527534">
        <w:trPr>
          <w:cantSplit/>
          <w:trHeight w:val="470"/>
        </w:trPr>
        <w:tc>
          <w:tcPr>
            <w:tcW w:w="1349" w:type="dxa"/>
            <w:tcBorders>
              <w:top w:val="single" w:sz="4" w:space="0" w:color="auto"/>
              <w:left w:val="single" w:sz="4" w:space="0" w:color="auto"/>
              <w:bottom w:val="single" w:sz="4" w:space="0" w:color="auto"/>
              <w:right w:val="single" w:sz="4" w:space="0" w:color="auto"/>
            </w:tcBorders>
            <w:shd w:val="clear" w:color="auto" w:fill="D9D9D9"/>
          </w:tcPr>
          <w:p w14:paraId="4382DFCA" w14:textId="77777777" w:rsidR="00527534" w:rsidRPr="00527534" w:rsidRDefault="00527534" w:rsidP="00527534">
            <w:pPr>
              <w:autoSpaceDE w:val="0"/>
              <w:autoSpaceDN w:val="0"/>
              <w:adjustRightInd w:val="0"/>
              <w:spacing w:after="0" w:line="240" w:lineRule="auto"/>
              <w:rPr>
                <w:rFonts w:ascii="Book Antiqua" w:eastAsia="Calibri" w:hAnsi="Book Antiqua" w:cs="Arial Narrow"/>
                <w:b/>
                <w:sz w:val="16"/>
                <w:szCs w:val="16"/>
                <w:lang w:val="en-US"/>
              </w:rPr>
            </w:pPr>
            <w:r w:rsidRPr="00527534">
              <w:rPr>
                <w:rFonts w:ascii="Book Antiqua" w:eastAsia="Calibri" w:hAnsi="Book Antiqua" w:cs="Arial Narrow"/>
                <w:b/>
                <w:sz w:val="16"/>
                <w:szCs w:val="16"/>
                <w:lang w:val="en-US"/>
              </w:rPr>
              <w:t>Project Strategy</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0ED023E0" w14:textId="77777777" w:rsidR="00527534" w:rsidRPr="00527534" w:rsidRDefault="00527534" w:rsidP="005C0918">
            <w:pPr>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Indicator</w:t>
            </w:r>
          </w:p>
        </w:tc>
        <w:tc>
          <w:tcPr>
            <w:tcW w:w="990" w:type="dxa"/>
            <w:tcBorders>
              <w:top w:val="single" w:sz="4" w:space="0" w:color="auto"/>
              <w:left w:val="single" w:sz="4" w:space="0" w:color="auto"/>
              <w:bottom w:val="single" w:sz="4" w:space="0" w:color="auto"/>
              <w:right w:val="single" w:sz="4" w:space="0" w:color="auto"/>
            </w:tcBorders>
            <w:shd w:val="clear" w:color="auto" w:fill="D9D9D9"/>
          </w:tcPr>
          <w:p w14:paraId="61FCF388" w14:textId="77777777" w:rsidR="00527534" w:rsidRPr="00527534" w:rsidRDefault="00527534" w:rsidP="00527534">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Baseline Level</w:t>
            </w:r>
          </w:p>
        </w:tc>
        <w:tc>
          <w:tcPr>
            <w:tcW w:w="1080" w:type="dxa"/>
            <w:tcBorders>
              <w:top w:val="single" w:sz="4" w:space="0" w:color="auto"/>
              <w:left w:val="single" w:sz="4" w:space="0" w:color="auto"/>
              <w:bottom w:val="single" w:sz="4" w:space="0" w:color="auto"/>
              <w:right w:val="single" w:sz="4" w:space="0" w:color="auto"/>
            </w:tcBorders>
            <w:shd w:val="clear" w:color="auto" w:fill="D9D9D9"/>
          </w:tcPr>
          <w:p w14:paraId="40179A39" w14:textId="77777777" w:rsidR="00527534" w:rsidRPr="00527534" w:rsidRDefault="00527534" w:rsidP="00527534">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Level in 2nd PIR (self- reported)</w:t>
            </w:r>
          </w:p>
        </w:tc>
        <w:tc>
          <w:tcPr>
            <w:tcW w:w="990" w:type="dxa"/>
            <w:tcBorders>
              <w:top w:val="single" w:sz="4" w:space="0" w:color="auto"/>
              <w:left w:val="single" w:sz="4" w:space="0" w:color="auto"/>
              <w:bottom w:val="single" w:sz="4" w:space="0" w:color="auto"/>
              <w:right w:val="single" w:sz="4" w:space="0" w:color="auto"/>
            </w:tcBorders>
            <w:shd w:val="clear" w:color="auto" w:fill="D9D9D9"/>
          </w:tcPr>
          <w:p w14:paraId="6484532C" w14:textId="77777777" w:rsidR="00527534" w:rsidRPr="00527534" w:rsidRDefault="00527534" w:rsidP="00527534">
            <w:pPr>
              <w:spacing w:after="200" w:line="276"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Midterm Target</w:t>
            </w:r>
          </w:p>
        </w:tc>
        <w:tc>
          <w:tcPr>
            <w:tcW w:w="994" w:type="dxa"/>
            <w:tcBorders>
              <w:top w:val="single" w:sz="4" w:space="0" w:color="auto"/>
              <w:left w:val="single" w:sz="4" w:space="0" w:color="auto"/>
              <w:bottom w:val="single" w:sz="4" w:space="0" w:color="auto"/>
              <w:right w:val="single" w:sz="4" w:space="0" w:color="auto"/>
            </w:tcBorders>
            <w:shd w:val="clear" w:color="auto" w:fill="D9D9D9"/>
          </w:tcPr>
          <w:p w14:paraId="4377B05A" w14:textId="77777777" w:rsidR="00527534" w:rsidRPr="00527534" w:rsidRDefault="00527534" w:rsidP="00527534">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End-of-project Target</w:t>
            </w:r>
          </w:p>
        </w:tc>
        <w:tc>
          <w:tcPr>
            <w:tcW w:w="1166" w:type="dxa"/>
            <w:tcBorders>
              <w:top w:val="single" w:sz="4" w:space="0" w:color="auto"/>
              <w:left w:val="single" w:sz="4" w:space="0" w:color="auto"/>
              <w:bottom w:val="single" w:sz="4" w:space="0" w:color="auto"/>
              <w:right w:val="single" w:sz="4" w:space="0" w:color="auto"/>
            </w:tcBorders>
            <w:shd w:val="clear" w:color="auto" w:fill="D9D9D9"/>
          </w:tcPr>
          <w:p w14:paraId="61B53FB7" w14:textId="77777777" w:rsidR="00527534" w:rsidRPr="00527534" w:rsidRDefault="00527534" w:rsidP="00527534">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Midterm Level &amp; Assessment</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015A3337" w14:textId="77777777" w:rsidR="00527534" w:rsidRPr="00527534" w:rsidRDefault="00527534" w:rsidP="00527534">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Achievement Rating</w:t>
            </w:r>
          </w:p>
        </w:tc>
        <w:tc>
          <w:tcPr>
            <w:tcW w:w="1170" w:type="dxa"/>
            <w:tcBorders>
              <w:top w:val="single" w:sz="4" w:space="0" w:color="auto"/>
              <w:left w:val="single" w:sz="4" w:space="0" w:color="auto"/>
              <w:bottom w:val="single" w:sz="4" w:space="0" w:color="auto"/>
              <w:right w:val="single" w:sz="4" w:space="0" w:color="auto"/>
            </w:tcBorders>
            <w:shd w:val="clear" w:color="auto" w:fill="D9D9D9"/>
          </w:tcPr>
          <w:p w14:paraId="7C6B6F63" w14:textId="77777777" w:rsidR="00527534" w:rsidRPr="00527534" w:rsidRDefault="00527534" w:rsidP="00527534">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 xml:space="preserve">Justification for Rating </w:t>
            </w:r>
          </w:p>
        </w:tc>
      </w:tr>
      <w:tr w:rsidR="00527534" w:rsidRPr="002554BC" w14:paraId="5EC741A5" w14:textId="77777777" w:rsidTr="00B66B4F">
        <w:trPr>
          <w:cantSplit/>
          <w:trHeight w:val="470"/>
        </w:trPr>
        <w:tc>
          <w:tcPr>
            <w:tcW w:w="1349" w:type="dxa"/>
            <w:vMerge w:val="restart"/>
            <w:shd w:val="clear" w:color="auto" w:fill="auto"/>
          </w:tcPr>
          <w:p w14:paraId="67278094" w14:textId="77777777" w:rsidR="00527534" w:rsidRPr="00787FFB"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b/>
                <w:sz w:val="16"/>
                <w:szCs w:val="16"/>
                <w:lang w:val="en-US"/>
              </w:rPr>
              <w:t>Outcome 2</w:t>
            </w:r>
            <w:r>
              <w:rPr>
                <w:rFonts w:ascii="Book Antiqua" w:eastAsia="Calibri" w:hAnsi="Book Antiqua" w:cs="Arial Narrow"/>
                <w:sz w:val="16"/>
                <w:szCs w:val="16"/>
                <w:lang w:val="en-US"/>
              </w:rPr>
              <w:t>:</w:t>
            </w:r>
          </w:p>
          <w:p w14:paraId="717CA14D"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787FFB">
              <w:rPr>
                <w:rFonts w:ascii="Book Antiqua" w:eastAsia="Calibri" w:hAnsi="Book Antiqua" w:cs="Arial Narrow"/>
                <w:sz w:val="16"/>
                <w:szCs w:val="16"/>
                <w:lang w:val="en-US"/>
              </w:rPr>
              <w:t>Use of climate information for climate risk management strengthened – with a focus including for women and youths.</w:t>
            </w:r>
          </w:p>
        </w:tc>
        <w:tc>
          <w:tcPr>
            <w:tcW w:w="1260" w:type="dxa"/>
            <w:shd w:val="clear" w:color="auto" w:fill="auto"/>
          </w:tcPr>
          <w:p w14:paraId="55450A9F" w14:textId="77777777" w:rsidR="00527534" w:rsidRPr="002554BC" w:rsidRDefault="00527534" w:rsidP="00787FFB">
            <w:pPr>
              <w:spacing w:after="0" w:line="240" w:lineRule="auto"/>
              <w:rPr>
                <w:rFonts w:ascii="Book Antiqua" w:eastAsia="Calibri" w:hAnsi="Book Antiqua" w:cs="Times New Roman"/>
                <w:sz w:val="16"/>
                <w:szCs w:val="16"/>
                <w:lang w:val="en-US"/>
              </w:rPr>
            </w:pPr>
            <w:r w:rsidRPr="00FF730A">
              <w:rPr>
                <w:rFonts w:ascii="Book Antiqua" w:eastAsia="Calibri" w:hAnsi="Book Antiqua" w:cs="Times New Roman"/>
                <w:sz w:val="16"/>
                <w:szCs w:val="16"/>
                <w:lang w:val="en-US"/>
              </w:rPr>
              <w:t>Indicator 6: Number of people with access to improved climate information services</w:t>
            </w:r>
          </w:p>
        </w:tc>
        <w:tc>
          <w:tcPr>
            <w:tcW w:w="990" w:type="dxa"/>
            <w:shd w:val="clear" w:color="auto" w:fill="auto"/>
          </w:tcPr>
          <w:p w14:paraId="54B55525"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CC1EF8">
              <w:rPr>
                <w:rFonts w:ascii="Book Antiqua" w:eastAsia="Calibri" w:hAnsi="Book Antiqua" w:cs="Arial Narrow"/>
                <w:sz w:val="16"/>
                <w:szCs w:val="16"/>
                <w:lang w:val="en-US"/>
              </w:rPr>
              <w:t>(not set or not applicable</w:t>
            </w:r>
          </w:p>
        </w:tc>
        <w:tc>
          <w:tcPr>
            <w:tcW w:w="1080" w:type="dxa"/>
            <w:shd w:val="clear" w:color="auto" w:fill="auto"/>
          </w:tcPr>
          <w:p w14:paraId="4B904F0C" w14:textId="77777777" w:rsidR="00527534" w:rsidRPr="002554BC" w:rsidRDefault="00527534" w:rsidP="00CC1EF8">
            <w:pPr>
              <w:autoSpaceDE w:val="0"/>
              <w:autoSpaceDN w:val="0"/>
              <w:adjustRightInd w:val="0"/>
              <w:spacing w:after="0" w:line="240" w:lineRule="auto"/>
              <w:rPr>
                <w:rFonts w:ascii="Book Antiqua" w:eastAsia="Calibri" w:hAnsi="Book Antiqua" w:cs="Arial Narrow"/>
                <w:sz w:val="16"/>
                <w:szCs w:val="16"/>
                <w:lang w:val="en-US"/>
              </w:rPr>
            </w:pPr>
            <w:r w:rsidRPr="00CC1EF8">
              <w:rPr>
                <w:rFonts w:ascii="Book Antiqua" w:eastAsia="Calibri" w:hAnsi="Book Antiqua" w:cs="Arial Narrow"/>
                <w:sz w:val="16"/>
                <w:szCs w:val="16"/>
                <w:lang w:val="en-US"/>
              </w:rPr>
              <w:t>30644 (17024 M &amp; 13620 F).</w:t>
            </w:r>
          </w:p>
        </w:tc>
        <w:tc>
          <w:tcPr>
            <w:tcW w:w="990" w:type="dxa"/>
            <w:shd w:val="clear" w:color="auto" w:fill="auto"/>
          </w:tcPr>
          <w:p w14:paraId="7A355AB2" w14:textId="77777777" w:rsidR="00527534" w:rsidRPr="002554BC" w:rsidRDefault="00527534" w:rsidP="00CC1EF8">
            <w:pPr>
              <w:spacing w:after="200" w:line="276" w:lineRule="auto"/>
              <w:rPr>
                <w:rFonts w:ascii="Book Antiqua" w:eastAsia="Calibri" w:hAnsi="Book Antiqua" w:cs="Times New Roman"/>
                <w:sz w:val="16"/>
                <w:szCs w:val="16"/>
                <w:highlight w:val="yellow"/>
                <w:lang w:val="en-US"/>
              </w:rPr>
            </w:pPr>
            <w:r w:rsidRPr="00CC1EF8">
              <w:rPr>
                <w:rFonts w:ascii="Book Antiqua" w:eastAsia="Calibri" w:hAnsi="Book Antiqua" w:cs="Times New Roman"/>
                <w:sz w:val="16"/>
                <w:szCs w:val="16"/>
                <w:lang w:val="en-US"/>
              </w:rPr>
              <w:t>16,500, of which at least 50% are female.</w:t>
            </w:r>
            <w:r w:rsidRPr="00CC1EF8">
              <w:rPr>
                <w:rFonts w:ascii="Book Antiqua" w:eastAsia="Calibri" w:hAnsi="Book Antiqua" w:cs="Times New Roman"/>
                <w:sz w:val="16"/>
                <w:szCs w:val="16"/>
                <w:lang w:val="en-US"/>
              </w:rPr>
              <w:tab/>
            </w:r>
          </w:p>
        </w:tc>
        <w:tc>
          <w:tcPr>
            <w:tcW w:w="994" w:type="dxa"/>
          </w:tcPr>
          <w:p w14:paraId="6BE5489C"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CC1EF8">
              <w:rPr>
                <w:rFonts w:ascii="Book Antiqua" w:eastAsia="Calibri" w:hAnsi="Book Antiqua" w:cs="Arial Narrow"/>
                <w:sz w:val="16"/>
                <w:szCs w:val="16"/>
                <w:lang w:val="en-US"/>
              </w:rPr>
              <w:t>40,000, of which at least 50% are female.</w:t>
            </w:r>
          </w:p>
        </w:tc>
        <w:tc>
          <w:tcPr>
            <w:tcW w:w="1166" w:type="dxa"/>
            <w:shd w:val="clear" w:color="auto" w:fill="00B050"/>
          </w:tcPr>
          <w:p w14:paraId="561F82E1" w14:textId="77777777" w:rsidR="00527534" w:rsidRPr="002554BC" w:rsidRDefault="00085B3E" w:rsidP="00787FF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color w:val="FFFFFF" w:themeColor="background1"/>
                <w:sz w:val="16"/>
                <w:szCs w:val="16"/>
                <w:lang w:val="en-US"/>
              </w:rPr>
              <w:t>30644 (17024 M &amp; 13620 F).</w:t>
            </w:r>
          </w:p>
        </w:tc>
        <w:tc>
          <w:tcPr>
            <w:tcW w:w="1260" w:type="dxa"/>
            <w:vMerge w:val="restart"/>
          </w:tcPr>
          <w:p w14:paraId="11ECD579" w14:textId="77777777" w:rsidR="00527534" w:rsidRPr="002554BC" w:rsidRDefault="00527534" w:rsidP="00787FFB">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Satisfactory (S)</w:t>
            </w:r>
          </w:p>
        </w:tc>
        <w:tc>
          <w:tcPr>
            <w:tcW w:w="1170" w:type="dxa"/>
            <w:vMerge w:val="restart"/>
          </w:tcPr>
          <w:p w14:paraId="45C62D5E" w14:textId="77777777" w:rsidR="00527534" w:rsidRPr="002554BC" w:rsidRDefault="00527534" w:rsidP="009D2FD4">
            <w:pPr>
              <w:autoSpaceDE w:val="0"/>
              <w:autoSpaceDN w:val="0"/>
              <w:adjustRightInd w:val="0"/>
              <w:spacing w:after="0" w:line="240" w:lineRule="auto"/>
              <w:rPr>
                <w:rFonts w:ascii="Book Antiqua" w:eastAsia="Calibri" w:hAnsi="Book Antiqua" w:cs="Times New Roman"/>
                <w:sz w:val="16"/>
                <w:szCs w:val="16"/>
                <w:lang w:val="en-US"/>
              </w:rPr>
            </w:pPr>
            <w:r w:rsidRPr="00B66B4F">
              <w:rPr>
                <w:rFonts w:ascii="Book Antiqua" w:eastAsia="Calibri" w:hAnsi="Book Antiqua" w:cs="Times New Roman"/>
                <w:sz w:val="16"/>
                <w:szCs w:val="16"/>
                <w:lang w:val="en-US"/>
              </w:rPr>
              <w:t xml:space="preserve">Project implementation as shown in table </w:t>
            </w:r>
            <w:r w:rsidR="009D2FD4">
              <w:rPr>
                <w:rFonts w:ascii="Book Antiqua" w:eastAsia="Calibri" w:hAnsi="Book Antiqua" w:cs="Times New Roman"/>
                <w:sz w:val="16"/>
                <w:szCs w:val="16"/>
                <w:lang w:val="en-US"/>
              </w:rPr>
              <w:t>10</w:t>
            </w:r>
            <w:r w:rsidRPr="00B66B4F">
              <w:rPr>
                <w:rFonts w:ascii="Book Antiqua" w:eastAsia="Calibri" w:hAnsi="Book Antiqua" w:cs="Times New Roman"/>
                <w:sz w:val="16"/>
                <w:szCs w:val="16"/>
                <w:lang w:val="en-US"/>
              </w:rPr>
              <w:t xml:space="preserve"> has</w:t>
            </w:r>
            <w:r>
              <w:rPr>
                <w:rFonts w:ascii="Book Antiqua" w:eastAsia="Calibri" w:hAnsi="Book Antiqua" w:cs="Times New Roman"/>
                <w:sz w:val="16"/>
                <w:szCs w:val="16"/>
                <w:lang w:val="en-US"/>
              </w:rPr>
              <w:t xml:space="preserve"> done well (stands at </w:t>
            </w:r>
            <w:r w:rsidR="003046DD">
              <w:rPr>
                <w:rFonts w:ascii="Book Antiqua" w:eastAsia="Calibri" w:hAnsi="Book Antiqua" w:cs="Times New Roman"/>
                <w:sz w:val="16"/>
                <w:szCs w:val="16"/>
                <w:lang w:val="en-US"/>
              </w:rPr>
              <w:t>50.6</w:t>
            </w:r>
            <w:r w:rsidRPr="00B66B4F">
              <w:rPr>
                <w:rFonts w:ascii="Book Antiqua" w:eastAsia="Calibri" w:hAnsi="Book Antiqua" w:cs="Times New Roman"/>
                <w:sz w:val="16"/>
                <w:szCs w:val="16"/>
                <w:lang w:val="en-US"/>
              </w:rPr>
              <w:t>% compared to the expected end term results</w:t>
            </w:r>
            <w:r>
              <w:rPr>
                <w:rFonts w:ascii="Book Antiqua" w:eastAsia="Calibri" w:hAnsi="Book Antiqua" w:cs="Times New Roman"/>
                <w:sz w:val="16"/>
                <w:szCs w:val="16"/>
                <w:lang w:val="en-US"/>
              </w:rPr>
              <w:t xml:space="preserve">) </w:t>
            </w:r>
            <w:r w:rsidRPr="00B66B4F">
              <w:rPr>
                <w:rFonts w:ascii="Book Antiqua" w:eastAsia="Calibri" w:hAnsi="Book Antiqua" w:cs="Times New Roman"/>
                <w:sz w:val="16"/>
                <w:szCs w:val="16"/>
                <w:lang w:val="en-US"/>
              </w:rPr>
              <w:t xml:space="preserve">in creating </w:t>
            </w:r>
            <w:r>
              <w:rPr>
                <w:rFonts w:ascii="Book Antiqua" w:eastAsia="Calibri" w:hAnsi="Book Antiqua" w:cs="Times New Roman"/>
                <w:sz w:val="16"/>
                <w:szCs w:val="16"/>
                <w:lang w:val="en-US"/>
              </w:rPr>
              <w:t>a platform for climate information system (CIS), however more need to be done on the utilization of CIS in climate risk management (CRM).</w:t>
            </w:r>
          </w:p>
        </w:tc>
      </w:tr>
      <w:tr w:rsidR="00527534" w:rsidRPr="002554BC" w14:paraId="16384F02" w14:textId="77777777" w:rsidTr="00B66B4F">
        <w:trPr>
          <w:cantSplit/>
          <w:trHeight w:val="470"/>
        </w:trPr>
        <w:tc>
          <w:tcPr>
            <w:tcW w:w="1349" w:type="dxa"/>
            <w:vMerge/>
            <w:shd w:val="clear" w:color="auto" w:fill="auto"/>
          </w:tcPr>
          <w:p w14:paraId="1D2E3042" w14:textId="77777777" w:rsidR="00527534" w:rsidRPr="002554BC" w:rsidRDefault="00527534" w:rsidP="004E2A57">
            <w:pPr>
              <w:autoSpaceDE w:val="0"/>
              <w:autoSpaceDN w:val="0"/>
              <w:adjustRightInd w:val="0"/>
              <w:spacing w:after="0" w:line="240" w:lineRule="auto"/>
              <w:rPr>
                <w:rFonts w:ascii="Book Antiqua" w:eastAsia="Calibri" w:hAnsi="Book Antiqua" w:cs="Arial Narrow"/>
                <w:sz w:val="16"/>
                <w:szCs w:val="16"/>
                <w:lang w:val="en-US"/>
              </w:rPr>
            </w:pPr>
          </w:p>
        </w:tc>
        <w:tc>
          <w:tcPr>
            <w:tcW w:w="1260" w:type="dxa"/>
            <w:shd w:val="clear" w:color="auto" w:fill="auto"/>
          </w:tcPr>
          <w:p w14:paraId="0FFE1B3D" w14:textId="77777777" w:rsidR="00527534" w:rsidRPr="002554BC" w:rsidRDefault="00527534" w:rsidP="00787FFB">
            <w:pPr>
              <w:spacing w:after="0" w:line="240" w:lineRule="auto"/>
              <w:rPr>
                <w:rFonts w:ascii="Book Antiqua" w:eastAsia="Calibri" w:hAnsi="Book Antiqua" w:cs="Times New Roman"/>
                <w:sz w:val="16"/>
                <w:szCs w:val="16"/>
                <w:lang w:val="en-US"/>
              </w:rPr>
            </w:pPr>
            <w:r w:rsidRPr="00CC1EF8">
              <w:rPr>
                <w:rFonts w:ascii="Book Antiqua" w:eastAsia="Calibri" w:hAnsi="Book Antiqua" w:cs="Times New Roman"/>
                <w:sz w:val="16"/>
                <w:szCs w:val="16"/>
                <w:lang w:val="en-US"/>
              </w:rPr>
              <w:t xml:space="preserve">Indicator 7: </w:t>
            </w:r>
            <w:r>
              <w:rPr>
                <w:rFonts w:ascii="Book Antiqua" w:eastAsia="Calibri" w:hAnsi="Book Antiqua" w:cs="Times New Roman"/>
                <w:sz w:val="16"/>
                <w:szCs w:val="16"/>
                <w:lang w:val="en-US"/>
              </w:rPr>
              <w:t xml:space="preserve">Number of </w:t>
            </w:r>
            <w:r w:rsidRPr="00CC1EF8">
              <w:rPr>
                <w:rFonts w:ascii="Book Antiqua" w:eastAsia="Calibri" w:hAnsi="Book Antiqua" w:cs="Times New Roman"/>
                <w:sz w:val="16"/>
                <w:szCs w:val="16"/>
                <w:lang w:val="en-US"/>
              </w:rPr>
              <w:t xml:space="preserve">Operational AWS in each of the 8 target Woredas. </w:t>
            </w:r>
            <w:r w:rsidRPr="00CC1EF8">
              <w:rPr>
                <w:rFonts w:ascii="Book Antiqua" w:eastAsia="Calibri" w:hAnsi="Book Antiqua" w:cs="Times New Roman"/>
                <w:sz w:val="16"/>
                <w:szCs w:val="16"/>
                <w:lang w:val="en-US"/>
              </w:rPr>
              <w:tab/>
            </w:r>
          </w:p>
        </w:tc>
        <w:tc>
          <w:tcPr>
            <w:tcW w:w="990" w:type="dxa"/>
            <w:shd w:val="clear" w:color="auto" w:fill="auto"/>
          </w:tcPr>
          <w:p w14:paraId="22679CAC"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Currently 4 AWS are installed, one in each of the following Woredas: i) Hawassa; ii) Arba Minch; iii) Atsbi Wenberta and iv) Tahtay Koraro</w:t>
            </w:r>
          </w:p>
        </w:tc>
        <w:tc>
          <w:tcPr>
            <w:tcW w:w="1080" w:type="dxa"/>
            <w:shd w:val="clear" w:color="auto" w:fill="auto"/>
          </w:tcPr>
          <w:p w14:paraId="7BF23E15"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CC1EF8">
              <w:rPr>
                <w:rFonts w:ascii="Book Antiqua" w:eastAsia="Calibri" w:hAnsi="Book Antiqua" w:cs="Arial Narrow"/>
                <w:sz w:val="16"/>
                <w:szCs w:val="16"/>
                <w:lang w:val="en-US"/>
              </w:rPr>
              <w:t>4 automatic Weather Stations is underway, which  will be completed in the coming 3 weeks’ time</w:t>
            </w:r>
          </w:p>
        </w:tc>
        <w:tc>
          <w:tcPr>
            <w:tcW w:w="990" w:type="dxa"/>
            <w:shd w:val="clear" w:color="auto" w:fill="auto"/>
          </w:tcPr>
          <w:p w14:paraId="1744B666" w14:textId="77777777" w:rsidR="00527534" w:rsidRPr="002554BC" w:rsidRDefault="00527534" w:rsidP="00CC1EF8">
            <w:pPr>
              <w:spacing w:after="200" w:line="276" w:lineRule="auto"/>
              <w:rPr>
                <w:rFonts w:ascii="Book Antiqua" w:eastAsia="Calibri" w:hAnsi="Book Antiqua" w:cs="Times New Roman"/>
                <w:sz w:val="16"/>
                <w:szCs w:val="16"/>
                <w:highlight w:val="yellow"/>
                <w:lang w:val="en-US"/>
              </w:rPr>
            </w:pPr>
            <w:r w:rsidRPr="00CC1EF8">
              <w:rPr>
                <w:rFonts w:ascii="Book Antiqua" w:eastAsia="Calibri" w:hAnsi="Book Antiqua" w:cs="Times New Roman"/>
                <w:sz w:val="16"/>
                <w:szCs w:val="16"/>
                <w:lang w:val="en-US"/>
              </w:rPr>
              <w:t>6 operational AWS present.</w:t>
            </w:r>
            <w:r w:rsidRPr="00CC1EF8">
              <w:rPr>
                <w:rFonts w:ascii="Book Antiqua" w:eastAsia="Calibri" w:hAnsi="Book Antiqua" w:cs="Times New Roman"/>
                <w:sz w:val="16"/>
                <w:szCs w:val="16"/>
                <w:lang w:val="en-US"/>
              </w:rPr>
              <w:tab/>
            </w:r>
          </w:p>
        </w:tc>
        <w:tc>
          <w:tcPr>
            <w:tcW w:w="994" w:type="dxa"/>
          </w:tcPr>
          <w:p w14:paraId="421629D1" w14:textId="77777777" w:rsidR="00527534" w:rsidRPr="002554BC" w:rsidRDefault="00527534" w:rsidP="00787FFB">
            <w:pPr>
              <w:autoSpaceDE w:val="0"/>
              <w:autoSpaceDN w:val="0"/>
              <w:adjustRightInd w:val="0"/>
              <w:spacing w:after="0" w:line="240" w:lineRule="auto"/>
              <w:rPr>
                <w:rFonts w:ascii="Book Antiqua" w:eastAsia="Calibri" w:hAnsi="Book Antiqua" w:cs="Arial Narrow"/>
                <w:sz w:val="16"/>
                <w:szCs w:val="16"/>
                <w:lang w:val="en-US"/>
              </w:rPr>
            </w:pPr>
            <w:r w:rsidRPr="00CC1EF8">
              <w:rPr>
                <w:rFonts w:ascii="Book Antiqua" w:eastAsia="Calibri" w:hAnsi="Book Antiqua" w:cs="Arial Narrow"/>
                <w:sz w:val="16"/>
                <w:szCs w:val="16"/>
                <w:lang w:val="en-US"/>
              </w:rPr>
              <w:t>8 operational AWS present (one in each of the 8 Woredas)</w:t>
            </w:r>
          </w:p>
        </w:tc>
        <w:tc>
          <w:tcPr>
            <w:tcW w:w="1166" w:type="dxa"/>
            <w:shd w:val="clear" w:color="auto" w:fill="FFFF00"/>
          </w:tcPr>
          <w:p w14:paraId="674F0AB2" w14:textId="77777777" w:rsidR="00527534" w:rsidRPr="002554BC" w:rsidRDefault="00085B3E" w:rsidP="00787FF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sz w:val="16"/>
                <w:szCs w:val="16"/>
                <w:lang w:val="en-US"/>
              </w:rPr>
              <w:t>Currently 4 AWS are installed, one in each of the following Woredas: i) Hawassa; ii) Arba Minch; iii) Atsbi Wenberta and iv) Tahtay Koraro</w:t>
            </w:r>
          </w:p>
        </w:tc>
        <w:tc>
          <w:tcPr>
            <w:tcW w:w="1260" w:type="dxa"/>
            <w:vMerge/>
          </w:tcPr>
          <w:p w14:paraId="5E5A2B59" w14:textId="77777777" w:rsidR="00527534" w:rsidRPr="002554BC" w:rsidRDefault="00527534" w:rsidP="00787FFB">
            <w:pPr>
              <w:autoSpaceDE w:val="0"/>
              <w:autoSpaceDN w:val="0"/>
              <w:adjustRightInd w:val="0"/>
              <w:spacing w:after="0" w:line="240" w:lineRule="auto"/>
              <w:rPr>
                <w:rFonts w:ascii="Book Antiqua" w:eastAsia="Calibri" w:hAnsi="Book Antiqua" w:cs="Times New Roman"/>
                <w:sz w:val="16"/>
                <w:szCs w:val="16"/>
                <w:lang w:val="en-US"/>
              </w:rPr>
            </w:pPr>
          </w:p>
        </w:tc>
        <w:tc>
          <w:tcPr>
            <w:tcW w:w="1170" w:type="dxa"/>
            <w:vMerge/>
          </w:tcPr>
          <w:p w14:paraId="443DE99F" w14:textId="77777777" w:rsidR="00527534" w:rsidRPr="002554BC" w:rsidRDefault="00527534" w:rsidP="00787FFB">
            <w:pPr>
              <w:autoSpaceDE w:val="0"/>
              <w:autoSpaceDN w:val="0"/>
              <w:adjustRightInd w:val="0"/>
              <w:spacing w:after="0" w:line="240" w:lineRule="auto"/>
              <w:rPr>
                <w:rFonts w:ascii="Book Antiqua" w:eastAsia="Calibri" w:hAnsi="Book Antiqua" w:cs="Times New Roman"/>
                <w:sz w:val="16"/>
                <w:szCs w:val="16"/>
                <w:lang w:val="en-US"/>
              </w:rPr>
            </w:pPr>
          </w:p>
        </w:tc>
      </w:tr>
      <w:tr w:rsidR="00787FFB" w:rsidRPr="002554BC" w14:paraId="688466B4" w14:textId="77777777" w:rsidTr="00527534">
        <w:trPr>
          <w:cantSplit/>
          <w:trHeight w:val="470"/>
        </w:trPr>
        <w:tc>
          <w:tcPr>
            <w:tcW w:w="1349" w:type="dxa"/>
            <w:shd w:val="clear" w:color="auto" w:fill="auto"/>
          </w:tcPr>
          <w:p w14:paraId="093BB5D4" w14:textId="77777777" w:rsidR="004E2A57" w:rsidRPr="004E2A57" w:rsidRDefault="004E2A57" w:rsidP="004E2A57">
            <w:pPr>
              <w:autoSpaceDE w:val="0"/>
              <w:autoSpaceDN w:val="0"/>
              <w:adjustRightInd w:val="0"/>
              <w:spacing w:after="0" w:line="240" w:lineRule="auto"/>
              <w:rPr>
                <w:rFonts w:ascii="Book Antiqua" w:eastAsia="Calibri" w:hAnsi="Book Antiqua" w:cs="Arial Narrow"/>
                <w:b/>
                <w:sz w:val="16"/>
                <w:szCs w:val="16"/>
                <w:lang w:val="en-US"/>
              </w:rPr>
            </w:pPr>
            <w:r w:rsidRPr="004E2A57">
              <w:rPr>
                <w:rFonts w:ascii="Book Antiqua" w:eastAsia="Calibri" w:hAnsi="Book Antiqua" w:cs="Arial Narrow"/>
                <w:b/>
                <w:sz w:val="16"/>
                <w:szCs w:val="16"/>
                <w:lang w:val="en-US"/>
              </w:rPr>
              <w:t>Outcome 3:</w:t>
            </w:r>
          </w:p>
          <w:p w14:paraId="52BB3F09" w14:textId="77777777" w:rsidR="00527534" w:rsidRDefault="004E2A57" w:rsidP="004E2A57">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 xml:space="preserve">Adapted and diversified income and employment opportunities generated for local communities, with a focus on climate-smart agriculture and integrated watershed </w:t>
            </w:r>
            <w:r w:rsidR="00527534" w:rsidRPr="004E2A57">
              <w:rPr>
                <w:rFonts w:ascii="Book Antiqua" w:eastAsia="Calibri" w:hAnsi="Book Antiqua" w:cs="Arial Narrow"/>
                <w:sz w:val="16"/>
                <w:szCs w:val="16"/>
                <w:lang w:val="en-US"/>
              </w:rPr>
              <w:t>management</w:t>
            </w:r>
          </w:p>
          <w:p w14:paraId="746E1EDF" w14:textId="77777777" w:rsidR="00787FFB" w:rsidRPr="002554BC" w:rsidRDefault="00787FFB" w:rsidP="004E2A57">
            <w:pPr>
              <w:autoSpaceDE w:val="0"/>
              <w:autoSpaceDN w:val="0"/>
              <w:adjustRightInd w:val="0"/>
              <w:spacing w:after="0" w:line="240" w:lineRule="auto"/>
              <w:rPr>
                <w:rFonts w:ascii="Book Antiqua" w:eastAsia="Calibri" w:hAnsi="Book Antiqua" w:cs="Arial Narrow"/>
                <w:sz w:val="16"/>
                <w:szCs w:val="16"/>
                <w:lang w:val="en-US"/>
              </w:rPr>
            </w:pPr>
          </w:p>
        </w:tc>
        <w:tc>
          <w:tcPr>
            <w:tcW w:w="1260" w:type="dxa"/>
            <w:shd w:val="clear" w:color="auto" w:fill="auto"/>
          </w:tcPr>
          <w:p w14:paraId="3FA352B7" w14:textId="77777777" w:rsidR="00787FFB" w:rsidRPr="002554BC" w:rsidRDefault="004E2A57" w:rsidP="00787FFB">
            <w:pPr>
              <w:spacing w:after="0" w:line="240" w:lineRule="auto"/>
              <w:rPr>
                <w:rFonts w:ascii="Book Antiqua" w:eastAsia="Calibri" w:hAnsi="Book Antiqua" w:cs="Times New Roman"/>
                <w:sz w:val="16"/>
                <w:szCs w:val="16"/>
                <w:lang w:val="en-US"/>
              </w:rPr>
            </w:pPr>
            <w:r w:rsidRPr="004E2A57">
              <w:rPr>
                <w:rFonts w:ascii="Book Antiqua" w:eastAsia="Calibri" w:hAnsi="Book Antiqua" w:cs="Times New Roman"/>
                <w:sz w:val="16"/>
                <w:szCs w:val="16"/>
                <w:lang w:val="en-US"/>
              </w:rPr>
              <w:t>Indicator 8: Number of integrated watershed management and landscape management plans developed and operationalized.</w:t>
            </w:r>
          </w:p>
        </w:tc>
        <w:tc>
          <w:tcPr>
            <w:tcW w:w="990" w:type="dxa"/>
            <w:shd w:val="clear" w:color="auto" w:fill="auto"/>
          </w:tcPr>
          <w:p w14:paraId="77A8FA23"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Integrated watershed management and landscape management plans have not been developed</w:t>
            </w:r>
          </w:p>
        </w:tc>
        <w:tc>
          <w:tcPr>
            <w:tcW w:w="1080" w:type="dxa"/>
            <w:shd w:val="clear" w:color="auto" w:fill="auto"/>
          </w:tcPr>
          <w:p w14:paraId="289111BE"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All 8 integrated watershed management plans</w:t>
            </w:r>
            <w:r>
              <w:rPr>
                <w:rFonts w:ascii="Book Antiqua" w:eastAsia="Calibri" w:hAnsi="Book Antiqua" w:cs="Arial Narrow"/>
                <w:sz w:val="16"/>
                <w:szCs w:val="16"/>
                <w:lang w:val="en-US"/>
              </w:rPr>
              <w:t xml:space="preserve"> have been developed </w:t>
            </w:r>
          </w:p>
        </w:tc>
        <w:tc>
          <w:tcPr>
            <w:tcW w:w="990" w:type="dxa"/>
            <w:shd w:val="clear" w:color="auto" w:fill="auto"/>
          </w:tcPr>
          <w:p w14:paraId="606277C5" w14:textId="77777777" w:rsidR="00787FFB" w:rsidRPr="002554BC" w:rsidRDefault="004E2A57" w:rsidP="00787FFB">
            <w:pPr>
              <w:spacing w:after="200" w:line="276" w:lineRule="auto"/>
              <w:rPr>
                <w:rFonts w:ascii="Book Antiqua" w:eastAsia="Calibri" w:hAnsi="Book Antiqua" w:cs="Times New Roman"/>
                <w:sz w:val="16"/>
                <w:szCs w:val="16"/>
                <w:highlight w:val="yellow"/>
                <w:lang w:val="en-US"/>
              </w:rPr>
            </w:pPr>
            <w:r w:rsidRPr="004E2A57">
              <w:rPr>
                <w:rFonts w:ascii="Book Antiqua" w:eastAsia="Calibri" w:hAnsi="Book Antiqua" w:cs="Times New Roman"/>
                <w:sz w:val="16"/>
                <w:szCs w:val="16"/>
                <w:lang w:val="en-US"/>
              </w:rPr>
              <w:t>At least 4 integrated watershed management and landscape management plans developed and operationalized in target areas.</w:t>
            </w:r>
          </w:p>
        </w:tc>
        <w:tc>
          <w:tcPr>
            <w:tcW w:w="994" w:type="dxa"/>
          </w:tcPr>
          <w:p w14:paraId="3C99A0ED"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Pr>
                <w:rFonts w:ascii="Book Antiqua" w:eastAsia="Calibri" w:hAnsi="Book Antiqua" w:cs="Arial Narrow"/>
                <w:sz w:val="16"/>
                <w:szCs w:val="16"/>
                <w:lang w:val="en-US"/>
              </w:rPr>
              <w:t xml:space="preserve">At least 8 </w:t>
            </w:r>
            <w:r w:rsidRPr="004E2A57">
              <w:rPr>
                <w:rFonts w:ascii="Book Antiqua" w:eastAsia="Calibri" w:hAnsi="Book Antiqua" w:cs="Arial Narrow"/>
                <w:sz w:val="16"/>
                <w:szCs w:val="16"/>
                <w:lang w:val="en-US"/>
              </w:rPr>
              <w:t>integrated watershed management and landscape management plans developed and operationalized in target areas.</w:t>
            </w:r>
          </w:p>
        </w:tc>
        <w:tc>
          <w:tcPr>
            <w:tcW w:w="1166" w:type="dxa"/>
            <w:shd w:val="clear" w:color="auto" w:fill="FFFF00"/>
          </w:tcPr>
          <w:p w14:paraId="6CBF6E33" w14:textId="77777777" w:rsidR="00787FFB" w:rsidRPr="002554BC" w:rsidRDefault="00085B3E" w:rsidP="00787FF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sz w:val="16"/>
                <w:szCs w:val="16"/>
                <w:lang w:val="en-US"/>
              </w:rPr>
              <w:t>All 8 integrated watershed management plans have been developed</w:t>
            </w:r>
            <w:r>
              <w:rPr>
                <w:rFonts w:ascii="Book Antiqua" w:eastAsia="Calibri" w:hAnsi="Book Antiqua" w:cs="Arial Narrow"/>
                <w:sz w:val="16"/>
                <w:szCs w:val="16"/>
                <w:lang w:val="en-US"/>
              </w:rPr>
              <w:t xml:space="preserve">, but some need fine-tuning. More details of each intervention performance in annexed in this report as GEF Tracking Tool. </w:t>
            </w:r>
          </w:p>
        </w:tc>
        <w:tc>
          <w:tcPr>
            <w:tcW w:w="1260" w:type="dxa"/>
          </w:tcPr>
          <w:p w14:paraId="06F38D06" w14:textId="77777777" w:rsidR="00787FFB" w:rsidRPr="002554BC" w:rsidRDefault="00527534" w:rsidP="00787FFB">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Satisfactory (S)</w:t>
            </w:r>
          </w:p>
        </w:tc>
        <w:tc>
          <w:tcPr>
            <w:tcW w:w="1170" w:type="dxa"/>
          </w:tcPr>
          <w:p w14:paraId="4875C146" w14:textId="77777777" w:rsidR="00787FFB" w:rsidRPr="002554BC" w:rsidRDefault="00527534" w:rsidP="009D2FD4">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 xml:space="preserve">As shown in table </w:t>
            </w:r>
            <w:r w:rsidR="009D2FD4">
              <w:rPr>
                <w:rFonts w:ascii="Book Antiqua" w:eastAsia="Calibri" w:hAnsi="Book Antiqua" w:cs="Times New Roman"/>
                <w:sz w:val="16"/>
                <w:szCs w:val="16"/>
                <w:lang w:val="en-US"/>
              </w:rPr>
              <w:t>10</w:t>
            </w:r>
            <w:r>
              <w:rPr>
                <w:rFonts w:ascii="Book Antiqua" w:eastAsia="Calibri" w:hAnsi="Book Antiqua" w:cs="Times New Roman"/>
                <w:sz w:val="16"/>
                <w:szCs w:val="16"/>
                <w:lang w:val="en-US"/>
              </w:rPr>
              <w:t xml:space="preserve">, the outcome on livelihoods development has been achieved at about 51.04% compared to the end of Project results. This will significantly improve if all the </w:t>
            </w:r>
            <w:r w:rsidRPr="00527534">
              <w:rPr>
                <w:rFonts w:ascii="Book Antiqua" w:eastAsia="Calibri" w:hAnsi="Book Antiqua" w:cs="Times New Roman"/>
                <w:sz w:val="16"/>
                <w:szCs w:val="16"/>
                <w:lang w:val="en-US"/>
              </w:rPr>
              <w:t xml:space="preserve">integrated watershed management and landscape management plans </w:t>
            </w:r>
            <w:r>
              <w:rPr>
                <w:rFonts w:ascii="Book Antiqua" w:eastAsia="Calibri" w:hAnsi="Book Antiqua" w:cs="Times New Roman"/>
                <w:sz w:val="16"/>
                <w:szCs w:val="16"/>
                <w:lang w:val="en-US"/>
              </w:rPr>
              <w:t xml:space="preserve">are exhaustively prepared and various interventions fast tracked and up-scaled. </w:t>
            </w:r>
          </w:p>
        </w:tc>
      </w:tr>
    </w:tbl>
    <w:p w14:paraId="3A650426" w14:textId="77777777" w:rsidR="00527534" w:rsidRDefault="00527534"/>
    <w:p w14:paraId="505CE9D7" w14:textId="77777777" w:rsidR="00527534" w:rsidRDefault="00527534"/>
    <w:p w14:paraId="1783B440" w14:textId="77777777" w:rsidR="00527534" w:rsidRDefault="00527534"/>
    <w:p w14:paraId="32A6B83E" w14:textId="77777777" w:rsidR="00527534" w:rsidRDefault="00527534"/>
    <w:p w14:paraId="40F6F6D1" w14:textId="77777777" w:rsidR="001F6C1B" w:rsidRDefault="001F6C1B"/>
    <w:tbl>
      <w:tblPr>
        <w:tblW w:w="102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9"/>
        <w:gridCol w:w="1260"/>
        <w:gridCol w:w="990"/>
        <w:gridCol w:w="1080"/>
        <w:gridCol w:w="990"/>
        <w:gridCol w:w="994"/>
        <w:gridCol w:w="1166"/>
        <w:gridCol w:w="1260"/>
        <w:gridCol w:w="1170"/>
      </w:tblGrid>
      <w:tr w:rsidR="00527534" w:rsidRPr="002554BC" w14:paraId="39439C6F" w14:textId="77777777" w:rsidTr="005C0918">
        <w:trPr>
          <w:cantSplit/>
          <w:trHeight w:val="470"/>
        </w:trPr>
        <w:tc>
          <w:tcPr>
            <w:tcW w:w="1349" w:type="dxa"/>
            <w:tcBorders>
              <w:top w:val="single" w:sz="4" w:space="0" w:color="auto"/>
              <w:left w:val="single" w:sz="4" w:space="0" w:color="auto"/>
              <w:bottom w:val="single" w:sz="4" w:space="0" w:color="auto"/>
              <w:right w:val="single" w:sz="4" w:space="0" w:color="auto"/>
            </w:tcBorders>
            <w:shd w:val="clear" w:color="auto" w:fill="D9D9D9"/>
          </w:tcPr>
          <w:p w14:paraId="5D679707" w14:textId="77777777" w:rsidR="00527534" w:rsidRPr="00527534" w:rsidRDefault="00527534" w:rsidP="005C0918">
            <w:pPr>
              <w:autoSpaceDE w:val="0"/>
              <w:autoSpaceDN w:val="0"/>
              <w:adjustRightInd w:val="0"/>
              <w:spacing w:after="0" w:line="240" w:lineRule="auto"/>
              <w:rPr>
                <w:rFonts w:ascii="Book Antiqua" w:eastAsia="Calibri" w:hAnsi="Book Antiqua" w:cs="Arial Narrow"/>
                <w:b/>
                <w:sz w:val="16"/>
                <w:szCs w:val="16"/>
                <w:lang w:val="en-US"/>
              </w:rPr>
            </w:pPr>
            <w:r w:rsidRPr="00527534">
              <w:rPr>
                <w:rFonts w:ascii="Book Antiqua" w:eastAsia="Calibri" w:hAnsi="Book Antiqua" w:cs="Arial Narrow"/>
                <w:b/>
                <w:sz w:val="16"/>
                <w:szCs w:val="16"/>
                <w:lang w:val="en-US"/>
              </w:rPr>
              <w:t>Project Strategy</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6A19BEFB" w14:textId="77777777" w:rsidR="00527534" w:rsidRPr="00527534" w:rsidRDefault="00527534" w:rsidP="005C0918">
            <w:pPr>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Indicator</w:t>
            </w:r>
          </w:p>
        </w:tc>
        <w:tc>
          <w:tcPr>
            <w:tcW w:w="990" w:type="dxa"/>
            <w:tcBorders>
              <w:top w:val="single" w:sz="4" w:space="0" w:color="auto"/>
              <w:left w:val="single" w:sz="4" w:space="0" w:color="auto"/>
              <w:bottom w:val="single" w:sz="4" w:space="0" w:color="auto"/>
              <w:right w:val="single" w:sz="4" w:space="0" w:color="auto"/>
            </w:tcBorders>
            <w:shd w:val="clear" w:color="auto" w:fill="D9D9D9"/>
          </w:tcPr>
          <w:p w14:paraId="78C0A269" w14:textId="77777777" w:rsidR="00527534" w:rsidRPr="00527534" w:rsidRDefault="00527534" w:rsidP="005C0918">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Baseline Level</w:t>
            </w:r>
          </w:p>
        </w:tc>
        <w:tc>
          <w:tcPr>
            <w:tcW w:w="1080" w:type="dxa"/>
            <w:tcBorders>
              <w:top w:val="single" w:sz="4" w:space="0" w:color="auto"/>
              <w:left w:val="single" w:sz="4" w:space="0" w:color="auto"/>
              <w:bottom w:val="single" w:sz="4" w:space="0" w:color="auto"/>
              <w:right w:val="single" w:sz="4" w:space="0" w:color="auto"/>
            </w:tcBorders>
            <w:shd w:val="clear" w:color="auto" w:fill="D9D9D9"/>
          </w:tcPr>
          <w:p w14:paraId="11238052" w14:textId="77777777" w:rsidR="00527534" w:rsidRPr="00527534" w:rsidRDefault="00527534" w:rsidP="005C0918">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Level in 2nd PIR (self- reported)</w:t>
            </w:r>
          </w:p>
        </w:tc>
        <w:tc>
          <w:tcPr>
            <w:tcW w:w="990" w:type="dxa"/>
            <w:tcBorders>
              <w:top w:val="single" w:sz="4" w:space="0" w:color="auto"/>
              <w:left w:val="single" w:sz="4" w:space="0" w:color="auto"/>
              <w:bottom w:val="single" w:sz="4" w:space="0" w:color="auto"/>
              <w:right w:val="single" w:sz="4" w:space="0" w:color="auto"/>
            </w:tcBorders>
            <w:shd w:val="clear" w:color="auto" w:fill="D9D9D9"/>
          </w:tcPr>
          <w:p w14:paraId="19FE8C1A" w14:textId="77777777" w:rsidR="00527534" w:rsidRPr="00527534" w:rsidRDefault="00527534" w:rsidP="005C0918">
            <w:pPr>
              <w:spacing w:after="200" w:line="276"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Midterm Target</w:t>
            </w:r>
          </w:p>
        </w:tc>
        <w:tc>
          <w:tcPr>
            <w:tcW w:w="994" w:type="dxa"/>
            <w:tcBorders>
              <w:top w:val="single" w:sz="4" w:space="0" w:color="auto"/>
              <w:left w:val="single" w:sz="4" w:space="0" w:color="auto"/>
              <w:bottom w:val="single" w:sz="4" w:space="0" w:color="auto"/>
              <w:right w:val="single" w:sz="4" w:space="0" w:color="auto"/>
            </w:tcBorders>
            <w:shd w:val="clear" w:color="auto" w:fill="D9D9D9"/>
          </w:tcPr>
          <w:p w14:paraId="555191C4" w14:textId="77777777" w:rsidR="00527534" w:rsidRPr="00527534" w:rsidRDefault="00527534" w:rsidP="005C0918">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End-of-project Target</w:t>
            </w:r>
          </w:p>
        </w:tc>
        <w:tc>
          <w:tcPr>
            <w:tcW w:w="1166" w:type="dxa"/>
            <w:tcBorders>
              <w:top w:val="single" w:sz="4" w:space="0" w:color="auto"/>
              <w:left w:val="single" w:sz="4" w:space="0" w:color="auto"/>
              <w:bottom w:val="single" w:sz="4" w:space="0" w:color="auto"/>
              <w:right w:val="single" w:sz="4" w:space="0" w:color="auto"/>
            </w:tcBorders>
            <w:shd w:val="clear" w:color="auto" w:fill="D9D9D9"/>
          </w:tcPr>
          <w:p w14:paraId="3552019E" w14:textId="77777777" w:rsidR="00527534" w:rsidRPr="00527534" w:rsidRDefault="00527534" w:rsidP="005C0918">
            <w:pPr>
              <w:autoSpaceDE w:val="0"/>
              <w:autoSpaceDN w:val="0"/>
              <w:adjustRightInd w:val="0"/>
              <w:spacing w:after="0" w:line="240" w:lineRule="auto"/>
              <w:rPr>
                <w:rFonts w:ascii="Book Antiqua" w:eastAsia="Calibri" w:hAnsi="Book Antiqua" w:cs="Arial Narrow"/>
                <w:sz w:val="16"/>
                <w:szCs w:val="16"/>
                <w:lang w:val="en-US"/>
              </w:rPr>
            </w:pPr>
            <w:r w:rsidRPr="00527534">
              <w:rPr>
                <w:rFonts w:ascii="Book Antiqua" w:eastAsia="Calibri" w:hAnsi="Book Antiqua" w:cs="Arial Narrow"/>
                <w:sz w:val="16"/>
                <w:szCs w:val="16"/>
                <w:lang w:val="en-US"/>
              </w:rPr>
              <w:t>Midterm Level &amp; Assessment</w:t>
            </w:r>
          </w:p>
        </w:tc>
        <w:tc>
          <w:tcPr>
            <w:tcW w:w="1260" w:type="dxa"/>
            <w:tcBorders>
              <w:top w:val="single" w:sz="4" w:space="0" w:color="auto"/>
              <w:left w:val="single" w:sz="4" w:space="0" w:color="auto"/>
              <w:bottom w:val="single" w:sz="4" w:space="0" w:color="auto"/>
              <w:right w:val="single" w:sz="4" w:space="0" w:color="auto"/>
            </w:tcBorders>
            <w:shd w:val="clear" w:color="auto" w:fill="D9D9D9"/>
          </w:tcPr>
          <w:p w14:paraId="2614D614" w14:textId="77777777" w:rsidR="00527534" w:rsidRPr="00527534" w:rsidRDefault="00527534" w:rsidP="005C0918">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Achievement Rating</w:t>
            </w:r>
          </w:p>
        </w:tc>
        <w:tc>
          <w:tcPr>
            <w:tcW w:w="1170" w:type="dxa"/>
            <w:tcBorders>
              <w:top w:val="single" w:sz="4" w:space="0" w:color="auto"/>
              <w:left w:val="single" w:sz="4" w:space="0" w:color="auto"/>
              <w:bottom w:val="single" w:sz="4" w:space="0" w:color="auto"/>
              <w:right w:val="single" w:sz="4" w:space="0" w:color="auto"/>
            </w:tcBorders>
            <w:shd w:val="clear" w:color="auto" w:fill="D9D9D9"/>
          </w:tcPr>
          <w:p w14:paraId="08658247" w14:textId="77777777" w:rsidR="00527534" w:rsidRPr="00527534" w:rsidRDefault="00527534" w:rsidP="005C0918">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 xml:space="preserve">Justification for Rating </w:t>
            </w:r>
          </w:p>
        </w:tc>
      </w:tr>
      <w:tr w:rsidR="00787FFB" w:rsidRPr="002554BC" w14:paraId="51E69455" w14:textId="77777777" w:rsidTr="00527534">
        <w:trPr>
          <w:cantSplit/>
          <w:trHeight w:val="470"/>
        </w:trPr>
        <w:tc>
          <w:tcPr>
            <w:tcW w:w="1349" w:type="dxa"/>
            <w:shd w:val="clear" w:color="auto" w:fill="auto"/>
          </w:tcPr>
          <w:p w14:paraId="71D52277" w14:textId="77777777" w:rsidR="00527534" w:rsidRPr="004E2A57" w:rsidRDefault="00527534" w:rsidP="00527534">
            <w:pPr>
              <w:autoSpaceDE w:val="0"/>
              <w:autoSpaceDN w:val="0"/>
              <w:adjustRightInd w:val="0"/>
              <w:spacing w:after="0" w:line="240" w:lineRule="auto"/>
              <w:rPr>
                <w:rFonts w:ascii="Book Antiqua" w:eastAsia="Calibri" w:hAnsi="Book Antiqua" w:cs="Arial Narrow"/>
                <w:b/>
                <w:sz w:val="16"/>
                <w:szCs w:val="16"/>
                <w:lang w:val="en-US"/>
              </w:rPr>
            </w:pPr>
            <w:r>
              <w:rPr>
                <w:rFonts w:ascii="Book Antiqua" w:eastAsia="Calibri" w:hAnsi="Book Antiqua" w:cs="Arial Narrow"/>
                <w:b/>
                <w:sz w:val="16"/>
                <w:szCs w:val="16"/>
                <w:lang w:val="en-US"/>
              </w:rPr>
              <w:t>O</w:t>
            </w:r>
            <w:r w:rsidRPr="004E2A57">
              <w:rPr>
                <w:rFonts w:ascii="Book Antiqua" w:eastAsia="Calibri" w:hAnsi="Book Antiqua" w:cs="Arial Narrow"/>
                <w:b/>
                <w:sz w:val="16"/>
                <w:szCs w:val="16"/>
                <w:lang w:val="en-US"/>
              </w:rPr>
              <w:t>utcome 3:</w:t>
            </w:r>
          </w:p>
          <w:p w14:paraId="18982EC3" w14:textId="77777777" w:rsidR="00527534" w:rsidRDefault="00527534" w:rsidP="00527534">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Adapted and diversified income and employment opportunities generated for local communities, with a focus on climate-smart agriculture and integrated watershed management</w:t>
            </w:r>
          </w:p>
          <w:p w14:paraId="2146A850" w14:textId="77777777" w:rsidR="00787FFB" w:rsidRPr="002554BC" w:rsidRDefault="00787FFB" w:rsidP="00787FFB">
            <w:pPr>
              <w:autoSpaceDE w:val="0"/>
              <w:autoSpaceDN w:val="0"/>
              <w:adjustRightInd w:val="0"/>
              <w:spacing w:after="0" w:line="240" w:lineRule="auto"/>
              <w:rPr>
                <w:rFonts w:ascii="Book Antiqua" w:eastAsia="Calibri" w:hAnsi="Book Antiqua" w:cs="Arial Narrow"/>
                <w:sz w:val="16"/>
                <w:szCs w:val="16"/>
                <w:lang w:val="en-US"/>
              </w:rPr>
            </w:pPr>
          </w:p>
        </w:tc>
        <w:tc>
          <w:tcPr>
            <w:tcW w:w="1260" w:type="dxa"/>
            <w:shd w:val="clear" w:color="auto" w:fill="auto"/>
          </w:tcPr>
          <w:p w14:paraId="2EB3C4C1" w14:textId="77777777" w:rsidR="00787FFB" w:rsidRPr="002554BC" w:rsidRDefault="004E2A57" w:rsidP="00787FFB">
            <w:pPr>
              <w:spacing w:after="0" w:line="240" w:lineRule="auto"/>
              <w:rPr>
                <w:rFonts w:ascii="Book Antiqua" w:eastAsia="Calibri" w:hAnsi="Book Antiqua" w:cs="Times New Roman"/>
                <w:sz w:val="16"/>
                <w:szCs w:val="16"/>
                <w:lang w:val="en-US"/>
              </w:rPr>
            </w:pPr>
            <w:r w:rsidRPr="004E2A57">
              <w:rPr>
                <w:rFonts w:ascii="Book Antiqua" w:eastAsia="Calibri" w:hAnsi="Book Antiqua" w:cs="Times New Roman"/>
                <w:sz w:val="16"/>
                <w:szCs w:val="16"/>
                <w:lang w:val="en-US"/>
              </w:rPr>
              <w:t>Indicator 9: Number of business plans developed to promote up</w:t>
            </w:r>
            <w:r>
              <w:rPr>
                <w:rFonts w:ascii="Book Antiqua" w:eastAsia="Calibri" w:hAnsi="Book Antiqua" w:cs="Times New Roman"/>
                <w:sz w:val="16"/>
                <w:szCs w:val="16"/>
                <w:lang w:val="en-US"/>
              </w:rPr>
              <w:t>-</w:t>
            </w:r>
            <w:r w:rsidRPr="004E2A57">
              <w:rPr>
                <w:rFonts w:ascii="Book Antiqua" w:eastAsia="Calibri" w:hAnsi="Book Antiqua" w:cs="Times New Roman"/>
                <w:sz w:val="16"/>
                <w:szCs w:val="16"/>
                <w:lang w:val="en-US"/>
              </w:rPr>
              <w:t>scaling of project interventions.</w:t>
            </w:r>
          </w:p>
        </w:tc>
        <w:tc>
          <w:tcPr>
            <w:tcW w:w="990" w:type="dxa"/>
            <w:shd w:val="clear" w:color="auto" w:fill="auto"/>
          </w:tcPr>
          <w:p w14:paraId="418FE2BA"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No business plans developed.</w:t>
            </w:r>
          </w:p>
        </w:tc>
        <w:tc>
          <w:tcPr>
            <w:tcW w:w="1080" w:type="dxa"/>
            <w:shd w:val="clear" w:color="auto" w:fill="auto"/>
          </w:tcPr>
          <w:p w14:paraId="47F9BF67"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 xml:space="preserve">Progress towards the midterm target is on track to-date.  From the 8 Woredas, 3 Woredas have fully and 5 have partially developed their business plans. Based on these plans, different climate smart livelihood interventions are already taking place across all target Woredas.   </w:t>
            </w:r>
          </w:p>
        </w:tc>
        <w:tc>
          <w:tcPr>
            <w:tcW w:w="990" w:type="dxa"/>
            <w:shd w:val="clear" w:color="auto" w:fill="auto"/>
          </w:tcPr>
          <w:p w14:paraId="5330B758" w14:textId="77777777" w:rsidR="00787FFB" w:rsidRPr="002554BC" w:rsidRDefault="004E2A57" w:rsidP="004E2A57">
            <w:pPr>
              <w:spacing w:after="200" w:line="276" w:lineRule="auto"/>
              <w:rPr>
                <w:rFonts w:ascii="Book Antiqua" w:eastAsia="Calibri" w:hAnsi="Book Antiqua" w:cs="Times New Roman"/>
                <w:sz w:val="16"/>
                <w:szCs w:val="16"/>
                <w:highlight w:val="yellow"/>
                <w:lang w:val="en-US"/>
              </w:rPr>
            </w:pPr>
            <w:r w:rsidRPr="004E2A57">
              <w:rPr>
                <w:rFonts w:ascii="Book Antiqua" w:eastAsia="Calibri" w:hAnsi="Book Antiqua" w:cs="Times New Roman"/>
                <w:sz w:val="16"/>
                <w:szCs w:val="16"/>
                <w:lang w:val="en-US"/>
              </w:rPr>
              <w:t>At least 4 business plans developed.</w:t>
            </w:r>
            <w:r w:rsidRPr="004E2A57">
              <w:rPr>
                <w:rFonts w:ascii="Book Antiqua" w:eastAsia="Calibri" w:hAnsi="Book Antiqua" w:cs="Times New Roman"/>
                <w:sz w:val="16"/>
                <w:szCs w:val="16"/>
                <w:lang w:val="en-US"/>
              </w:rPr>
              <w:tab/>
            </w:r>
          </w:p>
        </w:tc>
        <w:tc>
          <w:tcPr>
            <w:tcW w:w="994" w:type="dxa"/>
          </w:tcPr>
          <w:p w14:paraId="0EF69E83" w14:textId="77777777" w:rsidR="00787FFB" w:rsidRPr="002554BC" w:rsidRDefault="004E2A57" w:rsidP="00787FFB">
            <w:pPr>
              <w:autoSpaceDE w:val="0"/>
              <w:autoSpaceDN w:val="0"/>
              <w:adjustRightInd w:val="0"/>
              <w:spacing w:after="0" w:line="240" w:lineRule="auto"/>
              <w:rPr>
                <w:rFonts w:ascii="Book Antiqua" w:eastAsia="Calibri" w:hAnsi="Book Antiqua" w:cs="Arial Narrow"/>
                <w:sz w:val="16"/>
                <w:szCs w:val="16"/>
                <w:lang w:val="en-US"/>
              </w:rPr>
            </w:pPr>
            <w:r w:rsidRPr="004E2A57">
              <w:rPr>
                <w:rFonts w:ascii="Book Antiqua" w:eastAsia="Calibri" w:hAnsi="Book Antiqua" w:cs="Arial Narrow"/>
                <w:sz w:val="16"/>
                <w:szCs w:val="16"/>
                <w:lang w:val="en-US"/>
              </w:rPr>
              <w:t>At least 8 business plans developed (one in each Woreda).</w:t>
            </w:r>
          </w:p>
        </w:tc>
        <w:tc>
          <w:tcPr>
            <w:tcW w:w="1166" w:type="dxa"/>
            <w:shd w:val="clear" w:color="auto" w:fill="FFFF00"/>
          </w:tcPr>
          <w:p w14:paraId="262BBE84" w14:textId="77777777" w:rsidR="00787FFB" w:rsidRPr="002554BC" w:rsidRDefault="00085B3E" w:rsidP="00787FFB">
            <w:pPr>
              <w:autoSpaceDE w:val="0"/>
              <w:autoSpaceDN w:val="0"/>
              <w:adjustRightInd w:val="0"/>
              <w:spacing w:after="0" w:line="240" w:lineRule="auto"/>
              <w:rPr>
                <w:rFonts w:ascii="Book Antiqua" w:eastAsia="Calibri" w:hAnsi="Book Antiqua" w:cs="Arial Narrow"/>
                <w:sz w:val="16"/>
                <w:szCs w:val="16"/>
                <w:lang w:val="en-US"/>
              </w:rPr>
            </w:pPr>
            <w:r w:rsidRPr="00085B3E">
              <w:rPr>
                <w:rFonts w:ascii="Book Antiqua" w:eastAsia="Calibri" w:hAnsi="Book Antiqua" w:cs="Arial Narrow"/>
                <w:sz w:val="16"/>
                <w:szCs w:val="16"/>
                <w:lang w:val="en-US"/>
              </w:rPr>
              <w:t>From the 8 Woredas, 3 Woredas have fully and 5 have partially</w:t>
            </w:r>
            <w:r>
              <w:rPr>
                <w:rFonts w:ascii="Book Antiqua" w:eastAsia="Calibri" w:hAnsi="Book Antiqua" w:cs="Arial Narrow"/>
                <w:sz w:val="16"/>
                <w:szCs w:val="16"/>
                <w:lang w:val="en-US"/>
              </w:rPr>
              <w:t xml:space="preserve"> developed their business plans, but on target to finalize the business plans. Business Plans outlines the livelihoods interventions in each woreda. </w:t>
            </w:r>
            <w:r w:rsidRPr="00085B3E">
              <w:rPr>
                <w:rFonts w:ascii="Book Antiqua" w:eastAsia="Calibri" w:hAnsi="Book Antiqua" w:cs="Arial Narrow"/>
                <w:sz w:val="16"/>
                <w:szCs w:val="16"/>
                <w:lang w:val="en-US"/>
              </w:rPr>
              <w:t>More details of each intervention performance in annexed in this report as GEF Tracking Tool.</w:t>
            </w:r>
          </w:p>
        </w:tc>
        <w:tc>
          <w:tcPr>
            <w:tcW w:w="1260" w:type="dxa"/>
          </w:tcPr>
          <w:p w14:paraId="773886E5" w14:textId="77777777" w:rsidR="00787FFB" w:rsidRPr="002554BC" w:rsidRDefault="00527534" w:rsidP="00787FFB">
            <w:pPr>
              <w:autoSpaceDE w:val="0"/>
              <w:autoSpaceDN w:val="0"/>
              <w:adjustRightInd w:val="0"/>
              <w:spacing w:after="0" w:line="240" w:lineRule="auto"/>
              <w:rPr>
                <w:rFonts w:ascii="Book Antiqua" w:eastAsia="Calibri" w:hAnsi="Book Antiqua" w:cs="Times New Roman"/>
                <w:sz w:val="16"/>
                <w:szCs w:val="16"/>
                <w:lang w:val="en-US"/>
              </w:rPr>
            </w:pPr>
            <w:r w:rsidRPr="00527534">
              <w:rPr>
                <w:rFonts w:ascii="Book Antiqua" w:eastAsia="Calibri" w:hAnsi="Book Antiqua" w:cs="Times New Roman"/>
                <w:sz w:val="16"/>
                <w:szCs w:val="16"/>
                <w:lang w:val="en-US"/>
              </w:rPr>
              <w:t>Satisfactory (S)</w:t>
            </w:r>
          </w:p>
        </w:tc>
        <w:tc>
          <w:tcPr>
            <w:tcW w:w="1170" w:type="dxa"/>
          </w:tcPr>
          <w:p w14:paraId="4E9C0131" w14:textId="77777777" w:rsidR="00787FFB" w:rsidRPr="002554BC" w:rsidRDefault="00527534" w:rsidP="009D2FD4">
            <w:pPr>
              <w:autoSpaceDE w:val="0"/>
              <w:autoSpaceDN w:val="0"/>
              <w:adjustRightInd w:val="0"/>
              <w:spacing w:after="0" w:line="240" w:lineRule="auto"/>
              <w:rPr>
                <w:rFonts w:ascii="Book Antiqua" w:eastAsia="Calibri" w:hAnsi="Book Antiqua" w:cs="Times New Roman"/>
                <w:sz w:val="16"/>
                <w:szCs w:val="16"/>
                <w:lang w:val="en-US"/>
              </w:rPr>
            </w:pPr>
            <w:r>
              <w:rPr>
                <w:rFonts w:ascii="Book Antiqua" w:eastAsia="Calibri" w:hAnsi="Book Antiqua" w:cs="Times New Roman"/>
                <w:sz w:val="16"/>
                <w:szCs w:val="16"/>
                <w:lang w:val="en-US"/>
              </w:rPr>
              <w:t xml:space="preserve">As shown in table </w:t>
            </w:r>
            <w:r w:rsidR="009D2FD4">
              <w:rPr>
                <w:rFonts w:ascii="Book Antiqua" w:eastAsia="Calibri" w:hAnsi="Book Antiqua" w:cs="Times New Roman"/>
                <w:sz w:val="16"/>
                <w:szCs w:val="16"/>
                <w:lang w:val="en-US"/>
              </w:rPr>
              <w:t>10</w:t>
            </w:r>
            <w:r>
              <w:rPr>
                <w:rFonts w:ascii="Book Antiqua" w:eastAsia="Calibri" w:hAnsi="Book Antiqua" w:cs="Times New Roman"/>
                <w:sz w:val="16"/>
                <w:szCs w:val="16"/>
                <w:lang w:val="en-US"/>
              </w:rPr>
              <w:t>, the outcome on livelihoods development has been achieved at about 51.04% compared to the end of Project results. This will significantly improve if all the business plans are exhaustively prepared and various interventions fast tracked and up-scaled.</w:t>
            </w:r>
          </w:p>
        </w:tc>
      </w:tr>
    </w:tbl>
    <w:p w14:paraId="15D5716D" w14:textId="77777777" w:rsidR="00091DAB" w:rsidRDefault="00091DAB"/>
    <w:p w14:paraId="386D0F55" w14:textId="77777777" w:rsidR="00925CE1" w:rsidRDefault="00925CE1"/>
    <w:p w14:paraId="4AF1F437" w14:textId="77777777" w:rsidR="00925CE1" w:rsidRDefault="00925CE1"/>
    <w:p w14:paraId="3F32AEA2" w14:textId="77777777" w:rsidR="00925CE1" w:rsidRDefault="00925CE1"/>
    <w:p w14:paraId="16624FBA" w14:textId="77777777" w:rsidR="00925CE1" w:rsidRDefault="00925CE1"/>
    <w:p w14:paraId="54994200" w14:textId="77777777" w:rsidR="00925CE1" w:rsidRDefault="00925CE1"/>
    <w:p w14:paraId="1685D305" w14:textId="77777777" w:rsidR="00925CE1" w:rsidRDefault="00925CE1"/>
    <w:p w14:paraId="26FD1234" w14:textId="77777777" w:rsidR="00925CE1" w:rsidRDefault="00925CE1"/>
    <w:p w14:paraId="55B00EE2" w14:textId="77777777" w:rsidR="00925CE1" w:rsidRDefault="00925CE1"/>
    <w:p w14:paraId="5E37E491" w14:textId="77777777" w:rsidR="00925CE1" w:rsidRDefault="00925CE1"/>
    <w:p w14:paraId="2148812B" w14:textId="77777777" w:rsidR="00925CE1" w:rsidRDefault="00925CE1"/>
    <w:p w14:paraId="75901713" w14:textId="77777777" w:rsidR="00925CE1" w:rsidRDefault="00925CE1"/>
    <w:p w14:paraId="33D2268B" w14:textId="77777777" w:rsidR="00925CE1" w:rsidRDefault="00925CE1"/>
    <w:p w14:paraId="201D790A" w14:textId="77777777" w:rsidR="00925CE1" w:rsidRDefault="00925CE1"/>
    <w:p w14:paraId="25B9469B" w14:textId="77777777" w:rsidR="00925CE1" w:rsidRDefault="00925CE1"/>
    <w:p w14:paraId="0ACCE642" w14:textId="3AD8EC5F" w:rsidR="00C22555" w:rsidRDefault="00702204" w:rsidP="005A361A">
      <w:pPr>
        <w:pStyle w:val="Heading4"/>
        <w:spacing w:before="0"/>
        <w:rPr>
          <w:rFonts w:ascii="Book Antiqua" w:hAnsi="Book Antiqua"/>
          <w:color w:val="0070C0"/>
          <w:sz w:val="26"/>
          <w:szCs w:val="26"/>
        </w:rPr>
      </w:pPr>
      <w:r w:rsidRPr="00702204">
        <w:rPr>
          <w:rFonts w:ascii="Book Antiqua" w:hAnsi="Book Antiqua"/>
          <w:i w:val="0"/>
          <w:color w:val="0070C0"/>
          <w:sz w:val="26"/>
          <w:szCs w:val="26"/>
        </w:rPr>
        <w:t xml:space="preserve">3.2.1.1 </w:t>
      </w:r>
      <w:r w:rsidR="00925CE1" w:rsidRPr="00702204">
        <w:rPr>
          <w:rFonts w:ascii="Book Antiqua" w:hAnsi="Book Antiqua"/>
          <w:i w:val="0"/>
          <w:color w:val="0070C0"/>
          <w:sz w:val="26"/>
          <w:szCs w:val="26"/>
        </w:rPr>
        <w:t xml:space="preserve">Ratings for Project Implementation, Adaptive Management and Sustainability </w:t>
      </w:r>
    </w:p>
    <w:p w14:paraId="2EF0CF48" w14:textId="77777777" w:rsidR="00C22555" w:rsidRPr="00C22555" w:rsidRDefault="00C22555" w:rsidP="005A361A">
      <w:pPr>
        <w:spacing w:after="0"/>
      </w:pPr>
    </w:p>
    <w:tbl>
      <w:tblPr>
        <w:tblStyle w:val="TableGrid6"/>
        <w:tblW w:w="0" w:type="auto"/>
        <w:tblLook w:val="04A0" w:firstRow="1" w:lastRow="0" w:firstColumn="1" w:lastColumn="0" w:noHBand="0" w:noVBand="1"/>
      </w:tblPr>
      <w:tblGrid>
        <w:gridCol w:w="1696"/>
        <w:gridCol w:w="1418"/>
        <w:gridCol w:w="5902"/>
      </w:tblGrid>
      <w:tr w:rsidR="00C22555" w:rsidRPr="00925CE1" w14:paraId="410871B1" w14:textId="77777777" w:rsidTr="006F5DB2">
        <w:tc>
          <w:tcPr>
            <w:tcW w:w="1696" w:type="dxa"/>
            <w:shd w:val="clear" w:color="auto" w:fill="D9D9D9" w:themeFill="background1" w:themeFillShade="D9"/>
          </w:tcPr>
          <w:p w14:paraId="71AA1BC9" w14:textId="77777777" w:rsidR="00C22555" w:rsidRPr="00925CE1" w:rsidRDefault="00C22555" w:rsidP="006F5DB2">
            <w:pPr>
              <w:rPr>
                <w:rFonts w:ascii="Book Antiqua" w:hAnsi="Book Antiqua"/>
                <w:b/>
              </w:rPr>
            </w:pPr>
            <w:r w:rsidRPr="00925CE1">
              <w:rPr>
                <w:rFonts w:ascii="Book Antiqua" w:hAnsi="Book Antiqua"/>
                <w:b/>
              </w:rPr>
              <w:t xml:space="preserve">Aspect </w:t>
            </w:r>
          </w:p>
        </w:tc>
        <w:tc>
          <w:tcPr>
            <w:tcW w:w="1418" w:type="dxa"/>
            <w:shd w:val="clear" w:color="auto" w:fill="D9D9D9" w:themeFill="background1" w:themeFillShade="D9"/>
          </w:tcPr>
          <w:p w14:paraId="25F8D57F" w14:textId="77777777" w:rsidR="00C22555" w:rsidRPr="00925CE1" w:rsidRDefault="00C22555" w:rsidP="006F5DB2">
            <w:pPr>
              <w:rPr>
                <w:rFonts w:ascii="Book Antiqua" w:hAnsi="Book Antiqua"/>
                <w:b/>
              </w:rPr>
            </w:pPr>
            <w:r w:rsidRPr="00925CE1">
              <w:rPr>
                <w:rFonts w:ascii="Book Antiqua" w:hAnsi="Book Antiqua"/>
                <w:b/>
              </w:rPr>
              <w:t xml:space="preserve">Rating </w:t>
            </w:r>
          </w:p>
          <w:p w14:paraId="56233D21" w14:textId="77777777" w:rsidR="00C22555" w:rsidRPr="00925CE1" w:rsidRDefault="00C22555" w:rsidP="006F5DB2">
            <w:pPr>
              <w:rPr>
                <w:rFonts w:ascii="Book Antiqua" w:hAnsi="Book Antiqua"/>
                <w:b/>
              </w:rPr>
            </w:pPr>
          </w:p>
        </w:tc>
        <w:tc>
          <w:tcPr>
            <w:tcW w:w="5902" w:type="dxa"/>
            <w:shd w:val="clear" w:color="auto" w:fill="D9D9D9" w:themeFill="background1" w:themeFillShade="D9"/>
          </w:tcPr>
          <w:p w14:paraId="20ED0C95" w14:textId="77777777" w:rsidR="00C22555" w:rsidRPr="00925CE1" w:rsidRDefault="00C22555" w:rsidP="006F5DB2">
            <w:pPr>
              <w:rPr>
                <w:rFonts w:ascii="Book Antiqua" w:hAnsi="Book Antiqua"/>
                <w:b/>
              </w:rPr>
            </w:pPr>
            <w:r w:rsidRPr="00925CE1">
              <w:rPr>
                <w:rFonts w:ascii="Book Antiqua" w:hAnsi="Book Antiqua"/>
                <w:b/>
              </w:rPr>
              <w:t>Justification for Rating</w:t>
            </w:r>
          </w:p>
        </w:tc>
      </w:tr>
      <w:tr w:rsidR="00C22555" w:rsidRPr="00925CE1" w14:paraId="6B886B92" w14:textId="77777777" w:rsidTr="006F5DB2">
        <w:tc>
          <w:tcPr>
            <w:tcW w:w="1696" w:type="dxa"/>
          </w:tcPr>
          <w:p w14:paraId="7BFE6AAA" w14:textId="77777777" w:rsidR="00C22555" w:rsidRPr="00925CE1" w:rsidRDefault="00C22555" w:rsidP="006F5DB2">
            <w:pPr>
              <w:rPr>
                <w:rFonts w:ascii="Book Antiqua" w:hAnsi="Book Antiqua"/>
                <w:sz w:val="20"/>
                <w:szCs w:val="20"/>
              </w:rPr>
            </w:pPr>
            <w:r w:rsidRPr="00925CE1">
              <w:rPr>
                <w:rFonts w:ascii="Book Antiqua" w:hAnsi="Book Antiqua"/>
                <w:sz w:val="20"/>
                <w:szCs w:val="20"/>
              </w:rPr>
              <w:t>Project Implementation</w:t>
            </w:r>
            <w:r>
              <w:rPr>
                <w:rFonts w:ascii="Book Antiqua" w:hAnsi="Book Antiqua"/>
                <w:sz w:val="20"/>
                <w:szCs w:val="20"/>
              </w:rPr>
              <w:t xml:space="preserve"> and </w:t>
            </w:r>
            <w:r w:rsidRPr="00925CE1">
              <w:rPr>
                <w:rFonts w:ascii="Book Antiqua" w:hAnsi="Book Antiqua"/>
                <w:sz w:val="20"/>
                <w:szCs w:val="20"/>
              </w:rPr>
              <w:t>Adaptive Management</w:t>
            </w:r>
          </w:p>
        </w:tc>
        <w:tc>
          <w:tcPr>
            <w:tcW w:w="1418" w:type="dxa"/>
          </w:tcPr>
          <w:p w14:paraId="6A4EF404" w14:textId="77777777" w:rsidR="00C22555" w:rsidRPr="00925CE1" w:rsidRDefault="00C22555" w:rsidP="006F5DB2">
            <w:pPr>
              <w:rPr>
                <w:rFonts w:ascii="Book Antiqua" w:hAnsi="Book Antiqua"/>
                <w:sz w:val="20"/>
                <w:szCs w:val="20"/>
              </w:rPr>
            </w:pPr>
            <w:r w:rsidRPr="00925CE1">
              <w:rPr>
                <w:rFonts w:ascii="Book Antiqua" w:hAnsi="Book Antiqua"/>
                <w:sz w:val="20"/>
                <w:szCs w:val="20"/>
              </w:rPr>
              <w:t>Highly Satisfactory (HS)</w:t>
            </w:r>
          </w:p>
          <w:p w14:paraId="71F42BD2" w14:textId="77777777" w:rsidR="00C22555" w:rsidRPr="00925CE1" w:rsidRDefault="00C22555" w:rsidP="006F5DB2">
            <w:pPr>
              <w:rPr>
                <w:rFonts w:ascii="Book Antiqua" w:hAnsi="Book Antiqua"/>
                <w:sz w:val="20"/>
                <w:szCs w:val="20"/>
              </w:rPr>
            </w:pPr>
          </w:p>
          <w:p w14:paraId="3F42067C" w14:textId="77777777" w:rsidR="00C22555" w:rsidRPr="00925CE1" w:rsidRDefault="00C22555" w:rsidP="006F5DB2">
            <w:pPr>
              <w:rPr>
                <w:rFonts w:ascii="Book Antiqua" w:hAnsi="Book Antiqua"/>
                <w:sz w:val="20"/>
                <w:szCs w:val="20"/>
              </w:rPr>
            </w:pPr>
          </w:p>
          <w:p w14:paraId="62FF8BCD" w14:textId="77777777" w:rsidR="00C22555" w:rsidRPr="00925CE1" w:rsidRDefault="00C22555" w:rsidP="006F5DB2">
            <w:pPr>
              <w:rPr>
                <w:rFonts w:ascii="Book Antiqua" w:hAnsi="Book Antiqua"/>
                <w:sz w:val="20"/>
                <w:szCs w:val="20"/>
              </w:rPr>
            </w:pPr>
          </w:p>
          <w:p w14:paraId="00A31FA1" w14:textId="77777777" w:rsidR="00C22555" w:rsidRPr="00925CE1" w:rsidRDefault="00C22555" w:rsidP="006F5DB2">
            <w:pPr>
              <w:rPr>
                <w:rFonts w:ascii="Book Antiqua" w:hAnsi="Book Antiqua"/>
                <w:sz w:val="20"/>
                <w:szCs w:val="20"/>
              </w:rPr>
            </w:pPr>
          </w:p>
        </w:tc>
        <w:tc>
          <w:tcPr>
            <w:tcW w:w="5902" w:type="dxa"/>
          </w:tcPr>
          <w:p w14:paraId="0D010309" w14:textId="77777777" w:rsidR="00C22555" w:rsidRDefault="00C22555" w:rsidP="006F5DB2">
            <w:pPr>
              <w:jc w:val="both"/>
              <w:rPr>
                <w:rFonts w:ascii="Book Antiqua" w:hAnsi="Book Antiqua"/>
                <w:sz w:val="20"/>
                <w:szCs w:val="20"/>
              </w:rPr>
            </w:pPr>
            <w:r w:rsidRPr="00655E92">
              <w:rPr>
                <w:rFonts w:ascii="Book Antiqua" w:hAnsi="Book Antiqua"/>
                <w:sz w:val="20"/>
                <w:szCs w:val="20"/>
              </w:rPr>
              <w:t xml:space="preserve">The following aspects of project implementation and adaptive management </w:t>
            </w:r>
            <w:r>
              <w:rPr>
                <w:rFonts w:ascii="Book Antiqua" w:hAnsi="Book Antiqua"/>
                <w:sz w:val="20"/>
                <w:szCs w:val="20"/>
              </w:rPr>
              <w:t>were</w:t>
            </w:r>
            <w:r w:rsidRPr="00655E92">
              <w:rPr>
                <w:rFonts w:ascii="Book Antiqua" w:hAnsi="Book Antiqua"/>
                <w:sz w:val="20"/>
                <w:szCs w:val="20"/>
              </w:rPr>
              <w:t xml:space="preserve"> assessed</w:t>
            </w:r>
            <w:r>
              <w:rPr>
                <w:rFonts w:ascii="Book Antiqua" w:hAnsi="Book Antiqua"/>
                <w:sz w:val="20"/>
                <w:szCs w:val="20"/>
              </w:rPr>
              <w:t xml:space="preserve"> and found to be well managed: </w:t>
            </w:r>
            <w:r w:rsidRPr="00925CE1">
              <w:rPr>
                <w:rFonts w:ascii="Book Antiqua" w:hAnsi="Book Antiqua"/>
                <w:sz w:val="20"/>
                <w:szCs w:val="20"/>
              </w:rPr>
              <w:t xml:space="preserve">management arrangements, work planning, finance and co-finance, project-level monitoring and evaluation systems, stakeholder engagement, reporting, and communications. </w:t>
            </w:r>
            <w:r>
              <w:rPr>
                <w:rFonts w:ascii="Book Antiqua" w:hAnsi="Book Antiqua"/>
                <w:sz w:val="20"/>
                <w:szCs w:val="20"/>
              </w:rPr>
              <w:t>Below is a brief highlight that justify the MTR team’s findings:</w:t>
            </w:r>
          </w:p>
          <w:p w14:paraId="7ADE35CD" w14:textId="77777777" w:rsidR="00C22555" w:rsidRDefault="00C22555" w:rsidP="006F5DB2">
            <w:pPr>
              <w:jc w:val="both"/>
              <w:rPr>
                <w:rFonts w:ascii="Book Antiqua" w:hAnsi="Book Antiqua"/>
                <w:sz w:val="20"/>
                <w:szCs w:val="20"/>
              </w:rPr>
            </w:pPr>
          </w:p>
          <w:p w14:paraId="39C2F465" w14:textId="77777777" w:rsidR="00C22555" w:rsidRPr="00CD36BC" w:rsidRDefault="00C22555" w:rsidP="006F5DB2">
            <w:pPr>
              <w:pStyle w:val="ListParagraph"/>
              <w:numPr>
                <w:ilvl w:val="0"/>
                <w:numId w:val="64"/>
              </w:numPr>
              <w:ind w:left="175" w:hanging="175"/>
              <w:jc w:val="both"/>
              <w:rPr>
                <w:rFonts w:ascii="Book Antiqua" w:hAnsi="Book Antiqua"/>
                <w:sz w:val="20"/>
                <w:szCs w:val="20"/>
              </w:rPr>
            </w:pPr>
            <w:r w:rsidRPr="00CD36BC">
              <w:rPr>
                <w:rFonts w:ascii="Book Antiqua" w:hAnsi="Book Antiqua"/>
                <w:sz w:val="20"/>
                <w:szCs w:val="20"/>
              </w:rPr>
              <w:t>Project Management Team has been meeting at least quarterly with all co-financing partners in order to align financing priorities and annual work plans.</w:t>
            </w:r>
          </w:p>
          <w:p w14:paraId="07268CC1" w14:textId="77777777" w:rsidR="00C22555" w:rsidRPr="007A238B" w:rsidRDefault="00C22555" w:rsidP="006F5DB2">
            <w:pPr>
              <w:ind w:left="175" w:hanging="175"/>
              <w:jc w:val="both"/>
              <w:rPr>
                <w:rFonts w:ascii="Book Antiqua" w:hAnsi="Book Antiqua"/>
                <w:sz w:val="20"/>
                <w:szCs w:val="20"/>
              </w:rPr>
            </w:pPr>
          </w:p>
          <w:p w14:paraId="6CF27538" w14:textId="77777777" w:rsidR="00C22555" w:rsidRPr="00CD36BC" w:rsidRDefault="00C22555" w:rsidP="006F5DB2">
            <w:pPr>
              <w:pStyle w:val="ListParagraph"/>
              <w:numPr>
                <w:ilvl w:val="0"/>
                <w:numId w:val="64"/>
              </w:numPr>
              <w:ind w:left="175" w:hanging="175"/>
              <w:jc w:val="both"/>
              <w:rPr>
                <w:rFonts w:ascii="Book Antiqua" w:hAnsi="Book Antiqua"/>
                <w:sz w:val="20"/>
                <w:szCs w:val="20"/>
              </w:rPr>
            </w:pPr>
            <w:r w:rsidRPr="00CD36BC">
              <w:rPr>
                <w:rFonts w:ascii="Book Antiqua" w:hAnsi="Book Antiqua"/>
                <w:sz w:val="20"/>
                <w:szCs w:val="20"/>
              </w:rPr>
              <w:t>UNDP CO team has been undertaking regular field missions in order to ascertain project results.</w:t>
            </w:r>
          </w:p>
          <w:p w14:paraId="2C87CC86" w14:textId="77777777" w:rsidR="00C22555" w:rsidRPr="007A238B" w:rsidRDefault="00C22555" w:rsidP="006F5DB2">
            <w:pPr>
              <w:ind w:left="175" w:hanging="175"/>
              <w:jc w:val="both"/>
              <w:rPr>
                <w:rFonts w:ascii="Book Antiqua" w:hAnsi="Book Antiqua"/>
                <w:sz w:val="20"/>
                <w:szCs w:val="20"/>
              </w:rPr>
            </w:pPr>
          </w:p>
          <w:p w14:paraId="70BDE8CC" w14:textId="77777777" w:rsidR="00C22555" w:rsidRPr="00CD36BC" w:rsidRDefault="00C22555" w:rsidP="006F5DB2">
            <w:pPr>
              <w:pStyle w:val="ListParagraph"/>
              <w:numPr>
                <w:ilvl w:val="0"/>
                <w:numId w:val="64"/>
              </w:numPr>
              <w:ind w:left="175" w:hanging="175"/>
              <w:jc w:val="both"/>
              <w:rPr>
                <w:rFonts w:ascii="Book Antiqua" w:hAnsi="Book Antiqua"/>
                <w:sz w:val="20"/>
                <w:szCs w:val="20"/>
              </w:rPr>
            </w:pPr>
            <w:r w:rsidRPr="00CD36BC">
              <w:rPr>
                <w:rFonts w:ascii="Book Antiqua" w:hAnsi="Book Antiqua"/>
                <w:sz w:val="20"/>
                <w:szCs w:val="20"/>
              </w:rPr>
              <w:t xml:space="preserve">Given the number of meetings, inquiries, follow-ups and communications between UNDP CO and Project Executing Partner, it is evident that there has been adequacy of UNDP CO support to the Executing Agency/Implementing Partner and Project Management </w:t>
            </w:r>
            <w:r>
              <w:rPr>
                <w:rFonts w:ascii="Book Antiqua" w:hAnsi="Book Antiqua"/>
                <w:sz w:val="20"/>
                <w:szCs w:val="20"/>
              </w:rPr>
              <w:t>Unit.</w:t>
            </w:r>
          </w:p>
          <w:p w14:paraId="4098DC2F" w14:textId="77777777" w:rsidR="00C22555" w:rsidRPr="007A238B" w:rsidRDefault="00C22555" w:rsidP="006F5DB2">
            <w:pPr>
              <w:ind w:left="175" w:hanging="175"/>
              <w:jc w:val="both"/>
              <w:rPr>
                <w:rFonts w:ascii="Book Antiqua" w:hAnsi="Book Antiqua"/>
                <w:sz w:val="20"/>
                <w:szCs w:val="20"/>
              </w:rPr>
            </w:pPr>
          </w:p>
          <w:p w14:paraId="4343DD80" w14:textId="77777777" w:rsidR="00C22555" w:rsidRDefault="00C22555" w:rsidP="006F5DB2">
            <w:pPr>
              <w:pStyle w:val="ListParagraph"/>
              <w:numPr>
                <w:ilvl w:val="0"/>
                <w:numId w:val="64"/>
              </w:numPr>
              <w:ind w:left="175" w:hanging="175"/>
              <w:jc w:val="both"/>
              <w:rPr>
                <w:rFonts w:ascii="Book Antiqua" w:hAnsi="Book Antiqua"/>
                <w:sz w:val="20"/>
                <w:szCs w:val="20"/>
              </w:rPr>
            </w:pPr>
            <w:r w:rsidRPr="00CD36BC">
              <w:rPr>
                <w:rFonts w:ascii="Book Antiqua" w:hAnsi="Book Antiqua"/>
                <w:sz w:val="20"/>
                <w:szCs w:val="20"/>
              </w:rPr>
              <w:t>From the interview conducted with the UNDP CO representatives, it was evident that there has been greater emphasis on adherence of the CCA Project implementation to Environmental and Social Policy and Safeguards. In addition, the MTR team did not find any complaints related to social and/or environment</w:t>
            </w:r>
            <w:r w:rsidRPr="007A238B">
              <w:rPr>
                <w:rFonts w:ascii="Book Antiqua" w:hAnsi="Book Antiqua"/>
                <w:sz w:val="20"/>
                <w:szCs w:val="20"/>
              </w:rPr>
              <w:t>al impacts (actual or potential</w:t>
            </w:r>
            <w:r w:rsidRPr="00CD36BC">
              <w:rPr>
                <w:rFonts w:ascii="Book Antiqua" w:hAnsi="Book Antiqua"/>
                <w:sz w:val="20"/>
                <w:szCs w:val="20"/>
              </w:rPr>
              <w:t xml:space="preserve">) </w:t>
            </w:r>
            <w:r>
              <w:rPr>
                <w:rFonts w:ascii="Book Antiqua" w:hAnsi="Book Antiqua"/>
                <w:sz w:val="20"/>
                <w:szCs w:val="20"/>
              </w:rPr>
              <w:t xml:space="preserve">  </w:t>
            </w:r>
          </w:p>
          <w:p w14:paraId="1D955CF5" w14:textId="77777777" w:rsidR="00C22555" w:rsidRPr="00CD36BC" w:rsidRDefault="00C22555" w:rsidP="006F5DB2">
            <w:pPr>
              <w:pStyle w:val="ListParagraph"/>
              <w:rPr>
                <w:rFonts w:ascii="Book Antiqua" w:hAnsi="Book Antiqua"/>
                <w:sz w:val="20"/>
                <w:szCs w:val="20"/>
              </w:rPr>
            </w:pPr>
          </w:p>
          <w:p w14:paraId="061BD43C" w14:textId="77777777" w:rsidR="00C22555" w:rsidRPr="001523CC" w:rsidRDefault="00C22555" w:rsidP="006F5DB2">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 xml:space="preserve">The CCA Project implementation started a bit late (about 4 months late), however, through proper coordination between UNDP CO and Executing Partner, the Project has progress quite well and at the MTR, the project was well above the midterm targets and it stood at about  57.3% overall achievement of targets. </w:t>
            </w:r>
          </w:p>
          <w:p w14:paraId="74A9C23B" w14:textId="77777777" w:rsidR="00C22555" w:rsidRPr="001523CC" w:rsidRDefault="00C22555" w:rsidP="006F5DB2">
            <w:pPr>
              <w:pStyle w:val="ListParagraph"/>
              <w:numPr>
                <w:ilvl w:val="0"/>
                <w:numId w:val="64"/>
              </w:numPr>
              <w:ind w:left="175" w:hanging="175"/>
              <w:jc w:val="both"/>
              <w:rPr>
                <w:rFonts w:ascii="Book Antiqua" w:hAnsi="Book Antiqua"/>
                <w:sz w:val="20"/>
                <w:szCs w:val="20"/>
              </w:rPr>
            </w:pPr>
          </w:p>
          <w:p w14:paraId="2F8D59BB" w14:textId="77777777" w:rsidR="00C22555" w:rsidRPr="001523CC" w:rsidRDefault="00C22555" w:rsidP="006F5DB2">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UNDP CO, EFCCC, NSC, WSC, Woreda /Regional Administration and beneficiaries have been effectively been involved in management inputs and processes, including budgeting and procurement and during the MTR, the team did not get any complaints regarding management, processes, budgeting and procurement.</w:t>
            </w:r>
          </w:p>
          <w:p w14:paraId="5CB81DFE" w14:textId="77777777" w:rsidR="00C22555" w:rsidRPr="001523CC" w:rsidRDefault="00C22555" w:rsidP="006F5DB2">
            <w:pPr>
              <w:pStyle w:val="ListParagraph"/>
              <w:numPr>
                <w:ilvl w:val="0"/>
                <w:numId w:val="64"/>
              </w:numPr>
              <w:ind w:left="175" w:hanging="175"/>
              <w:jc w:val="both"/>
              <w:rPr>
                <w:rFonts w:ascii="Book Antiqua" w:hAnsi="Book Antiqua"/>
                <w:sz w:val="20"/>
                <w:szCs w:val="20"/>
              </w:rPr>
            </w:pPr>
          </w:p>
          <w:p w14:paraId="1E6388EB" w14:textId="77777777" w:rsidR="00C22555" w:rsidRPr="00925CE1" w:rsidRDefault="00C22555" w:rsidP="006F5DB2">
            <w:pPr>
              <w:pStyle w:val="ListParagraph"/>
              <w:numPr>
                <w:ilvl w:val="0"/>
                <w:numId w:val="64"/>
              </w:numPr>
              <w:ind w:left="175" w:hanging="175"/>
              <w:jc w:val="both"/>
              <w:rPr>
                <w:rFonts w:ascii="Book Antiqua" w:hAnsi="Book Antiqua"/>
                <w:sz w:val="20"/>
                <w:szCs w:val="20"/>
              </w:rPr>
            </w:pPr>
            <w:r w:rsidRPr="001523CC">
              <w:rPr>
                <w:rFonts w:ascii="Book Antiqua" w:hAnsi="Book Antiqua"/>
                <w:sz w:val="20"/>
                <w:szCs w:val="20"/>
              </w:rPr>
              <w:t>From the interviews and focus group discussions conducted by MTR team, it was evident that the CCA Project has a strong Regional and Woreda government ownership. Most of the Woreda steering committees (about 52%) rated the Project’s relevance, effectiveness, efficiency, impact and sustainability (REEIS) aspects as very high.</w:t>
            </w:r>
          </w:p>
        </w:tc>
      </w:tr>
    </w:tbl>
    <w:p w14:paraId="6B93B5D3" w14:textId="77777777" w:rsidR="00C22555" w:rsidRDefault="00C22555" w:rsidP="00C22555"/>
    <w:p w14:paraId="1CB34E2D" w14:textId="77777777" w:rsidR="00C22555" w:rsidRDefault="00C22555" w:rsidP="00C22555"/>
    <w:tbl>
      <w:tblPr>
        <w:tblStyle w:val="TableGrid6"/>
        <w:tblW w:w="0" w:type="auto"/>
        <w:tblLook w:val="04A0" w:firstRow="1" w:lastRow="0" w:firstColumn="1" w:lastColumn="0" w:noHBand="0" w:noVBand="1"/>
      </w:tblPr>
      <w:tblGrid>
        <w:gridCol w:w="1696"/>
        <w:gridCol w:w="1418"/>
        <w:gridCol w:w="5902"/>
      </w:tblGrid>
      <w:tr w:rsidR="00C22555" w:rsidRPr="00925CE1" w14:paraId="34089012" w14:textId="77777777" w:rsidTr="006F5DB2">
        <w:tc>
          <w:tcPr>
            <w:tcW w:w="1696" w:type="dxa"/>
            <w:shd w:val="clear" w:color="auto" w:fill="D9D9D9" w:themeFill="background1" w:themeFillShade="D9"/>
          </w:tcPr>
          <w:p w14:paraId="25CAC4D4" w14:textId="77777777" w:rsidR="00C22555" w:rsidRPr="00925CE1" w:rsidRDefault="00C22555" w:rsidP="006F5DB2">
            <w:pPr>
              <w:rPr>
                <w:rFonts w:ascii="Book Antiqua" w:hAnsi="Book Antiqua"/>
                <w:b/>
              </w:rPr>
            </w:pPr>
            <w:r w:rsidRPr="00925CE1">
              <w:rPr>
                <w:rFonts w:ascii="Book Antiqua" w:hAnsi="Book Antiqua"/>
                <w:b/>
              </w:rPr>
              <w:t xml:space="preserve">Aspect </w:t>
            </w:r>
          </w:p>
        </w:tc>
        <w:tc>
          <w:tcPr>
            <w:tcW w:w="1418" w:type="dxa"/>
            <w:shd w:val="clear" w:color="auto" w:fill="D9D9D9" w:themeFill="background1" w:themeFillShade="D9"/>
          </w:tcPr>
          <w:p w14:paraId="6EEDC07F" w14:textId="77777777" w:rsidR="00C22555" w:rsidRPr="00925CE1" w:rsidRDefault="00C22555" w:rsidP="006F5DB2">
            <w:pPr>
              <w:rPr>
                <w:rFonts w:ascii="Book Antiqua" w:hAnsi="Book Antiqua"/>
                <w:b/>
              </w:rPr>
            </w:pPr>
            <w:r w:rsidRPr="00925CE1">
              <w:rPr>
                <w:rFonts w:ascii="Book Antiqua" w:hAnsi="Book Antiqua"/>
                <w:b/>
              </w:rPr>
              <w:t xml:space="preserve">Rating </w:t>
            </w:r>
          </w:p>
          <w:p w14:paraId="31FEACEB" w14:textId="77777777" w:rsidR="00C22555" w:rsidRPr="00925CE1" w:rsidRDefault="00C22555" w:rsidP="006F5DB2">
            <w:pPr>
              <w:rPr>
                <w:rFonts w:ascii="Book Antiqua" w:hAnsi="Book Antiqua"/>
                <w:b/>
              </w:rPr>
            </w:pPr>
          </w:p>
        </w:tc>
        <w:tc>
          <w:tcPr>
            <w:tcW w:w="5902" w:type="dxa"/>
            <w:shd w:val="clear" w:color="auto" w:fill="D9D9D9" w:themeFill="background1" w:themeFillShade="D9"/>
          </w:tcPr>
          <w:p w14:paraId="123C72B0" w14:textId="77777777" w:rsidR="00C22555" w:rsidRPr="00925CE1" w:rsidRDefault="00C22555" w:rsidP="006F5DB2">
            <w:pPr>
              <w:rPr>
                <w:rFonts w:ascii="Book Antiqua" w:hAnsi="Book Antiqua"/>
                <w:b/>
              </w:rPr>
            </w:pPr>
            <w:r w:rsidRPr="00925CE1">
              <w:rPr>
                <w:rFonts w:ascii="Book Antiqua" w:hAnsi="Book Antiqua"/>
                <w:b/>
              </w:rPr>
              <w:t>Justification for Rating</w:t>
            </w:r>
          </w:p>
        </w:tc>
      </w:tr>
      <w:tr w:rsidR="00C22555" w:rsidRPr="00925CE1" w14:paraId="6E955EF4" w14:textId="77777777" w:rsidTr="006F5DB2">
        <w:tc>
          <w:tcPr>
            <w:tcW w:w="1696" w:type="dxa"/>
          </w:tcPr>
          <w:p w14:paraId="478BDCFA" w14:textId="77777777" w:rsidR="00C22555" w:rsidRPr="00925CE1" w:rsidRDefault="00C22555" w:rsidP="006F5DB2">
            <w:pPr>
              <w:rPr>
                <w:rFonts w:ascii="Book Antiqua" w:hAnsi="Book Antiqua"/>
                <w:sz w:val="20"/>
                <w:szCs w:val="20"/>
              </w:rPr>
            </w:pPr>
            <w:r w:rsidRPr="00925CE1">
              <w:rPr>
                <w:rFonts w:ascii="Book Antiqua" w:hAnsi="Book Antiqua"/>
                <w:sz w:val="20"/>
                <w:szCs w:val="20"/>
              </w:rPr>
              <w:t>Project Sustainability</w:t>
            </w:r>
          </w:p>
        </w:tc>
        <w:tc>
          <w:tcPr>
            <w:tcW w:w="1418" w:type="dxa"/>
          </w:tcPr>
          <w:p w14:paraId="5BA945E0" w14:textId="77777777" w:rsidR="00C22555" w:rsidRPr="00925CE1" w:rsidRDefault="00C22555" w:rsidP="006F5DB2">
            <w:pPr>
              <w:rPr>
                <w:rFonts w:ascii="Book Antiqua" w:hAnsi="Book Antiqua"/>
                <w:sz w:val="20"/>
                <w:szCs w:val="20"/>
              </w:rPr>
            </w:pPr>
            <w:r w:rsidRPr="00925CE1">
              <w:rPr>
                <w:rFonts w:ascii="Book Antiqua" w:hAnsi="Book Antiqua"/>
                <w:sz w:val="20"/>
                <w:szCs w:val="20"/>
              </w:rPr>
              <w:t>Likely (L)</w:t>
            </w:r>
          </w:p>
          <w:p w14:paraId="07EA812A" w14:textId="77777777" w:rsidR="00C22555" w:rsidRPr="00925CE1" w:rsidRDefault="00C22555" w:rsidP="006F5DB2">
            <w:pPr>
              <w:rPr>
                <w:rFonts w:ascii="Book Antiqua" w:hAnsi="Book Antiqua"/>
                <w:sz w:val="20"/>
                <w:szCs w:val="20"/>
              </w:rPr>
            </w:pPr>
          </w:p>
          <w:p w14:paraId="4A69D31E" w14:textId="77777777" w:rsidR="00C22555" w:rsidRPr="00925CE1" w:rsidRDefault="00C22555" w:rsidP="006F5DB2">
            <w:pPr>
              <w:rPr>
                <w:rFonts w:ascii="Book Antiqua" w:hAnsi="Book Antiqua"/>
                <w:sz w:val="20"/>
                <w:szCs w:val="20"/>
              </w:rPr>
            </w:pPr>
          </w:p>
          <w:p w14:paraId="58D4FBD7" w14:textId="77777777" w:rsidR="00C22555" w:rsidRPr="00925CE1" w:rsidRDefault="00C22555" w:rsidP="006F5DB2">
            <w:pPr>
              <w:rPr>
                <w:rFonts w:ascii="Book Antiqua" w:hAnsi="Book Antiqua"/>
                <w:sz w:val="20"/>
                <w:szCs w:val="20"/>
              </w:rPr>
            </w:pPr>
          </w:p>
        </w:tc>
        <w:tc>
          <w:tcPr>
            <w:tcW w:w="5902" w:type="dxa"/>
          </w:tcPr>
          <w:p w14:paraId="7DCE4E0E" w14:textId="77777777" w:rsidR="00C22555" w:rsidRPr="00925CE1" w:rsidRDefault="00C22555" w:rsidP="006F5DB2">
            <w:pPr>
              <w:rPr>
                <w:rFonts w:ascii="Book Antiqua" w:hAnsi="Book Antiqua"/>
                <w:sz w:val="20"/>
                <w:szCs w:val="20"/>
              </w:rPr>
            </w:pPr>
            <w:r w:rsidRPr="00925CE1">
              <w:rPr>
                <w:rFonts w:ascii="Book Antiqua" w:hAnsi="Book Antiqua"/>
                <w:sz w:val="20"/>
                <w:szCs w:val="20"/>
              </w:rPr>
              <w:t xml:space="preserve">There are negligible risks to sustainability, many key outcomes are on track to be achieved by the project’s closure and expected to continue into the foreseeable future. The project itself is designed to enhance livelihoods and natural resource resilience. </w:t>
            </w:r>
            <w:r>
              <w:t xml:space="preserve"> </w:t>
            </w:r>
            <w:r w:rsidRPr="007A238B">
              <w:rPr>
                <w:rFonts w:ascii="Book Antiqua" w:hAnsi="Book Antiqua"/>
                <w:sz w:val="20"/>
                <w:szCs w:val="20"/>
              </w:rPr>
              <w:t xml:space="preserve">During the review, the MTR team found out that nearly all Project’s beneficiaries have been organized into entrepreneurs’ groups and saving cooperatives have been started across the surveyed Woredas.  </w:t>
            </w:r>
          </w:p>
        </w:tc>
      </w:tr>
    </w:tbl>
    <w:p w14:paraId="736897D2" w14:textId="77777777" w:rsidR="00C22555" w:rsidRDefault="00C22555" w:rsidP="00C22555">
      <w:pPr>
        <w:spacing w:after="0" w:line="240" w:lineRule="auto"/>
      </w:pPr>
    </w:p>
    <w:p w14:paraId="5FECC85C" w14:textId="77777777" w:rsidR="00C22555" w:rsidRDefault="00C22555" w:rsidP="005A361A"/>
    <w:p w14:paraId="70010E11" w14:textId="77777777" w:rsidR="00925CE1" w:rsidRPr="00925CE1" w:rsidRDefault="00925CE1" w:rsidP="00925CE1"/>
    <w:p w14:paraId="7385A2FA" w14:textId="77777777" w:rsidR="00925CE1" w:rsidRDefault="00925CE1"/>
    <w:p w14:paraId="68CA33F3" w14:textId="77777777" w:rsidR="00925CE1" w:rsidRDefault="00925CE1"/>
    <w:p w14:paraId="3037D71B" w14:textId="77777777" w:rsidR="00925CE1" w:rsidRDefault="00925CE1"/>
    <w:p w14:paraId="6943FAE0" w14:textId="77777777" w:rsidR="00925CE1" w:rsidRDefault="00925CE1"/>
    <w:p w14:paraId="6FFC5BEF" w14:textId="77777777" w:rsidR="00724CA4" w:rsidRDefault="00724CA4"/>
    <w:p w14:paraId="3F5FC3A1" w14:textId="77777777" w:rsidR="00724CA4" w:rsidRDefault="00724CA4"/>
    <w:p w14:paraId="57E0CF3A" w14:textId="77777777" w:rsidR="00724CA4" w:rsidRDefault="00724CA4"/>
    <w:p w14:paraId="667AD8CE" w14:textId="77777777" w:rsidR="00724CA4" w:rsidRDefault="00724CA4"/>
    <w:p w14:paraId="11DC56E4" w14:textId="77777777" w:rsidR="00724CA4" w:rsidRDefault="00724CA4"/>
    <w:p w14:paraId="4CFE2C90" w14:textId="77777777" w:rsidR="00724CA4" w:rsidRDefault="00724CA4"/>
    <w:p w14:paraId="4E0071F2" w14:textId="77777777" w:rsidR="00724CA4" w:rsidRDefault="00724CA4"/>
    <w:p w14:paraId="02201E65" w14:textId="77777777" w:rsidR="00724CA4" w:rsidRDefault="00724CA4"/>
    <w:p w14:paraId="253AB520" w14:textId="77777777" w:rsidR="00724CA4" w:rsidRDefault="00724CA4"/>
    <w:p w14:paraId="58435B73" w14:textId="77777777" w:rsidR="00724CA4" w:rsidRDefault="00724CA4"/>
    <w:p w14:paraId="2B183EEB" w14:textId="77777777" w:rsidR="00724CA4" w:rsidRDefault="00724CA4"/>
    <w:p w14:paraId="6D5830D9" w14:textId="77777777" w:rsidR="00C22555" w:rsidRDefault="00C22555"/>
    <w:p w14:paraId="6B56EBF7" w14:textId="77777777" w:rsidR="00C22555" w:rsidRDefault="00C22555"/>
    <w:p w14:paraId="00A75BBE" w14:textId="77777777" w:rsidR="00C22555" w:rsidRDefault="00C22555"/>
    <w:p w14:paraId="2F7748FD" w14:textId="77777777" w:rsidR="00C22555" w:rsidRDefault="00C22555"/>
    <w:p w14:paraId="0E37D7E6" w14:textId="77777777" w:rsidR="00C22555" w:rsidRDefault="00C22555"/>
    <w:p w14:paraId="0F624433" w14:textId="77777777" w:rsidR="00C22555" w:rsidRDefault="00C22555"/>
    <w:p w14:paraId="47DF05BF" w14:textId="77777777" w:rsidR="00C22555" w:rsidRDefault="00C22555"/>
    <w:p w14:paraId="5C3285AD" w14:textId="77777777" w:rsidR="00724CA4" w:rsidRDefault="00724CA4" w:rsidP="00724CA4">
      <w:pPr>
        <w:pStyle w:val="Heading4"/>
        <w:spacing w:before="0"/>
        <w:rPr>
          <w:rFonts w:ascii="Book Antiqua" w:hAnsi="Book Antiqua"/>
          <w:i w:val="0"/>
          <w:color w:val="0070C0"/>
          <w:sz w:val="26"/>
          <w:szCs w:val="26"/>
        </w:rPr>
      </w:pPr>
      <w:r>
        <w:rPr>
          <w:rFonts w:ascii="Book Antiqua" w:hAnsi="Book Antiqua"/>
          <w:i w:val="0"/>
          <w:color w:val="0070C0"/>
          <w:sz w:val="26"/>
          <w:szCs w:val="26"/>
        </w:rPr>
        <w:t xml:space="preserve">3.2.1.2 </w:t>
      </w:r>
      <w:r w:rsidRPr="00702204">
        <w:rPr>
          <w:rFonts w:ascii="Book Antiqua" w:hAnsi="Book Antiqua"/>
          <w:i w:val="0"/>
          <w:color w:val="0070C0"/>
          <w:sz w:val="26"/>
          <w:szCs w:val="26"/>
        </w:rPr>
        <w:t>Field</w:t>
      </w:r>
      <w:r w:rsidRPr="00724CA4">
        <w:rPr>
          <w:rFonts w:ascii="Book Antiqua" w:hAnsi="Book Antiqua"/>
          <w:i w:val="0"/>
          <w:color w:val="0070C0"/>
          <w:sz w:val="26"/>
          <w:szCs w:val="26"/>
        </w:rPr>
        <w:t xml:space="preserve"> Observations and Comments</w:t>
      </w:r>
    </w:p>
    <w:p w14:paraId="193F228E" w14:textId="77777777" w:rsidR="00724CA4" w:rsidRPr="00724CA4" w:rsidRDefault="00724CA4" w:rsidP="00724CA4">
      <w:pPr>
        <w:spacing w:after="0"/>
      </w:pPr>
    </w:p>
    <w:p w14:paraId="261D59DC" w14:textId="2A2458BF" w:rsidR="00724CA4" w:rsidRDefault="00724CA4" w:rsidP="00724CA4">
      <w:pPr>
        <w:spacing w:after="0" w:line="276" w:lineRule="auto"/>
        <w:jc w:val="both"/>
        <w:rPr>
          <w:rFonts w:ascii="Book Antiqua" w:hAnsi="Book Antiqua"/>
          <w:sz w:val="24"/>
          <w:szCs w:val="24"/>
        </w:rPr>
      </w:pPr>
      <w:r w:rsidRPr="00724CA4">
        <w:rPr>
          <w:rFonts w:ascii="Book Antiqua" w:hAnsi="Book Antiqua"/>
          <w:sz w:val="24"/>
          <w:szCs w:val="24"/>
        </w:rPr>
        <w:t>To further illuminate and make more clarity into the Progress towards Outcomes Rating in section 3.2.1, and Ratings for Project Implementation, Adaptive Management and Sustainability in section 3.2.1.1, this section highlights some of the key fi</w:t>
      </w:r>
      <w:r>
        <w:rPr>
          <w:rFonts w:ascii="Book Antiqua" w:hAnsi="Book Antiqua"/>
          <w:sz w:val="24"/>
          <w:szCs w:val="24"/>
        </w:rPr>
        <w:t xml:space="preserve">eld </w:t>
      </w:r>
      <w:r w:rsidRPr="00724CA4">
        <w:rPr>
          <w:rFonts w:ascii="Book Antiqua" w:hAnsi="Book Antiqua"/>
          <w:sz w:val="24"/>
          <w:szCs w:val="24"/>
        </w:rPr>
        <w:t>observations that the MTR team made</w:t>
      </w:r>
      <w:r w:rsidR="00CB2F82">
        <w:rPr>
          <w:rFonts w:ascii="Book Antiqua" w:hAnsi="Book Antiqua"/>
          <w:sz w:val="24"/>
          <w:szCs w:val="24"/>
        </w:rPr>
        <w:t xml:space="preserve"> in each of the W</w:t>
      </w:r>
      <w:r>
        <w:rPr>
          <w:rFonts w:ascii="Book Antiqua" w:hAnsi="Book Antiqua"/>
          <w:sz w:val="24"/>
          <w:szCs w:val="24"/>
        </w:rPr>
        <w:t>oreda</w:t>
      </w:r>
      <w:r w:rsidR="007E6F6E">
        <w:rPr>
          <w:rFonts w:ascii="Book Antiqua" w:hAnsi="Book Antiqua"/>
          <w:sz w:val="24"/>
          <w:szCs w:val="24"/>
        </w:rPr>
        <w:t>s</w:t>
      </w:r>
      <w:r>
        <w:rPr>
          <w:rFonts w:ascii="Book Antiqua" w:hAnsi="Book Antiqua"/>
          <w:sz w:val="24"/>
          <w:szCs w:val="24"/>
        </w:rPr>
        <w:t xml:space="preserve"> </w:t>
      </w:r>
      <w:r w:rsidR="009D2FD4">
        <w:rPr>
          <w:rFonts w:ascii="Book Antiqua" w:hAnsi="Book Antiqua"/>
          <w:sz w:val="24"/>
          <w:szCs w:val="24"/>
        </w:rPr>
        <w:t xml:space="preserve">it </w:t>
      </w:r>
      <w:r>
        <w:rPr>
          <w:rFonts w:ascii="Book Antiqua" w:hAnsi="Book Antiqua"/>
          <w:sz w:val="24"/>
          <w:szCs w:val="24"/>
        </w:rPr>
        <w:t>visited</w:t>
      </w:r>
      <w:r w:rsidRPr="00724CA4">
        <w:rPr>
          <w:rFonts w:ascii="Book Antiqua" w:hAnsi="Book Antiqua"/>
          <w:sz w:val="24"/>
          <w:szCs w:val="24"/>
        </w:rPr>
        <w:t>. At the end of this section, the MTR team does highlight some of the best in class case studies of project interventions that were observed in the field (see section 3.2.1.2.1)</w:t>
      </w:r>
      <w:r>
        <w:rPr>
          <w:rFonts w:ascii="Book Antiqua" w:hAnsi="Book Antiqua"/>
          <w:sz w:val="24"/>
          <w:szCs w:val="24"/>
        </w:rPr>
        <w:t>.</w:t>
      </w:r>
    </w:p>
    <w:p w14:paraId="4F0D1035" w14:textId="77777777" w:rsidR="00490DB6" w:rsidRDefault="00490DB6" w:rsidP="00724CA4">
      <w:pPr>
        <w:spacing w:after="0" w:line="276" w:lineRule="auto"/>
        <w:jc w:val="both"/>
        <w:rPr>
          <w:rFonts w:ascii="Book Antiqua" w:hAnsi="Book Antiqua"/>
          <w:sz w:val="24"/>
          <w:szCs w:val="24"/>
        </w:rPr>
      </w:pPr>
    </w:p>
    <w:p w14:paraId="43339F70" w14:textId="77777777" w:rsidR="00BA19A9" w:rsidRPr="007D2317" w:rsidRDefault="00490DB6" w:rsidP="00BA19A9">
      <w:pPr>
        <w:spacing w:after="200" w:line="276" w:lineRule="auto"/>
        <w:contextualSpacing/>
        <w:rPr>
          <w:rFonts w:ascii="Book Antiqua" w:eastAsia="Times New Roman" w:hAnsi="Book Antiqua" w:cs="Times New Roman"/>
          <w:b/>
          <w:color w:val="000000"/>
          <w:sz w:val="24"/>
          <w:szCs w:val="24"/>
        </w:rPr>
      </w:pPr>
      <w:r w:rsidRPr="007D2317">
        <w:rPr>
          <w:rFonts w:ascii="Book Antiqua" w:eastAsia="Times New Roman" w:hAnsi="Book Antiqua" w:cs="Times New Roman"/>
          <w:b/>
          <w:color w:val="000000"/>
          <w:sz w:val="24"/>
          <w:szCs w:val="24"/>
        </w:rPr>
        <w:t xml:space="preserve">1. </w:t>
      </w:r>
      <w:r w:rsidR="00BA19A9" w:rsidRPr="00BA19A9">
        <w:rPr>
          <w:rFonts w:ascii="Book Antiqua" w:eastAsia="Times New Roman" w:hAnsi="Book Antiqua" w:cs="Times New Roman"/>
          <w:b/>
          <w:color w:val="000000"/>
          <w:sz w:val="24"/>
          <w:szCs w:val="24"/>
        </w:rPr>
        <w:t>Tahtay Koraro</w:t>
      </w:r>
      <w:r w:rsidRPr="007D2317">
        <w:rPr>
          <w:rFonts w:ascii="Book Antiqua" w:eastAsia="Times New Roman" w:hAnsi="Book Antiqua" w:cs="Times New Roman"/>
          <w:b/>
          <w:color w:val="000000"/>
          <w:sz w:val="24"/>
          <w:szCs w:val="24"/>
        </w:rPr>
        <w:t xml:space="preserve"> Woreda</w:t>
      </w:r>
    </w:p>
    <w:p w14:paraId="2E7871E4" w14:textId="77777777" w:rsidR="00490DB6" w:rsidRPr="00BA19A9" w:rsidRDefault="00490DB6" w:rsidP="00BA19A9">
      <w:pPr>
        <w:spacing w:after="200" w:line="276" w:lineRule="auto"/>
        <w:contextualSpacing/>
        <w:rPr>
          <w:rFonts w:ascii="Book Antiqua" w:eastAsia="Times New Roman" w:hAnsi="Book Antiqua" w:cs="Times New Roman"/>
          <w:color w:val="000000"/>
        </w:rPr>
      </w:pPr>
    </w:p>
    <w:tbl>
      <w:tblPr>
        <w:tblStyle w:val="TableGrid11"/>
        <w:tblW w:w="9518" w:type="dxa"/>
        <w:jc w:val="center"/>
        <w:tblLook w:val="04A0" w:firstRow="1" w:lastRow="0" w:firstColumn="1" w:lastColumn="0" w:noHBand="0" w:noVBand="1"/>
      </w:tblPr>
      <w:tblGrid>
        <w:gridCol w:w="1039"/>
        <w:gridCol w:w="1676"/>
        <w:gridCol w:w="4368"/>
        <w:gridCol w:w="2435"/>
      </w:tblGrid>
      <w:tr w:rsidR="00BA19A9" w:rsidRPr="00490DB6" w14:paraId="400C368C" w14:textId="77777777" w:rsidTr="000E26D2">
        <w:trPr>
          <w:jc w:val="center"/>
        </w:trPr>
        <w:tc>
          <w:tcPr>
            <w:tcW w:w="0" w:type="auto"/>
            <w:shd w:val="clear" w:color="auto" w:fill="0070C0"/>
          </w:tcPr>
          <w:p w14:paraId="5DB60860" w14:textId="77777777" w:rsidR="00BA19A9" w:rsidRPr="00490DB6" w:rsidRDefault="00BA19A9" w:rsidP="00BA19A9">
            <w:pPr>
              <w:rPr>
                <w:rFonts w:ascii="Book Antiqua" w:hAnsi="Book Antiqua"/>
                <w:color w:val="FFFFFF" w:themeColor="background1"/>
                <w:sz w:val="18"/>
                <w:szCs w:val="18"/>
              </w:rPr>
            </w:pPr>
            <w:r w:rsidRPr="00490DB6">
              <w:rPr>
                <w:rFonts w:ascii="Book Antiqua" w:hAnsi="Book Antiqua"/>
                <w:color w:val="FFFFFF" w:themeColor="background1"/>
                <w:sz w:val="18"/>
                <w:szCs w:val="18"/>
              </w:rPr>
              <w:t>Sites visited</w:t>
            </w:r>
          </w:p>
        </w:tc>
        <w:tc>
          <w:tcPr>
            <w:tcW w:w="1676" w:type="dxa"/>
            <w:shd w:val="clear" w:color="auto" w:fill="0070C0"/>
          </w:tcPr>
          <w:p w14:paraId="2B6C2ED5" w14:textId="77777777" w:rsidR="00BA19A9" w:rsidRPr="00490DB6" w:rsidRDefault="00BA19A9" w:rsidP="00BA19A9">
            <w:pPr>
              <w:rPr>
                <w:rFonts w:ascii="Book Antiqua" w:hAnsi="Book Antiqua"/>
                <w:color w:val="FFFFFF" w:themeColor="background1"/>
                <w:sz w:val="18"/>
                <w:szCs w:val="18"/>
              </w:rPr>
            </w:pPr>
            <w:r w:rsidRPr="00490DB6">
              <w:rPr>
                <w:rFonts w:ascii="Book Antiqua" w:hAnsi="Book Antiqua"/>
                <w:color w:val="FFFFFF" w:themeColor="background1"/>
                <w:sz w:val="18"/>
                <w:szCs w:val="18"/>
              </w:rPr>
              <w:t>interventions</w:t>
            </w:r>
          </w:p>
        </w:tc>
        <w:tc>
          <w:tcPr>
            <w:tcW w:w="4368" w:type="dxa"/>
            <w:shd w:val="clear" w:color="auto" w:fill="0070C0"/>
          </w:tcPr>
          <w:p w14:paraId="704D60B1" w14:textId="77777777" w:rsidR="00BA19A9" w:rsidRPr="00490DB6" w:rsidRDefault="00BA19A9" w:rsidP="00BA19A9">
            <w:pPr>
              <w:rPr>
                <w:rFonts w:ascii="Book Antiqua" w:hAnsi="Book Antiqua"/>
                <w:color w:val="FFFFFF" w:themeColor="background1"/>
                <w:sz w:val="18"/>
                <w:szCs w:val="18"/>
              </w:rPr>
            </w:pPr>
            <w:r w:rsidRPr="00490DB6">
              <w:rPr>
                <w:rFonts w:ascii="Book Antiqua" w:hAnsi="Book Antiqua"/>
                <w:color w:val="FFFFFF" w:themeColor="background1"/>
                <w:sz w:val="18"/>
                <w:szCs w:val="18"/>
              </w:rPr>
              <w:t xml:space="preserve">Observations </w:t>
            </w:r>
          </w:p>
        </w:tc>
        <w:tc>
          <w:tcPr>
            <w:tcW w:w="2435" w:type="dxa"/>
            <w:shd w:val="clear" w:color="auto" w:fill="0070C0"/>
          </w:tcPr>
          <w:p w14:paraId="638352CC" w14:textId="77777777" w:rsidR="00BA19A9" w:rsidRPr="00490DB6" w:rsidRDefault="00BA19A9" w:rsidP="00BA19A9">
            <w:pPr>
              <w:rPr>
                <w:rFonts w:ascii="Book Antiqua" w:hAnsi="Book Antiqua"/>
                <w:color w:val="FFFFFF" w:themeColor="background1"/>
                <w:sz w:val="18"/>
                <w:szCs w:val="18"/>
              </w:rPr>
            </w:pPr>
            <w:r w:rsidRPr="00490DB6">
              <w:rPr>
                <w:rFonts w:ascii="Book Antiqua" w:hAnsi="Book Antiqua"/>
                <w:color w:val="FFFFFF" w:themeColor="background1"/>
                <w:sz w:val="18"/>
                <w:szCs w:val="18"/>
              </w:rPr>
              <w:t>Remark</w:t>
            </w:r>
          </w:p>
        </w:tc>
      </w:tr>
      <w:tr w:rsidR="00BA19A9" w:rsidRPr="00490DB6" w14:paraId="5CBEBE36" w14:textId="77777777" w:rsidTr="000E26D2">
        <w:trPr>
          <w:jc w:val="center"/>
        </w:trPr>
        <w:tc>
          <w:tcPr>
            <w:tcW w:w="0" w:type="auto"/>
          </w:tcPr>
          <w:p w14:paraId="2F957BEA"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Semema Kebele</w:t>
            </w:r>
          </w:p>
        </w:tc>
        <w:tc>
          <w:tcPr>
            <w:tcW w:w="1676" w:type="dxa"/>
          </w:tcPr>
          <w:p w14:paraId="14BF9ECC" w14:textId="77777777" w:rsidR="00BA19A9" w:rsidRPr="00490DB6" w:rsidRDefault="00BA19A9" w:rsidP="00490DB6">
            <w:pPr>
              <w:rPr>
                <w:rFonts w:ascii="Book Antiqua" w:hAnsi="Book Antiqua"/>
                <w:sz w:val="18"/>
                <w:szCs w:val="18"/>
              </w:rPr>
            </w:pPr>
            <w:r w:rsidRPr="00490DB6">
              <w:rPr>
                <w:rFonts w:ascii="Book Antiqua" w:hAnsi="Book Antiqua"/>
                <w:sz w:val="18"/>
                <w:szCs w:val="18"/>
              </w:rPr>
              <w:t>Solar powered</w:t>
            </w:r>
            <w:r w:rsidR="00490DB6">
              <w:rPr>
                <w:rFonts w:ascii="Book Antiqua" w:hAnsi="Book Antiqua"/>
                <w:sz w:val="18"/>
                <w:szCs w:val="18"/>
              </w:rPr>
              <w:t xml:space="preserve"> small scale irrigation scheme</w:t>
            </w:r>
          </w:p>
        </w:tc>
        <w:tc>
          <w:tcPr>
            <w:tcW w:w="4368" w:type="dxa"/>
          </w:tcPr>
          <w:p w14:paraId="163BA2F9"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Two wells have been dug for small scale irrigation, and are currently powered by solar power. The wells are supposed to irrigate 21 ha of land. The wells are known to have sufficient discharges (6l</w:t>
            </w:r>
            <w:r w:rsidR="00490DB6">
              <w:rPr>
                <w:rFonts w:ascii="Book Antiqua" w:hAnsi="Book Antiqua"/>
                <w:sz w:val="18"/>
                <w:szCs w:val="18"/>
              </w:rPr>
              <w:t>itres</w:t>
            </w:r>
            <w:r w:rsidRPr="00490DB6">
              <w:rPr>
                <w:rFonts w:ascii="Book Antiqua" w:hAnsi="Book Antiqua"/>
                <w:sz w:val="18"/>
                <w:szCs w:val="18"/>
              </w:rPr>
              <w:t>/s) for the purpose. The beneficiaries were trained in water management, water use and water application, crop management, improved agricultural practices including land preparation, cultivation, pest control, weed management, and harvesting. The farmers were also trained in CCA, CSA, and land management, along with integrated watershed management practices.</w:t>
            </w:r>
          </w:p>
        </w:tc>
        <w:tc>
          <w:tcPr>
            <w:tcW w:w="2435" w:type="dxa"/>
            <w:vMerge w:val="restart"/>
          </w:tcPr>
          <w:p w14:paraId="08E7DA0A"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 xml:space="preserve">At the water point, more than 30 community members (nearly half women) were available during the visit, and discussed their satisfaction with the project interventions. They have witnessed that they have participated in the entire project interventions including the planning of activities. Beneficiaries are hoping to do better through the </w:t>
            </w:r>
            <w:r w:rsidR="00490DB6" w:rsidRPr="00490DB6">
              <w:rPr>
                <w:rFonts w:ascii="Book Antiqua" w:hAnsi="Book Antiqua"/>
                <w:sz w:val="18"/>
                <w:szCs w:val="18"/>
              </w:rPr>
              <w:t>Solar powered small scale irrigation scheme</w:t>
            </w:r>
            <w:r w:rsidRPr="00490DB6">
              <w:rPr>
                <w:rFonts w:ascii="Book Antiqua" w:hAnsi="Book Antiqua"/>
                <w:sz w:val="18"/>
                <w:szCs w:val="18"/>
              </w:rPr>
              <w:t>, and visioning to change their livelihoods through producing high value crops.</w:t>
            </w:r>
          </w:p>
          <w:p w14:paraId="41A47239" w14:textId="77777777" w:rsidR="00BA19A9" w:rsidRPr="00490DB6" w:rsidRDefault="00BA19A9" w:rsidP="00490DB6">
            <w:pPr>
              <w:rPr>
                <w:rFonts w:ascii="Book Antiqua" w:hAnsi="Book Antiqua"/>
                <w:sz w:val="18"/>
                <w:szCs w:val="18"/>
              </w:rPr>
            </w:pPr>
            <w:r w:rsidRPr="00490DB6">
              <w:rPr>
                <w:rFonts w:ascii="Book Antiqua" w:hAnsi="Book Antiqua"/>
                <w:sz w:val="18"/>
                <w:szCs w:val="18"/>
              </w:rPr>
              <w:t>The farmers are participating in the watershed development activities upstream of their farm land</w:t>
            </w:r>
            <w:r w:rsidR="00490DB6">
              <w:rPr>
                <w:rFonts w:ascii="Book Antiqua" w:hAnsi="Book Antiqua"/>
                <w:sz w:val="18"/>
                <w:szCs w:val="18"/>
              </w:rPr>
              <w:t xml:space="preserve">. </w:t>
            </w:r>
            <w:r w:rsidRPr="00490DB6">
              <w:rPr>
                <w:rFonts w:ascii="Book Antiqua" w:hAnsi="Book Antiqua"/>
                <w:sz w:val="18"/>
                <w:szCs w:val="18"/>
              </w:rPr>
              <w:t>Some farmers have requested the expansion of such services to other kebeles.</w:t>
            </w:r>
          </w:p>
        </w:tc>
      </w:tr>
      <w:tr w:rsidR="00BA19A9" w:rsidRPr="00490DB6" w14:paraId="21C8C2C1" w14:textId="77777777" w:rsidTr="000E26D2">
        <w:trPr>
          <w:jc w:val="center"/>
        </w:trPr>
        <w:tc>
          <w:tcPr>
            <w:tcW w:w="0" w:type="auto"/>
          </w:tcPr>
          <w:p w14:paraId="1C93FEBA" w14:textId="77777777" w:rsidR="00BA19A9" w:rsidRPr="00490DB6" w:rsidRDefault="00BA19A9" w:rsidP="00BA19A9">
            <w:pPr>
              <w:rPr>
                <w:rFonts w:ascii="Book Antiqua" w:hAnsi="Book Antiqua"/>
                <w:sz w:val="18"/>
                <w:szCs w:val="18"/>
              </w:rPr>
            </w:pPr>
          </w:p>
        </w:tc>
        <w:tc>
          <w:tcPr>
            <w:tcW w:w="1676" w:type="dxa"/>
          </w:tcPr>
          <w:p w14:paraId="749FE8A1"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Improved seed with improved cropping practices</w:t>
            </w:r>
          </w:p>
        </w:tc>
        <w:tc>
          <w:tcPr>
            <w:tcW w:w="4368" w:type="dxa"/>
          </w:tcPr>
          <w:p w14:paraId="35AC5822"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 xml:space="preserve">Farmers were provided with improved teff seeds along with improved cultivation practices. The lands are cropped with the improved teff, sown in rows with a clustering system. The fields were seen free of weeds, the farmers expressed this has happened, because they are closely following the cropping and are removing weeds. The beneficiaries were trained in crop management, improved agricultural practices including land preparation, cultivation, pest control, weed management, and harvesting. </w:t>
            </w:r>
            <w:r w:rsidRPr="005B6A7C">
              <w:rPr>
                <w:rFonts w:ascii="Book Antiqua" w:hAnsi="Book Antiqua"/>
                <w:sz w:val="18"/>
                <w:szCs w:val="18"/>
              </w:rPr>
              <w:t>The farmers were also trained in CCA, CSA, and land management, along with integrated watershed management practices.</w:t>
            </w:r>
          </w:p>
        </w:tc>
        <w:tc>
          <w:tcPr>
            <w:tcW w:w="2435" w:type="dxa"/>
            <w:vMerge/>
          </w:tcPr>
          <w:p w14:paraId="2FBDDCB4" w14:textId="77777777" w:rsidR="00BA19A9" w:rsidRPr="00490DB6" w:rsidRDefault="00BA19A9" w:rsidP="00BA19A9">
            <w:pPr>
              <w:rPr>
                <w:rFonts w:ascii="Book Antiqua" w:hAnsi="Book Antiqua"/>
                <w:sz w:val="18"/>
                <w:szCs w:val="18"/>
              </w:rPr>
            </w:pPr>
          </w:p>
        </w:tc>
      </w:tr>
      <w:tr w:rsidR="00BA19A9" w:rsidRPr="00490DB6" w14:paraId="6ACBD1A1" w14:textId="77777777" w:rsidTr="000E26D2">
        <w:trPr>
          <w:jc w:val="center"/>
        </w:trPr>
        <w:tc>
          <w:tcPr>
            <w:tcW w:w="0" w:type="auto"/>
          </w:tcPr>
          <w:p w14:paraId="2DE42607" w14:textId="77777777" w:rsidR="00BA19A9" w:rsidRPr="00490DB6" w:rsidRDefault="00BA19A9" w:rsidP="00BA19A9">
            <w:pPr>
              <w:rPr>
                <w:rFonts w:ascii="Book Antiqua" w:hAnsi="Book Antiqua"/>
                <w:sz w:val="18"/>
                <w:szCs w:val="18"/>
              </w:rPr>
            </w:pPr>
          </w:p>
        </w:tc>
        <w:tc>
          <w:tcPr>
            <w:tcW w:w="1676" w:type="dxa"/>
          </w:tcPr>
          <w:p w14:paraId="2493B210"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 xml:space="preserve">Poultry </w:t>
            </w:r>
          </w:p>
        </w:tc>
        <w:tc>
          <w:tcPr>
            <w:tcW w:w="4368" w:type="dxa"/>
          </w:tcPr>
          <w:p w14:paraId="5122C948"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One poultry farm (owned by a woman) was visited. The woman was provided with 40 chicken, and at the time of visit the women had 36 improved breeds, among them she was able to collect 30 eggs per day.</w:t>
            </w:r>
          </w:p>
          <w:p w14:paraId="50849B3A" w14:textId="6E556248" w:rsidR="00BA19A9" w:rsidRPr="00490DB6" w:rsidRDefault="00BA19A9" w:rsidP="00C22555">
            <w:pPr>
              <w:rPr>
                <w:rFonts w:ascii="Book Antiqua" w:hAnsi="Book Antiqua"/>
                <w:sz w:val="18"/>
                <w:szCs w:val="18"/>
              </w:rPr>
            </w:pPr>
            <w:r w:rsidRPr="00490DB6">
              <w:rPr>
                <w:rFonts w:ascii="Book Antiqua" w:hAnsi="Book Antiqua"/>
                <w:sz w:val="18"/>
                <w:szCs w:val="18"/>
              </w:rPr>
              <w:t>As expressed by the visited women and other farmers around, poultry beneficiaries have been trained on poultry management, and the chicken were given them after the farmers construct</w:t>
            </w:r>
            <w:r w:rsidR="00490DB6">
              <w:rPr>
                <w:rFonts w:ascii="Book Antiqua" w:hAnsi="Book Antiqua"/>
                <w:sz w:val="18"/>
                <w:szCs w:val="18"/>
              </w:rPr>
              <w:t>ed</w:t>
            </w:r>
            <w:r w:rsidRPr="00490DB6">
              <w:rPr>
                <w:rFonts w:ascii="Book Antiqua" w:hAnsi="Book Antiqua"/>
                <w:sz w:val="18"/>
                <w:szCs w:val="18"/>
              </w:rPr>
              <w:t xml:space="preserve"> the poultry houses.</w:t>
            </w:r>
            <w:r w:rsidR="00C22555" w:rsidRPr="00490DB6" w:rsidDel="00C22555">
              <w:rPr>
                <w:rFonts w:ascii="Book Antiqua" w:hAnsi="Book Antiqua"/>
                <w:sz w:val="18"/>
                <w:szCs w:val="18"/>
              </w:rPr>
              <w:t xml:space="preserve"> </w:t>
            </w:r>
          </w:p>
        </w:tc>
        <w:tc>
          <w:tcPr>
            <w:tcW w:w="2435" w:type="dxa"/>
          </w:tcPr>
          <w:p w14:paraId="0A43EC45" w14:textId="77777777" w:rsidR="00BA19A9" w:rsidRPr="00490DB6" w:rsidRDefault="00BA19A9" w:rsidP="007D2317">
            <w:pPr>
              <w:rPr>
                <w:rFonts w:ascii="Book Antiqua" w:hAnsi="Book Antiqua"/>
                <w:sz w:val="18"/>
                <w:szCs w:val="18"/>
              </w:rPr>
            </w:pPr>
            <w:r w:rsidRPr="00490DB6">
              <w:rPr>
                <w:rFonts w:ascii="Book Antiqua" w:hAnsi="Book Antiqua"/>
                <w:sz w:val="18"/>
                <w:szCs w:val="18"/>
              </w:rPr>
              <w:t xml:space="preserve">Yeshialem Tadele (24 years single lady) was engaged in petty trading before joining the project. Before 10 months, she used to earn much lower than the benefits she is gaining from the project. Her weekly sale (started before 4 months) is 900 birr (in addition to home consumption). She has the plan to start a shop at her area. </w:t>
            </w:r>
          </w:p>
        </w:tc>
      </w:tr>
      <w:tr w:rsidR="00BA19A9" w:rsidRPr="00490DB6" w14:paraId="7D48DA3D" w14:textId="77777777" w:rsidTr="000E26D2">
        <w:trPr>
          <w:trHeight w:val="377"/>
          <w:jc w:val="center"/>
        </w:trPr>
        <w:tc>
          <w:tcPr>
            <w:tcW w:w="0" w:type="auto"/>
          </w:tcPr>
          <w:p w14:paraId="28360108" w14:textId="77777777" w:rsidR="00BA19A9" w:rsidRPr="00490DB6" w:rsidRDefault="00BA19A9" w:rsidP="00BA19A9">
            <w:pPr>
              <w:rPr>
                <w:rFonts w:ascii="Book Antiqua" w:hAnsi="Book Antiqua"/>
                <w:sz w:val="18"/>
                <w:szCs w:val="18"/>
              </w:rPr>
            </w:pPr>
          </w:p>
        </w:tc>
        <w:tc>
          <w:tcPr>
            <w:tcW w:w="1676" w:type="dxa"/>
          </w:tcPr>
          <w:p w14:paraId="3AD246FB"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Sheep production</w:t>
            </w:r>
          </w:p>
        </w:tc>
        <w:tc>
          <w:tcPr>
            <w:tcW w:w="4368" w:type="dxa"/>
          </w:tcPr>
          <w:p w14:paraId="2FF9D211" w14:textId="77777777" w:rsidR="00BA19A9" w:rsidRDefault="00BA19A9" w:rsidP="00BA19A9">
            <w:pPr>
              <w:rPr>
                <w:rFonts w:ascii="Book Antiqua" w:hAnsi="Book Antiqua"/>
                <w:sz w:val="18"/>
                <w:szCs w:val="18"/>
              </w:rPr>
            </w:pPr>
            <w:r w:rsidRPr="00490DB6">
              <w:rPr>
                <w:rFonts w:ascii="Book Antiqua" w:hAnsi="Book Antiqua"/>
                <w:sz w:val="18"/>
                <w:szCs w:val="18"/>
              </w:rPr>
              <w:t>Sheep (4 female and 1 male were provided to women in a transfer modality</w:t>
            </w:r>
            <w:r w:rsidR="007D2317">
              <w:rPr>
                <w:rFonts w:ascii="Book Antiqua" w:hAnsi="Book Antiqua"/>
                <w:sz w:val="18"/>
                <w:szCs w:val="18"/>
              </w:rPr>
              <w:t>)</w:t>
            </w:r>
            <w:r w:rsidRPr="00490DB6">
              <w:rPr>
                <w:rFonts w:ascii="Book Antiqua" w:hAnsi="Book Antiqua"/>
                <w:sz w:val="18"/>
                <w:szCs w:val="18"/>
              </w:rPr>
              <w:t>. Two beneficiary women are grouped, the first women considered as the first beneficiary and the second waiting for the shee</w:t>
            </w:r>
            <w:r w:rsidR="007D2317">
              <w:rPr>
                <w:rFonts w:ascii="Book Antiqua" w:hAnsi="Book Antiqua"/>
                <w:sz w:val="18"/>
                <w:szCs w:val="18"/>
              </w:rPr>
              <w:t>p</w:t>
            </w:r>
            <w:r w:rsidRPr="00490DB6">
              <w:rPr>
                <w:rFonts w:ascii="Book Antiqua" w:hAnsi="Book Antiqua"/>
                <w:sz w:val="18"/>
                <w:szCs w:val="18"/>
              </w:rPr>
              <w:t xml:space="preserve"> </w:t>
            </w:r>
            <w:r w:rsidR="007D2317" w:rsidRPr="00490DB6">
              <w:rPr>
                <w:rFonts w:ascii="Book Antiqua" w:hAnsi="Book Antiqua"/>
                <w:sz w:val="18"/>
                <w:szCs w:val="18"/>
              </w:rPr>
              <w:t>off springs</w:t>
            </w:r>
            <w:r w:rsidRPr="00490DB6">
              <w:rPr>
                <w:rFonts w:ascii="Book Antiqua" w:hAnsi="Book Antiqua"/>
                <w:sz w:val="18"/>
                <w:szCs w:val="18"/>
              </w:rPr>
              <w:t xml:space="preserve">. They both are trained in sheep management. </w:t>
            </w:r>
          </w:p>
          <w:p w14:paraId="1DFCA993" w14:textId="77777777" w:rsidR="007D2317" w:rsidRPr="00490DB6" w:rsidRDefault="007D2317" w:rsidP="00BA19A9">
            <w:pPr>
              <w:rPr>
                <w:rFonts w:ascii="Book Antiqua" w:hAnsi="Book Antiqua"/>
                <w:sz w:val="18"/>
                <w:szCs w:val="18"/>
              </w:rPr>
            </w:pPr>
          </w:p>
          <w:p w14:paraId="01022640" w14:textId="5CA84C15" w:rsidR="00BA19A9" w:rsidRPr="00490DB6" w:rsidRDefault="00BA19A9" w:rsidP="00BA19A9">
            <w:pPr>
              <w:rPr>
                <w:rFonts w:ascii="Book Antiqua" w:hAnsi="Book Antiqua"/>
                <w:sz w:val="18"/>
                <w:szCs w:val="18"/>
              </w:rPr>
            </w:pPr>
          </w:p>
        </w:tc>
        <w:tc>
          <w:tcPr>
            <w:tcW w:w="2435" w:type="dxa"/>
          </w:tcPr>
          <w:p w14:paraId="4A82216B" w14:textId="77777777" w:rsidR="00BA19A9" w:rsidRPr="00490DB6" w:rsidRDefault="00BA19A9" w:rsidP="00BA19A9">
            <w:pPr>
              <w:rPr>
                <w:rFonts w:ascii="Book Antiqua" w:hAnsi="Book Antiqua"/>
                <w:sz w:val="18"/>
                <w:szCs w:val="18"/>
              </w:rPr>
            </w:pPr>
          </w:p>
        </w:tc>
      </w:tr>
      <w:tr w:rsidR="00BA19A9" w:rsidRPr="00490DB6" w14:paraId="1C03F15F" w14:textId="77777777" w:rsidTr="000E26D2">
        <w:trPr>
          <w:jc w:val="center"/>
        </w:trPr>
        <w:tc>
          <w:tcPr>
            <w:tcW w:w="0" w:type="auto"/>
          </w:tcPr>
          <w:p w14:paraId="6EE94FB1"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Mai Timkit kebele</w:t>
            </w:r>
          </w:p>
        </w:tc>
        <w:tc>
          <w:tcPr>
            <w:tcW w:w="1676" w:type="dxa"/>
          </w:tcPr>
          <w:p w14:paraId="07A32B1F"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Agri. Demonstration Site</w:t>
            </w:r>
          </w:p>
        </w:tc>
        <w:tc>
          <w:tcPr>
            <w:tcW w:w="4368" w:type="dxa"/>
          </w:tcPr>
          <w:p w14:paraId="19B9F471"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The evaluation team have visited an agri. demo site at the kebele. The site was owned by the office of agriculture, and the project has renovated with the inclusion of a lot of interventions. The project has introduced improved seeds, improved dairy cows and improved irrigation practices for crop production and livestock fodder production.</w:t>
            </w:r>
          </w:p>
          <w:p w14:paraId="0DE36507"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Water harvesting structure /pond supported with water lifting and storage system is introduced, along with water conveyance and application system. The CCA</w:t>
            </w:r>
            <w:r w:rsidR="007D2317">
              <w:rPr>
                <w:rFonts w:ascii="Book Antiqua" w:hAnsi="Book Antiqua"/>
                <w:sz w:val="18"/>
                <w:szCs w:val="18"/>
              </w:rPr>
              <w:t xml:space="preserve"> project</w:t>
            </w:r>
            <w:r w:rsidRPr="00490DB6">
              <w:rPr>
                <w:rFonts w:ascii="Book Antiqua" w:hAnsi="Book Antiqua"/>
                <w:sz w:val="18"/>
                <w:szCs w:val="18"/>
              </w:rPr>
              <w:t xml:space="preserve"> has supported the demo site with the provision of the water lifting pedal pump, </w:t>
            </w:r>
            <w:r w:rsidR="007D2317" w:rsidRPr="00490DB6">
              <w:rPr>
                <w:rFonts w:ascii="Book Antiqua" w:hAnsi="Book Antiqua"/>
                <w:sz w:val="18"/>
                <w:szCs w:val="18"/>
              </w:rPr>
              <w:t>fiber</w:t>
            </w:r>
            <w:r w:rsidR="007D2317">
              <w:rPr>
                <w:rFonts w:ascii="Book Antiqua" w:hAnsi="Book Antiqua"/>
                <w:sz w:val="18"/>
                <w:szCs w:val="18"/>
              </w:rPr>
              <w:t xml:space="preserve"> </w:t>
            </w:r>
            <w:r w:rsidRPr="00490DB6">
              <w:rPr>
                <w:rFonts w:ascii="Book Antiqua" w:hAnsi="Book Antiqua"/>
                <w:sz w:val="18"/>
                <w:szCs w:val="18"/>
              </w:rPr>
              <w:t>glass water storage tank, PPR pipe for water conveyance from the tank to the field, and all inclusive drip irrigation system.</w:t>
            </w:r>
          </w:p>
        </w:tc>
        <w:tc>
          <w:tcPr>
            <w:tcW w:w="2435" w:type="dxa"/>
          </w:tcPr>
          <w:p w14:paraId="67A76614" w14:textId="77777777" w:rsidR="00BA19A9" w:rsidRPr="00490DB6" w:rsidRDefault="00BA19A9" w:rsidP="007D2317">
            <w:pPr>
              <w:rPr>
                <w:rFonts w:ascii="Book Antiqua" w:hAnsi="Book Antiqua"/>
                <w:sz w:val="18"/>
                <w:szCs w:val="18"/>
              </w:rPr>
            </w:pPr>
            <w:r w:rsidRPr="00490DB6">
              <w:rPr>
                <w:rFonts w:ascii="Book Antiqua" w:hAnsi="Book Antiqua"/>
                <w:sz w:val="18"/>
                <w:szCs w:val="18"/>
              </w:rPr>
              <w:t>At the</w:t>
            </w:r>
            <w:r w:rsidR="007D2317">
              <w:rPr>
                <w:rFonts w:ascii="Book Antiqua" w:hAnsi="Book Antiqua"/>
                <w:sz w:val="18"/>
                <w:szCs w:val="18"/>
              </w:rPr>
              <w:t xml:space="preserve"> time of visit, the water tank </w:t>
            </w:r>
            <w:r w:rsidRPr="00490DB6">
              <w:rPr>
                <w:rFonts w:ascii="Book Antiqua" w:hAnsi="Book Antiqua"/>
                <w:sz w:val="18"/>
                <w:szCs w:val="18"/>
              </w:rPr>
              <w:t>was in the stand</w:t>
            </w:r>
            <w:r w:rsidR="007D2317">
              <w:rPr>
                <w:rFonts w:ascii="Book Antiqua" w:hAnsi="Book Antiqua"/>
                <w:sz w:val="18"/>
                <w:szCs w:val="18"/>
              </w:rPr>
              <w:t>s</w:t>
            </w:r>
            <w:r w:rsidRPr="00490DB6">
              <w:rPr>
                <w:rFonts w:ascii="Book Antiqua" w:hAnsi="Book Antiqua"/>
                <w:sz w:val="18"/>
                <w:szCs w:val="18"/>
              </w:rPr>
              <w:t>, but the PPR and drip kit system were stored to protect from the rain and potential laterals damage.</w:t>
            </w:r>
          </w:p>
        </w:tc>
      </w:tr>
      <w:tr w:rsidR="00BA19A9" w:rsidRPr="00490DB6" w14:paraId="58C48B2F" w14:textId="77777777" w:rsidTr="000E26D2">
        <w:trPr>
          <w:jc w:val="center"/>
        </w:trPr>
        <w:tc>
          <w:tcPr>
            <w:tcW w:w="0" w:type="auto"/>
          </w:tcPr>
          <w:p w14:paraId="5E4F96C3"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Beles Kebele</w:t>
            </w:r>
          </w:p>
        </w:tc>
        <w:tc>
          <w:tcPr>
            <w:tcW w:w="1676" w:type="dxa"/>
          </w:tcPr>
          <w:p w14:paraId="2E579B18"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Watershed management practices</w:t>
            </w:r>
          </w:p>
        </w:tc>
        <w:tc>
          <w:tcPr>
            <w:tcW w:w="4368" w:type="dxa"/>
          </w:tcPr>
          <w:p w14:paraId="71E5C2E7" w14:textId="46B097DC" w:rsidR="00BA19A9" w:rsidRPr="00490DB6" w:rsidRDefault="00BA19A9" w:rsidP="00161B23">
            <w:pPr>
              <w:rPr>
                <w:rFonts w:ascii="Book Antiqua" w:hAnsi="Book Antiqua"/>
                <w:sz w:val="18"/>
                <w:szCs w:val="18"/>
              </w:rPr>
            </w:pPr>
            <w:r w:rsidRPr="00490DB6">
              <w:rPr>
                <w:rFonts w:ascii="Book Antiqua" w:hAnsi="Book Antiqua"/>
                <w:sz w:val="18"/>
                <w:szCs w:val="18"/>
              </w:rPr>
              <w:t xml:space="preserve">The evaluation team </w:t>
            </w:r>
            <w:r w:rsidR="00161B23">
              <w:rPr>
                <w:rFonts w:ascii="Book Antiqua" w:hAnsi="Book Antiqua"/>
                <w:sz w:val="18"/>
                <w:szCs w:val="18"/>
              </w:rPr>
              <w:t xml:space="preserve">did </w:t>
            </w:r>
            <w:r w:rsidRPr="00490DB6">
              <w:rPr>
                <w:rFonts w:ascii="Book Antiqua" w:hAnsi="Book Antiqua"/>
                <w:sz w:val="18"/>
                <w:szCs w:val="18"/>
              </w:rPr>
              <w:t>visi</w:t>
            </w:r>
            <w:r w:rsidR="00161B23">
              <w:rPr>
                <w:rFonts w:ascii="Book Antiqua" w:hAnsi="Book Antiqua"/>
                <w:sz w:val="18"/>
                <w:szCs w:val="18"/>
              </w:rPr>
              <w:t>t</w:t>
            </w:r>
            <w:r w:rsidRPr="00490DB6">
              <w:rPr>
                <w:rFonts w:ascii="Book Antiqua" w:hAnsi="Book Antiqua"/>
                <w:sz w:val="18"/>
                <w:szCs w:val="18"/>
              </w:rPr>
              <w:t xml:space="preserve"> Beles watershed, where different soil conservation structures were constructed, and </w:t>
            </w:r>
            <w:r w:rsidR="00161B23">
              <w:rPr>
                <w:rFonts w:ascii="Book Antiqua" w:hAnsi="Book Antiqua"/>
                <w:sz w:val="18"/>
                <w:szCs w:val="18"/>
              </w:rPr>
              <w:t xml:space="preserve">tree </w:t>
            </w:r>
            <w:r w:rsidRPr="00490DB6">
              <w:rPr>
                <w:rFonts w:ascii="Book Antiqua" w:hAnsi="Book Antiqua"/>
                <w:sz w:val="18"/>
                <w:szCs w:val="18"/>
              </w:rPr>
              <w:t xml:space="preserve">plantation undertaken. The watershed </w:t>
            </w:r>
            <w:r w:rsidR="00161B23">
              <w:rPr>
                <w:rFonts w:ascii="Book Antiqua" w:hAnsi="Book Antiqua"/>
                <w:sz w:val="18"/>
                <w:szCs w:val="18"/>
              </w:rPr>
              <w:t xml:space="preserve">was </w:t>
            </w:r>
            <w:r w:rsidRPr="00490DB6">
              <w:rPr>
                <w:rFonts w:ascii="Book Antiqua" w:hAnsi="Book Antiqua"/>
                <w:sz w:val="18"/>
                <w:szCs w:val="18"/>
              </w:rPr>
              <w:t>closed</w:t>
            </w:r>
            <w:r w:rsidR="00161B23">
              <w:rPr>
                <w:rFonts w:ascii="Book Antiqua" w:hAnsi="Book Antiqua"/>
                <w:sz w:val="18"/>
                <w:szCs w:val="18"/>
              </w:rPr>
              <w:t xml:space="preserve"> from any access of grazing livestock</w:t>
            </w:r>
            <w:r w:rsidRPr="00490DB6">
              <w:rPr>
                <w:rFonts w:ascii="Book Antiqua" w:hAnsi="Book Antiqua"/>
                <w:sz w:val="18"/>
                <w:szCs w:val="18"/>
              </w:rPr>
              <w:t>, and</w:t>
            </w:r>
            <w:r w:rsidR="007D2317">
              <w:rPr>
                <w:rFonts w:ascii="Book Antiqua" w:hAnsi="Book Antiqua"/>
                <w:sz w:val="18"/>
                <w:szCs w:val="18"/>
              </w:rPr>
              <w:t xml:space="preserve"> it </w:t>
            </w:r>
            <w:r w:rsidR="00161B23">
              <w:rPr>
                <w:rFonts w:ascii="Book Antiqua" w:hAnsi="Book Antiqua"/>
                <w:sz w:val="18"/>
                <w:szCs w:val="18"/>
              </w:rPr>
              <w:t>was</w:t>
            </w:r>
            <w:r w:rsidR="007D2317">
              <w:rPr>
                <w:rFonts w:ascii="Book Antiqua" w:hAnsi="Book Antiqua"/>
                <w:sz w:val="18"/>
                <w:szCs w:val="18"/>
              </w:rPr>
              <w:t xml:space="preserve"> covered with bushes</w:t>
            </w:r>
            <w:r w:rsidR="00161B23">
              <w:rPr>
                <w:rFonts w:ascii="Book Antiqua" w:hAnsi="Book Antiqua"/>
                <w:sz w:val="18"/>
                <w:szCs w:val="18"/>
              </w:rPr>
              <w:t xml:space="preserve"> and grass</w:t>
            </w:r>
            <w:r w:rsidR="007D2317">
              <w:rPr>
                <w:rFonts w:ascii="Book Antiqua" w:hAnsi="Book Antiqua"/>
                <w:sz w:val="18"/>
                <w:szCs w:val="18"/>
              </w:rPr>
              <w:t>.</w:t>
            </w:r>
          </w:p>
        </w:tc>
        <w:tc>
          <w:tcPr>
            <w:tcW w:w="2435" w:type="dxa"/>
          </w:tcPr>
          <w:p w14:paraId="16731A4C" w14:textId="77777777" w:rsidR="00BA19A9" w:rsidRPr="00490DB6" w:rsidRDefault="00BA19A9" w:rsidP="00BA19A9">
            <w:pPr>
              <w:rPr>
                <w:rFonts w:ascii="Book Antiqua" w:hAnsi="Book Antiqua"/>
                <w:sz w:val="18"/>
                <w:szCs w:val="18"/>
              </w:rPr>
            </w:pPr>
          </w:p>
        </w:tc>
      </w:tr>
      <w:tr w:rsidR="00BA19A9" w:rsidRPr="00490DB6" w14:paraId="0E1E57D5" w14:textId="77777777" w:rsidTr="000E26D2">
        <w:trPr>
          <w:jc w:val="center"/>
        </w:trPr>
        <w:tc>
          <w:tcPr>
            <w:tcW w:w="0" w:type="auto"/>
          </w:tcPr>
          <w:p w14:paraId="071C5F0C" w14:textId="77777777" w:rsidR="00BA19A9" w:rsidRPr="00490DB6" w:rsidRDefault="00BA19A9" w:rsidP="00BA19A9">
            <w:pPr>
              <w:rPr>
                <w:rFonts w:ascii="Book Antiqua" w:hAnsi="Book Antiqua"/>
                <w:sz w:val="18"/>
                <w:szCs w:val="18"/>
              </w:rPr>
            </w:pPr>
          </w:p>
        </w:tc>
        <w:tc>
          <w:tcPr>
            <w:tcW w:w="1676" w:type="dxa"/>
          </w:tcPr>
          <w:p w14:paraId="66770215" w14:textId="77777777" w:rsidR="00BA19A9" w:rsidRPr="00490DB6" w:rsidRDefault="00BA19A9" w:rsidP="00BA19A9">
            <w:pPr>
              <w:rPr>
                <w:rFonts w:ascii="Book Antiqua" w:hAnsi="Book Antiqua"/>
                <w:sz w:val="18"/>
                <w:szCs w:val="18"/>
              </w:rPr>
            </w:pPr>
            <w:r w:rsidRPr="00490DB6">
              <w:rPr>
                <w:rFonts w:ascii="Book Antiqua" w:hAnsi="Book Antiqua"/>
                <w:sz w:val="18"/>
                <w:szCs w:val="18"/>
              </w:rPr>
              <w:t>Nursery Site</w:t>
            </w:r>
          </w:p>
        </w:tc>
        <w:tc>
          <w:tcPr>
            <w:tcW w:w="4368" w:type="dxa"/>
          </w:tcPr>
          <w:p w14:paraId="7E97DEB4" w14:textId="77777777" w:rsidR="00BA19A9" w:rsidRPr="00490DB6" w:rsidRDefault="00BA19A9" w:rsidP="007D2317">
            <w:pPr>
              <w:rPr>
                <w:rFonts w:ascii="Book Antiqua" w:hAnsi="Book Antiqua"/>
                <w:sz w:val="18"/>
                <w:szCs w:val="18"/>
              </w:rPr>
            </w:pPr>
            <w:r w:rsidRPr="00490DB6">
              <w:rPr>
                <w:rFonts w:ascii="Book Antiqua" w:hAnsi="Book Antiqua"/>
                <w:sz w:val="18"/>
                <w:szCs w:val="18"/>
              </w:rPr>
              <w:t xml:space="preserve">Beles nursery site was also visited, and only few seedlings were left at the site. It was said a large number of seedlings were raised, and planted in different watersheds (project supported and out of the project sites). The site was supported with different </w:t>
            </w:r>
            <w:r w:rsidR="007D2317" w:rsidRPr="00490DB6">
              <w:rPr>
                <w:rFonts w:ascii="Book Antiqua" w:hAnsi="Book Antiqua"/>
                <w:sz w:val="18"/>
                <w:szCs w:val="18"/>
              </w:rPr>
              <w:t>equipment</w:t>
            </w:r>
            <w:r w:rsidR="007D2317">
              <w:rPr>
                <w:rFonts w:ascii="Book Antiqua" w:hAnsi="Book Antiqua"/>
                <w:sz w:val="18"/>
                <w:szCs w:val="18"/>
              </w:rPr>
              <w:t xml:space="preserve"> for example </w:t>
            </w:r>
            <w:r w:rsidR="007D2317" w:rsidRPr="00490DB6">
              <w:rPr>
                <w:rFonts w:ascii="Book Antiqua" w:hAnsi="Book Antiqua"/>
                <w:sz w:val="18"/>
                <w:szCs w:val="18"/>
              </w:rPr>
              <w:t>water</w:t>
            </w:r>
            <w:r w:rsidRPr="00490DB6">
              <w:rPr>
                <w:rFonts w:ascii="Book Antiqua" w:hAnsi="Book Antiqua"/>
                <w:sz w:val="18"/>
                <w:szCs w:val="18"/>
              </w:rPr>
              <w:t xml:space="preserve"> storage tank along with water lifting pump. </w:t>
            </w:r>
          </w:p>
        </w:tc>
        <w:tc>
          <w:tcPr>
            <w:tcW w:w="2435" w:type="dxa"/>
          </w:tcPr>
          <w:p w14:paraId="2347A1FE" w14:textId="77777777" w:rsidR="00BA19A9" w:rsidRPr="00490DB6" w:rsidRDefault="00BA19A9" w:rsidP="007D2317">
            <w:pPr>
              <w:rPr>
                <w:rFonts w:ascii="Book Antiqua" w:hAnsi="Book Antiqua"/>
                <w:sz w:val="18"/>
                <w:szCs w:val="18"/>
              </w:rPr>
            </w:pPr>
            <w:r w:rsidRPr="00490DB6">
              <w:rPr>
                <w:rFonts w:ascii="Book Antiqua" w:hAnsi="Book Antiqua"/>
                <w:sz w:val="18"/>
                <w:szCs w:val="18"/>
              </w:rPr>
              <w:t>At the nursery site, more than 25 community members (nearly 2/3 women) were available during the visit, and discussed their satisfaction with the project interventions. They witnessed that they have participated in the entire project interventions including the planning of activities.</w:t>
            </w:r>
          </w:p>
        </w:tc>
      </w:tr>
    </w:tbl>
    <w:p w14:paraId="3D1C2F97" w14:textId="77777777" w:rsidR="007D2317" w:rsidRDefault="007D2317" w:rsidP="00BA19A9">
      <w:pPr>
        <w:spacing w:after="200" w:line="276" w:lineRule="auto"/>
        <w:ind w:left="720"/>
        <w:contextualSpacing/>
        <w:rPr>
          <w:rFonts w:ascii="Calibri" w:eastAsia="Times New Roman" w:hAnsi="Calibri" w:cs="Times New Roman"/>
          <w:color w:val="000000"/>
        </w:rPr>
      </w:pPr>
    </w:p>
    <w:p w14:paraId="7D5A89F2" w14:textId="77777777" w:rsidR="007D2317" w:rsidRDefault="007D2317" w:rsidP="00BA19A9">
      <w:pPr>
        <w:spacing w:after="200" w:line="276" w:lineRule="auto"/>
        <w:ind w:left="720"/>
        <w:contextualSpacing/>
        <w:rPr>
          <w:rFonts w:ascii="Calibri" w:eastAsia="Times New Roman" w:hAnsi="Calibri" w:cs="Times New Roman"/>
          <w:color w:val="000000"/>
        </w:rPr>
      </w:pPr>
    </w:p>
    <w:p w14:paraId="156AFDCE" w14:textId="77777777" w:rsidR="007D2317" w:rsidRDefault="007D2317" w:rsidP="00BA19A9">
      <w:pPr>
        <w:spacing w:after="200" w:line="276" w:lineRule="auto"/>
        <w:ind w:left="720"/>
        <w:contextualSpacing/>
        <w:rPr>
          <w:rFonts w:ascii="Calibri" w:eastAsia="Times New Roman" w:hAnsi="Calibri" w:cs="Times New Roman"/>
          <w:color w:val="000000"/>
        </w:rPr>
      </w:pPr>
    </w:p>
    <w:p w14:paraId="44978919" w14:textId="77777777" w:rsidR="007D2317" w:rsidRDefault="007D2317" w:rsidP="00BA19A9">
      <w:pPr>
        <w:spacing w:after="200" w:line="276" w:lineRule="auto"/>
        <w:ind w:left="720"/>
        <w:contextualSpacing/>
        <w:rPr>
          <w:rFonts w:ascii="Calibri" w:eastAsia="Times New Roman" w:hAnsi="Calibri" w:cs="Times New Roman"/>
          <w:color w:val="000000"/>
        </w:rPr>
      </w:pPr>
    </w:p>
    <w:p w14:paraId="047365F1" w14:textId="77777777" w:rsidR="007D2317" w:rsidRDefault="007D2317" w:rsidP="00BA19A9">
      <w:pPr>
        <w:spacing w:after="200" w:line="276" w:lineRule="auto"/>
        <w:ind w:left="720"/>
        <w:contextualSpacing/>
        <w:rPr>
          <w:rFonts w:ascii="Calibri" w:eastAsia="Times New Roman" w:hAnsi="Calibri" w:cs="Times New Roman"/>
          <w:color w:val="000000"/>
        </w:rPr>
      </w:pPr>
    </w:p>
    <w:p w14:paraId="5A1A8A91" w14:textId="77777777" w:rsidR="007D2317" w:rsidRDefault="007D2317" w:rsidP="00BA19A9">
      <w:pPr>
        <w:spacing w:after="200" w:line="276" w:lineRule="auto"/>
        <w:ind w:left="720"/>
        <w:contextualSpacing/>
        <w:rPr>
          <w:rFonts w:ascii="Calibri" w:eastAsia="Times New Roman" w:hAnsi="Calibri" w:cs="Times New Roman"/>
          <w:color w:val="000000"/>
        </w:rPr>
      </w:pPr>
    </w:p>
    <w:p w14:paraId="4742C979" w14:textId="77777777" w:rsidR="007D2317" w:rsidRDefault="007D2317" w:rsidP="00BA19A9">
      <w:pPr>
        <w:spacing w:after="200" w:line="276" w:lineRule="auto"/>
        <w:ind w:left="720"/>
        <w:contextualSpacing/>
        <w:rPr>
          <w:rFonts w:ascii="Calibri" w:eastAsia="Times New Roman" w:hAnsi="Calibri" w:cs="Times New Roman"/>
          <w:color w:val="000000"/>
        </w:rPr>
      </w:pPr>
    </w:p>
    <w:p w14:paraId="6837F6E7" w14:textId="77777777" w:rsidR="007D2317" w:rsidRDefault="007D2317" w:rsidP="00BA19A9">
      <w:pPr>
        <w:spacing w:after="200" w:line="276" w:lineRule="auto"/>
        <w:ind w:left="720"/>
        <w:contextualSpacing/>
        <w:rPr>
          <w:rFonts w:ascii="Calibri" w:eastAsia="Times New Roman" w:hAnsi="Calibri" w:cs="Times New Roman"/>
          <w:color w:val="000000"/>
        </w:rPr>
      </w:pPr>
    </w:p>
    <w:p w14:paraId="4607F4DA" w14:textId="77777777" w:rsidR="007D2317" w:rsidRDefault="007D2317" w:rsidP="00BA19A9">
      <w:pPr>
        <w:spacing w:after="200" w:line="276" w:lineRule="auto"/>
        <w:ind w:left="720"/>
        <w:contextualSpacing/>
        <w:rPr>
          <w:rFonts w:ascii="Calibri" w:eastAsia="Times New Roman" w:hAnsi="Calibri" w:cs="Times New Roman"/>
          <w:color w:val="000000"/>
        </w:rPr>
      </w:pPr>
    </w:p>
    <w:p w14:paraId="3A492F7B" w14:textId="77777777" w:rsidR="007D2317" w:rsidRDefault="007D2317" w:rsidP="00BA19A9">
      <w:pPr>
        <w:spacing w:after="200" w:line="276" w:lineRule="auto"/>
        <w:ind w:left="720"/>
        <w:contextualSpacing/>
        <w:rPr>
          <w:rFonts w:ascii="Calibri" w:eastAsia="Times New Roman" w:hAnsi="Calibri" w:cs="Times New Roman"/>
          <w:color w:val="000000"/>
        </w:rPr>
      </w:pPr>
    </w:p>
    <w:p w14:paraId="24AF44D2" w14:textId="77777777" w:rsidR="007D2317" w:rsidRDefault="007D2317" w:rsidP="00BA19A9">
      <w:pPr>
        <w:spacing w:after="200" w:line="276" w:lineRule="auto"/>
        <w:ind w:left="720"/>
        <w:contextualSpacing/>
        <w:rPr>
          <w:rFonts w:ascii="Calibri" w:eastAsia="Times New Roman" w:hAnsi="Calibri" w:cs="Times New Roman"/>
          <w:color w:val="000000"/>
        </w:rPr>
      </w:pPr>
    </w:p>
    <w:p w14:paraId="26D2A01F" w14:textId="77777777" w:rsidR="00161B23" w:rsidRDefault="00161B23" w:rsidP="00BA19A9">
      <w:pPr>
        <w:spacing w:after="200" w:line="276" w:lineRule="auto"/>
        <w:ind w:left="720"/>
        <w:contextualSpacing/>
        <w:rPr>
          <w:rFonts w:ascii="Calibri" w:eastAsia="Times New Roman" w:hAnsi="Calibri" w:cs="Times New Roman"/>
          <w:color w:val="000000"/>
        </w:rPr>
      </w:pPr>
    </w:p>
    <w:p w14:paraId="72EFFC89" w14:textId="77777777" w:rsidR="007D2317" w:rsidRDefault="007D2317" w:rsidP="00BA19A9">
      <w:pPr>
        <w:spacing w:after="200" w:line="276" w:lineRule="auto"/>
        <w:ind w:left="720"/>
        <w:contextualSpacing/>
        <w:rPr>
          <w:rFonts w:ascii="Calibri" w:eastAsia="Times New Roman" w:hAnsi="Calibri" w:cs="Times New Roman"/>
          <w:color w:val="000000"/>
        </w:rPr>
      </w:pPr>
    </w:p>
    <w:p w14:paraId="7BB80236" w14:textId="77777777" w:rsidR="007D2317" w:rsidRDefault="007D2317" w:rsidP="00BA19A9">
      <w:pPr>
        <w:spacing w:after="200" w:line="276" w:lineRule="auto"/>
        <w:ind w:left="720"/>
        <w:contextualSpacing/>
        <w:rPr>
          <w:rFonts w:ascii="Calibri" w:eastAsia="Times New Roman" w:hAnsi="Calibri" w:cs="Times New Roman"/>
          <w:color w:val="000000"/>
        </w:rPr>
      </w:pPr>
    </w:p>
    <w:p w14:paraId="5D39C7ED" w14:textId="77777777" w:rsidR="007D2317" w:rsidRDefault="007D2317" w:rsidP="00BA19A9">
      <w:pPr>
        <w:spacing w:after="200" w:line="276" w:lineRule="auto"/>
        <w:ind w:left="720"/>
        <w:contextualSpacing/>
        <w:rPr>
          <w:rFonts w:ascii="Calibri" w:eastAsia="Times New Roman" w:hAnsi="Calibri" w:cs="Times New Roman"/>
          <w:color w:val="000000"/>
        </w:rPr>
      </w:pPr>
    </w:p>
    <w:p w14:paraId="429BCF9A" w14:textId="77777777" w:rsidR="007D2317" w:rsidRDefault="007D2317" w:rsidP="00BA19A9">
      <w:pPr>
        <w:spacing w:after="200" w:line="276" w:lineRule="auto"/>
        <w:ind w:left="720"/>
        <w:contextualSpacing/>
        <w:rPr>
          <w:rFonts w:ascii="Calibri" w:eastAsia="Times New Roman" w:hAnsi="Calibri" w:cs="Times New Roman"/>
          <w:color w:val="000000"/>
        </w:rPr>
      </w:pPr>
    </w:p>
    <w:p w14:paraId="6E78207B" w14:textId="77777777" w:rsidR="00BA19A9" w:rsidRPr="007D2317" w:rsidRDefault="007D2317" w:rsidP="00BA19A9">
      <w:pPr>
        <w:spacing w:after="200" w:line="276" w:lineRule="auto"/>
        <w:ind w:left="720"/>
        <w:contextualSpacing/>
        <w:rPr>
          <w:rFonts w:ascii="Book Antiqua" w:eastAsia="Times New Roman" w:hAnsi="Book Antiqua" w:cs="Times New Roman"/>
          <w:b/>
          <w:i/>
          <w:color w:val="000000"/>
        </w:rPr>
      </w:pPr>
      <w:r w:rsidRPr="007D2317">
        <w:rPr>
          <w:rFonts w:ascii="Book Antiqua" w:eastAsia="Times New Roman" w:hAnsi="Book Antiqua" w:cs="Times New Roman"/>
          <w:b/>
          <w:i/>
          <w:color w:val="000000"/>
        </w:rPr>
        <w:t xml:space="preserve">Some </w:t>
      </w:r>
      <w:r w:rsidR="00BA19A9" w:rsidRPr="00BA19A9">
        <w:rPr>
          <w:rFonts w:ascii="Book Antiqua" w:eastAsia="Times New Roman" w:hAnsi="Book Antiqua" w:cs="Times New Roman"/>
          <w:b/>
          <w:i/>
          <w:color w:val="000000"/>
        </w:rPr>
        <w:t xml:space="preserve">Photos </w:t>
      </w:r>
      <w:r w:rsidR="00782906">
        <w:rPr>
          <w:rFonts w:ascii="Book Antiqua" w:eastAsia="Times New Roman" w:hAnsi="Book Antiqua" w:cs="Times New Roman"/>
          <w:b/>
          <w:i/>
          <w:color w:val="000000"/>
        </w:rPr>
        <w:t xml:space="preserve">taken from </w:t>
      </w:r>
      <w:r w:rsidR="00BA19A9" w:rsidRPr="00BA19A9">
        <w:rPr>
          <w:rFonts w:ascii="Book Antiqua" w:eastAsia="Times New Roman" w:hAnsi="Book Antiqua" w:cs="Times New Roman"/>
          <w:b/>
          <w:i/>
          <w:color w:val="000000"/>
        </w:rPr>
        <w:t>Tahtay Koraro</w:t>
      </w:r>
      <w:r w:rsidRPr="007D2317">
        <w:rPr>
          <w:rFonts w:ascii="Book Antiqua" w:eastAsia="Times New Roman" w:hAnsi="Book Antiqua" w:cs="Times New Roman"/>
          <w:b/>
          <w:i/>
          <w:color w:val="000000"/>
        </w:rPr>
        <w:t xml:space="preserve"> Woreda</w:t>
      </w:r>
      <w:r w:rsidR="00782906">
        <w:rPr>
          <w:rFonts w:ascii="Book Antiqua" w:eastAsia="Times New Roman" w:hAnsi="Book Antiqua" w:cs="Times New Roman"/>
          <w:b/>
          <w:i/>
          <w:color w:val="000000"/>
        </w:rPr>
        <w:t xml:space="preserve"> CCA Interventions</w:t>
      </w:r>
    </w:p>
    <w:p w14:paraId="11831136" w14:textId="77777777" w:rsidR="007D2317" w:rsidRPr="00BA19A9" w:rsidRDefault="007D2317" w:rsidP="00BA19A9">
      <w:pPr>
        <w:spacing w:after="200" w:line="276" w:lineRule="auto"/>
        <w:ind w:left="720"/>
        <w:contextualSpacing/>
        <w:rPr>
          <w:rFonts w:ascii="Calibri" w:eastAsia="Times New Roman" w:hAnsi="Calibri" w:cs="Times New Roman"/>
          <w:color w:val="000000"/>
        </w:rPr>
      </w:pPr>
    </w:p>
    <w:p w14:paraId="6C380846" w14:textId="77777777" w:rsidR="00BA19A9" w:rsidRDefault="007D2317" w:rsidP="007D2317">
      <w:pPr>
        <w:spacing w:after="200" w:line="276" w:lineRule="auto"/>
        <w:ind w:left="-1080"/>
        <w:contextualSpacing/>
        <w:jc w:val="right"/>
        <w:rPr>
          <w:rFonts w:ascii="Calibri" w:eastAsia="Times New Roman" w:hAnsi="Calibri" w:cs="Times New Roman"/>
          <w:color w:val="000000"/>
          <w:lang w:val="en-US"/>
        </w:rPr>
      </w:pPr>
      <w:r w:rsidRPr="00BA19A9">
        <w:rPr>
          <w:rFonts w:ascii="Calibri" w:eastAsia="Times New Roman" w:hAnsi="Calibri" w:cs="Times New Roman"/>
          <w:color w:val="000000"/>
          <w:lang w:val="en-US"/>
        </w:rPr>
        <w:object w:dxaOrig="7183" w:dyaOrig="5399" w14:anchorId="42FD04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7pt;height:339.75pt" o:ole="">
            <v:imagedata r:id="rId23" o:title=""/>
          </v:shape>
          <o:OLEObject Type="Embed" ProgID="PowerPoint.Slide.12" ShapeID="_x0000_i1025" DrawAspect="Content" ObjectID="_1634036046" r:id="rId24"/>
        </w:object>
      </w:r>
    </w:p>
    <w:p w14:paraId="3CA26675"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3D416840"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11493F9C"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421A0DC7"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7C8F576B"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221992B1"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4A1D5CA7"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63785007"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19A302D3"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1DB009CF"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057503AC"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751A9D2C"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190C89F6"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11156847"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7D4E3153"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3BC72C92"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6305BAC6"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6DDB20AF" w14:textId="77777777" w:rsidR="007D2317" w:rsidRDefault="007D2317" w:rsidP="00BA19A9">
      <w:pPr>
        <w:spacing w:after="200" w:line="276" w:lineRule="auto"/>
        <w:ind w:left="-1080"/>
        <w:contextualSpacing/>
        <w:rPr>
          <w:rFonts w:ascii="Calibri" w:eastAsia="Times New Roman" w:hAnsi="Calibri" w:cs="Times New Roman"/>
          <w:color w:val="000000"/>
          <w:lang w:val="en-US"/>
        </w:rPr>
      </w:pPr>
    </w:p>
    <w:p w14:paraId="0A81C2DA" w14:textId="77777777" w:rsidR="007D2317" w:rsidRPr="00BA19A9" w:rsidRDefault="007D2317" w:rsidP="00BA19A9">
      <w:pPr>
        <w:spacing w:after="200" w:line="276" w:lineRule="auto"/>
        <w:ind w:left="-1080"/>
        <w:contextualSpacing/>
        <w:rPr>
          <w:rFonts w:ascii="Calibri" w:eastAsia="Times New Roman" w:hAnsi="Calibri" w:cs="Times New Roman"/>
          <w:color w:val="000000"/>
        </w:rPr>
      </w:pPr>
    </w:p>
    <w:p w14:paraId="2F1CE09D" w14:textId="77777777" w:rsidR="00BA19A9" w:rsidRPr="00BA19A9" w:rsidRDefault="00BA19A9" w:rsidP="00BA19A9">
      <w:pPr>
        <w:spacing w:after="200" w:line="276" w:lineRule="auto"/>
        <w:ind w:left="720"/>
        <w:contextualSpacing/>
        <w:rPr>
          <w:rFonts w:ascii="Calibri" w:eastAsia="Times New Roman" w:hAnsi="Calibri" w:cs="Times New Roman"/>
          <w:color w:val="000000"/>
        </w:rPr>
      </w:pPr>
    </w:p>
    <w:p w14:paraId="01E1C274" w14:textId="77777777" w:rsidR="00BA19A9" w:rsidRDefault="007D2317" w:rsidP="007D2317">
      <w:pPr>
        <w:spacing w:after="200" w:line="276" w:lineRule="auto"/>
        <w:contextualSpacing/>
        <w:rPr>
          <w:rFonts w:ascii="Book Antiqua" w:eastAsia="Times New Roman" w:hAnsi="Book Antiqua" w:cs="Times New Roman"/>
          <w:b/>
          <w:color w:val="000000"/>
          <w:sz w:val="24"/>
          <w:szCs w:val="24"/>
        </w:rPr>
      </w:pPr>
      <w:r w:rsidRPr="007D2317">
        <w:rPr>
          <w:rFonts w:ascii="Book Antiqua" w:eastAsia="Times New Roman" w:hAnsi="Book Antiqua" w:cs="Times New Roman"/>
          <w:b/>
          <w:color w:val="000000"/>
          <w:sz w:val="24"/>
          <w:szCs w:val="24"/>
        </w:rPr>
        <w:t>2. Hawassa Woreda</w:t>
      </w:r>
    </w:p>
    <w:p w14:paraId="4CED8055" w14:textId="77777777" w:rsidR="007D2317" w:rsidRPr="00BA19A9" w:rsidRDefault="007D2317" w:rsidP="007D2317">
      <w:pPr>
        <w:spacing w:after="200" w:line="276" w:lineRule="auto"/>
        <w:contextualSpacing/>
        <w:rPr>
          <w:rFonts w:ascii="Book Antiqua" w:eastAsia="Times New Roman" w:hAnsi="Book Antiqua" w:cs="Times New Roman"/>
          <w:b/>
          <w:color w:val="000000"/>
          <w:sz w:val="24"/>
          <w:szCs w:val="24"/>
        </w:rPr>
      </w:pPr>
    </w:p>
    <w:tbl>
      <w:tblPr>
        <w:tblStyle w:val="TableGrid11"/>
        <w:tblW w:w="10060" w:type="dxa"/>
        <w:jc w:val="center"/>
        <w:tblLook w:val="04A0" w:firstRow="1" w:lastRow="0" w:firstColumn="1" w:lastColumn="0" w:noHBand="0" w:noVBand="1"/>
      </w:tblPr>
      <w:tblGrid>
        <w:gridCol w:w="1039"/>
        <w:gridCol w:w="1676"/>
        <w:gridCol w:w="5077"/>
        <w:gridCol w:w="2268"/>
      </w:tblGrid>
      <w:tr w:rsidR="007D2317" w:rsidRPr="00BA19A9" w14:paraId="092FAF7D" w14:textId="77777777" w:rsidTr="007D2317">
        <w:trPr>
          <w:jc w:val="center"/>
        </w:trPr>
        <w:tc>
          <w:tcPr>
            <w:tcW w:w="0" w:type="auto"/>
            <w:shd w:val="clear" w:color="auto" w:fill="0070C0"/>
          </w:tcPr>
          <w:p w14:paraId="4E610C74" w14:textId="77777777" w:rsidR="00BA19A9" w:rsidRPr="00BA19A9" w:rsidRDefault="00BA19A9" w:rsidP="00BA19A9">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Sites visited</w:t>
            </w:r>
          </w:p>
        </w:tc>
        <w:tc>
          <w:tcPr>
            <w:tcW w:w="1676" w:type="dxa"/>
            <w:shd w:val="clear" w:color="auto" w:fill="0070C0"/>
          </w:tcPr>
          <w:p w14:paraId="7C27AB3C" w14:textId="77777777" w:rsidR="00BA19A9" w:rsidRPr="00BA19A9" w:rsidRDefault="00BA19A9" w:rsidP="00BA19A9">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interventions</w:t>
            </w:r>
          </w:p>
        </w:tc>
        <w:tc>
          <w:tcPr>
            <w:tcW w:w="5077" w:type="dxa"/>
            <w:shd w:val="clear" w:color="auto" w:fill="0070C0"/>
          </w:tcPr>
          <w:p w14:paraId="18E1089F" w14:textId="77777777" w:rsidR="00BA19A9" w:rsidRPr="00BA19A9" w:rsidRDefault="00BA19A9" w:rsidP="00BA19A9">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 xml:space="preserve">Observations </w:t>
            </w:r>
          </w:p>
        </w:tc>
        <w:tc>
          <w:tcPr>
            <w:tcW w:w="2268" w:type="dxa"/>
            <w:shd w:val="clear" w:color="auto" w:fill="0070C0"/>
          </w:tcPr>
          <w:p w14:paraId="0C147DED" w14:textId="77777777" w:rsidR="00BA19A9" w:rsidRPr="00BA19A9" w:rsidRDefault="00BA19A9" w:rsidP="00BA19A9">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Remark</w:t>
            </w:r>
          </w:p>
        </w:tc>
      </w:tr>
      <w:tr w:rsidR="00BA19A9" w:rsidRPr="00BA19A9" w14:paraId="16C7937B" w14:textId="77777777" w:rsidTr="007D2317">
        <w:trPr>
          <w:jc w:val="center"/>
        </w:trPr>
        <w:tc>
          <w:tcPr>
            <w:tcW w:w="0" w:type="auto"/>
          </w:tcPr>
          <w:p w14:paraId="056BFF58"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Gamato Gale Kebele</w:t>
            </w:r>
          </w:p>
        </w:tc>
        <w:tc>
          <w:tcPr>
            <w:tcW w:w="1676" w:type="dxa"/>
          </w:tcPr>
          <w:p w14:paraId="1B2F7789"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Nursery Site</w:t>
            </w:r>
          </w:p>
        </w:tc>
        <w:tc>
          <w:tcPr>
            <w:tcW w:w="5077" w:type="dxa"/>
          </w:tcPr>
          <w:p w14:paraId="07098ED3" w14:textId="77777777" w:rsidR="00BA19A9" w:rsidRPr="00BA19A9" w:rsidRDefault="00BA19A9" w:rsidP="00E901F0">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The nursery site was visited, and few seedlings were remaining at the site. It was said a large number of seedlings were raised, and planted in different watersheds (project supported and out of the project sites). The site was supported with different </w:t>
            </w:r>
            <w:r w:rsidR="00E901F0" w:rsidRPr="00BA19A9">
              <w:rPr>
                <w:rFonts w:ascii="Book Antiqua" w:eastAsia="Times New Roman" w:hAnsi="Book Antiqua" w:cs="Times New Roman"/>
                <w:color w:val="000000"/>
                <w:sz w:val="18"/>
                <w:szCs w:val="18"/>
              </w:rPr>
              <w:t>equipment</w:t>
            </w:r>
            <w:r w:rsidRPr="00BA19A9">
              <w:rPr>
                <w:rFonts w:ascii="Book Antiqua" w:eastAsia="Times New Roman" w:hAnsi="Book Antiqua" w:cs="Times New Roman"/>
                <w:color w:val="000000"/>
                <w:sz w:val="18"/>
                <w:szCs w:val="18"/>
              </w:rPr>
              <w:t xml:space="preserve">, water storage tank along with water lifting application </w:t>
            </w:r>
            <w:r w:rsidR="00E901F0" w:rsidRPr="00BA19A9">
              <w:rPr>
                <w:rFonts w:ascii="Book Antiqua" w:eastAsia="Times New Roman" w:hAnsi="Book Antiqua" w:cs="Times New Roman"/>
                <w:color w:val="000000"/>
                <w:sz w:val="18"/>
                <w:szCs w:val="18"/>
              </w:rPr>
              <w:t>equipment</w:t>
            </w:r>
            <w:r w:rsidRPr="00BA19A9">
              <w:rPr>
                <w:rFonts w:ascii="Book Antiqua" w:eastAsia="Times New Roman" w:hAnsi="Book Antiqua" w:cs="Times New Roman"/>
                <w:color w:val="000000"/>
                <w:sz w:val="18"/>
                <w:szCs w:val="18"/>
              </w:rPr>
              <w:t>. Different seeds including banana (from Arba</w:t>
            </w:r>
            <w:r w:rsidR="00E901F0">
              <w:rPr>
                <w:rFonts w:ascii="Book Antiqua" w:eastAsia="Times New Roman" w:hAnsi="Book Antiqua" w:cs="Times New Roman"/>
                <w:color w:val="000000"/>
                <w:sz w:val="18"/>
                <w:szCs w:val="18"/>
              </w:rPr>
              <w:t xml:space="preserve"> M</w:t>
            </w:r>
            <w:r w:rsidRPr="00BA19A9">
              <w:rPr>
                <w:rFonts w:ascii="Book Antiqua" w:eastAsia="Times New Roman" w:hAnsi="Book Antiqua" w:cs="Times New Roman"/>
                <w:color w:val="000000"/>
                <w:sz w:val="18"/>
                <w:szCs w:val="18"/>
              </w:rPr>
              <w:t>inch)</w:t>
            </w:r>
            <w:r w:rsidR="00E901F0">
              <w:rPr>
                <w:rFonts w:ascii="Book Antiqua" w:eastAsia="Times New Roman" w:hAnsi="Book Antiqua" w:cs="Times New Roman"/>
                <w:color w:val="000000"/>
                <w:sz w:val="18"/>
                <w:szCs w:val="18"/>
              </w:rPr>
              <w:t xml:space="preserve"> </w:t>
            </w:r>
            <w:r w:rsidRPr="00BA19A9">
              <w:rPr>
                <w:rFonts w:ascii="Book Antiqua" w:eastAsia="Times New Roman" w:hAnsi="Book Antiqua" w:cs="Times New Roman"/>
                <w:color w:val="000000"/>
                <w:sz w:val="18"/>
                <w:szCs w:val="18"/>
              </w:rPr>
              <w:t xml:space="preserve">were introduced and showed excellent performance. </w:t>
            </w:r>
          </w:p>
        </w:tc>
        <w:tc>
          <w:tcPr>
            <w:tcW w:w="2268" w:type="dxa"/>
          </w:tcPr>
          <w:p w14:paraId="14B8F625" w14:textId="77777777" w:rsidR="00BA19A9" w:rsidRPr="00BA19A9" w:rsidRDefault="00E901F0" w:rsidP="00BA19A9">
            <w:pPr>
              <w:contextualSpacing/>
              <w:rPr>
                <w:rFonts w:ascii="Book Antiqua" w:eastAsia="Times New Roman" w:hAnsi="Book Antiqua" w:cs="Times New Roman"/>
                <w:color w:val="000000"/>
                <w:sz w:val="18"/>
                <w:szCs w:val="18"/>
              </w:rPr>
            </w:pPr>
            <w:r>
              <w:rPr>
                <w:rFonts w:ascii="Book Antiqua" w:eastAsia="Times New Roman" w:hAnsi="Book Antiqua" w:cs="Times New Roman"/>
                <w:color w:val="000000"/>
                <w:sz w:val="18"/>
                <w:szCs w:val="18"/>
              </w:rPr>
              <w:t>This site also served as a best crop husbandry demonstration site.</w:t>
            </w:r>
          </w:p>
        </w:tc>
      </w:tr>
      <w:tr w:rsidR="00BA19A9" w:rsidRPr="00BA19A9" w14:paraId="3D848C83" w14:textId="77777777" w:rsidTr="007D2317">
        <w:trPr>
          <w:jc w:val="center"/>
        </w:trPr>
        <w:tc>
          <w:tcPr>
            <w:tcW w:w="0" w:type="auto"/>
          </w:tcPr>
          <w:p w14:paraId="01718558"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Alamura Kebele</w:t>
            </w:r>
          </w:p>
        </w:tc>
        <w:tc>
          <w:tcPr>
            <w:tcW w:w="1676" w:type="dxa"/>
          </w:tcPr>
          <w:p w14:paraId="7B152229"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Maize plantation (improved seeds)</w:t>
            </w:r>
          </w:p>
        </w:tc>
        <w:tc>
          <w:tcPr>
            <w:tcW w:w="5077" w:type="dxa"/>
          </w:tcPr>
          <w:p w14:paraId="74CC6AA4"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Farmers were provided with improved maize seeds along with improved cultivation practices. The lands are cropped with the improved maize, sown in rows. The fields were seen free of weeds, the farmers expressed this has happened, because they are closely following the cropping and are removing weeds. The beneficiaries were trained in crop management, improved agricultural practices including land preparation, cultivation, pest control, weed management, and harvesting. </w:t>
            </w:r>
          </w:p>
        </w:tc>
        <w:tc>
          <w:tcPr>
            <w:tcW w:w="2268" w:type="dxa"/>
          </w:tcPr>
          <w:p w14:paraId="61240299"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farmers were also trained in CCA, CSA, and land management, along with integrated watershed management practices. They are participating in the Cherie (Alamura) watershed development activities.</w:t>
            </w:r>
          </w:p>
        </w:tc>
      </w:tr>
      <w:tr w:rsidR="00BA19A9" w:rsidRPr="00BA19A9" w14:paraId="5E99C424" w14:textId="77777777" w:rsidTr="007D2317">
        <w:trPr>
          <w:jc w:val="center"/>
        </w:trPr>
        <w:tc>
          <w:tcPr>
            <w:tcW w:w="0" w:type="auto"/>
          </w:tcPr>
          <w:p w14:paraId="210F4AC5"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Alamura Kebele</w:t>
            </w:r>
          </w:p>
        </w:tc>
        <w:tc>
          <w:tcPr>
            <w:tcW w:w="1676" w:type="dxa"/>
          </w:tcPr>
          <w:p w14:paraId="62B41E7D"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Watershed management practices</w:t>
            </w:r>
          </w:p>
        </w:tc>
        <w:tc>
          <w:tcPr>
            <w:tcW w:w="5077" w:type="dxa"/>
          </w:tcPr>
          <w:p w14:paraId="330280B8"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evaluation team have visited Cherie watershed, where different soil conservation structures were constructed, and plantation undertaken. The watershed is closed, and it is seen covered with bushes, and new plantations. The site is named as Cherie (means ash land). But at the time of visit it was seen covered with g</w:t>
            </w:r>
            <w:r w:rsidR="00E901F0">
              <w:rPr>
                <w:rFonts w:ascii="Book Antiqua" w:eastAsia="Times New Roman" w:hAnsi="Book Antiqua" w:cs="Times New Roman"/>
                <w:color w:val="000000"/>
                <w:sz w:val="18"/>
                <w:szCs w:val="18"/>
              </w:rPr>
              <w:t>rass and seedlings, with the po</w:t>
            </w:r>
            <w:r w:rsidRPr="00BA19A9">
              <w:rPr>
                <w:rFonts w:ascii="Book Antiqua" w:eastAsia="Times New Roman" w:hAnsi="Book Antiqua" w:cs="Times New Roman"/>
                <w:color w:val="000000"/>
                <w:sz w:val="18"/>
                <w:szCs w:val="18"/>
              </w:rPr>
              <w:t>tential to get recovered.</w:t>
            </w:r>
          </w:p>
        </w:tc>
        <w:tc>
          <w:tcPr>
            <w:tcW w:w="2268" w:type="dxa"/>
          </w:tcPr>
          <w:p w14:paraId="0210EE7C"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Cherie in the local language means ash land, where there is no vegetation, nor productive. </w:t>
            </w:r>
          </w:p>
        </w:tc>
      </w:tr>
      <w:tr w:rsidR="00BA19A9" w:rsidRPr="00BA19A9" w14:paraId="17920DE9" w14:textId="77777777" w:rsidTr="007D2317">
        <w:trPr>
          <w:jc w:val="center"/>
        </w:trPr>
        <w:tc>
          <w:tcPr>
            <w:tcW w:w="0" w:type="auto"/>
          </w:tcPr>
          <w:p w14:paraId="4C0682A7"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Tulo Kebele (Otila site)</w:t>
            </w:r>
          </w:p>
        </w:tc>
        <w:tc>
          <w:tcPr>
            <w:tcW w:w="1676" w:type="dxa"/>
          </w:tcPr>
          <w:p w14:paraId="30CF2EE4"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Dairy farm</w:t>
            </w:r>
          </w:p>
        </w:tc>
        <w:tc>
          <w:tcPr>
            <w:tcW w:w="5077" w:type="dxa"/>
          </w:tcPr>
          <w:p w14:paraId="17469BB9"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One dairy farm (4 improved breed cows owned by 8 women) was visited. Among them 2 have given birth). </w:t>
            </w:r>
          </w:p>
          <w:p w14:paraId="0AD0D935"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As expressed by the visited women and other farmers around, the beneficiaries have been trained on dairy management, and the cows were given </w:t>
            </w:r>
            <w:r w:rsidR="00782906">
              <w:rPr>
                <w:rFonts w:ascii="Book Antiqua" w:eastAsia="Times New Roman" w:hAnsi="Book Antiqua" w:cs="Times New Roman"/>
                <w:color w:val="000000"/>
                <w:sz w:val="18"/>
                <w:szCs w:val="18"/>
              </w:rPr>
              <w:t xml:space="preserve">to </w:t>
            </w:r>
            <w:r w:rsidRPr="00BA19A9">
              <w:rPr>
                <w:rFonts w:ascii="Book Antiqua" w:eastAsia="Times New Roman" w:hAnsi="Book Antiqua" w:cs="Times New Roman"/>
                <w:color w:val="000000"/>
                <w:sz w:val="18"/>
                <w:szCs w:val="18"/>
              </w:rPr>
              <w:t xml:space="preserve">them along with the sheds and feed.  </w:t>
            </w:r>
          </w:p>
          <w:p w14:paraId="0929874C"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women were also trained in CCA, CSA, and land management, along with integrated watershed management practices.</w:t>
            </w:r>
          </w:p>
        </w:tc>
        <w:tc>
          <w:tcPr>
            <w:tcW w:w="2268" w:type="dxa"/>
          </w:tcPr>
          <w:p w14:paraId="19381533" w14:textId="77777777" w:rsidR="00BA19A9" w:rsidRPr="00BA19A9" w:rsidRDefault="00BA19A9" w:rsidP="00BA19A9">
            <w:pPr>
              <w:contextualSpacing/>
              <w:rPr>
                <w:rFonts w:ascii="Book Antiqua" w:eastAsia="Times New Roman" w:hAnsi="Book Antiqua" w:cs="Times New Roman"/>
                <w:color w:val="000000"/>
                <w:sz w:val="18"/>
                <w:szCs w:val="18"/>
              </w:rPr>
            </w:pPr>
          </w:p>
        </w:tc>
      </w:tr>
      <w:tr w:rsidR="00BA19A9" w:rsidRPr="00BA19A9" w14:paraId="6087946F" w14:textId="77777777" w:rsidTr="007D2317">
        <w:trPr>
          <w:trHeight w:val="377"/>
          <w:jc w:val="center"/>
        </w:trPr>
        <w:tc>
          <w:tcPr>
            <w:tcW w:w="0" w:type="auto"/>
          </w:tcPr>
          <w:p w14:paraId="592C68F4"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Tulo Kebele</w:t>
            </w:r>
          </w:p>
        </w:tc>
        <w:tc>
          <w:tcPr>
            <w:tcW w:w="1676" w:type="dxa"/>
          </w:tcPr>
          <w:p w14:paraId="17C33328"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Sheep and goats production</w:t>
            </w:r>
          </w:p>
        </w:tc>
        <w:tc>
          <w:tcPr>
            <w:tcW w:w="5077" w:type="dxa"/>
          </w:tcPr>
          <w:p w14:paraId="368E4931"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Sheep and goat (2 female and 1 male) were provided to women. They were trained in shoats’ management. </w:t>
            </w:r>
          </w:p>
          <w:p w14:paraId="0B9AB778" w14:textId="77777777" w:rsidR="00BA19A9" w:rsidRPr="00BA19A9" w:rsidRDefault="00BA19A9" w:rsidP="00BA19A9">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farmers were also trained in CCA, CSA, and land management, along with integrated watershed management practices.</w:t>
            </w:r>
          </w:p>
        </w:tc>
        <w:tc>
          <w:tcPr>
            <w:tcW w:w="2268" w:type="dxa"/>
          </w:tcPr>
          <w:p w14:paraId="497D21D4"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Some women have changed their livestock to calves through selling the male</w:t>
            </w:r>
            <w:r w:rsidR="00782906">
              <w:rPr>
                <w:rFonts w:ascii="Book Antiqua" w:eastAsia="Times New Roman" w:hAnsi="Book Antiqua" w:cs="Times New Roman"/>
                <w:color w:val="000000"/>
                <w:sz w:val="18"/>
                <w:szCs w:val="18"/>
              </w:rPr>
              <w:t xml:space="preserve"> goats</w:t>
            </w:r>
            <w:r w:rsidRPr="00BA19A9">
              <w:rPr>
                <w:rFonts w:ascii="Book Antiqua" w:eastAsia="Times New Roman" w:hAnsi="Book Antiqua" w:cs="Times New Roman"/>
                <w:color w:val="000000"/>
                <w:sz w:val="18"/>
                <w:szCs w:val="18"/>
              </w:rPr>
              <w:t xml:space="preserve">. </w:t>
            </w:r>
          </w:p>
        </w:tc>
      </w:tr>
    </w:tbl>
    <w:p w14:paraId="4C565F09" w14:textId="77777777" w:rsidR="00782906" w:rsidRDefault="00782906" w:rsidP="00BA19A9">
      <w:pPr>
        <w:spacing w:after="200" w:line="276" w:lineRule="auto"/>
        <w:ind w:left="360"/>
        <w:rPr>
          <w:rFonts w:ascii="Calibri" w:eastAsia="Times New Roman" w:hAnsi="Calibri" w:cs="Times New Roman"/>
          <w:b/>
          <w:color w:val="000000"/>
          <w:sz w:val="34"/>
        </w:rPr>
      </w:pPr>
    </w:p>
    <w:p w14:paraId="2888A7A6" w14:textId="77777777" w:rsidR="00782906" w:rsidRDefault="00782906" w:rsidP="00BA19A9">
      <w:pPr>
        <w:spacing w:after="200" w:line="276" w:lineRule="auto"/>
        <w:ind w:left="360"/>
        <w:rPr>
          <w:rFonts w:ascii="Calibri" w:eastAsia="Times New Roman" w:hAnsi="Calibri" w:cs="Times New Roman"/>
          <w:b/>
          <w:color w:val="000000"/>
          <w:sz w:val="34"/>
        </w:rPr>
      </w:pPr>
    </w:p>
    <w:p w14:paraId="1D945ACE" w14:textId="77777777" w:rsidR="00782906" w:rsidRDefault="00782906" w:rsidP="00BA19A9">
      <w:pPr>
        <w:spacing w:after="200" w:line="276" w:lineRule="auto"/>
        <w:ind w:left="360"/>
        <w:rPr>
          <w:rFonts w:ascii="Calibri" w:eastAsia="Times New Roman" w:hAnsi="Calibri" w:cs="Times New Roman"/>
          <w:b/>
          <w:color w:val="000000"/>
          <w:sz w:val="34"/>
        </w:rPr>
      </w:pPr>
    </w:p>
    <w:p w14:paraId="5F6C5FF5" w14:textId="77777777" w:rsidR="00782906" w:rsidRDefault="00782906" w:rsidP="00BA19A9">
      <w:pPr>
        <w:spacing w:after="200" w:line="276" w:lineRule="auto"/>
        <w:ind w:left="360"/>
        <w:rPr>
          <w:rFonts w:ascii="Calibri" w:eastAsia="Times New Roman" w:hAnsi="Calibri" w:cs="Times New Roman"/>
          <w:b/>
          <w:color w:val="000000"/>
          <w:sz w:val="34"/>
        </w:rPr>
      </w:pPr>
    </w:p>
    <w:p w14:paraId="5BAA3303" w14:textId="77777777" w:rsidR="00782906" w:rsidRDefault="00782906" w:rsidP="00BA19A9">
      <w:pPr>
        <w:spacing w:after="200" w:line="276" w:lineRule="auto"/>
        <w:ind w:left="360"/>
        <w:rPr>
          <w:rFonts w:ascii="Calibri" w:eastAsia="Times New Roman" w:hAnsi="Calibri" w:cs="Times New Roman"/>
          <w:b/>
          <w:color w:val="000000"/>
          <w:sz w:val="34"/>
        </w:rPr>
      </w:pPr>
    </w:p>
    <w:p w14:paraId="3472280C" w14:textId="77777777" w:rsidR="007E6F6E" w:rsidRDefault="007E6F6E" w:rsidP="00BA19A9">
      <w:pPr>
        <w:spacing w:after="200" w:line="276" w:lineRule="auto"/>
        <w:ind w:left="360"/>
        <w:rPr>
          <w:rFonts w:ascii="Book Antiqua" w:eastAsia="Times New Roman" w:hAnsi="Book Antiqua" w:cs="Times New Roman"/>
          <w:b/>
          <w:i/>
          <w:color w:val="000000"/>
        </w:rPr>
      </w:pPr>
    </w:p>
    <w:p w14:paraId="1798ABFC" w14:textId="77777777" w:rsidR="00BA19A9" w:rsidRPr="00BA19A9" w:rsidRDefault="00782906" w:rsidP="00BA19A9">
      <w:pPr>
        <w:spacing w:after="200" w:line="276" w:lineRule="auto"/>
        <w:ind w:left="360"/>
        <w:rPr>
          <w:rFonts w:ascii="Book Antiqua" w:eastAsia="Times New Roman" w:hAnsi="Book Antiqua" w:cs="Times New Roman"/>
          <w:b/>
          <w:i/>
          <w:color w:val="000000"/>
        </w:rPr>
      </w:pPr>
      <w:r w:rsidRPr="00782906">
        <w:rPr>
          <w:rFonts w:ascii="Book Antiqua" w:eastAsia="Times New Roman" w:hAnsi="Book Antiqua" w:cs="Times New Roman"/>
          <w:b/>
          <w:i/>
          <w:color w:val="000000"/>
        </w:rPr>
        <w:t xml:space="preserve">Some </w:t>
      </w:r>
      <w:r w:rsidR="00BA19A9" w:rsidRPr="00BA19A9">
        <w:rPr>
          <w:rFonts w:ascii="Book Antiqua" w:eastAsia="Times New Roman" w:hAnsi="Book Antiqua" w:cs="Times New Roman"/>
          <w:b/>
          <w:i/>
          <w:color w:val="000000"/>
        </w:rPr>
        <w:t xml:space="preserve">Photos </w:t>
      </w:r>
      <w:r>
        <w:rPr>
          <w:rFonts w:ascii="Book Antiqua" w:eastAsia="Times New Roman" w:hAnsi="Book Antiqua" w:cs="Times New Roman"/>
          <w:b/>
          <w:i/>
          <w:color w:val="000000"/>
        </w:rPr>
        <w:t xml:space="preserve">taken </w:t>
      </w:r>
      <w:r w:rsidR="00BA19A9" w:rsidRPr="00BA19A9">
        <w:rPr>
          <w:rFonts w:ascii="Book Antiqua" w:eastAsia="Times New Roman" w:hAnsi="Book Antiqua" w:cs="Times New Roman"/>
          <w:b/>
          <w:i/>
          <w:color w:val="000000"/>
        </w:rPr>
        <w:t>from Hawassa</w:t>
      </w:r>
      <w:r w:rsidRPr="00782906">
        <w:rPr>
          <w:rFonts w:ascii="Book Antiqua" w:eastAsia="Times New Roman" w:hAnsi="Book Antiqua" w:cs="Times New Roman"/>
          <w:b/>
          <w:i/>
          <w:color w:val="000000"/>
        </w:rPr>
        <w:t xml:space="preserve"> Woreda</w:t>
      </w:r>
      <w:r w:rsidRPr="00782906">
        <w:rPr>
          <w:b/>
        </w:rPr>
        <w:t xml:space="preserve"> </w:t>
      </w:r>
      <w:r w:rsidRPr="00782906">
        <w:rPr>
          <w:rFonts w:ascii="Book Antiqua" w:eastAsia="Times New Roman" w:hAnsi="Book Antiqua" w:cs="Times New Roman"/>
          <w:b/>
          <w:i/>
          <w:color w:val="000000"/>
        </w:rPr>
        <w:t>CCA Interventions</w:t>
      </w:r>
    </w:p>
    <w:p w14:paraId="570AB32B" w14:textId="77777777" w:rsidR="00BA19A9" w:rsidRPr="00BA19A9" w:rsidRDefault="00BA19A9" w:rsidP="00BA19A9">
      <w:pPr>
        <w:spacing w:after="200" w:line="276" w:lineRule="auto"/>
        <w:ind w:left="-1170"/>
        <w:rPr>
          <w:rFonts w:ascii="Calibri" w:eastAsia="Times New Roman" w:hAnsi="Calibri" w:cs="Times New Roman"/>
          <w:color w:val="000000"/>
        </w:rPr>
      </w:pPr>
      <w:r w:rsidRPr="00BA19A9">
        <w:rPr>
          <w:rFonts w:ascii="Calibri" w:eastAsia="Times New Roman" w:hAnsi="Calibri" w:cs="Times New Roman"/>
          <w:color w:val="000000"/>
          <w:lang w:val="en-US"/>
        </w:rPr>
        <w:object w:dxaOrig="7183" w:dyaOrig="5399" w14:anchorId="7FA6179A">
          <v:shape id="_x0000_i1026" type="#_x0000_t75" style="width:570.75pt;height:305.25pt" o:ole="">
            <v:imagedata r:id="rId25" o:title=""/>
          </v:shape>
          <o:OLEObject Type="Embed" ProgID="PowerPoint.Slide.12" ShapeID="_x0000_i1026" DrawAspect="Content" ObjectID="_1634036047" r:id="rId26"/>
        </w:object>
      </w:r>
    </w:p>
    <w:p w14:paraId="5088638B" w14:textId="77777777" w:rsidR="00BA19A9" w:rsidRPr="00BA19A9" w:rsidRDefault="00BA19A9" w:rsidP="00BA19A9">
      <w:pPr>
        <w:spacing w:after="200" w:line="276" w:lineRule="auto"/>
        <w:ind w:left="360"/>
        <w:rPr>
          <w:rFonts w:ascii="Calibri" w:eastAsia="Times New Roman" w:hAnsi="Calibri" w:cs="Times New Roman"/>
          <w:color w:val="000000"/>
        </w:rPr>
      </w:pPr>
    </w:p>
    <w:p w14:paraId="1B5FAD0E" w14:textId="77777777" w:rsidR="00BA19A9" w:rsidRDefault="00BA19A9" w:rsidP="00BA19A9">
      <w:pPr>
        <w:spacing w:after="200" w:line="276" w:lineRule="auto"/>
        <w:ind w:left="360"/>
        <w:rPr>
          <w:rFonts w:ascii="Calibri" w:eastAsia="Times New Roman" w:hAnsi="Calibri" w:cs="Times New Roman"/>
          <w:color w:val="000000"/>
        </w:rPr>
      </w:pPr>
    </w:p>
    <w:p w14:paraId="407EB898" w14:textId="77777777" w:rsidR="00782906" w:rsidRDefault="00782906" w:rsidP="00BA19A9">
      <w:pPr>
        <w:spacing w:after="200" w:line="276" w:lineRule="auto"/>
        <w:ind w:left="360"/>
        <w:rPr>
          <w:rFonts w:ascii="Calibri" w:eastAsia="Times New Roman" w:hAnsi="Calibri" w:cs="Times New Roman"/>
          <w:color w:val="000000"/>
        </w:rPr>
      </w:pPr>
    </w:p>
    <w:p w14:paraId="587C7622" w14:textId="77777777" w:rsidR="00782906" w:rsidRDefault="00782906" w:rsidP="00BA19A9">
      <w:pPr>
        <w:spacing w:after="200" w:line="276" w:lineRule="auto"/>
        <w:ind w:left="360"/>
        <w:rPr>
          <w:rFonts w:ascii="Calibri" w:eastAsia="Times New Roman" w:hAnsi="Calibri" w:cs="Times New Roman"/>
          <w:color w:val="000000"/>
        </w:rPr>
      </w:pPr>
    </w:p>
    <w:p w14:paraId="39CCEB2A" w14:textId="77777777" w:rsidR="00782906" w:rsidRDefault="00782906" w:rsidP="00BA19A9">
      <w:pPr>
        <w:spacing w:after="200" w:line="276" w:lineRule="auto"/>
        <w:ind w:left="360"/>
        <w:rPr>
          <w:rFonts w:ascii="Calibri" w:eastAsia="Times New Roman" w:hAnsi="Calibri" w:cs="Times New Roman"/>
          <w:color w:val="000000"/>
        </w:rPr>
      </w:pPr>
    </w:p>
    <w:p w14:paraId="05668AEB" w14:textId="77777777" w:rsidR="00782906" w:rsidRDefault="00782906" w:rsidP="00BA19A9">
      <w:pPr>
        <w:spacing w:after="200" w:line="276" w:lineRule="auto"/>
        <w:ind w:left="360"/>
        <w:rPr>
          <w:rFonts w:ascii="Calibri" w:eastAsia="Times New Roman" w:hAnsi="Calibri" w:cs="Times New Roman"/>
          <w:color w:val="000000"/>
        </w:rPr>
      </w:pPr>
    </w:p>
    <w:p w14:paraId="49EC18FC" w14:textId="77777777" w:rsidR="00782906" w:rsidRDefault="00782906" w:rsidP="00BA19A9">
      <w:pPr>
        <w:spacing w:after="200" w:line="276" w:lineRule="auto"/>
        <w:ind w:left="360"/>
        <w:rPr>
          <w:rFonts w:ascii="Calibri" w:eastAsia="Times New Roman" w:hAnsi="Calibri" w:cs="Times New Roman"/>
          <w:color w:val="000000"/>
        </w:rPr>
      </w:pPr>
    </w:p>
    <w:p w14:paraId="01875D8F" w14:textId="77777777" w:rsidR="00782906" w:rsidRDefault="00782906" w:rsidP="00BA19A9">
      <w:pPr>
        <w:spacing w:after="200" w:line="276" w:lineRule="auto"/>
        <w:ind w:left="360"/>
        <w:rPr>
          <w:rFonts w:ascii="Calibri" w:eastAsia="Times New Roman" w:hAnsi="Calibri" w:cs="Times New Roman"/>
          <w:color w:val="000000"/>
        </w:rPr>
      </w:pPr>
    </w:p>
    <w:p w14:paraId="411CDA8A" w14:textId="77777777" w:rsidR="00782906" w:rsidRDefault="00782906" w:rsidP="00BA19A9">
      <w:pPr>
        <w:spacing w:after="200" w:line="276" w:lineRule="auto"/>
        <w:ind w:left="360"/>
        <w:rPr>
          <w:rFonts w:ascii="Calibri" w:eastAsia="Times New Roman" w:hAnsi="Calibri" w:cs="Times New Roman"/>
          <w:color w:val="000000"/>
        </w:rPr>
      </w:pPr>
    </w:p>
    <w:p w14:paraId="0AF8C4B1" w14:textId="77777777" w:rsidR="00782906" w:rsidRDefault="00782906" w:rsidP="00BA19A9">
      <w:pPr>
        <w:spacing w:after="200" w:line="276" w:lineRule="auto"/>
        <w:ind w:left="360"/>
        <w:rPr>
          <w:rFonts w:ascii="Calibri" w:eastAsia="Times New Roman" w:hAnsi="Calibri" w:cs="Times New Roman"/>
          <w:color w:val="000000"/>
        </w:rPr>
      </w:pPr>
    </w:p>
    <w:p w14:paraId="049E701A" w14:textId="77777777" w:rsidR="00782906" w:rsidRDefault="00782906" w:rsidP="00BA19A9">
      <w:pPr>
        <w:spacing w:after="200" w:line="276" w:lineRule="auto"/>
        <w:ind w:left="360"/>
        <w:rPr>
          <w:rFonts w:ascii="Calibri" w:eastAsia="Times New Roman" w:hAnsi="Calibri" w:cs="Times New Roman"/>
          <w:color w:val="000000"/>
        </w:rPr>
      </w:pPr>
    </w:p>
    <w:p w14:paraId="4D3F58F5" w14:textId="77777777" w:rsidR="00782906" w:rsidRDefault="00782906" w:rsidP="00BA19A9">
      <w:pPr>
        <w:spacing w:after="200" w:line="276" w:lineRule="auto"/>
        <w:ind w:left="360"/>
        <w:rPr>
          <w:rFonts w:ascii="Calibri" w:eastAsia="Times New Roman" w:hAnsi="Calibri" w:cs="Times New Roman"/>
          <w:color w:val="000000"/>
        </w:rPr>
      </w:pPr>
    </w:p>
    <w:p w14:paraId="12447BBC" w14:textId="77777777" w:rsidR="00782906" w:rsidRPr="00BA19A9" w:rsidRDefault="00782906" w:rsidP="00BA19A9">
      <w:pPr>
        <w:spacing w:after="200" w:line="276" w:lineRule="auto"/>
        <w:ind w:left="360"/>
        <w:rPr>
          <w:rFonts w:ascii="Calibri" w:eastAsia="Times New Roman" w:hAnsi="Calibri" w:cs="Times New Roman"/>
          <w:color w:val="000000"/>
        </w:rPr>
      </w:pPr>
    </w:p>
    <w:p w14:paraId="684B8EC5" w14:textId="77777777" w:rsidR="00BA19A9" w:rsidRDefault="00782906" w:rsidP="00782906">
      <w:pPr>
        <w:spacing w:after="200" w:line="276" w:lineRule="auto"/>
        <w:contextualSpacing/>
        <w:rPr>
          <w:rFonts w:ascii="Book Antiqua" w:eastAsia="Times New Roman" w:hAnsi="Book Antiqua" w:cs="Times New Roman"/>
          <w:b/>
          <w:color w:val="000000"/>
          <w:sz w:val="24"/>
          <w:szCs w:val="24"/>
        </w:rPr>
      </w:pPr>
      <w:r w:rsidRPr="00782906">
        <w:rPr>
          <w:rFonts w:ascii="Book Antiqua" w:eastAsia="Times New Roman" w:hAnsi="Book Antiqua" w:cs="Times New Roman"/>
          <w:b/>
          <w:color w:val="000000"/>
          <w:sz w:val="24"/>
          <w:szCs w:val="24"/>
        </w:rPr>
        <w:t xml:space="preserve">3. </w:t>
      </w:r>
      <w:r w:rsidR="00BA19A9" w:rsidRPr="00BA19A9">
        <w:rPr>
          <w:rFonts w:ascii="Book Antiqua" w:eastAsia="Times New Roman" w:hAnsi="Book Antiqua" w:cs="Times New Roman"/>
          <w:b/>
          <w:color w:val="000000"/>
          <w:sz w:val="24"/>
          <w:szCs w:val="24"/>
        </w:rPr>
        <w:t>Arba Minch Woreda</w:t>
      </w:r>
    </w:p>
    <w:p w14:paraId="35B1139A" w14:textId="77777777" w:rsidR="00782906" w:rsidRPr="00BA19A9" w:rsidRDefault="00782906" w:rsidP="00782906">
      <w:pPr>
        <w:spacing w:after="200" w:line="276" w:lineRule="auto"/>
        <w:contextualSpacing/>
        <w:rPr>
          <w:rFonts w:ascii="Book Antiqua" w:eastAsia="Times New Roman" w:hAnsi="Book Antiqua" w:cs="Times New Roman"/>
          <w:b/>
          <w:color w:val="000000"/>
          <w:sz w:val="24"/>
          <w:szCs w:val="24"/>
        </w:rPr>
      </w:pPr>
    </w:p>
    <w:tbl>
      <w:tblPr>
        <w:tblStyle w:val="TableGrid11"/>
        <w:tblW w:w="10627" w:type="dxa"/>
        <w:jc w:val="center"/>
        <w:tblLook w:val="04A0" w:firstRow="1" w:lastRow="0" w:firstColumn="1" w:lastColumn="0" w:noHBand="0" w:noVBand="1"/>
      </w:tblPr>
      <w:tblGrid>
        <w:gridCol w:w="1148"/>
        <w:gridCol w:w="1273"/>
        <w:gridCol w:w="5654"/>
        <w:gridCol w:w="2552"/>
      </w:tblGrid>
      <w:tr w:rsidR="00782906" w:rsidRPr="00782906" w14:paraId="3412D9BB" w14:textId="77777777" w:rsidTr="00782906">
        <w:trPr>
          <w:jc w:val="center"/>
        </w:trPr>
        <w:tc>
          <w:tcPr>
            <w:tcW w:w="0" w:type="auto"/>
            <w:shd w:val="clear" w:color="auto" w:fill="0070C0"/>
          </w:tcPr>
          <w:p w14:paraId="6549D455" w14:textId="77777777" w:rsidR="00BA19A9" w:rsidRPr="00BA19A9" w:rsidRDefault="00BA19A9" w:rsidP="00782906">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Sites visited</w:t>
            </w:r>
          </w:p>
        </w:tc>
        <w:tc>
          <w:tcPr>
            <w:tcW w:w="1273" w:type="dxa"/>
            <w:shd w:val="clear" w:color="auto" w:fill="0070C0"/>
          </w:tcPr>
          <w:p w14:paraId="5C63B577" w14:textId="77777777" w:rsidR="00BA19A9" w:rsidRPr="00BA19A9" w:rsidRDefault="00BA19A9" w:rsidP="00782906">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interventions</w:t>
            </w:r>
          </w:p>
        </w:tc>
        <w:tc>
          <w:tcPr>
            <w:tcW w:w="5654" w:type="dxa"/>
            <w:shd w:val="clear" w:color="auto" w:fill="0070C0"/>
          </w:tcPr>
          <w:p w14:paraId="78358858" w14:textId="77777777" w:rsidR="00BA19A9" w:rsidRPr="00BA19A9" w:rsidRDefault="00BA19A9" w:rsidP="00782906">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 xml:space="preserve">Observations </w:t>
            </w:r>
          </w:p>
        </w:tc>
        <w:tc>
          <w:tcPr>
            <w:tcW w:w="2552" w:type="dxa"/>
            <w:shd w:val="clear" w:color="auto" w:fill="0070C0"/>
          </w:tcPr>
          <w:p w14:paraId="38BC8A4F" w14:textId="77777777" w:rsidR="00BA19A9" w:rsidRPr="00BA19A9" w:rsidRDefault="00BA19A9" w:rsidP="00782906">
            <w:pPr>
              <w:contextualSpacing/>
              <w:rPr>
                <w:rFonts w:ascii="Book Antiqua" w:eastAsia="Times New Roman" w:hAnsi="Book Antiqua" w:cs="Times New Roman"/>
                <w:color w:val="FFFFFF" w:themeColor="background1"/>
                <w:sz w:val="18"/>
                <w:szCs w:val="18"/>
              </w:rPr>
            </w:pPr>
            <w:r w:rsidRPr="00BA19A9">
              <w:rPr>
                <w:rFonts w:ascii="Book Antiqua" w:eastAsia="Times New Roman" w:hAnsi="Book Antiqua" w:cs="Times New Roman"/>
                <w:color w:val="FFFFFF" w:themeColor="background1"/>
                <w:sz w:val="18"/>
                <w:szCs w:val="18"/>
              </w:rPr>
              <w:t>Remark</w:t>
            </w:r>
          </w:p>
        </w:tc>
      </w:tr>
      <w:tr w:rsidR="00782906" w:rsidRPr="00BA19A9" w14:paraId="2F8B4DC8" w14:textId="77777777" w:rsidTr="00782906">
        <w:trPr>
          <w:jc w:val="center"/>
        </w:trPr>
        <w:tc>
          <w:tcPr>
            <w:tcW w:w="0" w:type="auto"/>
          </w:tcPr>
          <w:p w14:paraId="5237BD63"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Kulfo Kebele</w:t>
            </w:r>
          </w:p>
        </w:tc>
        <w:tc>
          <w:tcPr>
            <w:tcW w:w="1273" w:type="dxa"/>
          </w:tcPr>
          <w:p w14:paraId="3F6972BB"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Nursery Site</w:t>
            </w:r>
          </w:p>
        </w:tc>
        <w:tc>
          <w:tcPr>
            <w:tcW w:w="5654" w:type="dxa"/>
          </w:tcPr>
          <w:p w14:paraId="4B633BC3"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The nursery site was visited, and few seedlings were remaining at the site. It was said a large number of seedlings were raised, and planted in different watersheds (project supported and out of the project sites). The site was supported with different </w:t>
            </w:r>
            <w:r w:rsidR="00782906" w:rsidRPr="00BA19A9">
              <w:rPr>
                <w:rFonts w:ascii="Book Antiqua" w:eastAsia="Times New Roman" w:hAnsi="Book Antiqua" w:cs="Times New Roman"/>
                <w:color w:val="000000"/>
                <w:sz w:val="18"/>
                <w:szCs w:val="18"/>
              </w:rPr>
              <w:t>equipment</w:t>
            </w:r>
            <w:r w:rsidRPr="00BA19A9">
              <w:rPr>
                <w:rFonts w:ascii="Book Antiqua" w:eastAsia="Times New Roman" w:hAnsi="Book Antiqua" w:cs="Times New Roman"/>
                <w:color w:val="000000"/>
                <w:sz w:val="18"/>
                <w:szCs w:val="18"/>
              </w:rPr>
              <w:t xml:space="preserve">, water storage tank along with water lifting application </w:t>
            </w:r>
            <w:r w:rsidR="00782906" w:rsidRPr="00BA19A9">
              <w:rPr>
                <w:rFonts w:ascii="Book Antiqua" w:eastAsia="Times New Roman" w:hAnsi="Book Antiqua" w:cs="Times New Roman"/>
                <w:color w:val="000000"/>
                <w:sz w:val="18"/>
                <w:szCs w:val="18"/>
              </w:rPr>
              <w:t>equipment</w:t>
            </w:r>
            <w:r w:rsidRPr="00BA19A9">
              <w:rPr>
                <w:rFonts w:ascii="Book Antiqua" w:eastAsia="Times New Roman" w:hAnsi="Book Antiqua" w:cs="Times New Roman"/>
                <w:color w:val="000000"/>
                <w:sz w:val="18"/>
                <w:szCs w:val="18"/>
              </w:rPr>
              <w:t xml:space="preserve">. Different seeds including the lowland bamboo (from Assossa) were introduced and showed excellent performance. </w:t>
            </w:r>
          </w:p>
        </w:tc>
        <w:tc>
          <w:tcPr>
            <w:tcW w:w="2552" w:type="dxa"/>
          </w:tcPr>
          <w:p w14:paraId="38F87AC9" w14:textId="77777777" w:rsidR="00BA19A9" w:rsidRPr="00BA19A9" w:rsidRDefault="00BA19A9" w:rsidP="00782906">
            <w:pPr>
              <w:contextualSpacing/>
              <w:rPr>
                <w:rFonts w:ascii="Book Antiqua" w:eastAsia="Times New Roman" w:hAnsi="Book Antiqua" w:cs="Times New Roman"/>
                <w:color w:val="000000"/>
                <w:sz w:val="18"/>
                <w:szCs w:val="18"/>
              </w:rPr>
            </w:pPr>
          </w:p>
        </w:tc>
      </w:tr>
      <w:tr w:rsidR="00782906" w:rsidRPr="00BA19A9" w14:paraId="7168E3E5" w14:textId="77777777" w:rsidTr="00782906">
        <w:trPr>
          <w:jc w:val="center"/>
        </w:trPr>
        <w:tc>
          <w:tcPr>
            <w:tcW w:w="0" w:type="auto"/>
          </w:tcPr>
          <w:p w14:paraId="0E33C68E"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7354E157"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Fish Pond construction</w:t>
            </w:r>
          </w:p>
        </w:tc>
        <w:tc>
          <w:tcPr>
            <w:tcW w:w="5654" w:type="dxa"/>
          </w:tcPr>
          <w:p w14:paraId="1A55C9CF"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A fish pond is being constructed (hoped to be completed </w:t>
            </w:r>
            <w:r w:rsidR="00782906" w:rsidRPr="00BA19A9">
              <w:rPr>
                <w:rFonts w:ascii="Book Antiqua" w:eastAsia="Times New Roman" w:hAnsi="Book Antiqua" w:cs="Times New Roman"/>
                <w:color w:val="000000"/>
                <w:sz w:val="18"/>
                <w:szCs w:val="18"/>
              </w:rPr>
              <w:t>within</w:t>
            </w:r>
            <w:r w:rsidRPr="00BA19A9">
              <w:rPr>
                <w:rFonts w:ascii="Book Antiqua" w:eastAsia="Times New Roman" w:hAnsi="Book Antiqua" w:cs="Times New Roman"/>
                <w:color w:val="000000"/>
                <w:sz w:val="18"/>
                <w:szCs w:val="18"/>
              </w:rPr>
              <w:t xml:space="preserve"> one month time) next to the nursery site, which would be integrated with poultry farm.</w:t>
            </w:r>
          </w:p>
        </w:tc>
        <w:tc>
          <w:tcPr>
            <w:tcW w:w="2552" w:type="dxa"/>
          </w:tcPr>
          <w:p w14:paraId="682BBFC5" w14:textId="77777777" w:rsidR="00BA19A9" w:rsidRPr="00BA19A9" w:rsidRDefault="00BA19A9" w:rsidP="00782906">
            <w:pPr>
              <w:contextualSpacing/>
              <w:rPr>
                <w:rFonts w:ascii="Book Antiqua" w:eastAsia="Times New Roman" w:hAnsi="Book Antiqua" w:cs="Times New Roman"/>
                <w:color w:val="000000"/>
                <w:sz w:val="18"/>
                <w:szCs w:val="18"/>
              </w:rPr>
            </w:pPr>
          </w:p>
        </w:tc>
      </w:tr>
      <w:tr w:rsidR="00782906" w:rsidRPr="00BA19A9" w14:paraId="304B6B79" w14:textId="77777777" w:rsidTr="00782906">
        <w:trPr>
          <w:jc w:val="center"/>
        </w:trPr>
        <w:tc>
          <w:tcPr>
            <w:tcW w:w="0" w:type="auto"/>
          </w:tcPr>
          <w:p w14:paraId="5FFBC7A5"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Urban </w:t>
            </w:r>
          </w:p>
        </w:tc>
        <w:tc>
          <w:tcPr>
            <w:tcW w:w="1273" w:type="dxa"/>
          </w:tcPr>
          <w:p w14:paraId="5926DDBB"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Dairy farm</w:t>
            </w:r>
          </w:p>
        </w:tc>
        <w:tc>
          <w:tcPr>
            <w:tcW w:w="5654" w:type="dxa"/>
          </w:tcPr>
          <w:p w14:paraId="43153224"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One dairy farm (4 improved </w:t>
            </w:r>
            <w:r w:rsidR="00782906">
              <w:rPr>
                <w:rFonts w:ascii="Book Antiqua" w:eastAsia="Times New Roman" w:hAnsi="Book Antiqua" w:cs="Times New Roman"/>
                <w:color w:val="000000"/>
                <w:sz w:val="18"/>
                <w:szCs w:val="18"/>
              </w:rPr>
              <w:t xml:space="preserve">local </w:t>
            </w:r>
            <w:r w:rsidRPr="00BA19A9">
              <w:rPr>
                <w:rFonts w:ascii="Book Antiqua" w:eastAsia="Times New Roman" w:hAnsi="Book Antiqua" w:cs="Times New Roman"/>
                <w:color w:val="000000"/>
                <w:sz w:val="18"/>
                <w:szCs w:val="18"/>
              </w:rPr>
              <w:t xml:space="preserve">breed cows owned by 8 women) was visited. Among them 2 have given birth). </w:t>
            </w:r>
          </w:p>
          <w:p w14:paraId="1F315570"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As expressed by the visited women and other farmers around, the beneficiaries have been trained on dairy management, and the cows were given </w:t>
            </w:r>
            <w:r w:rsidR="00782906">
              <w:rPr>
                <w:rFonts w:ascii="Book Antiqua" w:eastAsia="Times New Roman" w:hAnsi="Book Antiqua" w:cs="Times New Roman"/>
                <w:color w:val="000000"/>
                <w:sz w:val="18"/>
                <w:szCs w:val="18"/>
              </w:rPr>
              <w:t xml:space="preserve">to </w:t>
            </w:r>
            <w:r w:rsidRPr="00BA19A9">
              <w:rPr>
                <w:rFonts w:ascii="Book Antiqua" w:eastAsia="Times New Roman" w:hAnsi="Book Antiqua" w:cs="Times New Roman"/>
                <w:color w:val="000000"/>
                <w:sz w:val="18"/>
                <w:szCs w:val="18"/>
              </w:rPr>
              <w:t xml:space="preserve">them along with the sheds and feed.  </w:t>
            </w:r>
          </w:p>
          <w:p w14:paraId="42A772AB"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women were also trained in CCA, CSA, and land management, along with integrated watershed management practices.</w:t>
            </w:r>
          </w:p>
        </w:tc>
        <w:tc>
          <w:tcPr>
            <w:tcW w:w="2552" w:type="dxa"/>
          </w:tcPr>
          <w:p w14:paraId="2CE6E0D1"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The women have witnessed their participation in the protection of Kulfo catchment upstream of their settlement. </w:t>
            </w:r>
          </w:p>
        </w:tc>
      </w:tr>
      <w:tr w:rsidR="00782906" w:rsidRPr="00BA19A9" w14:paraId="47EDD5B5" w14:textId="77777777" w:rsidTr="00782906">
        <w:trPr>
          <w:jc w:val="center"/>
        </w:trPr>
        <w:tc>
          <w:tcPr>
            <w:tcW w:w="0" w:type="auto"/>
          </w:tcPr>
          <w:p w14:paraId="5866C79D"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7A04B6E3"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Oxen Fattening </w:t>
            </w:r>
          </w:p>
        </w:tc>
        <w:tc>
          <w:tcPr>
            <w:tcW w:w="5654" w:type="dxa"/>
          </w:tcPr>
          <w:p w14:paraId="21E90F0A"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One oxen fattening farm (</w:t>
            </w:r>
            <w:r w:rsidR="00782906" w:rsidRPr="00782906">
              <w:rPr>
                <w:rFonts w:ascii="Book Antiqua" w:eastAsia="Times New Roman" w:hAnsi="Book Antiqua" w:cs="Times New Roman"/>
                <w:color w:val="000000"/>
                <w:sz w:val="18"/>
                <w:szCs w:val="18"/>
              </w:rPr>
              <w:t>10</w:t>
            </w:r>
            <w:r w:rsidRPr="00BA19A9">
              <w:rPr>
                <w:rFonts w:ascii="Book Antiqua" w:eastAsia="Times New Roman" w:hAnsi="Book Antiqua" w:cs="Times New Roman"/>
                <w:color w:val="000000"/>
                <w:sz w:val="18"/>
                <w:szCs w:val="18"/>
              </w:rPr>
              <w:t xml:space="preserve"> oxen cows owned by 10 men) was visited. They have enjoyed one harvest and sold once</w:t>
            </w:r>
            <w:r w:rsidR="00782906">
              <w:rPr>
                <w:rFonts w:ascii="Book Antiqua" w:eastAsia="Times New Roman" w:hAnsi="Book Antiqua" w:cs="Times New Roman"/>
                <w:color w:val="000000"/>
                <w:sz w:val="18"/>
                <w:szCs w:val="18"/>
              </w:rPr>
              <w:t xml:space="preserve">. </w:t>
            </w:r>
            <w:r w:rsidRPr="00BA19A9">
              <w:rPr>
                <w:rFonts w:ascii="Book Antiqua" w:eastAsia="Times New Roman" w:hAnsi="Book Antiqua" w:cs="Times New Roman"/>
                <w:color w:val="000000"/>
                <w:sz w:val="18"/>
                <w:szCs w:val="18"/>
              </w:rPr>
              <w:t xml:space="preserve">As expressed by the visited farmers, the beneficiaries trained with fattening practices and management, and the oxen were given along with the sheds and feed.  </w:t>
            </w:r>
          </w:p>
          <w:p w14:paraId="04F2ADC1"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farmers were also trained in CCA, CSA, and land management, along with integrated watershed management practices.</w:t>
            </w:r>
          </w:p>
        </w:tc>
        <w:tc>
          <w:tcPr>
            <w:tcW w:w="2552" w:type="dxa"/>
          </w:tcPr>
          <w:p w14:paraId="6D0084A6"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farmers have witnessed their participation in the protection of Kulfo catchment upstream of their settlement.</w:t>
            </w:r>
          </w:p>
        </w:tc>
      </w:tr>
      <w:tr w:rsidR="00782906" w:rsidRPr="00BA19A9" w14:paraId="67F2AE64" w14:textId="77777777" w:rsidTr="00782906">
        <w:trPr>
          <w:jc w:val="center"/>
        </w:trPr>
        <w:tc>
          <w:tcPr>
            <w:tcW w:w="0" w:type="auto"/>
          </w:tcPr>
          <w:p w14:paraId="0A2C4EE8"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Ganta  Mayche Kebele</w:t>
            </w:r>
          </w:p>
          <w:p w14:paraId="60DBDF10"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6E095F46"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Watershed management practices </w:t>
            </w:r>
          </w:p>
        </w:tc>
        <w:tc>
          <w:tcPr>
            <w:tcW w:w="5654" w:type="dxa"/>
          </w:tcPr>
          <w:p w14:paraId="7898E0EF"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evaluation team have visited the watershed, where different soil conservation structures were constructed, and plantation undertaken. The watershed is closed, with some encroachment and interference with livestock, and it is seen covered with new plantations. At the time of visit it was seen covered with grass and seedlings, with the potential to get recovered.</w:t>
            </w:r>
          </w:p>
        </w:tc>
        <w:tc>
          <w:tcPr>
            <w:tcW w:w="2552" w:type="dxa"/>
          </w:tcPr>
          <w:p w14:paraId="1BFA2F3B" w14:textId="77777777" w:rsidR="00BA19A9" w:rsidRPr="00BA19A9" w:rsidRDefault="00782906" w:rsidP="00782906">
            <w:pPr>
              <w:contextualSpacing/>
              <w:rPr>
                <w:rFonts w:ascii="Book Antiqua" w:eastAsia="Times New Roman" w:hAnsi="Book Antiqua" w:cs="Times New Roman"/>
                <w:color w:val="000000"/>
                <w:sz w:val="18"/>
                <w:szCs w:val="18"/>
              </w:rPr>
            </w:pPr>
            <w:r>
              <w:rPr>
                <w:rFonts w:ascii="Book Antiqua" w:eastAsia="Times New Roman" w:hAnsi="Book Antiqua" w:cs="Times New Roman"/>
                <w:color w:val="000000"/>
                <w:sz w:val="18"/>
                <w:szCs w:val="18"/>
              </w:rPr>
              <w:t>The woreda has developed detailed watershed vulnerability assessment report and a watershed management plan.</w:t>
            </w:r>
          </w:p>
        </w:tc>
      </w:tr>
      <w:tr w:rsidR="00782906" w:rsidRPr="00BA19A9" w14:paraId="7A2EC120" w14:textId="77777777" w:rsidTr="00782906">
        <w:trPr>
          <w:jc w:val="center"/>
        </w:trPr>
        <w:tc>
          <w:tcPr>
            <w:tcW w:w="0" w:type="auto"/>
          </w:tcPr>
          <w:p w14:paraId="641928DD"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34418DC3"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RW pump for irrigation</w:t>
            </w:r>
          </w:p>
        </w:tc>
        <w:tc>
          <w:tcPr>
            <w:tcW w:w="5654" w:type="dxa"/>
          </w:tcPr>
          <w:p w14:paraId="51E845C2" w14:textId="77777777" w:rsidR="00BA19A9" w:rsidRPr="00BA19A9" w:rsidRDefault="00BA19A9" w:rsidP="00E665A7">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In this area, RW pumps have been provided to many farmers. One RW pump beneficiary was visited. The farmer prepared the well, and the project supported him with the pump. The farmer was asked and said </w:t>
            </w:r>
            <w:r w:rsidR="00782906">
              <w:rPr>
                <w:rFonts w:ascii="Book Antiqua" w:eastAsia="Times New Roman" w:hAnsi="Book Antiqua" w:cs="Times New Roman"/>
                <w:color w:val="000000"/>
                <w:sz w:val="18"/>
                <w:szCs w:val="18"/>
              </w:rPr>
              <w:t xml:space="preserve">that he </w:t>
            </w:r>
            <w:r w:rsidRPr="00BA19A9">
              <w:rPr>
                <w:rFonts w:ascii="Book Antiqua" w:eastAsia="Times New Roman" w:hAnsi="Book Antiqua" w:cs="Times New Roman"/>
                <w:color w:val="000000"/>
                <w:sz w:val="18"/>
                <w:szCs w:val="18"/>
              </w:rPr>
              <w:t xml:space="preserve">has used the pump and produced a lot through growing vegetables such as cabbage, and beet root. </w:t>
            </w:r>
            <w:r w:rsidR="00782906">
              <w:rPr>
                <w:rFonts w:ascii="Book Antiqua" w:eastAsia="Times New Roman" w:hAnsi="Book Antiqua" w:cs="Times New Roman"/>
                <w:color w:val="000000"/>
                <w:sz w:val="18"/>
                <w:szCs w:val="18"/>
              </w:rPr>
              <w:t>He said that h</w:t>
            </w:r>
            <w:r w:rsidRPr="00BA19A9">
              <w:rPr>
                <w:rFonts w:ascii="Book Antiqua" w:eastAsia="Times New Roman" w:hAnsi="Book Antiqua" w:cs="Times New Roman"/>
                <w:color w:val="000000"/>
                <w:sz w:val="18"/>
                <w:szCs w:val="18"/>
              </w:rPr>
              <w:t>is life is being changed</w:t>
            </w:r>
            <w:r w:rsidR="00E665A7">
              <w:rPr>
                <w:rFonts w:ascii="Book Antiqua" w:eastAsia="Times New Roman" w:hAnsi="Book Antiqua" w:cs="Times New Roman"/>
                <w:color w:val="000000"/>
                <w:sz w:val="18"/>
                <w:szCs w:val="18"/>
              </w:rPr>
              <w:t xml:space="preserve">. He is the head of a </w:t>
            </w:r>
            <w:r w:rsidR="00782906">
              <w:rPr>
                <w:rFonts w:ascii="Book Antiqua" w:eastAsia="Times New Roman" w:hAnsi="Book Antiqua" w:cs="Times New Roman"/>
                <w:color w:val="000000"/>
                <w:sz w:val="18"/>
                <w:szCs w:val="18"/>
              </w:rPr>
              <w:t>household of</w:t>
            </w:r>
            <w:r w:rsidR="00E665A7">
              <w:rPr>
                <w:rFonts w:ascii="Book Antiqua" w:eastAsia="Times New Roman" w:hAnsi="Book Antiqua" w:cs="Times New Roman"/>
                <w:color w:val="000000"/>
                <w:sz w:val="18"/>
                <w:szCs w:val="18"/>
              </w:rPr>
              <w:t xml:space="preserve"> </w:t>
            </w:r>
            <w:r w:rsidRPr="00BA19A9">
              <w:rPr>
                <w:rFonts w:ascii="Book Antiqua" w:eastAsia="Times New Roman" w:hAnsi="Book Antiqua" w:cs="Times New Roman"/>
                <w:color w:val="000000"/>
                <w:sz w:val="18"/>
                <w:szCs w:val="18"/>
              </w:rPr>
              <w:t xml:space="preserve">8 family </w:t>
            </w:r>
            <w:r w:rsidR="00E665A7">
              <w:rPr>
                <w:rFonts w:ascii="Book Antiqua" w:eastAsia="Times New Roman" w:hAnsi="Book Antiqua" w:cs="Times New Roman"/>
                <w:color w:val="000000"/>
                <w:sz w:val="18"/>
                <w:szCs w:val="18"/>
              </w:rPr>
              <w:t>members a</w:t>
            </w:r>
            <w:r w:rsidRPr="00BA19A9">
              <w:rPr>
                <w:rFonts w:ascii="Book Antiqua" w:eastAsia="Times New Roman" w:hAnsi="Book Antiqua" w:cs="Times New Roman"/>
                <w:color w:val="000000"/>
                <w:sz w:val="18"/>
                <w:szCs w:val="18"/>
              </w:rPr>
              <w:t>nd aged nearly 40.</w:t>
            </w:r>
          </w:p>
        </w:tc>
        <w:tc>
          <w:tcPr>
            <w:tcW w:w="2552" w:type="dxa"/>
          </w:tcPr>
          <w:p w14:paraId="56C90E19" w14:textId="77777777" w:rsidR="00BA19A9" w:rsidRPr="00BA19A9" w:rsidRDefault="00BA19A9" w:rsidP="00782906">
            <w:pPr>
              <w:contextualSpacing/>
              <w:rPr>
                <w:rFonts w:ascii="Book Antiqua" w:eastAsia="Times New Roman" w:hAnsi="Book Antiqua" w:cs="Times New Roman"/>
                <w:color w:val="000000"/>
                <w:sz w:val="18"/>
                <w:szCs w:val="18"/>
              </w:rPr>
            </w:pPr>
          </w:p>
        </w:tc>
      </w:tr>
      <w:tr w:rsidR="00782906" w:rsidRPr="00BA19A9" w14:paraId="3E1571D9" w14:textId="77777777" w:rsidTr="00782906">
        <w:trPr>
          <w:jc w:val="center"/>
        </w:trPr>
        <w:tc>
          <w:tcPr>
            <w:tcW w:w="0" w:type="auto"/>
          </w:tcPr>
          <w:p w14:paraId="6EB3E5FA"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068AA3AE"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Improved farming practices (the old strong woman)</w:t>
            </w:r>
          </w:p>
        </w:tc>
        <w:tc>
          <w:tcPr>
            <w:tcW w:w="5654" w:type="dxa"/>
          </w:tcPr>
          <w:p w14:paraId="0FB6076E" w14:textId="77777777" w:rsidR="00BA19A9" w:rsidRPr="00BA19A9" w:rsidRDefault="00BA19A9" w:rsidP="00E665A7">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One woman with integrated farming practices was visited. The woman has cropping (maize) and grass land. The maize is cultivated with improved seeds, and mulching cultivation exercised. She has a grass where </w:t>
            </w:r>
            <w:r w:rsidR="00E665A7">
              <w:rPr>
                <w:rFonts w:ascii="Book Antiqua" w:eastAsia="Times New Roman" w:hAnsi="Book Antiqua" w:cs="Times New Roman"/>
                <w:color w:val="000000"/>
                <w:sz w:val="18"/>
                <w:szCs w:val="18"/>
              </w:rPr>
              <w:t xml:space="preserve">she can </w:t>
            </w:r>
            <w:r w:rsidRPr="00BA19A9">
              <w:rPr>
                <w:rFonts w:ascii="Book Antiqua" w:eastAsia="Times New Roman" w:hAnsi="Book Antiqua" w:cs="Times New Roman"/>
                <w:color w:val="000000"/>
                <w:sz w:val="18"/>
                <w:szCs w:val="18"/>
              </w:rPr>
              <w:t xml:space="preserve">cut and feed </w:t>
            </w:r>
            <w:r w:rsidR="00E665A7">
              <w:rPr>
                <w:rFonts w:ascii="Book Antiqua" w:eastAsia="Times New Roman" w:hAnsi="Book Antiqua" w:cs="Times New Roman"/>
                <w:color w:val="000000"/>
                <w:sz w:val="18"/>
                <w:szCs w:val="18"/>
              </w:rPr>
              <w:t>his livestock</w:t>
            </w:r>
            <w:r w:rsidRPr="00BA19A9">
              <w:rPr>
                <w:rFonts w:ascii="Book Antiqua" w:eastAsia="Times New Roman" w:hAnsi="Book Antiqua" w:cs="Times New Roman"/>
                <w:color w:val="000000"/>
                <w:sz w:val="18"/>
                <w:szCs w:val="18"/>
              </w:rPr>
              <w:t>. She does not exercise grazing her animals, but feed at home. At the maize farm she exercises cover crop, mulching and rotation cropping</w:t>
            </w:r>
            <w:r w:rsidR="00E665A7">
              <w:rPr>
                <w:rFonts w:ascii="Book Antiqua" w:eastAsia="Times New Roman" w:hAnsi="Book Antiqua" w:cs="Times New Roman"/>
                <w:color w:val="000000"/>
                <w:sz w:val="18"/>
                <w:szCs w:val="18"/>
              </w:rPr>
              <w:t xml:space="preserve"> (conservation agriculture)</w:t>
            </w:r>
            <w:r w:rsidRPr="00BA19A9">
              <w:rPr>
                <w:rFonts w:ascii="Book Antiqua" w:eastAsia="Times New Roman" w:hAnsi="Book Antiqua" w:cs="Times New Roman"/>
                <w:color w:val="000000"/>
                <w:sz w:val="18"/>
                <w:szCs w:val="18"/>
              </w:rPr>
              <w:t xml:space="preserve">.  </w:t>
            </w:r>
          </w:p>
        </w:tc>
        <w:tc>
          <w:tcPr>
            <w:tcW w:w="2552" w:type="dxa"/>
          </w:tcPr>
          <w:p w14:paraId="5547C9CC" w14:textId="77777777" w:rsidR="00BA19A9" w:rsidRPr="00BA19A9" w:rsidRDefault="00BA19A9" w:rsidP="00782906">
            <w:pPr>
              <w:contextualSpacing/>
              <w:rPr>
                <w:rFonts w:ascii="Book Antiqua" w:eastAsia="Times New Roman" w:hAnsi="Book Antiqua" w:cs="Times New Roman"/>
                <w:color w:val="000000"/>
                <w:sz w:val="18"/>
                <w:szCs w:val="18"/>
              </w:rPr>
            </w:pPr>
          </w:p>
        </w:tc>
      </w:tr>
      <w:tr w:rsidR="00782906" w:rsidRPr="00BA19A9" w14:paraId="731D1CEB" w14:textId="77777777" w:rsidTr="00782906">
        <w:trPr>
          <w:jc w:val="center"/>
        </w:trPr>
        <w:tc>
          <w:tcPr>
            <w:tcW w:w="0" w:type="auto"/>
          </w:tcPr>
          <w:p w14:paraId="57BD6A65" w14:textId="77777777" w:rsidR="00BA19A9" w:rsidRPr="00BA19A9" w:rsidRDefault="00BA19A9" w:rsidP="00782906">
            <w:pPr>
              <w:contextualSpacing/>
              <w:rPr>
                <w:rFonts w:ascii="Book Antiqua" w:eastAsia="Times New Roman" w:hAnsi="Book Antiqua" w:cs="Times New Roman"/>
                <w:color w:val="000000"/>
                <w:sz w:val="18"/>
                <w:szCs w:val="18"/>
              </w:rPr>
            </w:pPr>
          </w:p>
        </w:tc>
        <w:tc>
          <w:tcPr>
            <w:tcW w:w="1273" w:type="dxa"/>
          </w:tcPr>
          <w:p w14:paraId="18A7995C"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Integrated farming practices</w:t>
            </w:r>
          </w:p>
        </w:tc>
        <w:tc>
          <w:tcPr>
            <w:tcW w:w="5654" w:type="dxa"/>
          </w:tcPr>
          <w:p w14:paraId="70B30AC7"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One farm next to the gravel road was visited. The farm is integrated, and implemented conservation practices, cropping, and performing better. </w:t>
            </w:r>
          </w:p>
        </w:tc>
        <w:tc>
          <w:tcPr>
            <w:tcW w:w="2552" w:type="dxa"/>
          </w:tcPr>
          <w:p w14:paraId="1FB16284" w14:textId="77777777" w:rsidR="00BA19A9" w:rsidRPr="00BA19A9" w:rsidRDefault="00BA19A9" w:rsidP="00782906">
            <w:pPr>
              <w:contextualSpacing/>
              <w:rPr>
                <w:rFonts w:ascii="Book Antiqua" w:eastAsia="Times New Roman" w:hAnsi="Book Antiqua" w:cs="Times New Roman"/>
                <w:color w:val="000000"/>
                <w:sz w:val="18"/>
                <w:szCs w:val="18"/>
              </w:rPr>
            </w:pPr>
          </w:p>
        </w:tc>
      </w:tr>
      <w:tr w:rsidR="00782906" w:rsidRPr="00782906" w14:paraId="76963E2B" w14:textId="77777777" w:rsidTr="00782906">
        <w:trPr>
          <w:trHeight w:val="377"/>
          <w:jc w:val="center"/>
        </w:trPr>
        <w:tc>
          <w:tcPr>
            <w:tcW w:w="0" w:type="auto"/>
          </w:tcPr>
          <w:p w14:paraId="3EEB61B3"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 xml:space="preserve">Ganta  </w:t>
            </w:r>
          </w:p>
          <w:p w14:paraId="670FF375"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Kanchama Ochole Kebele</w:t>
            </w:r>
          </w:p>
        </w:tc>
        <w:tc>
          <w:tcPr>
            <w:tcW w:w="1273" w:type="dxa"/>
          </w:tcPr>
          <w:p w14:paraId="69FBAAC4" w14:textId="77777777" w:rsidR="00BA19A9" w:rsidRPr="00BA19A9" w:rsidRDefault="00BA19A9" w:rsidP="00782906">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Water well for irrigation</w:t>
            </w:r>
          </w:p>
        </w:tc>
        <w:tc>
          <w:tcPr>
            <w:tcW w:w="5654" w:type="dxa"/>
          </w:tcPr>
          <w:p w14:paraId="76D3042E" w14:textId="77777777" w:rsidR="00BA19A9" w:rsidRPr="00BA19A9" w:rsidRDefault="00BA19A9" w:rsidP="00E665A7">
            <w:pPr>
              <w:contextualSpacing/>
              <w:rPr>
                <w:rFonts w:ascii="Book Antiqua" w:eastAsia="Times New Roman" w:hAnsi="Book Antiqua" w:cs="Times New Roman"/>
                <w:color w:val="000000"/>
                <w:sz w:val="18"/>
                <w:szCs w:val="18"/>
              </w:rPr>
            </w:pPr>
            <w:r w:rsidRPr="00BA19A9">
              <w:rPr>
                <w:rFonts w:ascii="Book Antiqua" w:eastAsia="Times New Roman" w:hAnsi="Book Antiqua" w:cs="Times New Roman"/>
                <w:color w:val="000000"/>
                <w:sz w:val="18"/>
                <w:szCs w:val="18"/>
              </w:rPr>
              <w:t>The well is 120 meters deep, and supposed to be used for irrigation through solar powered pumping. The solar pump and irrigation structures are not yet insta</w:t>
            </w:r>
            <w:r w:rsidR="00E665A7">
              <w:rPr>
                <w:rFonts w:ascii="Book Antiqua" w:eastAsia="Times New Roman" w:hAnsi="Book Antiqua" w:cs="Times New Roman"/>
                <w:color w:val="000000"/>
                <w:sz w:val="18"/>
                <w:szCs w:val="18"/>
              </w:rPr>
              <w:t>lled</w:t>
            </w:r>
            <w:r w:rsidRPr="00BA19A9">
              <w:rPr>
                <w:rFonts w:ascii="Book Antiqua" w:eastAsia="Times New Roman" w:hAnsi="Book Antiqua" w:cs="Times New Roman"/>
                <w:color w:val="000000"/>
                <w:sz w:val="18"/>
                <w:szCs w:val="18"/>
              </w:rPr>
              <w:t xml:space="preserve">, </w:t>
            </w:r>
            <w:r w:rsidR="00E665A7">
              <w:rPr>
                <w:rFonts w:ascii="Book Antiqua" w:eastAsia="Times New Roman" w:hAnsi="Book Antiqua" w:cs="Times New Roman"/>
                <w:color w:val="000000"/>
                <w:sz w:val="18"/>
                <w:szCs w:val="18"/>
              </w:rPr>
              <w:t>a</w:t>
            </w:r>
            <w:r w:rsidRPr="00BA19A9">
              <w:rPr>
                <w:rFonts w:ascii="Book Antiqua" w:eastAsia="Times New Roman" w:hAnsi="Book Antiqua" w:cs="Times New Roman"/>
                <w:color w:val="000000"/>
                <w:sz w:val="18"/>
                <w:szCs w:val="18"/>
              </w:rPr>
              <w:t>waiting for the purchase of the solar power system and the pumps. Currently it is fitted with hand pump, with the super structure prepared to serve the water collection service.</w:t>
            </w:r>
          </w:p>
        </w:tc>
        <w:tc>
          <w:tcPr>
            <w:tcW w:w="2552" w:type="dxa"/>
          </w:tcPr>
          <w:p w14:paraId="185456E5" w14:textId="77777777" w:rsidR="00BA19A9" w:rsidRPr="00BA19A9" w:rsidRDefault="00BA19A9" w:rsidP="00782906">
            <w:pPr>
              <w:contextualSpacing/>
              <w:rPr>
                <w:rFonts w:ascii="Book Antiqua" w:eastAsia="Times New Roman" w:hAnsi="Book Antiqua" w:cs="Times New Roman"/>
                <w:color w:val="000000"/>
                <w:sz w:val="16"/>
                <w:szCs w:val="16"/>
              </w:rPr>
            </w:pPr>
            <w:r w:rsidRPr="00BA19A9">
              <w:rPr>
                <w:rFonts w:ascii="Book Antiqua" w:eastAsia="Times New Roman" w:hAnsi="Book Antiqua" w:cs="Times New Roman"/>
                <w:color w:val="000000"/>
                <w:sz w:val="16"/>
                <w:szCs w:val="16"/>
              </w:rPr>
              <w:t>The well is used for drinking; with a lot of HHs depending on the well for domestic use. The well can serve much more people, but if the use is shifted to the initial purpose for irrigation, the community might suffer of lack of drinking water.</w:t>
            </w:r>
          </w:p>
        </w:tc>
      </w:tr>
    </w:tbl>
    <w:p w14:paraId="7CDBF38D" w14:textId="77777777" w:rsidR="00BA19A9" w:rsidRPr="00BA19A9" w:rsidRDefault="00BA19A9" w:rsidP="00BA19A9">
      <w:pPr>
        <w:spacing w:after="200" w:line="276" w:lineRule="auto"/>
        <w:ind w:left="720"/>
        <w:contextualSpacing/>
        <w:rPr>
          <w:rFonts w:ascii="Calibri" w:eastAsia="Times New Roman" w:hAnsi="Calibri" w:cs="Times New Roman"/>
          <w:color w:val="000000"/>
          <w:sz w:val="16"/>
          <w:szCs w:val="16"/>
        </w:rPr>
      </w:pPr>
    </w:p>
    <w:p w14:paraId="1D1B52D9" w14:textId="77777777" w:rsidR="00E665A7" w:rsidRDefault="00E665A7" w:rsidP="00782906">
      <w:pPr>
        <w:spacing w:after="200" w:line="276" w:lineRule="auto"/>
        <w:ind w:left="360"/>
        <w:rPr>
          <w:rFonts w:ascii="Book Antiqua" w:eastAsia="Times New Roman" w:hAnsi="Book Antiqua" w:cs="Times New Roman"/>
          <w:b/>
          <w:i/>
          <w:color w:val="000000"/>
        </w:rPr>
      </w:pPr>
    </w:p>
    <w:p w14:paraId="3C461497" w14:textId="77777777" w:rsidR="00782906" w:rsidRPr="00BA19A9" w:rsidRDefault="00782906" w:rsidP="00782906">
      <w:pPr>
        <w:spacing w:after="200" w:line="276" w:lineRule="auto"/>
        <w:ind w:left="360"/>
        <w:rPr>
          <w:rFonts w:ascii="Book Antiqua" w:eastAsia="Times New Roman" w:hAnsi="Book Antiqua" w:cs="Times New Roman"/>
          <w:b/>
          <w:i/>
          <w:color w:val="000000"/>
        </w:rPr>
      </w:pPr>
      <w:r w:rsidRPr="00782906">
        <w:rPr>
          <w:rFonts w:ascii="Book Antiqua" w:eastAsia="Times New Roman" w:hAnsi="Book Antiqua" w:cs="Times New Roman"/>
          <w:b/>
          <w:i/>
          <w:color w:val="000000"/>
        </w:rPr>
        <w:t xml:space="preserve">Some </w:t>
      </w:r>
      <w:r w:rsidRPr="00BA19A9">
        <w:rPr>
          <w:rFonts w:ascii="Book Antiqua" w:eastAsia="Times New Roman" w:hAnsi="Book Antiqua" w:cs="Times New Roman"/>
          <w:b/>
          <w:i/>
          <w:color w:val="000000"/>
        </w:rPr>
        <w:t xml:space="preserve">Photos </w:t>
      </w:r>
      <w:r>
        <w:rPr>
          <w:rFonts w:ascii="Book Antiqua" w:eastAsia="Times New Roman" w:hAnsi="Book Antiqua" w:cs="Times New Roman"/>
          <w:b/>
          <w:i/>
          <w:color w:val="000000"/>
        </w:rPr>
        <w:t xml:space="preserve">taken </w:t>
      </w:r>
      <w:r w:rsidRPr="00BA19A9">
        <w:rPr>
          <w:rFonts w:ascii="Book Antiqua" w:eastAsia="Times New Roman" w:hAnsi="Book Antiqua" w:cs="Times New Roman"/>
          <w:b/>
          <w:i/>
          <w:color w:val="000000"/>
        </w:rPr>
        <w:t>from</w:t>
      </w:r>
      <w:r w:rsidRPr="00782906">
        <w:t xml:space="preserve"> </w:t>
      </w:r>
      <w:r w:rsidRPr="00782906">
        <w:rPr>
          <w:rFonts w:ascii="Book Antiqua" w:eastAsia="Times New Roman" w:hAnsi="Book Antiqua" w:cs="Times New Roman"/>
          <w:b/>
          <w:i/>
          <w:color w:val="000000"/>
        </w:rPr>
        <w:t>Arba Minch Woreda</w:t>
      </w:r>
      <w:r>
        <w:rPr>
          <w:rFonts w:ascii="Book Antiqua" w:eastAsia="Times New Roman" w:hAnsi="Book Antiqua" w:cs="Times New Roman"/>
          <w:b/>
          <w:i/>
          <w:color w:val="000000"/>
        </w:rPr>
        <w:t xml:space="preserve"> </w:t>
      </w:r>
      <w:r w:rsidRPr="00782906">
        <w:rPr>
          <w:rFonts w:ascii="Book Antiqua" w:eastAsia="Times New Roman" w:hAnsi="Book Antiqua" w:cs="Times New Roman"/>
          <w:b/>
          <w:i/>
          <w:color w:val="000000"/>
        </w:rPr>
        <w:t>CCA Interventions</w:t>
      </w:r>
    </w:p>
    <w:p w14:paraId="6790C2D0" w14:textId="77777777" w:rsidR="00782906" w:rsidRDefault="00E665A7" w:rsidP="00BA19A9">
      <w:pPr>
        <w:spacing w:after="200" w:line="276" w:lineRule="auto"/>
        <w:ind w:left="720" w:firstLine="720"/>
        <w:contextualSpacing/>
        <w:rPr>
          <w:rFonts w:ascii="Calibri" w:eastAsia="Times New Roman" w:hAnsi="Calibri" w:cs="Times New Roman"/>
          <w:color w:val="000000"/>
        </w:rPr>
      </w:pPr>
      <w:r w:rsidRPr="00BA19A9">
        <w:rPr>
          <w:rFonts w:ascii="Times New Roman" w:eastAsia="Times New Roman" w:hAnsi="Times New Roman" w:cs="Times New Roman"/>
          <w:noProof/>
          <w:color w:val="000000"/>
          <w:w w:val="0"/>
          <w:sz w:val="0"/>
          <w:szCs w:val="0"/>
          <w:u w:color="000000"/>
          <w:bdr w:val="none" w:sz="0" w:space="0" w:color="000000"/>
          <w:shd w:val="clear" w:color="000000" w:fill="000000"/>
          <w:lang w:eastAsia="en-GB"/>
        </w:rPr>
        <w:drawing>
          <wp:anchor distT="0" distB="0" distL="114300" distR="114300" simplePos="0" relativeHeight="251687936" behindDoc="1" locked="0" layoutInCell="1" allowOverlap="1" wp14:anchorId="21E46DBA" wp14:editId="535238EF">
            <wp:simplePos x="0" y="0"/>
            <wp:positionH relativeFrom="column">
              <wp:posOffset>28575</wp:posOffset>
            </wp:positionH>
            <wp:positionV relativeFrom="paragraph">
              <wp:posOffset>158750</wp:posOffset>
            </wp:positionV>
            <wp:extent cx="3114675" cy="2552105"/>
            <wp:effectExtent l="0" t="0" r="0" b="635"/>
            <wp:wrapNone/>
            <wp:docPr id="34" name="Picture 6" descr="C:\Users\DELL\Desktop\Tablet\20190816_15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Tablet\20190816_15362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14675" cy="2552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78E9D39" w14:textId="77777777" w:rsidR="00E665A7" w:rsidRDefault="00E665A7" w:rsidP="00BA19A9">
      <w:pPr>
        <w:spacing w:after="200" w:line="276" w:lineRule="auto"/>
        <w:ind w:left="720" w:firstLine="720"/>
        <w:contextualSpacing/>
        <w:rPr>
          <w:rFonts w:ascii="Calibri" w:eastAsia="Times New Roman" w:hAnsi="Calibri" w:cs="Times New Roman"/>
          <w:color w:val="000000"/>
        </w:rPr>
      </w:pPr>
      <w:r w:rsidRPr="00BA19A9">
        <w:rPr>
          <w:rFonts w:ascii="Calibri" w:eastAsia="Times New Roman" w:hAnsi="Calibri" w:cs="Times New Roman"/>
          <w:noProof/>
          <w:color w:val="000000"/>
          <w:lang w:eastAsia="en-GB"/>
        </w:rPr>
        <w:drawing>
          <wp:anchor distT="0" distB="0" distL="114300" distR="114300" simplePos="0" relativeHeight="251688960" behindDoc="1" locked="0" layoutInCell="1" allowOverlap="1" wp14:anchorId="145F03CA" wp14:editId="1C21237E">
            <wp:simplePos x="0" y="0"/>
            <wp:positionH relativeFrom="column">
              <wp:posOffset>3190875</wp:posOffset>
            </wp:positionH>
            <wp:positionV relativeFrom="paragraph">
              <wp:posOffset>10160</wp:posOffset>
            </wp:positionV>
            <wp:extent cx="3181350" cy="2491105"/>
            <wp:effectExtent l="0" t="0" r="0" b="4445"/>
            <wp:wrapNone/>
            <wp:docPr id="23" name="Picture 23" descr="C:\Users\DELL\Desktop\Tablet\20190816_15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Tablet\20190816_1547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81350" cy="2491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7532709D"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2B17403B"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3607E164"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675E7784"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2E1BFA04" w14:textId="77777777" w:rsidR="00782906" w:rsidRDefault="00782906" w:rsidP="00BA19A9">
      <w:pPr>
        <w:spacing w:after="200" w:line="276" w:lineRule="auto"/>
        <w:ind w:left="720" w:firstLine="720"/>
        <w:contextualSpacing/>
        <w:rPr>
          <w:rFonts w:ascii="Calibri" w:eastAsia="Times New Roman" w:hAnsi="Calibri" w:cs="Times New Roman"/>
          <w:color w:val="000000"/>
        </w:rPr>
      </w:pPr>
    </w:p>
    <w:p w14:paraId="025336FC" w14:textId="77777777" w:rsidR="00782906" w:rsidRDefault="00782906" w:rsidP="00BA19A9">
      <w:pPr>
        <w:spacing w:after="200" w:line="276" w:lineRule="auto"/>
        <w:ind w:left="720" w:firstLine="720"/>
        <w:contextualSpacing/>
        <w:rPr>
          <w:rFonts w:ascii="Calibri" w:eastAsia="Times New Roman" w:hAnsi="Calibri" w:cs="Times New Roman"/>
          <w:color w:val="000000"/>
        </w:rPr>
      </w:pPr>
    </w:p>
    <w:p w14:paraId="4D71189E"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06CA52A6"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1AD16E58"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6F82D6BF"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097540BF" w14:textId="77777777" w:rsidR="00E665A7" w:rsidRPr="00E665A7" w:rsidRDefault="00E665A7" w:rsidP="00BA19A9">
      <w:pPr>
        <w:spacing w:after="200" w:line="276" w:lineRule="auto"/>
        <w:ind w:left="720" w:firstLine="720"/>
        <w:contextualSpacing/>
        <w:rPr>
          <w:rFonts w:ascii="Calibri" w:eastAsia="Times New Roman" w:hAnsi="Calibri" w:cs="Times New Roman"/>
          <w:color w:val="000000"/>
          <w:sz w:val="18"/>
          <w:szCs w:val="18"/>
        </w:rPr>
      </w:pPr>
    </w:p>
    <w:p w14:paraId="72418D77" w14:textId="77777777" w:rsidR="00E665A7" w:rsidRDefault="00E665A7" w:rsidP="00BA19A9">
      <w:pPr>
        <w:spacing w:after="200" w:line="276" w:lineRule="auto"/>
        <w:ind w:left="720" w:firstLine="720"/>
        <w:contextualSpacing/>
        <w:rPr>
          <w:rFonts w:ascii="Calibri" w:eastAsia="Times New Roman" w:hAnsi="Calibri" w:cs="Times New Roman"/>
          <w:color w:val="000000"/>
        </w:rPr>
      </w:pPr>
    </w:p>
    <w:p w14:paraId="57DD0344" w14:textId="77777777" w:rsidR="00BA19A9" w:rsidRPr="00E665A7" w:rsidRDefault="00E665A7" w:rsidP="00BA19A9">
      <w:pPr>
        <w:spacing w:after="200" w:line="276" w:lineRule="auto"/>
        <w:ind w:left="720" w:firstLine="720"/>
        <w:contextualSpacing/>
        <w:rPr>
          <w:rFonts w:ascii="Book Antiqua" w:eastAsia="Times New Roman" w:hAnsi="Book Antiqua" w:cs="Times New Roman"/>
          <w:i/>
          <w:color w:val="000000"/>
          <w:sz w:val="18"/>
          <w:szCs w:val="18"/>
        </w:rPr>
      </w:pPr>
      <w:r w:rsidRPr="00E665A7">
        <w:rPr>
          <w:rFonts w:ascii="Book Antiqua" w:eastAsia="Times New Roman" w:hAnsi="Book Antiqua" w:cs="Times New Roman"/>
          <w:i/>
          <w:color w:val="000000"/>
          <w:sz w:val="18"/>
          <w:szCs w:val="18"/>
        </w:rPr>
        <w:t xml:space="preserve">Kulfo </w:t>
      </w:r>
      <w:r>
        <w:rPr>
          <w:rFonts w:ascii="Book Antiqua" w:eastAsia="Times New Roman" w:hAnsi="Book Antiqua" w:cs="Times New Roman"/>
          <w:i/>
          <w:color w:val="000000"/>
          <w:sz w:val="18"/>
          <w:szCs w:val="18"/>
        </w:rPr>
        <w:t xml:space="preserve">Trees </w:t>
      </w:r>
      <w:r w:rsidRPr="00E665A7">
        <w:rPr>
          <w:rFonts w:ascii="Book Antiqua" w:eastAsia="Times New Roman" w:hAnsi="Book Antiqua" w:cs="Times New Roman"/>
          <w:i/>
          <w:color w:val="000000"/>
          <w:sz w:val="18"/>
          <w:szCs w:val="18"/>
        </w:rPr>
        <w:t xml:space="preserve">Nursery </w:t>
      </w:r>
      <w:r>
        <w:rPr>
          <w:rFonts w:ascii="Book Antiqua" w:eastAsia="Times New Roman" w:hAnsi="Book Antiqua" w:cs="Times New Roman"/>
          <w:i/>
          <w:color w:val="000000"/>
          <w:sz w:val="18"/>
          <w:szCs w:val="18"/>
        </w:rPr>
        <w:t>Site</w:t>
      </w:r>
      <w:r w:rsidRPr="00E665A7">
        <w:rPr>
          <w:rFonts w:ascii="Book Antiqua" w:eastAsia="Times New Roman" w:hAnsi="Book Antiqua" w:cs="Times New Roman"/>
          <w:i/>
          <w:color w:val="000000"/>
          <w:sz w:val="18"/>
          <w:szCs w:val="18"/>
        </w:rPr>
        <w:t xml:space="preserve">         </w:t>
      </w:r>
      <w:r w:rsidR="00BA19A9" w:rsidRPr="00BA19A9">
        <w:rPr>
          <w:rFonts w:ascii="Book Antiqua" w:eastAsia="Times New Roman" w:hAnsi="Book Antiqua" w:cs="Times New Roman"/>
          <w:i/>
          <w:color w:val="000000"/>
          <w:sz w:val="18"/>
          <w:szCs w:val="18"/>
        </w:rPr>
        <w:tab/>
      </w:r>
      <w:r w:rsidR="00BA19A9" w:rsidRPr="00BA19A9">
        <w:rPr>
          <w:rFonts w:ascii="Book Antiqua" w:eastAsia="Times New Roman" w:hAnsi="Book Antiqua" w:cs="Times New Roman"/>
          <w:i/>
          <w:color w:val="000000"/>
          <w:sz w:val="18"/>
          <w:szCs w:val="18"/>
        </w:rPr>
        <w:tab/>
      </w:r>
      <w:r>
        <w:rPr>
          <w:rFonts w:ascii="Book Antiqua" w:eastAsia="Times New Roman" w:hAnsi="Book Antiqua" w:cs="Times New Roman"/>
          <w:i/>
          <w:color w:val="000000"/>
          <w:sz w:val="18"/>
          <w:szCs w:val="18"/>
        </w:rPr>
        <w:t xml:space="preserve">  </w:t>
      </w:r>
      <w:r w:rsidR="00BA19A9" w:rsidRPr="00BA19A9">
        <w:rPr>
          <w:rFonts w:ascii="Book Antiqua" w:eastAsia="Times New Roman" w:hAnsi="Book Antiqua" w:cs="Times New Roman"/>
          <w:i/>
          <w:color w:val="000000"/>
          <w:sz w:val="18"/>
          <w:szCs w:val="18"/>
        </w:rPr>
        <w:t>Fish pond</w:t>
      </w:r>
      <w:r>
        <w:rPr>
          <w:rFonts w:ascii="Book Antiqua" w:eastAsia="Times New Roman" w:hAnsi="Book Antiqua" w:cs="Times New Roman"/>
          <w:i/>
          <w:color w:val="000000"/>
          <w:sz w:val="18"/>
          <w:szCs w:val="18"/>
        </w:rPr>
        <w:t xml:space="preserve"> near the</w:t>
      </w:r>
      <w:r w:rsidRPr="00E665A7">
        <w:t xml:space="preserve"> </w:t>
      </w:r>
      <w:r w:rsidRPr="00E665A7">
        <w:rPr>
          <w:rFonts w:ascii="Book Antiqua" w:eastAsia="Times New Roman" w:hAnsi="Book Antiqua" w:cs="Times New Roman"/>
          <w:i/>
          <w:color w:val="000000"/>
          <w:sz w:val="18"/>
          <w:szCs w:val="18"/>
        </w:rPr>
        <w:t xml:space="preserve">Kulfo Trees Nursery Site         </w:t>
      </w:r>
    </w:p>
    <w:p w14:paraId="54D33D6A" w14:textId="77777777" w:rsidR="00782906" w:rsidRPr="00BA19A9" w:rsidRDefault="00E665A7" w:rsidP="00BA19A9">
      <w:pPr>
        <w:spacing w:after="200" w:line="276" w:lineRule="auto"/>
        <w:ind w:left="720" w:firstLine="720"/>
        <w:contextualSpacing/>
        <w:rPr>
          <w:rFonts w:ascii="Calibri" w:eastAsia="Times New Roman" w:hAnsi="Calibri" w:cs="Times New Roman"/>
          <w:color w:val="000000"/>
        </w:rPr>
      </w:pPr>
      <w:r w:rsidRPr="00BA19A9">
        <w:rPr>
          <w:rFonts w:ascii="Calibri" w:eastAsia="Times New Roman" w:hAnsi="Calibri" w:cs="Times New Roman"/>
          <w:noProof/>
          <w:color w:val="000000"/>
          <w:lang w:eastAsia="en-GB"/>
        </w:rPr>
        <w:drawing>
          <wp:anchor distT="0" distB="0" distL="114300" distR="114300" simplePos="0" relativeHeight="251691008" behindDoc="1" locked="0" layoutInCell="1" allowOverlap="1" wp14:anchorId="3E5B5AB6" wp14:editId="51B3CBF6">
            <wp:simplePos x="0" y="0"/>
            <wp:positionH relativeFrom="column">
              <wp:posOffset>3209925</wp:posOffset>
            </wp:positionH>
            <wp:positionV relativeFrom="paragraph">
              <wp:posOffset>17144</wp:posOffset>
            </wp:positionV>
            <wp:extent cx="2381115" cy="2635885"/>
            <wp:effectExtent l="0" t="0" r="635" b="0"/>
            <wp:wrapNone/>
            <wp:docPr id="26" name="Picture 7" descr="C:\Users\DELL\Desktop\Tablet\20190817_09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Tablet\20190817_0916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86121" cy="2641427"/>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46E7F30F" w14:textId="77777777" w:rsidR="00BA19A9" w:rsidRPr="00BA19A9" w:rsidRDefault="00E665A7" w:rsidP="00BA19A9">
      <w:pPr>
        <w:spacing w:after="200" w:line="276" w:lineRule="auto"/>
        <w:ind w:right="-900"/>
        <w:contextualSpacing/>
        <w:rPr>
          <w:rFonts w:ascii="Calibri" w:eastAsia="Times New Roman" w:hAnsi="Calibri" w:cs="Times New Roman"/>
          <w:color w:val="000000"/>
        </w:rPr>
      </w:pPr>
      <w:r w:rsidRPr="00BA19A9">
        <w:rPr>
          <w:rFonts w:ascii="Calibri" w:eastAsia="Times New Roman" w:hAnsi="Calibri" w:cs="Times New Roman"/>
          <w:noProof/>
          <w:color w:val="000000"/>
          <w:lang w:eastAsia="en-GB"/>
        </w:rPr>
        <w:drawing>
          <wp:anchor distT="0" distB="0" distL="114300" distR="114300" simplePos="0" relativeHeight="251689984" behindDoc="1" locked="0" layoutInCell="1" allowOverlap="1" wp14:anchorId="79A48005" wp14:editId="36D02FFC">
            <wp:simplePos x="0" y="0"/>
            <wp:positionH relativeFrom="margin">
              <wp:align>left</wp:align>
            </wp:positionH>
            <wp:positionV relativeFrom="paragraph">
              <wp:posOffset>11430</wp:posOffset>
            </wp:positionV>
            <wp:extent cx="2752725" cy="2352675"/>
            <wp:effectExtent l="0" t="0" r="9525" b="9525"/>
            <wp:wrapNone/>
            <wp:docPr id="25" name="Picture 25" descr="C:\Users\DELL\Desktop\Tablet\20190816_15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Tablet\20190816_15482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2725" cy="2352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BA19A9" w:rsidRPr="00BA19A9">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00BA19A9" w:rsidRPr="00BA19A9">
        <w:rPr>
          <w:rFonts w:ascii="Times New Roman" w:eastAsia="Times New Roman" w:hAnsi="Times New Roman" w:cs="Times New Roman"/>
          <w:snapToGrid w:val="0"/>
          <w:color w:val="000000"/>
          <w:w w:val="0"/>
          <w:sz w:val="0"/>
          <w:lang w:val="en-US"/>
        </w:rPr>
        <w:t xml:space="preserve"> </w:t>
      </w:r>
    </w:p>
    <w:p w14:paraId="4B646156" w14:textId="77777777" w:rsidR="00BA19A9" w:rsidRPr="00BA19A9" w:rsidRDefault="00BA19A9" w:rsidP="00BA19A9">
      <w:pPr>
        <w:spacing w:after="200" w:line="276" w:lineRule="auto"/>
        <w:ind w:left="720"/>
        <w:contextualSpacing/>
        <w:rPr>
          <w:rFonts w:ascii="Calibri" w:eastAsia="Times New Roman" w:hAnsi="Calibri" w:cs="Times New Roman"/>
          <w:color w:val="000000"/>
        </w:rPr>
      </w:pPr>
    </w:p>
    <w:p w14:paraId="64F706BE" w14:textId="77777777" w:rsidR="00E665A7" w:rsidRDefault="00E665A7" w:rsidP="00BA19A9">
      <w:pPr>
        <w:spacing w:after="200" w:line="276" w:lineRule="auto"/>
        <w:ind w:left="720"/>
        <w:contextualSpacing/>
        <w:rPr>
          <w:rFonts w:ascii="Calibri" w:eastAsia="Times New Roman" w:hAnsi="Calibri" w:cs="Times New Roman"/>
          <w:color w:val="000000"/>
        </w:rPr>
      </w:pPr>
    </w:p>
    <w:p w14:paraId="73CA9371" w14:textId="77777777" w:rsidR="00E665A7" w:rsidRDefault="00E665A7" w:rsidP="00BA19A9">
      <w:pPr>
        <w:spacing w:after="200" w:line="276" w:lineRule="auto"/>
        <w:ind w:left="720"/>
        <w:contextualSpacing/>
        <w:rPr>
          <w:rFonts w:ascii="Calibri" w:eastAsia="Times New Roman" w:hAnsi="Calibri" w:cs="Times New Roman"/>
          <w:color w:val="000000"/>
        </w:rPr>
      </w:pPr>
    </w:p>
    <w:p w14:paraId="3D874FE2" w14:textId="77777777" w:rsidR="00E665A7" w:rsidRDefault="00E665A7" w:rsidP="00BA19A9">
      <w:pPr>
        <w:spacing w:after="200" w:line="276" w:lineRule="auto"/>
        <w:ind w:left="720"/>
        <w:contextualSpacing/>
        <w:rPr>
          <w:rFonts w:ascii="Calibri" w:eastAsia="Times New Roman" w:hAnsi="Calibri" w:cs="Times New Roman"/>
          <w:color w:val="000000"/>
        </w:rPr>
      </w:pPr>
    </w:p>
    <w:p w14:paraId="0B10786E" w14:textId="77777777" w:rsidR="00E665A7" w:rsidRDefault="00E665A7" w:rsidP="00BA19A9">
      <w:pPr>
        <w:spacing w:after="200" w:line="276" w:lineRule="auto"/>
        <w:ind w:left="720"/>
        <w:contextualSpacing/>
        <w:rPr>
          <w:rFonts w:ascii="Calibri" w:eastAsia="Times New Roman" w:hAnsi="Calibri" w:cs="Times New Roman"/>
          <w:color w:val="000000"/>
        </w:rPr>
      </w:pPr>
    </w:p>
    <w:p w14:paraId="11E8D9F2" w14:textId="77777777" w:rsidR="00E665A7" w:rsidRDefault="00E665A7" w:rsidP="00BA19A9">
      <w:pPr>
        <w:spacing w:after="200" w:line="276" w:lineRule="auto"/>
        <w:ind w:left="720"/>
        <w:contextualSpacing/>
        <w:rPr>
          <w:rFonts w:ascii="Calibri" w:eastAsia="Times New Roman" w:hAnsi="Calibri" w:cs="Times New Roman"/>
          <w:color w:val="000000"/>
        </w:rPr>
      </w:pPr>
    </w:p>
    <w:p w14:paraId="2CFDE56B" w14:textId="77777777" w:rsidR="00E665A7" w:rsidRDefault="00E665A7" w:rsidP="00BA19A9">
      <w:pPr>
        <w:spacing w:after="200" w:line="276" w:lineRule="auto"/>
        <w:ind w:left="720"/>
        <w:contextualSpacing/>
        <w:rPr>
          <w:rFonts w:ascii="Calibri" w:eastAsia="Times New Roman" w:hAnsi="Calibri" w:cs="Times New Roman"/>
          <w:color w:val="000000"/>
        </w:rPr>
      </w:pPr>
    </w:p>
    <w:p w14:paraId="2356FECF" w14:textId="77777777" w:rsidR="00E665A7" w:rsidRDefault="00E665A7" w:rsidP="00BA19A9">
      <w:pPr>
        <w:spacing w:after="200" w:line="276" w:lineRule="auto"/>
        <w:ind w:left="720"/>
        <w:contextualSpacing/>
        <w:rPr>
          <w:rFonts w:ascii="Calibri" w:eastAsia="Times New Roman" w:hAnsi="Calibri" w:cs="Times New Roman"/>
          <w:color w:val="000000"/>
        </w:rPr>
      </w:pPr>
    </w:p>
    <w:p w14:paraId="5B7A02DF" w14:textId="77777777" w:rsidR="00E665A7" w:rsidRDefault="00E665A7" w:rsidP="00BA19A9">
      <w:pPr>
        <w:spacing w:after="200" w:line="276" w:lineRule="auto"/>
        <w:ind w:left="720"/>
        <w:contextualSpacing/>
        <w:rPr>
          <w:rFonts w:ascii="Calibri" w:eastAsia="Times New Roman" w:hAnsi="Calibri" w:cs="Times New Roman"/>
          <w:color w:val="000000"/>
        </w:rPr>
      </w:pPr>
    </w:p>
    <w:p w14:paraId="72CCFD46" w14:textId="77777777" w:rsidR="00E665A7" w:rsidRDefault="00E665A7" w:rsidP="00BA19A9">
      <w:pPr>
        <w:spacing w:after="200" w:line="276" w:lineRule="auto"/>
        <w:ind w:left="720"/>
        <w:contextualSpacing/>
        <w:rPr>
          <w:rFonts w:ascii="Calibri" w:eastAsia="Times New Roman" w:hAnsi="Calibri" w:cs="Times New Roman"/>
          <w:color w:val="000000"/>
        </w:rPr>
      </w:pPr>
    </w:p>
    <w:p w14:paraId="3D1D6595" w14:textId="77777777" w:rsidR="00E665A7" w:rsidRDefault="00E665A7" w:rsidP="00BA19A9">
      <w:pPr>
        <w:spacing w:after="200" w:line="276" w:lineRule="auto"/>
        <w:ind w:left="720"/>
        <w:contextualSpacing/>
        <w:rPr>
          <w:rFonts w:ascii="Calibri" w:eastAsia="Times New Roman" w:hAnsi="Calibri" w:cs="Times New Roman"/>
          <w:color w:val="000000"/>
        </w:rPr>
      </w:pPr>
    </w:p>
    <w:p w14:paraId="1A773458" w14:textId="77777777" w:rsidR="007E6F6E" w:rsidRDefault="007E6F6E" w:rsidP="00E665A7">
      <w:pPr>
        <w:spacing w:after="200" w:line="276" w:lineRule="auto"/>
        <w:ind w:left="720"/>
        <w:contextualSpacing/>
        <w:rPr>
          <w:rFonts w:ascii="Book Antiqua" w:eastAsia="Times New Roman" w:hAnsi="Book Antiqua" w:cs="Times New Roman"/>
          <w:i/>
          <w:color w:val="000000"/>
          <w:sz w:val="18"/>
          <w:szCs w:val="18"/>
        </w:rPr>
      </w:pPr>
    </w:p>
    <w:p w14:paraId="2BCEE869" w14:textId="77777777" w:rsidR="00E665A7" w:rsidRDefault="00BA19A9" w:rsidP="00E665A7">
      <w:pPr>
        <w:spacing w:after="200" w:line="276" w:lineRule="auto"/>
        <w:ind w:left="720"/>
        <w:contextualSpacing/>
        <w:rPr>
          <w:rFonts w:ascii="Book Antiqua" w:eastAsia="Times New Roman" w:hAnsi="Book Antiqua" w:cs="Times New Roman"/>
          <w:i/>
          <w:color w:val="000000"/>
          <w:sz w:val="18"/>
          <w:szCs w:val="18"/>
        </w:rPr>
      </w:pPr>
      <w:r w:rsidRPr="00BA19A9">
        <w:rPr>
          <w:rFonts w:ascii="Book Antiqua" w:eastAsia="Times New Roman" w:hAnsi="Book Antiqua" w:cs="Times New Roman"/>
          <w:i/>
          <w:color w:val="000000"/>
          <w:sz w:val="18"/>
          <w:szCs w:val="18"/>
        </w:rPr>
        <w:t>Lowland bamboo</w:t>
      </w:r>
      <w:r w:rsidR="00E665A7">
        <w:rPr>
          <w:rFonts w:ascii="Book Antiqua" w:eastAsia="Times New Roman" w:hAnsi="Book Antiqua" w:cs="Times New Roman"/>
          <w:i/>
          <w:color w:val="000000"/>
          <w:sz w:val="18"/>
          <w:szCs w:val="18"/>
        </w:rPr>
        <w:t xml:space="preserve"> at the </w:t>
      </w:r>
      <w:r w:rsidR="00E665A7" w:rsidRPr="00E665A7">
        <w:rPr>
          <w:rFonts w:ascii="Book Antiqua" w:eastAsia="Times New Roman" w:hAnsi="Book Antiqua" w:cs="Times New Roman"/>
          <w:i/>
          <w:color w:val="000000"/>
          <w:sz w:val="18"/>
          <w:szCs w:val="18"/>
        </w:rPr>
        <w:t>Kulfo</w:t>
      </w:r>
      <w:r w:rsidR="00E665A7">
        <w:rPr>
          <w:rFonts w:ascii="Book Antiqua" w:eastAsia="Times New Roman" w:hAnsi="Book Antiqua" w:cs="Times New Roman"/>
          <w:i/>
          <w:color w:val="000000"/>
          <w:sz w:val="18"/>
          <w:szCs w:val="18"/>
        </w:rPr>
        <w:t xml:space="preserve"> Trees</w:t>
      </w:r>
      <w:r w:rsidR="00E665A7" w:rsidRPr="00E665A7">
        <w:rPr>
          <w:rFonts w:ascii="Book Antiqua" w:eastAsia="Times New Roman" w:hAnsi="Book Antiqua" w:cs="Times New Roman"/>
          <w:i/>
          <w:color w:val="000000"/>
          <w:sz w:val="18"/>
          <w:szCs w:val="18"/>
        </w:rPr>
        <w:t xml:space="preserve"> Nursery </w:t>
      </w:r>
      <w:r w:rsidR="00E665A7">
        <w:rPr>
          <w:rFonts w:ascii="Book Antiqua" w:eastAsia="Times New Roman" w:hAnsi="Book Antiqua" w:cs="Times New Roman"/>
          <w:i/>
          <w:color w:val="000000"/>
          <w:sz w:val="18"/>
          <w:szCs w:val="18"/>
        </w:rPr>
        <w:t>Site</w:t>
      </w:r>
      <w:r w:rsidR="00E665A7" w:rsidRPr="00E665A7">
        <w:rPr>
          <w:rFonts w:ascii="Book Antiqua" w:eastAsia="Times New Roman" w:hAnsi="Book Antiqua" w:cs="Times New Roman"/>
          <w:i/>
          <w:color w:val="000000"/>
          <w:sz w:val="18"/>
          <w:szCs w:val="18"/>
        </w:rPr>
        <w:t xml:space="preserve">         </w:t>
      </w:r>
    </w:p>
    <w:p w14:paraId="3BB6D179" w14:textId="77777777" w:rsidR="00BA19A9" w:rsidRPr="00BA19A9" w:rsidRDefault="00E665A7" w:rsidP="00E665A7">
      <w:pPr>
        <w:spacing w:after="200" w:line="276" w:lineRule="auto"/>
        <w:ind w:left="720"/>
        <w:contextualSpacing/>
        <w:rPr>
          <w:rFonts w:ascii="Book Antiqua" w:eastAsia="Times New Roman" w:hAnsi="Book Antiqua" w:cs="Times New Roman"/>
          <w:i/>
          <w:color w:val="000000"/>
          <w:sz w:val="18"/>
          <w:szCs w:val="18"/>
        </w:rPr>
      </w:pPr>
      <w:r>
        <w:rPr>
          <w:rFonts w:ascii="Book Antiqua" w:eastAsia="Times New Roman" w:hAnsi="Book Antiqua" w:cs="Times New Roman"/>
          <w:i/>
          <w:noProof/>
          <w:color w:val="000000"/>
          <w:sz w:val="18"/>
          <w:szCs w:val="18"/>
          <w:lang w:eastAsia="en-GB"/>
        </w:rPr>
        <mc:AlternateContent>
          <mc:Choice Requires="wps">
            <w:drawing>
              <wp:anchor distT="0" distB="0" distL="114300" distR="114300" simplePos="0" relativeHeight="251692032" behindDoc="0" locked="0" layoutInCell="1" allowOverlap="1" wp14:anchorId="6BCDAD3D" wp14:editId="4C7BDD11">
                <wp:simplePos x="0" y="0"/>
                <wp:positionH relativeFrom="column">
                  <wp:posOffset>3124200</wp:posOffset>
                </wp:positionH>
                <wp:positionV relativeFrom="paragraph">
                  <wp:posOffset>11430</wp:posOffset>
                </wp:positionV>
                <wp:extent cx="2752725" cy="457200"/>
                <wp:effectExtent l="0" t="0" r="0" b="0"/>
                <wp:wrapNone/>
                <wp:docPr id="35" name="Rectangle 35"/>
                <wp:cNvGraphicFramePr/>
                <a:graphic xmlns:a="http://schemas.openxmlformats.org/drawingml/2006/main">
                  <a:graphicData uri="http://schemas.microsoft.com/office/word/2010/wordprocessingShape">
                    <wps:wsp>
                      <wps:cNvSpPr/>
                      <wps:spPr>
                        <a:xfrm>
                          <a:off x="0" y="0"/>
                          <a:ext cx="2752725" cy="457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B13655" w14:textId="77777777" w:rsidR="005B6A7C" w:rsidRPr="00E665A7" w:rsidRDefault="005B6A7C" w:rsidP="00E665A7">
                            <w:pPr>
                              <w:jc w:val="center"/>
                              <w:rPr>
                                <w:rFonts w:ascii="Book Antiqua" w:hAnsi="Book Antiqua"/>
                                <w:i/>
                              </w:rPr>
                            </w:pPr>
                            <w:r w:rsidRPr="00BA19A9">
                              <w:rPr>
                                <w:rFonts w:ascii="Book Antiqua" w:eastAsia="Times New Roman" w:hAnsi="Book Antiqua" w:cs="Times New Roman"/>
                                <w:i/>
                                <w:color w:val="000000"/>
                                <w:sz w:val="18"/>
                                <w:szCs w:val="18"/>
                              </w:rPr>
                              <w:t>Ganta Meyche watershed</w:t>
                            </w:r>
                            <w:r w:rsidRPr="00E665A7">
                              <w:rPr>
                                <w:rFonts w:ascii="Book Antiqua" w:eastAsia="Times New Roman" w:hAnsi="Book Antiqua" w:cs="Times New Roman"/>
                                <w:i/>
                                <w:color w:val="000000"/>
                                <w:sz w:val="18"/>
                                <w:szCs w:val="18"/>
                              </w:rPr>
                              <w:t xml:space="preserve"> Structures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6BCDAD3D" id="Rectangle 35" o:spid="_x0000_s1029" style="position:absolute;left:0;text-align:left;margin-left:246pt;margin-top:.9pt;width:216.75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" filled="f" stroked="f" strokeweight="1pt">
                <v:textbox>
                  <w:txbxContent>
                    <w:p w14:paraId="31B13655" w14:textId="77777777" w:rsidR="005B6A7C" w:rsidRPr="00E665A7" w:rsidRDefault="005B6A7C" w:rsidP="00E665A7">
                      <w:pPr>
                        <w:jc w:val="center"/>
                        <w:rPr>
                          <w:rFonts w:ascii="Book Antiqua" w:hAnsi="Book Antiqua"/>
                          <w:i/>
                        </w:rPr>
                      </w:pPr>
                      <w:r w:rsidRPr="00BA19A9">
                        <w:rPr>
                          <w:rFonts w:ascii="Book Antiqua" w:eastAsia="Times New Roman" w:hAnsi="Book Antiqua" w:cs="Times New Roman"/>
                          <w:i/>
                          <w:color w:val="000000"/>
                          <w:sz w:val="18"/>
                          <w:szCs w:val="18"/>
                        </w:rPr>
                        <w:t>Ganta Meyche watershed</w:t>
                      </w:r>
                      <w:r w:rsidRPr="00E665A7">
                        <w:rPr>
                          <w:rFonts w:ascii="Book Antiqua" w:eastAsia="Times New Roman" w:hAnsi="Book Antiqua" w:cs="Times New Roman"/>
                          <w:i/>
                          <w:color w:val="000000"/>
                          <w:sz w:val="18"/>
                          <w:szCs w:val="18"/>
                        </w:rPr>
                        <w:t xml:space="preserve"> Structures</w:t>
                      </w:r>
                    </w:p>
                  </w:txbxContent>
                </v:textbox>
              </v:rect>
            </w:pict>
          </mc:Fallback>
        </mc:AlternateContent>
      </w:r>
      <w:r>
        <w:rPr>
          <w:rFonts w:ascii="Book Antiqua" w:eastAsia="Times New Roman" w:hAnsi="Book Antiqua" w:cs="Times New Roman"/>
          <w:i/>
          <w:color w:val="000000"/>
          <w:sz w:val="18"/>
          <w:szCs w:val="18"/>
        </w:rPr>
        <w:t xml:space="preserve">                                                                                                        </w:t>
      </w:r>
    </w:p>
    <w:p w14:paraId="6F8ED3D0"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r w:rsidRPr="00BA19A9">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5560CFFE"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7E181FCE"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7E892E8C"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6FCBB5DB"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750C7C48"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7B08BB62"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190987BB"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1DA8BE6B" w14:textId="77777777" w:rsidR="00BA19A9" w:rsidRPr="00BA19A9" w:rsidRDefault="00BA19A9" w:rsidP="00BA19A9">
      <w:pPr>
        <w:spacing w:after="200" w:line="276" w:lineRule="auto"/>
        <w:ind w:left="720"/>
        <w:contextualSpacing/>
        <w:rPr>
          <w:rFonts w:ascii="Calibri" w:eastAsia="Times New Roman" w:hAnsi="Calibri" w:cs="Times New Roman"/>
        </w:rPr>
      </w:pPr>
    </w:p>
    <w:p w14:paraId="6D9DCC29" w14:textId="77777777" w:rsidR="00BA19A9" w:rsidRDefault="00BA19A9" w:rsidP="00BA19A9">
      <w:pPr>
        <w:spacing w:after="200" w:line="276" w:lineRule="auto"/>
        <w:ind w:left="720"/>
        <w:contextualSpacing/>
        <w:rPr>
          <w:rFonts w:ascii="Calibri" w:eastAsia="Times New Roman" w:hAnsi="Calibri" w:cs="Times New Roman"/>
        </w:rPr>
      </w:pPr>
    </w:p>
    <w:p w14:paraId="59AE3110" w14:textId="77777777" w:rsidR="00E665A7" w:rsidRDefault="00E665A7" w:rsidP="00BA19A9">
      <w:pPr>
        <w:spacing w:after="200" w:line="276" w:lineRule="auto"/>
        <w:ind w:left="720"/>
        <w:contextualSpacing/>
        <w:rPr>
          <w:rFonts w:ascii="Calibri" w:eastAsia="Times New Roman" w:hAnsi="Calibri" w:cs="Times New Roman"/>
        </w:rPr>
      </w:pPr>
    </w:p>
    <w:p w14:paraId="0A9D0982" w14:textId="77777777" w:rsidR="00E665A7" w:rsidRDefault="00E665A7" w:rsidP="00BA19A9">
      <w:pPr>
        <w:spacing w:after="200" w:line="276" w:lineRule="auto"/>
        <w:ind w:left="720"/>
        <w:contextualSpacing/>
        <w:rPr>
          <w:rFonts w:ascii="Calibri" w:eastAsia="Times New Roman" w:hAnsi="Calibri" w:cs="Times New Roman"/>
        </w:rPr>
      </w:pPr>
    </w:p>
    <w:p w14:paraId="458279C5" w14:textId="77777777" w:rsidR="00E665A7" w:rsidRDefault="00E665A7" w:rsidP="00BA19A9">
      <w:pPr>
        <w:spacing w:after="200" w:line="276" w:lineRule="auto"/>
        <w:ind w:left="720"/>
        <w:contextualSpacing/>
        <w:rPr>
          <w:rFonts w:ascii="Calibri" w:eastAsia="Times New Roman" w:hAnsi="Calibri" w:cs="Times New Roman"/>
        </w:rPr>
      </w:pPr>
    </w:p>
    <w:p w14:paraId="39866796" w14:textId="77777777" w:rsidR="00E665A7" w:rsidRDefault="00E665A7" w:rsidP="00BA19A9">
      <w:pPr>
        <w:spacing w:after="200" w:line="276" w:lineRule="auto"/>
        <w:ind w:left="720"/>
        <w:contextualSpacing/>
        <w:rPr>
          <w:rFonts w:ascii="Calibri" w:eastAsia="Times New Roman" w:hAnsi="Calibri" w:cs="Times New Roman"/>
        </w:rPr>
      </w:pPr>
    </w:p>
    <w:p w14:paraId="7440CA58" w14:textId="77777777" w:rsidR="00E665A7" w:rsidRDefault="00E665A7" w:rsidP="00BA19A9">
      <w:pPr>
        <w:spacing w:after="200" w:line="276" w:lineRule="auto"/>
        <w:ind w:left="720"/>
        <w:contextualSpacing/>
        <w:rPr>
          <w:rFonts w:ascii="Calibri" w:eastAsia="Times New Roman" w:hAnsi="Calibri" w:cs="Times New Roman"/>
        </w:rPr>
      </w:pPr>
    </w:p>
    <w:p w14:paraId="749F7E89" w14:textId="77777777" w:rsidR="00E665A7" w:rsidRDefault="00E665A7" w:rsidP="00BA19A9">
      <w:pPr>
        <w:spacing w:after="200" w:line="276" w:lineRule="auto"/>
        <w:ind w:left="720"/>
        <w:contextualSpacing/>
        <w:rPr>
          <w:rFonts w:ascii="Calibri" w:eastAsia="Times New Roman" w:hAnsi="Calibri" w:cs="Times New Roman"/>
        </w:rPr>
      </w:pPr>
    </w:p>
    <w:p w14:paraId="25C6559E" w14:textId="77777777" w:rsidR="0015752B" w:rsidRDefault="0015752B" w:rsidP="00BA19A9">
      <w:pPr>
        <w:spacing w:after="200" w:line="276" w:lineRule="auto"/>
        <w:ind w:left="720"/>
        <w:contextualSpacing/>
        <w:rPr>
          <w:rFonts w:ascii="Calibri" w:eastAsia="Times New Roman" w:hAnsi="Calibri" w:cs="Times New Roman"/>
        </w:rPr>
      </w:pPr>
    </w:p>
    <w:p w14:paraId="44CF4E03" w14:textId="77777777" w:rsidR="0015752B" w:rsidRDefault="0015752B" w:rsidP="00BA19A9">
      <w:pPr>
        <w:spacing w:after="200" w:line="276" w:lineRule="auto"/>
        <w:ind w:left="720"/>
        <w:contextualSpacing/>
        <w:rPr>
          <w:rFonts w:ascii="Calibri" w:eastAsia="Times New Roman" w:hAnsi="Calibri" w:cs="Times New Roman"/>
        </w:rPr>
      </w:pPr>
    </w:p>
    <w:p w14:paraId="5FF0AB18" w14:textId="77777777" w:rsidR="00E665A7" w:rsidRDefault="00E665A7" w:rsidP="00BA19A9">
      <w:pPr>
        <w:spacing w:after="200" w:line="276" w:lineRule="auto"/>
        <w:ind w:left="720"/>
        <w:contextualSpacing/>
        <w:rPr>
          <w:rFonts w:ascii="Calibri" w:eastAsia="Times New Roman" w:hAnsi="Calibri" w:cs="Times New Roman"/>
        </w:rPr>
      </w:pPr>
    </w:p>
    <w:p w14:paraId="2EE0A80A" w14:textId="77777777" w:rsidR="00E665A7" w:rsidRDefault="00E665A7" w:rsidP="00BA19A9">
      <w:pPr>
        <w:spacing w:after="200" w:line="276" w:lineRule="auto"/>
        <w:ind w:left="720"/>
        <w:contextualSpacing/>
        <w:rPr>
          <w:rFonts w:ascii="Calibri" w:eastAsia="Times New Roman" w:hAnsi="Calibri" w:cs="Times New Roman"/>
        </w:rPr>
      </w:pPr>
    </w:p>
    <w:p w14:paraId="7B9B45D2" w14:textId="77777777" w:rsidR="00E665A7" w:rsidRDefault="00E665A7" w:rsidP="00BA19A9">
      <w:pPr>
        <w:spacing w:after="200" w:line="276" w:lineRule="auto"/>
        <w:ind w:left="720"/>
        <w:contextualSpacing/>
        <w:rPr>
          <w:rFonts w:ascii="Calibri" w:eastAsia="Times New Roman" w:hAnsi="Calibri" w:cs="Times New Roman"/>
        </w:rPr>
      </w:pPr>
    </w:p>
    <w:p w14:paraId="0ED2805A" w14:textId="77777777" w:rsidR="00E665A7" w:rsidRDefault="00E665A7" w:rsidP="00BA19A9">
      <w:pPr>
        <w:spacing w:after="200" w:line="276" w:lineRule="auto"/>
        <w:ind w:left="720"/>
        <w:contextualSpacing/>
        <w:rPr>
          <w:rFonts w:ascii="Calibri" w:eastAsia="Times New Roman" w:hAnsi="Calibri" w:cs="Times New Roman"/>
        </w:rPr>
      </w:pPr>
    </w:p>
    <w:p w14:paraId="3C92C84C" w14:textId="77777777" w:rsidR="00E665A7" w:rsidRDefault="00E665A7" w:rsidP="00BA19A9">
      <w:pPr>
        <w:spacing w:after="200" w:line="276" w:lineRule="auto"/>
        <w:ind w:left="720"/>
        <w:contextualSpacing/>
        <w:rPr>
          <w:rFonts w:ascii="Calibri" w:eastAsia="Times New Roman" w:hAnsi="Calibri" w:cs="Times New Roman"/>
        </w:rPr>
      </w:pPr>
      <w:r>
        <w:rPr>
          <w:rFonts w:ascii="Calibri" w:eastAsia="Times New Roman" w:hAnsi="Calibri" w:cs="Times New Roman"/>
          <w:noProof/>
          <w:lang w:eastAsia="en-GB"/>
        </w:rPr>
        <w:drawing>
          <wp:anchor distT="0" distB="0" distL="114300" distR="114300" simplePos="0" relativeHeight="251694080" behindDoc="1" locked="0" layoutInCell="1" allowOverlap="1" wp14:anchorId="46DCC232" wp14:editId="1E12DD05">
            <wp:simplePos x="0" y="0"/>
            <wp:positionH relativeFrom="column">
              <wp:posOffset>3449955</wp:posOffset>
            </wp:positionH>
            <wp:positionV relativeFrom="paragraph">
              <wp:posOffset>8255</wp:posOffset>
            </wp:positionV>
            <wp:extent cx="2798445" cy="2707005"/>
            <wp:effectExtent l="0" t="0" r="190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98445" cy="2707005"/>
                    </a:xfrm>
                    <a:prstGeom prst="rect">
                      <a:avLst/>
                    </a:prstGeom>
                    <a:noFill/>
                  </pic:spPr>
                </pic:pic>
              </a:graphicData>
            </a:graphic>
            <wp14:sizeRelH relativeFrom="page">
              <wp14:pctWidth>0</wp14:pctWidth>
            </wp14:sizeRelH>
            <wp14:sizeRelV relativeFrom="page">
              <wp14:pctHeight>0</wp14:pctHeight>
            </wp14:sizeRelV>
          </wp:anchor>
        </w:drawing>
      </w:r>
      <w:r w:rsidRPr="00BA19A9">
        <w:rPr>
          <w:rFonts w:ascii="Calibri" w:eastAsia="Times New Roman" w:hAnsi="Calibri" w:cs="Times New Roman"/>
          <w:noProof/>
          <w:lang w:eastAsia="en-GB"/>
        </w:rPr>
        <w:drawing>
          <wp:anchor distT="0" distB="0" distL="114300" distR="114300" simplePos="0" relativeHeight="251693056" behindDoc="1" locked="0" layoutInCell="1" allowOverlap="1" wp14:anchorId="54B5CF06" wp14:editId="5DD3FA96">
            <wp:simplePos x="0" y="0"/>
            <wp:positionH relativeFrom="margin">
              <wp:align>left</wp:align>
            </wp:positionH>
            <wp:positionV relativeFrom="paragraph">
              <wp:posOffset>9525</wp:posOffset>
            </wp:positionV>
            <wp:extent cx="3381217" cy="2228850"/>
            <wp:effectExtent l="0" t="0" r="0" b="0"/>
            <wp:wrapNone/>
            <wp:docPr id="28" name="Picture 9" descr="C:\Users\DELL\Desktop\Tablet\20190817_10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Tablet\20190817_10480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7582" cy="22330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661AF003" w14:textId="77777777" w:rsidR="00E665A7" w:rsidRDefault="00E665A7" w:rsidP="00BA19A9">
      <w:pPr>
        <w:spacing w:after="200" w:line="276" w:lineRule="auto"/>
        <w:ind w:left="720"/>
        <w:contextualSpacing/>
        <w:rPr>
          <w:rFonts w:ascii="Calibri" w:eastAsia="Times New Roman" w:hAnsi="Calibri" w:cs="Times New Roman"/>
        </w:rPr>
      </w:pPr>
    </w:p>
    <w:p w14:paraId="32768C37" w14:textId="77777777" w:rsidR="00E665A7" w:rsidRDefault="00E665A7" w:rsidP="00BA19A9">
      <w:pPr>
        <w:spacing w:after="200" w:line="276" w:lineRule="auto"/>
        <w:ind w:left="720"/>
        <w:contextualSpacing/>
        <w:rPr>
          <w:rFonts w:ascii="Calibri" w:eastAsia="Times New Roman" w:hAnsi="Calibri" w:cs="Times New Roman"/>
        </w:rPr>
      </w:pPr>
    </w:p>
    <w:p w14:paraId="08EDEDC1" w14:textId="77777777" w:rsidR="00E665A7" w:rsidRDefault="00E665A7" w:rsidP="00BA19A9">
      <w:pPr>
        <w:spacing w:after="200" w:line="276" w:lineRule="auto"/>
        <w:ind w:left="720"/>
        <w:contextualSpacing/>
        <w:rPr>
          <w:rFonts w:ascii="Calibri" w:eastAsia="Times New Roman" w:hAnsi="Calibri" w:cs="Times New Roman"/>
        </w:rPr>
      </w:pPr>
    </w:p>
    <w:p w14:paraId="2AC6BB70" w14:textId="77777777" w:rsidR="00E665A7" w:rsidRPr="00BA19A9" w:rsidRDefault="00E665A7" w:rsidP="00BA19A9">
      <w:pPr>
        <w:spacing w:after="200" w:line="276" w:lineRule="auto"/>
        <w:ind w:left="720"/>
        <w:contextualSpacing/>
        <w:rPr>
          <w:rFonts w:ascii="Calibri" w:eastAsia="Times New Roman" w:hAnsi="Calibri" w:cs="Times New Roman"/>
        </w:rPr>
      </w:pPr>
    </w:p>
    <w:p w14:paraId="2511859D" w14:textId="77777777" w:rsidR="00E665A7" w:rsidRDefault="00E665A7" w:rsidP="00BA19A9">
      <w:pPr>
        <w:spacing w:after="200" w:line="276" w:lineRule="auto"/>
        <w:ind w:left="720"/>
        <w:contextualSpacing/>
        <w:rPr>
          <w:rFonts w:ascii="Calibri" w:eastAsia="Times New Roman" w:hAnsi="Calibri" w:cs="Times New Roman"/>
        </w:rPr>
      </w:pPr>
    </w:p>
    <w:p w14:paraId="2C3FAE47" w14:textId="77777777" w:rsidR="00E665A7" w:rsidRDefault="00E665A7" w:rsidP="00BA19A9">
      <w:pPr>
        <w:spacing w:after="200" w:line="276" w:lineRule="auto"/>
        <w:ind w:left="720"/>
        <w:contextualSpacing/>
        <w:rPr>
          <w:rFonts w:ascii="Calibri" w:eastAsia="Times New Roman" w:hAnsi="Calibri" w:cs="Times New Roman"/>
        </w:rPr>
      </w:pPr>
    </w:p>
    <w:p w14:paraId="220DB642" w14:textId="77777777" w:rsidR="00E665A7" w:rsidRDefault="00E665A7" w:rsidP="00BA19A9">
      <w:pPr>
        <w:spacing w:after="200" w:line="276" w:lineRule="auto"/>
        <w:ind w:left="720"/>
        <w:contextualSpacing/>
        <w:rPr>
          <w:rFonts w:ascii="Calibri" w:eastAsia="Times New Roman" w:hAnsi="Calibri" w:cs="Times New Roman"/>
        </w:rPr>
      </w:pPr>
    </w:p>
    <w:p w14:paraId="0315BB00" w14:textId="77777777" w:rsidR="00E665A7" w:rsidRDefault="00E665A7" w:rsidP="00BA19A9">
      <w:pPr>
        <w:spacing w:after="200" w:line="276" w:lineRule="auto"/>
        <w:ind w:left="720"/>
        <w:contextualSpacing/>
        <w:rPr>
          <w:rFonts w:ascii="Calibri" w:eastAsia="Times New Roman" w:hAnsi="Calibri" w:cs="Times New Roman"/>
        </w:rPr>
      </w:pPr>
    </w:p>
    <w:p w14:paraId="73B3AB3D" w14:textId="77777777" w:rsidR="00E665A7" w:rsidRDefault="00E665A7" w:rsidP="00BA19A9">
      <w:pPr>
        <w:spacing w:after="200" w:line="276" w:lineRule="auto"/>
        <w:ind w:left="720"/>
        <w:contextualSpacing/>
        <w:rPr>
          <w:rFonts w:ascii="Calibri" w:eastAsia="Times New Roman" w:hAnsi="Calibri" w:cs="Times New Roman"/>
        </w:rPr>
      </w:pPr>
    </w:p>
    <w:p w14:paraId="4EBD44DD" w14:textId="77777777" w:rsidR="00E665A7" w:rsidRDefault="00E665A7" w:rsidP="00BA19A9">
      <w:pPr>
        <w:spacing w:after="200" w:line="276" w:lineRule="auto"/>
        <w:ind w:left="720"/>
        <w:contextualSpacing/>
        <w:rPr>
          <w:rFonts w:ascii="Calibri" w:eastAsia="Times New Roman" w:hAnsi="Calibri" w:cs="Times New Roman"/>
        </w:rPr>
      </w:pPr>
    </w:p>
    <w:p w14:paraId="4E07ACDF" w14:textId="77777777" w:rsidR="00E665A7" w:rsidRDefault="00E665A7" w:rsidP="00BA19A9">
      <w:pPr>
        <w:spacing w:after="200" w:line="276" w:lineRule="auto"/>
        <w:ind w:left="720"/>
        <w:contextualSpacing/>
        <w:rPr>
          <w:rFonts w:ascii="Calibri" w:eastAsia="Times New Roman" w:hAnsi="Calibri" w:cs="Times New Roman"/>
        </w:rPr>
      </w:pPr>
    </w:p>
    <w:p w14:paraId="177FD802" w14:textId="77777777" w:rsidR="00BA19A9" w:rsidRPr="00BA19A9" w:rsidRDefault="00E665A7" w:rsidP="00BA19A9">
      <w:pPr>
        <w:spacing w:after="200" w:line="276" w:lineRule="auto"/>
        <w:ind w:left="720"/>
        <w:contextualSpacing/>
        <w:rPr>
          <w:rFonts w:ascii="Book Antiqua" w:eastAsia="Times New Roman" w:hAnsi="Book Antiqua" w:cs="Times New Roman"/>
          <w:i/>
          <w:sz w:val="18"/>
          <w:szCs w:val="18"/>
        </w:rPr>
      </w:pPr>
      <w:r w:rsidRPr="00E665A7">
        <w:rPr>
          <w:rFonts w:ascii="Book Antiqua" w:eastAsia="Times New Roman" w:hAnsi="Book Antiqua" w:cs="Times New Roman"/>
          <w:i/>
          <w:sz w:val="18"/>
          <w:szCs w:val="18"/>
        </w:rPr>
        <w:t xml:space="preserve">An </w:t>
      </w:r>
      <w:r w:rsidR="00BA19A9" w:rsidRPr="00BA19A9">
        <w:rPr>
          <w:rFonts w:ascii="Book Antiqua" w:eastAsia="Times New Roman" w:hAnsi="Book Antiqua" w:cs="Times New Roman"/>
          <w:i/>
          <w:sz w:val="18"/>
          <w:szCs w:val="18"/>
        </w:rPr>
        <w:t xml:space="preserve">RW </w:t>
      </w:r>
      <w:r w:rsidRPr="00E665A7">
        <w:rPr>
          <w:rFonts w:ascii="Book Antiqua" w:eastAsia="Times New Roman" w:hAnsi="Book Antiqua" w:cs="Times New Roman"/>
          <w:i/>
          <w:sz w:val="18"/>
          <w:szCs w:val="18"/>
        </w:rPr>
        <w:t xml:space="preserve">Water </w:t>
      </w:r>
      <w:r w:rsidR="00BA19A9" w:rsidRPr="00BA19A9">
        <w:rPr>
          <w:rFonts w:ascii="Book Antiqua" w:eastAsia="Times New Roman" w:hAnsi="Book Antiqua" w:cs="Times New Roman"/>
          <w:i/>
          <w:sz w:val="18"/>
          <w:szCs w:val="18"/>
        </w:rPr>
        <w:t>Pump</w:t>
      </w:r>
    </w:p>
    <w:p w14:paraId="1E8E74E8" w14:textId="77777777" w:rsidR="00BA19A9" w:rsidRPr="00BA19A9" w:rsidRDefault="000E26D2" w:rsidP="00BA19A9">
      <w:pPr>
        <w:spacing w:after="200" w:line="276" w:lineRule="auto"/>
        <w:ind w:left="720"/>
        <w:contextualSpacing/>
        <w:rPr>
          <w:rFonts w:ascii="Calibri" w:eastAsia="Times New Roman" w:hAnsi="Calibri" w:cs="Times New Roman"/>
        </w:rPr>
      </w:pPr>
      <w:r>
        <w:rPr>
          <w:rFonts w:ascii="Book Antiqua" w:eastAsia="Times New Roman" w:hAnsi="Book Antiqua" w:cs="Times New Roman"/>
          <w:i/>
          <w:noProof/>
          <w:color w:val="000000"/>
          <w:sz w:val="18"/>
          <w:szCs w:val="18"/>
          <w:lang w:eastAsia="en-GB"/>
        </w:rPr>
        <mc:AlternateContent>
          <mc:Choice Requires="wps">
            <w:drawing>
              <wp:anchor distT="0" distB="0" distL="114300" distR="114300" simplePos="0" relativeHeight="251696128" behindDoc="0" locked="0" layoutInCell="1" allowOverlap="1" wp14:anchorId="28412B6E" wp14:editId="672BD3C1">
                <wp:simplePos x="0" y="0"/>
                <wp:positionH relativeFrom="page">
                  <wp:posOffset>4232910</wp:posOffset>
                </wp:positionH>
                <wp:positionV relativeFrom="paragraph">
                  <wp:posOffset>150495</wp:posOffset>
                </wp:positionV>
                <wp:extent cx="3100070" cy="457200"/>
                <wp:effectExtent l="0" t="0" r="0" b="0"/>
                <wp:wrapNone/>
                <wp:docPr id="37" name="Rectangle 37"/>
                <wp:cNvGraphicFramePr/>
                <a:graphic xmlns:a="http://schemas.openxmlformats.org/drawingml/2006/main">
                  <a:graphicData uri="http://schemas.microsoft.com/office/word/2010/wordprocessingShape">
                    <wps:wsp>
                      <wps:cNvSpPr/>
                      <wps:spPr>
                        <a:xfrm>
                          <a:off x="0" y="0"/>
                          <a:ext cx="3100070" cy="457200"/>
                        </a:xfrm>
                        <a:prstGeom prst="rect">
                          <a:avLst/>
                        </a:prstGeom>
                        <a:noFill/>
                        <a:ln w="12700" cap="flat" cmpd="sng" algn="ctr">
                          <a:noFill/>
                          <a:prstDash val="solid"/>
                          <a:miter lim="800000"/>
                        </a:ln>
                        <a:effectLst/>
                      </wps:spPr>
                      <wps:txbx>
                        <w:txbxContent>
                          <w:p w14:paraId="5F0D52CE" w14:textId="77777777" w:rsidR="005B6A7C" w:rsidRPr="00E665A7" w:rsidRDefault="005B6A7C" w:rsidP="00E665A7">
                            <w:pPr>
                              <w:jc w:val="center"/>
                              <w:rPr>
                                <w:rFonts w:ascii="Book Antiqua" w:hAnsi="Book Antiqua"/>
                                <w:i/>
                              </w:rPr>
                            </w:pPr>
                            <w:r w:rsidRPr="00BA19A9">
                              <w:rPr>
                                <w:rFonts w:ascii="Book Antiqua" w:eastAsia="Times New Roman" w:hAnsi="Book Antiqua" w:cs="Times New Roman"/>
                                <w:i/>
                                <w:color w:val="000000"/>
                                <w:sz w:val="18"/>
                                <w:szCs w:val="18"/>
                              </w:rPr>
                              <w:t>Ganta Meyche watershed</w:t>
                            </w:r>
                            <w:r w:rsidRPr="00E665A7">
                              <w:rPr>
                                <w:rFonts w:ascii="Book Antiqua" w:eastAsia="Times New Roman" w:hAnsi="Book Antiqua" w:cs="Times New Roman"/>
                                <w:i/>
                                <w:color w:val="000000"/>
                                <w:sz w:val="18"/>
                                <w:szCs w:val="18"/>
                              </w:rPr>
                              <w:t xml:space="preserve"> Structures</w:t>
                            </w:r>
                            <w:r>
                              <w:rPr>
                                <w:rFonts w:ascii="Book Antiqua" w:eastAsia="Times New Roman" w:hAnsi="Book Antiqua" w:cs="Times New Roman"/>
                                <w:i/>
                                <w:color w:val="000000"/>
                                <w:sz w:val="18"/>
                                <w:szCs w:val="18"/>
                              </w:rPr>
                              <w:t xml:space="preserve"> – Deep trenches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rect w14:anchorId="28412B6E" id="Rectangle 37" o:spid="_x0000_s1030" style="position:absolute;left:0;text-align:left;margin-left:333.3pt;margin-top:11.85pt;width:244.1pt;height:36pt;z-index:25169612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" filled="f" stroked="f" strokeweight="1pt">
                <v:textbox>
                  <w:txbxContent>
                    <w:p w14:paraId="5F0D52CE" w14:textId="77777777" w:rsidR="005B6A7C" w:rsidRPr="00E665A7" w:rsidRDefault="005B6A7C" w:rsidP="00E665A7">
                      <w:pPr>
                        <w:jc w:val="center"/>
                        <w:rPr>
                          <w:rFonts w:ascii="Book Antiqua" w:hAnsi="Book Antiqua"/>
                          <w:i/>
                        </w:rPr>
                      </w:pPr>
                      <w:r w:rsidRPr="00BA19A9">
                        <w:rPr>
                          <w:rFonts w:ascii="Book Antiqua" w:eastAsia="Times New Roman" w:hAnsi="Book Antiqua" w:cs="Times New Roman"/>
                          <w:i/>
                          <w:color w:val="000000"/>
                          <w:sz w:val="18"/>
                          <w:szCs w:val="18"/>
                        </w:rPr>
                        <w:t>Ganta Meyche watershed</w:t>
                      </w:r>
                      <w:r w:rsidRPr="00E665A7">
                        <w:rPr>
                          <w:rFonts w:ascii="Book Antiqua" w:eastAsia="Times New Roman" w:hAnsi="Book Antiqua" w:cs="Times New Roman"/>
                          <w:i/>
                          <w:color w:val="000000"/>
                          <w:sz w:val="18"/>
                          <w:szCs w:val="18"/>
                        </w:rPr>
                        <w:t xml:space="preserve"> Structures</w:t>
                      </w:r>
                      <w:r>
                        <w:rPr>
                          <w:rFonts w:ascii="Book Antiqua" w:eastAsia="Times New Roman" w:hAnsi="Book Antiqua" w:cs="Times New Roman"/>
                          <w:i/>
                          <w:color w:val="000000"/>
                          <w:sz w:val="18"/>
                          <w:szCs w:val="18"/>
                        </w:rPr>
                        <w:t xml:space="preserve"> – Deep trenches</w:t>
                      </w:r>
                    </w:p>
                  </w:txbxContent>
                </v:textbox>
                <w10:wrap anchorx="page"/>
              </v:rect>
            </w:pict>
          </mc:Fallback>
        </mc:AlternateContent>
      </w:r>
    </w:p>
    <w:p w14:paraId="5A27BA40" w14:textId="77777777" w:rsidR="00BA19A9" w:rsidRPr="00BA19A9" w:rsidRDefault="00BA19A9" w:rsidP="00BA19A9">
      <w:pPr>
        <w:spacing w:after="200" w:line="276" w:lineRule="auto"/>
        <w:ind w:left="720"/>
        <w:contextualSpacing/>
        <w:rPr>
          <w:rFonts w:ascii="Calibri" w:eastAsia="Times New Roman" w:hAnsi="Calibri" w:cs="Times New Roman"/>
        </w:rPr>
      </w:pPr>
    </w:p>
    <w:p w14:paraId="41211E83" w14:textId="77777777" w:rsidR="00E665A7" w:rsidRDefault="00E665A7" w:rsidP="00BA19A9">
      <w:pPr>
        <w:spacing w:after="200" w:line="276" w:lineRule="auto"/>
        <w:ind w:left="720"/>
        <w:contextualSpacing/>
        <w:rPr>
          <w:rFonts w:ascii="Calibri" w:eastAsia="Times New Roman" w:hAnsi="Calibri" w:cs="Times New Roman"/>
        </w:rPr>
      </w:pPr>
    </w:p>
    <w:p w14:paraId="2E9C6BB2" w14:textId="77777777" w:rsidR="00E665A7" w:rsidRDefault="00E665A7" w:rsidP="00BA19A9">
      <w:pPr>
        <w:spacing w:after="200" w:line="276" w:lineRule="auto"/>
        <w:ind w:left="720"/>
        <w:contextualSpacing/>
        <w:rPr>
          <w:rFonts w:ascii="Calibri" w:eastAsia="Times New Roman" w:hAnsi="Calibri" w:cs="Times New Roman"/>
        </w:rPr>
      </w:pPr>
    </w:p>
    <w:p w14:paraId="41DC58EA" w14:textId="77777777" w:rsidR="00E665A7" w:rsidRDefault="00E665A7" w:rsidP="00BA19A9">
      <w:pPr>
        <w:spacing w:after="200" w:line="276" w:lineRule="auto"/>
        <w:ind w:left="720"/>
        <w:contextualSpacing/>
        <w:rPr>
          <w:rFonts w:ascii="Calibri" w:eastAsia="Times New Roman" w:hAnsi="Calibri" w:cs="Times New Roman"/>
        </w:rPr>
      </w:pPr>
    </w:p>
    <w:p w14:paraId="3D4BED43" w14:textId="77777777" w:rsidR="00E665A7" w:rsidRDefault="00F026F3" w:rsidP="00BA19A9">
      <w:pPr>
        <w:spacing w:after="200" w:line="276" w:lineRule="auto"/>
        <w:ind w:left="720"/>
        <w:contextualSpacing/>
        <w:rPr>
          <w:rFonts w:ascii="Calibri" w:eastAsia="Times New Roman" w:hAnsi="Calibri" w:cs="Times New Roman"/>
        </w:rPr>
      </w:pPr>
      <w:r w:rsidRPr="00BA19A9">
        <w:rPr>
          <w:rFonts w:ascii="Calibri" w:eastAsia="Times New Roman" w:hAnsi="Calibri" w:cs="Times New Roman"/>
          <w:noProof/>
          <w:lang w:eastAsia="en-GB"/>
        </w:rPr>
        <w:drawing>
          <wp:anchor distT="0" distB="0" distL="114300" distR="114300" simplePos="0" relativeHeight="251698176" behindDoc="1" locked="0" layoutInCell="1" allowOverlap="1" wp14:anchorId="1767872E" wp14:editId="79B9B10C">
            <wp:simplePos x="0" y="0"/>
            <wp:positionH relativeFrom="column">
              <wp:posOffset>3124200</wp:posOffset>
            </wp:positionH>
            <wp:positionV relativeFrom="paragraph">
              <wp:posOffset>12700</wp:posOffset>
            </wp:positionV>
            <wp:extent cx="3218984" cy="2228850"/>
            <wp:effectExtent l="0" t="0" r="635" b="0"/>
            <wp:wrapNone/>
            <wp:docPr id="39" name="Picture 11" descr="C:\Users\DELL\Desktop\Tablet\20190817_112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Tablet\20190817_1121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5003" cy="223301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BA19A9">
        <w:rPr>
          <w:rFonts w:ascii="Calibri" w:eastAsia="Times New Roman" w:hAnsi="Calibri" w:cs="Times New Roman"/>
          <w:noProof/>
          <w:lang w:eastAsia="en-GB"/>
        </w:rPr>
        <w:drawing>
          <wp:anchor distT="0" distB="0" distL="114300" distR="114300" simplePos="0" relativeHeight="251697152" behindDoc="1" locked="0" layoutInCell="1" allowOverlap="1" wp14:anchorId="63CA022F" wp14:editId="57C2A368">
            <wp:simplePos x="0" y="0"/>
            <wp:positionH relativeFrom="column">
              <wp:posOffset>66675</wp:posOffset>
            </wp:positionH>
            <wp:positionV relativeFrom="paragraph">
              <wp:posOffset>12700</wp:posOffset>
            </wp:positionV>
            <wp:extent cx="3009725" cy="2245360"/>
            <wp:effectExtent l="0" t="0" r="635" b="2540"/>
            <wp:wrapNone/>
            <wp:docPr id="38" name="Picture 10" descr="C:\Users\DELL\Desktop\Tablet\20190817_11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Tablet\20190817_11092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09725" cy="22453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24D9FE88" w14:textId="77777777" w:rsidR="00E665A7" w:rsidRDefault="00E665A7" w:rsidP="00BA19A9">
      <w:pPr>
        <w:spacing w:after="200" w:line="276" w:lineRule="auto"/>
        <w:ind w:left="720"/>
        <w:contextualSpacing/>
        <w:rPr>
          <w:rFonts w:ascii="Calibri" w:eastAsia="Times New Roman" w:hAnsi="Calibri" w:cs="Times New Roman"/>
        </w:rPr>
      </w:pPr>
    </w:p>
    <w:p w14:paraId="5A065D0E" w14:textId="77777777" w:rsidR="00E665A7" w:rsidRDefault="00E665A7" w:rsidP="00BA19A9">
      <w:pPr>
        <w:spacing w:after="200" w:line="276" w:lineRule="auto"/>
        <w:ind w:left="720"/>
        <w:contextualSpacing/>
        <w:rPr>
          <w:rFonts w:ascii="Calibri" w:eastAsia="Times New Roman" w:hAnsi="Calibri" w:cs="Times New Roman"/>
        </w:rPr>
      </w:pPr>
    </w:p>
    <w:p w14:paraId="412CBE06" w14:textId="77777777" w:rsidR="00E665A7" w:rsidRDefault="00E665A7" w:rsidP="00BA19A9">
      <w:pPr>
        <w:spacing w:after="200" w:line="276" w:lineRule="auto"/>
        <w:ind w:left="720"/>
        <w:contextualSpacing/>
        <w:rPr>
          <w:rFonts w:ascii="Calibri" w:eastAsia="Times New Roman" w:hAnsi="Calibri" w:cs="Times New Roman"/>
        </w:rPr>
      </w:pPr>
    </w:p>
    <w:p w14:paraId="6C82C125" w14:textId="77777777" w:rsidR="00E665A7" w:rsidRDefault="00E665A7" w:rsidP="00BA19A9">
      <w:pPr>
        <w:spacing w:after="200" w:line="276" w:lineRule="auto"/>
        <w:ind w:left="720"/>
        <w:contextualSpacing/>
        <w:rPr>
          <w:rFonts w:ascii="Calibri" w:eastAsia="Times New Roman" w:hAnsi="Calibri" w:cs="Times New Roman"/>
        </w:rPr>
      </w:pPr>
    </w:p>
    <w:p w14:paraId="6F38A7E4" w14:textId="77777777" w:rsidR="00E665A7" w:rsidRDefault="00E665A7" w:rsidP="00BA19A9">
      <w:pPr>
        <w:spacing w:after="200" w:line="276" w:lineRule="auto"/>
        <w:ind w:left="720"/>
        <w:contextualSpacing/>
        <w:rPr>
          <w:rFonts w:ascii="Calibri" w:eastAsia="Times New Roman" w:hAnsi="Calibri" w:cs="Times New Roman"/>
        </w:rPr>
      </w:pPr>
    </w:p>
    <w:p w14:paraId="6B8DD4FB" w14:textId="77777777" w:rsidR="00E665A7" w:rsidRDefault="00E665A7" w:rsidP="00BA19A9">
      <w:pPr>
        <w:spacing w:after="200" w:line="276" w:lineRule="auto"/>
        <w:ind w:left="720"/>
        <w:contextualSpacing/>
        <w:rPr>
          <w:rFonts w:ascii="Calibri" w:eastAsia="Times New Roman" w:hAnsi="Calibri" w:cs="Times New Roman"/>
        </w:rPr>
      </w:pPr>
    </w:p>
    <w:p w14:paraId="3B308477" w14:textId="77777777" w:rsidR="00E665A7" w:rsidRDefault="00E665A7" w:rsidP="00BA19A9">
      <w:pPr>
        <w:spacing w:after="200" w:line="276" w:lineRule="auto"/>
        <w:ind w:left="720"/>
        <w:contextualSpacing/>
        <w:rPr>
          <w:rFonts w:ascii="Calibri" w:eastAsia="Times New Roman" w:hAnsi="Calibri" w:cs="Times New Roman"/>
        </w:rPr>
      </w:pPr>
    </w:p>
    <w:p w14:paraId="4F5696A1" w14:textId="77777777" w:rsidR="00E665A7" w:rsidRDefault="00E665A7" w:rsidP="00BA19A9">
      <w:pPr>
        <w:spacing w:after="200" w:line="276" w:lineRule="auto"/>
        <w:ind w:left="720"/>
        <w:contextualSpacing/>
        <w:rPr>
          <w:rFonts w:ascii="Calibri" w:eastAsia="Times New Roman" w:hAnsi="Calibri" w:cs="Times New Roman"/>
        </w:rPr>
      </w:pPr>
    </w:p>
    <w:p w14:paraId="47DD90AE" w14:textId="77777777" w:rsidR="00E665A7" w:rsidRDefault="00E665A7" w:rsidP="00BA19A9">
      <w:pPr>
        <w:spacing w:after="200" w:line="276" w:lineRule="auto"/>
        <w:ind w:left="720"/>
        <w:contextualSpacing/>
        <w:rPr>
          <w:rFonts w:ascii="Calibri" w:eastAsia="Times New Roman" w:hAnsi="Calibri" w:cs="Times New Roman"/>
        </w:rPr>
      </w:pPr>
    </w:p>
    <w:p w14:paraId="1A043629" w14:textId="77777777" w:rsidR="00E665A7" w:rsidRDefault="00E665A7" w:rsidP="00BA19A9">
      <w:pPr>
        <w:spacing w:after="200" w:line="276" w:lineRule="auto"/>
        <w:ind w:left="720"/>
        <w:contextualSpacing/>
        <w:rPr>
          <w:rFonts w:ascii="Calibri" w:eastAsia="Times New Roman" w:hAnsi="Calibri" w:cs="Times New Roman"/>
        </w:rPr>
      </w:pPr>
    </w:p>
    <w:p w14:paraId="2E9E794B" w14:textId="77777777" w:rsidR="00E665A7" w:rsidRDefault="00E665A7" w:rsidP="00BA19A9">
      <w:pPr>
        <w:spacing w:after="200" w:line="276" w:lineRule="auto"/>
        <w:ind w:left="720"/>
        <w:contextualSpacing/>
        <w:rPr>
          <w:rFonts w:ascii="Calibri" w:eastAsia="Times New Roman" w:hAnsi="Calibri" w:cs="Times New Roman"/>
        </w:rPr>
      </w:pPr>
    </w:p>
    <w:p w14:paraId="10A00725" w14:textId="77777777" w:rsidR="00F026F3" w:rsidRPr="00F026F3" w:rsidRDefault="00F026F3" w:rsidP="00F026F3">
      <w:pPr>
        <w:spacing w:after="200" w:line="276" w:lineRule="auto"/>
        <w:ind w:left="720"/>
        <w:contextualSpacing/>
        <w:jc w:val="center"/>
        <w:rPr>
          <w:rFonts w:ascii="Book Antiqua" w:eastAsia="Times New Roman" w:hAnsi="Book Antiqua" w:cs="Times New Roman"/>
          <w:i/>
          <w:sz w:val="18"/>
          <w:szCs w:val="18"/>
        </w:rPr>
      </w:pPr>
      <w:r w:rsidRPr="00BA19A9">
        <w:rPr>
          <w:rFonts w:ascii="Book Antiqua" w:eastAsia="Times New Roman" w:hAnsi="Book Antiqua" w:cs="Times New Roman"/>
          <w:i/>
          <w:sz w:val="18"/>
          <w:szCs w:val="18"/>
        </w:rPr>
        <w:t>Improved cropping practices /mulching</w:t>
      </w:r>
      <w:r>
        <w:rPr>
          <w:rFonts w:ascii="Book Antiqua" w:eastAsia="Times New Roman" w:hAnsi="Book Antiqua" w:cs="Times New Roman"/>
          <w:i/>
          <w:sz w:val="18"/>
          <w:szCs w:val="18"/>
        </w:rPr>
        <w:t xml:space="preserve"> (conservation agriculture) </w:t>
      </w:r>
    </w:p>
    <w:p w14:paraId="663EC233" w14:textId="77777777" w:rsidR="00E665A7" w:rsidRDefault="00E665A7" w:rsidP="00BA19A9">
      <w:pPr>
        <w:spacing w:after="200" w:line="276" w:lineRule="auto"/>
        <w:ind w:left="720"/>
        <w:contextualSpacing/>
        <w:rPr>
          <w:rFonts w:ascii="Calibri" w:eastAsia="Times New Roman" w:hAnsi="Calibri" w:cs="Times New Roman"/>
        </w:rPr>
      </w:pPr>
    </w:p>
    <w:p w14:paraId="10ACFB5E" w14:textId="77777777" w:rsidR="00E665A7" w:rsidRDefault="00E665A7" w:rsidP="00BA19A9">
      <w:pPr>
        <w:spacing w:after="200" w:line="276" w:lineRule="auto"/>
        <w:ind w:left="720"/>
        <w:contextualSpacing/>
        <w:rPr>
          <w:rFonts w:ascii="Calibri" w:eastAsia="Times New Roman" w:hAnsi="Calibri" w:cs="Times New Roman"/>
        </w:rPr>
      </w:pPr>
    </w:p>
    <w:p w14:paraId="5733FAA5" w14:textId="77777777" w:rsidR="00E665A7" w:rsidRDefault="00E665A7" w:rsidP="00BA19A9">
      <w:pPr>
        <w:spacing w:after="200" w:line="276" w:lineRule="auto"/>
        <w:ind w:left="720"/>
        <w:contextualSpacing/>
        <w:rPr>
          <w:rFonts w:ascii="Calibri" w:eastAsia="Times New Roman" w:hAnsi="Calibri" w:cs="Times New Roman"/>
        </w:rPr>
      </w:pPr>
    </w:p>
    <w:p w14:paraId="0023804F" w14:textId="77777777" w:rsidR="00E665A7" w:rsidRDefault="00E665A7" w:rsidP="00BA19A9">
      <w:pPr>
        <w:spacing w:after="200" w:line="276" w:lineRule="auto"/>
        <w:ind w:left="720"/>
        <w:contextualSpacing/>
        <w:rPr>
          <w:rFonts w:ascii="Calibri" w:eastAsia="Times New Roman" w:hAnsi="Calibri" w:cs="Times New Roman"/>
        </w:rPr>
      </w:pPr>
    </w:p>
    <w:p w14:paraId="6CFE0D8B" w14:textId="77777777" w:rsidR="00E665A7" w:rsidRDefault="00E665A7" w:rsidP="00BA19A9">
      <w:pPr>
        <w:spacing w:after="200" w:line="276" w:lineRule="auto"/>
        <w:ind w:left="720"/>
        <w:contextualSpacing/>
        <w:rPr>
          <w:rFonts w:ascii="Calibri" w:eastAsia="Times New Roman" w:hAnsi="Calibri" w:cs="Times New Roman"/>
        </w:rPr>
      </w:pPr>
    </w:p>
    <w:p w14:paraId="695A8C33" w14:textId="77777777" w:rsidR="00E665A7" w:rsidRDefault="00E665A7" w:rsidP="00BA19A9">
      <w:pPr>
        <w:spacing w:after="200" w:line="276" w:lineRule="auto"/>
        <w:ind w:left="720"/>
        <w:contextualSpacing/>
        <w:rPr>
          <w:rFonts w:ascii="Calibri" w:eastAsia="Times New Roman" w:hAnsi="Calibri" w:cs="Times New Roman"/>
        </w:rPr>
      </w:pPr>
    </w:p>
    <w:p w14:paraId="51C16EBF" w14:textId="77777777" w:rsidR="00E665A7" w:rsidRDefault="00E665A7" w:rsidP="00BA19A9">
      <w:pPr>
        <w:spacing w:after="200" w:line="276" w:lineRule="auto"/>
        <w:ind w:left="720"/>
        <w:contextualSpacing/>
        <w:rPr>
          <w:rFonts w:ascii="Calibri" w:eastAsia="Times New Roman" w:hAnsi="Calibri" w:cs="Times New Roman"/>
        </w:rPr>
      </w:pPr>
    </w:p>
    <w:p w14:paraId="04C276A6" w14:textId="77777777" w:rsidR="00E665A7" w:rsidRDefault="00E665A7" w:rsidP="00BA19A9">
      <w:pPr>
        <w:spacing w:after="200" w:line="276" w:lineRule="auto"/>
        <w:ind w:left="720"/>
        <w:contextualSpacing/>
        <w:rPr>
          <w:rFonts w:ascii="Calibri" w:eastAsia="Times New Roman" w:hAnsi="Calibri" w:cs="Times New Roman"/>
        </w:rPr>
      </w:pPr>
    </w:p>
    <w:p w14:paraId="334E68F1" w14:textId="77777777" w:rsidR="00E665A7" w:rsidRDefault="00E665A7" w:rsidP="00BA19A9">
      <w:pPr>
        <w:spacing w:after="200" w:line="276" w:lineRule="auto"/>
        <w:ind w:left="720"/>
        <w:contextualSpacing/>
        <w:rPr>
          <w:rFonts w:ascii="Calibri" w:eastAsia="Times New Roman" w:hAnsi="Calibri" w:cs="Times New Roman"/>
        </w:rPr>
      </w:pPr>
    </w:p>
    <w:p w14:paraId="621CA696" w14:textId="77777777" w:rsidR="00E665A7" w:rsidRDefault="00E665A7" w:rsidP="00BA19A9">
      <w:pPr>
        <w:spacing w:after="200" w:line="276" w:lineRule="auto"/>
        <w:ind w:left="720"/>
        <w:contextualSpacing/>
        <w:rPr>
          <w:rFonts w:ascii="Calibri" w:eastAsia="Times New Roman" w:hAnsi="Calibri" w:cs="Times New Roman"/>
        </w:rPr>
      </w:pPr>
    </w:p>
    <w:p w14:paraId="002FBBD0" w14:textId="77777777" w:rsidR="00E665A7" w:rsidRDefault="00E665A7" w:rsidP="00BA19A9">
      <w:pPr>
        <w:spacing w:after="200" w:line="276" w:lineRule="auto"/>
        <w:ind w:left="720"/>
        <w:contextualSpacing/>
        <w:rPr>
          <w:rFonts w:ascii="Calibri" w:eastAsia="Times New Roman" w:hAnsi="Calibri" w:cs="Times New Roman"/>
        </w:rPr>
      </w:pPr>
    </w:p>
    <w:p w14:paraId="4244BC95" w14:textId="77777777" w:rsidR="00E665A7" w:rsidRDefault="00E665A7" w:rsidP="00BA19A9">
      <w:pPr>
        <w:spacing w:after="200" w:line="276" w:lineRule="auto"/>
        <w:ind w:left="720"/>
        <w:contextualSpacing/>
        <w:rPr>
          <w:rFonts w:ascii="Calibri" w:eastAsia="Times New Roman" w:hAnsi="Calibri" w:cs="Times New Roman"/>
        </w:rPr>
      </w:pPr>
    </w:p>
    <w:p w14:paraId="62036570" w14:textId="77777777" w:rsidR="00E665A7" w:rsidRDefault="00E665A7" w:rsidP="00BA19A9">
      <w:pPr>
        <w:spacing w:after="200" w:line="276" w:lineRule="auto"/>
        <w:ind w:left="720"/>
        <w:contextualSpacing/>
        <w:rPr>
          <w:rFonts w:ascii="Calibri" w:eastAsia="Times New Roman" w:hAnsi="Calibri" w:cs="Times New Roman"/>
        </w:rPr>
      </w:pPr>
    </w:p>
    <w:p w14:paraId="37576297" w14:textId="77777777" w:rsidR="00E665A7" w:rsidRDefault="00E665A7" w:rsidP="00BA19A9">
      <w:pPr>
        <w:spacing w:after="200" w:line="276" w:lineRule="auto"/>
        <w:ind w:left="720"/>
        <w:contextualSpacing/>
        <w:rPr>
          <w:rFonts w:ascii="Calibri" w:eastAsia="Times New Roman" w:hAnsi="Calibri" w:cs="Times New Roman"/>
        </w:rPr>
      </w:pPr>
    </w:p>
    <w:p w14:paraId="2E6DF9B9" w14:textId="77777777" w:rsidR="00BA19A9" w:rsidRPr="00BA19A9" w:rsidRDefault="00BA19A9" w:rsidP="00BA19A9">
      <w:pPr>
        <w:spacing w:after="200" w:line="276" w:lineRule="auto"/>
        <w:ind w:left="90" w:right="-990"/>
        <w:contextualSpacing/>
        <w:rPr>
          <w:rFonts w:ascii="Calibri" w:eastAsia="Times New Roman" w:hAnsi="Calibri" w:cs="Times New Roman"/>
        </w:rPr>
      </w:pPr>
      <w:r w:rsidRPr="00BA19A9">
        <w:rPr>
          <w:rFonts w:ascii="Calibri" w:eastAsia="Times New Roman" w:hAnsi="Calibri" w:cs="Times New Roman"/>
        </w:rPr>
        <w:t xml:space="preserve"> </w:t>
      </w:r>
    </w:p>
    <w:p w14:paraId="4C11F0E5" w14:textId="77777777" w:rsidR="00BA19A9" w:rsidRPr="00BA19A9" w:rsidRDefault="00BA19A9" w:rsidP="00BA19A9">
      <w:pPr>
        <w:spacing w:after="200" w:line="276" w:lineRule="auto"/>
        <w:ind w:left="720"/>
        <w:contextualSpacing/>
        <w:rPr>
          <w:rFonts w:ascii="Calibri" w:eastAsia="Times New Roman" w:hAnsi="Calibri" w:cs="Times New Roman"/>
        </w:rPr>
      </w:pPr>
    </w:p>
    <w:p w14:paraId="67534DFE" w14:textId="77777777" w:rsidR="00BA19A9" w:rsidRPr="00BA19A9" w:rsidRDefault="00BA19A9" w:rsidP="00BA19A9">
      <w:pPr>
        <w:spacing w:after="200" w:line="276" w:lineRule="auto"/>
        <w:contextualSpacing/>
        <w:rPr>
          <w:rFonts w:ascii="Calibri" w:eastAsia="Times New Roman" w:hAnsi="Calibri" w:cs="Times New Roman"/>
        </w:rPr>
      </w:pPr>
      <w:r w:rsidRPr="00BA19A9">
        <w:rPr>
          <w:rFonts w:ascii="Calibri" w:eastAsia="Times New Roman" w:hAnsi="Calibri" w:cs="Times New Roman"/>
          <w:noProof/>
          <w:lang w:eastAsia="en-GB"/>
        </w:rPr>
        <w:drawing>
          <wp:inline distT="0" distB="0" distL="0" distR="0" wp14:anchorId="6103C0EB" wp14:editId="680CE60A">
            <wp:extent cx="2847975" cy="2121535"/>
            <wp:effectExtent l="0" t="0" r="9525" b="0"/>
            <wp:docPr id="31" name="Picture 12" descr="C:\Users\DELL\Desktop\Tablet\20190817_114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ELL\Desktop\Tablet\20190817_114051.jpg"/>
                    <pic:cNvPicPr>
                      <a:picLocks noChangeAspect="1" noChangeArrowheads="1"/>
                    </pic:cNvPicPr>
                  </pic:nvPicPr>
                  <pic:blipFill>
                    <a:blip r:embed="rId35" cstate="print"/>
                    <a:srcRect/>
                    <a:stretch>
                      <a:fillRect/>
                    </a:stretch>
                  </pic:blipFill>
                  <pic:spPr bwMode="auto">
                    <a:xfrm>
                      <a:off x="0" y="0"/>
                      <a:ext cx="2848137" cy="2121656"/>
                    </a:xfrm>
                    <a:prstGeom prst="rect">
                      <a:avLst/>
                    </a:prstGeom>
                    <a:noFill/>
                    <a:ln w="9525">
                      <a:noFill/>
                      <a:miter lim="800000"/>
                      <a:headEnd/>
                      <a:tailEnd/>
                    </a:ln>
                  </pic:spPr>
                </pic:pic>
              </a:graphicData>
            </a:graphic>
          </wp:inline>
        </w:drawing>
      </w:r>
      <w:r w:rsidRPr="00BA19A9">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r w:rsidRPr="00BA19A9">
        <w:rPr>
          <w:rFonts w:ascii="Calibri" w:eastAsia="Times New Roman" w:hAnsi="Calibri" w:cs="Times New Roman"/>
          <w:noProof/>
          <w:lang w:eastAsia="en-GB"/>
        </w:rPr>
        <w:drawing>
          <wp:inline distT="0" distB="0" distL="0" distR="0" wp14:anchorId="51E1F256" wp14:editId="641AABE0">
            <wp:extent cx="2819400" cy="2073910"/>
            <wp:effectExtent l="0" t="0" r="0" b="2540"/>
            <wp:docPr id="32" name="Picture 13" descr="C:\Users\DELL\Desktop\Tablet\20190817_09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ELL\Desktop\Tablet\20190817_094415.jpg"/>
                    <pic:cNvPicPr>
                      <a:picLocks noChangeAspect="1" noChangeArrowheads="1"/>
                    </pic:cNvPicPr>
                  </pic:nvPicPr>
                  <pic:blipFill>
                    <a:blip r:embed="rId36" cstate="print"/>
                    <a:srcRect/>
                    <a:stretch>
                      <a:fillRect/>
                    </a:stretch>
                  </pic:blipFill>
                  <pic:spPr bwMode="auto">
                    <a:xfrm>
                      <a:off x="0" y="0"/>
                      <a:ext cx="2819617" cy="2074070"/>
                    </a:xfrm>
                    <a:prstGeom prst="rect">
                      <a:avLst/>
                    </a:prstGeom>
                    <a:noFill/>
                    <a:ln w="9525">
                      <a:noFill/>
                      <a:miter lim="800000"/>
                      <a:headEnd/>
                      <a:tailEnd/>
                    </a:ln>
                  </pic:spPr>
                </pic:pic>
              </a:graphicData>
            </a:graphic>
          </wp:inline>
        </w:drawing>
      </w:r>
    </w:p>
    <w:p w14:paraId="01E3EA16" w14:textId="77777777" w:rsidR="00BA19A9" w:rsidRPr="00F026F3" w:rsidRDefault="00F026F3" w:rsidP="00F026F3">
      <w:pPr>
        <w:spacing w:after="200" w:line="276" w:lineRule="auto"/>
        <w:ind w:left="720"/>
        <w:contextualSpacing/>
        <w:jc w:val="center"/>
        <w:rPr>
          <w:rFonts w:ascii="Book Antiqua" w:eastAsia="Times New Roman" w:hAnsi="Book Antiqua" w:cs="Times New Roman"/>
          <w:i/>
          <w:sz w:val="18"/>
          <w:szCs w:val="18"/>
        </w:rPr>
      </w:pPr>
      <w:r w:rsidRPr="00F026F3">
        <w:rPr>
          <w:rFonts w:ascii="Book Antiqua" w:eastAsia="Times New Roman" w:hAnsi="Book Antiqua" w:cs="Times New Roman"/>
          <w:i/>
          <w:sz w:val="18"/>
          <w:szCs w:val="18"/>
        </w:rPr>
        <w:t>Some Integrated Farming Practices Interventions at Arba Minch Woreda</w:t>
      </w:r>
    </w:p>
    <w:p w14:paraId="1F97F52F" w14:textId="77777777" w:rsidR="00F026F3" w:rsidRDefault="00F026F3" w:rsidP="00BA19A9">
      <w:pPr>
        <w:spacing w:after="200" w:line="276" w:lineRule="auto"/>
        <w:ind w:left="720"/>
        <w:contextualSpacing/>
        <w:rPr>
          <w:rFonts w:ascii="Calibri" w:eastAsia="Times New Roman" w:hAnsi="Calibri" w:cs="Times New Roman"/>
        </w:rPr>
      </w:pPr>
    </w:p>
    <w:p w14:paraId="23A5BF7B" w14:textId="77777777" w:rsidR="00F026F3" w:rsidRPr="00BA19A9" w:rsidRDefault="00F026F3" w:rsidP="00BA19A9">
      <w:pPr>
        <w:spacing w:after="200" w:line="276" w:lineRule="auto"/>
        <w:ind w:left="720"/>
        <w:contextualSpacing/>
        <w:rPr>
          <w:rFonts w:ascii="Calibri" w:eastAsia="Times New Roman" w:hAnsi="Calibri" w:cs="Times New Roman"/>
        </w:rPr>
      </w:pPr>
    </w:p>
    <w:p w14:paraId="28AF8D07" w14:textId="77777777" w:rsidR="00BA19A9" w:rsidRPr="00BA19A9" w:rsidRDefault="00BA19A9" w:rsidP="00F026F3">
      <w:pPr>
        <w:spacing w:after="200" w:line="276" w:lineRule="auto"/>
        <w:ind w:left="720"/>
        <w:contextualSpacing/>
        <w:jc w:val="center"/>
        <w:rPr>
          <w:rFonts w:ascii="Calibri" w:eastAsia="Times New Roman" w:hAnsi="Calibri" w:cs="Times New Roman"/>
        </w:rPr>
      </w:pPr>
      <w:r w:rsidRPr="00BA19A9">
        <w:rPr>
          <w:rFonts w:ascii="Calibri" w:eastAsia="Times New Roman" w:hAnsi="Calibri" w:cs="Times New Roman"/>
          <w:noProof/>
          <w:lang w:eastAsia="en-GB"/>
        </w:rPr>
        <w:drawing>
          <wp:inline distT="0" distB="0" distL="0" distR="0" wp14:anchorId="6E409A05" wp14:editId="3F61B65D">
            <wp:extent cx="3657600" cy="2293144"/>
            <wp:effectExtent l="19050" t="0" r="0" b="0"/>
            <wp:docPr id="33" name="Picture 14" descr="C:\Users\DELL\Desktop\Tablet\20190817_12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ELL\Desktop\Tablet\20190817_123424.jpg"/>
                    <pic:cNvPicPr>
                      <a:picLocks noChangeAspect="1" noChangeArrowheads="1"/>
                    </pic:cNvPicPr>
                  </pic:nvPicPr>
                  <pic:blipFill>
                    <a:blip r:embed="rId37" cstate="print"/>
                    <a:srcRect/>
                    <a:stretch>
                      <a:fillRect/>
                    </a:stretch>
                  </pic:blipFill>
                  <pic:spPr bwMode="auto">
                    <a:xfrm>
                      <a:off x="0" y="0"/>
                      <a:ext cx="3657600" cy="2293144"/>
                    </a:xfrm>
                    <a:prstGeom prst="rect">
                      <a:avLst/>
                    </a:prstGeom>
                    <a:noFill/>
                    <a:ln w="9525">
                      <a:noFill/>
                      <a:miter lim="800000"/>
                      <a:headEnd/>
                      <a:tailEnd/>
                    </a:ln>
                  </pic:spPr>
                </pic:pic>
              </a:graphicData>
            </a:graphic>
          </wp:inline>
        </w:drawing>
      </w:r>
    </w:p>
    <w:p w14:paraId="71C219FC" w14:textId="77777777" w:rsidR="00F026F3" w:rsidRPr="00BA19A9" w:rsidRDefault="00F026F3" w:rsidP="00F026F3">
      <w:pPr>
        <w:spacing w:after="200" w:line="276" w:lineRule="auto"/>
        <w:contextualSpacing/>
        <w:jc w:val="center"/>
        <w:rPr>
          <w:rFonts w:ascii="Book Antiqua" w:eastAsia="Times New Roman" w:hAnsi="Book Antiqua" w:cs="Times New Roman"/>
          <w:i/>
          <w:sz w:val="18"/>
          <w:szCs w:val="18"/>
        </w:rPr>
      </w:pPr>
      <w:r w:rsidRPr="00F026F3">
        <w:rPr>
          <w:rFonts w:ascii="Book Antiqua" w:eastAsia="Times New Roman" w:hAnsi="Book Antiqua" w:cs="Times New Roman"/>
          <w:i/>
          <w:sz w:val="18"/>
          <w:szCs w:val="18"/>
        </w:rPr>
        <w:t>A d</w:t>
      </w:r>
      <w:r w:rsidRPr="00BA19A9">
        <w:rPr>
          <w:rFonts w:ascii="Book Antiqua" w:eastAsia="Times New Roman" w:hAnsi="Book Antiqua" w:cs="Times New Roman"/>
          <w:i/>
          <w:sz w:val="18"/>
          <w:szCs w:val="18"/>
        </w:rPr>
        <w:t>eep well for solar powered irrigation</w:t>
      </w:r>
      <w:r w:rsidRPr="00F026F3">
        <w:rPr>
          <w:rFonts w:ascii="Book Antiqua" w:eastAsia="Times New Roman" w:hAnsi="Book Antiqua" w:cs="Times New Roman"/>
          <w:i/>
          <w:sz w:val="18"/>
          <w:szCs w:val="18"/>
        </w:rPr>
        <w:t xml:space="preserve"> in Arba Minch</w:t>
      </w:r>
      <w:r>
        <w:rPr>
          <w:rFonts w:ascii="Book Antiqua" w:eastAsia="Times New Roman" w:hAnsi="Book Antiqua" w:cs="Times New Roman"/>
          <w:i/>
          <w:sz w:val="18"/>
          <w:szCs w:val="18"/>
        </w:rPr>
        <w:t>, during MTR team visit was used for drinking water</w:t>
      </w:r>
    </w:p>
    <w:p w14:paraId="3E6BCD96" w14:textId="77777777" w:rsidR="00BA19A9" w:rsidRPr="00BA19A9" w:rsidRDefault="00BA19A9" w:rsidP="00BA19A9">
      <w:pPr>
        <w:spacing w:after="200" w:line="276" w:lineRule="auto"/>
        <w:ind w:left="720"/>
        <w:contextualSpacing/>
        <w:rPr>
          <w:rFonts w:ascii="Calibri" w:eastAsia="Times New Roman" w:hAnsi="Calibri" w:cs="Times New Roman"/>
        </w:rPr>
      </w:pPr>
    </w:p>
    <w:p w14:paraId="48BAC2D7"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3FD199A8"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67009CEB" w14:textId="77777777" w:rsidR="00BA19A9" w:rsidRPr="00BA19A9" w:rsidRDefault="00BA19A9" w:rsidP="00BA19A9">
      <w:pPr>
        <w:spacing w:after="200" w:line="276" w:lineRule="auto"/>
        <w:ind w:left="-90" w:right="-540"/>
        <w:contextual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pPr>
    </w:p>
    <w:p w14:paraId="1D90C9E0" w14:textId="77777777" w:rsidR="00472BE2" w:rsidRDefault="00472BE2" w:rsidP="00724CA4">
      <w:pPr>
        <w:spacing w:after="0" w:line="276" w:lineRule="auto"/>
        <w:jc w:val="both"/>
        <w:rPr>
          <w:rFonts w:ascii="Book Antiqua" w:hAnsi="Book Antiqua"/>
          <w:sz w:val="24"/>
          <w:szCs w:val="24"/>
        </w:rPr>
      </w:pPr>
    </w:p>
    <w:p w14:paraId="569D5C6F" w14:textId="77777777" w:rsidR="00472BE2" w:rsidRDefault="00472BE2" w:rsidP="00724CA4">
      <w:pPr>
        <w:spacing w:after="0" w:line="276" w:lineRule="auto"/>
        <w:jc w:val="both"/>
        <w:rPr>
          <w:rFonts w:ascii="Book Antiqua" w:hAnsi="Book Antiqua"/>
          <w:sz w:val="24"/>
          <w:szCs w:val="24"/>
        </w:rPr>
      </w:pPr>
    </w:p>
    <w:p w14:paraId="6DEFE1CB" w14:textId="77777777" w:rsidR="00472BE2" w:rsidRDefault="00472BE2" w:rsidP="00724CA4">
      <w:pPr>
        <w:spacing w:after="0" w:line="276" w:lineRule="auto"/>
        <w:jc w:val="both"/>
        <w:rPr>
          <w:rFonts w:ascii="Book Antiqua" w:hAnsi="Book Antiqua"/>
          <w:sz w:val="24"/>
          <w:szCs w:val="24"/>
        </w:rPr>
      </w:pPr>
    </w:p>
    <w:p w14:paraId="26B60FED" w14:textId="77777777" w:rsidR="00472BE2" w:rsidRDefault="00472BE2" w:rsidP="00724CA4">
      <w:pPr>
        <w:spacing w:after="0" w:line="276" w:lineRule="auto"/>
        <w:jc w:val="both"/>
        <w:rPr>
          <w:rFonts w:ascii="Book Antiqua" w:hAnsi="Book Antiqua"/>
          <w:sz w:val="24"/>
          <w:szCs w:val="24"/>
        </w:rPr>
      </w:pPr>
    </w:p>
    <w:p w14:paraId="318DAF38" w14:textId="77777777" w:rsidR="00472BE2" w:rsidRDefault="00472BE2" w:rsidP="00724CA4">
      <w:pPr>
        <w:spacing w:after="0" w:line="276" w:lineRule="auto"/>
        <w:jc w:val="both"/>
        <w:rPr>
          <w:rFonts w:ascii="Book Antiqua" w:hAnsi="Book Antiqua"/>
          <w:sz w:val="24"/>
          <w:szCs w:val="24"/>
        </w:rPr>
      </w:pPr>
    </w:p>
    <w:p w14:paraId="2387D30F" w14:textId="77777777" w:rsidR="00472BE2" w:rsidRDefault="00472BE2" w:rsidP="00724CA4">
      <w:pPr>
        <w:spacing w:after="0" w:line="276" w:lineRule="auto"/>
        <w:jc w:val="both"/>
        <w:rPr>
          <w:rFonts w:ascii="Book Antiqua" w:hAnsi="Book Antiqua"/>
          <w:sz w:val="24"/>
          <w:szCs w:val="24"/>
        </w:rPr>
      </w:pPr>
    </w:p>
    <w:p w14:paraId="2CB8A684" w14:textId="77777777" w:rsidR="00F026F3" w:rsidRDefault="00F026F3" w:rsidP="00724CA4">
      <w:pPr>
        <w:spacing w:after="0" w:line="276" w:lineRule="auto"/>
        <w:jc w:val="both"/>
        <w:rPr>
          <w:rFonts w:ascii="Book Antiqua" w:hAnsi="Book Antiqua"/>
          <w:sz w:val="24"/>
          <w:szCs w:val="24"/>
        </w:rPr>
      </w:pPr>
    </w:p>
    <w:p w14:paraId="42D8D50B" w14:textId="77777777" w:rsidR="00F026F3" w:rsidRDefault="00F026F3" w:rsidP="00724CA4">
      <w:pPr>
        <w:spacing w:after="0" w:line="276" w:lineRule="auto"/>
        <w:jc w:val="both"/>
        <w:rPr>
          <w:rFonts w:ascii="Book Antiqua" w:hAnsi="Book Antiqua"/>
          <w:sz w:val="24"/>
          <w:szCs w:val="24"/>
        </w:rPr>
      </w:pPr>
    </w:p>
    <w:p w14:paraId="1371DE97" w14:textId="77777777" w:rsidR="00F026F3" w:rsidRDefault="00F026F3" w:rsidP="00724CA4">
      <w:pPr>
        <w:spacing w:after="0" w:line="276" w:lineRule="auto"/>
        <w:jc w:val="both"/>
        <w:rPr>
          <w:rFonts w:ascii="Book Antiqua" w:hAnsi="Book Antiqua"/>
          <w:sz w:val="24"/>
          <w:szCs w:val="24"/>
        </w:rPr>
      </w:pPr>
    </w:p>
    <w:p w14:paraId="1275074C" w14:textId="77777777" w:rsidR="00F026F3" w:rsidRDefault="00F026F3" w:rsidP="00724CA4">
      <w:pPr>
        <w:spacing w:after="0" w:line="276" w:lineRule="auto"/>
        <w:jc w:val="both"/>
        <w:rPr>
          <w:rFonts w:ascii="Book Antiqua" w:hAnsi="Book Antiqua"/>
          <w:sz w:val="24"/>
          <w:szCs w:val="24"/>
        </w:rPr>
      </w:pPr>
    </w:p>
    <w:p w14:paraId="2EA5AA2E" w14:textId="77777777" w:rsidR="00F026F3" w:rsidRDefault="00F026F3" w:rsidP="00724CA4">
      <w:pPr>
        <w:spacing w:after="0" w:line="276" w:lineRule="auto"/>
        <w:jc w:val="both"/>
        <w:rPr>
          <w:rFonts w:ascii="Book Antiqua" w:hAnsi="Book Antiqua"/>
          <w:sz w:val="24"/>
          <w:szCs w:val="24"/>
        </w:rPr>
      </w:pPr>
    </w:p>
    <w:p w14:paraId="247E69B3" w14:textId="77777777" w:rsidR="00F026F3" w:rsidRDefault="00F026F3" w:rsidP="00724CA4">
      <w:pPr>
        <w:spacing w:after="0" w:line="276" w:lineRule="auto"/>
        <w:jc w:val="both"/>
        <w:rPr>
          <w:rFonts w:ascii="Book Antiqua" w:hAnsi="Book Antiqua"/>
          <w:sz w:val="24"/>
          <w:szCs w:val="24"/>
        </w:rPr>
      </w:pPr>
    </w:p>
    <w:p w14:paraId="20A9BA57" w14:textId="77777777" w:rsidR="00F026F3" w:rsidRDefault="00F026F3" w:rsidP="00724CA4">
      <w:pPr>
        <w:spacing w:after="0" w:line="276" w:lineRule="auto"/>
        <w:jc w:val="both"/>
        <w:rPr>
          <w:rFonts w:ascii="Book Antiqua" w:hAnsi="Book Antiqua"/>
          <w:sz w:val="24"/>
          <w:szCs w:val="24"/>
        </w:rPr>
      </w:pPr>
    </w:p>
    <w:p w14:paraId="035F5884" w14:textId="77777777" w:rsidR="00F026F3" w:rsidRDefault="00F026F3" w:rsidP="00724CA4">
      <w:pPr>
        <w:spacing w:after="0" w:line="276" w:lineRule="auto"/>
        <w:jc w:val="both"/>
        <w:rPr>
          <w:rFonts w:ascii="Book Antiqua" w:hAnsi="Book Antiqua"/>
          <w:sz w:val="24"/>
          <w:szCs w:val="24"/>
        </w:rPr>
      </w:pPr>
    </w:p>
    <w:p w14:paraId="7BD36544" w14:textId="77777777" w:rsidR="0015752B" w:rsidRPr="0015752B" w:rsidRDefault="0015752B" w:rsidP="0015752B">
      <w:pPr>
        <w:spacing w:after="200" w:line="276" w:lineRule="auto"/>
        <w:contextualSpacing/>
        <w:rPr>
          <w:rFonts w:ascii="Book Antiqua" w:eastAsia="Times New Roman" w:hAnsi="Book Antiqua" w:cs="Times New Roman"/>
          <w:color w:val="000000"/>
          <w:sz w:val="24"/>
          <w:szCs w:val="24"/>
        </w:rPr>
      </w:pPr>
      <w:r w:rsidRPr="0015752B">
        <w:rPr>
          <w:rFonts w:ascii="Book Antiqua" w:eastAsia="Times New Roman" w:hAnsi="Book Antiqua" w:cs="Times New Roman"/>
          <w:b/>
          <w:color w:val="000000"/>
          <w:sz w:val="24"/>
          <w:szCs w:val="24"/>
        </w:rPr>
        <w:t xml:space="preserve">4. Dessie Woreda </w:t>
      </w:r>
    </w:p>
    <w:p w14:paraId="77E0CD13" w14:textId="77777777" w:rsidR="0015752B" w:rsidRPr="0015752B" w:rsidRDefault="0015752B" w:rsidP="0015752B">
      <w:pPr>
        <w:spacing w:after="200" w:line="276" w:lineRule="auto"/>
        <w:ind w:left="720"/>
        <w:contextualSpacing/>
        <w:rPr>
          <w:rFonts w:ascii="Calibri" w:eastAsia="Times New Roman" w:hAnsi="Calibri" w:cs="Times New Roman"/>
          <w:color w:val="000000"/>
          <w:u w:val="single"/>
        </w:rPr>
      </w:pPr>
    </w:p>
    <w:tbl>
      <w:tblPr>
        <w:tblStyle w:val="TableGrid12"/>
        <w:tblW w:w="10285" w:type="dxa"/>
        <w:jc w:val="center"/>
        <w:tblLook w:val="04A0" w:firstRow="1" w:lastRow="0" w:firstColumn="1" w:lastColumn="0" w:noHBand="0" w:noVBand="1"/>
      </w:tblPr>
      <w:tblGrid>
        <w:gridCol w:w="1205"/>
        <w:gridCol w:w="1571"/>
        <w:gridCol w:w="6091"/>
        <w:gridCol w:w="1418"/>
      </w:tblGrid>
      <w:tr w:rsidR="0015752B" w:rsidRPr="0015752B" w14:paraId="5D03F85E" w14:textId="77777777" w:rsidTr="00CD2221">
        <w:trPr>
          <w:jc w:val="center"/>
        </w:trPr>
        <w:tc>
          <w:tcPr>
            <w:tcW w:w="0" w:type="auto"/>
            <w:shd w:val="clear" w:color="auto" w:fill="0070C0"/>
          </w:tcPr>
          <w:p w14:paraId="062836FC" w14:textId="77777777" w:rsidR="0015752B" w:rsidRPr="00CD2221" w:rsidRDefault="0015752B" w:rsidP="0015752B">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Sites visited</w:t>
            </w:r>
          </w:p>
        </w:tc>
        <w:tc>
          <w:tcPr>
            <w:tcW w:w="1571" w:type="dxa"/>
            <w:shd w:val="clear" w:color="auto" w:fill="0070C0"/>
          </w:tcPr>
          <w:p w14:paraId="4FD2165F" w14:textId="77777777" w:rsidR="0015752B" w:rsidRPr="00CD2221" w:rsidRDefault="0015752B" w:rsidP="0015752B">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interventions</w:t>
            </w:r>
          </w:p>
        </w:tc>
        <w:tc>
          <w:tcPr>
            <w:tcW w:w="6091" w:type="dxa"/>
            <w:shd w:val="clear" w:color="auto" w:fill="0070C0"/>
          </w:tcPr>
          <w:p w14:paraId="49B11686" w14:textId="77777777" w:rsidR="0015752B" w:rsidRPr="00CD2221" w:rsidRDefault="0015752B" w:rsidP="0015752B">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 xml:space="preserve">Observations </w:t>
            </w:r>
          </w:p>
        </w:tc>
        <w:tc>
          <w:tcPr>
            <w:tcW w:w="1418" w:type="dxa"/>
            <w:shd w:val="clear" w:color="auto" w:fill="0070C0"/>
          </w:tcPr>
          <w:p w14:paraId="29B9EE9E" w14:textId="77777777" w:rsidR="0015752B" w:rsidRPr="00CD2221" w:rsidRDefault="0015752B" w:rsidP="0015752B">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Remark</w:t>
            </w:r>
          </w:p>
        </w:tc>
      </w:tr>
      <w:tr w:rsidR="0015752B" w:rsidRPr="0015752B" w14:paraId="0FFC2BE0" w14:textId="77777777" w:rsidTr="0015752B">
        <w:trPr>
          <w:jc w:val="center"/>
        </w:trPr>
        <w:tc>
          <w:tcPr>
            <w:tcW w:w="0" w:type="auto"/>
            <w:shd w:val="clear" w:color="auto" w:fill="FFFFFF"/>
          </w:tcPr>
          <w:p w14:paraId="7C5C073C"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Tossa Mt</w:t>
            </w:r>
          </w:p>
        </w:tc>
        <w:tc>
          <w:tcPr>
            <w:tcW w:w="1571" w:type="dxa"/>
            <w:shd w:val="clear" w:color="auto" w:fill="FFFFFF"/>
          </w:tcPr>
          <w:p w14:paraId="718E87DF"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Watershed management practices</w:t>
            </w:r>
          </w:p>
        </w:tc>
        <w:tc>
          <w:tcPr>
            <w:tcW w:w="6091" w:type="dxa"/>
            <w:shd w:val="clear" w:color="auto" w:fill="FFFFFF"/>
          </w:tcPr>
          <w:p w14:paraId="03FF789E"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The evaluation team have visited Tossa watershed, known for the devastating soil erosion and land slide and causing severe damage to resources and life in the town. The </w:t>
            </w:r>
            <w:r>
              <w:rPr>
                <w:rFonts w:ascii="Book Antiqua" w:eastAsia="Times New Roman" w:hAnsi="Book Antiqua" w:cs="Times New Roman"/>
                <w:color w:val="000000"/>
                <w:sz w:val="18"/>
                <w:szCs w:val="18"/>
              </w:rPr>
              <w:t xml:space="preserve">site is immediately upstream off </w:t>
            </w:r>
            <w:r w:rsidRPr="0015752B">
              <w:rPr>
                <w:rFonts w:ascii="Book Antiqua" w:eastAsia="Times New Roman" w:hAnsi="Book Antiqua" w:cs="Times New Roman"/>
                <w:color w:val="000000"/>
                <w:sz w:val="18"/>
                <w:szCs w:val="18"/>
              </w:rPr>
              <w:t xml:space="preserve">the </w:t>
            </w:r>
            <w:r>
              <w:rPr>
                <w:rFonts w:ascii="Book Antiqua" w:eastAsia="Times New Roman" w:hAnsi="Book Antiqua" w:cs="Times New Roman"/>
                <w:color w:val="000000"/>
                <w:sz w:val="18"/>
                <w:szCs w:val="18"/>
              </w:rPr>
              <w:t xml:space="preserve">Dessie </w:t>
            </w:r>
            <w:r w:rsidRPr="0015752B">
              <w:rPr>
                <w:rFonts w:ascii="Book Antiqua" w:eastAsia="Times New Roman" w:hAnsi="Book Antiqua" w:cs="Times New Roman"/>
                <w:color w:val="000000"/>
                <w:sz w:val="18"/>
                <w:szCs w:val="18"/>
              </w:rPr>
              <w:t>town and threat</w:t>
            </w:r>
            <w:r>
              <w:rPr>
                <w:rFonts w:ascii="Book Antiqua" w:eastAsia="Times New Roman" w:hAnsi="Book Antiqua" w:cs="Times New Roman"/>
                <w:color w:val="000000"/>
                <w:sz w:val="18"/>
                <w:szCs w:val="18"/>
              </w:rPr>
              <w:t>en</w:t>
            </w:r>
            <w:r w:rsidRPr="0015752B">
              <w:rPr>
                <w:rFonts w:ascii="Book Antiqua" w:eastAsia="Times New Roman" w:hAnsi="Book Antiqua" w:cs="Times New Roman"/>
                <w:color w:val="000000"/>
                <w:sz w:val="18"/>
                <w:szCs w:val="18"/>
              </w:rPr>
              <w:t xml:space="preserve">s life and property of poor people. </w:t>
            </w:r>
          </w:p>
          <w:p w14:paraId="7AC2E996" w14:textId="77777777" w:rsidR="0015752B" w:rsidRPr="0015752B" w:rsidRDefault="0015752B" w:rsidP="0015752B">
            <w:pPr>
              <w:contextualSpacing/>
              <w:rPr>
                <w:rFonts w:ascii="Book Antiqua" w:eastAsia="Times New Roman" w:hAnsi="Book Antiqua" w:cs="Times New Roman"/>
                <w:color w:val="000000"/>
                <w:sz w:val="18"/>
                <w:szCs w:val="18"/>
              </w:rPr>
            </w:pPr>
          </w:p>
          <w:p w14:paraId="2288156E"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Different soil conservation structures (construction of gabion check dams, maintenance of bench terraces) were constructed and plantation undertaken. The watershed is closed, and it is seen covered with new plantations, with the potential to get recovered. </w:t>
            </w:r>
          </w:p>
          <w:p w14:paraId="59AAF334" w14:textId="77777777" w:rsidR="0015752B" w:rsidRPr="0015752B" w:rsidRDefault="0015752B" w:rsidP="0015752B">
            <w:pPr>
              <w:contextualSpacing/>
              <w:rPr>
                <w:rFonts w:ascii="Book Antiqua" w:eastAsia="Times New Roman" w:hAnsi="Book Antiqua" w:cs="Times New Roman"/>
                <w:color w:val="000000"/>
                <w:sz w:val="18"/>
                <w:szCs w:val="18"/>
              </w:rPr>
            </w:pPr>
          </w:p>
          <w:p w14:paraId="0E40EE5B"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The project and the town people have discussed on the need for construction of </w:t>
            </w:r>
            <w:r>
              <w:rPr>
                <w:rFonts w:ascii="Book Antiqua" w:eastAsia="Times New Roman" w:hAnsi="Book Antiqua" w:cs="Times New Roman"/>
                <w:color w:val="000000"/>
                <w:sz w:val="18"/>
                <w:szCs w:val="18"/>
              </w:rPr>
              <w:t xml:space="preserve">water </w:t>
            </w:r>
            <w:r w:rsidRPr="0015752B">
              <w:rPr>
                <w:rFonts w:ascii="Book Antiqua" w:eastAsia="Times New Roman" w:hAnsi="Book Antiqua" w:cs="Times New Roman"/>
                <w:color w:val="000000"/>
                <w:sz w:val="18"/>
                <w:szCs w:val="18"/>
              </w:rPr>
              <w:t xml:space="preserve">retaining wall as </w:t>
            </w:r>
            <w:r>
              <w:rPr>
                <w:rFonts w:ascii="Book Antiqua" w:eastAsia="Times New Roman" w:hAnsi="Book Antiqua" w:cs="Times New Roman"/>
                <w:color w:val="000000"/>
                <w:sz w:val="18"/>
                <w:szCs w:val="18"/>
              </w:rPr>
              <w:t xml:space="preserve">a </w:t>
            </w:r>
            <w:r w:rsidRPr="0015752B">
              <w:rPr>
                <w:rFonts w:ascii="Book Antiqua" w:eastAsia="Times New Roman" w:hAnsi="Book Antiqua" w:cs="Times New Roman"/>
                <w:color w:val="000000"/>
                <w:sz w:val="18"/>
                <w:szCs w:val="18"/>
              </w:rPr>
              <w:t>diversion drain between bottom of the mountain and the settlement area, through co-financing.</w:t>
            </w:r>
          </w:p>
        </w:tc>
        <w:tc>
          <w:tcPr>
            <w:tcW w:w="1418" w:type="dxa"/>
            <w:shd w:val="clear" w:color="auto" w:fill="FFFFFF"/>
          </w:tcPr>
          <w:p w14:paraId="6C04D214" w14:textId="77777777" w:rsidR="0015752B" w:rsidRPr="0015752B" w:rsidRDefault="0015752B" w:rsidP="0015752B">
            <w:pPr>
              <w:contextualSpacing/>
              <w:rPr>
                <w:rFonts w:ascii="Book Antiqua" w:eastAsia="Times New Roman" w:hAnsi="Book Antiqua" w:cs="Times New Roman"/>
                <w:color w:val="000000"/>
                <w:sz w:val="18"/>
                <w:szCs w:val="18"/>
              </w:rPr>
            </w:pPr>
          </w:p>
        </w:tc>
      </w:tr>
      <w:tr w:rsidR="0015752B" w:rsidRPr="0015752B" w14:paraId="21A6DD0E" w14:textId="77777777" w:rsidTr="0015752B">
        <w:trPr>
          <w:jc w:val="center"/>
        </w:trPr>
        <w:tc>
          <w:tcPr>
            <w:tcW w:w="0" w:type="auto"/>
            <w:shd w:val="clear" w:color="auto" w:fill="FFFFFF"/>
          </w:tcPr>
          <w:p w14:paraId="582BE559"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Boru Meda kebele</w:t>
            </w:r>
          </w:p>
        </w:tc>
        <w:tc>
          <w:tcPr>
            <w:tcW w:w="1571" w:type="dxa"/>
            <w:shd w:val="clear" w:color="auto" w:fill="FFFFFF"/>
          </w:tcPr>
          <w:p w14:paraId="270A7148"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Agri. Demonstration Site</w:t>
            </w:r>
          </w:p>
        </w:tc>
        <w:tc>
          <w:tcPr>
            <w:tcW w:w="6091" w:type="dxa"/>
            <w:shd w:val="clear" w:color="auto" w:fill="FFFFFF"/>
          </w:tcPr>
          <w:p w14:paraId="56A8AADA"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The evaluation team have visited an agri. demo site at the kebele. The site was owned by the office of agriculture, and the </w:t>
            </w:r>
            <w:r>
              <w:rPr>
                <w:rFonts w:ascii="Book Antiqua" w:eastAsia="Times New Roman" w:hAnsi="Book Antiqua" w:cs="Times New Roman"/>
                <w:color w:val="000000"/>
                <w:sz w:val="18"/>
                <w:szCs w:val="18"/>
              </w:rPr>
              <w:t xml:space="preserve">CCA </w:t>
            </w:r>
            <w:r w:rsidRPr="0015752B">
              <w:rPr>
                <w:rFonts w:ascii="Book Antiqua" w:eastAsia="Times New Roman" w:hAnsi="Book Antiqua" w:cs="Times New Roman"/>
                <w:color w:val="000000"/>
                <w:sz w:val="18"/>
                <w:szCs w:val="18"/>
              </w:rPr>
              <w:t xml:space="preserve">project has renovated </w:t>
            </w:r>
            <w:r>
              <w:rPr>
                <w:rFonts w:ascii="Book Antiqua" w:eastAsia="Times New Roman" w:hAnsi="Book Antiqua" w:cs="Times New Roman"/>
                <w:color w:val="000000"/>
                <w:sz w:val="18"/>
                <w:szCs w:val="18"/>
              </w:rPr>
              <w:t xml:space="preserve">it </w:t>
            </w:r>
            <w:r w:rsidRPr="0015752B">
              <w:rPr>
                <w:rFonts w:ascii="Book Antiqua" w:eastAsia="Times New Roman" w:hAnsi="Book Antiqua" w:cs="Times New Roman"/>
                <w:color w:val="000000"/>
                <w:sz w:val="18"/>
                <w:szCs w:val="18"/>
              </w:rPr>
              <w:t>with inclusion of a lot of interventions. The project has introduced improved seeds (including maize – which have never been tested, potato – a variety that well suits the area, improved dairy cows). New agricultural practices were also introduced, including the broad base bed to prevent water logging and suffocation of plants. Different tree seedling and vegetables have been introduced with the new cropping practices.</w:t>
            </w:r>
          </w:p>
        </w:tc>
        <w:tc>
          <w:tcPr>
            <w:tcW w:w="1418" w:type="dxa"/>
            <w:shd w:val="clear" w:color="auto" w:fill="FFFFFF"/>
          </w:tcPr>
          <w:p w14:paraId="1FAF42EA" w14:textId="77777777" w:rsidR="0015752B" w:rsidRPr="0015752B" w:rsidRDefault="0015752B" w:rsidP="0015752B">
            <w:pPr>
              <w:contextualSpacing/>
              <w:rPr>
                <w:rFonts w:ascii="Book Antiqua" w:eastAsia="Times New Roman" w:hAnsi="Book Antiqua" w:cs="Times New Roman"/>
                <w:color w:val="000000"/>
                <w:sz w:val="18"/>
                <w:szCs w:val="18"/>
              </w:rPr>
            </w:pPr>
          </w:p>
        </w:tc>
      </w:tr>
      <w:tr w:rsidR="0015752B" w:rsidRPr="0015752B" w14:paraId="4C6769F2" w14:textId="77777777" w:rsidTr="0015752B">
        <w:trPr>
          <w:jc w:val="center"/>
        </w:trPr>
        <w:tc>
          <w:tcPr>
            <w:tcW w:w="0" w:type="auto"/>
            <w:shd w:val="clear" w:color="auto" w:fill="FFFFFF"/>
          </w:tcPr>
          <w:p w14:paraId="197B37F5" w14:textId="77777777" w:rsidR="0015752B" w:rsidRPr="0015752B" w:rsidRDefault="0015752B" w:rsidP="0015752B">
            <w:pPr>
              <w:contextualSpacing/>
              <w:rPr>
                <w:rFonts w:ascii="Book Antiqua" w:eastAsia="Times New Roman" w:hAnsi="Book Antiqua" w:cs="Times New Roman"/>
                <w:color w:val="000000"/>
                <w:sz w:val="18"/>
                <w:szCs w:val="18"/>
              </w:rPr>
            </w:pPr>
          </w:p>
        </w:tc>
        <w:tc>
          <w:tcPr>
            <w:tcW w:w="1571" w:type="dxa"/>
            <w:shd w:val="clear" w:color="auto" w:fill="FFFFFF"/>
          </w:tcPr>
          <w:p w14:paraId="271E6BA0"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Dairy production</w:t>
            </w:r>
          </w:p>
        </w:tc>
        <w:tc>
          <w:tcPr>
            <w:tcW w:w="6091" w:type="dxa"/>
            <w:shd w:val="clear" w:color="auto" w:fill="FFFFFF"/>
          </w:tcPr>
          <w:p w14:paraId="5513A6C0"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Dairy cows (improved breeds) have been provided to farmers, and many of the farmers claimed that their cows have given birth and are benefiting from the sale of milk.  </w:t>
            </w:r>
          </w:p>
          <w:p w14:paraId="6DF0F47B"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As expressed by the visited women and other farmers around, the beneficiaries have been trained on dairy management, and the cows were given them along with the sheds and feed.  </w:t>
            </w:r>
          </w:p>
          <w:p w14:paraId="4FDFFFA1"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women were also trained in CCA, CSA, and land management, along with integrated watershed management practices.</w:t>
            </w:r>
          </w:p>
        </w:tc>
        <w:tc>
          <w:tcPr>
            <w:tcW w:w="1418" w:type="dxa"/>
            <w:shd w:val="clear" w:color="auto" w:fill="FFFFFF"/>
          </w:tcPr>
          <w:p w14:paraId="5F5EA186"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farmers are participating in the Tossa watershed development activities.</w:t>
            </w:r>
          </w:p>
        </w:tc>
      </w:tr>
      <w:tr w:rsidR="0015752B" w:rsidRPr="0015752B" w14:paraId="56F43EE1" w14:textId="77777777" w:rsidTr="0015752B">
        <w:trPr>
          <w:jc w:val="center"/>
        </w:trPr>
        <w:tc>
          <w:tcPr>
            <w:tcW w:w="0" w:type="auto"/>
            <w:shd w:val="clear" w:color="auto" w:fill="FFFFFF"/>
          </w:tcPr>
          <w:p w14:paraId="365841B4" w14:textId="77777777" w:rsidR="0015752B" w:rsidRPr="0015752B" w:rsidRDefault="0015752B" w:rsidP="0015752B">
            <w:pPr>
              <w:contextualSpacing/>
              <w:rPr>
                <w:rFonts w:ascii="Book Antiqua" w:eastAsia="Times New Roman" w:hAnsi="Book Antiqua" w:cs="Times New Roman"/>
                <w:color w:val="000000"/>
                <w:sz w:val="18"/>
                <w:szCs w:val="18"/>
              </w:rPr>
            </w:pPr>
          </w:p>
        </w:tc>
        <w:tc>
          <w:tcPr>
            <w:tcW w:w="1571" w:type="dxa"/>
            <w:shd w:val="clear" w:color="auto" w:fill="FFFFFF"/>
          </w:tcPr>
          <w:p w14:paraId="72DD7998"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Improved seeds</w:t>
            </w:r>
          </w:p>
        </w:tc>
        <w:tc>
          <w:tcPr>
            <w:tcW w:w="6091" w:type="dxa"/>
            <w:shd w:val="clear" w:color="auto" w:fill="FFFFFF"/>
          </w:tcPr>
          <w:p w14:paraId="358EA8F1"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Farmers were provided with improved maize seeds and potato along with improved cultivation practices. The farmers expressed </w:t>
            </w:r>
            <w:r>
              <w:rPr>
                <w:rFonts w:ascii="Book Antiqua" w:eastAsia="Times New Roman" w:hAnsi="Book Antiqua" w:cs="Times New Roman"/>
                <w:color w:val="000000"/>
                <w:sz w:val="18"/>
                <w:szCs w:val="18"/>
              </w:rPr>
              <w:t xml:space="preserve">that </w:t>
            </w:r>
            <w:r w:rsidRPr="0015752B">
              <w:rPr>
                <w:rFonts w:ascii="Book Antiqua" w:eastAsia="Times New Roman" w:hAnsi="Book Antiqua" w:cs="Times New Roman"/>
                <w:color w:val="000000"/>
                <w:sz w:val="18"/>
                <w:szCs w:val="18"/>
              </w:rPr>
              <w:t>they are closely following the cropping and are removing weeds. The beneficiaries were trained in crop management, improved agricultural practices including land preparation, cultivation, pest control, weed management, and harvesting.</w:t>
            </w:r>
          </w:p>
          <w:p w14:paraId="3CF3EE9B"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farmers were also trained in CCA, CSA, and land management, along with integrated watershed management practices.</w:t>
            </w:r>
          </w:p>
        </w:tc>
        <w:tc>
          <w:tcPr>
            <w:tcW w:w="1418" w:type="dxa"/>
            <w:shd w:val="clear" w:color="auto" w:fill="FFFFFF"/>
          </w:tcPr>
          <w:p w14:paraId="75158DF7" w14:textId="77777777" w:rsidR="0015752B" w:rsidRPr="0015752B" w:rsidRDefault="0015752B" w:rsidP="0015752B">
            <w:pPr>
              <w:contextualSpacing/>
              <w:rPr>
                <w:rFonts w:ascii="Book Antiqua" w:eastAsia="Times New Roman" w:hAnsi="Book Antiqua" w:cs="Times New Roman"/>
                <w:color w:val="000000"/>
                <w:sz w:val="18"/>
                <w:szCs w:val="18"/>
              </w:rPr>
            </w:pPr>
          </w:p>
        </w:tc>
      </w:tr>
      <w:tr w:rsidR="0015752B" w:rsidRPr="0015752B" w14:paraId="33F33E2B" w14:textId="77777777" w:rsidTr="0015752B">
        <w:trPr>
          <w:jc w:val="center"/>
        </w:trPr>
        <w:tc>
          <w:tcPr>
            <w:tcW w:w="0" w:type="auto"/>
          </w:tcPr>
          <w:p w14:paraId="731D2B35"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Kurkur kebele</w:t>
            </w:r>
          </w:p>
        </w:tc>
        <w:tc>
          <w:tcPr>
            <w:tcW w:w="1571" w:type="dxa"/>
          </w:tcPr>
          <w:p w14:paraId="410F788E"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Poultry </w:t>
            </w:r>
          </w:p>
        </w:tc>
        <w:tc>
          <w:tcPr>
            <w:tcW w:w="6091" w:type="dxa"/>
          </w:tcPr>
          <w:p w14:paraId="0990B36F"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One poultry farm (owned by a woman) was visited. The woman was provided with 25 chicken and at the time of visit the women had 20 improved breeds, among them she was able to collect 10 - 14 eggs per day.</w:t>
            </w:r>
          </w:p>
          <w:p w14:paraId="0F40669E"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As expressed by the visited woman and other farmers around, poultry beneficiaries have been trained on poultry management and the chicken were given them after the farmers constructed the poultry houses.</w:t>
            </w:r>
          </w:p>
          <w:p w14:paraId="34AD8534"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farmers were also trained in CCA, CSA, and land management, along with integrated watershed management practices.</w:t>
            </w:r>
          </w:p>
        </w:tc>
        <w:tc>
          <w:tcPr>
            <w:tcW w:w="1418" w:type="dxa"/>
          </w:tcPr>
          <w:p w14:paraId="7FDBF281" w14:textId="77777777" w:rsidR="0015752B" w:rsidRPr="0015752B" w:rsidRDefault="0015752B" w:rsidP="0015752B">
            <w:pPr>
              <w:contextualSpacing/>
              <w:rPr>
                <w:rFonts w:ascii="Book Antiqua" w:eastAsia="Times New Roman" w:hAnsi="Book Antiqua" w:cs="Times New Roman"/>
                <w:color w:val="000000"/>
                <w:sz w:val="18"/>
                <w:szCs w:val="18"/>
              </w:rPr>
            </w:pPr>
          </w:p>
        </w:tc>
      </w:tr>
      <w:tr w:rsidR="0015752B" w:rsidRPr="0015752B" w14:paraId="56C5F7F8" w14:textId="77777777" w:rsidTr="0015752B">
        <w:trPr>
          <w:trHeight w:val="377"/>
          <w:jc w:val="center"/>
        </w:trPr>
        <w:tc>
          <w:tcPr>
            <w:tcW w:w="0" w:type="auto"/>
          </w:tcPr>
          <w:p w14:paraId="15A4C27A" w14:textId="77777777" w:rsidR="0015752B" w:rsidRPr="0015752B" w:rsidRDefault="0015752B" w:rsidP="0015752B">
            <w:pPr>
              <w:contextualSpacing/>
              <w:rPr>
                <w:rFonts w:ascii="Book Antiqua" w:eastAsia="Times New Roman" w:hAnsi="Book Antiqua" w:cs="Times New Roman"/>
                <w:color w:val="000000"/>
                <w:sz w:val="18"/>
                <w:szCs w:val="18"/>
              </w:rPr>
            </w:pPr>
          </w:p>
        </w:tc>
        <w:tc>
          <w:tcPr>
            <w:tcW w:w="1571" w:type="dxa"/>
          </w:tcPr>
          <w:p w14:paraId="6CC58767"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Water harvesting</w:t>
            </w:r>
          </w:p>
        </w:tc>
        <w:tc>
          <w:tcPr>
            <w:tcW w:w="6091" w:type="dxa"/>
          </w:tcPr>
          <w:p w14:paraId="70E86663"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In the kebele, many farmers were supported through improved water harvesting schemes development for irrigated cropping. The farmers prepared the structures, based on the design given from the project, and the project provided them with geo-membrane for lining the structure, technically advised them on the structures construction. The project has also supported them with improved vegetable seeds for use through irrigation. The project is yet to provide the farmers with water lifting devices and water conveyance and application equipment.</w:t>
            </w:r>
          </w:p>
          <w:p w14:paraId="1EACDA6E" w14:textId="77777777" w:rsidR="0015752B" w:rsidRPr="0015752B" w:rsidRDefault="0015752B" w:rsidP="0015752B">
            <w:pPr>
              <w:contextualSpacing/>
              <w:rPr>
                <w:rFonts w:ascii="Book Antiqua" w:eastAsia="Times New Roman" w:hAnsi="Book Antiqua" w:cs="Times New Roman"/>
                <w:color w:val="000000"/>
                <w:sz w:val="18"/>
                <w:szCs w:val="18"/>
              </w:rPr>
            </w:pPr>
          </w:p>
          <w:p w14:paraId="6844682E"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beneficiaries were trained in water management, water use and water application, crop management, improved agricultural practices including land preparation, cultivation, pest control, weed management, and harvesting. The farmers were also trained in CCA, CSA, and land management, along with integrated watershed management practices.</w:t>
            </w:r>
          </w:p>
        </w:tc>
        <w:tc>
          <w:tcPr>
            <w:tcW w:w="1418" w:type="dxa"/>
          </w:tcPr>
          <w:p w14:paraId="235D8BB9" w14:textId="77777777" w:rsidR="0015752B" w:rsidRPr="0015752B" w:rsidRDefault="0015752B" w:rsidP="0015752B">
            <w:pPr>
              <w:contextualSpacing/>
              <w:rPr>
                <w:rFonts w:ascii="Book Antiqua" w:eastAsia="Times New Roman" w:hAnsi="Book Antiqua" w:cs="Times New Roman"/>
                <w:color w:val="000000"/>
                <w:sz w:val="18"/>
                <w:szCs w:val="18"/>
              </w:rPr>
            </w:pPr>
          </w:p>
        </w:tc>
      </w:tr>
      <w:tr w:rsidR="0015752B" w:rsidRPr="0015752B" w14:paraId="33DB55AB" w14:textId="77777777" w:rsidTr="0015752B">
        <w:trPr>
          <w:jc w:val="center"/>
        </w:trPr>
        <w:tc>
          <w:tcPr>
            <w:tcW w:w="0" w:type="auto"/>
          </w:tcPr>
          <w:p w14:paraId="03C6D50A" w14:textId="77777777" w:rsidR="0015752B" w:rsidRPr="0015752B" w:rsidRDefault="0015752B" w:rsidP="0015752B">
            <w:pPr>
              <w:contextualSpacing/>
              <w:rPr>
                <w:rFonts w:ascii="Book Antiqua" w:eastAsia="Times New Roman" w:hAnsi="Book Antiqua" w:cs="Times New Roman"/>
                <w:color w:val="000000"/>
                <w:sz w:val="18"/>
                <w:szCs w:val="18"/>
              </w:rPr>
            </w:pPr>
          </w:p>
        </w:tc>
        <w:tc>
          <w:tcPr>
            <w:tcW w:w="1571" w:type="dxa"/>
          </w:tcPr>
          <w:p w14:paraId="7DE7A257"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Biogas plant for domestic use</w:t>
            </w:r>
          </w:p>
        </w:tc>
        <w:tc>
          <w:tcPr>
            <w:tcW w:w="6091" w:type="dxa"/>
          </w:tcPr>
          <w:p w14:paraId="3A4BEF46"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 xml:space="preserve">The project has supported </w:t>
            </w:r>
            <w:r>
              <w:rPr>
                <w:rFonts w:ascii="Book Antiqua" w:eastAsia="Times New Roman" w:hAnsi="Book Antiqua" w:cs="Times New Roman"/>
                <w:color w:val="000000"/>
                <w:sz w:val="18"/>
                <w:szCs w:val="18"/>
              </w:rPr>
              <w:t xml:space="preserve">a few </w:t>
            </w:r>
            <w:r w:rsidRPr="0015752B">
              <w:rPr>
                <w:rFonts w:ascii="Book Antiqua" w:eastAsia="Times New Roman" w:hAnsi="Book Antiqua" w:cs="Times New Roman"/>
                <w:color w:val="000000"/>
                <w:sz w:val="18"/>
                <w:szCs w:val="18"/>
              </w:rPr>
              <w:t>farmers with biogas technology along with the digester construction and all systems. Farmers have constructed, and started using the technique for lighting and cooking purposes.</w:t>
            </w:r>
          </w:p>
          <w:p w14:paraId="0E271A16" w14:textId="77777777" w:rsidR="0015752B" w:rsidRPr="0015752B" w:rsidRDefault="0015752B" w:rsidP="0015752B">
            <w:pPr>
              <w:contextualSpacing/>
              <w:rPr>
                <w:rFonts w:ascii="Book Antiqua" w:eastAsia="Times New Roman" w:hAnsi="Book Antiqua" w:cs="Times New Roman"/>
                <w:color w:val="000000"/>
                <w:sz w:val="18"/>
                <w:szCs w:val="18"/>
              </w:rPr>
            </w:pPr>
            <w:r w:rsidRPr="0015752B">
              <w:rPr>
                <w:rFonts w:ascii="Book Antiqua" w:eastAsia="Times New Roman" w:hAnsi="Book Antiqua" w:cs="Times New Roman"/>
                <w:color w:val="000000"/>
                <w:sz w:val="18"/>
                <w:szCs w:val="18"/>
              </w:rPr>
              <w:t>The beneficiaries were trained in the management and operation of the system. The farmers were also trained in CCA, CSA, and land management, along with integrated watershed management practices.</w:t>
            </w:r>
          </w:p>
        </w:tc>
        <w:tc>
          <w:tcPr>
            <w:tcW w:w="1418" w:type="dxa"/>
          </w:tcPr>
          <w:p w14:paraId="0D2086AD" w14:textId="77777777" w:rsidR="0015752B" w:rsidRPr="0015752B" w:rsidRDefault="0015752B" w:rsidP="0015752B">
            <w:pPr>
              <w:contextualSpacing/>
              <w:rPr>
                <w:rFonts w:ascii="Book Antiqua" w:eastAsia="Times New Roman" w:hAnsi="Book Antiqua" w:cs="Times New Roman"/>
                <w:color w:val="000000"/>
                <w:sz w:val="18"/>
                <w:szCs w:val="18"/>
              </w:rPr>
            </w:pPr>
          </w:p>
        </w:tc>
      </w:tr>
    </w:tbl>
    <w:p w14:paraId="00724B28"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BB9DC54"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4464F17"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8552315"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52FD4E3" w14:textId="77777777" w:rsidR="0015752B" w:rsidRDefault="0015752B" w:rsidP="0015752B">
      <w:pPr>
        <w:spacing w:after="200" w:line="276" w:lineRule="auto"/>
        <w:ind w:left="720"/>
        <w:contextualSpacing/>
        <w:rPr>
          <w:rFonts w:ascii="Calibri" w:eastAsia="Times New Roman" w:hAnsi="Calibri" w:cs="Times New Roman"/>
          <w:color w:val="000000"/>
        </w:rPr>
      </w:pPr>
    </w:p>
    <w:p w14:paraId="4706F6D6"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13838A5" w14:textId="77777777" w:rsidR="0015752B" w:rsidRDefault="0015752B" w:rsidP="0015752B">
      <w:pPr>
        <w:spacing w:after="200" w:line="276" w:lineRule="auto"/>
        <w:ind w:left="720"/>
        <w:contextualSpacing/>
        <w:rPr>
          <w:rFonts w:ascii="Calibri" w:eastAsia="Times New Roman" w:hAnsi="Calibri" w:cs="Times New Roman"/>
          <w:color w:val="000000"/>
        </w:rPr>
      </w:pPr>
    </w:p>
    <w:p w14:paraId="14E20808"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E5AD893"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E3345AF" w14:textId="77777777" w:rsidR="0015752B" w:rsidRDefault="0015752B" w:rsidP="0015752B">
      <w:pPr>
        <w:spacing w:after="200" w:line="276" w:lineRule="auto"/>
        <w:ind w:left="720"/>
        <w:contextualSpacing/>
        <w:rPr>
          <w:rFonts w:ascii="Calibri" w:eastAsia="Times New Roman" w:hAnsi="Calibri" w:cs="Times New Roman"/>
          <w:color w:val="000000"/>
        </w:rPr>
      </w:pPr>
    </w:p>
    <w:p w14:paraId="500532F3"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2806F16" w14:textId="77777777" w:rsidR="0015752B" w:rsidRDefault="0015752B" w:rsidP="0015752B">
      <w:pPr>
        <w:spacing w:after="200" w:line="276" w:lineRule="auto"/>
        <w:ind w:left="720"/>
        <w:contextualSpacing/>
        <w:rPr>
          <w:rFonts w:ascii="Calibri" w:eastAsia="Times New Roman" w:hAnsi="Calibri" w:cs="Times New Roman"/>
          <w:color w:val="000000"/>
        </w:rPr>
      </w:pPr>
    </w:p>
    <w:p w14:paraId="4432A4E4"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5EC8914"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E53C4B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EADA0E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5601A4C3" w14:textId="77777777" w:rsidR="0015752B" w:rsidRDefault="0015752B" w:rsidP="0015752B">
      <w:pPr>
        <w:spacing w:after="200" w:line="276" w:lineRule="auto"/>
        <w:ind w:left="720"/>
        <w:contextualSpacing/>
        <w:rPr>
          <w:rFonts w:ascii="Calibri" w:eastAsia="Times New Roman" w:hAnsi="Calibri" w:cs="Times New Roman"/>
          <w:color w:val="000000"/>
        </w:rPr>
      </w:pPr>
    </w:p>
    <w:p w14:paraId="181AC28E" w14:textId="77777777" w:rsidR="0015752B" w:rsidRDefault="0015752B" w:rsidP="0015752B">
      <w:pPr>
        <w:spacing w:after="200" w:line="276" w:lineRule="auto"/>
        <w:ind w:left="720"/>
        <w:contextualSpacing/>
        <w:rPr>
          <w:rFonts w:ascii="Calibri" w:eastAsia="Times New Roman" w:hAnsi="Calibri" w:cs="Times New Roman"/>
          <w:color w:val="000000"/>
        </w:rPr>
      </w:pPr>
    </w:p>
    <w:p w14:paraId="55A682C6"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FF3C0D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538F86D"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59F5A05"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D4D455C" w14:textId="77777777" w:rsidR="0015752B" w:rsidRDefault="0015752B" w:rsidP="0015752B">
      <w:pPr>
        <w:spacing w:after="200" w:line="276" w:lineRule="auto"/>
        <w:ind w:left="720"/>
        <w:contextualSpacing/>
        <w:rPr>
          <w:rFonts w:ascii="Calibri" w:eastAsia="Times New Roman" w:hAnsi="Calibri" w:cs="Times New Roman"/>
          <w:color w:val="000000"/>
        </w:rPr>
      </w:pPr>
    </w:p>
    <w:p w14:paraId="486AC89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439D3D1D" w14:textId="77777777" w:rsidR="0015752B" w:rsidRDefault="0015752B" w:rsidP="0015752B">
      <w:pPr>
        <w:spacing w:after="200" w:line="276" w:lineRule="auto"/>
        <w:ind w:left="720"/>
        <w:contextualSpacing/>
        <w:rPr>
          <w:rFonts w:ascii="Calibri" w:eastAsia="Times New Roman" w:hAnsi="Calibri" w:cs="Times New Roman"/>
          <w:color w:val="000000"/>
        </w:rPr>
      </w:pPr>
    </w:p>
    <w:p w14:paraId="023E6498"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EA5D3A4"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AB50BCE"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E92A46A" w14:textId="77777777" w:rsidR="0015752B" w:rsidRDefault="0015752B" w:rsidP="0015752B">
      <w:pPr>
        <w:spacing w:after="200" w:line="276" w:lineRule="auto"/>
        <w:ind w:left="720"/>
        <w:contextualSpacing/>
        <w:rPr>
          <w:rFonts w:ascii="Calibri" w:eastAsia="Times New Roman" w:hAnsi="Calibri" w:cs="Times New Roman"/>
          <w:color w:val="000000"/>
        </w:rPr>
      </w:pPr>
    </w:p>
    <w:p w14:paraId="5ABA7AC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F042EE1" w14:textId="77777777" w:rsidR="0015752B" w:rsidRDefault="0015752B" w:rsidP="0015752B">
      <w:pPr>
        <w:spacing w:after="200" w:line="276" w:lineRule="auto"/>
        <w:ind w:left="720"/>
        <w:contextualSpacing/>
        <w:rPr>
          <w:rFonts w:ascii="Calibri" w:eastAsia="Times New Roman" w:hAnsi="Calibri" w:cs="Times New Roman"/>
          <w:color w:val="000000"/>
        </w:rPr>
      </w:pPr>
    </w:p>
    <w:p w14:paraId="1E8755BE" w14:textId="77777777" w:rsidR="0015752B" w:rsidRDefault="0015752B" w:rsidP="0015752B">
      <w:pPr>
        <w:spacing w:after="200" w:line="276" w:lineRule="auto"/>
        <w:ind w:left="720"/>
        <w:contextualSpacing/>
        <w:rPr>
          <w:rFonts w:ascii="Calibri" w:eastAsia="Times New Roman" w:hAnsi="Calibri" w:cs="Times New Roman"/>
          <w:color w:val="000000"/>
        </w:rPr>
      </w:pPr>
    </w:p>
    <w:p w14:paraId="48F111FF"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34C3169"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D1077CF"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BD14B43"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7414E57" w14:textId="77777777" w:rsidR="0015752B" w:rsidRPr="00BA19A9" w:rsidRDefault="0015752B" w:rsidP="0015752B">
      <w:pPr>
        <w:spacing w:after="200" w:line="276" w:lineRule="auto"/>
        <w:ind w:left="360"/>
        <w:rPr>
          <w:rFonts w:ascii="Book Antiqua" w:eastAsia="Times New Roman" w:hAnsi="Book Antiqua" w:cs="Times New Roman"/>
          <w:b/>
          <w:i/>
          <w:color w:val="000000"/>
        </w:rPr>
      </w:pPr>
      <w:r w:rsidRPr="00782906">
        <w:rPr>
          <w:rFonts w:ascii="Book Antiqua" w:eastAsia="Times New Roman" w:hAnsi="Book Antiqua" w:cs="Times New Roman"/>
          <w:b/>
          <w:i/>
          <w:color w:val="000000"/>
        </w:rPr>
        <w:t xml:space="preserve">Some </w:t>
      </w:r>
      <w:r w:rsidRPr="00BA19A9">
        <w:rPr>
          <w:rFonts w:ascii="Book Antiqua" w:eastAsia="Times New Roman" w:hAnsi="Book Antiqua" w:cs="Times New Roman"/>
          <w:b/>
          <w:i/>
          <w:color w:val="000000"/>
        </w:rPr>
        <w:t xml:space="preserve">Photos </w:t>
      </w:r>
      <w:r>
        <w:rPr>
          <w:rFonts w:ascii="Book Antiqua" w:eastAsia="Times New Roman" w:hAnsi="Book Antiqua" w:cs="Times New Roman"/>
          <w:b/>
          <w:i/>
          <w:color w:val="000000"/>
        </w:rPr>
        <w:t xml:space="preserve">taken from Dessie </w:t>
      </w:r>
      <w:r w:rsidRPr="00782906">
        <w:rPr>
          <w:rFonts w:ascii="Book Antiqua" w:eastAsia="Times New Roman" w:hAnsi="Book Antiqua" w:cs="Times New Roman"/>
          <w:b/>
          <w:i/>
          <w:color w:val="000000"/>
        </w:rPr>
        <w:t>Woreda</w:t>
      </w:r>
      <w:r>
        <w:rPr>
          <w:rFonts w:ascii="Book Antiqua" w:eastAsia="Times New Roman" w:hAnsi="Book Antiqua" w:cs="Times New Roman"/>
          <w:b/>
          <w:i/>
          <w:color w:val="000000"/>
        </w:rPr>
        <w:t xml:space="preserve"> </w:t>
      </w:r>
      <w:r w:rsidRPr="00782906">
        <w:rPr>
          <w:rFonts w:ascii="Book Antiqua" w:eastAsia="Times New Roman" w:hAnsi="Book Antiqua" w:cs="Times New Roman"/>
          <w:b/>
          <w:i/>
          <w:color w:val="000000"/>
        </w:rPr>
        <w:t>CCA Interventions</w:t>
      </w:r>
    </w:p>
    <w:p w14:paraId="0F6722F8" w14:textId="77777777" w:rsidR="0015752B" w:rsidRDefault="0015752B" w:rsidP="0015752B">
      <w:pPr>
        <w:spacing w:after="200" w:line="276" w:lineRule="auto"/>
        <w:ind w:left="720"/>
        <w:contextualSpacing/>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anchor distT="0" distB="0" distL="114300" distR="114300" simplePos="0" relativeHeight="251711488" behindDoc="1" locked="0" layoutInCell="1" allowOverlap="1" wp14:anchorId="229DF410" wp14:editId="20A8E155">
            <wp:simplePos x="0" y="0"/>
            <wp:positionH relativeFrom="column">
              <wp:posOffset>3095625</wp:posOffset>
            </wp:positionH>
            <wp:positionV relativeFrom="paragraph">
              <wp:posOffset>193675</wp:posOffset>
            </wp:positionV>
            <wp:extent cx="3152775" cy="1971675"/>
            <wp:effectExtent l="0" t="0" r="9525" b="952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152775" cy="19716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02B542E3" w14:textId="77777777" w:rsidR="0015752B" w:rsidRDefault="0015752B" w:rsidP="0015752B">
      <w:pPr>
        <w:spacing w:after="200" w:line="276" w:lineRule="auto"/>
        <w:contextualSpacing/>
        <w:rPr>
          <w:rFonts w:ascii="Calibri" w:eastAsia="Times New Roman" w:hAnsi="Calibri" w:cs="Times New Roman"/>
          <w:color w:val="000000"/>
        </w:rPr>
      </w:pPr>
      <w:r>
        <w:rPr>
          <w:rFonts w:ascii="Calibri" w:eastAsia="Times New Roman" w:hAnsi="Calibri" w:cs="Times New Roman"/>
          <w:noProof/>
          <w:color w:val="000000"/>
          <w:lang w:eastAsia="en-GB"/>
        </w:rPr>
        <w:t xml:space="preserve">      </w:t>
      </w:r>
      <w:r w:rsidRPr="0015752B">
        <w:rPr>
          <w:rFonts w:ascii="Calibri" w:eastAsia="Times New Roman" w:hAnsi="Calibri" w:cs="Times New Roman"/>
          <w:noProof/>
          <w:color w:val="000000"/>
          <w:lang w:eastAsia="en-GB"/>
        </w:rPr>
        <w:drawing>
          <wp:inline distT="0" distB="0" distL="0" distR="0" wp14:anchorId="09D9335A" wp14:editId="6C93C362">
            <wp:extent cx="2867025" cy="1952625"/>
            <wp:effectExtent l="0" t="0" r="9525"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srcRect/>
                    <a:stretch>
                      <a:fillRect/>
                    </a:stretch>
                  </pic:blipFill>
                  <pic:spPr bwMode="auto">
                    <a:xfrm>
                      <a:off x="0" y="0"/>
                      <a:ext cx="2867025" cy="1952625"/>
                    </a:xfrm>
                    <a:prstGeom prst="rect">
                      <a:avLst/>
                    </a:prstGeom>
                    <a:noFill/>
                    <a:ln w="9525">
                      <a:noFill/>
                      <a:miter lim="800000"/>
                      <a:headEnd/>
                      <a:tailEnd/>
                    </a:ln>
                  </pic:spPr>
                </pic:pic>
              </a:graphicData>
            </a:graphic>
          </wp:inline>
        </w:drawing>
      </w:r>
    </w:p>
    <w:p w14:paraId="7ED3BA2E" w14:textId="77777777" w:rsidR="0015752B" w:rsidRPr="0015752B" w:rsidRDefault="0015752B" w:rsidP="0015752B">
      <w:pPr>
        <w:spacing w:after="200" w:line="276" w:lineRule="auto"/>
        <w:contextualSpacing/>
        <w:jc w:val="center"/>
        <w:rPr>
          <w:rFonts w:ascii="Book Antiqua" w:eastAsia="Times New Roman" w:hAnsi="Book Antiqua" w:cs="Times New Roman"/>
          <w:i/>
          <w:color w:val="000000"/>
          <w:sz w:val="18"/>
          <w:szCs w:val="18"/>
        </w:rPr>
      </w:pPr>
      <w:r>
        <w:rPr>
          <w:rFonts w:ascii="Book Antiqua" w:eastAsia="Times New Roman" w:hAnsi="Book Antiqua" w:cs="Times New Roman"/>
          <w:i/>
          <w:color w:val="000000"/>
          <w:sz w:val="18"/>
          <w:szCs w:val="18"/>
        </w:rPr>
        <w:t>Some o</w:t>
      </w:r>
      <w:r w:rsidRPr="0015752B">
        <w:rPr>
          <w:rFonts w:ascii="Book Antiqua" w:eastAsia="Times New Roman" w:hAnsi="Book Antiqua" w:cs="Times New Roman"/>
          <w:i/>
          <w:color w:val="000000"/>
          <w:sz w:val="18"/>
          <w:szCs w:val="18"/>
        </w:rPr>
        <w:t>f the Watershed Management Structures Constructed at Dessie Woreda</w:t>
      </w:r>
    </w:p>
    <w:p w14:paraId="1B9A6E00" w14:textId="77777777" w:rsidR="0015752B" w:rsidRPr="0015752B" w:rsidRDefault="0015752B" w:rsidP="0015752B">
      <w:pPr>
        <w:spacing w:after="200" w:line="276" w:lineRule="auto"/>
        <w:contextualSpacing/>
        <w:rPr>
          <w:rFonts w:ascii="Calibri" w:eastAsia="Times New Roman" w:hAnsi="Calibri" w:cs="Times New Roman"/>
          <w:color w:val="000000"/>
        </w:rPr>
      </w:pPr>
    </w:p>
    <w:p w14:paraId="0E7AC727" w14:textId="77777777" w:rsidR="0015752B" w:rsidRPr="0015752B" w:rsidRDefault="00CD2221" w:rsidP="0015752B">
      <w:pPr>
        <w:spacing w:after="200" w:line="276" w:lineRule="auto"/>
        <w:contextualSpacing/>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anchor distT="0" distB="0" distL="114300" distR="114300" simplePos="0" relativeHeight="251712512" behindDoc="1" locked="0" layoutInCell="1" allowOverlap="1" wp14:anchorId="7BBB6F93" wp14:editId="60B446AC">
            <wp:simplePos x="0" y="0"/>
            <wp:positionH relativeFrom="margin">
              <wp:posOffset>190500</wp:posOffset>
            </wp:positionH>
            <wp:positionV relativeFrom="paragraph">
              <wp:posOffset>93345</wp:posOffset>
            </wp:positionV>
            <wp:extent cx="3019425" cy="1917700"/>
            <wp:effectExtent l="0" t="0" r="9525"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19425" cy="1917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5752B" w:rsidRPr="0015752B">
        <w:rPr>
          <w:rFonts w:ascii="Calibri" w:eastAsia="Times New Roman" w:hAnsi="Calibri" w:cs="Times New Roman"/>
          <w:noProof/>
          <w:color w:val="000000"/>
          <w:lang w:eastAsia="en-GB"/>
        </w:rPr>
        <w:drawing>
          <wp:anchor distT="0" distB="0" distL="114300" distR="114300" simplePos="0" relativeHeight="251713536" behindDoc="1" locked="0" layoutInCell="1" allowOverlap="1" wp14:anchorId="7F082074" wp14:editId="75D1F886">
            <wp:simplePos x="0" y="0"/>
            <wp:positionH relativeFrom="column">
              <wp:posOffset>3267075</wp:posOffset>
            </wp:positionH>
            <wp:positionV relativeFrom="paragraph">
              <wp:posOffset>121920</wp:posOffset>
            </wp:positionV>
            <wp:extent cx="2933700" cy="188912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3700" cy="18891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736CBC8"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2C347C5E"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7493EB47"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9B5E76B" w14:textId="77777777" w:rsidR="0015752B" w:rsidRDefault="0015752B" w:rsidP="0015752B">
      <w:pPr>
        <w:spacing w:after="200" w:line="276" w:lineRule="auto"/>
        <w:ind w:left="720"/>
        <w:contextualSpacing/>
        <w:rPr>
          <w:rFonts w:ascii="Calibri" w:eastAsia="Times New Roman" w:hAnsi="Calibri" w:cs="Times New Roman"/>
          <w:color w:val="000000"/>
        </w:rPr>
      </w:pPr>
    </w:p>
    <w:p w14:paraId="027BF1FB"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7FED231"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35D2A1DB"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6C98294B"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2475212D" w14:textId="77777777" w:rsidR="0015752B" w:rsidRDefault="0015752B" w:rsidP="0015752B">
      <w:pPr>
        <w:spacing w:after="200" w:line="276" w:lineRule="auto"/>
        <w:ind w:left="720"/>
        <w:contextualSpacing/>
        <w:rPr>
          <w:rFonts w:ascii="Calibri" w:eastAsia="Times New Roman" w:hAnsi="Calibri" w:cs="Times New Roman"/>
          <w:color w:val="000000"/>
        </w:rPr>
      </w:pPr>
    </w:p>
    <w:p w14:paraId="3C8689CC" w14:textId="77777777" w:rsidR="0015752B" w:rsidRDefault="0015752B" w:rsidP="0015752B">
      <w:pPr>
        <w:spacing w:after="200" w:line="276" w:lineRule="auto"/>
        <w:ind w:left="720"/>
        <w:contextualSpacing/>
        <w:rPr>
          <w:rFonts w:ascii="Calibri" w:eastAsia="Times New Roman" w:hAnsi="Calibri" w:cs="Times New Roman"/>
          <w:color w:val="000000"/>
        </w:rPr>
      </w:pPr>
    </w:p>
    <w:p w14:paraId="106137C5" w14:textId="77777777" w:rsidR="0015752B" w:rsidRPr="0015752B" w:rsidRDefault="0015752B" w:rsidP="0015752B">
      <w:pPr>
        <w:spacing w:after="200" w:line="276" w:lineRule="auto"/>
        <w:ind w:left="720"/>
        <w:contextualSpacing/>
        <w:jc w:val="center"/>
        <w:rPr>
          <w:rFonts w:ascii="Book Antiqua" w:eastAsia="Times New Roman" w:hAnsi="Book Antiqua" w:cs="Times New Roman"/>
          <w:i/>
          <w:color w:val="000000"/>
          <w:sz w:val="18"/>
          <w:szCs w:val="18"/>
        </w:rPr>
      </w:pPr>
      <w:r w:rsidRPr="0015752B">
        <w:rPr>
          <w:rFonts w:ascii="Book Antiqua" w:eastAsia="Times New Roman" w:hAnsi="Book Antiqua" w:cs="Times New Roman"/>
          <w:i/>
          <w:color w:val="000000"/>
          <w:sz w:val="18"/>
          <w:szCs w:val="18"/>
        </w:rPr>
        <w:t>Some of the activities at the agricultural demonstration site</w:t>
      </w:r>
    </w:p>
    <w:p w14:paraId="7CA5402D" w14:textId="77777777" w:rsidR="0015752B" w:rsidRDefault="0015752B" w:rsidP="0015752B">
      <w:pPr>
        <w:spacing w:after="200" w:line="276" w:lineRule="auto"/>
        <w:ind w:left="720"/>
        <w:contextualSpacing/>
        <w:rPr>
          <w:rFonts w:ascii="Calibri" w:eastAsia="Times New Roman" w:hAnsi="Calibri" w:cs="Times New Roman"/>
          <w:color w:val="000000"/>
        </w:rPr>
      </w:pPr>
    </w:p>
    <w:p w14:paraId="6A9C06B7" w14:textId="77777777" w:rsidR="0015752B" w:rsidRPr="0015752B" w:rsidRDefault="0015752B" w:rsidP="00CD2221">
      <w:pPr>
        <w:spacing w:after="200" w:line="276" w:lineRule="auto"/>
        <w:ind w:left="72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13382C96" wp14:editId="6D132C5D">
            <wp:extent cx="3771900" cy="1802765"/>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srcRect/>
                    <a:stretch>
                      <a:fillRect/>
                    </a:stretch>
                  </pic:blipFill>
                  <pic:spPr bwMode="auto">
                    <a:xfrm>
                      <a:off x="0" y="0"/>
                      <a:ext cx="3771900" cy="1802765"/>
                    </a:xfrm>
                    <a:prstGeom prst="rect">
                      <a:avLst/>
                    </a:prstGeom>
                    <a:noFill/>
                    <a:ln w="9525">
                      <a:noFill/>
                      <a:miter lim="800000"/>
                      <a:headEnd/>
                      <a:tailEnd/>
                    </a:ln>
                  </pic:spPr>
                </pic:pic>
              </a:graphicData>
            </a:graphic>
          </wp:inline>
        </w:drawing>
      </w:r>
    </w:p>
    <w:p w14:paraId="7EBA8ACB" w14:textId="77777777" w:rsidR="00CD2221" w:rsidRPr="00CD2221" w:rsidRDefault="00CD2221" w:rsidP="00CD2221">
      <w:pPr>
        <w:spacing w:after="200" w:line="276" w:lineRule="auto"/>
        <w:ind w:left="720"/>
        <w:contextualSpacing/>
        <w:jc w:val="center"/>
        <w:rPr>
          <w:rFonts w:ascii="Book Antiqua" w:eastAsia="Times New Roman" w:hAnsi="Book Antiqua" w:cs="Times New Roman"/>
          <w:i/>
          <w:color w:val="000000"/>
          <w:sz w:val="18"/>
          <w:szCs w:val="18"/>
        </w:rPr>
      </w:pPr>
      <w:r w:rsidRPr="00CD2221">
        <w:rPr>
          <w:rFonts w:ascii="Book Antiqua" w:eastAsia="Times New Roman" w:hAnsi="Book Antiqua" w:cs="Times New Roman"/>
          <w:i/>
          <w:color w:val="000000"/>
          <w:sz w:val="18"/>
          <w:szCs w:val="18"/>
        </w:rPr>
        <w:t>Improved maize plantation at the agricultural demonstration site</w:t>
      </w:r>
    </w:p>
    <w:p w14:paraId="556B98AA" w14:textId="77777777" w:rsidR="0015752B" w:rsidRDefault="0015752B" w:rsidP="0015752B">
      <w:pPr>
        <w:spacing w:after="200" w:line="276" w:lineRule="auto"/>
        <w:ind w:left="720"/>
        <w:contextualSpacing/>
        <w:rPr>
          <w:rFonts w:ascii="Calibri" w:eastAsia="Times New Roman" w:hAnsi="Calibri" w:cs="Times New Roman"/>
          <w:color w:val="000000"/>
        </w:rPr>
      </w:pPr>
    </w:p>
    <w:p w14:paraId="1BCC829C"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FBB4DC7"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FA37A20"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D90E541"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AB7E15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B4C30E1"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4FBE7A7" w14:textId="77777777" w:rsidR="00CD2221" w:rsidRPr="0015752B" w:rsidRDefault="00CD2221" w:rsidP="0015752B">
      <w:pPr>
        <w:spacing w:after="200" w:line="276" w:lineRule="auto"/>
        <w:ind w:left="720"/>
        <w:contextualSpacing/>
        <w:rPr>
          <w:rFonts w:ascii="Calibri" w:eastAsia="Times New Roman" w:hAnsi="Calibri" w:cs="Times New Roman"/>
          <w:color w:val="000000"/>
        </w:rPr>
      </w:pPr>
    </w:p>
    <w:p w14:paraId="5EF2C92F" w14:textId="77777777" w:rsidR="0015752B" w:rsidRPr="0015752B" w:rsidRDefault="0015752B" w:rsidP="0015752B">
      <w:pPr>
        <w:spacing w:after="200" w:line="276" w:lineRule="auto"/>
        <w:ind w:left="-630" w:right="-900"/>
        <w:contextualSpacing/>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1399DCA1" wp14:editId="10B1D53F">
            <wp:extent cx="3057525" cy="23050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srcRect/>
                    <a:stretch>
                      <a:fillRect/>
                    </a:stretch>
                  </pic:blipFill>
                  <pic:spPr bwMode="auto">
                    <a:xfrm>
                      <a:off x="0" y="0"/>
                      <a:ext cx="3059945" cy="2306874"/>
                    </a:xfrm>
                    <a:prstGeom prst="rect">
                      <a:avLst/>
                    </a:prstGeom>
                    <a:noFill/>
                    <a:ln w="9525">
                      <a:noFill/>
                      <a:miter lim="800000"/>
                      <a:headEnd/>
                      <a:tailEnd/>
                    </a:ln>
                  </pic:spPr>
                </pic:pic>
              </a:graphicData>
            </a:graphic>
          </wp:inline>
        </w:drawing>
      </w:r>
      <w:r w:rsidRPr="0015752B">
        <w:rPr>
          <w:rFonts w:ascii="Calibri" w:eastAsia="Times New Roman" w:hAnsi="Calibri" w:cs="Times New Roman"/>
          <w:noProof/>
          <w:color w:val="000000"/>
          <w:lang w:eastAsia="en-GB"/>
        </w:rPr>
        <w:drawing>
          <wp:inline distT="0" distB="0" distL="0" distR="0" wp14:anchorId="114E93AD" wp14:editId="0E8419C2">
            <wp:extent cx="3152032" cy="23050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srcRect/>
                    <a:stretch>
                      <a:fillRect/>
                    </a:stretch>
                  </pic:blipFill>
                  <pic:spPr bwMode="auto">
                    <a:xfrm>
                      <a:off x="0" y="0"/>
                      <a:ext cx="3158962" cy="2310118"/>
                    </a:xfrm>
                    <a:prstGeom prst="rect">
                      <a:avLst/>
                    </a:prstGeom>
                    <a:noFill/>
                    <a:ln w="9525">
                      <a:noFill/>
                      <a:miter lim="800000"/>
                      <a:headEnd/>
                      <a:tailEnd/>
                    </a:ln>
                  </pic:spPr>
                </pic:pic>
              </a:graphicData>
            </a:graphic>
          </wp:inline>
        </w:drawing>
      </w:r>
    </w:p>
    <w:p w14:paraId="231CEFE9" w14:textId="77777777" w:rsidR="00CD2221" w:rsidRPr="00CD2221" w:rsidRDefault="00CD2221" w:rsidP="00CD2221">
      <w:pPr>
        <w:spacing w:after="200" w:line="276" w:lineRule="auto"/>
        <w:ind w:left="720"/>
        <w:contextualSpacing/>
        <w:jc w:val="center"/>
        <w:rPr>
          <w:rFonts w:ascii="Book Antiqua" w:eastAsia="Times New Roman" w:hAnsi="Book Antiqua" w:cs="Times New Roman"/>
          <w:i/>
          <w:color w:val="000000"/>
          <w:sz w:val="18"/>
          <w:szCs w:val="18"/>
        </w:rPr>
      </w:pPr>
      <w:r w:rsidRPr="00CD2221">
        <w:rPr>
          <w:rFonts w:ascii="Book Antiqua" w:eastAsia="Times New Roman" w:hAnsi="Book Antiqua" w:cs="Times New Roman"/>
          <w:i/>
          <w:color w:val="000000"/>
          <w:sz w:val="18"/>
          <w:szCs w:val="18"/>
        </w:rPr>
        <w:t>Some of the water harvesting</w:t>
      </w:r>
      <w:r>
        <w:rPr>
          <w:rFonts w:ascii="Book Antiqua" w:eastAsia="Times New Roman" w:hAnsi="Book Antiqua" w:cs="Times New Roman"/>
          <w:i/>
          <w:color w:val="000000"/>
          <w:sz w:val="18"/>
          <w:szCs w:val="18"/>
        </w:rPr>
        <w:t xml:space="preserve"> structures</w:t>
      </w:r>
      <w:r w:rsidRPr="00CD2221">
        <w:rPr>
          <w:rFonts w:ascii="Book Antiqua" w:eastAsia="Times New Roman" w:hAnsi="Book Antiqua" w:cs="Times New Roman"/>
          <w:i/>
          <w:color w:val="000000"/>
          <w:sz w:val="18"/>
          <w:szCs w:val="18"/>
        </w:rPr>
        <w:t xml:space="preserve"> constructed</w:t>
      </w:r>
    </w:p>
    <w:p w14:paraId="282C7D56" w14:textId="77777777" w:rsidR="00CD2221" w:rsidRPr="0015752B" w:rsidRDefault="00CD2221" w:rsidP="0015752B">
      <w:pPr>
        <w:spacing w:after="200" w:line="276" w:lineRule="auto"/>
        <w:ind w:left="720"/>
        <w:contextualSpacing/>
        <w:rPr>
          <w:rFonts w:ascii="Calibri" w:eastAsia="Times New Roman" w:hAnsi="Calibri" w:cs="Times New Roman"/>
          <w:color w:val="000000"/>
        </w:rPr>
      </w:pPr>
    </w:p>
    <w:p w14:paraId="4DD10EDA" w14:textId="77777777" w:rsidR="0015752B" w:rsidRPr="0015752B" w:rsidRDefault="0015752B" w:rsidP="0015752B">
      <w:pPr>
        <w:spacing w:after="200" w:line="276" w:lineRule="auto"/>
        <w:ind w:left="-540" w:right="-630"/>
        <w:contextualSpacing/>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7CDCED02" wp14:editId="427D5525">
            <wp:extent cx="3064510" cy="211767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srcRect/>
                    <a:stretch>
                      <a:fillRect/>
                    </a:stretch>
                  </pic:blipFill>
                  <pic:spPr bwMode="auto">
                    <a:xfrm>
                      <a:off x="0" y="0"/>
                      <a:ext cx="3073988" cy="2124225"/>
                    </a:xfrm>
                    <a:prstGeom prst="rect">
                      <a:avLst/>
                    </a:prstGeom>
                    <a:noFill/>
                    <a:ln w="9525">
                      <a:noFill/>
                      <a:miter lim="800000"/>
                      <a:headEnd/>
                      <a:tailEnd/>
                    </a:ln>
                  </pic:spPr>
                </pic:pic>
              </a:graphicData>
            </a:graphic>
          </wp:inline>
        </w:drawing>
      </w:r>
      <w:r w:rsidRPr="0015752B">
        <w:rPr>
          <w:rFonts w:ascii="Calibri" w:eastAsia="Times New Roman" w:hAnsi="Calibri" w:cs="Times New Roman"/>
          <w:noProof/>
          <w:color w:val="000000"/>
          <w:lang w:eastAsia="en-GB"/>
        </w:rPr>
        <w:drawing>
          <wp:inline distT="0" distB="0" distL="0" distR="0" wp14:anchorId="5D384A2D" wp14:editId="5382831A">
            <wp:extent cx="3336665" cy="21259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srcRect/>
                    <a:stretch>
                      <a:fillRect/>
                    </a:stretch>
                  </pic:blipFill>
                  <pic:spPr bwMode="auto">
                    <a:xfrm>
                      <a:off x="0" y="0"/>
                      <a:ext cx="3346692" cy="2132369"/>
                    </a:xfrm>
                    <a:prstGeom prst="rect">
                      <a:avLst/>
                    </a:prstGeom>
                    <a:noFill/>
                    <a:ln w="9525">
                      <a:noFill/>
                      <a:miter lim="800000"/>
                      <a:headEnd/>
                      <a:tailEnd/>
                    </a:ln>
                  </pic:spPr>
                </pic:pic>
              </a:graphicData>
            </a:graphic>
          </wp:inline>
        </w:drawing>
      </w:r>
    </w:p>
    <w:p w14:paraId="6833AD64" w14:textId="77777777" w:rsidR="00CD2221" w:rsidRPr="00CD2221" w:rsidRDefault="00CD2221" w:rsidP="00CD2221">
      <w:pPr>
        <w:spacing w:after="200" w:line="276" w:lineRule="auto"/>
        <w:ind w:left="720"/>
        <w:contextualSpacing/>
        <w:jc w:val="center"/>
        <w:rPr>
          <w:rFonts w:ascii="Book Antiqua" w:eastAsia="Times New Roman" w:hAnsi="Book Antiqua" w:cs="Times New Roman"/>
          <w:color w:val="000000"/>
          <w:sz w:val="18"/>
          <w:szCs w:val="18"/>
        </w:rPr>
      </w:pPr>
      <w:r w:rsidRPr="00CD2221">
        <w:rPr>
          <w:rFonts w:ascii="Book Antiqua" w:eastAsia="Times New Roman" w:hAnsi="Book Antiqua" w:cs="Times New Roman"/>
          <w:i/>
          <w:color w:val="000000"/>
          <w:sz w:val="18"/>
          <w:szCs w:val="18"/>
        </w:rPr>
        <w:t>Biogas plant combining pit latrine and cattle waste, used for both lighting and cooking</w:t>
      </w:r>
      <w:r>
        <w:rPr>
          <w:rFonts w:ascii="Book Antiqua" w:eastAsia="Times New Roman" w:hAnsi="Book Antiqua" w:cs="Times New Roman"/>
          <w:color w:val="000000"/>
          <w:sz w:val="18"/>
          <w:szCs w:val="18"/>
        </w:rPr>
        <w:t>.</w:t>
      </w:r>
    </w:p>
    <w:p w14:paraId="218FBA42"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1E94328"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CC20C7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B649D74"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DF9206B"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95D61F7"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E842A4F"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F57C98D"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5DC108B"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6739B09"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C0F6988"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6506844"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5BCB4DE"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373A361"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64FAE7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9E49FC3"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2D1CCD6"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5AC1524"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5B3F964" w14:textId="77777777" w:rsidR="00CD2221" w:rsidRDefault="00CD2221" w:rsidP="00CD2221">
      <w:pPr>
        <w:spacing w:after="200" w:line="276" w:lineRule="auto"/>
        <w:contextualSpacing/>
        <w:rPr>
          <w:rFonts w:ascii="Calibri" w:eastAsia="Times New Roman" w:hAnsi="Calibri" w:cs="Times New Roman"/>
          <w:color w:val="000000"/>
        </w:rPr>
      </w:pPr>
      <w:r>
        <w:rPr>
          <w:rFonts w:ascii="Book Antiqua" w:eastAsia="Times New Roman" w:hAnsi="Book Antiqua" w:cs="Times New Roman"/>
          <w:b/>
          <w:color w:val="000000"/>
          <w:sz w:val="24"/>
          <w:szCs w:val="24"/>
        </w:rPr>
        <w:t xml:space="preserve">5. </w:t>
      </w:r>
      <w:r w:rsidRPr="00CD2221">
        <w:rPr>
          <w:rFonts w:ascii="Book Antiqua" w:eastAsia="Times New Roman" w:hAnsi="Book Antiqua" w:cs="Times New Roman"/>
          <w:b/>
          <w:color w:val="000000"/>
          <w:sz w:val="24"/>
          <w:szCs w:val="24"/>
        </w:rPr>
        <w:t>Sebeta Awas</w:t>
      </w:r>
      <w:r w:rsidRPr="0015752B">
        <w:rPr>
          <w:rFonts w:ascii="Book Antiqua" w:eastAsia="Times New Roman" w:hAnsi="Book Antiqua" w:cs="Times New Roman"/>
          <w:b/>
          <w:color w:val="000000"/>
          <w:sz w:val="24"/>
          <w:szCs w:val="24"/>
        </w:rPr>
        <w:t xml:space="preserve"> Woreda</w:t>
      </w:r>
    </w:p>
    <w:p w14:paraId="44736026"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tbl>
      <w:tblPr>
        <w:tblStyle w:val="TableGrid12"/>
        <w:tblW w:w="10143" w:type="dxa"/>
        <w:jc w:val="center"/>
        <w:tblLook w:val="04A0" w:firstRow="1" w:lastRow="0" w:firstColumn="1" w:lastColumn="0" w:noHBand="0" w:noVBand="1"/>
      </w:tblPr>
      <w:tblGrid>
        <w:gridCol w:w="1205"/>
        <w:gridCol w:w="1571"/>
        <w:gridCol w:w="5524"/>
        <w:gridCol w:w="1843"/>
      </w:tblGrid>
      <w:tr w:rsidR="0015752B" w:rsidRPr="00CD2221" w14:paraId="195F4D9F" w14:textId="77777777" w:rsidTr="00CD2221">
        <w:trPr>
          <w:jc w:val="center"/>
        </w:trPr>
        <w:tc>
          <w:tcPr>
            <w:tcW w:w="0" w:type="auto"/>
            <w:shd w:val="clear" w:color="auto" w:fill="0070C0"/>
          </w:tcPr>
          <w:p w14:paraId="193C5E16" w14:textId="77777777" w:rsidR="0015752B" w:rsidRPr="00CD2221" w:rsidRDefault="0015752B" w:rsidP="00CD2221">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Sites visited</w:t>
            </w:r>
          </w:p>
        </w:tc>
        <w:tc>
          <w:tcPr>
            <w:tcW w:w="1571" w:type="dxa"/>
            <w:shd w:val="clear" w:color="auto" w:fill="0070C0"/>
          </w:tcPr>
          <w:p w14:paraId="3BF22206" w14:textId="77777777" w:rsidR="0015752B" w:rsidRPr="00CD2221" w:rsidRDefault="0015752B" w:rsidP="00CD2221">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interventions</w:t>
            </w:r>
          </w:p>
        </w:tc>
        <w:tc>
          <w:tcPr>
            <w:tcW w:w="5524" w:type="dxa"/>
            <w:shd w:val="clear" w:color="auto" w:fill="0070C0"/>
          </w:tcPr>
          <w:p w14:paraId="53100437" w14:textId="77777777" w:rsidR="0015752B" w:rsidRPr="00CD2221" w:rsidRDefault="0015752B" w:rsidP="00CD2221">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 xml:space="preserve">Observations </w:t>
            </w:r>
          </w:p>
        </w:tc>
        <w:tc>
          <w:tcPr>
            <w:tcW w:w="1843" w:type="dxa"/>
            <w:shd w:val="clear" w:color="auto" w:fill="0070C0"/>
          </w:tcPr>
          <w:p w14:paraId="287E8920" w14:textId="77777777" w:rsidR="0015752B" w:rsidRPr="00CD2221" w:rsidRDefault="0015752B" w:rsidP="00CD2221">
            <w:pPr>
              <w:contextualSpacing/>
              <w:rPr>
                <w:rFonts w:ascii="Book Antiqua" w:eastAsia="Times New Roman" w:hAnsi="Book Antiqua" w:cs="Times New Roman"/>
                <w:b/>
                <w:color w:val="FFFFFF" w:themeColor="background1"/>
                <w:sz w:val="18"/>
                <w:szCs w:val="18"/>
              </w:rPr>
            </w:pPr>
            <w:r w:rsidRPr="00CD2221">
              <w:rPr>
                <w:rFonts w:ascii="Book Antiqua" w:eastAsia="Times New Roman" w:hAnsi="Book Antiqua" w:cs="Times New Roman"/>
                <w:b/>
                <w:color w:val="FFFFFF" w:themeColor="background1"/>
                <w:sz w:val="18"/>
                <w:szCs w:val="18"/>
              </w:rPr>
              <w:t>Remark</w:t>
            </w:r>
          </w:p>
        </w:tc>
      </w:tr>
      <w:tr w:rsidR="0015752B" w:rsidRPr="00CD2221" w14:paraId="1EF84A32" w14:textId="77777777" w:rsidTr="00CD2221">
        <w:trPr>
          <w:jc w:val="center"/>
        </w:trPr>
        <w:tc>
          <w:tcPr>
            <w:tcW w:w="0" w:type="auto"/>
            <w:shd w:val="clear" w:color="auto" w:fill="FFFFFF"/>
          </w:tcPr>
          <w:p w14:paraId="78317AB1"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Haro Jila Kebele</w:t>
            </w:r>
          </w:p>
        </w:tc>
        <w:tc>
          <w:tcPr>
            <w:tcW w:w="1571" w:type="dxa"/>
            <w:shd w:val="clear" w:color="auto" w:fill="FFFFFF"/>
          </w:tcPr>
          <w:p w14:paraId="1D3CBF68"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Watershed management practices</w:t>
            </w:r>
          </w:p>
        </w:tc>
        <w:tc>
          <w:tcPr>
            <w:tcW w:w="5524" w:type="dxa"/>
            <w:shd w:val="clear" w:color="auto" w:fill="FFFFFF"/>
          </w:tcPr>
          <w:p w14:paraId="3E87A9DC"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evaluation team have visited Haro jila watershed, known for the devastating soil erosion and land slide and causing severe damage to resources and life downstream of the mountain. The mountain drains to the b</w:t>
            </w:r>
            <w:r w:rsidR="00CD2221">
              <w:rPr>
                <w:rFonts w:ascii="Book Antiqua" w:eastAsia="Times New Roman" w:hAnsi="Book Antiqua" w:cs="Times New Roman"/>
                <w:color w:val="000000"/>
                <w:sz w:val="18"/>
                <w:szCs w:val="18"/>
              </w:rPr>
              <w:t>elow cultivated lands and causes</w:t>
            </w:r>
            <w:r w:rsidRPr="00CD2221">
              <w:rPr>
                <w:rFonts w:ascii="Book Antiqua" w:eastAsia="Times New Roman" w:hAnsi="Book Antiqua" w:cs="Times New Roman"/>
                <w:color w:val="000000"/>
                <w:sz w:val="18"/>
                <w:szCs w:val="18"/>
              </w:rPr>
              <w:t xml:space="preserve"> severe erosion. There are encroachments in the watershed, and cultivated lands do exist in there. Graded terraces with trenches are constructed, and planted with highland trees. Free grazing is common in the area, and at the time of visit some seedling were seen damaged by animals, but many do survived. The survival rate of many of the seedlings seems great, though too </w:t>
            </w:r>
            <w:r w:rsidR="00CD2221">
              <w:rPr>
                <w:rFonts w:ascii="Book Antiqua" w:eastAsia="Times New Roman" w:hAnsi="Book Antiqua" w:cs="Times New Roman"/>
                <w:color w:val="000000"/>
                <w:sz w:val="18"/>
                <w:szCs w:val="18"/>
              </w:rPr>
              <w:t>early</w:t>
            </w:r>
            <w:r w:rsidRPr="00CD2221">
              <w:rPr>
                <w:rFonts w:ascii="Book Antiqua" w:eastAsia="Times New Roman" w:hAnsi="Book Antiqua" w:cs="Times New Roman"/>
                <w:color w:val="000000"/>
                <w:sz w:val="18"/>
                <w:szCs w:val="18"/>
              </w:rPr>
              <w:t xml:space="preserve"> to </w:t>
            </w:r>
            <w:r w:rsidR="00CD2221">
              <w:rPr>
                <w:rFonts w:ascii="Book Antiqua" w:eastAsia="Times New Roman" w:hAnsi="Book Antiqua" w:cs="Times New Roman"/>
                <w:color w:val="000000"/>
                <w:sz w:val="18"/>
                <w:szCs w:val="18"/>
              </w:rPr>
              <w:t xml:space="preserve">completely </w:t>
            </w:r>
            <w:r w:rsidRPr="00CD2221">
              <w:rPr>
                <w:rFonts w:ascii="Book Antiqua" w:eastAsia="Times New Roman" w:hAnsi="Book Antiqua" w:cs="Times New Roman"/>
                <w:color w:val="000000"/>
                <w:sz w:val="18"/>
                <w:szCs w:val="18"/>
              </w:rPr>
              <w:t xml:space="preserve">judge.  </w:t>
            </w:r>
          </w:p>
        </w:tc>
        <w:tc>
          <w:tcPr>
            <w:tcW w:w="1843" w:type="dxa"/>
            <w:shd w:val="clear" w:color="auto" w:fill="FFFFFF"/>
          </w:tcPr>
          <w:p w14:paraId="758C35C9" w14:textId="77777777" w:rsidR="0015752B" w:rsidRPr="00CD2221" w:rsidRDefault="0015752B" w:rsidP="00CD2221">
            <w:pPr>
              <w:contextualSpacing/>
              <w:rPr>
                <w:rFonts w:ascii="Book Antiqua" w:eastAsia="Times New Roman" w:hAnsi="Book Antiqua" w:cs="Times New Roman"/>
                <w:color w:val="000000"/>
                <w:sz w:val="18"/>
                <w:szCs w:val="18"/>
              </w:rPr>
            </w:pPr>
          </w:p>
        </w:tc>
      </w:tr>
      <w:tr w:rsidR="0015752B" w:rsidRPr="00CD2221" w14:paraId="30E4E6A7" w14:textId="77777777" w:rsidTr="00CD2221">
        <w:trPr>
          <w:jc w:val="center"/>
        </w:trPr>
        <w:tc>
          <w:tcPr>
            <w:tcW w:w="0" w:type="auto"/>
            <w:shd w:val="clear" w:color="auto" w:fill="FFFFFF"/>
          </w:tcPr>
          <w:p w14:paraId="3643227A"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shd w:val="clear" w:color="auto" w:fill="FFFFFF"/>
          </w:tcPr>
          <w:p w14:paraId="488E72A5"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Sheep production</w:t>
            </w:r>
          </w:p>
        </w:tc>
        <w:tc>
          <w:tcPr>
            <w:tcW w:w="5524" w:type="dxa"/>
            <w:shd w:val="clear" w:color="auto" w:fill="FFFFFF"/>
          </w:tcPr>
          <w:p w14:paraId="1BD0F2FE"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 xml:space="preserve">Sheep have </w:t>
            </w:r>
            <w:r w:rsidR="00CD2221">
              <w:rPr>
                <w:rFonts w:ascii="Book Antiqua" w:eastAsia="Times New Roman" w:hAnsi="Book Antiqua" w:cs="Times New Roman"/>
                <w:color w:val="000000"/>
                <w:sz w:val="18"/>
                <w:szCs w:val="18"/>
              </w:rPr>
              <w:t xml:space="preserve">been provided to women, and the women attested that </w:t>
            </w:r>
            <w:r w:rsidRPr="00CD2221">
              <w:rPr>
                <w:rFonts w:ascii="Book Antiqua" w:eastAsia="Times New Roman" w:hAnsi="Book Antiqua" w:cs="Times New Roman"/>
                <w:color w:val="000000"/>
                <w:sz w:val="18"/>
                <w:szCs w:val="18"/>
              </w:rPr>
              <w:t>they a</w:t>
            </w:r>
            <w:r w:rsidR="00CD2221">
              <w:rPr>
                <w:rFonts w:ascii="Book Antiqua" w:eastAsia="Times New Roman" w:hAnsi="Book Antiqua" w:cs="Times New Roman"/>
                <w:color w:val="000000"/>
                <w:sz w:val="18"/>
                <w:szCs w:val="18"/>
              </w:rPr>
              <w:t>re doing very well. One woman was</w:t>
            </w:r>
            <w:r w:rsidRPr="00CD2221">
              <w:rPr>
                <w:rFonts w:ascii="Book Antiqua" w:eastAsia="Times New Roman" w:hAnsi="Book Antiqua" w:cs="Times New Roman"/>
                <w:color w:val="000000"/>
                <w:sz w:val="18"/>
                <w:szCs w:val="18"/>
              </w:rPr>
              <w:t xml:space="preserve"> provided with two female and 1 male sheep. In some cases beneficiaries are seen fattening the male sheep and sold for buying calves. The women </w:t>
            </w:r>
            <w:r w:rsidR="00CD2221">
              <w:rPr>
                <w:rFonts w:ascii="Book Antiqua" w:eastAsia="Times New Roman" w:hAnsi="Book Antiqua" w:cs="Times New Roman"/>
                <w:color w:val="000000"/>
                <w:sz w:val="18"/>
                <w:szCs w:val="18"/>
              </w:rPr>
              <w:t>attested</w:t>
            </w:r>
            <w:r w:rsidRPr="00CD2221">
              <w:rPr>
                <w:rFonts w:ascii="Book Antiqua" w:eastAsia="Times New Roman" w:hAnsi="Book Antiqua" w:cs="Times New Roman"/>
                <w:color w:val="000000"/>
                <w:sz w:val="18"/>
                <w:szCs w:val="18"/>
              </w:rPr>
              <w:t xml:space="preserve"> that they are feeling that their life is changing for a better.</w:t>
            </w:r>
          </w:p>
        </w:tc>
        <w:tc>
          <w:tcPr>
            <w:tcW w:w="1843" w:type="dxa"/>
            <w:shd w:val="clear" w:color="auto" w:fill="FFFFFF"/>
          </w:tcPr>
          <w:p w14:paraId="3A06C5F4" w14:textId="77777777" w:rsidR="0015752B" w:rsidRPr="00CD2221" w:rsidRDefault="0015752B" w:rsidP="00CD2221">
            <w:pPr>
              <w:contextualSpacing/>
              <w:rPr>
                <w:rFonts w:ascii="Book Antiqua" w:eastAsia="Times New Roman" w:hAnsi="Book Antiqua" w:cs="Times New Roman"/>
                <w:color w:val="000000"/>
                <w:sz w:val="18"/>
                <w:szCs w:val="18"/>
              </w:rPr>
            </w:pPr>
          </w:p>
        </w:tc>
      </w:tr>
      <w:tr w:rsidR="0015752B" w:rsidRPr="00CD2221" w14:paraId="401E28FC" w14:textId="77777777" w:rsidTr="00CD2221">
        <w:trPr>
          <w:jc w:val="center"/>
        </w:trPr>
        <w:tc>
          <w:tcPr>
            <w:tcW w:w="0" w:type="auto"/>
            <w:shd w:val="clear" w:color="auto" w:fill="FFFFFF"/>
          </w:tcPr>
          <w:p w14:paraId="5871534F"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shd w:val="clear" w:color="auto" w:fill="FFFFFF"/>
          </w:tcPr>
          <w:p w14:paraId="0E95D1D9"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Dairy production</w:t>
            </w:r>
          </w:p>
        </w:tc>
        <w:tc>
          <w:tcPr>
            <w:tcW w:w="5524" w:type="dxa"/>
            <w:shd w:val="clear" w:color="auto" w:fill="FFFFFF"/>
          </w:tcPr>
          <w:p w14:paraId="24A024A3"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Dairy cows (improved breeds) have been provided to women groups, and many of the farmers claimed that their cows have given birth and are benefiting from the sale of milk.  In Bole kebele, two women groups (each provided with 4 cows for 16 women, and forming a total of 32 women provided with 8 cows), are herding their cows in one shed, which they claim is rented. Due to lack of land, and the irresponsiveness by the local authority, the members are paying for rents. This was discussed, and the local authorities promised to get this settled soon.</w:t>
            </w:r>
          </w:p>
          <w:p w14:paraId="2EAA3A89" w14:textId="77777777" w:rsidR="0015752B" w:rsidRPr="00CD2221" w:rsidRDefault="0015752B" w:rsidP="00CD2221">
            <w:pPr>
              <w:contextualSpacing/>
              <w:rPr>
                <w:rFonts w:ascii="Book Antiqua" w:eastAsia="Times New Roman" w:hAnsi="Book Antiqua" w:cs="Times New Roman"/>
                <w:color w:val="000000"/>
                <w:sz w:val="18"/>
                <w:szCs w:val="18"/>
              </w:rPr>
            </w:pPr>
          </w:p>
          <w:p w14:paraId="539471E2"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 xml:space="preserve">As expressed by the visited women and other farmers around, the beneficiaries have been trained on dairy management, and the cows were given them along with feed.  </w:t>
            </w:r>
          </w:p>
          <w:p w14:paraId="00E1DC53"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women were also trained in CCA, CSA, and land management, along with integrated watershed management practices.</w:t>
            </w:r>
          </w:p>
        </w:tc>
        <w:tc>
          <w:tcPr>
            <w:tcW w:w="1843" w:type="dxa"/>
            <w:shd w:val="clear" w:color="auto" w:fill="FFFFFF"/>
          </w:tcPr>
          <w:p w14:paraId="73CDFADF"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farmers are participating in watershed development activities.</w:t>
            </w:r>
          </w:p>
        </w:tc>
      </w:tr>
      <w:tr w:rsidR="0015752B" w:rsidRPr="00CD2221" w14:paraId="1664F54E" w14:textId="77777777" w:rsidTr="00CD2221">
        <w:trPr>
          <w:jc w:val="center"/>
        </w:trPr>
        <w:tc>
          <w:tcPr>
            <w:tcW w:w="0" w:type="auto"/>
            <w:shd w:val="clear" w:color="auto" w:fill="FFFFFF"/>
          </w:tcPr>
          <w:p w14:paraId="6017272F"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shd w:val="clear" w:color="auto" w:fill="FFFFFF"/>
          </w:tcPr>
          <w:p w14:paraId="73471588"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Improved seeds</w:t>
            </w:r>
          </w:p>
        </w:tc>
        <w:tc>
          <w:tcPr>
            <w:tcW w:w="5524" w:type="dxa"/>
            <w:shd w:val="clear" w:color="auto" w:fill="FFFFFF"/>
          </w:tcPr>
          <w:p w14:paraId="0911EBFC"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Farmers were provided with improved maize seeds and potato along with improved cultivation pr</w:t>
            </w:r>
            <w:r w:rsidR="00CD2221">
              <w:rPr>
                <w:rFonts w:ascii="Book Antiqua" w:eastAsia="Times New Roman" w:hAnsi="Book Antiqua" w:cs="Times New Roman"/>
                <w:color w:val="000000"/>
                <w:sz w:val="18"/>
                <w:szCs w:val="18"/>
              </w:rPr>
              <w:t>actices. The farmers expressed that t</w:t>
            </w:r>
            <w:r w:rsidRPr="00CD2221">
              <w:rPr>
                <w:rFonts w:ascii="Book Antiqua" w:eastAsia="Times New Roman" w:hAnsi="Book Antiqua" w:cs="Times New Roman"/>
                <w:color w:val="000000"/>
                <w:sz w:val="18"/>
                <w:szCs w:val="18"/>
              </w:rPr>
              <w:t>hey are closely following the cropping and are removing weeds. The beneficiaries were trained in crop management, improved agricultural practices including land preparation, cultivation, pest control, weed management, and harvesting.</w:t>
            </w:r>
          </w:p>
          <w:p w14:paraId="0F96D37A"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farmers were also trained in CCA, CSA, and land management, along with integrated watershed management practices.</w:t>
            </w:r>
          </w:p>
        </w:tc>
        <w:tc>
          <w:tcPr>
            <w:tcW w:w="1843" w:type="dxa"/>
            <w:shd w:val="clear" w:color="auto" w:fill="FFFFFF"/>
          </w:tcPr>
          <w:p w14:paraId="283BBA40" w14:textId="77777777" w:rsidR="0015752B" w:rsidRPr="00CD2221" w:rsidRDefault="0015752B" w:rsidP="00CD2221">
            <w:pPr>
              <w:contextualSpacing/>
              <w:rPr>
                <w:rFonts w:ascii="Book Antiqua" w:eastAsia="Times New Roman" w:hAnsi="Book Antiqua" w:cs="Times New Roman"/>
                <w:color w:val="000000"/>
                <w:sz w:val="18"/>
                <w:szCs w:val="18"/>
              </w:rPr>
            </w:pPr>
          </w:p>
        </w:tc>
      </w:tr>
      <w:tr w:rsidR="0015752B" w:rsidRPr="00CD2221" w14:paraId="2E469E97" w14:textId="77777777" w:rsidTr="00CD2221">
        <w:trPr>
          <w:jc w:val="center"/>
        </w:trPr>
        <w:tc>
          <w:tcPr>
            <w:tcW w:w="0" w:type="auto"/>
            <w:shd w:val="clear" w:color="auto" w:fill="FFFFFF"/>
          </w:tcPr>
          <w:p w14:paraId="3A2372D3"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shd w:val="clear" w:color="auto" w:fill="FFFFFF"/>
          </w:tcPr>
          <w:p w14:paraId="7CF8D90C"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Nursery site</w:t>
            </w:r>
          </w:p>
        </w:tc>
        <w:tc>
          <w:tcPr>
            <w:tcW w:w="5524" w:type="dxa"/>
            <w:shd w:val="clear" w:color="auto" w:fill="FFFFFF"/>
          </w:tcPr>
          <w:p w14:paraId="71AB9DBD"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 xml:space="preserve">The nursery site was visited, and few seedlings were remaining at the site. It was said a large number of seedlings were raised, and planted in different watersheds (project supported and out of the project sites). The site was supported with different </w:t>
            </w:r>
            <w:r w:rsidR="00495196" w:rsidRPr="00CD2221">
              <w:rPr>
                <w:rFonts w:ascii="Book Antiqua" w:eastAsia="Times New Roman" w:hAnsi="Book Antiqua" w:cs="Times New Roman"/>
                <w:color w:val="000000"/>
                <w:sz w:val="18"/>
                <w:szCs w:val="18"/>
              </w:rPr>
              <w:t>equipment</w:t>
            </w:r>
            <w:r w:rsidRPr="00CD2221">
              <w:rPr>
                <w:rFonts w:ascii="Book Antiqua" w:eastAsia="Times New Roman" w:hAnsi="Book Antiqua" w:cs="Times New Roman"/>
                <w:color w:val="000000"/>
                <w:sz w:val="18"/>
                <w:szCs w:val="18"/>
              </w:rPr>
              <w:t>, water storage tank. Different grasses including vetiver and Desho grass were introduced and showed excellent performance.</w:t>
            </w:r>
          </w:p>
        </w:tc>
        <w:tc>
          <w:tcPr>
            <w:tcW w:w="1843" w:type="dxa"/>
            <w:shd w:val="clear" w:color="auto" w:fill="FFFFFF"/>
          </w:tcPr>
          <w:p w14:paraId="5FCF4994" w14:textId="77777777" w:rsidR="0015752B" w:rsidRPr="00CD2221" w:rsidRDefault="0015752B" w:rsidP="00CD2221">
            <w:pPr>
              <w:contextualSpacing/>
              <w:rPr>
                <w:rFonts w:ascii="Book Antiqua" w:eastAsia="Times New Roman" w:hAnsi="Book Antiqua" w:cs="Times New Roman"/>
                <w:color w:val="000000"/>
                <w:sz w:val="18"/>
                <w:szCs w:val="18"/>
              </w:rPr>
            </w:pPr>
          </w:p>
        </w:tc>
      </w:tr>
      <w:tr w:rsidR="0015752B" w:rsidRPr="00CD2221" w14:paraId="6A4FA8AA" w14:textId="77777777" w:rsidTr="00CD2221">
        <w:trPr>
          <w:jc w:val="center"/>
        </w:trPr>
        <w:tc>
          <w:tcPr>
            <w:tcW w:w="0" w:type="auto"/>
            <w:shd w:val="clear" w:color="auto" w:fill="FFFFFF"/>
          </w:tcPr>
          <w:p w14:paraId="663EC8F1"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shd w:val="clear" w:color="auto" w:fill="FFFFFF"/>
          </w:tcPr>
          <w:p w14:paraId="11AFA756"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Integrated farming</w:t>
            </w:r>
          </w:p>
        </w:tc>
        <w:tc>
          <w:tcPr>
            <w:tcW w:w="5524" w:type="dxa"/>
            <w:shd w:val="clear" w:color="auto" w:fill="FFFFFF"/>
          </w:tcPr>
          <w:p w14:paraId="1AB3434B"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 xml:space="preserve">One farmer, who exercises integrated farming was visited. She is trying many agricultural practices (cropping), such as cropping practices including </w:t>
            </w:r>
            <w:r w:rsidR="00495196">
              <w:rPr>
                <w:rFonts w:ascii="Book Antiqua" w:eastAsia="Times New Roman" w:hAnsi="Book Antiqua" w:cs="Times New Roman"/>
                <w:color w:val="000000"/>
                <w:sz w:val="18"/>
                <w:szCs w:val="18"/>
              </w:rPr>
              <w:t xml:space="preserve">earth worms’ </w:t>
            </w:r>
            <w:r w:rsidRPr="00CD2221">
              <w:rPr>
                <w:rFonts w:ascii="Book Antiqua" w:eastAsia="Times New Roman" w:hAnsi="Book Antiqua" w:cs="Times New Roman"/>
                <w:color w:val="000000"/>
                <w:sz w:val="18"/>
                <w:szCs w:val="18"/>
              </w:rPr>
              <w:t xml:space="preserve">compost. The project has supported her in introducing </w:t>
            </w:r>
            <w:r w:rsidR="00495196">
              <w:rPr>
                <w:rFonts w:ascii="Book Antiqua" w:eastAsia="Times New Roman" w:hAnsi="Book Antiqua" w:cs="Times New Roman"/>
                <w:color w:val="000000"/>
                <w:sz w:val="18"/>
                <w:szCs w:val="18"/>
              </w:rPr>
              <w:t xml:space="preserve">earth worms assisted composting </w:t>
            </w:r>
            <w:r w:rsidRPr="00CD2221">
              <w:rPr>
                <w:rFonts w:ascii="Book Antiqua" w:eastAsia="Times New Roman" w:hAnsi="Book Antiqua" w:cs="Times New Roman"/>
                <w:color w:val="000000"/>
                <w:sz w:val="18"/>
                <w:szCs w:val="18"/>
              </w:rPr>
              <w:t xml:space="preserve">through purchasing the </w:t>
            </w:r>
            <w:r w:rsidR="00495196">
              <w:rPr>
                <w:rFonts w:ascii="Book Antiqua" w:eastAsia="Times New Roman" w:hAnsi="Book Antiqua" w:cs="Times New Roman"/>
                <w:color w:val="000000"/>
                <w:sz w:val="18"/>
                <w:szCs w:val="18"/>
              </w:rPr>
              <w:t>worms</w:t>
            </w:r>
            <w:r w:rsidRPr="00CD2221">
              <w:rPr>
                <w:rFonts w:ascii="Book Antiqua" w:eastAsia="Times New Roman" w:hAnsi="Book Antiqua" w:cs="Times New Roman"/>
                <w:color w:val="000000"/>
                <w:sz w:val="18"/>
                <w:szCs w:val="18"/>
              </w:rPr>
              <w:t xml:space="preserve"> from the production site in the region. She plants maize, teff, and other vegetables, and exercises composting for</w:t>
            </w:r>
            <w:r w:rsidR="00495196">
              <w:rPr>
                <w:rFonts w:ascii="Book Antiqua" w:eastAsia="Times New Roman" w:hAnsi="Book Antiqua" w:cs="Times New Roman"/>
                <w:color w:val="000000"/>
                <w:sz w:val="18"/>
                <w:szCs w:val="18"/>
              </w:rPr>
              <w:t xml:space="preserve"> soil</w:t>
            </w:r>
            <w:r w:rsidRPr="00CD2221">
              <w:rPr>
                <w:rFonts w:ascii="Book Antiqua" w:eastAsia="Times New Roman" w:hAnsi="Book Antiqua" w:cs="Times New Roman"/>
                <w:color w:val="000000"/>
                <w:sz w:val="18"/>
                <w:szCs w:val="18"/>
              </w:rPr>
              <w:t xml:space="preserve"> fertility improvement. She was provided with plastic </w:t>
            </w:r>
            <w:r w:rsidR="00495196">
              <w:rPr>
                <w:rFonts w:ascii="Book Antiqua" w:eastAsia="Times New Roman" w:hAnsi="Book Antiqua" w:cs="Times New Roman"/>
                <w:color w:val="000000"/>
                <w:sz w:val="18"/>
                <w:szCs w:val="18"/>
              </w:rPr>
              <w:t>rain gauge which was</w:t>
            </w:r>
            <w:r w:rsidRPr="00CD2221">
              <w:rPr>
                <w:rFonts w:ascii="Book Antiqua" w:eastAsia="Times New Roman" w:hAnsi="Book Antiqua" w:cs="Times New Roman"/>
                <w:color w:val="000000"/>
                <w:sz w:val="18"/>
                <w:szCs w:val="18"/>
              </w:rPr>
              <w:t xml:space="preserve"> installed in her farm. She </w:t>
            </w:r>
            <w:r w:rsidR="00495196">
              <w:rPr>
                <w:rFonts w:ascii="Book Antiqua" w:eastAsia="Times New Roman" w:hAnsi="Book Antiqua" w:cs="Times New Roman"/>
                <w:color w:val="000000"/>
                <w:sz w:val="18"/>
                <w:szCs w:val="18"/>
              </w:rPr>
              <w:t xml:space="preserve">did indicate </w:t>
            </w:r>
            <w:r w:rsidRPr="00CD2221">
              <w:rPr>
                <w:rFonts w:ascii="Book Antiqua" w:eastAsia="Times New Roman" w:hAnsi="Book Antiqua" w:cs="Times New Roman"/>
                <w:color w:val="000000"/>
                <w:sz w:val="18"/>
                <w:szCs w:val="18"/>
              </w:rPr>
              <w:t>that she is using the</w:t>
            </w:r>
            <w:r w:rsidR="00495196">
              <w:rPr>
                <w:rFonts w:ascii="Book Antiqua" w:eastAsia="Times New Roman" w:hAnsi="Book Antiqua" w:cs="Times New Roman"/>
                <w:color w:val="000000"/>
                <w:sz w:val="18"/>
                <w:szCs w:val="18"/>
              </w:rPr>
              <w:t xml:space="preserve"> rain</w:t>
            </w:r>
            <w:r w:rsidRPr="00CD2221">
              <w:rPr>
                <w:rFonts w:ascii="Book Antiqua" w:eastAsia="Times New Roman" w:hAnsi="Book Antiqua" w:cs="Times New Roman"/>
                <w:color w:val="000000"/>
                <w:sz w:val="18"/>
                <w:szCs w:val="18"/>
              </w:rPr>
              <w:t xml:space="preserve"> gauge</w:t>
            </w:r>
            <w:r w:rsidR="00495196">
              <w:rPr>
                <w:rFonts w:ascii="Book Antiqua" w:eastAsia="Times New Roman" w:hAnsi="Book Antiqua" w:cs="Times New Roman"/>
                <w:color w:val="000000"/>
                <w:sz w:val="18"/>
                <w:szCs w:val="18"/>
              </w:rPr>
              <w:t xml:space="preserve"> by </w:t>
            </w:r>
            <w:r w:rsidRPr="00CD2221">
              <w:rPr>
                <w:rFonts w:ascii="Book Antiqua" w:eastAsia="Times New Roman" w:hAnsi="Book Antiqua" w:cs="Times New Roman"/>
                <w:color w:val="000000"/>
                <w:sz w:val="18"/>
                <w:szCs w:val="18"/>
              </w:rPr>
              <w:t>undertaking records on daily basis. She was trained in crop management, improved agricultural practices including land preparation, cultivation, pest control, weed management, and harvesting. She was also trained in the use and operation of climate data and recording and interpretation of rain data collec</w:t>
            </w:r>
            <w:r w:rsidR="00495196">
              <w:rPr>
                <w:rFonts w:ascii="Book Antiqua" w:eastAsia="Times New Roman" w:hAnsi="Book Antiqua" w:cs="Times New Roman"/>
                <w:color w:val="000000"/>
                <w:sz w:val="18"/>
                <w:szCs w:val="18"/>
              </w:rPr>
              <w:t>ted from</w:t>
            </w:r>
            <w:r w:rsidRPr="00CD2221">
              <w:rPr>
                <w:rFonts w:ascii="Book Antiqua" w:eastAsia="Times New Roman" w:hAnsi="Book Antiqua" w:cs="Times New Roman"/>
                <w:color w:val="000000"/>
                <w:sz w:val="18"/>
                <w:szCs w:val="18"/>
              </w:rPr>
              <w:t xml:space="preserve"> the plastic rain gauge.</w:t>
            </w:r>
          </w:p>
          <w:p w14:paraId="6A295ECC" w14:textId="77777777" w:rsidR="0015752B" w:rsidRPr="00CD2221" w:rsidRDefault="0015752B" w:rsidP="00CD2221">
            <w:pPr>
              <w:contextualSpacing/>
              <w:rPr>
                <w:rFonts w:ascii="Book Antiqua" w:eastAsia="Times New Roman" w:hAnsi="Book Antiqua" w:cs="Times New Roman"/>
                <w:color w:val="000000"/>
                <w:sz w:val="18"/>
                <w:szCs w:val="18"/>
              </w:rPr>
            </w:pPr>
          </w:p>
          <w:p w14:paraId="5026AE0C"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woman was also trained in CCA, CSA, and land management, along with integrated watershed management practices.</w:t>
            </w:r>
          </w:p>
        </w:tc>
        <w:tc>
          <w:tcPr>
            <w:tcW w:w="1843" w:type="dxa"/>
            <w:shd w:val="clear" w:color="auto" w:fill="FFFFFF"/>
          </w:tcPr>
          <w:p w14:paraId="76EFD873" w14:textId="77777777" w:rsidR="0015752B" w:rsidRPr="00CD2221" w:rsidRDefault="0015752B" w:rsidP="00CD2221">
            <w:pPr>
              <w:contextualSpacing/>
              <w:rPr>
                <w:rFonts w:ascii="Book Antiqua" w:eastAsia="Times New Roman" w:hAnsi="Book Antiqua" w:cs="Times New Roman"/>
                <w:color w:val="000000"/>
                <w:sz w:val="18"/>
                <w:szCs w:val="18"/>
              </w:rPr>
            </w:pPr>
          </w:p>
        </w:tc>
      </w:tr>
      <w:tr w:rsidR="0015752B" w:rsidRPr="00CD2221" w14:paraId="2C9A7181" w14:textId="77777777" w:rsidTr="00CD2221">
        <w:trPr>
          <w:jc w:val="center"/>
        </w:trPr>
        <w:tc>
          <w:tcPr>
            <w:tcW w:w="0" w:type="auto"/>
          </w:tcPr>
          <w:p w14:paraId="0D066963" w14:textId="77777777" w:rsidR="0015752B" w:rsidRPr="00CD2221" w:rsidRDefault="0015752B" w:rsidP="00CD2221">
            <w:pPr>
              <w:contextualSpacing/>
              <w:rPr>
                <w:rFonts w:ascii="Book Antiqua" w:eastAsia="Times New Roman" w:hAnsi="Book Antiqua" w:cs="Times New Roman"/>
                <w:color w:val="000000"/>
                <w:sz w:val="18"/>
                <w:szCs w:val="18"/>
              </w:rPr>
            </w:pPr>
          </w:p>
        </w:tc>
        <w:tc>
          <w:tcPr>
            <w:tcW w:w="1571" w:type="dxa"/>
          </w:tcPr>
          <w:p w14:paraId="4A05B675"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Water well for irrigation</w:t>
            </w:r>
          </w:p>
        </w:tc>
        <w:tc>
          <w:tcPr>
            <w:tcW w:w="5524" w:type="dxa"/>
          </w:tcPr>
          <w:p w14:paraId="583588E2" w14:textId="77777777" w:rsidR="0015752B" w:rsidRPr="00CD2221" w:rsidRDefault="0015752B" w:rsidP="00495196">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The well is 120 meters deep, and supposed to be used for irrigation through solar powered pumping. The solar pump and irrigation structures are not yet insta</w:t>
            </w:r>
            <w:r w:rsidR="00495196">
              <w:rPr>
                <w:rFonts w:ascii="Book Antiqua" w:eastAsia="Times New Roman" w:hAnsi="Book Antiqua" w:cs="Times New Roman"/>
                <w:color w:val="000000"/>
                <w:sz w:val="18"/>
                <w:szCs w:val="18"/>
              </w:rPr>
              <w:t>lled</w:t>
            </w:r>
            <w:r w:rsidRPr="00CD2221">
              <w:rPr>
                <w:rFonts w:ascii="Book Antiqua" w:eastAsia="Times New Roman" w:hAnsi="Book Antiqua" w:cs="Times New Roman"/>
                <w:color w:val="000000"/>
                <w:sz w:val="18"/>
                <w:szCs w:val="18"/>
              </w:rPr>
              <w:t xml:space="preserve">, </w:t>
            </w:r>
            <w:r w:rsidR="00495196">
              <w:rPr>
                <w:rFonts w:ascii="Book Antiqua" w:eastAsia="Times New Roman" w:hAnsi="Book Antiqua" w:cs="Times New Roman"/>
                <w:color w:val="000000"/>
                <w:sz w:val="18"/>
                <w:szCs w:val="18"/>
              </w:rPr>
              <w:t>a</w:t>
            </w:r>
            <w:r w:rsidRPr="00CD2221">
              <w:rPr>
                <w:rFonts w:ascii="Book Antiqua" w:eastAsia="Times New Roman" w:hAnsi="Book Antiqua" w:cs="Times New Roman"/>
                <w:color w:val="000000"/>
                <w:sz w:val="18"/>
                <w:szCs w:val="18"/>
              </w:rPr>
              <w:t>waiting for the purchase of the solar power system and the pumps. Currently it is capped and not serving at all.</w:t>
            </w:r>
          </w:p>
        </w:tc>
        <w:tc>
          <w:tcPr>
            <w:tcW w:w="1843" w:type="dxa"/>
          </w:tcPr>
          <w:p w14:paraId="18D132E6" w14:textId="77777777" w:rsidR="0015752B" w:rsidRPr="00CD2221" w:rsidRDefault="0015752B" w:rsidP="00CD2221">
            <w:pPr>
              <w:contextualSpacing/>
              <w:rPr>
                <w:rFonts w:ascii="Book Antiqua" w:eastAsia="Times New Roman" w:hAnsi="Book Antiqua" w:cs="Times New Roman"/>
                <w:color w:val="000000"/>
                <w:sz w:val="18"/>
                <w:szCs w:val="18"/>
              </w:rPr>
            </w:pPr>
            <w:r w:rsidRPr="00CD2221">
              <w:rPr>
                <w:rFonts w:ascii="Book Antiqua" w:eastAsia="Times New Roman" w:hAnsi="Book Antiqua" w:cs="Times New Roman"/>
                <w:color w:val="000000"/>
                <w:sz w:val="18"/>
                <w:szCs w:val="18"/>
              </w:rPr>
              <w:t xml:space="preserve">The well is </w:t>
            </w:r>
            <w:r w:rsidR="00495196" w:rsidRPr="00CD2221">
              <w:rPr>
                <w:rFonts w:ascii="Book Antiqua" w:eastAsia="Times New Roman" w:hAnsi="Book Antiqua" w:cs="Times New Roman"/>
                <w:color w:val="000000"/>
                <w:sz w:val="18"/>
                <w:szCs w:val="18"/>
              </w:rPr>
              <w:t>caped,</w:t>
            </w:r>
            <w:r w:rsidRPr="00CD2221">
              <w:rPr>
                <w:rFonts w:ascii="Book Antiqua" w:eastAsia="Times New Roman" w:hAnsi="Book Antiqua" w:cs="Times New Roman"/>
                <w:color w:val="000000"/>
                <w:sz w:val="18"/>
                <w:szCs w:val="18"/>
              </w:rPr>
              <w:t xml:space="preserve"> but can serve for potable water supply for much more people.</w:t>
            </w:r>
          </w:p>
        </w:tc>
      </w:tr>
    </w:tbl>
    <w:p w14:paraId="3C01346F"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1545669C"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27E31CF"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E49A272"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9E9DDDC"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BF110B9"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A1B4DD7"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48619A1"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7921E3E"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B9EE17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93BEA11" w14:textId="77777777" w:rsidR="00CD2221" w:rsidRDefault="00CD2221" w:rsidP="0015752B">
      <w:pPr>
        <w:spacing w:after="200" w:line="276" w:lineRule="auto"/>
        <w:ind w:left="720"/>
        <w:contextualSpacing/>
        <w:rPr>
          <w:rFonts w:ascii="Calibri" w:eastAsia="Times New Roman" w:hAnsi="Calibri" w:cs="Times New Roman"/>
          <w:color w:val="000000"/>
        </w:rPr>
      </w:pPr>
    </w:p>
    <w:p w14:paraId="3A8F8098"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E4508B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96BD827"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9502630"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2D5C700"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E3FEA0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501A34D" w14:textId="77777777" w:rsidR="00CD2221" w:rsidRDefault="00CD2221" w:rsidP="0015752B">
      <w:pPr>
        <w:spacing w:after="200" w:line="276" w:lineRule="auto"/>
        <w:ind w:left="720"/>
        <w:contextualSpacing/>
        <w:rPr>
          <w:rFonts w:ascii="Calibri" w:eastAsia="Times New Roman" w:hAnsi="Calibri" w:cs="Times New Roman"/>
          <w:color w:val="000000"/>
        </w:rPr>
      </w:pPr>
    </w:p>
    <w:p w14:paraId="3AE29784" w14:textId="77777777" w:rsidR="00CD2221" w:rsidRDefault="00CD2221" w:rsidP="0015752B">
      <w:pPr>
        <w:spacing w:after="200" w:line="276" w:lineRule="auto"/>
        <w:ind w:left="720"/>
        <w:contextualSpacing/>
        <w:rPr>
          <w:rFonts w:ascii="Calibri" w:eastAsia="Times New Roman" w:hAnsi="Calibri" w:cs="Times New Roman"/>
          <w:color w:val="000000"/>
        </w:rPr>
      </w:pPr>
    </w:p>
    <w:p w14:paraId="21DB74ED"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B2176FE"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DDEF8BE"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DF95E4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2A287AF" w14:textId="77777777" w:rsidR="00CD2221" w:rsidRDefault="00CD2221" w:rsidP="0015752B">
      <w:pPr>
        <w:spacing w:after="200" w:line="276" w:lineRule="auto"/>
        <w:ind w:left="720"/>
        <w:contextualSpacing/>
        <w:rPr>
          <w:rFonts w:ascii="Calibri" w:eastAsia="Times New Roman" w:hAnsi="Calibri" w:cs="Times New Roman"/>
          <w:color w:val="000000"/>
        </w:rPr>
      </w:pPr>
    </w:p>
    <w:p w14:paraId="103C1FEA"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DA11797" w14:textId="77777777" w:rsidR="00CD2221" w:rsidRDefault="00CD2221" w:rsidP="0015752B">
      <w:pPr>
        <w:spacing w:after="200" w:line="276" w:lineRule="auto"/>
        <w:ind w:left="720"/>
        <w:contextualSpacing/>
        <w:rPr>
          <w:rFonts w:ascii="Calibri" w:eastAsia="Times New Roman" w:hAnsi="Calibri" w:cs="Times New Roman"/>
          <w:color w:val="000000"/>
        </w:rPr>
      </w:pPr>
    </w:p>
    <w:p w14:paraId="5812F5EA" w14:textId="77777777" w:rsidR="00CD2221" w:rsidRDefault="00CD2221" w:rsidP="0015752B">
      <w:pPr>
        <w:spacing w:after="200" w:line="276" w:lineRule="auto"/>
        <w:ind w:left="720"/>
        <w:contextualSpacing/>
        <w:rPr>
          <w:rFonts w:ascii="Calibri" w:eastAsia="Times New Roman" w:hAnsi="Calibri" w:cs="Times New Roman"/>
          <w:color w:val="000000"/>
        </w:rPr>
      </w:pPr>
    </w:p>
    <w:p w14:paraId="6A70E7CC"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8797C7E" w14:textId="77777777" w:rsidR="00CD2221" w:rsidRDefault="00CD2221" w:rsidP="0015752B">
      <w:pPr>
        <w:spacing w:after="200" w:line="276" w:lineRule="auto"/>
        <w:ind w:left="720"/>
        <w:contextualSpacing/>
        <w:rPr>
          <w:rFonts w:ascii="Calibri" w:eastAsia="Times New Roman" w:hAnsi="Calibri" w:cs="Times New Roman"/>
          <w:color w:val="000000"/>
        </w:rPr>
      </w:pPr>
    </w:p>
    <w:p w14:paraId="37A99928" w14:textId="77777777" w:rsidR="00CD2221" w:rsidRDefault="00CD2221" w:rsidP="0015752B">
      <w:pPr>
        <w:spacing w:after="200" w:line="276" w:lineRule="auto"/>
        <w:ind w:left="720"/>
        <w:contextualSpacing/>
        <w:rPr>
          <w:rFonts w:ascii="Calibri" w:eastAsia="Times New Roman" w:hAnsi="Calibri" w:cs="Times New Roman"/>
          <w:color w:val="000000"/>
        </w:rPr>
      </w:pPr>
    </w:p>
    <w:p w14:paraId="006573E5"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F1BBBEE" w14:textId="77777777" w:rsidR="00495196" w:rsidRDefault="00495196" w:rsidP="0015752B">
      <w:pPr>
        <w:spacing w:after="200" w:line="276" w:lineRule="auto"/>
        <w:ind w:left="720"/>
        <w:contextualSpacing/>
        <w:rPr>
          <w:rFonts w:ascii="Calibri" w:eastAsia="Times New Roman" w:hAnsi="Calibri" w:cs="Times New Roman"/>
          <w:color w:val="000000"/>
        </w:rPr>
      </w:pPr>
    </w:p>
    <w:p w14:paraId="76058BF3"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DD6E67B" w14:textId="77777777" w:rsidR="00CD2221" w:rsidRDefault="00CD2221" w:rsidP="0015752B">
      <w:pPr>
        <w:spacing w:after="200" w:line="276" w:lineRule="auto"/>
        <w:ind w:left="720"/>
        <w:contextualSpacing/>
        <w:rPr>
          <w:rFonts w:ascii="Calibri" w:eastAsia="Times New Roman" w:hAnsi="Calibri" w:cs="Times New Roman"/>
          <w:color w:val="000000"/>
        </w:rPr>
      </w:pPr>
    </w:p>
    <w:p w14:paraId="4854EA9A" w14:textId="77777777" w:rsidR="00CD2221" w:rsidRDefault="00CD2221" w:rsidP="0015752B">
      <w:pPr>
        <w:spacing w:after="200" w:line="276" w:lineRule="auto"/>
        <w:ind w:left="720"/>
        <w:contextualSpacing/>
        <w:rPr>
          <w:rFonts w:ascii="Calibri" w:eastAsia="Times New Roman" w:hAnsi="Calibri" w:cs="Times New Roman"/>
          <w:color w:val="000000"/>
        </w:rPr>
      </w:pPr>
    </w:p>
    <w:p w14:paraId="7CB901B0" w14:textId="77777777" w:rsidR="003E6ACA" w:rsidRDefault="00CD2221" w:rsidP="00495196">
      <w:pPr>
        <w:spacing w:after="200" w:line="276" w:lineRule="auto"/>
        <w:ind w:left="360"/>
        <w:rPr>
          <w:rFonts w:ascii="Book Antiqua" w:eastAsia="Times New Roman" w:hAnsi="Book Antiqua" w:cs="Times New Roman"/>
          <w:b/>
          <w:i/>
          <w:color w:val="000000"/>
        </w:rPr>
      </w:pPr>
      <w:r w:rsidRPr="00782906">
        <w:rPr>
          <w:rFonts w:ascii="Book Antiqua" w:eastAsia="Times New Roman" w:hAnsi="Book Antiqua" w:cs="Times New Roman"/>
          <w:b/>
          <w:i/>
          <w:color w:val="000000"/>
        </w:rPr>
        <w:t xml:space="preserve">Some </w:t>
      </w:r>
      <w:r w:rsidRPr="00BA19A9">
        <w:rPr>
          <w:rFonts w:ascii="Book Antiqua" w:eastAsia="Times New Roman" w:hAnsi="Book Antiqua" w:cs="Times New Roman"/>
          <w:b/>
          <w:i/>
          <w:color w:val="000000"/>
        </w:rPr>
        <w:t xml:space="preserve">Photos </w:t>
      </w:r>
      <w:r>
        <w:rPr>
          <w:rFonts w:ascii="Book Antiqua" w:eastAsia="Times New Roman" w:hAnsi="Book Antiqua" w:cs="Times New Roman"/>
          <w:b/>
          <w:i/>
          <w:color w:val="000000"/>
        </w:rPr>
        <w:t>taken from Sebeta</w:t>
      </w:r>
      <w:r w:rsidRPr="00CD2221">
        <w:t xml:space="preserve"> </w:t>
      </w:r>
      <w:r w:rsidRPr="00CD2221">
        <w:rPr>
          <w:rFonts w:ascii="Book Antiqua" w:eastAsia="Times New Roman" w:hAnsi="Book Antiqua" w:cs="Times New Roman"/>
          <w:b/>
          <w:i/>
          <w:color w:val="000000"/>
        </w:rPr>
        <w:t>Awas</w:t>
      </w:r>
      <w:r>
        <w:rPr>
          <w:rFonts w:ascii="Book Antiqua" w:eastAsia="Times New Roman" w:hAnsi="Book Antiqua" w:cs="Times New Roman"/>
          <w:b/>
          <w:i/>
          <w:color w:val="000000"/>
        </w:rPr>
        <w:t xml:space="preserve"> </w:t>
      </w:r>
      <w:r w:rsidRPr="00782906">
        <w:rPr>
          <w:rFonts w:ascii="Book Antiqua" w:eastAsia="Times New Roman" w:hAnsi="Book Antiqua" w:cs="Times New Roman"/>
          <w:b/>
          <w:i/>
          <w:color w:val="000000"/>
        </w:rPr>
        <w:t>Woreda</w:t>
      </w:r>
      <w:r>
        <w:rPr>
          <w:rFonts w:ascii="Book Antiqua" w:eastAsia="Times New Roman" w:hAnsi="Book Antiqua" w:cs="Times New Roman"/>
          <w:b/>
          <w:i/>
          <w:color w:val="000000"/>
        </w:rPr>
        <w:t xml:space="preserve"> </w:t>
      </w:r>
      <w:r w:rsidRPr="00782906">
        <w:rPr>
          <w:rFonts w:ascii="Book Antiqua" w:eastAsia="Times New Roman" w:hAnsi="Book Antiqua" w:cs="Times New Roman"/>
          <w:b/>
          <w:i/>
          <w:color w:val="000000"/>
        </w:rPr>
        <w:t>CCA Interventions</w:t>
      </w:r>
    </w:p>
    <w:p w14:paraId="6082C4C8" w14:textId="77777777" w:rsidR="0015752B" w:rsidRPr="0015752B" w:rsidRDefault="0015752B" w:rsidP="00495196">
      <w:pPr>
        <w:spacing w:after="200" w:line="276" w:lineRule="auto"/>
        <w:ind w:left="-450" w:right="-81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50EC65B8" wp14:editId="1807258E">
            <wp:extent cx="2879090" cy="226796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a:srcRect/>
                    <a:stretch>
                      <a:fillRect/>
                    </a:stretch>
                  </pic:blipFill>
                  <pic:spPr bwMode="auto">
                    <a:xfrm>
                      <a:off x="0" y="0"/>
                      <a:ext cx="2886732" cy="2273983"/>
                    </a:xfrm>
                    <a:prstGeom prst="rect">
                      <a:avLst/>
                    </a:prstGeom>
                    <a:noFill/>
                    <a:ln w="9525">
                      <a:noFill/>
                      <a:miter lim="800000"/>
                      <a:headEnd/>
                      <a:tailEnd/>
                    </a:ln>
                  </pic:spPr>
                </pic:pic>
              </a:graphicData>
            </a:graphic>
          </wp:inline>
        </w:drawing>
      </w:r>
      <w:r w:rsidRPr="0015752B">
        <w:rPr>
          <w:rFonts w:ascii="Calibri" w:eastAsia="Times New Roman" w:hAnsi="Calibri" w:cs="Times New Roman"/>
          <w:noProof/>
          <w:color w:val="000000"/>
          <w:lang w:eastAsia="en-GB"/>
        </w:rPr>
        <w:drawing>
          <wp:inline distT="0" distB="0" distL="0" distR="0" wp14:anchorId="653866AA" wp14:editId="3FC77CCC">
            <wp:extent cx="2251710" cy="1809074"/>
            <wp:effectExtent l="0" t="6985" r="825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srcRect/>
                    <a:stretch>
                      <a:fillRect/>
                    </a:stretch>
                  </pic:blipFill>
                  <pic:spPr bwMode="auto">
                    <a:xfrm rot="5400000">
                      <a:off x="0" y="0"/>
                      <a:ext cx="2283580" cy="1834679"/>
                    </a:xfrm>
                    <a:prstGeom prst="rect">
                      <a:avLst/>
                    </a:prstGeom>
                    <a:noFill/>
                    <a:ln w="9525">
                      <a:noFill/>
                      <a:miter lim="800000"/>
                      <a:headEnd/>
                      <a:tailEnd/>
                    </a:ln>
                  </pic:spPr>
                </pic:pic>
              </a:graphicData>
            </a:graphic>
          </wp:inline>
        </w:drawing>
      </w:r>
    </w:p>
    <w:p w14:paraId="13C412A3" w14:textId="77777777" w:rsidR="00495196" w:rsidRDefault="00495196" w:rsidP="00495196">
      <w:pPr>
        <w:spacing w:after="200" w:line="276" w:lineRule="auto"/>
        <w:ind w:left="720"/>
        <w:contextualSpacing/>
        <w:jc w:val="center"/>
        <w:rPr>
          <w:rFonts w:ascii="Book Antiqua" w:eastAsia="Times New Roman" w:hAnsi="Book Antiqua" w:cs="Times New Roman"/>
          <w:i/>
          <w:color w:val="000000"/>
          <w:sz w:val="18"/>
          <w:szCs w:val="18"/>
        </w:rPr>
      </w:pPr>
      <w:r w:rsidRPr="00495196">
        <w:rPr>
          <w:rFonts w:ascii="Book Antiqua" w:eastAsia="Times New Roman" w:hAnsi="Book Antiqua" w:cs="Times New Roman"/>
          <w:i/>
          <w:color w:val="000000"/>
          <w:sz w:val="18"/>
          <w:szCs w:val="18"/>
        </w:rPr>
        <w:t>Some of the watershed management structures observed</w:t>
      </w:r>
    </w:p>
    <w:p w14:paraId="640BB2DB" w14:textId="77777777" w:rsidR="003E6ACA" w:rsidRDefault="003E6ACA" w:rsidP="00495196">
      <w:pPr>
        <w:spacing w:after="200" w:line="276" w:lineRule="auto"/>
        <w:ind w:left="720"/>
        <w:contextualSpacing/>
        <w:jc w:val="center"/>
        <w:rPr>
          <w:rFonts w:ascii="Calibri" w:eastAsia="Times New Roman" w:hAnsi="Calibri" w:cs="Times New Roman"/>
          <w:color w:val="000000"/>
        </w:rPr>
      </w:pPr>
    </w:p>
    <w:p w14:paraId="2FD96BE1" w14:textId="77777777" w:rsidR="00495196" w:rsidRDefault="00495196" w:rsidP="0015752B">
      <w:pPr>
        <w:spacing w:after="200" w:line="276" w:lineRule="auto"/>
        <w:ind w:left="720"/>
        <w:contextualSpacing/>
        <w:rPr>
          <w:rFonts w:ascii="Calibri" w:eastAsia="Times New Roman" w:hAnsi="Calibri" w:cs="Times New Roman"/>
          <w:color w:val="000000"/>
        </w:rPr>
      </w:pPr>
    </w:p>
    <w:p w14:paraId="430C54EE" w14:textId="77777777" w:rsidR="00495196" w:rsidRPr="0015752B" w:rsidRDefault="00495196" w:rsidP="00495196">
      <w:pPr>
        <w:spacing w:after="200" w:line="276" w:lineRule="auto"/>
        <w:ind w:left="72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630B6D4F" wp14:editId="486D4950">
            <wp:extent cx="3764915" cy="2327258"/>
            <wp:effectExtent l="0" t="0" r="698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a:srcRect/>
                    <a:stretch>
                      <a:fillRect/>
                    </a:stretch>
                  </pic:blipFill>
                  <pic:spPr bwMode="auto">
                    <a:xfrm>
                      <a:off x="0" y="0"/>
                      <a:ext cx="3781890" cy="2337751"/>
                    </a:xfrm>
                    <a:prstGeom prst="rect">
                      <a:avLst/>
                    </a:prstGeom>
                    <a:noFill/>
                    <a:ln w="9525">
                      <a:noFill/>
                      <a:miter lim="800000"/>
                      <a:headEnd/>
                      <a:tailEnd/>
                    </a:ln>
                  </pic:spPr>
                </pic:pic>
              </a:graphicData>
            </a:graphic>
          </wp:inline>
        </w:drawing>
      </w:r>
    </w:p>
    <w:p w14:paraId="4B22FF29" w14:textId="77777777" w:rsidR="00495196" w:rsidRPr="00495196" w:rsidRDefault="00495196" w:rsidP="00495196">
      <w:pPr>
        <w:spacing w:after="200" w:line="276" w:lineRule="auto"/>
        <w:contextualSpacing/>
        <w:jc w:val="center"/>
        <w:rPr>
          <w:rFonts w:ascii="Book Antiqua" w:eastAsia="Times New Roman" w:hAnsi="Book Antiqua" w:cs="Times New Roman"/>
          <w:i/>
          <w:color w:val="000000"/>
          <w:sz w:val="18"/>
          <w:szCs w:val="18"/>
        </w:rPr>
      </w:pPr>
      <w:r w:rsidRPr="00495196">
        <w:rPr>
          <w:rFonts w:ascii="Book Antiqua" w:eastAsia="Times New Roman" w:hAnsi="Book Antiqua" w:cs="Times New Roman"/>
          <w:i/>
          <w:color w:val="000000"/>
          <w:sz w:val="18"/>
          <w:szCs w:val="18"/>
        </w:rPr>
        <w:t>Some of the beneficiaries’ sheep found within Sebeta woreda</w:t>
      </w:r>
    </w:p>
    <w:p w14:paraId="18A3936D" w14:textId="77777777" w:rsidR="0015752B" w:rsidRPr="0015752B" w:rsidRDefault="00495196" w:rsidP="00495196">
      <w:pPr>
        <w:tabs>
          <w:tab w:val="left" w:pos="5340"/>
        </w:tabs>
        <w:spacing w:after="200" w:line="276" w:lineRule="auto"/>
        <w:ind w:left="720"/>
        <w:contextualSpacing/>
        <w:rPr>
          <w:rFonts w:ascii="Calibri" w:eastAsia="Times New Roman" w:hAnsi="Calibri" w:cs="Times New Roman"/>
          <w:color w:val="000000"/>
        </w:rPr>
      </w:pPr>
      <w:r>
        <w:rPr>
          <w:rFonts w:ascii="Calibri" w:eastAsia="Times New Roman" w:hAnsi="Calibri" w:cs="Times New Roman"/>
          <w:color w:val="000000"/>
        </w:rPr>
        <w:tab/>
      </w:r>
    </w:p>
    <w:p w14:paraId="565B73AB" w14:textId="77777777" w:rsidR="0015752B" w:rsidRPr="0015752B" w:rsidRDefault="003E6ACA" w:rsidP="003E6ACA">
      <w:pPr>
        <w:spacing w:after="200" w:line="276" w:lineRule="auto"/>
        <w:ind w:left="-360"/>
        <w:contextualSpacing/>
        <w:rPr>
          <w:rFonts w:ascii="Calibri" w:eastAsia="Times New Roman" w:hAnsi="Calibri" w:cs="Times New Roman"/>
          <w:color w:val="000000"/>
        </w:rPr>
      </w:pPr>
      <w:r>
        <w:rPr>
          <w:rFonts w:ascii="Book Antiqua" w:eastAsia="Times New Roman" w:hAnsi="Book Antiqua" w:cs="Times New Roman"/>
          <w:i/>
          <w:noProof/>
          <w:color w:val="000000"/>
          <w:sz w:val="18"/>
          <w:szCs w:val="18"/>
          <w:lang w:eastAsia="en-GB"/>
        </w:rPr>
        <w:drawing>
          <wp:anchor distT="0" distB="0" distL="114300" distR="114300" simplePos="0" relativeHeight="251714560" behindDoc="1" locked="0" layoutInCell="1" allowOverlap="1" wp14:anchorId="23A26532" wp14:editId="2810EE8E">
            <wp:simplePos x="0" y="0"/>
            <wp:positionH relativeFrom="column">
              <wp:posOffset>2800350</wp:posOffset>
            </wp:positionH>
            <wp:positionV relativeFrom="paragraph">
              <wp:posOffset>5714</wp:posOffset>
            </wp:positionV>
            <wp:extent cx="2667000" cy="1838325"/>
            <wp:effectExtent l="0" t="0" r="0" b="9525"/>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667000" cy="1838325"/>
                    </a:xfrm>
                    <a:prstGeom prst="rect">
                      <a:avLst/>
                    </a:prstGeom>
                    <a:noFill/>
                  </pic:spPr>
                </pic:pic>
              </a:graphicData>
            </a:graphic>
            <wp14:sizeRelH relativeFrom="page">
              <wp14:pctWidth>0</wp14:pctWidth>
            </wp14:sizeRelH>
            <wp14:sizeRelV relativeFrom="page">
              <wp14:pctHeight>0</wp14:pctHeight>
            </wp14:sizeRelV>
          </wp:anchor>
        </w:drawing>
      </w:r>
      <w:r w:rsidR="0015752B" w:rsidRPr="0015752B">
        <w:rPr>
          <w:rFonts w:ascii="Calibri" w:eastAsia="Times New Roman" w:hAnsi="Calibri" w:cs="Times New Roman"/>
          <w:noProof/>
          <w:color w:val="000000"/>
          <w:lang w:eastAsia="en-GB"/>
        </w:rPr>
        <w:drawing>
          <wp:inline distT="0" distB="0" distL="0" distR="0" wp14:anchorId="2C9C8AB0" wp14:editId="0C815842">
            <wp:extent cx="3015198" cy="18313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srcRect/>
                    <a:stretch>
                      <a:fillRect/>
                    </a:stretch>
                  </pic:blipFill>
                  <pic:spPr bwMode="auto">
                    <a:xfrm>
                      <a:off x="0" y="0"/>
                      <a:ext cx="3023323" cy="1836275"/>
                    </a:xfrm>
                    <a:prstGeom prst="rect">
                      <a:avLst/>
                    </a:prstGeom>
                    <a:noFill/>
                    <a:ln w="9525">
                      <a:noFill/>
                      <a:miter lim="800000"/>
                      <a:headEnd/>
                      <a:tailEnd/>
                    </a:ln>
                  </pic:spPr>
                </pic:pic>
              </a:graphicData>
            </a:graphic>
          </wp:inline>
        </w:drawing>
      </w:r>
    </w:p>
    <w:p w14:paraId="0D71545F" w14:textId="77777777" w:rsidR="0015752B" w:rsidRPr="00495196" w:rsidRDefault="00495196" w:rsidP="00495196">
      <w:pPr>
        <w:spacing w:after="200" w:line="276" w:lineRule="auto"/>
        <w:ind w:left="720"/>
        <w:contextualSpacing/>
        <w:jc w:val="center"/>
        <w:rPr>
          <w:rFonts w:ascii="Book Antiqua" w:eastAsia="Times New Roman" w:hAnsi="Book Antiqua" w:cs="Times New Roman"/>
          <w:i/>
          <w:color w:val="000000"/>
          <w:sz w:val="18"/>
          <w:szCs w:val="18"/>
        </w:rPr>
      </w:pPr>
      <w:r w:rsidRPr="00495196">
        <w:rPr>
          <w:rFonts w:ascii="Book Antiqua" w:eastAsia="Times New Roman" w:hAnsi="Book Antiqua" w:cs="Times New Roman"/>
          <w:i/>
          <w:color w:val="000000"/>
          <w:sz w:val="18"/>
          <w:szCs w:val="18"/>
        </w:rPr>
        <w:t>The status at the trees nursery site</w:t>
      </w:r>
    </w:p>
    <w:p w14:paraId="4FBE6D8B" w14:textId="77777777" w:rsidR="00495196" w:rsidRDefault="00495196" w:rsidP="0015752B">
      <w:pPr>
        <w:spacing w:after="200" w:line="276" w:lineRule="auto"/>
        <w:ind w:left="720"/>
        <w:contextualSpacing/>
        <w:rPr>
          <w:rFonts w:ascii="Calibri" w:eastAsia="Times New Roman" w:hAnsi="Calibri" w:cs="Times New Roman"/>
          <w:color w:val="000000"/>
        </w:rPr>
      </w:pPr>
    </w:p>
    <w:p w14:paraId="577D4DB4" w14:textId="77777777" w:rsidR="00495196" w:rsidRDefault="00495196" w:rsidP="0015752B">
      <w:pPr>
        <w:spacing w:after="200" w:line="276" w:lineRule="auto"/>
        <w:ind w:left="720"/>
        <w:contextualSpacing/>
        <w:rPr>
          <w:rFonts w:ascii="Calibri" w:eastAsia="Times New Roman" w:hAnsi="Calibri" w:cs="Times New Roman"/>
          <w:color w:val="000000"/>
        </w:rPr>
      </w:pPr>
    </w:p>
    <w:p w14:paraId="7D1AD4EB" w14:textId="77777777" w:rsidR="00495196" w:rsidRDefault="00495196" w:rsidP="0015752B">
      <w:pPr>
        <w:spacing w:after="200" w:line="276" w:lineRule="auto"/>
        <w:ind w:left="720"/>
        <w:contextualSpacing/>
        <w:rPr>
          <w:rFonts w:ascii="Calibri" w:eastAsia="Times New Roman" w:hAnsi="Calibri" w:cs="Times New Roman"/>
          <w:color w:val="000000"/>
        </w:rPr>
      </w:pPr>
    </w:p>
    <w:p w14:paraId="0967361B" w14:textId="77777777" w:rsidR="00495196" w:rsidRDefault="00495196" w:rsidP="0015752B">
      <w:pPr>
        <w:spacing w:after="200" w:line="276" w:lineRule="auto"/>
        <w:ind w:left="720"/>
        <w:contextualSpacing/>
        <w:rPr>
          <w:rFonts w:ascii="Calibri" w:eastAsia="Times New Roman" w:hAnsi="Calibri" w:cs="Times New Roman"/>
          <w:color w:val="000000"/>
        </w:rPr>
      </w:pPr>
    </w:p>
    <w:p w14:paraId="579371AA" w14:textId="77777777" w:rsidR="00495196" w:rsidRPr="0015752B" w:rsidRDefault="00495196" w:rsidP="0015752B">
      <w:pPr>
        <w:spacing w:after="200" w:line="276" w:lineRule="auto"/>
        <w:ind w:left="720"/>
        <w:contextualSpacing/>
        <w:rPr>
          <w:rFonts w:ascii="Calibri" w:eastAsia="Times New Roman" w:hAnsi="Calibri" w:cs="Times New Roman"/>
          <w:color w:val="000000"/>
        </w:rPr>
      </w:pPr>
    </w:p>
    <w:p w14:paraId="4E7C6804"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15AF3274" w14:textId="77777777" w:rsidR="0015752B" w:rsidRPr="0015752B" w:rsidRDefault="0015752B" w:rsidP="00495196">
      <w:pPr>
        <w:spacing w:after="200" w:line="276" w:lineRule="auto"/>
        <w:ind w:left="72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5923990B" wp14:editId="45B31642">
            <wp:extent cx="3867150" cy="21939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srcRect/>
                    <a:stretch>
                      <a:fillRect/>
                    </a:stretch>
                  </pic:blipFill>
                  <pic:spPr bwMode="auto">
                    <a:xfrm>
                      <a:off x="0" y="0"/>
                      <a:ext cx="3867150" cy="2193925"/>
                    </a:xfrm>
                    <a:prstGeom prst="rect">
                      <a:avLst/>
                    </a:prstGeom>
                    <a:noFill/>
                    <a:ln w="9525">
                      <a:noFill/>
                      <a:miter lim="800000"/>
                      <a:headEnd/>
                      <a:tailEnd/>
                    </a:ln>
                  </pic:spPr>
                </pic:pic>
              </a:graphicData>
            </a:graphic>
          </wp:inline>
        </w:drawing>
      </w:r>
    </w:p>
    <w:p w14:paraId="7D2F4D2D"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1AB0AAAA" w14:textId="77777777" w:rsidR="00495196" w:rsidRPr="00495196" w:rsidRDefault="00495196" w:rsidP="00495196">
      <w:pPr>
        <w:spacing w:after="200" w:line="276" w:lineRule="auto"/>
        <w:ind w:left="720"/>
        <w:contextualSpacing/>
        <w:jc w:val="center"/>
        <w:rPr>
          <w:rFonts w:ascii="Book Antiqua" w:eastAsia="Times New Roman" w:hAnsi="Book Antiqua" w:cs="Times New Roman"/>
          <w:i/>
          <w:color w:val="000000"/>
          <w:sz w:val="18"/>
          <w:szCs w:val="18"/>
        </w:rPr>
      </w:pPr>
      <w:r w:rsidRPr="00495196">
        <w:rPr>
          <w:rFonts w:ascii="Book Antiqua" w:eastAsia="Times New Roman" w:hAnsi="Book Antiqua" w:cs="Times New Roman"/>
          <w:i/>
          <w:color w:val="000000"/>
          <w:sz w:val="18"/>
          <w:szCs w:val="18"/>
        </w:rPr>
        <w:t>A drilled water bore</w:t>
      </w:r>
      <w:r w:rsidR="003E6ACA">
        <w:rPr>
          <w:rFonts w:ascii="Book Antiqua" w:eastAsia="Times New Roman" w:hAnsi="Book Antiqua" w:cs="Times New Roman"/>
          <w:i/>
          <w:color w:val="000000"/>
          <w:sz w:val="18"/>
          <w:szCs w:val="18"/>
        </w:rPr>
        <w:t>-</w:t>
      </w:r>
      <w:r w:rsidRPr="00495196">
        <w:rPr>
          <w:rFonts w:ascii="Book Antiqua" w:eastAsia="Times New Roman" w:hAnsi="Book Antiqua" w:cs="Times New Roman"/>
          <w:i/>
          <w:color w:val="000000"/>
          <w:sz w:val="18"/>
          <w:szCs w:val="18"/>
        </w:rPr>
        <w:t>hole being capped awaiting installation of solar pump and associated irrigation pipes and canals.</w:t>
      </w:r>
    </w:p>
    <w:p w14:paraId="06900438" w14:textId="77777777" w:rsidR="0015752B" w:rsidRPr="00495196" w:rsidRDefault="0015752B" w:rsidP="00495196">
      <w:pPr>
        <w:spacing w:after="200" w:line="276" w:lineRule="auto"/>
        <w:ind w:left="720"/>
        <w:contextualSpacing/>
        <w:jc w:val="center"/>
        <w:rPr>
          <w:rFonts w:ascii="Book Antiqua" w:eastAsia="Times New Roman" w:hAnsi="Book Antiqua" w:cs="Times New Roman"/>
          <w:i/>
          <w:color w:val="000000"/>
          <w:sz w:val="18"/>
          <w:szCs w:val="18"/>
        </w:rPr>
      </w:pPr>
    </w:p>
    <w:p w14:paraId="5DFE7E42" w14:textId="77777777" w:rsidR="00495196" w:rsidRPr="0015752B" w:rsidRDefault="00495196" w:rsidP="0015752B">
      <w:pPr>
        <w:spacing w:after="200" w:line="276" w:lineRule="auto"/>
        <w:ind w:left="720"/>
        <w:contextualSpacing/>
        <w:rPr>
          <w:rFonts w:ascii="Calibri" w:eastAsia="Times New Roman" w:hAnsi="Calibri" w:cs="Times New Roman"/>
          <w:color w:val="000000"/>
        </w:rPr>
      </w:pPr>
    </w:p>
    <w:p w14:paraId="073E805F" w14:textId="77777777" w:rsidR="0015752B" w:rsidRPr="0015752B" w:rsidRDefault="0015752B" w:rsidP="0015752B">
      <w:pPr>
        <w:spacing w:after="200" w:line="276" w:lineRule="auto"/>
        <w:ind w:left="720"/>
        <w:contextualSpacing/>
        <w:rPr>
          <w:rFonts w:ascii="Calibri" w:eastAsia="Times New Roman" w:hAnsi="Calibri" w:cs="Times New Roman"/>
          <w:color w:val="000000"/>
        </w:rPr>
      </w:pPr>
    </w:p>
    <w:p w14:paraId="03CF808D" w14:textId="77777777" w:rsidR="0015752B" w:rsidRPr="0015752B" w:rsidRDefault="0015752B" w:rsidP="00495196">
      <w:pPr>
        <w:spacing w:after="200" w:line="276" w:lineRule="auto"/>
        <w:ind w:left="-90" w:right="-90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0269C4F6" wp14:editId="2EB5C2D2">
            <wp:extent cx="2370124" cy="280091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srcRect/>
                    <a:stretch>
                      <a:fillRect/>
                    </a:stretch>
                  </pic:blipFill>
                  <pic:spPr bwMode="auto">
                    <a:xfrm>
                      <a:off x="0" y="0"/>
                      <a:ext cx="2375817" cy="2807643"/>
                    </a:xfrm>
                    <a:prstGeom prst="rect">
                      <a:avLst/>
                    </a:prstGeom>
                    <a:noFill/>
                    <a:ln w="9525">
                      <a:noFill/>
                      <a:miter lim="800000"/>
                      <a:headEnd/>
                      <a:tailEnd/>
                    </a:ln>
                  </pic:spPr>
                </pic:pic>
              </a:graphicData>
            </a:graphic>
          </wp:inline>
        </w:drawing>
      </w:r>
      <w:r w:rsidRPr="0015752B">
        <w:rPr>
          <w:rFonts w:ascii="Calibri" w:eastAsia="Times New Roman" w:hAnsi="Calibri" w:cs="Times New Roman"/>
          <w:noProof/>
          <w:color w:val="000000"/>
          <w:lang w:eastAsia="en-GB"/>
        </w:rPr>
        <w:drawing>
          <wp:inline distT="0" distB="0" distL="0" distR="0" wp14:anchorId="0DFFC7A3" wp14:editId="289A7E6D">
            <wp:extent cx="2077324" cy="29187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srcRect/>
                    <a:stretch>
                      <a:fillRect/>
                    </a:stretch>
                  </pic:blipFill>
                  <pic:spPr bwMode="auto">
                    <a:xfrm>
                      <a:off x="0" y="0"/>
                      <a:ext cx="2079874" cy="2922348"/>
                    </a:xfrm>
                    <a:prstGeom prst="rect">
                      <a:avLst/>
                    </a:prstGeom>
                    <a:noFill/>
                    <a:ln w="9525">
                      <a:noFill/>
                      <a:miter lim="800000"/>
                      <a:headEnd/>
                      <a:tailEnd/>
                    </a:ln>
                  </pic:spPr>
                </pic:pic>
              </a:graphicData>
            </a:graphic>
          </wp:inline>
        </w:drawing>
      </w:r>
    </w:p>
    <w:p w14:paraId="4A835200" w14:textId="7D13AB38" w:rsidR="00495196" w:rsidRPr="003E6ACA" w:rsidRDefault="003E6ACA" w:rsidP="00495196">
      <w:pPr>
        <w:spacing w:after="200" w:line="276" w:lineRule="auto"/>
        <w:ind w:left="720"/>
        <w:contextualSpacing/>
        <w:rPr>
          <w:rFonts w:ascii="Book Antiqua" w:eastAsia="Times New Roman" w:hAnsi="Book Antiqua" w:cs="Times New Roman"/>
          <w:i/>
          <w:color w:val="000000"/>
          <w:sz w:val="18"/>
          <w:szCs w:val="18"/>
        </w:rPr>
      </w:pPr>
      <w:r>
        <w:rPr>
          <w:rFonts w:ascii="Book Antiqua" w:eastAsia="Times New Roman" w:hAnsi="Book Antiqua" w:cs="Times New Roman"/>
          <w:i/>
          <w:color w:val="000000"/>
          <w:sz w:val="18"/>
          <w:szCs w:val="18"/>
        </w:rPr>
        <w:t xml:space="preserve">Some of the good examples for the installation of </w:t>
      </w:r>
      <w:r w:rsidRPr="003E6ACA">
        <w:rPr>
          <w:rFonts w:ascii="Book Antiqua" w:eastAsia="Times New Roman" w:hAnsi="Book Antiqua" w:cs="Times New Roman"/>
          <w:i/>
          <w:color w:val="000000"/>
          <w:sz w:val="18"/>
          <w:szCs w:val="18"/>
        </w:rPr>
        <w:t xml:space="preserve">local </w:t>
      </w:r>
      <w:r w:rsidR="00495196" w:rsidRPr="003E6ACA">
        <w:rPr>
          <w:rFonts w:ascii="Book Antiqua" w:eastAsia="Times New Roman" w:hAnsi="Book Antiqua" w:cs="Times New Roman"/>
          <w:i/>
          <w:color w:val="000000"/>
          <w:sz w:val="18"/>
          <w:szCs w:val="18"/>
        </w:rPr>
        <w:t>weather information</w:t>
      </w:r>
      <w:r w:rsidRPr="003E6ACA">
        <w:rPr>
          <w:rFonts w:ascii="Book Antiqua" w:eastAsia="Times New Roman" w:hAnsi="Book Antiqua" w:cs="Times New Roman"/>
          <w:i/>
          <w:color w:val="000000"/>
          <w:sz w:val="18"/>
          <w:szCs w:val="18"/>
        </w:rPr>
        <w:t xml:space="preserve"> ga</w:t>
      </w:r>
      <w:r>
        <w:rPr>
          <w:rFonts w:ascii="Book Antiqua" w:eastAsia="Times New Roman" w:hAnsi="Book Antiqua" w:cs="Times New Roman"/>
          <w:i/>
          <w:color w:val="000000"/>
          <w:sz w:val="18"/>
          <w:szCs w:val="18"/>
        </w:rPr>
        <w:t>thering instruments (rain gauges</w:t>
      </w:r>
      <w:r w:rsidR="007E6F6E">
        <w:rPr>
          <w:rFonts w:ascii="Book Antiqua" w:eastAsia="Times New Roman" w:hAnsi="Book Antiqua" w:cs="Times New Roman"/>
          <w:i/>
          <w:color w:val="000000"/>
          <w:sz w:val="18"/>
          <w:szCs w:val="18"/>
        </w:rPr>
        <w:t>)</w:t>
      </w:r>
      <w:r w:rsidR="007E6F6E" w:rsidRPr="003E6ACA">
        <w:rPr>
          <w:rFonts w:ascii="Book Antiqua" w:eastAsia="Times New Roman" w:hAnsi="Book Antiqua" w:cs="Times New Roman"/>
          <w:i/>
          <w:color w:val="000000"/>
          <w:sz w:val="18"/>
          <w:szCs w:val="18"/>
        </w:rPr>
        <w:t>,</w:t>
      </w:r>
      <w:r w:rsidRPr="003E6ACA">
        <w:rPr>
          <w:rFonts w:ascii="Book Antiqua" w:eastAsia="Times New Roman" w:hAnsi="Book Antiqua" w:cs="Times New Roman"/>
          <w:i/>
          <w:color w:val="000000"/>
          <w:sz w:val="18"/>
          <w:szCs w:val="18"/>
        </w:rPr>
        <w:t xml:space="preserve"> integrated and best practices of crop husbandry. </w:t>
      </w:r>
      <w:r w:rsidR="00495196" w:rsidRPr="003E6ACA">
        <w:rPr>
          <w:rFonts w:ascii="Book Antiqua" w:eastAsia="Times New Roman" w:hAnsi="Book Antiqua" w:cs="Times New Roman"/>
          <w:i/>
          <w:color w:val="000000"/>
          <w:sz w:val="18"/>
          <w:szCs w:val="18"/>
        </w:rPr>
        <w:t xml:space="preserve"> </w:t>
      </w:r>
    </w:p>
    <w:p w14:paraId="2AEDAD5B" w14:textId="77777777" w:rsidR="0015752B" w:rsidRDefault="0015752B" w:rsidP="0015752B">
      <w:pPr>
        <w:spacing w:after="200" w:line="276" w:lineRule="auto"/>
        <w:ind w:left="720"/>
        <w:contextualSpacing/>
        <w:rPr>
          <w:rFonts w:ascii="Calibri" w:eastAsia="Times New Roman" w:hAnsi="Calibri" w:cs="Times New Roman"/>
          <w:color w:val="000000"/>
        </w:rPr>
      </w:pPr>
    </w:p>
    <w:p w14:paraId="7B20505A" w14:textId="77777777" w:rsidR="00495196" w:rsidRDefault="00495196" w:rsidP="0015752B">
      <w:pPr>
        <w:spacing w:after="200" w:line="276" w:lineRule="auto"/>
        <w:ind w:left="720"/>
        <w:contextualSpacing/>
        <w:rPr>
          <w:rFonts w:ascii="Calibri" w:eastAsia="Times New Roman" w:hAnsi="Calibri" w:cs="Times New Roman"/>
          <w:color w:val="000000"/>
        </w:rPr>
      </w:pPr>
    </w:p>
    <w:p w14:paraId="21B773CC" w14:textId="77777777" w:rsidR="00495196" w:rsidRPr="0015752B" w:rsidRDefault="00495196" w:rsidP="0015752B">
      <w:pPr>
        <w:spacing w:after="200" w:line="276" w:lineRule="auto"/>
        <w:ind w:left="720"/>
        <w:contextualSpacing/>
        <w:rPr>
          <w:rFonts w:ascii="Calibri" w:eastAsia="Times New Roman" w:hAnsi="Calibri" w:cs="Times New Roman"/>
          <w:color w:val="000000"/>
        </w:rPr>
      </w:pPr>
    </w:p>
    <w:p w14:paraId="15E2308E" w14:textId="77777777" w:rsidR="0015752B" w:rsidRDefault="0015752B" w:rsidP="0015752B">
      <w:pPr>
        <w:spacing w:after="200" w:line="276" w:lineRule="auto"/>
        <w:ind w:left="720"/>
        <w:contextualSpacing/>
        <w:rPr>
          <w:rFonts w:ascii="Calibri" w:eastAsia="Times New Roman" w:hAnsi="Calibri" w:cs="Times New Roman"/>
          <w:color w:val="000000"/>
        </w:rPr>
      </w:pPr>
    </w:p>
    <w:p w14:paraId="216D6A17" w14:textId="77777777" w:rsidR="003E6ACA" w:rsidRDefault="003E6ACA" w:rsidP="0015752B">
      <w:pPr>
        <w:spacing w:after="200" w:line="276" w:lineRule="auto"/>
        <w:ind w:left="720"/>
        <w:contextualSpacing/>
        <w:rPr>
          <w:rFonts w:ascii="Calibri" w:eastAsia="Times New Roman" w:hAnsi="Calibri" w:cs="Times New Roman"/>
          <w:color w:val="000000"/>
        </w:rPr>
      </w:pPr>
    </w:p>
    <w:p w14:paraId="7D8BB82A" w14:textId="77777777" w:rsidR="003E6ACA" w:rsidRPr="0015752B" w:rsidRDefault="003E6ACA" w:rsidP="0015752B">
      <w:pPr>
        <w:spacing w:after="200" w:line="276" w:lineRule="auto"/>
        <w:ind w:left="720"/>
        <w:contextualSpacing/>
        <w:rPr>
          <w:rFonts w:ascii="Calibri" w:eastAsia="Times New Roman" w:hAnsi="Calibri" w:cs="Times New Roman"/>
          <w:color w:val="000000"/>
        </w:rPr>
      </w:pPr>
    </w:p>
    <w:p w14:paraId="74250BDB" w14:textId="77777777" w:rsidR="003E6ACA" w:rsidRDefault="003E6ACA" w:rsidP="003E6ACA">
      <w:pPr>
        <w:spacing w:after="200" w:line="276" w:lineRule="auto"/>
        <w:ind w:left="-540" w:right="-450"/>
        <w:contextualSpacing/>
        <w:jc w:val="center"/>
        <w:rPr>
          <w:rFonts w:ascii="Calibri" w:eastAsia="Times New Roman" w:hAnsi="Calibri" w:cs="Times New Roman"/>
          <w:noProof/>
          <w:color w:val="000000"/>
          <w:lang w:eastAsia="en-GB"/>
        </w:rPr>
      </w:pPr>
    </w:p>
    <w:p w14:paraId="4C44C047" w14:textId="77777777" w:rsidR="003E6ACA" w:rsidRDefault="003E6ACA" w:rsidP="003E6ACA">
      <w:pPr>
        <w:spacing w:after="200" w:line="276" w:lineRule="auto"/>
        <w:ind w:left="-540" w:right="-450"/>
        <w:contextualSpacing/>
        <w:jc w:val="center"/>
        <w:rPr>
          <w:rFonts w:ascii="Calibri" w:eastAsia="Times New Roman" w:hAnsi="Calibri" w:cs="Times New Roman"/>
          <w:noProof/>
          <w:color w:val="000000"/>
          <w:lang w:eastAsia="en-GB"/>
        </w:rPr>
      </w:pPr>
    </w:p>
    <w:p w14:paraId="0491370B" w14:textId="77777777" w:rsidR="003E6ACA" w:rsidRDefault="003E6ACA" w:rsidP="003E6ACA">
      <w:pPr>
        <w:spacing w:after="200" w:line="276" w:lineRule="auto"/>
        <w:ind w:left="-540" w:right="-450"/>
        <w:contextualSpacing/>
        <w:jc w:val="center"/>
        <w:rPr>
          <w:rFonts w:ascii="Calibri" w:eastAsia="Times New Roman" w:hAnsi="Calibri" w:cs="Times New Roman"/>
          <w:noProof/>
          <w:color w:val="000000"/>
          <w:lang w:eastAsia="en-GB"/>
        </w:rPr>
      </w:pPr>
    </w:p>
    <w:p w14:paraId="51F94CE7" w14:textId="77777777" w:rsidR="003E6ACA" w:rsidRDefault="003E6ACA" w:rsidP="003E6ACA">
      <w:pPr>
        <w:spacing w:after="200" w:line="276" w:lineRule="auto"/>
        <w:ind w:left="-540" w:right="-450"/>
        <w:contextualSpacing/>
        <w:jc w:val="center"/>
        <w:rPr>
          <w:rFonts w:ascii="Calibri" w:eastAsia="Times New Roman" w:hAnsi="Calibri" w:cs="Times New Roman"/>
          <w:noProof/>
          <w:color w:val="000000"/>
          <w:lang w:eastAsia="en-GB"/>
        </w:rPr>
      </w:pPr>
    </w:p>
    <w:p w14:paraId="6E1D9F79" w14:textId="77777777" w:rsidR="003E6ACA" w:rsidRDefault="003E6ACA" w:rsidP="003E6ACA">
      <w:pPr>
        <w:spacing w:after="200" w:line="276" w:lineRule="auto"/>
        <w:ind w:left="-540" w:right="-450"/>
        <w:contextualSpacing/>
        <w:jc w:val="center"/>
        <w:rPr>
          <w:rFonts w:ascii="Calibri" w:eastAsia="Times New Roman" w:hAnsi="Calibri" w:cs="Times New Roman"/>
          <w:noProof/>
          <w:color w:val="000000"/>
          <w:lang w:eastAsia="en-GB"/>
        </w:rPr>
      </w:pPr>
    </w:p>
    <w:p w14:paraId="017BC877" w14:textId="77777777" w:rsidR="0015752B" w:rsidRPr="0015752B" w:rsidRDefault="0015752B" w:rsidP="003E6ACA">
      <w:pPr>
        <w:spacing w:after="200" w:line="276" w:lineRule="auto"/>
        <w:ind w:left="-540" w:right="-450"/>
        <w:contextualSpacing/>
        <w:jc w:val="center"/>
        <w:rPr>
          <w:rFonts w:ascii="Calibri" w:eastAsia="Times New Roman" w:hAnsi="Calibri" w:cs="Times New Roman"/>
          <w:color w:val="000000"/>
        </w:rPr>
      </w:pPr>
      <w:r w:rsidRPr="0015752B">
        <w:rPr>
          <w:rFonts w:ascii="Calibri" w:eastAsia="Times New Roman" w:hAnsi="Calibri" w:cs="Times New Roman"/>
          <w:noProof/>
          <w:color w:val="000000"/>
          <w:lang w:eastAsia="en-GB"/>
        </w:rPr>
        <w:drawing>
          <wp:inline distT="0" distB="0" distL="0" distR="0" wp14:anchorId="49F0D6A4" wp14:editId="37673083">
            <wp:extent cx="3219450" cy="2236127"/>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srcRect/>
                    <a:stretch>
                      <a:fillRect/>
                    </a:stretch>
                  </pic:blipFill>
                  <pic:spPr bwMode="auto">
                    <a:xfrm>
                      <a:off x="0" y="0"/>
                      <a:ext cx="3230153" cy="2243561"/>
                    </a:xfrm>
                    <a:prstGeom prst="rect">
                      <a:avLst/>
                    </a:prstGeom>
                    <a:noFill/>
                    <a:ln w="9525">
                      <a:noFill/>
                      <a:miter lim="800000"/>
                      <a:headEnd/>
                      <a:tailEnd/>
                    </a:ln>
                  </pic:spPr>
                </pic:pic>
              </a:graphicData>
            </a:graphic>
          </wp:inline>
        </w:drawing>
      </w:r>
      <w:r w:rsidRPr="0015752B">
        <w:rPr>
          <w:rFonts w:ascii="Calibri" w:eastAsia="Times New Roman" w:hAnsi="Calibri" w:cs="Times New Roman"/>
          <w:noProof/>
          <w:lang w:eastAsia="en-GB"/>
        </w:rPr>
        <w:drawing>
          <wp:inline distT="0" distB="0" distL="0" distR="0" wp14:anchorId="0CBCF0C1" wp14:editId="476CC373">
            <wp:extent cx="2867025" cy="2236470"/>
            <wp:effectExtent l="0" t="0" r="9525" b="0"/>
            <wp:docPr id="64" name="Picture 64" descr="C:\Users\DELL\AppData\Local\Microsoft\Windows\Temporary Internet Files\Content.Word\20190821_134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DELL\AppData\Local\Microsoft\Windows\Temporary Internet Files\Content.Word\20190821_134908.jpg"/>
                    <pic:cNvPicPr>
                      <a:picLocks noChangeAspect="1" noChangeArrowheads="1"/>
                    </pic:cNvPicPr>
                  </pic:nvPicPr>
                  <pic:blipFill>
                    <a:blip r:embed="rId56" cstate="print"/>
                    <a:srcRect/>
                    <a:stretch>
                      <a:fillRect/>
                    </a:stretch>
                  </pic:blipFill>
                  <pic:spPr bwMode="auto">
                    <a:xfrm>
                      <a:off x="0" y="0"/>
                      <a:ext cx="2872221" cy="2240523"/>
                    </a:xfrm>
                    <a:prstGeom prst="rect">
                      <a:avLst/>
                    </a:prstGeom>
                    <a:noFill/>
                    <a:ln w="9525">
                      <a:noFill/>
                      <a:miter lim="800000"/>
                      <a:headEnd/>
                      <a:tailEnd/>
                    </a:ln>
                  </pic:spPr>
                </pic:pic>
              </a:graphicData>
            </a:graphic>
          </wp:inline>
        </w:drawing>
      </w:r>
    </w:p>
    <w:p w14:paraId="04C6391A" w14:textId="54513701" w:rsidR="003E6ACA" w:rsidRPr="003E6ACA" w:rsidRDefault="003E6ACA" w:rsidP="003E6ACA">
      <w:pPr>
        <w:spacing w:after="200" w:line="276" w:lineRule="auto"/>
        <w:ind w:left="720"/>
        <w:contextualSpacing/>
        <w:jc w:val="center"/>
        <w:rPr>
          <w:rFonts w:ascii="Book Antiqua" w:eastAsia="Times New Roman" w:hAnsi="Book Antiqua" w:cs="Times New Roman"/>
          <w:i/>
          <w:color w:val="000000"/>
          <w:sz w:val="18"/>
          <w:szCs w:val="18"/>
        </w:rPr>
      </w:pPr>
      <w:r>
        <w:rPr>
          <w:rFonts w:ascii="Book Antiqua" w:eastAsia="Times New Roman" w:hAnsi="Book Antiqua" w:cs="Times New Roman"/>
          <w:i/>
          <w:color w:val="000000"/>
          <w:sz w:val="18"/>
          <w:szCs w:val="18"/>
        </w:rPr>
        <w:t>Improved d</w:t>
      </w:r>
      <w:r w:rsidRPr="003E6ACA">
        <w:rPr>
          <w:rFonts w:ascii="Book Antiqua" w:eastAsia="Times New Roman" w:hAnsi="Book Antiqua" w:cs="Times New Roman"/>
          <w:i/>
          <w:color w:val="000000"/>
          <w:sz w:val="18"/>
          <w:szCs w:val="18"/>
        </w:rPr>
        <w:t xml:space="preserve">airy </w:t>
      </w:r>
      <w:r>
        <w:rPr>
          <w:rFonts w:ascii="Book Antiqua" w:eastAsia="Times New Roman" w:hAnsi="Book Antiqua" w:cs="Times New Roman"/>
          <w:i/>
          <w:color w:val="000000"/>
          <w:sz w:val="18"/>
          <w:szCs w:val="18"/>
        </w:rPr>
        <w:t xml:space="preserve">cows </w:t>
      </w:r>
      <w:r w:rsidRPr="003E6ACA">
        <w:rPr>
          <w:rFonts w:ascii="Book Antiqua" w:eastAsia="Times New Roman" w:hAnsi="Book Antiqua" w:cs="Times New Roman"/>
          <w:i/>
          <w:color w:val="000000"/>
          <w:sz w:val="18"/>
          <w:szCs w:val="18"/>
        </w:rPr>
        <w:t>with some of the women beneficiaries</w:t>
      </w:r>
      <w:r w:rsidR="00161B23">
        <w:rPr>
          <w:rFonts w:ascii="Book Antiqua" w:eastAsia="Times New Roman" w:hAnsi="Book Antiqua" w:cs="Times New Roman"/>
          <w:i/>
          <w:color w:val="000000"/>
          <w:sz w:val="18"/>
          <w:szCs w:val="18"/>
        </w:rPr>
        <w:t xml:space="preserve">. There are plans to make the zero grazing practice more sustainable by introducing biogas production technology and using of bio slurry from biogas digester as organic fertilizer for crop production. This will hence address GHG emissions concerns. </w:t>
      </w:r>
    </w:p>
    <w:p w14:paraId="438952F1" w14:textId="77777777" w:rsidR="00F026F3" w:rsidRDefault="00F026F3" w:rsidP="00724CA4">
      <w:pPr>
        <w:spacing w:after="0" w:line="276" w:lineRule="auto"/>
        <w:jc w:val="both"/>
        <w:rPr>
          <w:rFonts w:ascii="Book Antiqua" w:hAnsi="Book Antiqua"/>
          <w:sz w:val="24"/>
          <w:szCs w:val="24"/>
        </w:rPr>
      </w:pPr>
    </w:p>
    <w:p w14:paraId="063FCB3E" w14:textId="77777777" w:rsidR="00F026F3" w:rsidRDefault="00F026F3" w:rsidP="00724CA4">
      <w:pPr>
        <w:spacing w:after="0" w:line="276" w:lineRule="auto"/>
        <w:jc w:val="both"/>
        <w:rPr>
          <w:rFonts w:ascii="Book Antiqua" w:hAnsi="Book Antiqua"/>
          <w:sz w:val="24"/>
          <w:szCs w:val="24"/>
        </w:rPr>
      </w:pPr>
    </w:p>
    <w:p w14:paraId="5864BC06" w14:textId="77777777" w:rsidR="00F026F3" w:rsidRDefault="00F026F3" w:rsidP="00724CA4">
      <w:pPr>
        <w:spacing w:after="0" w:line="276" w:lineRule="auto"/>
        <w:jc w:val="both"/>
        <w:rPr>
          <w:rFonts w:ascii="Book Antiqua" w:hAnsi="Book Antiqua"/>
          <w:sz w:val="24"/>
          <w:szCs w:val="24"/>
        </w:rPr>
      </w:pPr>
    </w:p>
    <w:p w14:paraId="2B8E1C5B" w14:textId="77777777" w:rsidR="00F026F3" w:rsidRDefault="00F026F3" w:rsidP="00724CA4">
      <w:pPr>
        <w:spacing w:after="0" w:line="276" w:lineRule="auto"/>
        <w:jc w:val="both"/>
        <w:rPr>
          <w:rFonts w:ascii="Book Antiqua" w:hAnsi="Book Antiqua"/>
          <w:sz w:val="24"/>
          <w:szCs w:val="24"/>
        </w:rPr>
      </w:pPr>
    </w:p>
    <w:p w14:paraId="05E2914D" w14:textId="77777777" w:rsidR="00F026F3" w:rsidRDefault="00F026F3" w:rsidP="00724CA4">
      <w:pPr>
        <w:spacing w:after="0" w:line="276" w:lineRule="auto"/>
        <w:jc w:val="both"/>
        <w:rPr>
          <w:rFonts w:ascii="Book Antiqua" w:hAnsi="Book Antiqua"/>
          <w:sz w:val="24"/>
          <w:szCs w:val="24"/>
        </w:rPr>
      </w:pPr>
    </w:p>
    <w:p w14:paraId="5FECD9F6" w14:textId="77777777" w:rsidR="00F026F3" w:rsidRDefault="00F026F3" w:rsidP="00724CA4">
      <w:pPr>
        <w:spacing w:after="0" w:line="276" w:lineRule="auto"/>
        <w:jc w:val="both"/>
        <w:rPr>
          <w:rFonts w:ascii="Book Antiqua" w:hAnsi="Book Antiqua"/>
          <w:sz w:val="24"/>
          <w:szCs w:val="24"/>
        </w:rPr>
      </w:pPr>
    </w:p>
    <w:p w14:paraId="1C72ABE7" w14:textId="77777777" w:rsidR="00F026F3" w:rsidRDefault="00F026F3" w:rsidP="00724CA4">
      <w:pPr>
        <w:spacing w:after="0" w:line="276" w:lineRule="auto"/>
        <w:jc w:val="both"/>
        <w:rPr>
          <w:rFonts w:ascii="Book Antiqua" w:hAnsi="Book Antiqua"/>
          <w:sz w:val="24"/>
          <w:szCs w:val="24"/>
        </w:rPr>
      </w:pPr>
    </w:p>
    <w:p w14:paraId="76398838" w14:textId="77777777" w:rsidR="00F026F3" w:rsidRDefault="00F026F3" w:rsidP="00724CA4">
      <w:pPr>
        <w:spacing w:after="0" w:line="276" w:lineRule="auto"/>
        <w:jc w:val="both"/>
        <w:rPr>
          <w:rFonts w:ascii="Book Antiqua" w:hAnsi="Book Antiqua"/>
          <w:sz w:val="24"/>
          <w:szCs w:val="24"/>
        </w:rPr>
      </w:pPr>
    </w:p>
    <w:p w14:paraId="182BBB3E" w14:textId="77777777" w:rsidR="00F026F3" w:rsidRDefault="00F026F3" w:rsidP="00724CA4">
      <w:pPr>
        <w:spacing w:after="0" w:line="276" w:lineRule="auto"/>
        <w:jc w:val="both"/>
        <w:rPr>
          <w:rFonts w:ascii="Book Antiqua" w:hAnsi="Book Antiqua"/>
          <w:sz w:val="24"/>
          <w:szCs w:val="24"/>
        </w:rPr>
      </w:pPr>
    </w:p>
    <w:p w14:paraId="60BAE667" w14:textId="77777777" w:rsidR="00F026F3" w:rsidRDefault="00F026F3" w:rsidP="00724CA4">
      <w:pPr>
        <w:spacing w:after="0" w:line="276" w:lineRule="auto"/>
        <w:jc w:val="both"/>
        <w:rPr>
          <w:rFonts w:ascii="Book Antiqua" w:hAnsi="Book Antiqua"/>
          <w:sz w:val="24"/>
          <w:szCs w:val="24"/>
        </w:rPr>
      </w:pPr>
    </w:p>
    <w:p w14:paraId="7D25F60D" w14:textId="77777777" w:rsidR="00F026F3" w:rsidRDefault="00F026F3" w:rsidP="00724CA4">
      <w:pPr>
        <w:spacing w:after="0" w:line="276" w:lineRule="auto"/>
        <w:jc w:val="both"/>
        <w:rPr>
          <w:rFonts w:ascii="Book Antiqua" w:hAnsi="Book Antiqua"/>
          <w:sz w:val="24"/>
          <w:szCs w:val="24"/>
        </w:rPr>
      </w:pPr>
    </w:p>
    <w:p w14:paraId="345D3B7F" w14:textId="77777777" w:rsidR="00F026F3" w:rsidRDefault="00F026F3" w:rsidP="00724CA4">
      <w:pPr>
        <w:spacing w:after="0" w:line="276" w:lineRule="auto"/>
        <w:jc w:val="both"/>
        <w:rPr>
          <w:rFonts w:ascii="Book Antiqua" w:hAnsi="Book Antiqua"/>
          <w:sz w:val="24"/>
          <w:szCs w:val="24"/>
        </w:rPr>
      </w:pPr>
    </w:p>
    <w:p w14:paraId="77C04AD4" w14:textId="77777777" w:rsidR="00F026F3" w:rsidRDefault="00F026F3" w:rsidP="00724CA4">
      <w:pPr>
        <w:spacing w:after="0" w:line="276" w:lineRule="auto"/>
        <w:jc w:val="both"/>
        <w:rPr>
          <w:rFonts w:ascii="Book Antiqua" w:hAnsi="Book Antiqua"/>
          <w:sz w:val="24"/>
          <w:szCs w:val="24"/>
        </w:rPr>
      </w:pPr>
    </w:p>
    <w:p w14:paraId="2703A319" w14:textId="77777777" w:rsidR="00F026F3" w:rsidRDefault="00F026F3" w:rsidP="00724CA4">
      <w:pPr>
        <w:spacing w:after="0" w:line="276" w:lineRule="auto"/>
        <w:jc w:val="both"/>
        <w:rPr>
          <w:rFonts w:ascii="Book Antiqua" w:hAnsi="Book Antiqua"/>
          <w:sz w:val="24"/>
          <w:szCs w:val="24"/>
        </w:rPr>
      </w:pPr>
    </w:p>
    <w:p w14:paraId="5194C821" w14:textId="77777777" w:rsidR="00F026F3" w:rsidRDefault="00F026F3" w:rsidP="00724CA4">
      <w:pPr>
        <w:spacing w:after="0" w:line="276" w:lineRule="auto"/>
        <w:jc w:val="both"/>
        <w:rPr>
          <w:rFonts w:ascii="Book Antiqua" w:hAnsi="Book Antiqua"/>
          <w:sz w:val="24"/>
          <w:szCs w:val="24"/>
        </w:rPr>
      </w:pPr>
    </w:p>
    <w:p w14:paraId="53CE6FDB" w14:textId="77777777" w:rsidR="00F026F3" w:rsidRDefault="00F026F3" w:rsidP="00724CA4">
      <w:pPr>
        <w:spacing w:after="0" w:line="276" w:lineRule="auto"/>
        <w:jc w:val="both"/>
        <w:rPr>
          <w:rFonts w:ascii="Book Antiqua" w:hAnsi="Book Antiqua"/>
          <w:sz w:val="24"/>
          <w:szCs w:val="24"/>
        </w:rPr>
      </w:pPr>
    </w:p>
    <w:p w14:paraId="31A6048B" w14:textId="77777777" w:rsidR="00F026F3" w:rsidRDefault="00F026F3" w:rsidP="00724CA4">
      <w:pPr>
        <w:spacing w:after="0" w:line="276" w:lineRule="auto"/>
        <w:jc w:val="both"/>
        <w:rPr>
          <w:rFonts w:ascii="Book Antiqua" w:hAnsi="Book Antiqua"/>
          <w:sz w:val="24"/>
          <w:szCs w:val="24"/>
        </w:rPr>
      </w:pPr>
    </w:p>
    <w:p w14:paraId="4909161F" w14:textId="77777777" w:rsidR="00F026F3" w:rsidRDefault="00F026F3" w:rsidP="00724CA4">
      <w:pPr>
        <w:spacing w:after="0" w:line="276" w:lineRule="auto"/>
        <w:jc w:val="both"/>
        <w:rPr>
          <w:rFonts w:ascii="Book Antiqua" w:hAnsi="Book Antiqua"/>
          <w:sz w:val="24"/>
          <w:szCs w:val="24"/>
        </w:rPr>
      </w:pPr>
    </w:p>
    <w:p w14:paraId="7CA283FE" w14:textId="77777777" w:rsidR="00F026F3" w:rsidRDefault="00F026F3" w:rsidP="00724CA4">
      <w:pPr>
        <w:spacing w:after="0" w:line="276" w:lineRule="auto"/>
        <w:jc w:val="both"/>
        <w:rPr>
          <w:rFonts w:ascii="Book Antiqua" w:hAnsi="Book Antiqua"/>
          <w:sz w:val="24"/>
          <w:szCs w:val="24"/>
        </w:rPr>
      </w:pPr>
    </w:p>
    <w:p w14:paraId="01AE9439" w14:textId="77777777" w:rsidR="00F026F3" w:rsidRDefault="00F026F3" w:rsidP="00724CA4">
      <w:pPr>
        <w:spacing w:after="0" w:line="276" w:lineRule="auto"/>
        <w:jc w:val="both"/>
        <w:rPr>
          <w:rFonts w:ascii="Book Antiqua" w:hAnsi="Book Antiqua"/>
          <w:sz w:val="24"/>
          <w:szCs w:val="24"/>
        </w:rPr>
      </w:pPr>
    </w:p>
    <w:p w14:paraId="21790662" w14:textId="77777777" w:rsidR="00F026F3" w:rsidRDefault="00F026F3" w:rsidP="00724CA4">
      <w:pPr>
        <w:spacing w:after="0" w:line="276" w:lineRule="auto"/>
        <w:jc w:val="both"/>
        <w:rPr>
          <w:rFonts w:ascii="Book Antiqua" w:hAnsi="Book Antiqua"/>
          <w:sz w:val="24"/>
          <w:szCs w:val="24"/>
        </w:rPr>
      </w:pPr>
    </w:p>
    <w:p w14:paraId="3AF68F82" w14:textId="77777777" w:rsidR="00F026F3" w:rsidRDefault="00F026F3" w:rsidP="00724CA4">
      <w:pPr>
        <w:spacing w:after="0" w:line="276" w:lineRule="auto"/>
        <w:jc w:val="both"/>
        <w:rPr>
          <w:rFonts w:ascii="Book Antiqua" w:hAnsi="Book Antiqua"/>
          <w:sz w:val="24"/>
          <w:szCs w:val="24"/>
        </w:rPr>
      </w:pPr>
    </w:p>
    <w:p w14:paraId="1FEC37A9" w14:textId="77777777" w:rsidR="00F026F3" w:rsidRDefault="00F026F3" w:rsidP="00724CA4">
      <w:pPr>
        <w:spacing w:after="0" w:line="276" w:lineRule="auto"/>
        <w:jc w:val="both"/>
        <w:rPr>
          <w:rFonts w:ascii="Book Antiqua" w:hAnsi="Book Antiqua"/>
          <w:sz w:val="24"/>
          <w:szCs w:val="24"/>
        </w:rPr>
      </w:pPr>
    </w:p>
    <w:p w14:paraId="4420022C" w14:textId="77777777" w:rsidR="00F026F3" w:rsidRDefault="00F026F3" w:rsidP="00724CA4">
      <w:pPr>
        <w:spacing w:after="0" w:line="276" w:lineRule="auto"/>
        <w:jc w:val="both"/>
        <w:rPr>
          <w:rFonts w:ascii="Book Antiqua" w:hAnsi="Book Antiqua"/>
          <w:sz w:val="24"/>
          <w:szCs w:val="24"/>
        </w:rPr>
      </w:pPr>
    </w:p>
    <w:p w14:paraId="1B00192B" w14:textId="77777777" w:rsidR="00F026F3" w:rsidRDefault="00F026F3" w:rsidP="00724CA4">
      <w:pPr>
        <w:spacing w:after="0" w:line="276" w:lineRule="auto"/>
        <w:jc w:val="both"/>
        <w:rPr>
          <w:rFonts w:ascii="Book Antiqua" w:hAnsi="Book Antiqua"/>
          <w:sz w:val="24"/>
          <w:szCs w:val="24"/>
        </w:rPr>
      </w:pPr>
    </w:p>
    <w:p w14:paraId="6DD24F86" w14:textId="77777777" w:rsidR="00F026F3" w:rsidRDefault="00F026F3" w:rsidP="00724CA4">
      <w:pPr>
        <w:spacing w:after="0" w:line="276" w:lineRule="auto"/>
        <w:jc w:val="both"/>
        <w:rPr>
          <w:rFonts w:ascii="Book Antiqua" w:hAnsi="Book Antiqua"/>
          <w:sz w:val="24"/>
          <w:szCs w:val="24"/>
        </w:rPr>
      </w:pPr>
    </w:p>
    <w:p w14:paraId="3841BDC4" w14:textId="77777777" w:rsidR="00F026F3" w:rsidRDefault="00F026F3" w:rsidP="00724CA4">
      <w:pPr>
        <w:spacing w:after="0" w:line="276" w:lineRule="auto"/>
        <w:jc w:val="both"/>
        <w:rPr>
          <w:rFonts w:ascii="Book Antiqua" w:hAnsi="Book Antiqua"/>
          <w:sz w:val="24"/>
          <w:szCs w:val="24"/>
        </w:rPr>
      </w:pPr>
    </w:p>
    <w:p w14:paraId="4D19EC3B" w14:textId="77777777" w:rsidR="00472BE2" w:rsidRDefault="00724CA4" w:rsidP="00F026F3">
      <w:pPr>
        <w:pStyle w:val="Heading5"/>
        <w:spacing w:before="0"/>
        <w:rPr>
          <w:rFonts w:ascii="Book Antiqua" w:hAnsi="Book Antiqua"/>
          <w:i/>
          <w:color w:val="0070C0"/>
          <w:sz w:val="26"/>
          <w:szCs w:val="26"/>
        </w:rPr>
      </w:pPr>
      <w:r w:rsidRPr="00F026F3">
        <w:rPr>
          <w:rFonts w:ascii="Book Antiqua" w:hAnsi="Book Antiqua"/>
          <w:i/>
          <w:color w:val="0070C0"/>
          <w:sz w:val="26"/>
          <w:szCs w:val="26"/>
        </w:rPr>
        <w:t>3.2.1.2.1 Best in Class Case Studies</w:t>
      </w:r>
    </w:p>
    <w:p w14:paraId="76888014" w14:textId="77777777" w:rsidR="00F026F3" w:rsidRPr="00F026F3" w:rsidRDefault="00F026F3" w:rsidP="00F026F3">
      <w:pPr>
        <w:spacing w:after="0"/>
      </w:pPr>
    </w:p>
    <w:tbl>
      <w:tblPr>
        <w:tblStyle w:val="TableGrid"/>
        <w:tblW w:w="0" w:type="auto"/>
        <w:tblLook w:val="04A0" w:firstRow="1" w:lastRow="0" w:firstColumn="1" w:lastColumn="0" w:noHBand="0" w:noVBand="1"/>
      </w:tblPr>
      <w:tblGrid>
        <w:gridCol w:w="2257"/>
        <w:gridCol w:w="6719"/>
      </w:tblGrid>
      <w:tr w:rsidR="00472BE2" w14:paraId="50BD90CE" w14:textId="77777777" w:rsidTr="00561045">
        <w:tc>
          <w:tcPr>
            <w:tcW w:w="2257" w:type="dxa"/>
            <w:shd w:val="clear" w:color="auto" w:fill="D9D9D9" w:themeFill="background1" w:themeFillShade="D9"/>
          </w:tcPr>
          <w:p w14:paraId="6DA667A3" w14:textId="77777777" w:rsidR="00472BE2" w:rsidRPr="00472BE2" w:rsidRDefault="00472BE2" w:rsidP="00472BE2">
            <w:pPr>
              <w:rPr>
                <w:rFonts w:ascii="Book Antiqua" w:hAnsi="Book Antiqua"/>
                <w:b/>
                <w:i/>
                <w:sz w:val="20"/>
                <w:szCs w:val="20"/>
              </w:rPr>
            </w:pPr>
            <w:r w:rsidRPr="00472BE2">
              <w:rPr>
                <w:rFonts w:ascii="Book Antiqua" w:hAnsi="Book Antiqua"/>
                <w:b/>
                <w:i/>
                <w:sz w:val="20"/>
                <w:szCs w:val="20"/>
              </w:rPr>
              <w:t xml:space="preserve">Case Study Highlight </w:t>
            </w:r>
          </w:p>
        </w:tc>
        <w:tc>
          <w:tcPr>
            <w:tcW w:w="6719" w:type="dxa"/>
            <w:tcBorders>
              <w:bottom w:val="double" w:sz="12" w:space="0" w:color="auto"/>
            </w:tcBorders>
            <w:shd w:val="clear" w:color="auto" w:fill="D9D9D9" w:themeFill="background1" w:themeFillShade="D9"/>
          </w:tcPr>
          <w:p w14:paraId="23E2D978" w14:textId="77777777" w:rsidR="00472BE2" w:rsidRPr="00472BE2" w:rsidRDefault="00472BE2" w:rsidP="00472BE2">
            <w:pPr>
              <w:rPr>
                <w:rFonts w:ascii="Book Antiqua" w:hAnsi="Book Antiqua"/>
                <w:b/>
                <w:i/>
                <w:sz w:val="20"/>
                <w:szCs w:val="20"/>
              </w:rPr>
            </w:pPr>
            <w:r w:rsidRPr="00472BE2">
              <w:rPr>
                <w:rFonts w:ascii="Book Antiqua" w:hAnsi="Book Antiqua"/>
                <w:b/>
                <w:i/>
                <w:sz w:val="20"/>
                <w:szCs w:val="20"/>
              </w:rPr>
              <w:t xml:space="preserve">Illustrative Photos </w:t>
            </w:r>
          </w:p>
        </w:tc>
      </w:tr>
      <w:tr w:rsidR="00472BE2" w:rsidRPr="00F026F3" w14:paraId="63C4D4B7" w14:textId="77777777" w:rsidTr="00561045">
        <w:tc>
          <w:tcPr>
            <w:tcW w:w="2257" w:type="dxa"/>
            <w:tcBorders>
              <w:right w:val="double" w:sz="12" w:space="0" w:color="auto"/>
            </w:tcBorders>
          </w:tcPr>
          <w:p w14:paraId="1369223B" w14:textId="77777777" w:rsidR="00472BE2" w:rsidRPr="00F026F3" w:rsidRDefault="00561045" w:rsidP="00F026F3">
            <w:pPr>
              <w:rPr>
                <w:i/>
                <w:sz w:val="18"/>
                <w:szCs w:val="18"/>
              </w:rPr>
            </w:pPr>
            <w:r w:rsidRPr="00561045">
              <w:rPr>
                <w:rFonts w:ascii="Book Antiqua" w:hAnsi="Book Antiqua"/>
                <w:b/>
                <w:i/>
                <w:sz w:val="18"/>
                <w:szCs w:val="18"/>
              </w:rPr>
              <w:t>Case Study 1</w:t>
            </w:r>
            <w:r>
              <w:rPr>
                <w:rFonts w:ascii="Book Antiqua" w:hAnsi="Book Antiqua"/>
                <w:i/>
                <w:sz w:val="18"/>
                <w:szCs w:val="18"/>
              </w:rPr>
              <w:t xml:space="preserve">: </w:t>
            </w:r>
            <w:r w:rsidR="00F026F3" w:rsidRPr="00F026F3">
              <w:rPr>
                <w:rFonts w:ascii="Book Antiqua" w:hAnsi="Book Antiqua"/>
                <w:i/>
                <w:sz w:val="18"/>
                <w:szCs w:val="18"/>
              </w:rPr>
              <w:t>Arba Minch – A Detailed Watershed Vulnerability Assessment Report Prepared and a Strategic Action Plan Developed</w:t>
            </w:r>
            <w:r w:rsidR="00F026F3" w:rsidRPr="00F026F3">
              <w:rPr>
                <w:i/>
                <w:sz w:val="18"/>
                <w:szCs w:val="18"/>
              </w:rPr>
              <w:t>.</w:t>
            </w:r>
            <w:r w:rsidR="00F026F3" w:rsidRPr="00F026F3">
              <w:rPr>
                <w:i/>
                <w:sz w:val="18"/>
                <w:szCs w:val="18"/>
              </w:rPr>
              <w:br/>
            </w:r>
          </w:p>
        </w:tc>
        <w:tc>
          <w:tcPr>
            <w:tcW w:w="6719" w:type="dxa"/>
            <w:tcBorders>
              <w:top w:val="double" w:sz="12" w:space="0" w:color="auto"/>
              <w:left w:val="double" w:sz="12" w:space="0" w:color="auto"/>
              <w:bottom w:val="double" w:sz="12" w:space="0" w:color="auto"/>
              <w:right w:val="double" w:sz="12" w:space="0" w:color="auto"/>
            </w:tcBorders>
          </w:tcPr>
          <w:p w14:paraId="4352DA6B" w14:textId="77777777" w:rsidR="00472BE2" w:rsidRDefault="00F026F3" w:rsidP="00472BE2">
            <w:pPr>
              <w:rPr>
                <w:sz w:val="18"/>
                <w:szCs w:val="18"/>
              </w:rPr>
            </w:pPr>
            <w:r>
              <w:rPr>
                <w:noProof/>
                <w:sz w:val="18"/>
                <w:szCs w:val="18"/>
                <w:lang w:eastAsia="en-GB"/>
              </w:rPr>
              <w:drawing>
                <wp:anchor distT="0" distB="0" distL="114300" distR="114300" simplePos="0" relativeHeight="251699200" behindDoc="1" locked="0" layoutInCell="1" allowOverlap="1" wp14:anchorId="3292FA7B" wp14:editId="4BA00325">
                  <wp:simplePos x="0" y="0"/>
                  <wp:positionH relativeFrom="column">
                    <wp:posOffset>95885</wp:posOffset>
                  </wp:positionH>
                  <wp:positionV relativeFrom="paragraph">
                    <wp:posOffset>36830</wp:posOffset>
                  </wp:positionV>
                  <wp:extent cx="4000500" cy="146685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00500" cy="1466850"/>
                          </a:xfrm>
                          <a:prstGeom prst="rect">
                            <a:avLst/>
                          </a:prstGeom>
                          <a:noFill/>
                        </pic:spPr>
                      </pic:pic>
                    </a:graphicData>
                  </a:graphic>
                  <wp14:sizeRelH relativeFrom="page">
                    <wp14:pctWidth>0</wp14:pctWidth>
                  </wp14:sizeRelH>
                  <wp14:sizeRelV relativeFrom="page">
                    <wp14:pctHeight>0</wp14:pctHeight>
                  </wp14:sizeRelV>
                </wp:anchor>
              </w:drawing>
            </w:r>
          </w:p>
          <w:p w14:paraId="5C92226C" w14:textId="77777777" w:rsidR="00F026F3" w:rsidRDefault="00F026F3" w:rsidP="00472BE2">
            <w:pPr>
              <w:rPr>
                <w:sz w:val="18"/>
                <w:szCs w:val="18"/>
              </w:rPr>
            </w:pPr>
          </w:p>
          <w:p w14:paraId="6D3F641F" w14:textId="77777777" w:rsidR="00F026F3" w:rsidRDefault="00F026F3" w:rsidP="00472BE2">
            <w:pPr>
              <w:rPr>
                <w:sz w:val="18"/>
                <w:szCs w:val="18"/>
              </w:rPr>
            </w:pPr>
          </w:p>
          <w:p w14:paraId="33F0DFC4" w14:textId="77777777" w:rsidR="00F026F3" w:rsidRDefault="00F026F3" w:rsidP="00472BE2">
            <w:pPr>
              <w:rPr>
                <w:sz w:val="18"/>
                <w:szCs w:val="18"/>
              </w:rPr>
            </w:pPr>
          </w:p>
          <w:p w14:paraId="3AC52843" w14:textId="77777777" w:rsidR="00F026F3" w:rsidRDefault="00F026F3" w:rsidP="00472BE2">
            <w:pPr>
              <w:rPr>
                <w:sz w:val="18"/>
                <w:szCs w:val="18"/>
              </w:rPr>
            </w:pPr>
          </w:p>
          <w:p w14:paraId="38A665D0" w14:textId="77777777" w:rsidR="00F026F3" w:rsidRDefault="00F026F3" w:rsidP="00472BE2">
            <w:pPr>
              <w:rPr>
                <w:sz w:val="18"/>
                <w:szCs w:val="18"/>
              </w:rPr>
            </w:pPr>
          </w:p>
          <w:p w14:paraId="629C9D60" w14:textId="77777777" w:rsidR="00F026F3" w:rsidRDefault="00F026F3" w:rsidP="00472BE2">
            <w:pPr>
              <w:rPr>
                <w:sz w:val="18"/>
                <w:szCs w:val="18"/>
              </w:rPr>
            </w:pPr>
          </w:p>
          <w:p w14:paraId="2D4E4A49" w14:textId="77777777" w:rsidR="00F026F3" w:rsidRDefault="00F026F3" w:rsidP="00472BE2">
            <w:pPr>
              <w:rPr>
                <w:sz w:val="18"/>
                <w:szCs w:val="18"/>
              </w:rPr>
            </w:pPr>
          </w:p>
          <w:p w14:paraId="2F84A744" w14:textId="77777777" w:rsidR="00F026F3" w:rsidRDefault="00F026F3" w:rsidP="00472BE2">
            <w:pPr>
              <w:rPr>
                <w:sz w:val="18"/>
                <w:szCs w:val="18"/>
              </w:rPr>
            </w:pPr>
          </w:p>
          <w:p w14:paraId="0F119FE4" w14:textId="77777777" w:rsidR="00F026F3" w:rsidRDefault="00F026F3" w:rsidP="00472BE2">
            <w:pPr>
              <w:rPr>
                <w:sz w:val="18"/>
                <w:szCs w:val="18"/>
              </w:rPr>
            </w:pPr>
          </w:p>
          <w:p w14:paraId="322FAC8B" w14:textId="77777777" w:rsidR="00F026F3" w:rsidRDefault="00F026F3" w:rsidP="00472BE2">
            <w:pPr>
              <w:rPr>
                <w:sz w:val="18"/>
                <w:szCs w:val="18"/>
              </w:rPr>
            </w:pPr>
          </w:p>
          <w:p w14:paraId="69FB2B9B" w14:textId="77777777" w:rsidR="00F026F3" w:rsidRPr="00F026F3" w:rsidRDefault="00F026F3" w:rsidP="00472BE2">
            <w:pPr>
              <w:rPr>
                <w:sz w:val="18"/>
                <w:szCs w:val="18"/>
              </w:rPr>
            </w:pPr>
          </w:p>
        </w:tc>
      </w:tr>
      <w:tr w:rsidR="00472BE2" w14:paraId="5F126305" w14:textId="77777777" w:rsidTr="00561045">
        <w:tc>
          <w:tcPr>
            <w:tcW w:w="2257" w:type="dxa"/>
            <w:tcBorders>
              <w:right w:val="double" w:sz="12" w:space="0" w:color="auto"/>
            </w:tcBorders>
          </w:tcPr>
          <w:p w14:paraId="1121508B" w14:textId="77777777" w:rsidR="00472BE2" w:rsidRPr="00F026F3" w:rsidRDefault="00561045" w:rsidP="00472BE2">
            <w:pPr>
              <w:rPr>
                <w:rFonts w:ascii="Book Antiqua" w:hAnsi="Book Antiqua"/>
                <w:i/>
                <w:sz w:val="18"/>
                <w:szCs w:val="18"/>
              </w:rPr>
            </w:pPr>
            <w:r w:rsidRPr="00561045">
              <w:rPr>
                <w:rFonts w:ascii="Book Antiqua" w:hAnsi="Book Antiqua"/>
                <w:b/>
                <w:i/>
                <w:sz w:val="18"/>
                <w:szCs w:val="18"/>
              </w:rPr>
              <w:t>Case Study 2</w:t>
            </w:r>
            <w:r>
              <w:rPr>
                <w:rFonts w:ascii="Book Antiqua" w:hAnsi="Book Antiqua"/>
                <w:i/>
                <w:sz w:val="18"/>
                <w:szCs w:val="18"/>
              </w:rPr>
              <w:t xml:space="preserve">: </w:t>
            </w:r>
            <w:r w:rsidR="00F026F3" w:rsidRPr="00F026F3">
              <w:rPr>
                <w:rFonts w:ascii="Book Antiqua" w:hAnsi="Book Antiqua"/>
                <w:i/>
                <w:sz w:val="18"/>
                <w:szCs w:val="18"/>
              </w:rPr>
              <w:t xml:space="preserve">Hawassa –Tree Nursery focusing on various tree species propagation and other crop production demonstration sites within the tree nursery site. </w:t>
            </w:r>
            <w:r w:rsidR="00F026F3" w:rsidRPr="00F026F3">
              <w:rPr>
                <w:rFonts w:ascii="Book Antiqua" w:hAnsi="Book Antiqua"/>
                <w:i/>
                <w:sz w:val="18"/>
                <w:szCs w:val="18"/>
              </w:rPr>
              <w:br/>
            </w:r>
          </w:p>
        </w:tc>
        <w:tc>
          <w:tcPr>
            <w:tcW w:w="6719" w:type="dxa"/>
            <w:tcBorders>
              <w:top w:val="double" w:sz="12" w:space="0" w:color="auto"/>
              <w:left w:val="double" w:sz="12" w:space="0" w:color="auto"/>
              <w:bottom w:val="double" w:sz="12" w:space="0" w:color="auto"/>
              <w:right w:val="double" w:sz="12" w:space="0" w:color="auto"/>
            </w:tcBorders>
          </w:tcPr>
          <w:p w14:paraId="461B92BA" w14:textId="77777777" w:rsidR="00472BE2" w:rsidRDefault="00F026F3" w:rsidP="00472BE2">
            <w:r>
              <w:rPr>
                <w:noProof/>
                <w:lang w:eastAsia="en-GB"/>
              </w:rPr>
              <w:drawing>
                <wp:anchor distT="0" distB="0" distL="114300" distR="114300" simplePos="0" relativeHeight="251701248" behindDoc="1" locked="0" layoutInCell="1" allowOverlap="1" wp14:anchorId="54A580B3" wp14:editId="6C474032">
                  <wp:simplePos x="0" y="0"/>
                  <wp:positionH relativeFrom="margin">
                    <wp:posOffset>2324100</wp:posOffset>
                  </wp:positionH>
                  <wp:positionV relativeFrom="paragraph">
                    <wp:posOffset>19685</wp:posOffset>
                  </wp:positionV>
                  <wp:extent cx="1794510" cy="1819275"/>
                  <wp:effectExtent l="0" t="0" r="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20190815_13425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94510" cy="18192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0224" behindDoc="1" locked="0" layoutInCell="1" allowOverlap="1" wp14:anchorId="0476B0F5" wp14:editId="586F64F8">
                  <wp:simplePos x="0" y="0"/>
                  <wp:positionH relativeFrom="column">
                    <wp:posOffset>0</wp:posOffset>
                  </wp:positionH>
                  <wp:positionV relativeFrom="paragraph">
                    <wp:posOffset>10160</wp:posOffset>
                  </wp:positionV>
                  <wp:extent cx="1733550" cy="1819275"/>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33550" cy="1819275"/>
                          </a:xfrm>
                          <a:prstGeom prst="rect">
                            <a:avLst/>
                          </a:prstGeom>
                          <a:noFill/>
                        </pic:spPr>
                      </pic:pic>
                    </a:graphicData>
                  </a:graphic>
                  <wp14:sizeRelH relativeFrom="page">
                    <wp14:pctWidth>0</wp14:pctWidth>
                  </wp14:sizeRelH>
                  <wp14:sizeRelV relativeFrom="page">
                    <wp14:pctHeight>0</wp14:pctHeight>
                  </wp14:sizeRelV>
                </wp:anchor>
              </w:drawing>
            </w:r>
          </w:p>
          <w:p w14:paraId="2AD8C62F" w14:textId="77777777" w:rsidR="00F026F3" w:rsidRDefault="00F026F3" w:rsidP="00472BE2"/>
          <w:p w14:paraId="5937C008" w14:textId="77777777" w:rsidR="00F026F3" w:rsidRDefault="00F026F3" w:rsidP="00472BE2"/>
          <w:p w14:paraId="4ACECD45" w14:textId="77777777" w:rsidR="00F026F3" w:rsidRDefault="00F026F3" w:rsidP="00472BE2"/>
          <w:p w14:paraId="7AA5AC26" w14:textId="77777777" w:rsidR="00F026F3" w:rsidRDefault="00F026F3" w:rsidP="00472BE2"/>
          <w:p w14:paraId="40CA3713" w14:textId="77777777" w:rsidR="00F026F3" w:rsidRDefault="00F026F3" w:rsidP="00472BE2"/>
          <w:p w14:paraId="28AFA4C0" w14:textId="77777777" w:rsidR="00F026F3" w:rsidRDefault="00F026F3" w:rsidP="00472BE2"/>
          <w:p w14:paraId="75503336" w14:textId="77777777" w:rsidR="00F026F3" w:rsidRDefault="00F026F3" w:rsidP="00472BE2"/>
          <w:p w14:paraId="20C99A2D" w14:textId="77777777" w:rsidR="00F026F3" w:rsidRDefault="00F026F3" w:rsidP="00472BE2"/>
          <w:p w14:paraId="712C780D" w14:textId="77777777" w:rsidR="00F026F3" w:rsidRDefault="00F026F3" w:rsidP="00472BE2"/>
          <w:p w14:paraId="52068468" w14:textId="77777777" w:rsidR="00F026F3" w:rsidRDefault="00F026F3" w:rsidP="00472BE2"/>
        </w:tc>
      </w:tr>
      <w:tr w:rsidR="00472BE2" w14:paraId="748EE406" w14:textId="77777777" w:rsidTr="00561045">
        <w:tc>
          <w:tcPr>
            <w:tcW w:w="2257" w:type="dxa"/>
            <w:tcBorders>
              <w:right w:val="double" w:sz="12" w:space="0" w:color="auto"/>
            </w:tcBorders>
          </w:tcPr>
          <w:p w14:paraId="5F6D9D77" w14:textId="77777777" w:rsidR="00472BE2" w:rsidRPr="00F026F3" w:rsidRDefault="00561045" w:rsidP="00561045">
            <w:pPr>
              <w:rPr>
                <w:rFonts w:ascii="Book Antiqua" w:hAnsi="Book Antiqua" w:cstheme="majorHAnsi"/>
                <w:i/>
                <w:sz w:val="18"/>
                <w:szCs w:val="18"/>
              </w:rPr>
            </w:pPr>
            <w:r w:rsidRPr="00561045">
              <w:rPr>
                <w:rFonts w:ascii="Book Antiqua" w:hAnsi="Book Antiqua" w:cstheme="majorHAnsi"/>
                <w:b/>
                <w:i/>
                <w:sz w:val="18"/>
                <w:szCs w:val="18"/>
              </w:rPr>
              <w:t>Case Study 3</w:t>
            </w:r>
            <w:r>
              <w:rPr>
                <w:rFonts w:ascii="Book Antiqua" w:hAnsi="Book Antiqua" w:cstheme="majorHAnsi"/>
                <w:i/>
                <w:sz w:val="18"/>
                <w:szCs w:val="18"/>
              </w:rPr>
              <w:t xml:space="preserve">: </w:t>
            </w:r>
            <w:r w:rsidR="00F026F3" w:rsidRPr="00F026F3">
              <w:rPr>
                <w:rFonts w:ascii="Book Antiqua" w:hAnsi="Book Antiqua" w:cstheme="majorHAnsi"/>
                <w:i/>
                <w:sz w:val="18"/>
                <w:szCs w:val="18"/>
              </w:rPr>
              <w:t>Arba Minch – Animal Fattening</w:t>
            </w:r>
            <w:r w:rsidR="00F026F3">
              <w:rPr>
                <w:rFonts w:ascii="Book Antiqua" w:hAnsi="Book Antiqua" w:cstheme="majorHAnsi"/>
                <w:i/>
                <w:sz w:val="18"/>
                <w:szCs w:val="18"/>
              </w:rPr>
              <w:t>, a good way of coping with climate change.</w:t>
            </w:r>
          </w:p>
        </w:tc>
        <w:tc>
          <w:tcPr>
            <w:tcW w:w="6719" w:type="dxa"/>
            <w:tcBorders>
              <w:top w:val="double" w:sz="12" w:space="0" w:color="auto"/>
              <w:left w:val="double" w:sz="12" w:space="0" w:color="auto"/>
              <w:bottom w:val="double" w:sz="12" w:space="0" w:color="auto"/>
              <w:right w:val="double" w:sz="12" w:space="0" w:color="auto"/>
            </w:tcBorders>
          </w:tcPr>
          <w:p w14:paraId="0B3ED898" w14:textId="77777777" w:rsidR="00472BE2" w:rsidRDefault="00561045" w:rsidP="00472BE2">
            <w:r>
              <w:rPr>
                <w:noProof/>
                <w:lang w:eastAsia="en-GB"/>
              </w:rPr>
              <w:drawing>
                <wp:anchor distT="0" distB="0" distL="114300" distR="114300" simplePos="0" relativeHeight="251703296" behindDoc="1" locked="0" layoutInCell="1" allowOverlap="1" wp14:anchorId="44816040" wp14:editId="32564F24">
                  <wp:simplePos x="0" y="0"/>
                  <wp:positionH relativeFrom="margin">
                    <wp:posOffset>2495550</wp:posOffset>
                  </wp:positionH>
                  <wp:positionV relativeFrom="paragraph">
                    <wp:posOffset>10795</wp:posOffset>
                  </wp:positionV>
                  <wp:extent cx="1600200" cy="2200275"/>
                  <wp:effectExtent l="0" t="0" r="0" b="952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G_20190816_16581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00200" cy="22002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702272" behindDoc="1" locked="0" layoutInCell="1" allowOverlap="1" wp14:anchorId="3426F464" wp14:editId="557A71C6">
                  <wp:simplePos x="0" y="0"/>
                  <wp:positionH relativeFrom="column">
                    <wp:posOffset>66675</wp:posOffset>
                  </wp:positionH>
                  <wp:positionV relativeFrom="paragraph">
                    <wp:posOffset>29845</wp:posOffset>
                  </wp:positionV>
                  <wp:extent cx="1600200" cy="217170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20190816_16575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00200" cy="2171700"/>
                          </a:xfrm>
                          <a:prstGeom prst="rect">
                            <a:avLst/>
                          </a:prstGeom>
                        </pic:spPr>
                      </pic:pic>
                    </a:graphicData>
                  </a:graphic>
                  <wp14:sizeRelH relativeFrom="margin">
                    <wp14:pctWidth>0</wp14:pctWidth>
                  </wp14:sizeRelH>
                  <wp14:sizeRelV relativeFrom="margin">
                    <wp14:pctHeight>0</wp14:pctHeight>
                  </wp14:sizeRelV>
                </wp:anchor>
              </w:drawing>
            </w:r>
          </w:p>
          <w:p w14:paraId="0507E416" w14:textId="77777777" w:rsidR="00F026F3" w:rsidRDefault="00F026F3" w:rsidP="00472BE2"/>
          <w:p w14:paraId="1AC5E18F" w14:textId="77777777" w:rsidR="00F026F3" w:rsidRDefault="00F026F3" w:rsidP="00472BE2"/>
          <w:p w14:paraId="346ADBF4" w14:textId="77777777" w:rsidR="00F026F3" w:rsidRDefault="00F026F3" w:rsidP="00472BE2"/>
          <w:p w14:paraId="0284F18B" w14:textId="77777777" w:rsidR="00F026F3" w:rsidRDefault="00F026F3" w:rsidP="00472BE2"/>
          <w:p w14:paraId="41330310" w14:textId="77777777" w:rsidR="00F026F3" w:rsidRDefault="00F026F3" w:rsidP="00472BE2"/>
          <w:p w14:paraId="5D09650A" w14:textId="77777777" w:rsidR="00F026F3" w:rsidRDefault="00F026F3" w:rsidP="00472BE2"/>
          <w:p w14:paraId="4C761483" w14:textId="77777777" w:rsidR="00F026F3" w:rsidRDefault="00F026F3" w:rsidP="00472BE2"/>
          <w:p w14:paraId="68FDC44C" w14:textId="77777777" w:rsidR="00F026F3" w:rsidRDefault="00F026F3" w:rsidP="00472BE2"/>
          <w:p w14:paraId="6A608839" w14:textId="77777777" w:rsidR="00F026F3" w:rsidRDefault="00F026F3" w:rsidP="00472BE2"/>
          <w:p w14:paraId="1456F323" w14:textId="77777777" w:rsidR="00F026F3" w:rsidRDefault="00F026F3" w:rsidP="00472BE2"/>
          <w:p w14:paraId="66BA45ED" w14:textId="77777777" w:rsidR="00561045" w:rsidRDefault="00561045" w:rsidP="00472BE2"/>
          <w:p w14:paraId="1319887E" w14:textId="77777777" w:rsidR="00561045" w:rsidRDefault="00561045" w:rsidP="00472BE2"/>
          <w:p w14:paraId="5595F2C2" w14:textId="77777777" w:rsidR="00561045" w:rsidRDefault="00561045" w:rsidP="00472BE2"/>
        </w:tc>
      </w:tr>
    </w:tbl>
    <w:p w14:paraId="28CEBB6F" w14:textId="77777777" w:rsidR="00561045" w:rsidRDefault="00561045"/>
    <w:p w14:paraId="1DF9518A" w14:textId="77777777" w:rsidR="00561045" w:rsidRDefault="00561045"/>
    <w:p w14:paraId="00B9E82A" w14:textId="77777777" w:rsidR="00561045" w:rsidRDefault="00561045"/>
    <w:p w14:paraId="770C3C3E" w14:textId="77777777" w:rsidR="00561045" w:rsidRDefault="00561045"/>
    <w:p w14:paraId="2B6FFE14" w14:textId="77777777" w:rsidR="00561045" w:rsidRDefault="00561045"/>
    <w:p w14:paraId="02730555" w14:textId="77777777" w:rsidR="00561045" w:rsidRDefault="00561045"/>
    <w:p w14:paraId="11A04CF9" w14:textId="77777777" w:rsidR="00561045" w:rsidRDefault="00561045"/>
    <w:p w14:paraId="4DB59DB0" w14:textId="77777777" w:rsidR="00561045" w:rsidRDefault="00854EE3">
      <w:r>
        <w:rPr>
          <w:noProof/>
          <w:lang w:eastAsia="en-GB"/>
        </w:rPr>
        <w:drawing>
          <wp:anchor distT="0" distB="0" distL="114300" distR="114300" simplePos="0" relativeHeight="251708416" behindDoc="1" locked="0" layoutInCell="1" allowOverlap="1" wp14:anchorId="556BA3C7" wp14:editId="1D76E3E2">
            <wp:simplePos x="0" y="0"/>
            <wp:positionH relativeFrom="margin">
              <wp:posOffset>1485900</wp:posOffset>
            </wp:positionH>
            <wp:positionV relativeFrom="paragraph">
              <wp:posOffset>5591175</wp:posOffset>
            </wp:positionV>
            <wp:extent cx="2419350" cy="20097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9350" cy="200977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2257"/>
        <w:gridCol w:w="6719"/>
      </w:tblGrid>
      <w:tr w:rsidR="00561045" w14:paraId="2128A99F" w14:textId="77777777" w:rsidTr="00561045">
        <w:tc>
          <w:tcPr>
            <w:tcW w:w="2257" w:type="dxa"/>
            <w:shd w:val="clear" w:color="auto" w:fill="D9D9D9" w:themeFill="background1" w:themeFillShade="D9"/>
          </w:tcPr>
          <w:p w14:paraId="4B6F4061" w14:textId="77777777" w:rsidR="00561045" w:rsidRPr="00472BE2" w:rsidRDefault="00561045" w:rsidP="00561045">
            <w:pPr>
              <w:rPr>
                <w:rFonts w:ascii="Book Antiqua" w:hAnsi="Book Antiqua"/>
                <w:b/>
                <w:i/>
                <w:sz w:val="20"/>
                <w:szCs w:val="20"/>
              </w:rPr>
            </w:pPr>
            <w:r w:rsidRPr="00472BE2">
              <w:rPr>
                <w:rFonts w:ascii="Book Antiqua" w:hAnsi="Book Antiqua"/>
                <w:b/>
                <w:i/>
                <w:sz w:val="20"/>
                <w:szCs w:val="20"/>
              </w:rPr>
              <w:t xml:space="preserve">Case Study Highlight </w:t>
            </w:r>
          </w:p>
        </w:tc>
        <w:tc>
          <w:tcPr>
            <w:tcW w:w="6719" w:type="dxa"/>
            <w:tcBorders>
              <w:bottom w:val="double" w:sz="12" w:space="0" w:color="auto"/>
            </w:tcBorders>
            <w:shd w:val="clear" w:color="auto" w:fill="D9D9D9" w:themeFill="background1" w:themeFillShade="D9"/>
          </w:tcPr>
          <w:p w14:paraId="0605A21B" w14:textId="77777777" w:rsidR="00561045" w:rsidRPr="00472BE2" w:rsidRDefault="00561045" w:rsidP="00561045">
            <w:pPr>
              <w:rPr>
                <w:rFonts w:ascii="Book Antiqua" w:hAnsi="Book Antiqua"/>
                <w:b/>
                <w:i/>
                <w:sz w:val="20"/>
                <w:szCs w:val="20"/>
              </w:rPr>
            </w:pPr>
            <w:r w:rsidRPr="00472BE2">
              <w:rPr>
                <w:rFonts w:ascii="Book Antiqua" w:hAnsi="Book Antiqua"/>
                <w:b/>
                <w:i/>
                <w:sz w:val="20"/>
                <w:szCs w:val="20"/>
              </w:rPr>
              <w:t xml:space="preserve">Illustrative Photos </w:t>
            </w:r>
          </w:p>
        </w:tc>
      </w:tr>
      <w:tr w:rsidR="00561045" w14:paraId="45C2EEAD" w14:textId="77777777" w:rsidTr="00561045">
        <w:tc>
          <w:tcPr>
            <w:tcW w:w="2257" w:type="dxa"/>
            <w:tcBorders>
              <w:right w:val="double" w:sz="12" w:space="0" w:color="auto"/>
            </w:tcBorders>
          </w:tcPr>
          <w:p w14:paraId="2FFFFB00" w14:textId="77777777" w:rsidR="00561045" w:rsidRDefault="00561045" w:rsidP="00561045">
            <w:r>
              <w:rPr>
                <w:rFonts w:ascii="Book Antiqua" w:hAnsi="Book Antiqua"/>
                <w:b/>
                <w:i/>
                <w:sz w:val="18"/>
                <w:szCs w:val="18"/>
              </w:rPr>
              <w:t xml:space="preserve">Case Study 4: </w:t>
            </w:r>
            <w:r w:rsidRPr="00561045">
              <w:rPr>
                <w:rFonts w:ascii="Book Antiqua" w:hAnsi="Book Antiqua"/>
                <w:i/>
                <w:sz w:val="18"/>
                <w:szCs w:val="18"/>
              </w:rPr>
              <w:t>Tahtay Koraro – 2 PV-Pump installation for the small scheme water irrigation project</w:t>
            </w:r>
            <w:r w:rsidRPr="00561045">
              <w:rPr>
                <w:rFonts w:ascii="Book Antiqua" w:hAnsi="Book Antiqua"/>
                <w:i/>
                <w:sz w:val="18"/>
                <w:szCs w:val="18"/>
              </w:rPr>
              <w:br/>
            </w:r>
          </w:p>
        </w:tc>
        <w:tc>
          <w:tcPr>
            <w:tcW w:w="6719" w:type="dxa"/>
            <w:tcBorders>
              <w:top w:val="double" w:sz="12" w:space="0" w:color="auto"/>
              <w:left w:val="double" w:sz="12" w:space="0" w:color="auto"/>
              <w:bottom w:val="double" w:sz="12" w:space="0" w:color="auto"/>
              <w:right w:val="double" w:sz="12" w:space="0" w:color="auto"/>
            </w:tcBorders>
          </w:tcPr>
          <w:p w14:paraId="0A4CF85C" w14:textId="77777777" w:rsidR="00561045" w:rsidRDefault="00561045" w:rsidP="00561045">
            <w:r>
              <w:rPr>
                <w:noProof/>
                <w:lang w:eastAsia="en-GB"/>
              </w:rPr>
              <w:drawing>
                <wp:anchor distT="0" distB="0" distL="114300" distR="114300" simplePos="0" relativeHeight="251705344" behindDoc="1" locked="0" layoutInCell="1" allowOverlap="1" wp14:anchorId="75111FBA" wp14:editId="2CFB1F7A">
                  <wp:simplePos x="0" y="0"/>
                  <wp:positionH relativeFrom="column">
                    <wp:posOffset>2143125</wp:posOffset>
                  </wp:positionH>
                  <wp:positionV relativeFrom="paragraph">
                    <wp:posOffset>40640</wp:posOffset>
                  </wp:positionV>
                  <wp:extent cx="1971675" cy="2695575"/>
                  <wp:effectExtent l="0" t="0" r="9525"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71675" cy="26955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4320" behindDoc="1" locked="0" layoutInCell="1" allowOverlap="1" wp14:anchorId="38F35D5E" wp14:editId="6B51B504">
                  <wp:simplePos x="0" y="0"/>
                  <wp:positionH relativeFrom="column">
                    <wp:posOffset>9525</wp:posOffset>
                  </wp:positionH>
                  <wp:positionV relativeFrom="paragraph">
                    <wp:posOffset>40640</wp:posOffset>
                  </wp:positionV>
                  <wp:extent cx="1876425" cy="2562225"/>
                  <wp:effectExtent l="0" t="0" r="952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6425" cy="2562225"/>
                          </a:xfrm>
                          <a:prstGeom prst="rect">
                            <a:avLst/>
                          </a:prstGeom>
                          <a:noFill/>
                        </pic:spPr>
                      </pic:pic>
                    </a:graphicData>
                  </a:graphic>
                  <wp14:sizeRelH relativeFrom="page">
                    <wp14:pctWidth>0</wp14:pctWidth>
                  </wp14:sizeRelH>
                  <wp14:sizeRelV relativeFrom="page">
                    <wp14:pctHeight>0</wp14:pctHeight>
                  </wp14:sizeRelV>
                </wp:anchor>
              </w:drawing>
            </w:r>
          </w:p>
          <w:p w14:paraId="45E08E3B" w14:textId="77777777" w:rsidR="00561045" w:rsidRDefault="00561045" w:rsidP="00561045"/>
          <w:p w14:paraId="52BD38BC" w14:textId="77777777" w:rsidR="00561045" w:rsidRDefault="00561045" w:rsidP="00561045"/>
          <w:p w14:paraId="40367331" w14:textId="77777777" w:rsidR="00561045" w:rsidRDefault="00561045" w:rsidP="00561045"/>
          <w:p w14:paraId="03EDF20D" w14:textId="77777777" w:rsidR="00561045" w:rsidRDefault="00561045" w:rsidP="00561045"/>
          <w:p w14:paraId="5A6B88A1" w14:textId="77777777" w:rsidR="00561045" w:rsidRDefault="00561045" w:rsidP="00561045"/>
          <w:p w14:paraId="6A657342" w14:textId="77777777" w:rsidR="00561045" w:rsidRDefault="00561045" w:rsidP="00561045"/>
          <w:p w14:paraId="5103A4F6" w14:textId="77777777" w:rsidR="00561045" w:rsidRDefault="00561045" w:rsidP="00561045"/>
          <w:p w14:paraId="13DC401F" w14:textId="77777777" w:rsidR="00561045" w:rsidRDefault="00561045" w:rsidP="00561045"/>
          <w:p w14:paraId="03949512" w14:textId="77777777" w:rsidR="00561045" w:rsidRDefault="00561045" w:rsidP="00561045"/>
          <w:p w14:paraId="762782AA" w14:textId="77777777" w:rsidR="00561045" w:rsidRDefault="00561045" w:rsidP="00561045"/>
          <w:p w14:paraId="64CCBDA0" w14:textId="77777777" w:rsidR="00561045" w:rsidRDefault="00561045" w:rsidP="00561045"/>
          <w:p w14:paraId="1D93855C" w14:textId="77777777" w:rsidR="00561045" w:rsidRDefault="00561045" w:rsidP="00561045"/>
          <w:p w14:paraId="3F6FD2EB" w14:textId="77777777" w:rsidR="00561045" w:rsidRDefault="00561045" w:rsidP="00561045"/>
          <w:p w14:paraId="3FFB5990" w14:textId="77777777" w:rsidR="00561045" w:rsidRDefault="00561045" w:rsidP="00561045"/>
          <w:p w14:paraId="28A7BB23" w14:textId="77777777" w:rsidR="00561045" w:rsidRDefault="00561045" w:rsidP="00561045"/>
        </w:tc>
      </w:tr>
      <w:tr w:rsidR="00561045" w14:paraId="5A063056" w14:textId="77777777" w:rsidTr="00561045">
        <w:tc>
          <w:tcPr>
            <w:tcW w:w="2257" w:type="dxa"/>
            <w:tcBorders>
              <w:right w:val="double" w:sz="12" w:space="0" w:color="auto"/>
            </w:tcBorders>
          </w:tcPr>
          <w:p w14:paraId="624B4F31" w14:textId="77777777" w:rsidR="00561045" w:rsidRDefault="00561045" w:rsidP="00561045">
            <w:r>
              <w:rPr>
                <w:rFonts w:ascii="Book Antiqua" w:hAnsi="Book Antiqua"/>
                <w:b/>
                <w:i/>
                <w:sz w:val="18"/>
                <w:szCs w:val="18"/>
              </w:rPr>
              <w:t xml:space="preserve">Case Study 5: </w:t>
            </w:r>
            <w:r w:rsidRPr="00561045">
              <w:rPr>
                <w:rFonts w:ascii="Book Antiqua" w:hAnsi="Book Antiqua"/>
                <w:i/>
                <w:sz w:val="18"/>
                <w:szCs w:val="18"/>
              </w:rPr>
              <w:t>Arba Minch and Sebeta - Soil organic matter enhancement</w:t>
            </w:r>
            <w:r>
              <w:rPr>
                <w:rFonts w:ascii="Book Antiqua" w:hAnsi="Book Antiqua"/>
                <w:i/>
                <w:sz w:val="18"/>
                <w:szCs w:val="18"/>
              </w:rPr>
              <w:t xml:space="preserve"> using conservation agriculture and earthworms for composting. These are very good examples of innovative but simple techniques that can be scaled up to improve soil fertility in the highlands. The main push for using range and forest lands is infertile individual farmlands. </w:t>
            </w:r>
          </w:p>
        </w:tc>
        <w:tc>
          <w:tcPr>
            <w:tcW w:w="6719" w:type="dxa"/>
            <w:tcBorders>
              <w:top w:val="double" w:sz="12" w:space="0" w:color="auto"/>
              <w:left w:val="double" w:sz="12" w:space="0" w:color="auto"/>
              <w:bottom w:val="double" w:sz="12" w:space="0" w:color="auto"/>
              <w:right w:val="double" w:sz="12" w:space="0" w:color="auto"/>
            </w:tcBorders>
          </w:tcPr>
          <w:p w14:paraId="7E29FDAA" w14:textId="77777777" w:rsidR="00561045" w:rsidRDefault="00561045" w:rsidP="00561045">
            <w:r>
              <w:rPr>
                <w:rFonts w:ascii="Book Antiqua" w:hAnsi="Book Antiqua"/>
                <w:i/>
                <w:noProof/>
                <w:color w:val="0070C0"/>
                <w:sz w:val="26"/>
                <w:szCs w:val="26"/>
                <w:lang w:eastAsia="en-GB"/>
              </w:rPr>
              <w:drawing>
                <wp:anchor distT="0" distB="0" distL="114300" distR="114300" simplePos="0" relativeHeight="251707392" behindDoc="1" locked="0" layoutInCell="1" allowOverlap="1" wp14:anchorId="389A3A70" wp14:editId="0FC0A864">
                  <wp:simplePos x="0" y="0"/>
                  <wp:positionH relativeFrom="margin">
                    <wp:posOffset>2571750</wp:posOffset>
                  </wp:positionH>
                  <wp:positionV relativeFrom="paragraph">
                    <wp:posOffset>55245</wp:posOffset>
                  </wp:positionV>
                  <wp:extent cx="1524000" cy="2124075"/>
                  <wp:effectExtent l="0" t="0" r="0" b="952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24000" cy="21240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706368" behindDoc="1" locked="0" layoutInCell="1" allowOverlap="1" wp14:anchorId="6D08C5AA" wp14:editId="0493F396">
                  <wp:simplePos x="0" y="0"/>
                  <wp:positionH relativeFrom="column">
                    <wp:posOffset>0</wp:posOffset>
                  </wp:positionH>
                  <wp:positionV relativeFrom="paragraph">
                    <wp:posOffset>-1905</wp:posOffset>
                  </wp:positionV>
                  <wp:extent cx="2419350" cy="2181225"/>
                  <wp:effectExtent l="0" t="0" r="0"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19350" cy="2181225"/>
                          </a:xfrm>
                          <a:prstGeom prst="rect">
                            <a:avLst/>
                          </a:prstGeom>
                          <a:noFill/>
                        </pic:spPr>
                      </pic:pic>
                    </a:graphicData>
                  </a:graphic>
                  <wp14:sizeRelH relativeFrom="page">
                    <wp14:pctWidth>0</wp14:pctWidth>
                  </wp14:sizeRelH>
                  <wp14:sizeRelV relativeFrom="page">
                    <wp14:pctHeight>0</wp14:pctHeight>
                  </wp14:sizeRelV>
                </wp:anchor>
              </w:drawing>
            </w:r>
          </w:p>
          <w:p w14:paraId="2BF54E0F" w14:textId="77777777" w:rsidR="00561045" w:rsidRDefault="00561045" w:rsidP="00561045"/>
          <w:p w14:paraId="7CC04D1E" w14:textId="77777777" w:rsidR="00561045" w:rsidRDefault="00561045" w:rsidP="00561045"/>
          <w:p w14:paraId="785B7686" w14:textId="77777777" w:rsidR="00561045" w:rsidRDefault="00561045" w:rsidP="00561045"/>
          <w:p w14:paraId="67DEF1FB" w14:textId="77777777" w:rsidR="00561045" w:rsidRDefault="00561045" w:rsidP="00561045"/>
          <w:p w14:paraId="6EF61B66" w14:textId="77777777" w:rsidR="00561045" w:rsidRDefault="00561045" w:rsidP="00561045"/>
          <w:p w14:paraId="72860380" w14:textId="77777777" w:rsidR="00561045" w:rsidRDefault="00561045" w:rsidP="00561045"/>
          <w:p w14:paraId="1A4131A0" w14:textId="77777777" w:rsidR="00561045" w:rsidRDefault="00561045" w:rsidP="00561045"/>
          <w:p w14:paraId="52197ECC" w14:textId="77777777" w:rsidR="00561045" w:rsidRDefault="00561045" w:rsidP="00561045"/>
          <w:p w14:paraId="37223060" w14:textId="77777777" w:rsidR="00561045" w:rsidRDefault="00561045" w:rsidP="00561045"/>
          <w:p w14:paraId="35A6ABAA" w14:textId="77777777" w:rsidR="00561045" w:rsidRDefault="00561045" w:rsidP="00561045"/>
          <w:p w14:paraId="56147BF6" w14:textId="77777777" w:rsidR="00561045" w:rsidRDefault="00561045" w:rsidP="00561045"/>
          <w:p w14:paraId="6AE47916" w14:textId="77777777" w:rsidR="00561045" w:rsidRDefault="00561045" w:rsidP="00561045"/>
        </w:tc>
      </w:tr>
      <w:tr w:rsidR="00561045" w14:paraId="64845E58" w14:textId="77777777" w:rsidTr="00561045">
        <w:tc>
          <w:tcPr>
            <w:tcW w:w="2257" w:type="dxa"/>
            <w:tcBorders>
              <w:right w:val="double" w:sz="12" w:space="0" w:color="auto"/>
            </w:tcBorders>
          </w:tcPr>
          <w:p w14:paraId="3A792A16" w14:textId="77777777" w:rsidR="00854EE3" w:rsidRDefault="00854EE3" w:rsidP="00854EE3">
            <w:pPr>
              <w:rPr>
                <w:rFonts w:ascii="Book Antiqua" w:hAnsi="Book Antiqua"/>
                <w:i/>
                <w:sz w:val="18"/>
                <w:szCs w:val="18"/>
              </w:rPr>
            </w:pPr>
            <w:r>
              <w:rPr>
                <w:rFonts w:ascii="Book Antiqua" w:hAnsi="Book Antiqua"/>
                <w:b/>
                <w:i/>
                <w:sz w:val="18"/>
                <w:szCs w:val="18"/>
              </w:rPr>
              <w:t>Case Study 6:</w:t>
            </w:r>
            <w:r w:rsidRPr="00854EE3">
              <w:rPr>
                <w:rFonts w:eastAsiaTheme="minorHAnsi" w:cstheme="minorBidi"/>
              </w:rPr>
              <w:t xml:space="preserve"> </w:t>
            </w:r>
            <w:r w:rsidRPr="00854EE3">
              <w:rPr>
                <w:rFonts w:ascii="Book Antiqua" w:hAnsi="Book Antiqua"/>
                <w:i/>
                <w:sz w:val="18"/>
                <w:szCs w:val="18"/>
              </w:rPr>
              <w:t>Dessie – Watershed managemen</w:t>
            </w:r>
            <w:r>
              <w:rPr>
                <w:rFonts w:ascii="Book Antiqua" w:hAnsi="Book Antiqua"/>
                <w:i/>
                <w:sz w:val="18"/>
                <w:szCs w:val="18"/>
              </w:rPr>
              <w:t>t structures and biogas project. Such like examples are best to illustrate how natural resources rehabilitation and synergise with the exploration of clean and renewable energy interventions, this effectively combines socio-economic and socio-ecological approaches to adaption to climate change.</w:t>
            </w:r>
          </w:p>
          <w:p w14:paraId="55505579" w14:textId="77777777" w:rsidR="00854EE3" w:rsidRDefault="00854EE3" w:rsidP="00854EE3"/>
        </w:tc>
        <w:tc>
          <w:tcPr>
            <w:tcW w:w="6719" w:type="dxa"/>
            <w:tcBorders>
              <w:top w:val="double" w:sz="12" w:space="0" w:color="auto"/>
              <w:left w:val="double" w:sz="12" w:space="0" w:color="auto"/>
              <w:bottom w:val="double" w:sz="12" w:space="0" w:color="auto"/>
              <w:right w:val="double" w:sz="12" w:space="0" w:color="auto"/>
            </w:tcBorders>
          </w:tcPr>
          <w:p w14:paraId="05EBE7BD" w14:textId="77777777" w:rsidR="00561045" w:rsidRDefault="00854EE3" w:rsidP="00561045">
            <w:r>
              <w:rPr>
                <w:noProof/>
                <w:lang w:eastAsia="en-GB"/>
              </w:rPr>
              <w:drawing>
                <wp:anchor distT="0" distB="0" distL="114300" distR="114300" simplePos="0" relativeHeight="251710464" behindDoc="1" locked="0" layoutInCell="1" allowOverlap="1" wp14:anchorId="3AF47977" wp14:editId="4FE49801">
                  <wp:simplePos x="0" y="0"/>
                  <wp:positionH relativeFrom="margin">
                    <wp:posOffset>2419350</wp:posOffset>
                  </wp:positionH>
                  <wp:positionV relativeFrom="paragraph">
                    <wp:posOffset>67310</wp:posOffset>
                  </wp:positionV>
                  <wp:extent cx="1713865" cy="1495425"/>
                  <wp:effectExtent l="0" t="0" r="635" b="9525"/>
                  <wp:wrapNone/>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714148" cy="1495672"/>
                          </a:xfrm>
                          <a:prstGeom prst="rect">
                            <a:avLst/>
                          </a:prstGeom>
                        </pic:spPr>
                      </pic:pic>
                    </a:graphicData>
                  </a:graphic>
                  <wp14:sizeRelH relativeFrom="margin">
                    <wp14:pctWidth>0</wp14:pctWidth>
                  </wp14:sizeRelH>
                  <wp14:sizeRelV relativeFrom="margin">
                    <wp14:pctHeight>0</wp14:pctHeight>
                  </wp14:sizeRelV>
                </wp:anchor>
              </w:drawing>
            </w:r>
          </w:p>
          <w:p w14:paraId="4625FCE6" w14:textId="77777777" w:rsidR="00854EE3" w:rsidRDefault="00854EE3" w:rsidP="00561045"/>
          <w:p w14:paraId="3A63E915" w14:textId="77777777" w:rsidR="00854EE3" w:rsidRDefault="00854EE3" w:rsidP="00561045"/>
          <w:p w14:paraId="25F1A931" w14:textId="77777777" w:rsidR="00854EE3" w:rsidRDefault="00854EE3" w:rsidP="00561045"/>
          <w:p w14:paraId="42F4791E" w14:textId="77777777" w:rsidR="00854EE3" w:rsidRDefault="00854EE3" w:rsidP="00561045"/>
          <w:p w14:paraId="37D75635" w14:textId="77777777" w:rsidR="00854EE3" w:rsidRDefault="00854EE3" w:rsidP="00561045"/>
          <w:p w14:paraId="5B12EEB8" w14:textId="77777777" w:rsidR="00854EE3" w:rsidRDefault="00854EE3" w:rsidP="00561045"/>
          <w:p w14:paraId="005CDCEB" w14:textId="77777777" w:rsidR="00854EE3" w:rsidRDefault="00854EE3" w:rsidP="00561045"/>
          <w:p w14:paraId="0593CF35" w14:textId="77777777" w:rsidR="00854EE3" w:rsidRDefault="00854EE3" w:rsidP="00561045"/>
          <w:p w14:paraId="1280E1B3" w14:textId="77777777" w:rsidR="00854EE3" w:rsidRDefault="00854EE3" w:rsidP="00561045"/>
          <w:p w14:paraId="755F4FC6" w14:textId="77777777" w:rsidR="00854EE3" w:rsidRDefault="00854EE3" w:rsidP="00561045"/>
        </w:tc>
      </w:tr>
    </w:tbl>
    <w:p w14:paraId="45243E7E" w14:textId="77777777" w:rsidR="00472BE2" w:rsidRPr="00472BE2" w:rsidRDefault="00472BE2" w:rsidP="00472BE2"/>
    <w:p w14:paraId="1A7E5087" w14:textId="77777777" w:rsidR="00724CA4" w:rsidRDefault="00724CA4" w:rsidP="00F026F3">
      <w:pPr>
        <w:pStyle w:val="Heading4"/>
        <w:tabs>
          <w:tab w:val="left" w:pos="284"/>
          <w:tab w:val="left" w:pos="2700"/>
        </w:tabs>
        <w:rPr>
          <w:rFonts w:ascii="Book Antiqua" w:hAnsi="Book Antiqua"/>
          <w:i w:val="0"/>
          <w:color w:val="0070C0"/>
          <w:sz w:val="26"/>
          <w:szCs w:val="26"/>
        </w:rPr>
      </w:pPr>
      <w:r>
        <w:rPr>
          <w:rFonts w:ascii="Book Antiqua" w:hAnsi="Book Antiqua"/>
          <w:i w:val="0"/>
          <w:color w:val="0070C0"/>
          <w:sz w:val="26"/>
          <w:szCs w:val="26"/>
        </w:rPr>
        <w:tab/>
      </w:r>
    </w:p>
    <w:p w14:paraId="7AE3FBF8" w14:textId="77777777" w:rsidR="00724CA4" w:rsidRDefault="00724CA4"/>
    <w:p w14:paraId="17464A63" w14:textId="77777777" w:rsidR="00724CA4" w:rsidRDefault="00724CA4"/>
    <w:p w14:paraId="7EA08403" w14:textId="77777777" w:rsidR="00860A1C" w:rsidRPr="004D0C2E" w:rsidRDefault="00E411C6" w:rsidP="00860A1C">
      <w:pPr>
        <w:pStyle w:val="Heading3"/>
        <w:spacing w:before="0"/>
        <w:rPr>
          <w:rFonts w:ascii="Book Antiqua" w:hAnsi="Book Antiqua"/>
          <w:color w:val="0070C0"/>
          <w:sz w:val="28"/>
          <w:szCs w:val="28"/>
        </w:rPr>
      </w:pPr>
      <w:bookmarkStart w:id="80" w:name="_Toc22121989"/>
      <w:r>
        <w:rPr>
          <w:rFonts w:ascii="Book Antiqua" w:hAnsi="Book Antiqua"/>
          <w:color w:val="0070C0"/>
          <w:sz w:val="28"/>
          <w:szCs w:val="28"/>
        </w:rPr>
        <w:t>3</w:t>
      </w:r>
      <w:r w:rsidR="00860A1C" w:rsidRPr="004D0C2E">
        <w:rPr>
          <w:rFonts w:ascii="Book Antiqua" w:hAnsi="Book Antiqua"/>
          <w:color w:val="0070C0"/>
          <w:sz w:val="28"/>
          <w:szCs w:val="28"/>
        </w:rPr>
        <w:t>.2.2 Remaining Barriers to Achieving the Project Objective</w:t>
      </w:r>
      <w:bookmarkEnd w:id="80"/>
    </w:p>
    <w:p w14:paraId="6EF5754D" w14:textId="77777777" w:rsidR="00860A1C" w:rsidRDefault="00860A1C" w:rsidP="00860A1C"/>
    <w:p w14:paraId="59A201E2" w14:textId="77777777" w:rsidR="005C0918" w:rsidRDefault="00860A1C" w:rsidP="004D0C2E">
      <w:pPr>
        <w:spacing w:after="0" w:line="276" w:lineRule="auto"/>
        <w:jc w:val="both"/>
        <w:rPr>
          <w:rFonts w:ascii="Book Antiqua" w:hAnsi="Book Antiqua"/>
          <w:sz w:val="24"/>
          <w:szCs w:val="24"/>
        </w:rPr>
      </w:pPr>
      <w:r w:rsidRPr="004D0C2E">
        <w:rPr>
          <w:rFonts w:ascii="Book Antiqua" w:hAnsi="Book Antiqua"/>
          <w:sz w:val="24"/>
          <w:szCs w:val="24"/>
        </w:rPr>
        <w:t>After assessing and rating the performance of Project in regard to realising the expected outcomes and indicators, the MTR team did identify the following remaining challenges / barriers to achieving the project objective in the remainder of the Project time</w:t>
      </w:r>
      <w:r w:rsidR="004D0C2E" w:rsidRPr="004D0C2E">
        <w:rPr>
          <w:rFonts w:ascii="Book Antiqua" w:hAnsi="Book Antiqua"/>
          <w:sz w:val="24"/>
          <w:szCs w:val="24"/>
        </w:rPr>
        <w:t xml:space="preserve"> frame</w:t>
      </w:r>
      <w:r w:rsidRPr="004D0C2E">
        <w:rPr>
          <w:rFonts w:ascii="Book Antiqua" w:hAnsi="Book Antiqua"/>
          <w:sz w:val="24"/>
          <w:szCs w:val="24"/>
        </w:rPr>
        <w:t>.</w:t>
      </w:r>
    </w:p>
    <w:p w14:paraId="372F1F22" w14:textId="77777777" w:rsidR="005C0918" w:rsidRDefault="005C0918" w:rsidP="005C0918">
      <w:pPr>
        <w:pStyle w:val="ListParagraph"/>
        <w:spacing w:after="0" w:line="276" w:lineRule="auto"/>
        <w:ind w:left="567"/>
        <w:jc w:val="both"/>
        <w:rPr>
          <w:rFonts w:ascii="Book Antiqua" w:hAnsi="Book Antiqua"/>
          <w:sz w:val="24"/>
          <w:szCs w:val="24"/>
        </w:rPr>
      </w:pPr>
    </w:p>
    <w:p w14:paraId="25CA21A3" w14:textId="77777777" w:rsidR="005C0918" w:rsidRPr="00837E43" w:rsidRDefault="005C0918" w:rsidP="00BC5064">
      <w:pPr>
        <w:pStyle w:val="ListParagraph"/>
        <w:numPr>
          <w:ilvl w:val="0"/>
          <w:numId w:val="3"/>
        </w:numPr>
        <w:spacing w:after="0" w:line="276" w:lineRule="auto"/>
        <w:ind w:left="567" w:hanging="141"/>
        <w:jc w:val="both"/>
        <w:rPr>
          <w:rFonts w:ascii="Book Antiqua" w:hAnsi="Book Antiqua"/>
          <w:color w:val="000000" w:themeColor="text1"/>
          <w:sz w:val="24"/>
          <w:szCs w:val="24"/>
        </w:rPr>
      </w:pPr>
      <w:r w:rsidRPr="00837E43">
        <w:rPr>
          <w:rFonts w:ascii="Book Antiqua" w:hAnsi="Book Antiqua"/>
          <w:color w:val="000000" w:themeColor="text1"/>
          <w:sz w:val="24"/>
          <w:szCs w:val="24"/>
        </w:rPr>
        <w:t xml:space="preserve">Lack of transportation means at the various Woredas for the technical experts. The Woreda Governments in partnership with the Regional Governments can look on ways of providing at least one usable motor vehicle for each of the Woredas. </w:t>
      </w:r>
    </w:p>
    <w:p w14:paraId="56792C3A" w14:textId="77777777" w:rsidR="002500FF" w:rsidRPr="00837E43" w:rsidRDefault="002500FF" w:rsidP="002500FF">
      <w:pPr>
        <w:pStyle w:val="ListParagraph"/>
        <w:rPr>
          <w:rFonts w:ascii="Book Antiqua" w:hAnsi="Book Antiqua"/>
          <w:color w:val="000000" w:themeColor="text1"/>
          <w:sz w:val="24"/>
          <w:szCs w:val="24"/>
        </w:rPr>
      </w:pPr>
    </w:p>
    <w:p w14:paraId="01A287E3" w14:textId="77777777" w:rsidR="002500FF" w:rsidRPr="00837E43" w:rsidRDefault="002500FF" w:rsidP="00BC5064">
      <w:pPr>
        <w:pStyle w:val="ListParagraph"/>
        <w:numPr>
          <w:ilvl w:val="0"/>
          <w:numId w:val="3"/>
        </w:numPr>
        <w:spacing w:after="0" w:line="276" w:lineRule="auto"/>
        <w:ind w:left="567" w:hanging="141"/>
        <w:jc w:val="both"/>
        <w:rPr>
          <w:rFonts w:ascii="Book Antiqua" w:hAnsi="Book Antiqua"/>
          <w:color w:val="000000" w:themeColor="text1"/>
          <w:sz w:val="24"/>
          <w:szCs w:val="24"/>
        </w:rPr>
      </w:pPr>
      <w:r w:rsidRPr="00837E43">
        <w:rPr>
          <w:rFonts w:ascii="Book Antiqua" w:hAnsi="Book Antiqua"/>
          <w:color w:val="000000" w:themeColor="text1"/>
          <w:sz w:val="24"/>
          <w:szCs w:val="24"/>
        </w:rPr>
        <w:t>Procurement delays at the Woreda levels. The Woreda Chief Administrator and the Woreda Leadership should allocate a dedicated person or office to carry out timely procurement processes for the CCA Growth Project planned activities.</w:t>
      </w:r>
    </w:p>
    <w:p w14:paraId="5343C8A2" w14:textId="77777777" w:rsidR="002500FF" w:rsidRPr="00837E43" w:rsidRDefault="002500FF" w:rsidP="002500FF">
      <w:pPr>
        <w:pStyle w:val="ListParagraph"/>
        <w:rPr>
          <w:rFonts w:ascii="Book Antiqua" w:hAnsi="Book Antiqua"/>
          <w:color w:val="000000" w:themeColor="text1"/>
          <w:sz w:val="24"/>
          <w:szCs w:val="24"/>
        </w:rPr>
      </w:pPr>
    </w:p>
    <w:p w14:paraId="6A74DF65" w14:textId="77777777" w:rsidR="002500FF" w:rsidRPr="00837E43" w:rsidRDefault="002500FF" w:rsidP="00BC5064">
      <w:pPr>
        <w:pStyle w:val="ListParagraph"/>
        <w:numPr>
          <w:ilvl w:val="0"/>
          <w:numId w:val="3"/>
        </w:numPr>
        <w:spacing w:after="0" w:line="276" w:lineRule="auto"/>
        <w:ind w:left="567" w:hanging="141"/>
        <w:jc w:val="both"/>
        <w:rPr>
          <w:rFonts w:ascii="Book Antiqua" w:hAnsi="Book Antiqua"/>
          <w:color w:val="000000" w:themeColor="text1"/>
          <w:sz w:val="24"/>
          <w:szCs w:val="24"/>
        </w:rPr>
      </w:pPr>
      <w:r w:rsidRPr="00837E43">
        <w:rPr>
          <w:rFonts w:ascii="Book Antiqua" w:hAnsi="Book Antiqua"/>
          <w:color w:val="000000" w:themeColor="text1"/>
          <w:sz w:val="24"/>
          <w:szCs w:val="24"/>
        </w:rPr>
        <w:t xml:space="preserve">There are some skill gaps for </w:t>
      </w:r>
      <w:r w:rsidR="00105118" w:rsidRPr="00837E43">
        <w:rPr>
          <w:rFonts w:ascii="Book Antiqua" w:hAnsi="Book Antiqua"/>
          <w:color w:val="000000" w:themeColor="text1"/>
          <w:sz w:val="24"/>
          <w:szCs w:val="24"/>
        </w:rPr>
        <w:t xml:space="preserve">beneficiaries and government extension officers </w:t>
      </w:r>
      <w:r w:rsidRPr="00837E43">
        <w:rPr>
          <w:rFonts w:ascii="Book Antiqua" w:hAnsi="Book Antiqua"/>
          <w:color w:val="000000" w:themeColor="text1"/>
          <w:sz w:val="24"/>
          <w:szCs w:val="24"/>
        </w:rPr>
        <w:t xml:space="preserve">to </w:t>
      </w:r>
      <w:r w:rsidR="00105118" w:rsidRPr="00837E43">
        <w:rPr>
          <w:rFonts w:ascii="Book Antiqua" w:hAnsi="Book Antiqua"/>
          <w:color w:val="000000" w:themeColor="text1"/>
          <w:sz w:val="24"/>
          <w:szCs w:val="24"/>
        </w:rPr>
        <w:t xml:space="preserve">effectively </w:t>
      </w:r>
      <w:r w:rsidRPr="00837E43">
        <w:rPr>
          <w:rFonts w:ascii="Book Antiqua" w:hAnsi="Book Antiqua"/>
          <w:color w:val="000000" w:themeColor="text1"/>
          <w:sz w:val="24"/>
          <w:szCs w:val="24"/>
        </w:rPr>
        <w:t>implement</w:t>
      </w:r>
      <w:r w:rsidR="00105118" w:rsidRPr="00837E43">
        <w:rPr>
          <w:rFonts w:ascii="Book Antiqua" w:hAnsi="Book Antiqua"/>
          <w:color w:val="000000" w:themeColor="text1"/>
          <w:sz w:val="24"/>
          <w:szCs w:val="24"/>
        </w:rPr>
        <w:t xml:space="preserve"> various </w:t>
      </w:r>
      <w:r w:rsidRPr="00837E43">
        <w:rPr>
          <w:rFonts w:ascii="Book Antiqua" w:hAnsi="Book Antiqua"/>
          <w:color w:val="000000" w:themeColor="text1"/>
          <w:sz w:val="24"/>
          <w:szCs w:val="24"/>
        </w:rPr>
        <w:t xml:space="preserve">climate change adaptation </w:t>
      </w:r>
      <w:r w:rsidR="00105118" w:rsidRPr="00837E43">
        <w:rPr>
          <w:rFonts w:ascii="Book Antiqua" w:hAnsi="Book Antiqua"/>
          <w:color w:val="000000" w:themeColor="text1"/>
          <w:sz w:val="24"/>
          <w:szCs w:val="24"/>
        </w:rPr>
        <w:t>interventions</w:t>
      </w:r>
      <w:r w:rsidRPr="00837E43">
        <w:rPr>
          <w:rFonts w:ascii="Book Antiqua" w:hAnsi="Book Antiqua"/>
          <w:color w:val="000000" w:themeColor="text1"/>
          <w:sz w:val="24"/>
          <w:szCs w:val="24"/>
        </w:rPr>
        <w:t xml:space="preserve">. The climate smart agriculture technologies and intervention trainings should be increased </w:t>
      </w:r>
      <w:r w:rsidR="00105118" w:rsidRPr="00837E43">
        <w:rPr>
          <w:rFonts w:ascii="Book Antiqua" w:hAnsi="Book Antiqua"/>
          <w:color w:val="000000" w:themeColor="text1"/>
          <w:sz w:val="24"/>
          <w:szCs w:val="24"/>
        </w:rPr>
        <w:t xml:space="preserve">and scaled up for the </w:t>
      </w:r>
      <w:r w:rsidRPr="00837E43">
        <w:rPr>
          <w:rFonts w:ascii="Book Antiqua" w:hAnsi="Book Antiqua"/>
          <w:color w:val="000000" w:themeColor="text1"/>
          <w:sz w:val="24"/>
          <w:szCs w:val="24"/>
        </w:rPr>
        <w:t>beneficiaries</w:t>
      </w:r>
      <w:r w:rsidR="00105118" w:rsidRPr="00837E43">
        <w:rPr>
          <w:rFonts w:ascii="Book Antiqua" w:hAnsi="Book Antiqua"/>
          <w:color w:val="000000" w:themeColor="text1"/>
          <w:sz w:val="24"/>
          <w:szCs w:val="24"/>
        </w:rPr>
        <w:t xml:space="preserve"> and government agencies</w:t>
      </w:r>
      <w:r w:rsidRPr="00837E43">
        <w:rPr>
          <w:rFonts w:ascii="Book Antiqua" w:hAnsi="Book Antiqua"/>
          <w:color w:val="000000" w:themeColor="text1"/>
          <w:sz w:val="24"/>
          <w:szCs w:val="24"/>
        </w:rPr>
        <w:t>.</w:t>
      </w:r>
    </w:p>
    <w:p w14:paraId="20AB0441" w14:textId="77777777" w:rsidR="00860A1C" w:rsidRDefault="00860A1C" w:rsidP="004D0C2E">
      <w:pPr>
        <w:spacing w:after="0"/>
      </w:pPr>
    </w:p>
    <w:p w14:paraId="5BCEEDEE" w14:textId="77777777" w:rsidR="004D0C2E" w:rsidRPr="004D0C2E" w:rsidRDefault="00E411C6" w:rsidP="004D0C2E">
      <w:pPr>
        <w:pStyle w:val="Heading3"/>
        <w:spacing w:before="0"/>
        <w:rPr>
          <w:rFonts w:ascii="Book Antiqua" w:hAnsi="Book Antiqua"/>
          <w:color w:val="0070C0"/>
          <w:sz w:val="28"/>
          <w:szCs w:val="28"/>
        </w:rPr>
      </w:pPr>
      <w:bookmarkStart w:id="81" w:name="_Toc22121990"/>
      <w:r>
        <w:rPr>
          <w:rFonts w:ascii="Book Antiqua" w:hAnsi="Book Antiqua"/>
          <w:color w:val="0070C0"/>
          <w:sz w:val="28"/>
          <w:szCs w:val="28"/>
        </w:rPr>
        <w:t>3</w:t>
      </w:r>
      <w:r w:rsidR="004D0C2E" w:rsidRPr="004D0C2E">
        <w:rPr>
          <w:rFonts w:ascii="Book Antiqua" w:hAnsi="Book Antiqua"/>
          <w:color w:val="0070C0"/>
          <w:sz w:val="28"/>
          <w:szCs w:val="28"/>
        </w:rPr>
        <w:t>.2.3 Ways to Further Expand Project’s Benefits</w:t>
      </w:r>
      <w:bookmarkEnd w:id="81"/>
      <w:r w:rsidR="004D0C2E" w:rsidRPr="004D0C2E">
        <w:rPr>
          <w:rFonts w:ascii="Book Antiqua" w:hAnsi="Book Antiqua"/>
          <w:color w:val="0070C0"/>
          <w:sz w:val="28"/>
          <w:szCs w:val="28"/>
        </w:rPr>
        <w:t xml:space="preserve"> </w:t>
      </w:r>
    </w:p>
    <w:p w14:paraId="2C8AA5C5" w14:textId="77777777" w:rsidR="004D0C2E" w:rsidRDefault="004D0C2E" w:rsidP="004D0C2E">
      <w:pPr>
        <w:spacing w:after="0"/>
      </w:pPr>
    </w:p>
    <w:p w14:paraId="5E063607" w14:textId="77777777" w:rsidR="00860A1C" w:rsidRDefault="004D0C2E" w:rsidP="004D0C2E">
      <w:pPr>
        <w:spacing w:after="0" w:line="276" w:lineRule="auto"/>
        <w:rPr>
          <w:rFonts w:ascii="Book Antiqua" w:hAnsi="Book Antiqua"/>
          <w:sz w:val="24"/>
          <w:szCs w:val="24"/>
        </w:rPr>
      </w:pPr>
      <w:r w:rsidRPr="004D0C2E">
        <w:rPr>
          <w:rFonts w:ascii="Book Antiqua" w:hAnsi="Book Antiqua"/>
          <w:sz w:val="24"/>
          <w:szCs w:val="24"/>
        </w:rPr>
        <w:t xml:space="preserve">Having evaluated the project aspects that have been successful, the MTR team did identify the following ways in which the project can further expand these aspects and further realise more benefits to the beneficiaries. </w:t>
      </w:r>
    </w:p>
    <w:p w14:paraId="2F53A4FA" w14:textId="77777777" w:rsidR="002500FF" w:rsidRDefault="002500FF" w:rsidP="004D0C2E">
      <w:pPr>
        <w:spacing w:after="0" w:line="276" w:lineRule="auto"/>
        <w:rPr>
          <w:rFonts w:ascii="Book Antiqua" w:hAnsi="Book Antiqua"/>
          <w:sz w:val="24"/>
          <w:szCs w:val="24"/>
        </w:rPr>
      </w:pPr>
    </w:p>
    <w:p w14:paraId="36ECDD04" w14:textId="77777777" w:rsidR="002500FF" w:rsidRDefault="002500FF" w:rsidP="00BC5064">
      <w:pPr>
        <w:pStyle w:val="ListParagraph"/>
        <w:numPr>
          <w:ilvl w:val="0"/>
          <w:numId w:val="4"/>
        </w:numPr>
        <w:spacing w:after="0" w:line="276" w:lineRule="auto"/>
        <w:ind w:left="567"/>
        <w:jc w:val="both"/>
        <w:rPr>
          <w:rFonts w:ascii="Book Antiqua" w:hAnsi="Book Antiqua"/>
          <w:sz w:val="24"/>
          <w:szCs w:val="24"/>
        </w:rPr>
      </w:pPr>
      <w:r>
        <w:rPr>
          <w:rFonts w:ascii="Book Antiqua" w:hAnsi="Book Antiqua"/>
          <w:sz w:val="24"/>
          <w:szCs w:val="24"/>
        </w:rPr>
        <w:t>Implementation of rain water harvesting and small irrigation systems have been good in various Woredas. The success of the realisation of rain water harvesting for small irrigation schemes could be enhanced if the some of the remaining installation</w:t>
      </w:r>
      <w:r w:rsidR="001A4EF7">
        <w:rPr>
          <w:rFonts w:ascii="Book Antiqua" w:hAnsi="Book Antiqua"/>
          <w:sz w:val="24"/>
          <w:szCs w:val="24"/>
        </w:rPr>
        <w:t>s</w:t>
      </w:r>
      <w:r>
        <w:rPr>
          <w:rFonts w:ascii="Book Antiqua" w:hAnsi="Book Antiqua"/>
          <w:sz w:val="24"/>
          <w:szCs w:val="24"/>
        </w:rPr>
        <w:t xml:space="preserve"> of hand pump and tank systems are implemented. </w:t>
      </w:r>
    </w:p>
    <w:p w14:paraId="37E7C642" w14:textId="77777777" w:rsidR="009D2FD4" w:rsidRDefault="009D2FD4" w:rsidP="009D2FD4">
      <w:pPr>
        <w:pStyle w:val="ListParagraph"/>
        <w:spacing w:after="0" w:line="276" w:lineRule="auto"/>
        <w:ind w:left="567"/>
        <w:jc w:val="both"/>
        <w:rPr>
          <w:rFonts w:ascii="Book Antiqua" w:hAnsi="Book Antiqua"/>
          <w:sz w:val="24"/>
          <w:szCs w:val="24"/>
        </w:rPr>
      </w:pPr>
    </w:p>
    <w:p w14:paraId="51ADA9B8" w14:textId="65CC5A0B" w:rsidR="00C72588" w:rsidRPr="00837E43" w:rsidRDefault="001A4EF7" w:rsidP="00341616">
      <w:pPr>
        <w:pStyle w:val="ListParagraph"/>
        <w:numPr>
          <w:ilvl w:val="0"/>
          <w:numId w:val="4"/>
        </w:numPr>
        <w:spacing w:after="0" w:line="276" w:lineRule="auto"/>
        <w:jc w:val="both"/>
        <w:rPr>
          <w:rFonts w:ascii="Book Antiqua" w:hAnsi="Book Antiqua"/>
          <w:color w:val="000000" w:themeColor="text1"/>
          <w:sz w:val="24"/>
          <w:szCs w:val="24"/>
        </w:rPr>
      </w:pPr>
      <w:r>
        <w:rPr>
          <w:rFonts w:ascii="Book Antiqua" w:hAnsi="Book Antiqua"/>
          <w:sz w:val="24"/>
          <w:szCs w:val="24"/>
        </w:rPr>
        <w:t>Drilling of water boreholes for small irrigation schemes have been well implemented, however, some boreholes need to be installed with solar pumps. If the installation of solar pumps and constr</w:t>
      </w:r>
      <w:r w:rsidR="00392A63">
        <w:rPr>
          <w:rFonts w:ascii="Book Antiqua" w:hAnsi="Book Antiqua"/>
          <w:sz w:val="24"/>
          <w:szCs w:val="24"/>
        </w:rPr>
        <w:t>u</w:t>
      </w:r>
      <w:r>
        <w:rPr>
          <w:rFonts w:ascii="Book Antiqua" w:hAnsi="Book Antiqua"/>
          <w:sz w:val="24"/>
          <w:szCs w:val="24"/>
        </w:rPr>
        <w:t xml:space="preserve">ction of water irrigation canal is </w:t>
      </w:r>
      <w:r w:rsidR="00552637">
        <w:rPr>
          <w:rFonts w:ascii="Book Antiqua" w:hAnsi="Book Antiqua"/>
          <w:sz w:val="24"/>
          <w:szCs w:val="24"/>
        </w:rPr>
        <w:t>fast-tracked</w:t>
      </w:r>
      <w:r>
        <w:rPr>
          <w:rFonts w:ascii="Book Antiqua" w:hAnsi="Book Antiqua"/>
          <w:sz w:val="24"/>
          <w:szCs w:val="24"/>
        </w:rPr>
        <w:t>, the benefits of this intervention will be realised fast and effectively.</w:t>
      </w:r>
      <w:r w:rsidR="00392A63">
        <w:rPr>
          <w:rFonts w:ascii="Book Antiqua" w:hAnsi="Book Antiqua"/>
          <w:sz w:val="24"/>
          <w:szCs w:val="24"/>
        </w:rPr>
        <w:t xml:space="preserve"> In the communities where</w:t>
      </w:r>
      <w:r>
        <w:rPr>
          <w:rFonts w:ascii="Book Antiqua" w:hAnsi="Book Antiqua"/>
          <w:sz w:val="24"/>
          <w:szCs w:val="24"/>
        </w:rPr>
        <w:t xml:space="preserve"> water users associations</w:t>
      </w:r>
      <w:r w:rsidR="00392A63">
        <w:rPr>
          <w:rFonts w:ascii="Book Antiqua" w:hAnsi="Book Antiqua"/>
          <w:sz w:val="24"/>
          <w:szCs w:val="24"/>
        </w:rPr>
        <w:t xml:space="preserve"> (WUAs) have not been formed</w:t>
      </w:r>
      <w:r>
        <w:rPr>
          <w:rFonts w:ascii="Book Antiqua" w:hAnsi="Book Antiqua"/>
          <w:sz w:val="24"/>
          <w:szCs w:val="24"/>
        </w:rPr>
        <w:t xml:space="preserve"> and </w:t>
      </w:r>
      <w:r w:rsidR="00392A63">
        <w:rPr>
          <w:rFonts w:ascii="Book Antiqua" w:hAnsi="Book Antiqua"/>
          <w:sz w:val="24"/>
          <w:szCs w:val="24"/>
        </w:rPr>
        <w:t xml:space="preserve">water resource usage </w:t>
      </w:r>
      <w:r>
        <w:rPr>
          <w:rFonts w:ascii="Book Antiqua" w:hAnsi="Book Antiqua"/>
          <w:sz w:val="24"/>
          <w:szCs w:val="24"/>
        </w:rPr>
        <w:t xml:space="preserve">by-laws not </w:t>
      </w:r>
      <w:r w:rsidR="000404BC">
        <w:rPr>
          <w:rFonts w:ascii="Book Antiqua" w:hAnsi="Book Antiqua"/>
          <w:sz w:val="24"/>
          <w:szCs w:val="24"/>
        </w:rPr>
        <w:t xml:space="preserve">prepared / </w:t>
      </w:r>
      <w:r>
        <w:rPr>
          <w:rFonts w:ascii="Book Antiqua" w:hAnsi="Book Antiqua"/>
          <w:sz w:val="24"/>
          <w:szCs w:val="24"/>
        </w:rPr>
        <w:t>finalise</w:t>
      </w:r>
      <w:r w:rsidR="000404BC">
        <w:rPr>
          <w:rFonts w:ascii="Book Antiqua" w:hAnsi="Book Antiqua"/>
          <w:sz w:val="24"/>
          <w:szCs w:val="24"/>
        </w:rPr>
        <w:t>d</w:t>
      </w:r>
      <w:r>
        <w:rPr>
          <w:rFonts w:ascii="Book Antiqua" w:hAnsi="Book Antiqua"/>
          <w:sz w:val="24"/>
          <w:szCs w:val="24"/>
        </w:rPr>
        <w:t xml:space="preserve">, </w:t>
      </w:r>
      <w:r w:rsidR="000404BC">
        <w:rPr>
          <w:rFonts w:ascii="Book Antiqua" w:hAnsi="Book Antiqua"/>
          <w:sz w:val="24"/>
          <w:szCs w:val="24"/>
        </w:rPr>
        <w:t>these should be quickly fast-tracked in order to</w:t>
      </w:r>
      <w:r>
        <w:rPr>
          <w:rFonts w:ascii="Book Antiqua" w:hAnsi="Book Antiqua"/>
          <w:sz w:val="24"/>
          <w:szCs w:val="24"/>
        </w:rPr>
        <w:t xml:space="preserve"> ensure proper utilization of the water resources. In one </w:t>
      </w:r>
      <w:r w:rsidR="00552637">
        <w:rPr>
          <w:rFonts w:ascii="Book Antiqua" w:hAnsi="Book Antiqua"/>
          <w:sz w:val="24"/>
          <w:szCs w:val="24"/>
        </w:rPr>
        <w:t>instance</w:t>
      </w:r>
      <w:r w:rsidR="000404BC">
        <w:rPr>
          <w:rFonts w:ascii="Book Antiqua" w:hAnsi="Book Antiqua"/>
          <w:sz w:val="24"/>
          <w:szCs w:val="24"/>
        </w:rPr>
        <w:t xml:space="preserve">, </w:t>
      </w:r>
      <w:r w:rsidR="00B64C4F">
        <w:rPr>
          <w:rFonts w:ascii="Book Antiqua" w:hAnsi="Book Antiqua"/>
          <w:sz w:val="24"/>
          <w:szCs w:val="24"/>
        </w:rPr>
        <w:t>which</w:t>
      </w:r>
      <w:r w:rsidR="00552637">
        <w:rPr>
          <w:rFonts w:ascii="Book Antiqua" w:hAnsi="Book Antiqua"/>
          <w:sz w:val="24"/>
          <w:szCs w:val="24"/>
        </w:rPr>
        <w:t xml:space="preserve"> is in Arba Minch Woreda,</w:t>
      </w:r>
      <w:r>
        <w:rPr>
          <w:rFonts w:ascii="Book Antiqua" w:hAnsi="Book Antiqua"/>
          <w:sz w:val="24"/>
          <w:szCs w:val="24"/>
        </w:rPr>
        <w:t xml:space="preserve"> the Water </w:t>
      </w:r>
      <w:r w:rsidRPr="00837E43">
        <w:rPr>
          <w:rFonts w:ascii="Book Antiqua" w:hAnsi="Book Antiqua"/>
          <w:color w:val="000000" w:themeColor="text1"/>
          <w:sz w:val="24"/>
          <w:szCs w:val="24"/>
        </w:rPr>
        <w:t xml:space="preserve">Bore hole that was constructed for irrigation purposes is being used by the </w:t>
      </w:r>
      <w:r w:rsidR="00552637" w:rsidRPr="00837E43">
        <w:rPr>
          <w:rFonts w:ascii="Book Antiqua" w:hAnsi="Book Antiqua"/>
          <w:color w:val="000000" w:themeColor="text1"/>
          <w:sz w:val="24"/>
          <w:szCs w:val="24"/>
        </w:rPr>
        <w:t>beneficiaries’</w:t>
      </w:r>
      <w:r w:rsidRPr="00837E43">
        <w:rPr>
          <w:rFonts w:ascii="Book Antiqua" w:hAnsi="Book Antiqua"/>
          <w:color w:val="000000" w:themeColor="text1"/>
          <w:sz w:val="24"/>
          <w:szCs w:val="24"/>
        </w:rPr>
        <w:t xml:space="preserve"> community </w:t>
      </w:r>
      <w:r w:rsidR="00552637" w:rsidRPr="00837E43">
        <w:rPr>
          <w:rFonts w:ascii="Book Antiqua" w:hAnsi="Book Antiqua"/>
          <w:color w:val="000000" w:themeColor="text1"/>
          <w:sz w:val="24"/>
          <w:szCs w:val="24"/>
        </w:rPr>
        <w:t xml:space="preserve">for domestic water </w:t>
      </w:r>
      <w:r w:rsidRPr="00837E43">
        <w:rPr>
          <w:rFonts w:ascii="Book Antiqua" w:hAnsi="Book Antiqua"/>
          <w:color w:val="000000" w:themeColor="text1"/>
          <w:sz w:val="24"/>
          <w:szCs w:val="24"/>
        </w:rPr>
        <w:t>and they are happy with the provision of water for domestic use and animal watering. To keep the benefit of providing the community with drinking water</w:t>
      </w:r>
      <w:r w:rsidR="00341616" w:rsidRPr="00837E43">
        <w:rPr>
          <w:rFonts w:ascii="Book Antiqua" w:hAnsi="Book Antiqua"/>
          <w:color w:val="000000" w:themeColor="text1"/>
          <w:sz w:val="24"/>
          <w:szCs w:val="24"/>
        </w:rPr>
        <w:t xml:space="preserve"> and based on the </w:t>
      </w:r>
      <w:r w:rsidR="000404BC" w:rsidRPr="00837E43">
        <w:rPr>
          <w:rFonts w:ascii="Book Antiqua" w:hAnsi="Book Antiqua"/>
          <w:color w:val="000000" w:themeColor="text1"/>
          <w:sz w:val="24"/>
          <w:szCs w:val="24"/>
        </w:rPr>
        <w:t xml:space="preserve">Project’s </w:t>
      </w:r>
      <w:r w:rsidR="00341616" w:rsidRPr="00837E43">
        <w:rPr>
          <w:rFonts w:ascii="Book Antiqua" w:hAnsi="Book Antiqua"/>
          <w:color w:val="000000" w:themeColor="text1"/>
          <w:sz w:val="24"/>
          <w:szCs w:val="24"/>
        </w:rPr>
        <w:t>budget</w:t>
      </w:r>
      <w:r w:rsidRPr="00837E43">
        <w:rPr>
          <w:rFonts w:ascii="Book Antiqua" w:hAnsi="Book Antiqua"/>
          <w:color w:val="000000" w:themeColor="text1"/>
          <w:sz w:val="24"/>
          <w:szCs w:val="24"/>
        </w:rPr>
        <w:t>, the Pro</w:t>
      </w:r>
      <w:r w:rsidR="00552637" w:rsidRPr="00837E43">
        <w:rPr>
          <w:rFonts w:ascii="Book Antiqua" w:hAnsi="Book Antiqua"/>
          <w:color w:val="000000" w:themeColor="text1"/>
          <w:sz w:val="24"/>
          <w:szCs w:val="24"/>
        </w:rPr>
        <w:t xml:space="preserve">ject </w:t>
      </w:r>
      <w:r w:rsidR="00341616" w:rsidRPr="00837E43">
        <w:rPr>
          <w:rFonts w:ascii="Book Antiqua" w:hAnsi="Book Antiqua"/>
          <w:color w:val="000000" w:themeColor="text1"/>
          <w:sz w:val="24"/>
          <w:szCs w:val="24"/>
        </w:rPr>
        <w:t xml:space="preserve">Management could </w:t>
      </w:r>
      <w:r w:rsidRPr="00837E43">
        <w:rPr>
          <w:rFonts w:ascii="Book Antiqua" w:hAnsi="Book Antiqua"/>
          <w:color w:val="000000" w:themeColor="text1"/>
          <w:sz w:val="24"/>
          <w:szCs w:val="24"/>
        </w:rPr>
        <w:t xml:space="preserve">look into the possibility of constructing another irrigation bore hole and </w:t>
      </w:r>
      <w:r w:rsidR="00552637" w:rsidRPr="00837E43">
        <w:rPr>
          <w:rFonts w:ascii="Book Antiqua" w:hAnsi="Book Antiqua"/>
          <w:color w:val="000000" w:themeColor="text1"/>
          <w:sz w:val="24"/>
          <w:szCs w:val="24"/>
        </w:rPr>
        <w:t>quickly</w:t>
      </w:r>
      <w:r w:rsidRPr="00837E43">
        <w:rPr>
          <w:rFonts w:ascii="Book Antiqua" w:hAnsi="Book Antiqua"/>
          <w:color w:val="000000" w:themeColor="text1"/>
          <w:sz w:val="24"/>
          <w:szCs w:val="24"/>
        </w:rPr>
        <w:t xml:space="preserve"> install the sola</w:t>
      </w:r>
      <w:r w:rsidR="00552637" w:rsidRPr="00837E43">
        <w:rPr>
          <w:rFonts w:ascii="Book Antiqua" w:hAnsi="Book Antiqua"/>
          <w:color w:val="000000" w:themeColor="text1"/>
          <w:sz w:val="24"/>
          <w:szCs w:val="24"/>
        </w:rPr>
        <w:t>r</w:t>
      </w:r>
      <w:r w:rsidRPr="00837E43">
        <w:rPr>
          <w:rFonts w:ascii="Book Antiqua" w:hAnsi="Book Antiqua"/>
          <w:color w:val="000000" w:themeColor="text1"/>
          <w:sz w:val="24"/>
          <w:szCs w:val="24"/>
        </w:rPr>
        <w:t xml:space="preserve"> pum</w:t>
      </w:r>
      <w:r w:rsidR="00552637" w:rsidRPr="00837E43">
        <w:rPr>
          <w:rFonts w:ascii="Book Antiqua" w:hAnsi="Book Antiqua"/>
          <w:color w:val="000000" w:themeColor="text1"/>
          <w:sz w:val="24"/>
          <w:szCs w:val="24"/>
        </w:rPr>
        <w:t xml:space="preserve">p and </w:t>
      </w:r>
      <w:r w:rsidRPr="00837E43">
        <w:rPr>
          <w:rFonts w:ascii="Book Antiqua" w:hAnsi="Book Antiqua"/>
          <w:color w:val="000000" w:themeColor="text1"/>
          <w:sz w:val="24"/>
          <w:szCs w:val="24"/>
        </w:rPr>
        <w:t>water irrigation canal</w:t>
      </w:r>
      <w:r w:rsidR="00552637" w:rsidRPr="00837E43">
        <w:rPr>
          <w:rFonts w:ascii="Book Antiqua" w:hAnsi="Book Antiqua"/>
          <w:color w:val="000000" w:themeColor="text1"/>
          <w:sz w:val="24"/>
          <w:szCs w:val="24"/>
        </w:rPr>
        <w:t>s</w:t>
      </w:r>
      <w:r w:rsidRPr="00837E43">
        <w:rPr>
          <w:rFonts w:ascii="Book Antiqua" w:hAnsi="Book Antiqua"/>
          <w:color w:val="000000" w:themeColor="text1"/>
          <w:sz w:val="24"/>
          <w:szCs w:val="24"/>
        </w:rPr>
        <w:t>/</w:t>
      </w:r>
      <w:r w:rsidR="00552637" w:rsidRPr="00837E43">
        <w:rPr>
          <w:rFonts w:ascii="Book Antiqua" w:hAnsi="Book Antiqua"/>
          <w:color w:val="000000" w:themeColor="text1"/>
          <w:sz w:val="24"/>
          <w:szCs w:val="24"/>
        </w:rPr>
        <w:t>pipes</w:t>
      </w:r>
      <w:r w:rsidRPr="00837E43">
        <w:rPr>
          <w:rFonts w:ascii="Book Antiqua" w:hAnsi="Book Antiqua"/>
          <w:color w:val="000000" w:themeColor="text1"/>
          <w:sz w:val="24"/>
          <w:szCs w:val="24"/>
        </w:rPr>
        <w:t xml:space="preserve"> system. </w:t>
      </w:r>
    </w:p>
    <w:p w14:paraId="0E54C639" w14:textId="77777777" w:rsidR="009D2FD4" w:rsidRPr="00837E43" w:rsidRDefault="009D2FD4" w:rsidP="009D2FD4">
      <w:pPr>
        <w:pStyle w:val="ListParagraph"/>
        <w:spacing w:after="0" w:line="276" w:lineRule="auto"/>
        <w:ind w:left="567"/>
        <w:jc w:val="both"/>
        <w:rPr>
          <w:rFonts w:ascii="Book Antiqua" w:hAnsi="Book Antiqua"/>
          <w:color w:val="000000" w:themeColor="text1"/>
          <w:sz w:val="24"/>
          <w:szCs w:val="24"/>
        </w:rPr>
      </w:pPr>
    </w:p>
    <w:p w14:paraId="65452C08" w14:textId="77777777" w:rsidR="001A4EF7" w:rsidRPr="00837E43" w:rsidRDefault="001A4EF7" w:rsidP="00C72588">
      <w:pPr>
        <w:pStyle w:val="ListParagraph"/>
        <w:numPr>
          <w:ilvl w:val="0"/>
          <w:numId w:val="4"/>
        </w:numPr>
        <w:spacing w:after="0" w:line="276" w:lineRule="auto"/>
        <w:ind w:left="567"/>
        <w:jc w:val="both"/>
        <w:rPr>
          <w:rFonts w:ascii="Book Antiqua" w:hAnsi="Book Antiqua"/>
          <w:color w:val="000000" w:themeColor="text1"/>
          <w:sz w:val="24"/>
          <w:szCs w:val="24"/>
        </w:rPr>
      </w:pPr>
      <w:r w:rsidRPr="00837E43">
        <w:rPr>
          <w:rFonts w:ascii="Book Antiqua" w:hAnsi="Book Antiqua"/>
          <w:color w:val="000000" w:themeColor="text1"/>
          <w:sz w:val="24"/>
          <w:szCs w:val="24"/>
        </w:rPr>
        <w:t>Climate smart agriculture interventions and creation of diversified and adaptable incomes have been successful. To continue realising the ben</w:t>
      </w:r>
      <w:r w:rsidR="00392FA3" w:rsidRPr="00837E43">
        <w:rPr>
          <w:rFonts w:ascii="Book Antiqua" w:hAnsi="Book Antiqua"/>
          <w:color w:val="000000" w:themeColor="text1"/>
          <w:sz w:val="24"/>
          <w:szCs w:val="24"/>
        </w:rPr>
        <w:t xml:space="preserve">efit of the outcomes, the beneficiaries </w:t>
      </w:r>
      <w:r w:rsidRPr="00837E43">
        <w:rPr>
          <w:rFonts w:ascii="Book Antiqua" w:hAnsi="Book Antiqua"/>
          <w:color w:val="000000" w:themeColor="text1"/>
          <w:sz w:val="24"/>
          <w:szCs w:val="24"/>
        </w:rPr>
        <w:t xml:space="preserve">should be encouraged and guided on value addition to their animal and crop produce. Other the other hand, the extension officer should train the beneficiaries on how to create and maintain cooperative groups for saving and access to market jointly. The Woreda extension officers should also build capacity for beneficiaries in integrating sustainable crop and animal production systems for example cottage industry manufacturing quality and safe animal feeds from locally available fodder crops and other raw material. Renewable energy sources and improved energy saving stoves for the farmers should also be scaled up. Some of the good example that can be pursued include: biogas installations, wind power stations, </w:t>
      </w:r>
      <w:r w:rsidR="00552637" w:rsidRPr="00837E43">
        <w:rPr>
          <w:rFonts w:ascii="Book Antiqua" w:hAnsi="Book Antiqua"/>
          <w:color w:val="000000" w:themeColor="text1"/>
          <w:sz w:val="24"/>
          <w:szCs w:val="24"/>
        </w:rPr>
        <w:t xml:space="preserve">solar lamps and </w:t>
      </w:r>
      <w:r w:rsidRPr="00837E43">
        <w:rPr>
          <w:rFonts w:ascii="Book Antiqua" w:hAnsi="Book Antiqua"/>
          <w:color w:val="000000" w:themeColor="text1"/>
          <w:sz w:val="24"/>
          <w:szCs w:val="24"/>
        </w:rPr>
        <w:t xml:space="preserve">energy saving </w:t>
      </w:r>
      <w:r w:rsidR="00552637" w:rsidRPr="00837E43">
        <w:rPr>
          <w:rFonts w:ascii="Book Antiqua" w:hAnsi="Book Antiqua"/>
          <w:color w:val="000000" w:themeColor="text1"/>
          <w:sz w:val="24"/>
          <w:szCs w:val="24"/>
        </w:rPr>
        <w:t>stoves among others.</w:t>
      </w:r>
      <w:r w:rsidR="00C72588" w:rsidRPr="00837E43">
        <w:rPr>
          <w:rFonts w:ascii="Book Antiqua" w:hAnsi="Book Antiqua"/>
          <w:color w:val="000000" w:themeColor="text1"/>
          <w:sz w:val="24"/>
          <w:szCs w:val="24"/>
        </w:rPr>
        <w:t xml:space="preserve"> Indeed, biogas will also provide bio-slurry that can be used for adding organic matter into the soil, on the other hand, the installation of biogas utilization of both latrine and cattle dung waste will enhance sanitation and improve general environmental health of the communities. </w:t>
      </w:r>
    </w:p>
    <w:p w14:paraId="29B71902" w14:textId="77777777" w:rsidR="009D2FD4" w:rsidRPr="00C72588" w:rsidRDefault="009D2FD4" w:rsidP="009D2FD4">
      <w:pPr>
        <w:pStyle w:val="ListParagraph"/>
        <w:spacing w:after="0" w:line="276" w:lineRule="auto"/>
        <w:ind w:left="567"/>
        <w:jc w:val="both"/>
        <w:rPr>
          <w:rFonts w:ascii="Book Antiqua" w:hAnsi="Book Antiqua"/>
          <w:sz w:val="24"/>
          <w:szCs w:val="24"/>
        </w:rPr>
      </w:pPr>
    </w:p>
    <w:p w14:paraId="70471CFE" w14:textId="77777777" w:rsidR="00944E21" w:rsidRDefault="00552637" w:rsidP="00BC5064">
      <w:pPr>
        <w:pStyle w:val="ListParagraph"/>
        <w:numPr>
          <w:ilvl w:val="0"/>
          <w:numId w:val="4"/>
        </w:numPr>
        <w:spacing w:after="0" w:line="276" w:lineRule="auto"/>
        <w:ind w:left="567"/>
        <w:jc w:val="both"/>
      </w:pPr>
      <w:r w:rsidRPr="00552637">
        <w:rPr>
          <w:rFonts w:ascii="Book Antiqua" w:hAnsi="Book Antiqua"/>
          <w:sz w:val="24"/>
          <w:szCs w:val="24"/>
        </w:rPr>
        <w:t>Soil and Water Conservation Measures (SWC) have been greatly successful. The Woreda leadership and communities should use the lessons learned during the first term</w:t>
      </w:r>
      <w:r>
        <w:rPr>
          <w:rFonts w:ascii="Book Antiqua" w:hAnsi="Book Antiqua"/>
          <w:sz w:val="24"/>
          <w:szCs w:val="24"/>
        </w:rPr>
        <w:t xml:space="preserve"> of project implementation</w:t>
      </w:r>
      <w:r w:rsidRPr="00552637">
        <w:rPr>
          <w:rFonts w:ascii="Book Antiqua" w:hAnsi="Book Antiqua"/>
          <w:sz w:val="24"/>
          <w:szCs w:val="24"/>
        </w:rPr>
        <w:t xml:space="preserve"> to up</w:t>
      </w:r>
      <w:r>
        <w:rPr>
          <w:rFonts w:ascii="Book Antiqua" w:hAnsi="Book Antiqua"/>
          <w:sz w:val="24"/>
          <w:szCs w:val="24"/>
        </w:rPr>
        <w:t>-</w:t>
      </w:r>
      <w:r w:rsidRPr="00552637">
        <w:rPr>
          <w:rFonts w:ascii="Book Antiqua" w:hAnsi="Book Antiqua"/>
          <w:sz w:val="24"/>
          <w:szCs w:val="24"/>
        </w:rPr>
        <w:t xml:space="preserve">scale </w:t>
      </w:r>
      <w:r>
        <w:rPr>
          <w:rFonts w:ascii="Book Antiqua" w:hAnsi="Book Antiqua"/>
          <w:sz w:val="24"/>
          <w:szCs w:val="24"/>
        </w:rPr>
        <w:t>the SWC measures, may be even use</w:t>
      </w:r>
      <w:r w:rsidRPr="00552637">
        <w:rPr>
          <w:rFonts w:ascii="Book Antiqua" w:hAnsi="Book Antiqua"/>
          <w:sz w:val="24"/>
          <w:szCs w:val="24"/>
        </w:rPr>
        <w:t xml:space="preserve"> more innovative and profitable ways</w:t>
      </w:r>
      <w:r>
        <w:rPr>
          <w:rFonts w:ascii="Book Antiqua" w:hAnsi="Book Antiqua"/>
          <w:sz w:val="24"/>
          <w:szCs w:val="24"/>
        </w:rPr>
        <w:t>,</w:t>
      </w:r>
      <w:r w:rsidRPr="00552637">
        <w:rPr>
          <w:rFonts w:ascii="Book Antiqua" w:hAnsi="Book Antiqua"/>
          <w:sz w:val="24"/>
          <w:szCs w:val="24"/>
        </w:rPr>
        <w:t xml:space="preserve"> like forming general and fruit tree production</w:t>
      </w:r>
      <w:r>
        <w:rPr>
          <w:rFonts w:ascii="Book Antiqua" w:hAnsi="Book Antiqua"/>
          <w:sz w:val="24"/>
          <w:szCs w:val="24"/>
        </w:rPr>
        <w:t xml:space="preserve"> </w:t>
      </w:r>
      <w:r w:rsidRPr="00552637">
        <w:rPr>
          <w:rFonts w:ascii="Book Antiqua" w:hAnsi="Book Antiqua"/>
          <w:sz w:val="24"/>
          <w:szCs w:val="24"/>
        </w:rPr>
        <w:t>cooperatives or groups which undertake these activities</w:t>
      </w:r>
      <w:r>
        <w:rPr>
          <w:rFonts w:ascii="Book Antiqua" w:hAnsi="Book Antiqua"/>
          <w:sz w:val="24"/>
          <w:szCs w:val="24"/>
        </w:rPr>
        <w:t xml:space="preserve"> for profit, increasing food / nutrition security </w:t>
      </w:r>
      <w:r w:rsidRPr="00552637">
        <w:rPr>
          <w:rFonts w:ascii="Book Antiqua" w:hAnsi="Book Antiqua"/>
          <w:sz w:val="24"/>
          <w:szCs w:val="24"/>
        </w:rPr>
        <w:t xml:space="preserve">and watershed / individual land improvements. </w:t>
      </w:r>
    </w:p>
    <w:p w14:paraId="7330301C" w14:textId="77777777" w:rsidR="004D0C2E" w:rsidRDefault="004D0C2E" w:rsidP="00A437AA">
      <w:pPr>
        <w:pStyle w:val="Heading2"/>
        <w:spacing w:before="0" w:line="276" w:lineRule="auto"/>
        <w:rPr>
          <w:rFonts w:ascii="Book Antiqua" w:hAnsi="Book Antiqua"/>
          <w:color w:val="0070C0"/>
          <w:sz w:val="32"/>
          <w:szCs w:val="32"/>
        </w:rPr>
      </w:pPr>
    </w:p>
    <w:p w14:paraId="1AB29B7C" w14:textId="77777777" w:rsidR="009D2FD4" w:rsidRDefault="009D2FD4" w:rsidP="009D2FD4"/>
    <w:p w14:paraId="51039A85" w14:textId="77777777" w:rsidR="009D2FD4" w:rsidRDefault="009D2FD4" w:rsidP="009D2FD4"/>
    <w:p w14:paraId="124BBC2E" w14:textId="77777777" w:rsidR="009D2FD4" w:rsidRDefault="009D2FD4" w:rsidP="009D2FD4"/>
    <w:p w14:paraId="7E7EFEB5" w14:textId="77777777" w:rsidR="009D2FD4" w:rsidRDefault="009D2FD4" w:rsidP="009D2FD4"/>
    <w:p w14:paraId="68FE6953" w14:textId="77777777" w:rsidR="009D2FD4" w:rsidRDefault="009D2FD4" w:rsidP="009D2FD4"/>
    <w:p w14:paraId="031B93DC" w14:textId="77777777" w:rsidR="009D2FD4" w:rsidRDefault="009D2FD4" w:rsidP="009D2FD4"/>
    <w:p w14:paraId="3C25BA83" w14:textId="77777777" w:rsidR="009D2FD4" w:rsidRPr="009D2FD4" w:rsidRDefault="009D2FD4" w:rsidP="009D2FD4">
      <w:pPr>
        <w:spacing w:after="0"/>
      </w:pPr>
    </w:p>
    <w:p w14:paraId="0E711154" w14:textId="77777777" w:rsidR="00947990" w:rsidRDefault="00E411C6" w:rsidP="00A437AA">
      <w:pPr>
        <w:pStyle w:val="Heading2"/>
        <w:spacing w:before="0" w:line="276" w:lineRule="auto"/>
        <w:rPr>
          <w:rFonts w:ascii="Book Antiqua" w:hAnsi="Book Antiqua"/>
          <w:color w:val="0070C0"/>
          <w:sz w:val="32"/>
          <w:szCs w:val="32"/>
        </w:rPr>
      </w:pPr>
      <w:bookmarkStart w:id="82" w:name="_Toc22121991"/>
      <w:r>
        <w:rPr>
          <w:rFonts w:ascii="Book Antiqua" w:hAnsi="Book Antiqua"/>
          <w:color w:val="0070C0"/>
          <w:sz w:val="32"/>
          <w:szCs w:val="32"/>
        </w:rPr>
        <w:t>3</w:t>
      </w:r>
      <w:r w:rsidR="00947990" w:rsidRPr="00A437AA">
        <w:rPr>
          <w:rFonts w:ascii="Book Antiqua" w:hAnsi="Book Antiqua"/>
          <w:color w:val="0070C0"/>
          <w:sz w:val="32"/>
          <w:szCs w:val="32"/>
        </w:rPr>
        <w:t>.3 Project Implementation and Adaptive Management</w:t>
      </w:r>
      <w:bookmarkEnd w:id="82"/>
    </w:p>
    <w:p w14:paraId="22B27FE9" w14:textId="77777777" w:rsidR="00A437AA" w:rsidRPr="00A437AA" w:rsidRDefault="00A437AA" w:rsidP="00A437AA">
      <w:pPr>
        <w:spacing w:after="0"/>
      </w:pPr>
    </w:p>
    <w:p w14:paraId="34E1D08E" w14:textId="77777777" w:rsidR="00947990" w:rsidRDefault="00E411C6" w:rsidP="00A437AA">
      <w:pPr>
        <w:pStyle w:val="Heading3"/>
        <w:spacing w:before="0"/>
        <w:rPr>
          <w:rFonts w:ascii="Book Antiqua" w:hAnsi="Book Antiqua"/>
          <w:color w:val="0070C0"/>
          <w:sz w:val="28"/>
          <w:szCs w:val="28"/>
        </w:rPr>
      </w:pPr>
      <w:bookmarkStart w:id="83" w:name="_Toc22121992"/>
      <w:r>
        <w:rPr>
          <w:rFonts w:ascii="Book Antiqua" w:hAnsi="Book Antiqua"/>
          <w:color w:val="0070C0"/>
          <w:sz w:val="28"/>
          <w:szCs w:val="28"/>
        </w:rPr>
        <w:t>3</w:t>
      </w:r>
      <w:r w:rsidR="00947990" w:rsidRPr="00A437AA">
        <w:rPr>
          <w:rFonts w:ascii="Book Antiqua" w:hAnsi="Book Antiqua"/>
          <w:color w:val="0070C0"/>
          <w:sz w:val="28"/>
          <w:szCs w:val="28"/>
        </w:rPr>
        <w:t>.3.1 Management Arrangements</w:t>
      </w:r>
      <w:bookmarkEnd w:id="83"/>
      <w:r w:rsidR="00947990" w:rsidRPr="00A437AA">
        <w:rPr>
          <w:rFonts w:ascii="Book Antiqua" w:hAnsi="Book Antiqua"/>
          <w:color w:val="0070C0"/>
          <w:sz w:val="28"/>
          <w:szCs w:val="28"/>
        </w:rPr>
        <w:t xml:space="preserve"> </w:t>
      </w:r>
    </w:p>
    <w:p w14:paraId="560AB94B" w14:textId="77777777" w:rsidR="00A437AA" w:rsidRDefault="00A437AA" w:rsidP="00A437AA"/>
    <w:p w14:paraId="747346B0" w14:textId="77777777" w:rsidR="00A437AA" w:rsidRPr="00837E43" w:rsidRDefault="00A437AA" w:rsidP="007F669A">
      <w:pPr>
        <w:spacing w:after="0" w:line="276" w:lineRule="auto"/>
        <w:jc w:val="both"/>
        <w:rPr>
          <w:rFonts w:ascii="Book Antiqua" w:hAnsi="Book Antiqua"/>
          <w:color w:val="000000" w:themeColor="text1"/>
          <w:sz w:val="24"/>
          <w:szCs w:val="24"/>
        </w:rPr>
      </w:pPr>
      <w:r w:rsidRPr="00837E43">
        <w:rPr>
          <w:rFonts w:ascii="Book Antiqua" w:hAnsi="Book Antiqua"/>
          <w:color w:val="000000" w:themeColor="text1"/>
          <w:sz w:val="24"/>
          <w:szCs w:val="24"/>
        </w:rPr>
        <w:t>The MTR team did review the overall effectiveness of project management as outlined in the Project Document.  The MTR assessed whether changes have been made and they have been how effective they have been. The MTR team also evaluated whether responsibilities and reporting lines are clear and whether the decision-making processes are transparent and undertaken in a timely manner. Based on the above, the MTR team found the following:</w:t>
      </w:r>
    </w:p>
    <w:p w14:paraId="056BC2FB" w14:textId="77777777" w:rsidR="00A437AA" w:rsidRPr="00837E43" w:rsidRDefault="00A437AA" w:rsidP="007F669A">
      <w:pPr>
        <w:spacing w:after="0" w:line="276" w:lineRule="auto"/>
        <w:jc w:val="both"/>
        <w:rPr>
          <w:rFonts w:ascii="Book Antiqua" w:hAnsi="Book Antiqua"/>
          <w:color w:val="000000" w:themeColor="text1"/>
          <w:sz w:val="24"/>
          <w:szCs w:val="24"/>
        </w:rPr>
      </w:pPr>
    </w:p>
    <w:p w14:paraId="1223C02C" w14:textId="77777777" w:rsidR="00F21EA7" w:rsidRPr="00837E43" w:rsidRDefault="00A437AA" w:rsidP="00BC5064">
      <w:pPr>
        <w:pStyle w:val="ListParagraph"/>
        <w:numPr>
          <w:ilvl w:val="0"/>
          <w:numId w:val="5"/>
        </w:numPr>
        <w:autoSpaceDE w:val="0"/>
        <w:autoSpaceDN w:val="0"/>
        <w:adjustRightInd w:val="0"/>
        <w:spacing w:after="0" w:line="276" w:lineRule="auto"/>
        <w:jc w:val="both"/>
        <w:rPr>
          <w:rFonts w:ascii="Book Antiqua" w:hAnsi="Book Antiqua" w:cs="Times New Roman"/>
          <w:color w:val="000000" w:themeColor="text1"/>
          <w:sz w:val="24"/>
          <w:szCs w:val="24"/>
        </w:rPr>
      </w:pPr>
      <w:r w:rsidRPr="00837E43">
        <w:rPr>
          <w:rFonts w:ascii="Book Antiqua" w:hAnsi="Book Antiqua"/>
          <w:color w:val="000000" w:themeColor="text1"/>
          <w:sz w:val="24"/>
          <w:szCs w:val="24"/>
        </w:rPr>
        <w:t xml:space="preserve">The CCA project is </w:t>
      </w:r>
      <w:r w:rsidR="00F21EA7" w:rsidRPr="00837E43">
        <w:rPr>
          <w:rFonts w:ascii="Book Antiqua" w:hAnsi="Book Antiqua"/>
          <w:color w:val="000000" w:themeColor="text1"/>
          <w:sz w:val="24"/>
          <w:szCs w:val="24"/>
        </w:rPr>
        <w:t xml:space="preserve">being </w:t>
      </w:r>
      <w:r w:rsidRPr="00837E43">
        <w:rPr>
          <w:rFonts w:ascii="Book Antiqua" w:hAnsi="Book Antiqua"/>
          <w:color w:val="000000" w:themeColor="text1"/>
          <w:sz w:val="24"/>
          <w:szCs w:val="24"/>
        </w:rPr>
        <w:t xml:space="preserve">implemented </w:t>
      </w:r>
      <w:r w:rsidR="00F21EA7" w:rsidRPr="00837E43">
        <w:rPr>
          <w:rFonts w:ascii="Book Antiqua" w:hAnsi="Book Antiqua"/>
          <w:color w:val="000000" w:themeColor="text1"/>
          <w:sz w:val="24"/>
          <w:szCs w:val="24"/>
        </w:rPr>
        <w:t xml:space="preserve">within the framework of </w:t>
      </w:r>
      <w:r w:rsidRPr="00837E43">
        <w:rPr>
          <w:rFonts w:ascii="Book Antiqua" w:hAnsi="Book Antiqua" w:cs="TimesNewRomanPSMT"/>
          <w:color w:val="000000" w:themeColor="text1"/>
          <w:sz w:val="24"/>
          <w:szCs w:val="24"/>
        </w:rPr>
        <w:t xml:space="preserve">UNDP’s national </w:t>
      </w:r>
      <w:r w:rsidRPr="00837E43">
        <w:rPr>
          <w:rFonts w:ascii="Book Antiqua" w:hAnsi="Book Antiqua" w:cs="Times New Roman"/>
          <w:color w:val="000000" w:themeColor="text1"/>
          <w:sz w:val="24"/>
          <w:szCs w:val="24"/>
        </w:rPr>
        <w:t>implementation modality, according to the Standard Basic</w:t>
      </w:r>
      <w:r w:rsidR="00F21EA7" w:rsidRPr="00837E43">
        <w:rPr>
          <w:rFonts w:ascii="Book Antiqua" w:hAnsi="Book Antiqua" w:cs="Times New Roman"/>
          <w:color w:val="000000" w:themeColor="text1"/>
          <w:sz w:val="24"/>
          <w:szCs w:val="24"/>
        </w:rPr>
        <w:t xml:space="preserve"> </w:t>
      </w:r>
      <w:r w:rsidRPr="00837E43">
        <w:rPr>
          <w:rFonts w:ascii="Book Antiqua" w:hAnsi="Book Antiqua" w:cs="Times New Roman"/>
          <w:color w:val="000000" w:themeColor="text1"/>
          <w:sz w:val="24"/>
          <w:szCs w:val="24"/>
        </w:rPr>
        <w:t>Assistance Agreement between UNDP and the GoE</w:t>
      </w:r>
      <w:r w:rsidRPr="00837E43">
        <w:rPr>
          <w:rFonts w:ascii="Book Antiqua" w:hAnsi="Book Antiqua" w:cs="Times New Roman"/>
          <w:iCs/>
          <w:color w:val="000000" w:themeColor="text1"/>
          <w:sz w:val="24"/>
          <w:szCs w:val="24"/>
        </w:rPr>
        <w:t xml:space="preserve">, </w:t>
      </w:r>
      <w:r w:rsidRPr="00837E43">
        <w:rPr>
          <w:rFonts w:ascii="Book Antiqua" w:hAnsi="Book Antiqua" w:cs="Times New Roman"/>
          <w:color w:val="000000" w:themeColor="text1"/>
          <w:sz w:val="24"/>
          <w:szCs w:val="24"/>
        </w:rPr>
        <w:t>and the Country Programme</w:t>
      </w:r>
      <w:r w:rsidRPr="00837E43">
        <w:rPr>
          <w:rFonts w:ascii="Book Antiqua" w:hAnsi="Book Antiqua" w:cs="Times New Roman"/>
          <w:iCs/>
          <w:color w:val="000000" w:themeColor="text1"/>
          <w:sz w:val="24"/>
          <w:szCs w:val="24"/>
        </w:rPr>
        <w:t>.</w:t>
      </w:r>
    </w:p>
    <w:p w14:paraId="0090192D" w14:textId="77777777" w:rsidR="009D2FD4" w:rsidRPr="00837E43" w:rsidRDefault="009D2FD4" w:rsidP="009D2FD4">
      <w:pPr>
        <w:pStyle w:val="ListParagraph"/>
        <w:autoSpaceDE w:val="0"/>
        <w:autoSpaceDN w:val="0"/>
        <w:adjustRightInd w:val="0"/>
        <w:spacing w:after="0" w:line="276" w:lineRule="auto"/>
        <w:jc w:val="both"/>
        <w:rPr>
          <w:rFonts w:ascii="Book Antiqua" w:hAnsi="Book Antiqua" w:cs="Times New Roman"/>
          <w:color w:val="000000" w:themeColor="text1"/>
          <w:sz w:val="24"/>
          <w:szCs w:val="24"/>
        </w:rPr>
      </w:pPr>
    </w:p>
    <w:p w14:paraId="332287E0" w14:textId="77777777" w:rsidR="00F21EA7" w:rsidRPr="00837E43" w:rsidRDefault="00A437AA" w:rsidP="00BC5064">
      <w:pPr>
        <w:pStyle w:val="ListParagraph"/>
        <w:numPr>
          <w:ilvl w:val="0"/>
          <w:numId w:val="5"/>
        </w:numPr>
        <w:autoSpaceDE w:val="0"/>
        <w:autoSpaceDN w:val="0"/>
        <w:adjustRightInd w:val="0"/>
        <w:spacing w:after="0" w:line="276" w:lineRule="auto"/>
        <w:jc w:val="both"/>
        <w:rPr>
          <w:rFonts w:ascii="Book Antiqua" w:hAnsi="Book Antiqua" w:cs="Times New Roman"/>
          <w:color w:val="000000" w:themeColor="text1"/>
          <w:sz w:val="24"/>
          <w:szCs w:val="24"/>
        </w:rPr>
      </w:pPr>
      <w:r w:rsidRPr="00837E43">
        <w:rPr>
          <w:rFonts w:ascii="Book Antiqua" w:hAnsi="Book Antiqua" w:cs="Times New Roman"/>
          <w:color w:val="000000" w:themeColor="text1"/>
          <w:sz w:val="24"/>
          <w:szCs w:val="24"/>
        </w:rPr>
        <w:t xml:space="preserve">The </w:t>
      </w:r>
      <w:r w:rsidRPr="00837E43">
        <w:rPr>
          <w:rFonts w:ascii="Book Antiqua" w:hAnsi="Book Antiqua" w:cs="Times New Roman"/>
          <w:bCs/>
          <w:color w:val="000000" w:themeColor="text1"/>
          <w:sz w:val="24"/>
          <w:szCs w:val="24"/>
        </w:rPr>
        <w:t xml:space="preserve">Implementing Partner </w:t>
      </w:r>
      <w:r w:rsidR="00F21EA7" w:rsidRPr="00837E43">
        <w:rPr>
          <w:rFonts w:ascii="Book Antiqua" w:hAnsi="Book Antiqua" w:cs="Times New Roman"/>
          <w:color w:val="000000" w:themeColor="text1"/>
          <w:sz w:val="24"/>
          <w:szCs w:val="24"/>
        </w:rPr>
        <w:t xml:space="preserve">for the project has been the </w:t>
      </w:r>
      <w:r w:rsidRPr="00837E43">
        <w:rPr>
          <w:rFonts w:ascii="Book Antiqua" w:hAnsi="Book Antiqua" w:cs="Times New Roman"/>
          <w:color w:val="000000" w:themeColor="text1"/>
          <w:sz w:val="24"/>
          <w:szCs w:val="24"/>
        </w:rPr>
        <w:t>EFCC</w:t>
      </w:r>
      <w:r w:rsidR="00F21EA7" w:rsidRPr="00837E43">
        <w:rPr>
          <w:rFonts w:ascii="Book Antiqua" w:hAnsi="Book Antiqua" w:cs="Times New Roman"/>
          <w:color w:val="000000" w:themeColor="text1"/>
          <w:sz w:val="24"/>
          <w:szCs w:val="24"/>
        </w:rPr>
        <w:t>C</w:t>
      </w:r>
      <w:r w:rsidR="00F21EA7" w:rsidRPr="00837E43">
        <w:rPr>
          <w:rFonts w:ascii="Book Antiqua" w:hAnsi="Book Antiqua" w:cs="Times New Roman"/>
          <w:iCs/>
          <w:color w:val="000000" w:themeColor="text1"/>
          <w:sz w:val="24"/>
          <w:szCs w:val="24"/>
        </w:rPr>
        <w:t xml:space="preserve"> and it has effectively been</w:t>
      </w:r>
      <w:r w:rsidRPr="00837E43">
        <w:rPr>
          <w:rFonts w:ascii="Book Antiqua" w:hAnsi="Book Antiqua" w:cs="Times New Roman"/>
          <w:iCs/>
          <w:color w:val="000000" w:themeColor="text1"/>
          <w:sz w:val="24"/>
          <w:szCs w:val="24"/>
        </w:rPr>
        <w:t xml:space="preserve"> </w:t>
      </w:r>
      <w:r w:rsidRPr="00837E43">
        <w:rPr>
          <w:rFonts w:ascii="Book Antiqua" w:hAnsi="Book Antiqua" w:cs="Times New Roman"/>
          <w:color w:val="000000" w:themeColor="text1"/>
          <w:sz w:val="24"/>
          <w:szCs w:val="24"/>
        </w:rPr>
        <w:t>responsible and accountable</w:t>
      </w:r>
      <w:r w:rsidR="00F21EA7" w:rsidRPr="00837E43">
        <w:rPr>
          <w:rFonts w:ascii="Book Antiqua" w:hAnsi="Book Antiqua" w:cs="Times New Roman"/>
          <w:color w:val="000000" w:themeColor="text1"/>
          <w:sz w:val="24"/>
          <w:szCs w:val="24"/>
        </w:rPr>
        <w:t xml:space="preserve"> for managing the</w:t>
      </w:r>
      <w:r w:rsidRPr="00837E43">
        <w:rPr>
          <w:rFonts w:ascii="Book Antiqua" w:hAnsi="Book Antiqua" w:cs="Times New Roman"/>
          <w:color w:val="000000" w:themeColor="text1"/>
          <w:sz w:val="24"/>
          <w:szCs w:val="24"/>
        </w:rPr>
        <w:t xml:space="preserve"> project, including the monitoring and evaluation of project interventions, achieving project outcomes,</w:t>
      </w:r>
      <w:r w:rsidR="00F21EA7" w:rsidRPr="00837E43">
        <w:rPr>
          <w:rFonts w:ascii="Book Antiqua" w:hAnsi="Book Antiqua" w:cs="Times New Roman"/>
          <w:color w:val="000000" w:themeColor="text1"/>
          <w:sz w:val="24"/>
          <w:szCs w:val="24"/>
        </w:rPr>
        <w:t xml:space="preserve"> </w:t>
      </w:r>
      <w:r w:rsidRPr="00837E43">
        <w:rPr>
          <w:rFonts w:ascii="Book Antiqua" w:hAnsi="Book Antiqua" w:cs="Times New Roman"/>
          <w:color w:val="000000" w:themeColor="text1"/>
          <w:sz w:val="24"/>
          <w:szCs w:val="24"/>
        </w:rPr>
        <w:t>and for the effective use of UNDP</w:t>
      </w:r>
      <w:r w:rsidR="007F669A" w:rsidRPr="00837E43">
        <w:rPr>
          <w:rFonts w:ascii="Book Antiqua" w:hAnsi="Book Antiqua" w:cs="Times New Roman"/>
          <w:color w:val="000000" w:themeColor="text1"/>
          <w:sz w:val="24"/>
          <w:szCs w:val="24"/>
        </w:rPr>
        <w:t>-GEF</w:t>
      </w:r>
      <w:r w:rsidRPr="00837E43">
        <w:rPr>
          <w:rFonts w:ascii="Book Antiqua" w:hAnsi="Book Antiqua" w:cs="Times New Roman"/>
          <w:color w:val="000000" w:themeColor="text1"/>
          <w:sz w:val="24"/>
          <w:szCs w:val="24"/>
        </w:rPr>
        <w:t xml:space="preserve"> resources.</w:t>
      </w:r>
    </w:p>
    <w:p w14:paraId="4EC35C84" w14:textId="77777777" w:rsidR="009D2FD4" w:rsidRPr="00837E43" w:rsidRDefault="009D2FD4" w:rsidP="009D2FD4">
      <w:pPr>
        <w:pStyle w:val="ListParagraph"/>
        <w:autoSpaceDE w:val="0"/>
        <w:autoSpaceDN w:val="0"/>
        <w:adjustRightInd w:val="0"/>
        <w:spacing w:after="0" w:line="276" w:lineRule="auto"/>
        <w:jc w:val="both"/>
        <w:rPr>
          <w:rFonts w:ascii="Book Antiqua" w:hAnsi="Book Antiqua" w:cs="Times New Roman"/>
          <w:color w:val="000000" w:themeColor="text1"/>
          <w:sz w:val="24"/>
          <w:szCs w:val="24"/>
        </w:rPr>
      </w:pPr>
    </w:p>
    <w:p w14:paraId="37C10583" w14:textId="0C8DDE1C" w:rsidR="00F21EA7" w:rsidRPr="00837E43" w:rsidRDefault="00A437AA" w:rsidP="00BC5064">
      <w:pPr>
        <w:pStyle w:val="ListParagraph"/>
        <w:numPr>
          <w:ilvl w:val="0"/>
          <w:numId w:val="5"/>
        </w:numPr>
        <w:autoSpaceDE w:val="0"/>
        <w:autoSpaceDN w:val="0"/>
        <w:adjustRightInd w:val="0"/>
        <w:spacing w:after="0" w:line="276" w:lineRule="auto"/>
        <w:jc w:val="both"/>
        <w:rPr>
          <w:rFonts w:ascii="Book Antiqua" w:hAnsi="Book Antiqua" w:cs="Times New Roman"/>
          <w:color w:val="000000" w:themeColor="text1"/>
          <w:sz w:val="24"/>
          <w:szCs w:val="24"/>
        </w:rPr>
      </w:pPr>
      <w:r w:rsidRPr="00837E43">
        <w:rPr>
          <w:rFonts w:ascii="Book Antiqua" w:hAnsi="Book Antiqua" w:cs="Times New Roman"/>
          <w:color w:val="000000" w:themeColor="text1"/>
          <w:sz w:val="24"/>
          <w:szCs w:val="24"/>
        </w:rPr>
        <w:t xml:space="preserve">The </w:t>
      </w:r>
      <w:r w:rsidRPr="00837E43">
        <w:rPr>
          <w:rFonts w:ascii="Book Antiqua" w:hAnsi="Book Antiqua" w:cs="Times New Roman"/>
          <w:bCs/>
          <w:color w:val="000000" w:themeColor="text1"/>
          <w:sz w:val="24"/>
          <w:szCs w:val="24"/>
        </w:rPr>
        <w:t>National Steering Committee</w:t>
      </w:r>
      <w:r w:rsidRPr="00837E43">
        <w:rPr>
          <w:rFonts w:ascii="Book Antiqua" w:hAnsi="Book Antiqua" w:cs="Times New Roman"/>
          <w:b/>
          <w:bCs/>
          <w:color w:val="000000" w:themeColor="text1"/>
          <w:sz w:val="24"/>
          <w:szCs w:val="24"/>
        </w:rPr>
        <w:t xml:space="preserve"> </w:t>
      </w:r>
      <w:r w:rsidRPr="00837E43">
        <w:rPr>
          <w:rFonts w:ascii="Book Antiqua" w:hAnsi="Book Antiqua" w:cs="Times New Roman"/>
          <w:color w:val="000000" w:themeColor="text1"/>
          <w:sz w:val="24"/>
          <w:szCs w:val="24"/>
        </w:rPr>
        <w:t xml:space="preserve">(NSC) </w:t>
      </w:r>
      <w:r w:rsidR="00F21EA7" w:rsidRPr="00837E43">
        <w:rPr>
          <w:rFonts w:ascii="Book Antiqua" w:hAnsi="Book Antiqua" w:cs="Times New Roman"/>
          <w:color w:val="000000" w:themeColor="text1"/>
          <w:sz w:val="24"/>
          <w:szCs w:val="24"/>
        </w:rPr>
        <w:t xml:space="preserve">has been </w:t>
      </w:r>
      <w:r w:rsidRPr="00837E43">
        <w:rPr>
          <w:rFonts w:ascii="Book Antiqua" w:hAnsi="Book Antiqua" w:cs="Times New Roman"/>
          <w:color w:val="000000" w:themeColor="text1"/>
          <w:sz w:val="24"/>
          <w:szCs w:val="24"/>
        </w:rPr>
        <w:t xml:space="preserve">responsible for making </w:t>
      </w:r>
      <w:r w:rsidR="00176562" w:rsidRPr="00837E43">
        <w:rPr>
          <w:rFonts w:ascii="Book Antiqua" w:hAnsi="Book Antiqua" w:cs="Times New Roman"/>
          <w:color w:val="000000" w:themeColor="text1"/>
          <w:sz w:val="24"/>
          <w:szCs w:val="24"/>
        </w:rPr>
        <w:t xml:space="preserve">decisions </w:t>
      </w:r>
      <w:r w:rsidRPr="00837E43">
        <w:rPr>
          <w:rFonts w:ascii="Book Antiqua" w:hAnsi="Book Antiqua" w:cs="Times New Roman"/>
          <w:color w:val="000000" w:themeColor="text1"/>
          <w:sz w:val="24"/>
          <w:szCs w:val="24"/>
        </w:rPr>
        <w:t>by consensus</w:t>
      </w:r>
      <w:r w:rsidR="00820DA6" w:rsidRPr="00837E43">
        <w:rPr>
          <w:rFonts w:ascii="Book Antiqua" w:hAnsi="Book Antiqua" w:cs="Times New Roman"/>
          <w:color w:val="000000" w:themeColor="text1"/>
          <w:sz w:val="24"/>
          <w:szCs w:val="24"/>
        </w:rPr>
        <w:t>;</w:t>
      </w:r>
      <w:r w:rsidRPr="00837E43">
        <w:rPr>
          <w:rFonts w:ascii="Book Antiqua" w:hAnsi="Book Antiqua" w:cs="Times New Roman"/>
          <w:color w:val="000000" w:themeColor="text1"/>
          <w:sz w:val="24"/>
          <w:szCs w:val="24"/>
        </w:rPr>
        <w:t xml:space="preserve"> </w:t>
      </w:r>
      <w:r w:rsidR="00F21EA7" w:rsidRPr="00837E43">
        <w:rPr>
          <w:rFonts w:ascii="Book Antiqua" w:hAnsi="Book Antiqua" w:cs="Times New Roman"/>
          <w:color w:val="000000" w:themeColor="text1"/>
          <w:sz w:val="24"/>
          <w:szCs w:val="24"/>
        </w:rPr>
        <w:t>NSC has been assisting the Project Manager on making critical decision</w:t>
      </w:r>
      <w:r w:rsidR="00176562" w:rsidRPr="00837E43">
        <w:rPr>
          <w:rFonts w:ascii="Book Antiqua" w:hAnsi="Book Antiqua" w:cs="Times New Roman"/>
          <w:color w:val="000000" w:themeColor="text1"/>
          <w:sz w:val="24"/>
          <w:szCs w:val="24"/>
        </w:rPr>
        <w:t>s</w:t>
      </w:r>
      <w:r w:rsidR="00F21EA7" w:rsidRPr="00837E43">
        <w:rPr>
          <w:rFonts w:ascii="Book Antiqua" w:hAnsi="Book Antiqua" w:cs="Times New Roman"/>
          <w:color w:val="000000" w:themeColor="text1"/>
          <w:sz w:val="24"/>
          <w:szCs w:val="24"/>
        </w:rPr>
        <w:t xml:space="preserve"> for the project like recommendation</w:t>
      </w:r>
      <w:r w:rsidRPr="00837E43">
        <w:rPr>
          <w:rFonts w:ascii="Book Antiqua" w:hAnsi="Book Antiqua" w:cs="Times New Roman"/>
          <w:color w:val="000000" w:themeColor="text1"/>
          <w:sz w:val="24"/>
          <w:szCs w:val="24"/>
        </w:rPr>
        <w:t xml:space="preserve"> for UNDP/Implementing Partner approval of</w:t>
      </w:r>
      <w:r w:rsidR="00F21EA7" w:rsidRPr="00837E43">
        <w:rPr>
          <w:rFonts w:ascii="Book Antiqua" w:hAnsi="Book Antiqua" w:cs="Times New Roman"/>
          <w:color w:val="000000" w:themeColor="text1"/>
          <w:sz w:val="24"/>
          <w:szCs w:val="24"/>
        </w:rPr>
        <w:t xml:space="preserve"> </w:t>
      </w:r>
      <w:r w:rsidRPr="00837E43">
        <w:rPr>
          <w:rFonts w:ascii="Book Antiqua" w:hAnsi="Book Antiqua" w:cs="TimesNewRomanPSMT"/>
          <w:color w:val="000000" w:themeColor="text1"/>
          <w:sz w:val="24"/>
          <w:szCs w:val="24"/>
        </w:rPr>
        <w:t xml:space="preserve">project plans and revisions. </w:t>
      </w:r>
      <w:r w:rsidR="00F21EA7" w:rsidRPr="00837E43">
        <w:rPr>
          <w:rFonts w:ascii="Book Antiqua" w:hAnsi="Book Antiqua" w:cs="TimesNewRomanPSMT"/>
          <w:color w:val="000000" w:themeColor="text1"/>
          <w:sz w:val="24"/>
          <w:szCs w:val="24"/>
        </w:rPr>
        <w:t xml:space="preserve">To great extent, the MTR team found out that </w:t>
      </w:r>
      <w:r w:rsidRPr="00837E43">
        <w:rPr>
          <w:rFonts w:ascii="Book Antiqua" w:hAnsi="Book Antiqua" w:cs="TimesNewRomanPSMT"/>
          <w:color w:val="000000" w:themeColor="text1"/>
          <w:sz w:val="24"/>
          <w:szCs w:val="24"/>
        </w:rPr>
        <w:t>NSC decisions w</w:t>
      </w:r>
      <w:r w:rsidR="00F21EA7" w:rsidRPr="00837E43">
        <w:rPr>
          <w:rFonts w:ascii="Book Antiqua" w:hAnsi="Book Antiqua" w:cs="TimesNewRomanPSMT"/>
          <w:color w:val="000000" w:themeColor="text1"/>
          <w:sz w:val="24"/>
          <w:szCs w:val="24"/>
        </w:rPr>
        <w:t xml:space="preserve">ere </w:t>
      </w:r>
      <w:r w:rsidRPr="00837E43">
        <w:rPr>
          <w:rFonts w:ascii="Book Antiqua" w:hAnsi="Book Antiqua" w:cs="TimesNewRomanPSMT"/>
          <w:color w:val="000000" w:themeColor="text1"/>
          <w:sz w:val="24"/>
          <w:szCs w:val="24"/>
        </w:rPr>
        <w:t>made in accordance</w:t>
      </w:r>
      <w:r w:rsidR="00F21EA7" w:rsidRPr="00837E43">
        <w:rPr>
          <w:rFonts w:ascii="Book Antiqua" w:hAnsi="Book Antiqua" w:cs="TimesNewRomanPSMT"/>
          <w:color w:val="000000" w:themeColor="text1"/>
          <w:sz w:val="24"/>
          <w:szCs w:val="24"/>
        </w:rPr>
        <w:t xml:space="preserve"> </w:t>
      </w:r>
      <w:r w:rsidRPr="00837E43">
        <w:rPr>
          <w:rFonts w:ascii="Book Antiqua" w:hAnsi="Book Antiqua" w:cs="Times New Roman"/>
          <w:color w:val="000000" w:themeColor="text1"/>
          <w:sz w:val="24"/>
          <w:szCs w:val="24"/>
        </w:rPr>
        <w:t>with standards that ensure management for development results, best value for money, fairness, integrity, transparency</w:t>
      </w:r>
      <w:r w:rsidR="00F21EA7" w:rsidRPr="00837E43">
        <w:rPr>
          <w:rFonts w:ascii="Book Antiqua" w:hAnsi="Book Antiqua" w:cs="Times New Roman"/>
          <w:color w:val="000000" w:themeColor="text1"/>
          <w:sz w:val="24"/>
          <w:szCs w:val="24"/>
        </w:rPr>
        <w:t xml:space="preserve"> </w:t>
      </w:r>
      <w:r w:rsidRPr="00837E43">
        <w:rPr>
          <w:rFonts w:ascii="Book Antiqua" w:hAnsi="Book Antiqua" w:cs="Times New Roman"/>
          <w:color w:val="000000" w:themeColor="text1"/>
          <w:sz w:val="24"/>
          <w:szCs w:val="24"/>
        </w:rPr>
        <w:t xml:space="preserve">and effective </w:t>
      </w:r>
      <w:r w:rsidR="00F21EA7" w:rsidRPr="00837E43">
        <w:rPr>
          <w:rFonts w:ascii="Book Antiqua" w:hAnsi="Book Antiqua" w:cs="Times New Roman"/>
          <w:color w:val="000000" w:themeColor="text1"/>
          <w:sz w:val="24"/>
          <w:szCs w:val="24"/>
        </w:rPr>
        <w:t>procurement processes.</w:t>
      </w:r>
      <w:r w:rsidRPr="00837E43">
        <w:rPr>
          <w:rFonts w:ascii="Book Antiqua" w:hAnsi="Book Antiqua" w:cs="Times New Roman"/>
          <w:color w:val="000000" w:themeColor="text1"/>
          <w:sz w:val="24"/>
          <w:szCs w:val="24"/>
        </w:rPr>
        <w:t xml:space="preserve"> The NSC </w:t>
      </w:r>
      <w:r w:rsidR="00F21EA7" w:rsidRPr="00837E43">
        <w:rPr>
          <w:rFonts w:ascii="Book Antiqua" w:hAnsi="Book Antiqua" w:cs="Times New Roman"/>
          <w:color w:val="000000" w:themeColor="text1"/>
          <w:sz w:val="24"/>
          <w:szCs w:val="24"/>
        </w:rPr>
        <w:t xml:space="preserve">has been </w:t>
      </w:r>
      <w:r w:rsidRPr="00837E43">
        <w:rPr>
          <w:rFonts w:ascii="Book Antiqua" w:hAnsi="Book Antiqua" w:cs="Times New Roman"/>
          <w:color w:val="000000" w:themeColor="text1"/>
          <w:sz w:val="24"/>
          <w:szCs w:val="24"/>
        </w:rPr>
        <w:t>comprised of individuals representing the following</w:t>
      </w:r>
      <w:r w:rsidR="00F21EA7" w:rsidRPr="00837E43">
        <w:rPr>
          <w:rFonts w:ascii="Book Antiqua" w:hAnsi="Book Antiqua" w:cs="Times New Roman"/>
          <w:color w:val="000000" w:themeColor="text1"/>
          <w:sz w:val="24"/>
          <w:szCs w:val="24"/>
        </w:rPr>
        <w:t xml:space="preserve"> institutions: </w:t>
      </w:r>
      <w:r w:rsidRPr="00837E43">
        <w:rPr>
          <w:rFonts w:ascii="Book Antiqua" w:hAnsi="Book Antiqua" w:cs="Times New Roman"/>
          <w:color w:val="000000" w:themeColor="text1"/>
          <w:sz w:val="24"/>
          <w:szCs w:val="24"/>
        </w:rPr>
        <w:t>EFCC</w:t>
      </w:r>
      <w:r w:rsidR="00F21EA7" w:rsidRPr="00837E43">
        <w:rPr>
          <w:rFonts w:ascii="Book Antiqua" w:hAnsi="Book Antiqua" w:cs="Times New Roman"/>
          <w:color w:val="000000" w:themeColor="text1"/>
          <w:sz w:val="24"/>
          <w:szCs w:val="24"/>
        </w:rPr>
        <w:t>C</w:t>
      </w:r>
      <w:r w:rsidRPr="00837E43">
        <w:rPr>
          <w:rFonts w:ascii="Book Antiqua" w:hAnsi="Book Antiqua" w:cs="Times New Roman"/>
          <w:color w:val="000000" w:themeColor="text1"/>
          <w:sz w:val="24"/>
          <w:szCs w:val="24"/>
        </w:rPr>
        <w:t xml:space="preserve"> (Chair); UNDP (Co-chair); MoANR; MoWIE; Minstry of Livestock and Fisheries (MoLF); MoFEC;</w:t>
      </w:r>
      <w:r w:rsidR="00F21EA7" w:rsidRPr="00837E43">
        <w:rPr>
          <w:rFonts w:ascii="Book Antiqua" w:hAnsi="Book Antiqua" w:cs="Times New Roman"/>
          <w:color w:val="000000" w:themeColor="text1"/>
          <w:sz w:val="24"/>
          <w:szCs w:val="24"/>
        </w:rPr>
        <w:t xml:space="preserve"> </w:t>
      </w:r>
      <w:r w:rsidRPr="00837E43">
        <w:rPr>
          <w:rFonts w:ascii="Book Antiqua" w:hAnsi="Book Antiqua" w:cs="Times New Roman"/>
          <w:color w:val="000000" w:themeColor="text1"/>
          <w:sz w:val="24"/>
          <w:szCs w:val="24"/>
        </w:rPr>
        <w:t xml:space="preserve">NMA; and four regional representatives (one from each region). </w:t>
      </w:r>
      <w:r w:rsidR="00F21EA7" w:rsidRPr="00837E43">
        <w:rPr>
          <w:rFonts w:ascii="Book Antiqua" w:hAnsi="Book Antiqua" w:cs="Times New Roman"/>
          <w:color w:val="000000" w:themeColor="text1"/>
          <w:sz w:val="24"/>
          <w:szCs w:val="24"/>
        </w:rPr>
        <w:t>The m</w:t>
      </w:r>
      <w:r w:rsidRPr="00837E43">
        <w:rPr>
          <w:rFonts w:ascii="Book Antiqua" w:hAnsi="Book Antiqua" w:cs="Times New Roman"/>
          <w:color w:val="000000" w:themeColor="text1"/>
          <w:sz w:val="24"/>
          <w:szCs w:val="24"/>
        </w:rPr>
        <w:t xml:space="preserve">eetings of the NSC </w:t>
      </w:r>
      <w:r w:rsidR="00F21EA7" w:rsidRPr="00837E43">
        <w:rPr>
          <w:rFonts w:ascii="Book Antiqua" w:hAnsi="Book Antiqua" w:cs="Times New Roman"/>
          <w:color w:val="000000" w:themeColor="text1"/>
          <w:sz w:val="24"/>
          <w:szCs w:val="24"/>
        </w:rPr>
        <w:t>have been held</w:t>
      </w:r>
      <w:r w:rsidRPr="00837E43">
        <w:rPr>
          <w:rFonts w:ascii="Book Antiqua" w:hAnsi="Book Antiqua" w:cs="Times New Roman"/>
          <w:color w:val="000000" w:themeColor="text1"/>
          <w:sz w:val="24"/>
          <w:szCs w:val="24"/>
        </w:rPr>
        <w:t xml:space="preserve"> </w:t>
      </w:r>
      <w:r w:rsidR="00F21EA7" w:rsidRPr="00837E43">
        <w:rPr>
          <w:rFonts w:ascii="Book Antiqua" w:hAnsi="Book Antiqua" w:cs="Times New Roman"/>
          <w:color w:val="000000" w:themeColor="text1"/>
          <w:sz w:val="24"/>
          <w:szCs w:val="24"/>
        </w:rPr>
        <w:t>at least four times per year (quarterly meetings for reviewing project performance, work plan and budget and addressing any challenges experienced in the field)</w:t>
      </w:r>
      <w:r w:rsidRPr="00837E43">
        <w:rPr>
          <w:rFonts w:ascii="Book Antiqua" w:hAnsi="Book Antiqua" w:cs="Times New Roman"/>
          <w:color w:val="000000" w:themeColor="text1"/>
          <w:sz w:val="24"/>
          <w:szCs w:val="24"/>
        </w:rPr>
        <w:t>.</w:t>
      </w:r>
    </w:p>
    <w:p w14:paraId="02FD54C0" w14:textId="77777777" w:rsidR="009D2FD4" w:rsidRPr="00837E43" w:rsidRDefault="009D2FD4" w:rsidP="009D2FD4">
      <w:pPr>
        <w:pStyle w:val="ListParagraph"/>
        <w:rPr>
          <w:rFonts w:ascii="Book Antiqua" w:hAnsi="Book Antiqua" w:cs="Times New Roman"/>
          <w:color w:val="000000" w:themeColor="text1"/>
          <w:sz w:val="24"/>
          <w:szCs w:val="24"/>
        </w:rPr>
      </w:pPr>
    </w:p>
    <w:p w14:paraId="4BA8FB47" w14:textId="398E9371" w:rsidR="00F21EA7" w:rsidRPr="007F669A" w:rsidRDefault="00F21EA7" w:rsidP="00BC5064">
      <w:pPr>
        <w:pStyle w:val="ListParagraph"/>
        <w:numPr>
          <w:ilvl w:val="0"/>
          <w:numId w:val="5"/>
        </w:numPr>
        <w:autoSpaceDE w:val="0"/>
        <w:autoSpaceDN w:val="0"/>
        <w:adjustRightInd w:val="0"/>
        <w:spacing w:after="0" w:line="276" w:lineRule="auto"/>
        <w:jc w:val="both"/>
        <w:rPr>
          <w:rFonts w:ascii="Book Antiqua" w:hAnsi="Book Antiqua" w:cs="Times New Roman"/>
          <w:sz w:val="24"/>
          <w:szCs w:val="24"/>
        </w:rPr>
      </w:pPr>
      <w:r w:rsidRPr="00837E43">
        <w:rPr>
          <w:rFonts w:ascii="Book Antiqua" w:hAnsi="Book Antiqua" w:cs="Times New Roman"/>
          <w:color w:val="000000" w:themeColor="text1"/>
          <w:sz w:val="24"/>
          <w:szCs w:val="24"/>
        </w:rPr>
        <w:t xml:space="preserve">The MTR team also found out that there </w:t>
      </w:r>
      <w:r w:rsidR="00176562" w:rsidRPr="00837E43">
        <w:rPr>
          <w:rFonts w:ascii="Book Antiqua" w:hAnsi="Book Antiqua" w:cs="Times New Roman"/>
          <w:color w:val="000000" w:themeColor="text1"/>
          <w:sz w:val="24"/>
          <w:szCs w:val="24"/>
        </w:rPr>
        <w:t xml:space="preserve">are </w:t>
      </w:r>
      <w:r w:rsidRPr="00837E43">
        <w:rPr>
          <w:rFonts w:ascii="Book Antiqua" w:hAnsi="Book Antiqua" w:cs="Times New Roman"/>
          <w:color w:val="000000" w:themeColor="text1"/>
          <w:sz w:val="24"/>
          <w:szCs w:val="24"/>
        </w:rPr>
        <w:t xml:space="preserve">established </w:t>
      </w:r>
      <w:r w:rsidR="00A437AA" w:rsidRPr="00837E43">
        <w:rPr>
          <w:rFonts w:ascii="Book Antiqua" w:hAnsi="Book Antiqua" w:cs="Times New Roman"/>
          <w:bCs/>
          <w:color w:val="000000" w:themeColor="text1"/>
          <w:sz w:val="24"/>
          <w:szCs w:val="24"/>
        </w:rPr>
        <w:t>Woreda Steering Committee</w:t>
      </w:r>
      <w:r w:rsidRPr="00837E43">
        <w:rPr>
          <w:rFonts w:ascii="Book Antiqua" w:hAnsi="Book Antiqua" w:cs="Times New Roman"/>
          <w:bCs/>
          <w:color w:val="000000" w:themeColor="text1"/>
          <w:sz w:val="24"/>
          <w:szCs w:val="24"/>
        </w:rPr>
        <w:t>s</w:t>
      </w:r>
      <w:r w:rsidR="00A437AA" w:rsidRPr="00837E43">
        <w:rPr>
          <w:rFonts w:ascii="Book Antiqua" w:hAnsi="Book Antiqua" w:cs="Times New Roman"/>
          <w:bCs/>
          <w:color w:val="000000" w:themeColor="text1"/>
          <w:sz w:val="24"/>
          <w:szCs w:val="24"/>
        </w:rPr>
        <w:t xml:space="preserve"> </w:t>
      </w:r>
      <w:r w:rsidR="00A437AA" w:rsidRPr="00837E43">
        <w:rPr>
          <w:rFonts w:ascii="Book Antiqua" w:hAnsi="Book Antiqua" w:cs="Times New Roman"/>
          <w:color w:val="000000" w:themeColor="text1"/>
          <w:sz w:val="24"/>
          <w:szCs w:val="24"/>
        </w:rPr>
        <w:t>(WSC</w:t>
      </w:r>
      <w:r w:rsidRPr="00837E43">
        <w:rPr>
          <w:rFonts w:ascii="Book Antiqua" w:hAnsi="Book Antiqua" w:cs="Times New Roman"/>
          <w:color w:val="000000" w:themeColor="text1"/>
          <w:sz w:val="24"/>
          <w:szCs w:val="24"/>
        </w:rPr>
        <w:t>s</w:t>
      </w:r>
      <w:r w:rsidR="00A437AA" w:rsidRPr="00837E43">
        <w:rPr>
          <w:rFonts w:ascii="Book Antiqua" w:hAnsi="Book Antiqua" w:cs="Times New Roman"/>
          <w:color w:val="000000" w:themeColor="text1"/>
          <w:sz w:val="24"/>
          <w:szCs w:val="24"/>
        </w:rPr>
        <w:t>)</w:t>
      </w:r>
      <w:r w:rsidRPr="00837E43">
        <w:rPr>
          <w:rFonts w:ascii="Book Antiqua" w:hAnsi="Book Antiqua" w:cs="Times New Roman"/>
          <w:color w:val="000000" w:themeColor="text1"/>
          <w:sz w:val="24"/>
          <w:szCs w:val="24"/>
        </w:rPr>
        <w:t xml:space="preserve"> and they are working in collaboration and partnership with all stakeholders in a seamless manner. The WSCs has regularly consulted </w:t>
      </w:r>
      <w:r w:rsidR="00A437AA" w:rsidRPr="00837E43">
        <w:rPr>
          <w:rFonts w:ascii="Book Antiqua" w:hAnsi="Book Antiqua" w:cs="Times New Roman"/>
          <w:color w:val="000000" w:themeColor="text1"/>
          <w:sz w:val="24"/>
          <w:szCs w:val="24"/>
        </w:rPr>
        <w:t>with relevant CBOs, farmer,</w:t>
      </w:r>
      <w:r w:rsidRPr="00837E43">
        <w:rPr>
          <w:rFonts w:ascii="Book Antiqua" w:hAnsi="Book Antiqua" w:cs="Times New Roman"/>
          <w:color w:val="000000" w:themeColor="text1"/>
          <w:sz w:val="24"/>
          <w:szCs w:val="24"/>
        </w:rPr>
        <w:t xml:space="preserve"> </w:t>
      </w:r>
      <w:r w:rsidR="00A437AA" w:rsidRPr="00837E43">
        <w:rPr>
          <w:rFonts w:ascii="Book Antiqua" w:hAnsi="Book Antiqua" w:cs="Times New Roman"/>
          <w:color w:val="000000" w:themeColor="text1"/>
          <w:sz w:val="24"/>
          <w:szCs w:val="24"/>
        </w:rPr>
        <w:t>women and youth groups, as well as landless women and youth to ensure that project interventions are benefitting all</w:t>
      </w:r>
      <w:r w:rsidRPr="00837E43">
        <w:rPr>
          <w:rFonts w:ascii="Book Antiqua" w:hAnsi="Book Antiqua" w:cs="Times New Roman"/>
          <w:color w:val="000000" w:themeColor="text1"/>
          <w:sz w:val="24"/>
          <w:szCs w:val="24"/>
        </w:rPr>
        <w:t xml:space="preserve"> </w:t>
      </w:r>
      <w:r w:rsidR="00A437AA" w:rsidRPr="007F669A">
        <w:rPr>
          <w:rFonts w:ascii="Book Antiqua" w:hAnsi="Book Antiqua" w:cs="Times New Roman"/>
          <w:sz w:val="24"/>
          <w:szCs w:val="24"/>
        </w:rPr>
        <w:t>stakeholders.</w:t>
      </w:r>
      <w:r w:rsidRPr="007F669A">
        <w:rPr>
          <w:rFonts w:ascii="Book Antiqua" w:hAnsi="Book Antiqua" w:cs="Times New Roman"/>
          <w:sz w:val="24"/>
          <w:szCs w:val="24"/>
        </w:rPr>
        <w:t xml:space="preserve"> Each of the eight Woredas surveyed had</w:t>
      </w:r>
      <w:r w:rsidR="00A437AA" w:rsidRPr="007F669A">
        <w:rPr>
          <w:rFonts w:ascii="Book Antiqua" w:hAnsi="Book Antiqua" w:cs="Times New Roman"/>
          <w:sz w:val="24"/>
          <w:szCs w:val="24"/>
        </w:rPr>
        <w:t xml:space="preserve"> a WSC comprising: i) the Woreda Administra</w:t>
      </w:r>
      <w:r w:rsidRPr="007F669A">
        <w:rPr>
          <w:rFonts w:ascii="Book Antiqua" w:hAnsi="Book Antiqua" w:cs="Times New Roman"/>
          <w:sz w:val="24"/>
          <w:szCs w:val="24"/>
        </w:rPr>
        <w:t xml:space="preserve">tor (Chair of the WSC); ii) an </w:t>
      </w:r>
      <w:r w:rsidR="00A437AA" w:rsidRPr="007F669A">
        <w:rPr>
          <w:rFonts w:ascii="Book Antiqua" w:hAnsi="Book Antiqua" w:cs="Times New Roman"/>
          <w:sz w:val="24"/>
          <w:szCs w:val="24"/>
        </w:rPr>
        <w:t>EF</w:t>
      </w:r>
      <w:r w:rsidRPr="007F669A">
        <w:rPr>
          <w:rFonts w:ascii="Book Antiqua" w:hAnsi="Book Antiqua" w:cs="Times New Roman"/>
          <w:sz w:val="24"/>
          <w:szCs w:val="24"/>
        </w:rPr>
        <w:t>C</w:t>
      </w:r>
      <w:r w:rsidR="00A437AA" w:rsidRPr="007F669A">
        <w:rPr>
          <w:rFonts w:ascii="Book Antiqua" w:hAnsi="Book Antiqua" w:cs="Times New Roman"/>
          <w:sz w:val="24"/>
          <w:szCs w:val="24"/>
        </w:rPr>
        <w:t>CC</w:t>
      </w:r>
      <w:r w:rsidRPr="007F669A">
        <w:rPr>
          <w:rFonts w:ascii="Book Antiqua" w:hAnsi="Book Antiqua" w:cs="Times New Roman"/>
          <w:sz w:val="24"/>
          <w:szCs w:val="24"/>
        </w:rPr>
        <w:t xml:space="preserve"> </w:t>
      </w:r>
      <w:r w:rsidR="00A437AA" w:rsidRPr="007F669A">
        <w:rPr>
          <w:rFonts w:ascii="Book Antiqua" w:hAnsi="Book Antiqua" w:cs="Times New Roman"/>
          <w:sz w:val="24"/>
          <w:szCs w:val="24"/>
        </w:rPr>
        <w:t>representative (Secretary to WSC); iii) a Woreda Project Officer (WPO); iv) a local university representative; v) local</w:t>
      </w:r>
      <w:r w:rsidRPr="007F669A">
        <w:rPr>
          <w:rFonts w:ascii="Book Antiqua" w:hAnsi="Book Antiqua"/>
          <w:sz w:val="24"/>
          <w:szCs w:val="24"/>
        </w:rPr>
        <w:t xml:space="preserve"> </w:t>
      </w:r>
      <w:r w:rsidRPr="007F669A">
        <w:rPr>
          <w:rFonts w:ascii="Book Antiqua" w:hAnsi="Book Antiqua" w:cs="Times New Roman"/>
          <w:sz w:val="24"/>
          <w:szCs w:val="24"/>
        </w:rPr>
        <w:t>CBO representatives (including women and youth groups); vi) an NGO representative; vii) a representative for MFIs; and viii) a sectoral representative from both from the Woreda and Kebele levels from the following government departments:</w:t>
      </w:r>
    </w:p>
    <w:p w14:paraId="2CBCAF1C" w14:textId="77777777" w:rsidR="007F669A" w:rsidRPr="007F669A" w:rsidRDefault="007F669A" w:rsidP="007F669A">
      <w:pPr>
        <w:pStyle w:val="ListParagraph"/>
        <w:autoSpaceDE w:val="0"/>
        <w:autoSpaceDN w:val="0"/>
        <w:adjustRightInd w:val="0"/>
        <w:spacing w:after="0" w:line="276" w:lineRule="auto"/>
        <w:jc w:val="both"/>
        <w:rPr>
          <w:rFonts w:ascii="Book Antiqua" w:hAnsi="Book Antiqua" w:cs="Times New Roman"/>
          <w:sz w:val="24"/>
          <w:szCs w:val="24"/>
        </w:rPr>
      </w:pPr>
    </w:p>
    <w:p w14:paraId="5D968742" w14:textId="77777777" w:rsidR="007F669A" w:rsidRPr="007F669A" w:rsidRDefault="00F21EA7" w:rsidP="00BC5064">
      <w:pPr>
        <w:pStyle w:val="ListParagraph"/>
        <w:numPr>
          <w:ilvl w:val="0"/>
          <w:numId w:val="6"/>
        </w:numPr>
        <w:autoSpaceDE w:val="0"/>
        <w:autoSpaceDN w:val="0"/>
        <w:adjustRightInd w:val="0"/>
        <w:spacing w:after="0" w:line="276" w:lineRule="auto"/>
        <w:ind w:left="1701" w:firstLine="0"/>
        <w:jc w:val="both"/>
        <w:rPr>
          <w:rFonts w:ascii="Book Antiqua" w:hAnsi="Book Antiqua" w:cs="Times New Roman"/>
          <w:sz w:val="24"/>
          <w:szCs w:val="24"/>
        </w:rPr>
      </w:pPr>
      <w:r w:rsidRPr="007F669A">
        <w:rPr>
          <w:rFonts w:ascii="Book Antiqua" w:hAnsi="Book Antiqua" w:cs="Times New Roman"/>
          <w:sz w:val="24"/>
          <w:szCs w:val="24"/>
        </w:rPr>
        <w:t>Ministry of Environment, Forest, Climate Change;</w:t>
      </w:r>
    </w:p>
    <w:p w14:paraId="72CFD0C1" w14:textId="77777777" w:rsidR="007F669A" w:rsidRPr="007F669A" w:rsidRDefault="00F21EA7" w:rsidP="00BC5064">
      <w:pPr>
        <w:pStyle w:val="ListParagraph"/>
        <w:numPr>
          <w:ilvl w:val="0"/>
          <w:numId w:val="6"/>
        </w:numPr>
        <w:autoSpaceDE w:val="0"/>
        <w:autoSpaceDN w:val="0"/>
        <w:adjustRightInd w:val="0"/>
        <w:spacing w:after="0" w:line="276" w:lineRule="auto"/>
        <w:ind w:left="1701" w:firstLine="0"/>
        <w:jc w:val="both"/>
        <w:rPr>
          <w:rFonts w:ascii="Book Antiqua" w:hAnsi="Book Antiqua" w:cs="Times New Roman"/>
          <w:sz w:val="24"/>
          <w:szCs w:val="24"/>
        </w:rPr>
      </w:pPr>
      <w:r w:rsidRPr="007F669A">
        <w:rPr>
          <w:rFonts w:ascii="Book Antiqua" w:hAnsi="Book Antiqua" w:cs="Times New Roman"/>
          <w:sz w:val="24"/>
          <w:szCs w:val="24"/>
        </w:rPr>
        <w:t>Land Use Administration;</w:t>
      </w:r>
    </w:p>
    <w:p w14:paraId="29887DE4" w14:textId="77777777" w:rsidR="007F669A" w:rsidRPr="007F669A" w:rsidRDefault="00F21EA7" w:rsidP="00BC5064">
      <w:pPr>
        <w:pStyle w:val="ListParagraph"/>
        <w:numPr>
          <w:ilvl w:val="0"/>
          <w:numId w:val="6"/>
        </w:numPr>
        <w:autoSpaceDE w:val="0"/>
        <w:autoSpaceDN w:val="0"/>
        <w:adjustRightInd w:val="0"/>
        <w:spacing w:after="0" w:line="276" w:lineRule="auto"/>
        <w:ind w:left="1701" w:firstLine="0"/>
        <w:jc w:val="both"/>
        <w:rPr>
          <w:rFonts w:ascii="Book Antiqua" w:hAnsi="Book Antiqua" w:cs="Times New Roman"/>
          <w:sz w:val="24"/>
          <w:szCs w:val="24"/>
        </w:rPr>
      </w:pPr>
      <w:r w:rsidRPr="007F669A">
        <w:rPr>
          <w:rFonts w:ascii="Book Antiqua" w:hAnsi="Book Antiqua" w:cs="Times New Roman"/>
          <w:sz w:val="24"/>
          <w:szCs w:val="24"/>
        </w:rPr>
        <w:t>Crop Production;</w:t>
      </w:r>
    </w:p>
    <w:p w14:paraId="74525E61" w14:textId="77777777" w:rsidR="007F669A" w:rsidRPr="007F669A" w:rsidRDefault="00F21EA7" w:rsidP="00BC5064">
      <w:pPr>
        <w:pStyle w:val="ListParagraph"/>
        <w:numPr>
          <w:ilvl w:val="0"/>
          <w:numId w:val="6"/>
        </w:numPr>
        <w:autoSpaceDE w:val="0"/>
        <w:autoSpaceDN w:val="0"/>
        <w:adjustRightInd w:val="0"/>
        <w:spacing w:after="0" w:line="276" w:lineRule="auto"/>
        <w:ind w:left="1701" w:firstLine="0"/>
        <w:jc w:val="both"/>
        <w:rPr>
          <w:rFonts w:ascii="Book Antiqua" w:hAnsi="Book Antiqua" w:cs="Times New Roman"/>
          <w:sz w:val="24"/>
          <w:szCs w:val="24"/>
        </w:rPr>
      </w:pPr>
      <w:r w:rsidRPr="007F669A">
        <w:rPr>
          <w:rFonts w:ascii="Book Antiqua" w:hAnsi="Book Antiqua" w:cs="Times New Roman"/>
          <w:sz w:val="24"/>
          <w:szCs w:val="24"/>
        </w:rPr>
        <w:t>Animal Production; and</w:t>
      </w:r>
    </w:p>
    <w:p w14:paraId="6B8DD07F" w14:textId="77777777" w:rsidR="00F30FDA" w:rsidRPr="00F30FDA" w:rsidRDefault="00F21EA7" w:rsidP="00F30FDA">
      <w:pPr>
        <w:pStyle w:val="ListParagraph"/>
        <w:numPr>
          <w:ilvl w:val="0"/>
          <w:numId w:val="6"/>
        </w:numPr>
        <w:autoSpaceDE w:val="0"/>
        <w:autoSpaceDN w:val="0"/>
        <w:adjustRightInd w:val="0"/>
        <w:spacing w:after="0" w:line="276" w:lineRule="auto"/>
        <w:ind w:left="1701" w:firstLine="0"/>
        <w:jc w:val="both"/>
        <w:rPr>
          <w:rStyle w:val="CommentReference"/>
          <w:rFonts w:ascii="Book Antiqua" w:hAnsi="Book Antiqua" w:cs="Times New Roman"/>
          <w:sz w:val="24"/>
          <w:szCs w:val="24"/>
        </w:rPr>
      </w:pPr>
      <w:r w:rsidRPr="007F669A">
        <w:rPr>
          <w:rFonts w:ascii="Book Antiqua" w:hAnsi="Book Antiqua" w:cs="Times New Roman"/>
          <w:sz w:val="24"/>
          <w:szCs w:val="24"/>
        </w:rPr>
        <w:t>Cooperative offices.</w:t>
      </w:r>
    </w:p>
    <w:p w14:paraId="4EFC8597" w14:textId="385A04DB" w:rsidR="00820DA6" w:rsidRPr="00F30FDA" w:rsidRDefault="00F30FDA" w:rsidP="00F30FDA">
      <w:pPr>
        <w:pStyle w:val="ListParagraph"/>
        <w:numPr>
          <w:ilvl w:val="0"/>
          <w:numId w:val="6"/>
        </w:numPr>
        <w:autoSpaceDE w:val="0"/>
        <w:autoSpaceDN w:val="0"/>
        <w:adjustRightInd w:val="0"/>
        <w:spacing w:after="0" w:line="276" w:lineRule="auto"/>
        <w:ind w:left="1701" w:firstLine="0"/>
        <w:jc w:val="both"/>
        <w:rPr>
          <w:rFonts w:ascii="Book Antiqua" w:hAnsi="Book Antiqua" w:cs="Times New Roman"/>
          <w:sz w:val="24"/>
          <w:szCs w:val="24"/>
        </w:rPr>
      </w:pPr>
      <w:r>
        <w:rPr>
          <w:rFonts w:ascii="Book Antiqua" w:hAnsi="Book Antiqua" w:cs="Times New Roman"/>
          <w:sz w:val="24"/>
          <w:szCs w:val="24"/>
        </w:rPr>
        <w:t>Fi</w:t>
      </w:r>
      <w:r w:rsidRPr="00F30FDA">
        <w:rPr>
          <w:rFonts w:ascii="Book Antiqua" w:hAnsi="Book Antiqua" w:cs="Times New Roman"/>
          <w:sz w:val="24"/>
          <w:szCs w:val="24"/>
        </w:rPr>
        <w:t>nanc</w:t>
      </w:r>
      <w:r>
        <w:rPr>
          <w:rFonts w:ascii="Book Antiqua" w:hAnsi="Book Antiqua" w:cs="Times New Roman"/>
          <w:sz w:val="24"/>
          <w:szCs w:val="24"/>
        </w:rPr>
        <w:t>e and Economic C</w:t>
      </w:r>
      <w:r w:rsidRPr="00F30FDA">
        <w:rPr>
          <w:rFonts w:ascii="Book Antiqua" w:hAnsi="Book Antiqua" w:cs="Times New Roman"/>
          <w:sz w:val="24"/>
          <w:szCs w:val="24"/>
        </w:rPr>
        <w:t>ooperation offices</w:t>
      </w:r>
    </w:p>
    <w:p w14:paraId="489DCE51" w14:textId="77777777" w:rsidR="007F669A" w:rsidRPr="007F669A" w:rsidRDefault="007F669A" w:rsidP="007F669A">
      <w:pPr>
        <w:pStyle w:val="ListParagraph"/>
        <w:autoSpaceDE w:val="0"/>
        <w:autoSpaceDN w:val="0"/>
        <w:adjustRightInd w:val="0"/>
        <w:spacing w:after="0" w:line="276" w:lineRule="auto"/>
        <w:ind w:left="1701"/>
        <w:jc w:val="both"/>
        <w:rPr>
          <w:rFonts w:ascii="Book Antiqua" w:hAnsi="Book Antiqua" w:cs="Times New Roman"/>
          <w:sz w:val="24"/>
          <w:szCs w:val="24"/>
        </w:rPr>
      </w:pPr>
    </w:p>
    <w:p w14:paraId="6900D8CF" w14:textId="77777777" w:rsidR="00A437AA" w:rsidRPr="007F669A" w:rsidRDefault="007F669A" w:rsidP="007F669A">
      <w:pPr>
        <w:pStyle w:val="ListParagraph"/>
        <w:autoSpaceDE w:val="0"/>
        <w:autoSpaceDN w:val="0"/>
        <w:adjustRightInd w:val="0"/>
        <w:spacing w:after="0" w:line="276" w:lineRule="auto"/>
        <w:jc w:val="both"/>
        <w:rPr>
          <w:rFonts w:ascii="Book Antiqua" w:hAnsi="Book Antiqua"/>
          <w:sz w:val="24"/>
          <w:szCs w:val="24"/>
        </w:rPr>
      </w:pPr>
      <w:r w:rsidRPr="007F669A">
        <w:rPr>
          <w:rFonts w:ascii="Book Antiqua" w:hAnsi="Book Antiqua" w:cs="Times New Roman"/>
          <w:sz w:val="24"/>
          <w:szCs w:val="24"/>
        </w:rPr>
        <w:t xml:space="preserve">The MTR team found out that the </w:t>
      </w:r>
      <w:r w:rsidR="00F21EA7" w:rsidRPr="007F669A">
        <w:rPr>
          <w:rFonts w:ascii="Book Antiqua" w:hAnsi="Book Antiqua" w:cs="Times New Roman"/>
          <w:sz w:val="24"/>
          <w:szCs w:val="24"/>
        </w:rPr>
        <w:t xml:space="preserve">WSCs </w:t>
      </w:r>
      <w:r w:rsidRPr="007F669A">
        <w:rPr>
          <w:rFonts w:ascii="Book Antiqua" w:hAnsi="Book Antiqua" w:cs="Times New Roman"/>
          <w:sz w:val="24"/>
          <w:szCs w:val="24"/>
        </w:rPr>
        <w:t xml:space="preserve">were working harmoniously and have been </w:t>
      </w:r>
      <w:r w:rsidR="00F21EA7" w:rsidRPr="007F669A">
        <w:rPr>
          <w:rFonts w:ascii="Book Antiqua" w:hAnsi="Book Antiqua" w:cs="Times New Roman"/>
          <w:sz w:val="24"/>
          <w:szCs w:val="24"/>
        </w:rPr>
        <w:t>meet</w:t>
      </w:r>
      <w:r>
        <w:rPr>
          <w:rFonts w:ascii="Book Antiqua" w:hAnsi="Book Antiqua" w:cs="Times New Roman"/>
          <w:sz w:val="24"/>
          <w:szCs w:val="24"/>
        </w:rPr>
        <w:t>ing</w:t>
      </w:r>
      <w:r w:rsidR="00F21EA7" w:rsidRPr="007F669A">
        <w:rPr>
          <w:rFonts w:ascii="Book Antiqua" w:hAnsi="Book Antiqua" w:cs="Times New Roman"/>
          <w:sz w:val="24"/>
          <w:szCs w:val="24"/>
        </w:rPr>
        <w:t xml:space="preserve"> at least three times a year</w:t>
      </w:r>
      <w:r>
        <w:rPr>
          <w:rFonts w:ascii="Book Antiqua" w:hAnsi="Book Antiqua" w:cs="Times New Roman"/>
          <w:sz w:val="24"/>
          <w:szCs w:val="24"/>
        </w:rPr>
        <w:t>, mostly they have been meeting four time per year</w:t>
      </w:r>
      <w:r w:rsidR="00F21EA7" w:rsidRPr="007F669A">
        <w:rPr>
          <w:rFonts w:ascii="Book Antiqua" w:hAnsi="Book Antiqua" w:cs="Times New Roman"/>
          <w:sz w:val="24"/>
          <w:szCs w:val="24"/>
        </w:rPr>
        <w:t>.</w:t>
      </w:r>
    </w:p>
    <w:p w14:paraId="608A5FCE" w14:textId="77777777" w:rsidR="00A437AA" w:rsidRPr="007F669A" w:rsidRDefault="00F21EA7" w:rsidP="007F669A">
      <w:pPr>
        <w:tabs>
          <w:tab w:val="left" w:pos="6780"/>
        </w:tabs>
        <w:spacing w:line="276" w:lineRule="auto"/>
        <w:jc w:val="both"/>
        <w:rPr>
          <w:sz w:val="24"/>
          <w:szCs w:val="24"/>
        </w:rPr>
      </w:pPr>
      <w:r w:rsidRPr="007F669A">
        <w:rPr>
          <w:sz w:val="24"/>
          <w:szCs w:val="24"/>
        </w:rPr>
        <w:tab/>
      </w:r>
    </w:p>
    <w:p w14:paraId="378A3D2D" w14:textId="77777777" w:rsidR="007F669A" w:rsidRPr="007F669A" w:rsidRDefault="007F669A" w:rsidP="00BC5064">
      <w:pPr>
        <w:pStyle w:val="ListParagraph"/>
        <w:numPr>
          <w:ilvl w:val="0"/>
          <w:numId w:val="5"/>
        </w:numPr>
        <w:autoSpaceDE w:val="0"/>
        <w:autoSpaceDN w:val="0"/>
        <w:adjustRightInd w:val="0"/>
        <w:spacing w:after="0" w:line="276" w:lineRule="auto"/>
        <w:jc w:val="both"/>
        <w:rPr>
          <w:rFonts w:ascii="Book Antiqua" w:hAnsi="Book Antiqua" w:cs="Times New Roman"/>
          <w:sz w:val="24"/>
          <w:szCs w:val="24"/>
        </w:rPr>
      </w:pPr>
      <w:r w:rsidRPr="007F669A">
        <w:rPr>
          <w:rFonts w:ascii="Book Antiqua" w:hAnsi="Book Antiqua" w:cs="Times New Roman"/>
          <w:sz w:val="24"/>
          <w:szCs w:val="24"/>
        </w:rPr>
        <w:t xml:space="preserve">The MTR team did visit the EFCCC office and met the Deputy Commissioner for Forestry and the Project Manager. During the interviews with the Deputy Commissioner and Project Manager, it was evident that the </w:t>
      </w:r>
      <w:r w:rsidRPr="007F669A">
        <w:rPr>
          <w:rFonts w:ascii="Book Antiqua" w:hAnsi="Book Antiqua" w:cs="Times New Roman"/>
          <w:bCs/>
          <w:sz w:val="24"/>
          <w:szCs w:val="24"/>
        </w:rPr>
        <w:t xml:space="preserve">Project Management Unit </w:t>
      </w:r>
      <w:r w:rsidRPr="007F669A">
        <w:rPr>
          <w:rFonts w:ascii="Book Antiqua" w:hAnsi="Book Antiqua" w:cs="Times New Roman"/>
          <w:sz w:val="24"/>
          <w:szCs w:val="24"/>
        </w:rPr>
        <w:t>(PMU) under the EFCCC has been effectively been able to run the CCA Project on a day-to-day basis on behalf of the Implementing Partner and within the guidelines laid down by the NSC, UNDP and GEF.</w:t>
      </w:r>
      <w:r w:rsidR="00F6062E">
        <w:rPr>
          <w:rFonts w:ascii="Book Antiqua" w:hAnsi="Book Antiqua" w:cs="Times New Roman"/>
          <w:sz w:val="24"/>
          <w:szCs w:val="24"/>
        </w:rPr>
        <w:t xml:space="preserve"> It was also found out that the PMU was constituted of the following key personnel: </w:t>
      </w:r>
      <w:r w:rsidR="00F6062E" w:rsidRPr="00F6062E">
        <w:rPr>
          <w:rFonts w:ascii="Book Antiqua" w:hAnsi="Book Antiqua" w:cs="Times New Roman"/>
          <w:sz w:val="24"/>
          <w:szCs w:val="24"/>
        </w:rPr>
        <w:t>Project Manager; Finance and Administration Officer; Monitoring and Evaluation Officer and two drivers.</w:t>
      </w:r>
    </w:p>
    <w:p w14:paraId="4D59AAEF" w14:textId="77777777" w:rsidR="007F669A" w:rsidRPr="007F669A" w:rsidRDefault="007F669A" w:rsidP="007F669A">
      <w:pPr>
        <w:pStyle w:val="ListParagraph"/>
        <w:autoSpaceDE w:val="0"/>
        <w:autoSpaceDN w:val="0"/>
        <w:adjustRightInd w:val="0"/>
        <w:spacing w:after="0" w:line="276" w:lineRule="auto"/>
        <w:jc w:val="both"/>
        <w:rPr>
          <w:rFonts w:ascii="Book Antiqua" w:hAnsi="Book Antiqua" w:cs="Times New Roman"/>
          <w:sz w:val="24"/>
          <w:szCs w:val="24"/>
        </w:rPr>
      </w:pPr>
    </w:p>
    <w:p w14:paraId="03FF6686" w14:textId="77777777" w:rsidR="007F669A" w:rsidRPr="007F669A" w:rsidRDefault="007F669A" w:rsidP="00BC5064">
      <w:pPr>
        <w:pStyle w:val="ListParagraph"/>
        <w:numPr>
          <w:ilvl w:val="0"/>
          <w:numId w:val="5"/>
        </w:numPr>
        <w:autoSpaceDE w:val="0"/>
        <w:autoSpaceDN w:val="0"/>
        <w:adjustRightInd w:val="0"/>
        <w:spacing w:after="0" w:line="276" w:lineRule="auto"/>
        <w:jc w:val="both"/>
        <w:rPr>
          <w:rFonts w:ascii="Book Antiqua" w:hAnsi="Book Antiqua"/>
          <w:sz w:val="24"/>
          <w:szCs w:val="24"/>
        </w:rPr>
      </w:pPr>
      <w:r w:rsidRPr="007F669A">
        <w:rPr>
          <w:rFonts w:ascii="Book Antiqua" w:hAnsi="Book Antiqua"/>
          <w:sz w:val="24"/>
          <w:szCs w:val="24"/>
        </w:rPr>
        <w:t xml:space="preserve">At the Woreda levels, the MTR team found out that </w:t>
      </w:r>
      <w:r w:rsidRPr="007F669A">
        <w:rPr>
          <w:rFonts w:ascii="Book Antiqua" w:hAnsi="Book Antiqua" w:cs="Times New Roman"/>
          <w:bCs/>
          <w:sz w:val="24"/>
          <w:szCs w:val="24"/>
        </w:rPr>
        <w:t xml:space="preserve">Woreda Project Officers </w:t>
      </w:r>
      <w:r w:rsidRPr="007F669A">
        <w:rPr>
          <w:rFonts w:ascii="Book Antiqua" w:hAnsi="Book Antiqua" w:cs="Times New Roman"/>
          <w:sz w:val="24"/>
          <w:szCs w:val="24"/>
        </w:rPr>
        <w:t xml:space="preserve">(WPOs) have been selected for each Woreda. The WPOs have been clearly responsible for the annual management, accountability and general oversight on the planning, implementing, monitoring and reporting of the progress on project interventions as well as developing databases on results and lessons learned corresponding to each component of the project. </w:t>
      </w:r>
    </w:p>
    <w:p w14:paraId="780CD208" w14:textId="77777777" w:rsidR="007F669A" w:rsidRPr="007F669A" w:rsidRDefault="007F669A" w:rsidP="007F669A">
      <w:pPr>
        <w:autoSpaceDE w:val="0"/>
        <w:autoSpaceDN w:val="0"/>
        <w:adjustRightInd w:val="0"/>
        <w:spacing w:after="0" w:line="276" w:lineRule="auto"/>
        <w:rPr>
          <w:rFonts w:ascii="Book Antiqua" w:hAnsi="Book Antiqua"/>
          <w:sz w:val="24"/>
          <w:szCs w:val="24"/>
        </w:rPr>
      </w:pPr>
    </w:p>
    <w:p w14:paraId="1EE27552" w14:textId="77777777" w:rsidR="00F6062E" w:rsidRDefault="003F2BE1" w:rsidP="00BE3C30">
      <w:pPr>
        <w:pStyle w:val="ListParagraph"/>
        <w:numPr>
          <w:ilvl w:val="0"/>
          <w:numId w:val="5"/>
        </w:numPr>
        <w:autoSpaceDE w:val="0"/>
        <w:autoSpaceDN w:val="0"/>
        <w:adjustRightInd w:val="0"/>
        <w:spacing w:after="0" w:line="276" w:lineRule="auto"/>
        <w:jc w:val="both"/>
        <w:rPr>
          <w:rFonts w:ascii="Book Antiqua" w:hAnsi="Book Antiqua"/>
          <w:sz w:val="24"/>
          <w:szCs w:val="24"/>
        </w:rPr>
      </w:pPr>
      <w:r w:rsidRPr="003F2BE1">
        <w:rPr>
          <w:rFonts w:ascii="Book Antiqua" w:hAnsi="Book Antiqua"/>
          <w:sz w:val="24"/>
          <w:szCs w:val="24"/>
        </w:rPr>
        <w:t xml:space="preserve">The MTR team found out that </w:t>
      </w:r>
      <w:r w:rsidR="00A437AA" w:rsidRPr="003F2BE1">
        <w:rPr>
          <w:rFonts w:ascii="Book Antiqua" w:hAnsi="Book Antiqua"/>
          <w:sz w:val="24"/>
          <w:szCs w:val="24"/>
        </w:rPr>
        <w:t xml:space="preserve">GEF Partner Agency (UNDP) </w:t>
      </w:r>
      <w:r w:rsidRPr="003F2BE1">
        <w:rPr>
          <w:rFonts w:ascii="Book Antiqua" w:hAnsi="Book Antiqua"/>
          <w:sz w:val="24"/>
          <w:szCs w:val="24"/>
        </w:rPr>
        <w:t>has been offering timely, quality and appropriate support to the Implementing Partners</w:t>
      </w:r>
      <w:r>
        <w:rPr>
          <w:rFonts w:ascii="Book Antiqua" w:hAnsi="Book Antiqua"/>
          <w:sz w:val="24"/>
          <w:szCs w:val="24"/>
        </w:rPr>
        <w:t xml:space="preserve"> (IP)</w:t>
      </w:r>
      <w:r w:rsidRPr="003F2BE1">
        <w:rPr>
          <w:rFonts w:ascii="Book Antiqua" w:hAnsi="Book Antiqua"/>
          <w:sz w:val="24"/>
          <w:szCs w:val="24"/>
        </w:rPr>
        <w:t xml:space="preserve"> as well as other relevant stakeholders. UNDP focal point person has been attending all the NSC performance review meetings which are done quarterly at EFCCC head quarter office. UNDP</w:t>
      </w:r>
      <w:r>
        <w:rPr>
          <w:rFonts w:ascii="Book Antiqua" w:hAnsi="Book Antiqua"/>
          <w:sz w:val="24"/>
          <w:szCs w:val="24"/>
        </w:rPr>
        <w:t xml:space="preserve"> Country Office,</w:t>
      </w:r>
      <w:r w:rsidRPr="003F2BE1">
        <w:rPr>
          <w:rFonts w:ascii="Book Antiqua" w:hAnsi="Book Antiqua"/>
          <w:sz w:val="24"/>
          <w:szCs w:val="24"/>
        </w:rPr>
        <w:t xml:space="preserve"> however, could</w:t>
      </w:r>
      <w:r>
        <w:rPr>
          <w:rFonts w:ascii="Book Antiqua" w:hAnsi="Book Antiqua"/>
          <w:sz w:val="24"/>
          <w:szCs w:val="24"/>
        </w:rPr>
        <w:t xml:space="preserve"> discuss with</w:t>
      </w:r>
      <w:r w:rsidRPr="003F2BE1">
        <w:rPr>
          <w:rFonts w:ascii="Book Antiqua" w:hAnsi="Book Antiqua"/>
          <w:sz w:val="24"/>
          <w:szCs w:val="24"/>
        </w:rPr>
        <w:t xml:space="preserve"> GEF </w:t>
      </w:r>
      <w:r>
        <w:rPr>
          <w:rFonts w:ascii="Book Antiqua" w:hAnsi="Book Antiqua"/>
          <w:sz w:val="24"/>
          <w:szCs w:val="24"/>
        </w:rPr>
        <w:t xml:space="preserve">and explore the possibility of </w:t>
      </w:r>
      <w:r w:rsidRPr="003F2BE1">
        <w:rPr>
          <w:rFonts w:ascii="Book Antiqua" w:hAnsi="Book Antiqua"/>
          <w:sz w:val="24"/>
          <w:szCs w:val="24"/>
        </w:rPr>
        <w:t>review</w:t>
      </w:r>
      <w:r>
        <w:rPr>
          <w:rFonts w:ascii="Book Antiqua" w:hAnsi="Book Antiqua"/>
          <w:sz w:val="24"/>
          <w:szCs w:val="24"/>
        </w:rPr>
        <w:t>ing</w:t>
      </w:r>
      <w:r w:rsidRPr="003F2BE1">
        <w:rPr>
          <w:rFonts w:ascii="Book Antiqua" w:hAnsi="Book Antiqua"/>
          <w:sz w:val="24"/>
          <w:szCs w:val="24"/>
        </w:rPr>
        <w:t xml:space="preserve"> the lead time to disbursement of funds for the p</w:t>
      </w:r>
      <w:r>
        <w:rPr>
          <w:rFonts w:ascii="Book Antiqua" w:hAnsi="Book Antiqua"/>
          <w:sz w:val="24"/>
          <w:szCs w:val="24"/>
        </w:rPr>
        <w:t>roject. The practice has been t</w:t>
      </w:r>
      <w:r w:rsidRPr="003F2BE1">
        <w:rPr>
          <w:rFonts w:ascii="Book Antiqua" w:hAnsi="Book Antiqua"/>
          <w:sz w:val="24"/>
          <w:szCs w:val="24"/>
        </w:rPr>
        <w:t xml:space="preserve">o have GEF release funds to EFCCC on approved work plan and budget in quarterly manner. The </w:t>
      </w:r>
      <w:r w:rsidR="00820DA6" w:rsidRPr="003F2BE1">
        <w:rPr>
          <w:rFonts w:ascii="Book Antiqua" w:hAnsi="Book Antiqua"/>
          <w:sz w:val="24"/>
          <w:szCs w:val="24"/>
        </w:rPr>
        <w:t>delays in the disbu</w:t>
      </w:r>
      <w:r w:rsidR="00820DA6">
        <w:rPr>
          <w:rFonts w:ascii="Book Antiqua" w:hAnsi="Book Antiqua"/>
          <w:sz w:val="24"/>
          <w:szCs w:val="24"/>
        </w:rPr>
        <w:t>rsement</w:t>
      </w:r>
      <w:r w:rsidR="00820DA6" w:rsidRPr="003F2BE1">
        <w:rPr>
          <w:rFonts w:ascii="Book Antiqua" w:hAnsi="Book Antiqua"/>
          <w:sz w:val="24"/>
          <w:szCs w:val="24"/>
        </w:rPr>
        <w:t xml:space="preserve"> of fund</w:t>
      </w:r>
      <w:r w:rsidR="00820DA6">
        <w:rPr>
          <w:rFonts w:ascii="Book Antiqua" w:hAnsi="Book Antiqua"/>
          <w:sz w:val="24"/>
          <w:szCs w:val="24"/>
        </w:rPr>
        <w:t>s</w:t>
      </w:r>
      <w:r w:rsidR="00820DA6" w:rsidRPr="003F2BE1">
        <w:rPr>
          <w:rFonts w:ascii="Book Antiqua" w:hAnsi="Book Antiqua"/>
          <w:sz w:val="24"/>
          <w:szCs w:val="24"/>
        </w:rPr>
        <w:t xml:space="preserve"> are</w:t>
      </w:r>
      <w:r w:rsidRPr="003F2BE1">
        <w:rPr>
          <w:rFonts w:ascii="Book Antiqua" w:hAnsi="Book Antiqua"/>
          <w:sz w:val="24"/>
          <w:szCs w:val="24"/>
        </w:rPr>
        <w:t xml:space="preserve"> then compounded quarterly and hence a</w:t>
      </w:r>
      <w:r>
        <w:rPr>
          <w:rFonts w:ascii="Book Antiqua" w:hAnsi="Book Antiqua"/>
          <w:sz w:val="24"/>
          <w:szCs w:val="24"/>
        </w:rPr>
        <w:t xml:space="preserve">ffecting </w:t>
      </w:r>
      <w:r w:rsidRPr="003F2BE1">
        <w:rPr>
          <w:rFonts w:ascii="Book Antiqua" w:hAnsi="Book Antiqua"/>
          <w:sz w:val="24"/>
          <w:szCs w:val="24"/>
        </w:rPr>
        <w:t xml:space="preserve">project performance.  </w:t>
      </w:r>
    </w:p>
    <w:p w14:paraId="70BB7A5E" w14:textId="77777777" w:rsidR="00F6062E" w:rsidRDefault="00F6062E" w:rsidP="00F6062E">
      <w:pPr>
        <w:pStyle w:val="ListParagraph"/>
        <w:autoSpaceDE w:val="0"/>
        <w:autoSpaceDN w:val="0"/>
        <w:adjustRightInd w:val="0"/>
        <w:spacing w:after="0" w:line="276" w:lineRule="auto"/>
        <w:jc w:val="both"/>
        <w:rPr>
          <w:rFonts w:ascii="Book Antiqua" w:hAnsi="Book Antiqua"/>
          <w:sz w:val="24"/>
          <w:szCs w:val="24"/>
        </w:rPr>
      </w:pPr>
    </w:p>
    <w:p w14:paraId="63524F19" w14:textId="4EC11835" w:rsidR="006C0DD7" w:rsidRDefault="006C0DD7" w:rsidP="00BE3C30">
      <w:pPr>
        <w:pStyle w:val="ListParagraph"/>
        <w:numPr>
          <w:ilvl w:val="0"/>
          <w:numId w:val="5"/>
        </w:numPr>
        <w:autoSpaceDE w:val="0"/>
        <w:autoSpaceDN w:val="0"/>
        <w:adjustRightInd w:val="0"/>
        <w:spacing w:after="0" w:line="276" w:lineRule="auto"/>
        <w:jc w:val="both"/>
        <w:rPr>
          <w:rFonts w:ascii="Book Antiqua" w:hAnsi="Book Antiqua"/>
          <w:sz w:val="24"/>
          <w:szCs w:val="24"/>
        </w:rPr>
      </w:pPr>
      <w:r w:rsidRPr="00F6062E">
        <w:rPr>
          <w:rFonts w:ascii="Book Antiqua" w:hAnsi="Book Antiqua"/>
          <w:sz w:val="24"/>
          <w:szCs w:val="24"/>
        </w:rPr>
        <w:t>It was also evident that CCA Project assurance was effectively provided by the U</w:t>
      </w:r>
      <w:r w:rsidR="00F6062E">
        <w:rPr>
          <w:rFonts w:ascii="Book Antiqua" w:hAnsi="Book Antiqua"/>
          <w:sz w:val="24"/>
          <w:szCs w:val="24"/>
        </w:rPr>
        <w:t>NDP Country Office specifically and a</w:t>
      </w:r>
      <w:r w:rsidR="00F6062E" w:rsidRPr="00F6062E">
        <w:rPr>
          <w:rFonts w:ascii="Book Antiqua" w:hAnsi="Book Antiqua"/>
          <w:sz w:val="24"/>
          <w:szCs w:val="24"/>
        </w:rPr>
        <w:t xml:space="preserve">lso additional quality assurance was </w:t>
      </w:r>
      <w:r w:rsidRPr="00F6062E">
        <w:rPr>
          <w:rFonts w:ascii="Book Antiqua" w:hAnsi="Book Antiqua"/>
          <w:sz w:val="24"/>
          <w:szCs w:val="24"/>
        </w:rPr>
        <w:t xml:space="preserve">provided by the UNDP Regional Technical Advisor </w:t>
      </w:r>
      <w:r w:rsidR="00F6062E" w:rsidRPr="00F6062E">
        <w:rPr>
          <w:rFonts w:ascii="Book Antiqua" w:hAnsi="Book Antiqua"/>
          <w:sz w:val="24"/>
          <w:szCs w:val="24"/>
        </w:rPr>
        <w:t>w</w:t>
      </w:r>
      <w:r w:rsidR="00176562">
        <w:rPr>
          <w:rFonts w:ascii="Book Antiqua" w:hAnsi="Book Antiqua"/>
          <w:sz w:val="24"/>
          <w:szCs w:val="24"/>
        </w:rPr>
        <w:t>h</w:t>
      </w:r>
      <w:r w:rsidR="00F6062E" w:rsidRPr="00F6062E">
        <w:rPr>
          <w:rFonts w:ascii="Book Antiqua" w:hAnsi="Book Antiqua"/>
          <w:sz w:val="24"/>
          <w:szCs w:val="24"/>
        </w:rPr>
        <w:t xml:space="preserve">ere it was needed. </w:t>
      </w:r>
    </w:p>
    <w:p w14:paraId="0D6FE06E" w14:textId="77777777" w:rsidR="000762CE" w:rsidRPr="005A361A" w:rsidRDefault="000762CE" w:rsidP="005A361A">
      <w:pPr>
        <w:pStyle w:val="ListParagraph"/>
        <w:rPr>
          <w:rFonts w:ascii="Book Antiqua" w:hAnsi="Book Antiqua"/>
          <w:sz w:val="24"/>
          <w:szCs w:val="24"/>
        </w:rPr>
      </w:pPr>
    </w:p>
    <w:p w14:paraId="2C325074" w14:textId="77777777" w:rsidR="000762CE" w:rsidRDefault="000762CE" w:rsidP="000762CE">
      <w:pPr>
        <w:pStyle w:val="ListParagraph"/>
        <w:numPr>
          <w:ilvl w:val="0"/>
          <w:numId w:val="5"/>
        </w:numPr>
        <w:autoSpaceDE w:val="0"/>
        <w:autoSpaceDN w:val="0"/>
        <w:adjustRightInd w:val="0"/>
        <w:spacing w:after="0" w:line="276" w:lineRule="auto"/>
        <w:jc w:val="both"/>
        <w:rPr>
          <w:rFonts w:ascii="Book Antiqua" w:hAnsi="Book Antiqua"/>
          <w:sz w:val="24"/>
          <w:szCs w:val="24"/>
        </w:rPr>
      </w:pPr>
      <w:r w:rsidRPr="00C626FE">
        <w:rPr>
          <w:rFonts w:ascii="Book Antiqua" w:hAnsi="Book Antiqua"/>
          <w:sz w:val="24"/>
          <w:szCs w:val="24"/>
        </w:rPr>
        <w:t>In regard to the assessment of UNDP’s perfo</w:t>
      </w:r>
      <w:r>
        <w:rPr>
          <w:rFonts w:ascii="Book Antiqua" w:hAnsi="Book Antiqua"/>
          <w:sz w:val="24"/>
          <w:szCs w:val="24"/>
        </w:rPr>
        <w:t xml:space="preserve">rmance in the following aspects: </w:t>
      </w:r>
      <w:r w:rsidRPr="00C626FE">
        <w:rPr>
          <w:rFonts w:ascii="Book Antiqua" w:hAnsi="Book Antiqua"/>
          <w:sz w:val="24"/>
          <w:szCs w:val="24"/>
        </w:rPr>
        <w:t>c</w:t>
      </w:r>
      <w:r>
        <w:rPr>
          <w:rFonts w:ascii="Book Antiqua" w:hAnsi="Book Antiqua"/>
          <w:sz w:val="24"/>
          <w:szCs w:val="24"/>
        </w:rPr>
        <w:t xml:space="preserve">andor and realism in </w:t>
      </w:r>
      <w:r w:rsidRPr="00C626FE">
        <w:rPr>
          <w:rFonts w:ascii="Book Antiqua" w:hAnsi="Book Antiqua"/>
          <w:sz w:val="24"/>
          <w:szCs w:val="24"/>
        </w:rPr>
        <w:t xml:space="preserve">reporting, the quality of risk management </w:t>
      </w:r>
      <w:r>
        <w:rPr>
          <w:rFonts w:ascii="Book Antiqua" w:hAnsi="Book Antiqua"/>
          <w:sz w:val="24"/>
          <w:szCs w:val="24"/>
        </w:rPr>
        <w:t>and      r</w:t>
      </w:r>
      <w:r w:rsidRPr="00C626FE">
        <w:rPr>
          <w:rFonts w:ascii="Book Antiqua" w:hAnsi="Book Antiqua"/>
          <w:sz w:val="24"/>
          <w:szCs w:val="24"/>
        </w:rPr>
        <w:t>esponsiveness of the managing parties to significant implementation problems</w:t>
      </w:r>
      <w:r>
        <w:rPr>
          <w:rFonts w:ascii="Book Antiqua" w:hAnsi="Book Antiqua"/>
          <w:sz w:val="24"/>
          <w:szCs w:val="24"/>
        </w:rPr>
        <w:t xml:space="preserve"> / challenges;  the MTR team found out the following:</w:t>
      </w:r>
    </w:p>
    <w:p w14:paraId="2145459D" w14:textId="77777777" w:rsidR="000762CE" w:rsidRPr="00C626FE" w:rsidRDefault="000762CE" w:rsidP="000762CE">
      <w:pPr>
        <w:pStyle w:val="ListParagraph"/>
        <w:rPr>
          <w:rFonts w:ascii="Book Antiqua" w:hAnsi="Book Antiqua"/>
          <w:sz w:val="24"/>
          <w:szCs w:val="24"/>
        </w:rPr>
      </w:pPr>
    </w:p>
    <w:p w14:paraId="798C58D8" w14:textId="77777777" w:rsidR="000762CE" w:rsidRDefault="000762CE" w:rsidP="000762CE">
      <w:pPr>
        <w:pStyle w:val="ListParagraph"/>
        <w:numPr>
          <w:ilvl w:val="0"/>
          <w:numId w:val="63"/>
        </w:numPr>
        <w:autoSpaceDE w:val="0"/>
        <w:autoSpaceDN w:val="0"/>
        <w:adjustRightInd w:val="0"/>
        <w:spacing w:after="0" w:line="276" w:lineRule="auto"/>
        <w:ind w:left="1276" w:hanging="11"/>
        <w:jc w:val="both"/>
        <w:rPr>
          <w:rFonts w:ascii="Book Antiqua" w:hAnsi="Book Antiqua"/>
          <w:b/>
          <w:sz w:val="24"/>
          <w:szCs w:val="24"/>
        </w:rPr>
      </w:pPr>
      <w:r w:rsidRPr="00C626FE">
        <w:rPr>
          <w:rFonts w:ascii="Book Antiqua" w:hAnsi="Book Antiqua"/>
          <w:b/>
          <w:sz w:val="24"/>
          <w:szCs w:val="24"/>
        </w:rPr>
        <w:t>Candor and Realism i</w:t>
      </w:r>
      <w:r>
        <w:rPr>
          <w:rFonts w:ascii="Book Antiqua" w:hAnsi="Book Antiqua"/>
          <w:b/>
          <w:sz w:val="24"/>
          <w:szCs w:val="24"/>
        </w:rPr>
        <w:t xml:space="preserve">n </w:t>
      </w:r>
      <w:r w:rsidRPr="00C626FE">
        <w:rPr>
          <w:rFonts w:ascii="Book Antiqua" w:hAnsi="Book Antiqua"/>
          <w:b/>
          <w:sz w:val="24"/>
          <w:szCs w:val="24"/>
        </w:rPr>
        <w:t>Reporting</w:t>
      </w:r>
    </w:p>
    <w:p w14:paraId="18395B3F" w14:textId="77777777" w:rsidR="000762CE" w:rsidRDefault="000762CE" w:rsidP="000762CE">
      <w:pPr>
        <w:pStyle w:val="ListParagraph"/>
        <w:autoSpaceDE w:val="0"/>
        <w:autoSpaceDN w:val="0"/>
        <w:adjustRightInd w:val="0"/>
        <w:spacing w:after="0" w:line="276" w:lineRule="auto"/>
        <w:ind w:left="1276"/>
        <w:jc w:val="both"/>
        <w:rPr>
          <w:rFonts w:ascii="Book Antiqua" w:hAnsi="Book Antiqua"/>
          <w:b/>
          <w:sz w:val="24"/>
          <w:szCs w:val="24"/>
        </w:rPr>
      </w:pPr>
    </w:p>
    <w:p w14:paraId="6B6E2E44" w14:textId="77777777" w:rsidR="000762CE" w:rsidRDefault="000762CE" w:rsidP="000762CE">
      <w:pPr>
        <w:autoSpaceDE w:val="0"/>
        <w:autoSpaceDN w:val="0"/>
        <w:adjustRightInd w:val="0"/>
        <w:spacing w:after="0" w:line="276" w:lineRule="auto"/>
        <w:ind w:left="709"/>
        <w:jc w:val="both"/>
        <w:rPr>
          <w:rFonts w:ascii="Book Antiqua" w:hAnsi="Book Antiqua"/>
          <w:b/>
          <w:sz w:val="24"/>
          <w:szCs w:val="24"/>
        </w:rPr>
      </w:pPr>
      <w:r w:rsidRPr="00C626FE">
        <w:rPr>
          <w:rFonts w:ascii="Book Antiqua" w:hAnsi="Book Antiqua"/>
          <w:sz w:val="24"/>
          <w:szCs w:val="24"/>
        </w:rPr>
        <w:t>The MTR team found out that UNDP CO has been performing thorough analysis of all project assessments, monitoring, tracking and evaluation reports. The analysis of</w:t>
      </w:r>
      <w:r>
        <w:rPr>
          <w:rFonts w:ascii="Book Antiqua" w:hAnsi="Book Antiqua"/>
          <w:sz w:val="24"/>
          <w:szCs w:val="24"/>
        </w:rPr>
        <w:t xml:space="preserve"> the integrity of project’s </w:t>
      </w:r>
      <w:r w:rsidRPr="00C626FE">
        <w:rPr>
          <w:rFonts w:ascii="Book Antiqua" w:hAnsi="Book Antiqua"/>
          <w:sz w:val="24"/>
          <w:szCs w:val="24"/>
        </w:rPr>
        <w:t xml:space="preserve">reports has been in form of </w:t>
      </w:r>
      <w:r>
        <w:rPr>
          <w:rFonts w:ascii="Book Antiqua" w:hAnsi="Book Antiqua"/>
          <w:sz w:val="24"/>
          <w:szCs w:val="24"/>
        </w:rPr>
        <w:t>m</w:t>
      </w:r>
      <w:r w:rsidRPr="00C626FE">
        <w:rPr>
          <w:rFonts w:ascii="Book Antiqua" w:hAnsi="Book Antiqua"/>
          <w:sz w:val="24"/>
          <w:szCs w:val="24"/>
        </w:rPr>
        <w:t>eta-analysis</w:t>
      </w:r>
      <w:r>
        <w:rPr>
          <w:rFonts w:ascii="Book Antiqua" w:hAnsi="Book Antiqua"/>
          <w:sz w:val="24"/>
          <w:szCs w:val="24"/>
        </w:rPr>
        <w:t xml:space="preserve"> approach that combines</w:t>
      </w:r>
      <w:r w:rsidRPr="00C626FE">
        <w:rPr>
          <w:rFonts w:ascii="Book Antiqua" w:hAnsi="Book Antiqua"/>
          <w:sz w:val="24"/>
          <w:szCs w:val="24"/>
        </w:rPr>
        <w:t xml:space="preserve"> data from multiple studies</w:t>
      </w:r>
      <w:r>
        <w:rPr>
          <w:rFonts w:ascii="Book Antiqua" w:hAnsi="Book Antiqua"/>
          <w:sz w:val="24"/>
          <w:szCs w:val="24"/>
        </w:rPr>
        <w:t xml:space="preserve"> in order to ascertain the reports </w:t>
      </w:r>
      <w:r w:rsidRPr="00C626FE">
        <w:rPr>
          <w:rFonts w:ascii="Book Antiqua" w:hAnsi="Book Antiqua"/>
          <w:sz w:val="24"/>
          <w:szCs w:val="24"/>
        </w:rPr>
        <w:t>(</w:t>
      </w:r>
      <w:r>
        <w:rPr>
          <w:rFonts w:ascii="Book Antiqua" w:hAnsi="Book Antiqua"/>
          <w:sz w:val="24"/>
          <w:szCs w:val="24"/>
        </w:rPr>
        <w:t xml:space="preserve">e.g. project’s initial </w:t>
      </w:r>
      <w:r w:rsidRPr="00C626FE">
        <w:rPr>
          <w:rFonts w:ascii="Book Antiqua" w:hAnsi="Book Antiqua"/>
          <w:sz w:val="24"/>
          <w:szCs w:val="24"/>
        </w:rPr>
        <w:t>assessment</w:t>
      </w:r>
      <w:r>
        <w:rPr>
          <w:rFonts w:ascii="Book Antiqua" w:hAnsi="Book Antiqua"/>
          <w:sz w:val="24"/>
          <w:szCs w:val="24"/>
        </w:rPr>
        <w:t>s</w:t>
      </w:r>
      <w:r w:rsidRPr="00C626FE">
        <w:rPr>
          <w:rFonts w:ascii="Book Antiqua" w:hAnsi="Book Antiqua"/>
          <w:sz w:val="24"/>
          <w:szCs w:val="24"/>
        </w:rPr>
        <w:t>, PIR</w:t>
      </w:r>
      <w:r>
        <w:rPr>
          <w:rFonts w:ascii="Book Antiqua" w:hAnsi="Book Antiqua"/>
          <w:sz w:val="24"/>
          <w:szCs w:val="24"/>
        </w:rPr>
        <w:t xml:space="preserve">, </w:t>
      </w:r>
      <w:r w:rsidRPr="00C626FE">
        <w:rPr>
          <w:rFonts w:ascii="Book Antiqua" w:hAnsi="Book Antiqua"/>
          <w:sz w:val="24"/>
          <w:szCs w:val="24"/>
        </w:rPr>
        <w:t>GEF tracking tools</w:t>
      </w:r>
      <w:r>
        <w:rPr>
          <w:rFonts w:ascii="Book Antiqua" w:hAnsi="Book Antiqua"/>
          <w:sz w:val="24"/>
          <w:szCs w:val="24"/>
        </w:rPr>
        <w:t>,</w:t>
      </w:r>
      <w:r w:rsidRPr="00C626FE">
        <w:rPr>
          <w:rFonts w:ascii="Book Antiqua" w:hAnsi="Book Antiqua"/>
          <w:sz w:val="24"/>
          <w:szCs w:val="24"/>
        </w:rPr>
        <w:t xml:space="preserve"> PIF, UNDP Initiation Plan, </w:t>
      </w:r>
      <w:r>
        <w:rPr>
          <w:rFonts w:ascii="Book Antiqua" w:hAnsi="Book Antiqua"/>
          <w:sz w:val="24"/>
          <w:szCs w:val="24"/>
        </w:rPr>
        <w:t>P</w:t>
      </w:r>
      <w:r w:rsidRPr="00C626FE">
        <w:rPr>
          <w:rFonts w:ascii="Book Antiqua" w:hAnsi="Book Antiqua"/>
          <w:sz w:val="24"/>
          <w:szCs w:val="24"/>
        </w:rPr>
        <w:t>roject Document, project budget revisions, lesson learned reports, national strategic and legal documents, and any other materials that the</w:t>
      </w:r>
      <w:r>
        <w:rPr>
          <w:rFonts w:ascii="Book Antiqua" w:hAnsi="Book Antiqua"/>
          <w:sz w:val="24"/>
          <w:szCs w:val="24"/>
        </w:rPr>
        <w:t xml:space="preserve"> team considers useful for </w:t>
      </w:r>
      <w:r w:rsidRPr="00C626FE">
        <w:rPr>
          <w:rFonts w:ascii="Book Antiqua" w:hAnsi="Book Antiqua"/>
          <w:sz w:val="24"/>
          <w:szCs w:val="24"/>
        </w:rPr>
        <w:t>evidence-based review</w:t>
      </w:r>
      <w:r>
        <w:rPr>
          <w:rFonts w:ascii="Book Antiqua" w:hAnsi="Book Antiqua"/>
          <w:sz w:val="24"/>
          <w:szCs w:val="24"/>
        </w:rPr>
        <w:t xml:space="preserve">s) position in bringing out the both </w:t>
      </w:r>
      <w:r w:rsidRPr="00C626FE">
        <w:rPr>
          <w:rFonts w:ascii="Book Antiqua" w:hAnsi="Book Antiqua"/>
          <w:sz w:val="24"/>
          <w:szCs w:val="24"/>
        </w:rPr>
        <w:t xml:space="preserve">positives and negatives of </w:t>
      </w:r>
      <w:r>
        <w:rPr>
          <w:rFonts w:ascii="Book Antiqua" w:hAnsi="Book Antiqua"/>
          <w:sz w:val="24"/>
          <w:szCs w:val="24"/>
        </w:rPr>
        <w:t xml:space="preserve">the project performance and realism of the reports. In testing the realism of the project’s reports, UNDP CO has been testing whether </w:t>
      </w:r>
      <w:r w:rsidRPr="00C626FE">
        <w:rPr>
          <w:rFonts w:ascii="Book Antiqua" w:hAnsi="Book Antiqua"/>
          <w:sz w:val="24"/>
          <w:szCs w:val="24"/>
        </w:rPr>
        <w:t xml:space="preserve">all the information </w:t>
      </w:r>
      <w:r>
        <w:rPr>
          <w:rFonts w:ascii="Book Antiqua" w:hAnsi="Book Antiqua"/>
          <w:sz w:val="24"/>
          <w:szCs w:val="24"/>
        </w:rPr>
        <w:t xml:space="preserve">provided in reports </w:t>
      </w:r>
      <w:r w:rsidRPr="00C626FE">
        <w:rPr>
          <w:rFonts w:ascii="Book Antiqua" w:hAnsi="Book Antiqua"/>
          <w:sz w:val="24"/>
          <w:szCs w:val="24"/>
        </w:rPr>
        <w:t>represent the project baseline for monitoring and eventually for impact assessment at project closure.</w:t>
      </w:r>
    </w:p>
    <w:p w14:paraId="7CF1D13F" w14:textId="77777777" w:rsidR="000762CE" w:rsidRPr="00C626FE" w:rsidRDefault="000762CE" w:rsidP="000762CE">
      <w:pPr>
        <w:autoSpaceDE w:val="0"/>
        <w:autoSpaceDN w:val="0"/>
        <w:adjustRightInd w:val="0"/>
        <w:spacing w:after="0" w:line="276" w:lineRule="auto"/>
        <w:jc w:val="both"/>
        <w:rPr>
          <w:rFonts w:ascii="Book Antiqua" w:hAnsi="Book Antiqua"/>
          <w:b/>
          <w:sz w:val="24"/>
          <w:szCs w:val="24"/>
        </w:rPr>
      </w:pPr>
      <w:r>
        <w:rPr>
          <w:rFonts w:ascii="Book Antiqua" w:hAnsi="Book Antiqua"/>
          <w:b/>
          <w:sz w:val="24"/>
          <w:szCs w:val="24"/>
        </w:rPr>
        <w:t xml:space="preserve"> </w:t>
      </w:r>
    </w:p>
    <w:p w14:paraId="63F5697A" w14:textId="77777777" w:rsidR="000762CE" w:rsidRDefault="000762CE" w:rsidP="000762CE">
      <w:pPr>
        <w:pStyle w:val="ListParagraph"/>
        <w:numPr>
          <w:ilvl w:val="0"/>
          <w:numId w:val="63"/>
        </w:numPr>
        <w:autoSpaceDE w:val="0"/>
        <w:autoSpaceDN w:val="0"/>
        <w:adjustRightInd w:val="0"/>
        <w:spacing w:after="0" w:line="276" w:lineRule="auto"/>
        <w:ind w:left="1276" w:hanging="11"/>
        <w:jc w:val="both"/>
        <w:rPr>
          <w:rFonts w:ascii="Book Antiqua" w:hAnsi="Book Antiqua"/>
          <w:b/>
          <w:sz w:val="24"/>
          <w:szCs w:val="24"/>
        </w:rPr>
      </w:pPr>
      <w:r>
        <w:rPr>
          <w:rFonts w:ascii="Book Antiqua" w:hAnsi="Book Antiqua"/>
          <w:b/>
          <w:sz w:val="24"/>
          <w:szCs w:val="24"/>
        </w:rPr>
        <w:t>Quality of Risk M</w:t>
      </w:r>
      <w:r w:rsidRPr="00C626FE">
        <w:rPr>
          <w:rFonts w:ascii="Book Antiqua" w:hAnsi="Book Antiqua"/>
          <w:b/>
          <w:sz w:val="24"/>
          <w:szCs w:val="24"/>
        </w:rPr>
        <w:t>anagement</w:t>
      </w:r>
    </w:p>
    <w:p w14:paraId="58DC5672" w14:textId="77777777" w:rsidR="000762CE" w:rsidRDefault="000762CE" w:rsidP="000762CE">
      <w:pPr>
        <w:autoSpaceDE w:val="0"/>
        <w:autoSpaceDN w:val="0"/>
        <w:adjustRightInd w:val="0"/>
        <w:spacing w:after="0" w:line="276" w:lineRule="auto"/>
        <w:jc w:val="both"/>
        <w:rPr>
          <w:rFonts w:ascii="Book Antiqua" w:hAnsi="Book Antiqua"/>
          <w:b/>
          <w:sz w:val="24"/>
          <w:szCs w:val="24"/>
        </w:rPr>
      </w:pPr>
    </w:p>
    <w:p w14:paraId="17ED2730" w14:textId="77777777" w:rsidR="000762CE" w:rsidRDefault="000762CE" w:rsidP="000762CE">
      <w:pPr>
        <w:autoSpaceDE w:val="0"/>
        <w:autoSpaceDN w:val="0"/>
        <w:adjustRightInd w:val="0"/>
        <w:spacing w:after="0" w:line="276" w:lineRule="auto"/>
        <w:ind w:left="709"/>
        <w:jc w:val="both"/>
        <w:rPr>
          <w:rFonts w:ascii="Book Antiqua" w:hAnsi="Book Antiqua"/>
          <w:b/>
          <w:sz w:val="24"/>
          <w:szCs w:val="24"/>
        </w:rPr>
      </w:pPr>
      <w:r w:rsidRPr="009B410C">
        <w:rPr>
          <w:rFonts w:ascii="Book Antiqua" w:hAnsi="Book Antiqua"/>
          <w:sz w:val="24"/>
          <w:szCs w:val="24"/>
        </w:rPr>
        <w:t>In regard to quality of risk management, the MTR team did find out that UNDP CO has good follow up and emphasis in the application of UNDP Environmental &amp; Social Safeguard Policy at the sub-project activities. UNDP CO has trained Project Execution Agency (EFCCC) on the implementation of the E&amp;S Safeguard Policy.  In conducting risk management activities, the MTR team found out that UNDP CO has been effectively establishing the project risk context, carrying out proper risk assessment, identifying ways to manage the risks, ensuring that risk management processes is m</w:t>
      </w:r>
      <w:r>
        <w:rPr>
          <w:rFonts w:ascii="Book Antiqua" w:hAnsi="Book Antiqua"/>
          <w:sz w:val="24"/>
          <w:szCs w:val="24"/>
        </w:rPr>
        <w:t>onitored</w:t>
      </w:r>
      <w:r w:rsidRPr="009B410C">
        <w:rPr>
          <w:rFonts w:ascii="Book Antiqua" w:hAnsi="Book Antiqua"/>
          <w:sz w:val="24"/>
          <w:szCs w:val="24"/>
        </w:rPr>
        <w:t xml:space="preserve"> and reviewed and where appropriate communicate and consult with relevant stakeholders. The focal areas of risk management by UNDP CO have been well balanced and essentially have been in the following critical areas of project performance: Environmental, Financial, Operational, Organizational, Political and Regulatory.</w:t>
      </w:r>
    </w:p>
    <w:p w14:paraId="000512C4" w14:textId="77777777" w:rsidR="000762CE" w:rsidRPr="00C626FE" w:rsidRDefault="000762CE" w:rsidP="000762CE">
      <w:pPr>
        <w:autoSpaceDE w:val="0"/>
        <w:autoSpaceDN w:val="0"/>
        <w:adjustRightInd w:val="0"/>
        <w:spacing w:after="0" w:line="276" w:lineRule="auto"/>
        <w:jc w:val="both"/>
        <w:rPr>
          <w:rFonts w:ascii="Book Antiqua" w:hAnsi="Book Antiqua"/>
          <w:b/>
          <w:sz w:val="24"/>
          <w:szCs w:val="24"/>
        </w:rPr>
      </w:pPr>
    </w:p>
    <w:p w14:paraId="5DAD90C4" w14:textId="77777777" w:rsidR="000762CE" w:rsidRPr="00C626FE" w:rsidRDefault="000762CE" w:rsidP="000762CE">
      <w:pPr>
        <w:pStyle w:val="ListParagraph"/>
        <w:numPr>
          <w:ilvl w:val="0"/>
          <w:numId w:val="63"/>
        </w:numPr>
        <w:autoSpaceDE w:val="0"/>
        <w:autoSpaceDN w:val="0"/>
        <w:adjustRightInd w:val="0"/>
        <w:spacing w:after="0" w:line="276" w:lineRule="auto"/>
        <w:ind w:left="1418" w:hanging="142"/>
        <w:rPr>
          <w:rFonts w:ascii="Book Antiqua" w:hAnsi="Book Antiqua"/>
          <w:b/>
          <w:sz w:val="24"/>
          <w:szCs w:val="24"/>
        </w:rPr>
      </w:pPr>
      <w:r w:rsidRPr="00C626FE">
        <w:rPr>
          <w:rFonts w:ascii="Book Antiqua" w:hAnsi="Book Antiqua"/>
          <w:b/>
          <w:sz w:val="24"/>
          <w:szCs w:val="24"/>
        </w:rPr>
        <w:t>Responsiveness of the Managing Parties to S</w:t>
      </w:r>
      <w:r>
        <w:rPr>
          <w:rFonts w:ascii="Book Antiqua" w:hAnsi="Book Antiqua"/>
          <w:b/>
          <w:sz w:val="24"/>
          <w:szCs w:val="24"/>
        </w:rPr>
        <w:t xml:space="preserve">ignificant </w:t>
      </w:r>
      <w:r w:rsidRPr="00C626FE">
        <w:rPr>
          <w:rFonts w:ascii="Book Antiqua" w:hAnsi="Book Antiqua"/>
          <w:b/>
          <w:sz w:val="24"/>
          <w:szCs w:val="24"/>
        </w:rPr>
        <w:t>Implementation Problems / Challenges</w:t>
      </w:r>
    </w:p>
    <w:p w14:paraId="66978572" w14:textId="77777777" w:rsidR="000762CE" w:rsidRPr="00C626FE" w:rsidRDefault="000762CE" w:rsidP="000762CE">
      <w:pPr>
        <w:pStyle w:val="ListParagraph"/>
        <w:autoSpaceDE w:val="0"/>
        <w:autoSpaceDN w:val="0"/>
        <w:adjustRightInd w:val="0"/>
        <w:spacing w:after="0" w:line="276" w:lineRule="auto"/>
        <w:ind w:left="1276"/>
        <w:jc w:val="both"/>
        <w:rPr>
          <w:rFonts w:ascii="Book Antiqua" w:hAnsi="Book Antiqua"/>
          <w:b/>
          <w:sz w:val="24"/>
          <w:szCs w:val="24"/>
        </w:rPr>
      </w:pPr>
    </w:p>
    <w:p w14:paraId="5DE750BC" w14:textId="77777777" w:rsidR="000762CE" w:rsidRPr="00C626FE" w:rsidRDefault="000762CE" w:rsidP="000762CE">
      <w:pPr>
        <w:autoSpaceDE w:val="0"/>
        <w:autoSpaceDN w:val="0"/>
        <w:adjustRightInd w:val="0"/>
        <w:spacing w:after="0" w:line="276" w:lineRule="auto"/>
        <w:ind w:left="709"/>
        <w:jc w:val="both"/>
        <w:rPr>
          <w:rFonts w:ascii="Book Antiqua" w:hAnsi="Book Antiqua"/>
          <w:sz w:val="24"/>
          <w:szCs w:val="24"/>
        </w:rPr>
      </w:pPr>
      <w:r>
        <w:rPr>
          <w:rFonts w:ascii="Book Antiqua" w:hAnsi="Book Antiqua"/>
          <w:sz w:val="24"/>
          <w:szCs w:val="24"/>
        </w:rPr>
        <w:t xml:space="preserve">Whereas, the MTR team did not identify significant problem / challenge with the CCA Growth Project implementation, the MTR team did find out that UNDP CO and the Executing Agency have established seamless process of consultation and communication from UNDP CO, EFCCC, Regional Governments, Local (Woreda) Governments, Project Beneficiaries and other relevant stakeholders.  Two of the instances that illustrated UNDP CO capability to addressing challenges included: one, where the PMU was able to liaise with Woreda Administrations in addressing challenges of allocating land and premises to beneficiaries’ groups and two, where PMU did liaise with UNDP CO in getting technical advice on the procurement of PV Solar Pump Panels.  </w:t>
      </w:r>
    </w:p>
    <w:p w14:paraId="67B16219" w14:textId="77777777" w:rsidR="00F6062E" w:rsidRDefault="00F6062E" w:rsidP="00F6062E">
      <w:pPr>
        <w:pStyle w:val="ListParagraph"/>
        <w:autoSpaceDE w:val="0"/>
        <w:autoSpaceDN w:val="0"/>
        <w:adjustRightInd w:val="0"/>
        <w:spacing w:after="0" w:line="276" w:lineRule="auto"/>
        <w:jc w:val="both"/>
      </w:pPr>
    </w:p>
    <w:p w14:paraId="1B0D4821" w14:textId="77777777" w:rsidR="00947990" w:rsidRDefault="00E411C6" w:rsidP="003F2BE1">
      <w:pPr>
        <w:pStyle w:val="Heading3"/>
        <w:spacing w:before="0"/>
        <w:rPr>
          <w:rFonts w:ascii="Book Antiqua" w:hAnsi="Book Antiqua"/>
          <w:color w:val="0070C0"/>
          <w:sz w:val="28"/>
          <w:szCs w:val="28"/>
        </w:rPr>
      </w:pPr>
      <w:bookmarkStart w:id="84" w:name="_Toc22121993"/>
      <w:r>
        <w:rPr>
          <w:rFonts w:ascii="Book Antiqua" w:hAnsi="Book Antiqua"/>
          <w:color w:val="0070C0"/>
          <w:sz w:val="28"/>
          <w:szCs w:val="28"/>
        </w:rPr>
        <w:t>3</w:t>
      </w:r>
      <w:r w:rsidR="00947990" w:rsidRPr="003F2BE1">
        <w:rPr>
          <w:rFonts w:ascii="Book Antiqua" w:hAnsi="Book Antiqua"/>
          <w:color w:val="0070C0"/>
          <w:sz w:val="28"/>
          <w:szCs w:val="28"/>
        </w:rPr>
        <w:t>.3.2 Work planning</w:t>
      </w:r>
      <w:bookmarkEnd w:id="84"/>
    </w:p>
    <w:p w14:paraId="6794D4CE" w14:textId="77777777" w:rsidR="003F2BE1" w:rsidRDefault="003F2BE1" w:rsidP="00574647">
      <w:pPr>
        <w:spacing w:after="0"/>
      </w:pPr>
    </w:p>
    <w:p w14:paraId="53B4D33A" w14:textId="77777777" w:rsidR="003F2BE1" w:rsidRPr="006C0DD7" w:rsidRDefault="006C0DD7" w:rsidP="006C0DD7">
      <w:pPr>
        <w:spacing w:after="0" w:line="276" w:lineRule="auto"/>
        <w:jc w:val="both"/>
        <w:rPr>
          <w:rFonts w:ascii="Book Antiqua" w:hAnsi="Book Antiqua"/>
          <w:sz w:val="24"/>
          <w:szCs w:val="24"/>
        </w:rPr>
      </w:pPr>
      <w:r>
        <w:rPr>
          <w:rFonts w:ascii="Book Antiqua" w:hAnsi="Book Antiqua"/>
          <w:sz w:val="24"/>
          <w:szCs w:val="24"/>
        </w:rPr>
        <w:t>In regard to work planning for the CCA project, t</w:t>
      </w:r>
      <w:r w:rsidR="003F2BE1" w:rsidRPr="006C0DD7">
        <w:rPr>
          <w:rFonts w:ascii="Book Antiqua" w:hAnsi="Book Antiqua"/>
          <w:sz w:val="24"/>
          <w:szCs w:val="24"/>
        </w:rPr>
        <w:t>he MTR team found out the following:</w:t>
      </w:r>
    </w:p>
    <w:p w14:paraId="5B184397" w14:textId="77777777" w:rsidR="006C0DD7" w:rsidRPr="006C0DD7" w:rsidRDefault="006C0DD7" w:rsidP="006C0DD7">
      <w:pPr>
        <w:spacing w:after="0" w:line="276" w:lineRule="auto"/>
        <w:jc w:val="both"/>
        <w:rPr>
          <w:rFonts w:ascii="Book Antiqua" w:hAnsi="Book Antiqua"/>
          <w:sz w:val="24"/>
          <w:szCs w:val="24"/>
        </w:rPr>
      </w:pPr>
    </w:p>
    <w:p w14:paraId="4CE5EACC" w14:textId="64CE1BFA" w:rsidR="006C0DD7" w:rsidRPr="009D2FD4" w:rsidRDefault="003F2BE1" w:rsidP="00F30FDA">
      <w:pPr>
        <w:pStyle w:val="ListParagraph"/>
        <w:numPr>
          <w:ilvl w:val="0"/>
          <w:numId w:val="60"/>
        </w:numPr>
        <w:spacing w:after="0" w:line="276" w:lineRule="auto"/>
        <w:jc w:val="both"/>
        <w:rPr>
          <w:rFonts w:ascii="Book Antiqua" w:eastAsia="Times New Roman" w:hAnsi="Book Antiqua" w:cs="Times New Roman"/>
          <w:sz w:val="24"/>
          <w:szCs w:val="24"/>
          <w:lang w:val="en-US"/>
        </w:rPr>
      </w:pPr>
      <w:r w:rsidRPr="006C0DD7">
        <w:rPr>
          <w:rFonts w:ascii="Book Antiqua" w:eastAsia="SymbolMT" w:hAnsi="Book Antiqua" w:cs="Arial-ItalicMT"/>
          <w:iCs/>
          <w:color w:val="000000"/>
          <w:sz w:val="24"/>
          <w:szCs w:val="24"/>
        </w:rPr>
        <w:t xml:space="preserve">There were some delays in the CCA Project </w:t>
      </w:r>
      <w:r w:rsidRPr="006C0DD7">
        <w:rPr>
          <w:rFonts w:ascii="Book Antiqua" w:eastAsia="SymbolMT" w:hAnsi="Book Antiqua" w:cs="Arial-ItalicMT"/>
          <w:iCs/>
          <w:sz w:val="24"/>
          <w:szCs w:val="24"/>
          <w:lang w:val="en-US"/>
        </w:rPr>
        <w:t xml:space="preserve">start-up and implementation. This was due to various requirements by GEF in terms of preparatory </w:t>
      </w:r>
      <w:r w:rsidR="006C0DD7" w:rsidRPr="006C0DD7">
        <w:rPr>
          <w:rFonts w:ascii="Book Antiqua" w:eastAsia="SymbolMT" w:hAnsi="Book Antiqua" w:cs="Arial-ItalicMT"/>
          <w:iCs/>
          <w:sz w:val="24"/>
          <w:szCs w:val="24"/>
          <w:lang w:val="en-US"/>
        </w:rPr>
        <w:t>phase</w:t>
      </w:r>
      <w:r w:rsidRPr="006C0DD7">
        <w:rPr>
          <w:rFonts w:ascii="Book Antiqua" w:eastAsia="SymbolMT" w:hAnsi="Book Antiqua" w:cs="Arial-ItalicMT"/>
          <w:iCs/>
          <w:sz w:val="24"/>
          <w:szCs w:val="24"/>
          <w:lang w:val="en-US"/>
        </w:rPr>
        <w:t xml:space="preserve"> and disbursement of </w:t>
      </w:r>
      <w:r w:rsidR="006C0DD7" w:rsidRPr="006C0DD7">
        <w:rPr>
          <w:rFonts w:ascii="Book Antiqua" w:eastAsia="SymbolMT" w:hAnsi="Book Antiqua" w:cs="Arial-ItalicMT"/>
          <w:iCs/>
          <w:sz w:val="24"/>
          <w:szCs w:val="24"/>
          <w:lang w:val="en-US"/>
        </w:rPr>
        <w:t>funds. The issue</w:t>
      </w:r>
      <w:r w:rsidRPr="006C0DD7">
        <w:rPr>
          <w:rFonts w:ascii="Book Antiqua" w:eastAsia="SymbolMT" w:hAnsi="Book Antiqua" w:cs="Arial-ItalicMT"/>
          <w:iCs/>
          <w:sz w:val="24"/>
          <w:szCs w:val="24"/>
          <w:lang w:val="en-US"/>
        </w:rPr>
        <w:t xml:space="preserve"> o</w:t>
      </w:r>
      <w:r w:rsidR="006C0DD7" w:rsidRPr="006C0DD7">
        <w:rPr>
          <w:rFonts w:ascii="Book Antiqua" w:eastAsia="SymbolMT" w:hAnsi="Book Antiqua" w:cs="Arial-ItalicMT"/>
          <w:iCs/>
          <w:sz w:val="24"/>
          <w:szCs w:val="24"/>
          <w:lang w:val="en-US"/>
        </w:rPr>
        <w:t xml:space="preserve">f </w:t>
      </w:r>
      <w:r w:rsidRPr="006C0DD7">
        <w:rPr>
          <w:rFonts w:ascii="Book Antiqua" w:eastAsia="SymbolMT" w:hAnsi="Book Antiqua" w:cs="Arial-ItalicMT"/>
          <w:iCs/>
          <w:sz w:val="24"/>
          <w:szCs w:val="24"/>
          <w:lang w:val="en-US"/>
        </w:rPr>
        <w:t>delay</w:t>
      </w:r>
      <w:r w:rsidR="006C0DD7" w:rsidRPr="006C0DD7">
        <w:rPr>
          <w:rFonts w:ascii="Book Antiqua" w:eastAsia="SymbolMT" w:hAnsi="Book Antiqua" w:cs="Arial-ItalicMT"/>
          <w:iCs/>
          <w:sz w:val="24"/>
          <w:szCs w:val="24"/>
          <w:lang w:val="en-US"/>
        </w:rPr>
        <w:t>s in implementation of the project has</w:t>
      </w:r>
      <w:r w:rsidRPr="006C0DD7">
        <w:rPr>
          <w:rFonts w:ascii="Book Antiqua" w:eastAsia="SymbolMT" w:hAnsi="Book Antiqua" w:cs="Arial-ItalicMT"/>
          <w:iCs/>
          <w:sz w:val="24"/>
          <w:szCs w:val="24"/>
          <w:lang w:val="en-US"/>
        </w:rPr>
        <w:t xml:space="preserve"> </w:t>
      </w:r>
      <w:r w:rsidR="006C0DD7" w:rsidRPr="006C0DD7">
        <w:rPr>
          <w:rFonts w:ascii="Book Antiqua" w:eastAsia="SymbolMT" w:hAnsi="Book Antiqua" w:cs="Arial-ItalicMT"/>
          <w:iCs/>
          <w:sz w:val="24"/>
          <w:szCs w:val="24"/>
          <w:lang w:val="en-US"/>
        </w:rPr>
        <w:t xml:space="preserve">been </w:t>
      </w:r>
      <w:r w:rsidRPr="006C0DD7">
        <w:rPr>
          <w:rFonts w:ascii="Book Antiqua" w:eastAsia="SymbolMT" w:hAnsi="Book Antiqua" w:cs="Arial-ItalicMT"/>
          <w:iCs/>
          <w:sz w:val="24"/>
          <w:szCs w:val="24"/>
          <w:lang w:val="en-US"/>
        </w:rPr>
        <w:t>addressed by the Woreda Steering Committees</w:t>
      </w:r>
      <w:r w:rsidR="006C0DD7" w:rsidRPr="006C0DD7">
        <w:rPr>
          <w:rFonts w:ascii="Book Antiqua" w:eastAsia="SymbolMT" w:hAnsi="Book Antiqua" w:cs="Arial-ItalicMT"/>
          <w:iCs/>
          <w:sz w:val="24"/>
          <w:szCs w:val="24"/>
          <w:lang w:val="en-US"/>
        </w:rPr>
        <w:t xml:space="preserve"> (WSCs) through fast tracking</w:t>
      </w:r>
      <w:r w:rsidRPr="006C0DD7">
        <w:rPr>
          <w:rFonts w:ascii="Book Antiqua" w:eastAsia="SymbolMT" w:hAnsi="Book Antiqua" w:cs="Arial-ItalicMT"/>
          <w:iCs/>
          <w:sz w:val="24"/>
          <w:szCs w:val="24"/>
          <w:lang w:val="en-US"/>
        </w:rPr>
        <w:t xml:space="preserve"> the implementation of </w:t>
      </w:r>
      <w:r w:rsidR="006C0DD7" w:rsidRPr="006C0DD7">
        <w:rPr>
          <w:rFonts w:ascii="Book Antiqua" w:eastAsia="SymbolMT" w:hAnsi="Book Antiqua" w:cs="Arial-ItalicMT"/>
          <w:iCs/>
          <w:sz w:val="24"/>
          <w:szCs w:val="24"/>
          <w:lang w:val="en-US"/>
        </w:rPr>
        <w:t>the various interventions. The d</w:t>
      </w:r>
      <w:r w:rsidRPr="006C0DD7">
        <w:rPr>
          <w:rFonts w:ascii="Book Antiqua" w:eastAsia="SymbolMT" w:hAnsi="Book Antiqua" w:cs="Arial-ItalicMT"/>
          <w:iCs/>
          <w:sz w:val="24"/>
          <w:szCs w:val="24"/>
          <w:lang w:val="en-US"/>
        </w:rPr>
        <w:t xml:space="preserve">elay in disbursement of fund from GEF </w:t>
      </w:r>
      <w:r w:rsidR="006C0DD7" w:rsidRPr="006C0DD7">
        <w:rPr>
          <w:rFonts w:ascii="Book Antiqua" w:eastAsia="SymbolMT" w:hAnsi="Book Antiqua" w:cs="Arial-ItalicMT"/>
          <w:iCs/>
          <w:sz w:val="24"/>
          <w:szCs w:val="24"/>
          <w:lang w:val="en-US"/>
        </w:rPr>
        <w:t xml:space="preserve">is still </w:t>
      </w:r>
      <w:r w:rsidRPr="006C0DD7">
        <w:rPr>
          <w:rFonts w:ascii="Book Antiqua" w:eastAsia="SymbolMT" w:hAnsi="Book Antiqua" w:cs="Arial-ItalicMT"/>
          <w:iCs/>
          <w:sz w:val="24"/>
          <w:szCs w:val="24"/>
          <w:lang w:val="en-US"/>
        </w:rPr>
        <w:t>not resolved, as well as a few delays in procu</w:t>
      </w:r>
      <w:r w:rsidR="006C0DD7" w:rsidRPr="006C0DD7">
        <w:rPr>
          <w:rFonts w:ascii="Book Antiqua" w:eastAsia="SymbolMT" w:hAnsi="Book Antiqua" w:cs="Arial-ItalicMT"/>
          <w:iCs/>
          <w:sz w:val="24"/>
          <w:szCs w:val="24"/>
          <w:lang w:val="en-US"/>
        </w:rPr>
        <w:t>re</w:t>
      </w:r>
      <w:r w:rsidRPr="006C0DD7">
        <w:rPr>
          <w:rFonts w:ascii="Book Antiqua" w:eastAsia="SymbolMT" w:hAnsi="Book Antiqua" w:cs="Arial-ItalicMT"/>
          <w:iCs/>
          <w:sz w:val="24"/>
          <w:szCs w:val="24"/>
          <w:lang w:val="en-US"/>
        </w:rPr>
        <w:t xml:space="preserve">ment process at the Woreda levels and UNDP Country Office in facilitating importation of PV-Pumps </w:t>
      </w:r>
      <w:r w:rsidR="00F30FDA" w:rsidRPr="006C0DD7">
        <w:rPr>
          <w:rFonts w:ascii="Book Antiqua" w:eastAsia="SymbolMT" w:hAnsi="Book Antiqua" w:cs="Arial-ItalicMT"/>
          <w:iCs/>
          <w:sz w:val="24"/>
          <w:szCs w:val="24"/>
          <w:lang w:val="en-US"/>
        </w:rPr>
        <w:t xml:space="preserve">for </w:t>
      </w:r>
      <w:r w:rsidR="00F30FDA">
        <w:rPr>
          <w:rFonts w:ascii="Book Antiqua" w:eastAsia="SymbolMT" w:hAnsi="Book Antiqua" w:cs="Arial-ItalicMT"/>
          <w:iCs/>
          <w:sz w:val="24"/>
          <w:szCs w:val="24"/>
          <w:lang w:val="en-US"/>
        </w:rPr>
        <w:t>9</w:t>
      </w:r>
      <w:r w:rsidRPr="006C0DD7">
        <w:rPr>
          <w:rFonts w:ascii="Book Antiqua" w:eastAsia="SymbolMT" w:hAnsi="Book Antiqua" w:cs="Arial-ItalicMT"/>
          <w:iCs/>
          <w:sz w:val="24"/>
          <w:szCs w:val="24"/>
          <w:lang w:val="en-US"/>
        </w:rPr>
        <w:t xml:space="preserve"> </w:t>
      </w:r>
      <w:r w:rsidR="006C0DD7" w:rsidRPr="006C0DD7">
        <w:rPr>
          <w:rFonts w:ascii="Book Antiqua" w:eastAsia="SymbolMT" w:hAnsi="Book Antiqua" w:cs="Arial-ItalicMT"/>
          <w:iCs/>
          <w:sz w:val="24"/>
          <w:szCs w:val="24"/>
          <w:lang w:val="en-US"/>
        </w:rPr>
        <w:t>drilled</w:t>
      </w:r>
      <w:r w:rsidR="00F30FDA" w:rsidRPr="00F30FDA">
        <w:t xml:space="preserve"> </w:t>
      </w:r>
      <w:r w:rsidR="00F30FDA">
        <w:rPr>
          <w:rFonts w:ascii="Book Antiqua" w:eastAsia="SymbolMT" w:hAnsi="Book Antiqua" w:cs="Arial-ItalicMT"/>
          <w:iCs/>
          <w:sz w:val="24"/>
          <w:szCs w:val="24"/>
          <w:lang w:val="en-US"/>
        </w:rPr>
        <w:t>s</w:t>
      </w:r>
      <w:r w:rsidR="00F30FDA" w:rsidRPr="00F30FDA">
        <w:rPr>
          <w:rFonts w:ascii="Book Antiqua" w:eastAsia="SymbolMT" w:hAnsi="Book Antiqua" w:cs="Arial-ItalicMT"/>
          <w:iCs/>
          <w:sz w:val="24"/>
          <w:szCs w:val="24"/>
          <w:lang w:val="en-US"/>
        </w:rPr>
        <w:t>hallow wells for use in small scale irrigation practice</w:t>
      </w:r>
      <w:r w:rsidR="006C0DD7" w:rsidRPr="006C0DD7">
        <w:rPr>
          <w:rFonts w:ascii="Book Antiqua" w:eastAsia="SymbolMT" w:hAnsi="Book Antiqua" w:cs="Arial-ItalicMT"/>
          <w:iCs/>
          <w:sz w:val="24"/>
          <w:szCs w:val="24"/>
          <w:lang w:val="en-US"/>
        </w:rPr>
        <w:t>.</w:t>
      </w:r>
    </w:p>
    <w:p w14:paraId="2B6D6003" w14:textId="77777777" w:rsidR="009D2FD4" w:rsidRPr="006C0DD7" w:rsidRDefault="009D2FD4" w:rsidP="009D2FD4">
      <w:pPr>
        <w:pStyle w:val="ListParagraph"/>
        <w:spacing w:after="0" w:line="276" w:lineRule="auto"/>
        <w:jc w:val="both"/>
        <w:rPr>
          <w:rFonts w:ascii="Book Antiqua" w:eastAsia="Times New Roman" w:hAnsi="Book Antiqua" w:cs="Times New Roman"/>
          <w:sz w:val="24"/>
          <w:szCs w:val="24"/>
          <w:lang w:val="en-US"/>
        </w:rPr>
      </w:pPr>
    </w:p>
    <w:p w14:paraId="1E092D02" w14:textId="77777777" w:rsidR="006C0DD7" w:rsidRPr="009D2FD4" w:rsidRDefault="006C0DD7" w:rsidP="009D2FD4">
      <w:pPr>
        <w:pStyle w:val="ListParagraph"/>
        <w:numPr>
          <w:ilvl w:val="0"/>
          <w:numId w:val="60"/>
        </w:numPr>
        <w:spacing w:after="0" w:line="276" w:lineRule="auto"/>
        <w:jc w:val="both"/>
        <w:rPr>
          <w:rFonts w:ascii="Book Antiqua" w:eastAsia="Times New Roman" w:hAnsi="Book Antiqua" w:cs="Times New Roman"/>
          <w:sz w:val="24"/>
          <w:szCs w:val="24"/>
          <w:lang w:val="en-US"/>
        </w:rPr>
      </w:pPr>
      <w:r w:rsidRPr="006C0DD7">
        <w:rPr>
          <w:rFonts w:ascii="Book Antiqua" w:eastAsia="SymbolMT" w:hAnsi="Book Antiqua" w:cs="Arial-ItalicMT"/>
          <w:iCs/>
          <w:sz w:val="24"/>
          <w:szCs w:val="24"/>
          <w:lang w:val="en-US"/>
        </w:rPr>
        <w:t xml:space="preserve">The Project </w:t>
      </w:r>
      <w:r w:rsidR="003F2BE1" w:rsidRPr="006C0DD7">
        <w:rPr>
          <w:rFonts w:ascii="Book Antiqua" w:eastAsia="Calibri" w:hAnsi="Book Antiqua" w:cs="Times New Roman"/>
          <w:color w:val="000000"/>
          <w:sz w:val="24"/>
          <w:szCs w:val="24"/>
        </w:rPr>
        <w:t xml:space="preserve">work-planning processes </w:t>
      </w:r>
      <w:r w:rsidRPr="006C0DD7">
        <w:rPr>
          <w:rFonts w:ascii="Book Antiqua" w:eastAsia="Calibri" w:hAnsi="Book Antiqua" w:cs="Times New Roman"/>
          <w:color w:val="000000"/>
          <w:sz w:val="24"/>
          <w:szCs w:val="24"/>
        </w:rPr>
        <w:t xml:space="preserve">were found to be </w:t>
      </w:r>
      <w:r w:rsidR="003F2BE1" w:rsidRPr="006C0DD7">
        <w:rPr>
          <w:rFonts w:ascii="Book Antiqua" w:eastAsia="Calibri" w:hAnsi="Book Antiqua" w:cs="Times New Roman"/>
          <w:color w:val="000000"/>
          <w:sz w:val="24"/>
          <w:szCs w:val="24"/>
        </w:rPr>
        <w:t>results-based</w:t>
      </w:r>
      <w:r w:rsidRPr="006C0DD7">
        <w:rPr>
          <w:rFonts w:ascii="Book Antiqua" w:eastAsia="Calibri" w:hAnsi="Book Antiqua" w:cs="Times New Roman"/>
          <w:color w:val="000000"/>
          <w:sz w:val="24"/>
          <w:szCs w:val="24"/>
        </w:rPr>
        <w:t xml:space="preserve"> which was fully discussed and accepted by the project beneficiaries. </w:t>
      </w:r>
    </w:p>
    <w:p w14:paraId="61105800" w14:textId="77777777" w:rsidR="009D2FD4" w:rsidRPr="006C0DD7" w:rsidRDefault="009D2FD4" w:rsidP="009D2FD4">
      <w:pPr>
        <w:pStyle w:val="ListParagraph"/>
        <w:spacing w:after="0" w:line="276" w:lineRule="auto"/>
        <w:jc w:val="both"/>
        <w:rPr>
          <w:rFonts w:ascii="Book Antiqua" w:eastAsia="Times New Roman" w:hAnsi="Book Antiqua" w:cs="Times New Roman"/>
          <w:sz w:val="24"/>
          <w:szCs w:val="24"/>
          <w:lang w:val="en-US"/>
        </w:rPr>
      </w:pPr>
    </w:p>
    <w:p w14:paraId="67C21315" w14:textId="00FB999A" w:rsidR="005E0735" w:rsidRDefault="006C0DD7" w:rsidP="008D79F4">
      <w:pPr>
        <w:pStyle w:val="ListParagraph"/>
        <w:rPr>
          <w:rFonts w:ascii="Book Antiqua" w:hAnsi="Book Antiqua"/>
          <w:sz w:val="24"/>
          <w:szCs w:val="24"/>
        </w:rPr>
      </w:pPr>
      <w:r w:rsidRPr="000762CE">
        <w:rPr>
          <w:rFonts w:ascii="Book Antiqua" w:eastAsia="Calibri" w:hAnsi="Book Antiqua" w:cs="Times New Roman"/>
          <w:color w:val="000000"/>
          <w:sz w:val="24"/>
          <w:szCs w:val="24"/>
        </w:rPr>
        <w:t>The Project management has applied effectively the P</w:t>
      </w:r>
      <w:r w:rsidR="003F2BE1" w:rsidRPr="000762CE">
        <w:rPr>
          <w:rFonts w:ascii="Book Antiqua" w:eastAsia="Calibri" w:hAnsi="Book Antiqua" w:cs="Times New Roman"/>
          <w:color w:val="000000"/>
          <w:sz w:val="24"/>
          <w:szCs w:val="24"/>
        </w:rPr>
        <w:t xml:space="preserve">roject’s </w:t>
      </w:r>
      <w:r w:rsidRPr="00341616">
        <w:rPr>
          <w:rFonts w:ascii="Book Antiqua" w:eastAsia="Calibri" w:hAnsi="Book Antiqua" w:cs="Times New Roman"/>
          <w:color w:val="000000"/>
          <w:sz w:val="24"/>
          <w:szCs w:val="24"/>
        </w:rPr>
        <w:t>Results F</w:t>
      </w:r>
      <w:r w:rsidR="003F2BE1" w:rsidRPr="00341616">
        <w:rPr>
          <w:rFonts w:ascii="Book Antiqua" w:eastAsia="Calibri" w:hAnsi="Book Antiqua" w:cs="Times New Roman"/>
          <w:color w:val="000000"/>
          <w:sz w:val="24"/>
          <w:szCs w:val="24"/>
        </w:rPr>
        <w:t>ramework/ log</w:t>
      </w:r>
      <w:r w:rsidRPr="00341616">
        <w:rPr>
          <w:rFonts w:ascii="Book Antiqua" w:eastAsia="Calibri" w:hAnsi="Book Antiqua" w:cs="Times New Roman"/>
          <w:color w:val="000000"/>
          <w:sz w:val="24"/>
          <w:szCs w:val="24"/>
        </w:rPr>
        <w:t>-</w:t>
      </w:r>
      <w:r w:rsidR="003F2BE1" w:rsidRPr="00341616">
        <w:rPr>
          <w:rFonts w:ascii="Book Antiqua" w:eastAsia="Calibri" w:hAnsi="Book Antiqua" w:cs="Times New Roman"/>
          <w:color w:val="000000"/>
          <w:sz w:val="24"/>
          <w:szCs w:val="24"/>
        </w:rPr>
        <w:t>frame as a management tool</w:t>
      </w:r>
      <w:r w:rsidRPr="00341616">
        <w:rPr>
          <w:rFonts w:ascii="Book Antiqua" w:eastAsia="Calibri" w:hAnsi="Book Antiqua" w:cs="Times New Roman"/>
          <w:color w:val="000000"/>
          <w:sz w:val="24"/>
          <w:szCs w:val="24"/>
        </w:rPr>
        <w:t>. There are however, a need to make the GEF Tracking Tools and PIR more robust in capturing Woredas quarterly data and information so that there can be a seamless and accurate transfer of data and information from local project levels to the National level</w:t>
      </w:r>
      <w:r w:rsidRPr="005361D0">
        <w:rPr>
          <w:rFonts w:ascii="Book Antiqua" w:eastAsia="Calibri" w:hAnsi="Book Antiqua" w:cs="Times New Roman"/>
          <w:color w:val="000000"/>
          <w:sz w:val="24"/>
          <w:szCs w:val="24"/>
        </w:rPr>
        <w:t xml:space="preserve"> for effective monitoring, evaluation, reporting and timely correction of any inconsistencies. </w:t>
      </w:r>
    </w:p>
    <w:p w14:paraId="4246965F" w14:textId="77777777" w:rsidR="00947990" w:rsidRDefault="00E411C6" w:rsidP="006C0DD7">
      <w:pPr>
        <w:pStyle w:val="Heading3"/>
        <w:spacing w:before="0"/>
        <w:rPr>
          <w:rFonts w:ascii="Book Antiqua" w:hAnsi="Book Antiqua"/>
          <w:color w:val="0070C0"/>
          <w:sz w:val="28"/>
          <w:szCs w:val="28"/>
        </w:rPr>
      </w:pPr>
      <w:bookmarkStart w:id="85" w:name="_Toc22121994"/>
      <w:r>
        <w:rPr>
          <w:rFonts w:ascii="Book Antiqua" w:hAnsi="Book Antiqua"/>
          <w:color w:val="0070C0"/>
          <w:sz w:val="28"/>
          <w:szCs w:val="28"/>
        </w:rPr>
        <w:t>3</w:t>
      </w:r>
      <w:r w:rsidR="00947990" w:rsidRPr="006C0DD7">
        <w:rPr>
          <w:rFonts w:ascii="Book Antiqua" w:hAnsi="Book Antiqua"/>
          <w:color w:val="0070C0"/>
          <w:sz w:val="28"/>
          <w:szCs w:val="28"/>
        </w:rPr>
        <w:t xml:space="preserve">.3.3 Finance and </w:t>
      </w:r>
      <w:r w:rsidR="006C0DD7">
        <w:rPr>
          <w:rFonts w:ascii="Book Antiqua" w:hAnsi="Book Antiqua"/>
          <w:color w:val="0070C0"/>
          <w:sz w:val="28"/>
          <w:szCs w:val="28"/>
        </w:rPr>
        <w:t>C</w:t>
      </w:r>
      <w:r w:rsidR="00947990" w:rsidRPr="006C0DD7">
        <w:rPr>
          <w:rFonts w:ascii="Book Antiqua" w:hAnsi="Book Antiqua"/>
          <w:color w:val="0070C0"/>
          <w:sz w:val="28"/>
          <w:szCs w:val="28"/>
        </w:rPr>
        <w:t>o-finance</w:t>
      </w:r>
      <w:bookmarkEnd w:id="85"/>
    </w:p>
    <w:p w14:paraId="29039840" w14:textId="77777777" w:rsidR="00F6062E" w:rsidRDefault="00F6062E" w:rsidP="00F6062E">
      <w:pPr>
        <w:spacing w:after="0" w:line="276" w:lineRule="auto"/>
        <w:jc w:val="both"/>
        <w:rPr>
          <w:rFonts w:ascii="Book Antiqua" w:hAnsi="Book Antiqua"/>
          <w:sz w:val="24"/>
          <w:szCs w:val="24"/>
        </w:rPr>
      </w:pPr>
    </w:p>
    <w:p w14:paraId="09F48BA5" w14:textId="4F4053F4" w:rsidR="006C0DD7" w:rsidRDefault="00C50F47" w:rsidP="00F6062E">
      <w:pPr>
        <w:spacing w:after="0" w:line="276" w:lineRule="auto"/>
        <w:jc w:val="both"/>
        <w:rPr>
          <w:rFonts w:ascii="Book Antiqua" w:hAnsi="Book Antiqua"/>
          <w:sz w:val="24"/>
          <w:szCs w:val="24"/>
        </w:rPr>
      </w:pPr>
      <w:r>
        <w:rPr>
          <w:rFonts w:ascii="Book Antiqua" w:hAnsi="Book Antiqua"/>
          <w:sz w:val="24"/>
          <w:szCs w:val="24"/>
        </w:rPr>
        <w:t>According</w:t>
      </w:r>
      <w:r w:rsidR="00F6062E">
        <w:rPr>
          <w:rFonts w:ascii="Book Antiqua" w:hAnsi="Book Antiqua"/>
          <w:sz w:val="24"/>
          <w:szCs w:val="24"/>
        </w:rPr>
        <w:t xml:space="preserve"> to Project Documents, t</w:t>
      </w:r>
      <w:r w:rsidR="00F6062E" w:rsidRPr="00F6062E">
        <w:rPr>
          <w:rFonts w:ascii="Book Antiqua" w:hAnsi="Book Antiqua"/>
          <w:sz w:val="24"/>
          <w:szCs w:val="24"/>
        </w:rPr>
        <w:t>he total cost of the project is USD 16,727,000. This is financed through a</w:t>
      </w:r>
      <w:r w:rsidR="00F6062E">
        <w:rPr>
          <w:rFonts w:ascii="Book Antiqua" w:hAnsi="Book Antiqua"/>
          <w:sz w:val="24"/>
          <w:szCs w:val="24"/>
        </w:rPr>
        <w:t xml:space="preserve"> GEF-</w:t>
      </w:r>
      <w:r w:rsidR="00F6062E" w:rsidRPr="00F6062E">
        <w:rPr>
          <w:rFonts w:ascii="Book Antiqua" w:hAnsi="Book Antiqua"/>
          <w:sz w:val="24"/>
          <w:szCs w:val="24"/>
        </w:rPr>
        <w:t>LDCF grant of USD 6,277,000, USD 200,000 in cash co-financing to be administered by UNDP and USD 10,250,000 in</w:t>
      </w:r>
      <w:r w:rsidR="00F6062E" w:rsidRPr="00F6062E">
        <w:t xml:space="preserve"> </w:t>
      </w:r>
      <w:r w:rsidR="00F6062E" w:rsidRPr="00F6062E">
        <w:rPr>
          <w:rFonts w:ascii="Book Antiqua" w:hAnsi="Book Antiqua"/>
          <w:sz w:val="24"/>
          <w:szCs w:val="24"/>
        </w:rPr>
        <w:t xml:space="preserve">parallel </w:t>
      </w:r>
      <w:r w:rsidR="00F6062E">
        <w:rPr>
          <w:rFonts w:ascii="Book Antiqua" w:hAnsi="Book Antiqua"/>
          <w:sz w:val="24"/>
          <w:szCs w:val="24"/>
        </w:rPr>
        <w:t xml:space="preserve">government </w:t>
      </w:r>
      <w:r w:rsidR="00F6062E" w:rsidRPr="00F6062E">
        <w:rPr>
          <w:rFonts w:ascii="Book Antiqua" w:hAnsi="Book Antiqua"/>
          <w:sz w:val="24"/>
          <w:szCs w:val="24"/>
        </w:rPr>
        <w:t>co-financing. UNDP, as the GEF Implementing Agency, is responsible for the execution of the GEF resources and the cash co-financing trans</w:t>
      </w:r>
      <w:r w:rsidR="00CD53F1">
        <w:rPr>
          <w:rFonts w:ascii="Book Antiqua" w:hAnsi="Book Antiqua"/>
          <w:sz w:val="24"/>
          <w:szCs w:val="24"/>
        </w:rPr>
        <w:t>ferred to UNDP bank account</w:t>
      </w:r>
      <w:r w:rsidR="00F6062E" w:rsidRPr="00F6062E">
        <w:rPr>
          <w:rFonts w:ascii="Book Antiqua" w:hAnsi="Book Antiqua"/>
          <w:sz w:val="24"/>
          <w:szCs w:val="24"/>
        </w:rPr>
        <w:t xml:space="preserve">.   </w:t>
      </w:r>
      <w:r w:rsidR="00F6062E">
        <w:rPr>
          <w:rFonts w:ascii="Book Antiqua" w:hAnsi="Book Antiqua"/>
          <w:sz w:val="24"/>
          <w:szCs w:val="24"/>
        </w:rPr>
        <w:t>In regard to parallel co-financing, th</w:t>
      </w:r>
      <w:r w:rsidR="00F6062E" w:rsidRPr="00F6062E">
        <w:rPr>
          <w:rFonts w:ascii="Book Antiqua" w:hAnsi="Book Antiqua"/>
          <w:sz w:val="24"/>
          <w:szCs w:val="24"/>
        </w:rPr>
        <w:t xml:space="preserve">e actual realization of project co-financing </w:t>
      </w:r>
      <w:r w:rsidR="00F6062E">
        <w:rPr>
          <w:rFonts w:ascii="Book Antiqua" w:hAnsi="Book Antiqua"/>
          <w:sz w:val="24"/>
          <w:szCs w:val="24"/>
        </w:rPr>
        <w:t>was to be</w:t>
      </w:r>
      <w:r w:rsidR="00F6062E" w:rsidRPr="00F6062E">
        <w:rPr>
          <w:rFonts w:ascii="Book Antiqua" w:hAnsi="Book Antiqua"/>
          <w:sz w:val="24"/>
          <w:szCs w:val="24"/>
        </w:rPr>
        <w:t xml:space="preserve"> monitored during the mid-term review and term</w:t>
      </w:r>
      <w:r w:rsidR="00F6062E">
        <w:rPr>
          <w:rFonts w:ascii="Book Antiqua" w:hAnsi="Book Antiqua"/>
          <w:sz w:val="24"/>
          <w:szCs w:val="24"/>
        </w:rPr>
        <w:t xml:space="preserve">inal evaluation process and then </w:t>
      </w:r>
      <w:r w:rsidR="00F6062E" w:rsidRPr="00F6062E">
        <w:rPr>
          <w:rFonts w:ascii="Book Antiqua" w:hAnsi="Book Antiqua"/>
          <w:sz w:val="24"/>
          <w:szCs w:val="24"/>
        </w:rPr>
        <w:t>reported to the GEF. The planned parallel co-financing will be used as follows:</w:t>
      </w:r>
    </w:p>
    <w:p w14:paraId="059DFBDB" w14:textId="77777777" w:rsidR="00C50F47" w:rsidRDefault="00C50F47" w:rsidP="00F6062E">
      <w:pPr>
        <w:spacing w:after="0" w:line="276" w:lineRule="auto"/>
        <w:jc w:val="both"/>
        <w:rPr>
          <w:rFonts w:ascii="Book Antiqua" w:hAnsi="Book Antiqua"/>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656"/>
        <w:gridCol w:w="1604"/>
        <w:gridCol w:w="3260"/>
      </w:tblGrid>
      <w:tr w:rsidR="00C50F47" w:rsidRPr="000524A3" w14:paraId="28323ECB" w14:textId="77777777" w:rsidTr="00CD53F1">
        <w:trPr>
          <w:jc w:val="center"/>
        </w:trPr>
        <w:tc>
          <w:tcPr>
            <w:tcW w:w="1980" w:type="dxa"/>
            <w:shd w:val="clear" w:color="auto" w:fill="BFBFBF"/>
          </w:tcPr>
          <w:p w14:paraId="18D3BBE8"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b/>
                <w:color w:val="000000"/>
                <w:sz w:val="20"/>
                <w:szCs w:val="20"/>
              </w:rPr>
            </w:pPr>
            <w:r w:rsidRPr="000524A3">
              <w:rPr>
                <w:rFonts w:ascii="Book Antiqua" w:eastAsia="SimSun" w:hAnsi="Book Antiqua" w:cs="Times New Roman"/>
                <w:b/>
                <w:color w:val="000000"/>
                <w:sz w:val="20"/>
                <w:szCs w:val="20"/>
              </w:rPr>
              <w:t>Co-financing source</w:t>
            </w:r>
          </w:p>
        </w:tc>
        <w:tc>
          <w:tcPr>
            <w:tcW w:w="1656" w:type="dxa"/>
            <w:shd w:val="clear" w:color="auto" w:fill="BFBFBF"/>
          </w:tcPr>
          <w:p w14:paraId="0DDC615E"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b/>
                <w:color w:val="000000"/>
                <w:sz w:val="20"/>
                <w:szCs w:val="20"/>
              </w:rPr>
            </w:pPr>
            <w:r w:rsidRPr="000524A3">
              <w:rPr>
                <w:rFonts w:ascii="Book Antiqua" w:eastAsia="SimSun" w:hAnsi="Book Antiqua" w:cs="Times New Roman"/>
                <w:b/>
                <w:color w:val="000000"/>
                <w:sz w:val="20"/>
                <w:szCs w:val="20"/>
              </w:rPr>
              <w:t>Co-financing type</w:t>
            </w:r>
          </w:p>
        </w:tc>
        <w:tc>
          <w:tcPr>
            <w:tcW w:w="1604" w:type="dxa"/>
            <w:shd w:val="clear" w:color="auto" w:fill="BFBFBF"/>
          </w:tcPr>
          <w:p w14:paraId="5A8FFB75"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b/>
                <w:color w:val="000000"/>
                <w:sz w:val="20"/>
                <w:szCs w:val="20"/>
              </w:rPr>
            </w:pPr>
            <w:r w:rsidRPr="000524A3">
              <w:rPr>
                <w:rFonts w:ascii="Book Antiqua" w:eastAsia="SimSun" w:hAnsi="Book Antiqua" w:cs="Times New Roman"/>
                <w:b/>
                <w:color w:val="000000"/>
                <w:sz w:val="20"/>
                <w:szCs w:val="20"/>
              </w:rPr>
              <w:t>Co-financing amount</w:t>
            </w:r>
          </w:p>
        </w:tc>
        <w:tc>
          <w:tcPr>
            <w:tcW w:w="3260" w:type="dxa"/>
            <w:shd w:val="clear" w:color="auto" w:fill="BFBFBF"/>
          </w:tcPr>
          <w:p w14:paraId="60AEAD11"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b/>
                <w:color w:val="000000"/>
                <w:sz w:val="20"/>
                <w:szCs w:val="20"/>
              </w:rPr>
            </w:pPr>
            <w:r w:rsidRPr="000524A3">
              <w:rPr>
                <w:rFonts w:ascii="Book Antiqua" w:eastAsia="SimSun" w:hAnsi="Book Antiqua" w:cs="Times New Roman"/>
                <w:b/>
                <w:color w:val="000000"/>
                <w:sz w:val="20"/>
                <w:szCs w:val="20"/>
              </w:rPr>
              <w:t>Planned Activities/Outputs</w:t>
            </w:r>
          </w:p>
        </w:tc>
      </w:tr>
      <w:tr w:rsidR="00C50F47" w:rsidRPr="000524A3" w14:paraId="79AC72FC" w14:textId="77777777" w:rsidTr="00CD53F1">
        <w:trPr>
          <w:jc w:val="center"/>
        </w:trPr>
        <w:tc>
          <w:tcPr>
            <w:tcW w:w="1980" w:type="dxa"/>
            <w:shd w:val="clear" w:color="auto" w:fill="auto"/>
          </w:tcPr>
          <w:p w14:paraId="2A9FAE84"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Government</w:t>
            </w:r>
          </w:p>
        </w:tc>
        <w:tc>
          <w:tcPr>
            <w:tcW w:w="1656" w:type="dxa"/>
            <w:shd w:val="clear" w:color="auto" w:fill="auto"/>
          </w:tcPr>
          <w:p w14:paraId="4AF6BD58"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Cash</w:t>
            </w:r>
          </w:p>
        </w:tc>
        <w:tc>
          <w:tcPr>
            <w:tcW w:w="1604" w:type="dxa"/>
            <w:shd w:val="clear" w:color="auto" w:fill="auto"/>
          </w:tcPr>
          <w:p w14:paraId="76CAA611"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USD 10,250,000</w:t>
            </w:r>
          </w:p>
        </w:tc>
        <w:tc>
          <w:tcPr>
            <w:tcW w:w="3260" w:type="dxa"/>
            <w:shd w:val="clear" w:color="auto" w:fill="auto"/>
          </w:tcPr>
          <w:p w14:paraId="5751D6DB"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Components 1, 2 and 3.</w:t>
            </w:r>
            <w:r w:rsidRPr="000524A3" w:rsidDel="00D003B7">
              <w:rPr>
                <w:rFonts w:ascii="Book Antiqua" w:eastAsia="SimSun" w:hAnsi="Book Antiqua" w:cs="Times New Roman"/>
                <w:i/>
                <w:color w:val="000000"/>
                <w:sz w:val="20"/>
                <w:szCs w:val="20"/>
              </w:rPr>
              <w:t xml:space="preserve"> </w:t>
            </w:r>
          </w:p>
        </w:tc>
      </w:tr>
      <w:tr w:rsidR="00C50F47" w:rsidRPr="000524A3" w14:paraId="6274449B" w14:textId="77777777" w:rsidTr="00CD53F1">
        <w:trPr>
          <w:jc w:val="center"/>
        </w:trPr>
        <w:tc>
          <w:tcPr>
            <w:tcW w:w="1980" w:type="dxa"/>
            <w:shd w:val="clear" w:color="auto" w:fill="auto"/>
          </w:tcPr>
          <w:p w14:paraId="67C42F2C"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UNDP</w:t>
            </w:r>
          </w:p>
        </w:tc>
        <w:tc>
          <w:tcPr>
            <w:tcW w:w="1656" w:type="dxa"/>
            <w:shd w:val="clear" w:color="auto" w:fill="auto"/>
          </w:tcPr>
          <w:p w14:paraId="6C528E1D"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Cash</w:t>
            </w:r>
          </w:p>
        </w:tc>
        <w:tc>
          <w:tcPr>
            <w:tcW w:w="1604" w:type="dxa"/>
            <w:shd w:val="clear" w:color="auto" w:fill="auto"/>
          </w:tcPr>
          <w:p w14:paraId="3622D44A"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USD200,00</w:t>
            </w:r>
          </w:p>
        </w:tc>
        <w:tc>
          <w:tcPr>
            <w:tcW w:w="3260" w:type="dxa"/>
            <w:shd w:val="clear" w:color="auto" w:fill="auto"/>
          </w:tcPr>
          <w:p w14:paraId="7136E822" w14:textId="77777777" w:rsidR="00C50F47" w:rsidRPr="000524A3" w:rsidRDefault="00C50F47" w:rsidP="00CD53F1">
            <w:pPr>
              <w:autoSpaceDE w:val="0"/>
              <w:autoSpaceDN w:val="0"/>
              <w:adjustRightInd w:val="0"/>
              <w:spacing w:after="0" w:line="240" w:lineRule="auto"/>
              <w:rPr>
                <w:rFonts w:ascii="Book Antiqua" w:eastAsia="SimSun" w:hAnsi="Book Antiqua" w:cs="Times New Roman"/>
                <w:i/>
                <w:color w:val="000000"/>
                <w:sz w:val="20"/>
                <w:szCs w:val="20"/>
              </w:rPr>
            </w:pPr>
            <w:r w:rsidRPr="000524A3">
              <w:rPr>
                <w:rFonts w:ascii="Book Antiqua" w:eastAsia="SimSun" w:hAnsi="Book Antiqua" w:cs="Times New Roman"/>
                <w:i/>
                <w:color w:val="000000"/>
                <w:sz w:val="20"/>
                <w:szCs w:val="20"/>
              </w:rPr>
              <w:t>Components 1,2 and 3</w:t>
            </w:r>
          </w:p>
        </w:tc>
      </w:tr>
      <w:tr w:rsidR="00CD53F1" w:rsidRPr="000524A3" w14:paraId="38C7D31A" w14:textId="77777777" w:rsidTr="00CD53F1">
        <w:trPr>
          <w:jc w:val="center"/>
        </w:trPr>
        <w:tc>
          <w:tcPr>
            <w:tcW w:w="1980" w:type="dxa"/>
            <w:shd w:val="clear" w:color="auto" w:fill="auto"/>
          </w:tcPr>
          <w:p w14:paraId="2178C9A6" w14:textId="77777777" w:rsidR="00CD53F1" w:rsidRPr="000524A3" w:rsidRDefault="00CD53F1" w:rsidP="00CD53F1">
            <w:pPr>
              <w:autoSpaceDE w:val="0"/>
              <w:autoSpaceDN w:val="0"/>
              <w:adjustRightInd w:val="0"/>
              <w:spacing w:after="0" w:line="240" w:lineRule="auto"/>
              <w:rPr>
                <w:rFonts w:ascii="Book Antiqua" w:eastAsia="SimSun" w:hAnsi="Book Antiqua" w:cs="Times New Roman"/>
                <w:i/>
                <w:color w:val="000000"/>
                <w:sz w:val="20"/>
                <w:szCs w:val="20"/>
              </w:rPr>
            </w:pPr>
            <w:r>
              <w:rPr>
                <w:rFonts w:ascii="Book Antiqua" w:eastAsia="SimSun" w:hAnsi="Book Antiqua" w:cs="Times New Roman"/>
                <w:i/>
                <w:color w:val="000000"/>
                <w:sz w:val="20"/>
                <w:szCs w:val="20"/>
              </w:rPr>
              <w:t xml:space="preserve">GEF </w:t>
            </w:r>
          </w:p>
        </w:tc>
        <w:tc>
          <w:tcPr>
            <w:tcW w:w="1656" w:type="dxa"/>
            <w:shd w:val="clear" w:color="auto" w:fill="auto"/>
          </w:tcPr>
          <w:p w14:paraId="31DCA8E4" w14:textId="77777777" w:rsidR="00CD53F1" w:rsidRPr="000524A3" w:rsidRDefault="00CD53F1" w:rsidP="00CD53F1">
            <w:pPr>
              <w:autoSpaceDE w:val="0"/>
              <w:autoSpaceDN w:val="0"/>
              <w:adjustRightInd w:val="0"/>
              <w:spacing w:after="0" w:line="240" w:lineRule="auto"/>
              <w:rPr>
                <w:rFonts w:ascii="Book Antiqua" w:eastAsia="SimSun" w:hAnsi="Book Antiqua" w:cs="Times New Roman"/>
                <w:i/>
                <w:color w:val="000000"/>
                <w:sz w:val="20"/>
                <w:szCs w:val="20"/>
              </w:rPr>
            </w:pPr>
            <w:r>
              <w:rPr>
                <w:rFonts w:ascii="Book Antiqua" w:eastAsia="SimSun" w:hAnsi="Book Antiqua" w:cs="Times New Roman"/>
                <w:i/>
                <w:color w:val="000000"/>
                <w:sz w:val="20"/>
                <w:szCs w:val="20"/>
              </w:rPr>
              <w:t>Cash</w:t>
            </w:r>
          </w:p>
        </w:tc>
        <w:tc>
          <w:tcPr>
            <w:tcW w:w="1604" w:type="dxa"/>
            <w:shd w:val="clear" w:color="auto" w:fill="auto"/>
          </w:tcPr>
          <w:p w14:paraId="79480685" w14:textId="77777777" w:rsidR="00CD53F1" w:rsidRPr="000524A3" w:rsidRDefault="00CD53F1" w:rsidP="00CD53F1">
            <w:pPr>
              <w:autoSpaceDE w:val="0"/>
              <w:autoSpaceDN w:val="0"/>
              <w:adjustRightInd w:val="0"/>
              <w:spacing w:after="0" w:line="240" w:lineRule="auto"/>
              <w:rPr>
                <w:rFonts w:ascii="Book Antiqua" w:eastAsia="SimSun" w:hAnsi="Book Antiqua" w:cs="Times New Roman"/>
                <w:i/>
                <w:color w:val="000000"/>
                <w:sz w:val="20"/>
                <w:szCs w:val="20"/>
              </w:rPr>
            </w:pPr>
            <w:r w:rsidRPr="00CD53F1">
              <w:rPr>
                <w:rFonts w:ascii="Book Antiqua" w:eastAsia="SimSun" w:hAnsi="Book Antiqua" w:cs="Times New Roman"/>
                <w:i/>
                <w:color w:val="000000"/>
                <w:sz w:val="20"/>
                <w:szCs w:val="20"/>
              </w:rPr>
              <w:t>USD 6,277,000</w:t>
            </w:r>
          </w:p>
        </w:tc>
        <w:tc>
          <w:tcPr>
            <w:tcW w:w="3260" w:type="dxa"/>
            <w:shd w:val="clear" w:color="auto" w:fill="auto"/>
          </w:tcPr>
          <w:p w14:paraId="5B2F1865" w14:textId="77777777" w:rsidR="00CD53F1" w:rsidRPr="000524A3" w:rsidRDefault="00CD53F1" w:rsidP="00CD53F1">
            <w:pPr>
              <w:autoSpaceDE w:val="0"/>
              <w:autoSpaceDN w:val="0"/>
              <w:adjustRightInd w:val="0"/>
              <w:spacing w:after="0" w:line="240" w:lineRule="auto"/>
              <w:rPr>
                <w:rFonts w:ascii="Book Antiqua" w:eastAsia="SimSun" w:hAnsi="Book Antiqua" w:cs="Times New Roman"/>
                <w:i/>
                <w:color w:val="000000"/>
                <w:sz w:val="20"/>
                <w:szCs w:val="20"/>
              </w:rPr>
            </w:pPr>
            <w:r w:rsidRPr="00CD53F1">
              <w:rPr>
                <w:rFonts w:ascii="Book Antiqua" w:eastAsia="SimSun" w:hAnsi="Book Antiqua" w:cs="Times New Roman"/>
                <w:i/>
                <w:color w:val="000000"/>
                <w:sz w:val="20"/>
                <w:szCs w:val="20"/>
              </w:rPr>
              <w:t>Components 1,2 and 3</w:t>
            </w:r>
          </w:p>
        </w:tc>
      </w:tr>
      <w:tr w:rsidR="006C23B6" w:rsidRPr="000524A3" w14:paraId="05B4BBA0" w14:textId="77777777" w:rsidTr="00CD53F1">
        <w:trPr>
          <w:jc w:val="center"/>
        </w:trPr>
        <w:tc>
          <w:tcPr>
            <w:tcW w:w="1980" w:type="dxa"/>
            <w:shd w:val="clear" w:color="auto" w:fill="auto"/>
          </w:tcPr>
          <w:p w14:paraId="41A994E3" w14:textId="018EA0CD" w:rsidR="006C23B6" w:rsidRPr="005A361A" w:rsidRDefault="006C23B6" w:rsidP="00CD53F1">
            <w:pPr>
              <w:autoSpaceDE w:val="0"/>
              <w:autoSpaceDN w:val="0"/>
              <w:adjustRightInd w:val="0"/>
              <w:spacing w:after="0" w:line="240" w:lineRule="auto"/>
              <w:rPr>
                <w:rFonts w:ascii="Book Antiqua" w:eastAsia="SimSun" w:hAnsi="Book Antiqua" w:cs="Times New Roman"/>
                <w:b/>
                <w:i/>
                <w:color w:val="000000"/>
                <w:sz w:val="20"/>
                <w:szCs w:val="20"/>
              </w:rPr>
            </w:pPr>
            <w:r w:rsidRPr="005A361A">
              <w:rPr>
                <w:rFonts w:ascii="Book Antiqua" w:eastAsia="SimSun" w:hAnsi="Book Antiqua" w:cs="Times New Roman"/>
                <w:b/>
                <w:i/>
                <w:color w:val="000000"/>
                <w:sz w:val="20"/>
                <w:szCs w:val="20"/>
              </w:rPr>
              <w:t xml:space="preserve">Total </w:t>
            </w:r>
          </w:p>
        </w:tc>
        <w:tc>
          <w:tcPr>
            <w:tcW w:w="1656" w:type="dxa"/>
            <w:shd w:val="clear" w:color="auto" w:fill="auto"/>
          </w:tcPr>
          <w:p w14:paraId="21C1AFCB" w14:textId="77777777" w:rsidR="006C23B6" w:rsidRPr="005A361A" w:rsidRDefault="006C23B6" w:rsidP="00CD53F1">
            <w:pPr>
              <w:autoSpaceDE w:val="0"/>
              <w:autoSpaceDN w:val="0"/>
              <w:adjustRightInd w:val="0"/>
              <w:spacing w:after="0" w:line="240" w:lineRule="auto"/>
              <w:rPr>
                <w:rFonts w:ascii="Book Antiqua" w:eastAsia="SimSun" w:hAnsi="Book Antiqua" w:cs="Times New Roman"/>
                <w:b/>
                <w:i/>
                <w:color w:val="000000"/>
                <w:sz w:val="20"/>
                <w:szCs w:val="20"/>
              </w:rPr>
            </w:pPr>
          </w:p>
        </w:tc>
        <w:tc>
          <w:tcPr>
            <w:tcW w:w="1604" w:type="dxa"/>
            <w:shd w:val="clear" w:color="auto" w:fill="auto"/>
          </w:tcPr>
          <w:p w14:paraId="1E81C4BB" w14:textId="57BB8A60" w:rsidR="006C23B6" w:rsidRPr="005A361A" w:rsidRDefault="006C23B6" w:rsidP="00CD53F1">
            <w:pPr>
              <w:autoSpaceDE w:val="0"/>
              <w:autoSpaceDN w:val="0"/>
              <w:adjustRightInd w:val="0"/>
              <w:spacing w:after="0" w:line="240" w:lineRule="auto"/>
              <w:rPr>
                <w:rFonts w:ascii="Book Antiqua" w:eastAsia="SimSun" w:hAnsi="Book Antiqua" w:cs="Times New Roman"/>
                <w:b/>
                <w:i/>
                <w:color w:val="000000"/>
                <w:sz w:val="20"/>
                <w:szCs w:val="20"/>
              </w:rPr>
            </w:pPr>
            <w:r w:rsidRPr="005A361A">
              <w:rPr>
                <w:rFonts w:ascii="Book Antiqua" w:eastAsia="SimSun" w:hAnsi="Book Antiqua" w:cs="Times New Roman"/>
                <w:b/>
                <w:i/>
                <w:color w:val="000000"/>
                <w:sz w:val="20"/>
                <w:szCs w:val="20"/>
              </w:rPr>
              <w:t>16,727,000</w:t>
            </w:r>
          </w:p>
        </w:tc>
        <w:tc>
          <w:tcPr>
            <w:tcW w:w="3260" w:type="dxa"/>
            <w:shd w:val="clear" w:color="auto" w:fill="auto"/>
          </w:tcPr>
          <w:p w14:paraId="7365066F" w14:textId="77777777" w:rsidR="006C23B6" w:rsidRPr="005A361A" w:rsidRDefault="006C23B6" w:rsidP="00CD53F1">
            <w:pPr>
              <w:autoSpaceDE w:val="0"/>
              <w:autoSpaceDN w:val="0"/>
              <w:adjustRightInd w:val="0"/>
              <w:spacing w:after="0" w:line="240" w:lineRule="auto"/>
              <w:rPr>
                <w:rFonts w:ascii="Book Antiqua" w:eastAsia="SimSun" w:hAnsi="Book Antiqua" w:cs="Times New Roman"/>
                <w:b/>
                <w:i/>
                <w:color w:val="000000"/>
                <w:sz w:val="20"/>
                <w:szCs w:val="20"/>
              </w:rPr>
            </w:pPr>
          </w:p>
        </w:tc>
      </w:tr>
    </w:tbl>
    <w:p w14:paraId="64FA6250" w14:textId="77777777" w:rsidR="00C50F47" w:rsidRPr="00F6062E" w:rsidRDefault="00C50F47" w:rsidP="00F6062E">
      <w:pPr>
        <w:spacing w:after="0" w:line="276" w:lineRule="auto"/>
        <w:jc w:val="both"/>
        <w:rPr>
          <w:rFonts w:ascii="Book Antiqua" w:hAnsi="Book Antiqua"/>
          <w:sz w:val="24"/>
          <w:szCs w:val="24"/>
        </w:rPr>
      </w:pPr>
    </w:p>
    <w:p w14:paraId="749A770B" w14:textId="77777777" w:rsidR="006C0DD7" w:rsidRDefault="00C50F47" w:rsidP="007B298B">
      <w:pPr>
        <w:spacing w:after="0"/>
        <w:jc w:val="both"/>
        <w:rPr>
          <w:rFonts w:ascii="Book Antiqua" w:hAnsi="Book Antiqua"/>
          <w:sz w:val="24"/>
          <w:szCs w:val="24"/>
        </w:rPr>
      </w:pPr>
      <w:r w:rsidRPr="00C50F47">
        <w:rPr>
          <w:rFonts w:ascii="Book Antiqua" w:hAnsi="Book Antiqua"/>
          <w:sz w:val="24"/>
          <w:szCs w:val="24"/>
        </w:rPr>
        <w:t xml:space="preserve">The MTR team did find out that the finance and co-financing arrangement of the project has been working well and all the Woredas allocated finances have been used efficiently </w:t>
      </w:r>
      <w:r>
        <w:rPr>
          <w:rFonts w:ascii="Book Antiqua" w:hAnsi="Book Antiqua"/>
          <w:sz w:val="24"/>
          <w:szCs w:val="24"/>
        </w:rPr>
        <w:t>and effectively and th</w:t>
      </w:r>
      <w:r w:rsidRPr="00C50F47">
        <w:rPr>
          <w:rFonts w:ascii="Book Antiqua" w:hAnsi="Book Antiqua"/>
          <w:sz w:val="24"/>
          <w:szCs w:val="24"/>
        </w:rPr>
        <w:t xml:space="preserve">ere are no remaining </w:t>
      </w:r>
      <w:r w:rsidR="00853963" w:rsidRPr="00C50F47">
        <w:rPr>
          <w:rFonts w:ascii="Book Antiqua" w:hAnsi="Book Antiqua"/>
          <w:sz w:val="24"/>
          <w:szCs w:val="24"/>
        </w:rPr>
        <w:t>finances for</w:t>
      </w:r>
      <w:r w:rsidRPr="00C50F47">
        <w:rPr>
          <w:rFonts w:ascii="Book Antiqua" w:hAnsi="Book Antiqua"/>
          <w:sz w:val="24"/>
          <w:szCs w:val="24"/>
        </w:rPr>
        <w:t xml:space="preserve"> the allocated interventions. </w:t>
      </w:r>
    </w:p>
    <w:p w14:paraId="64D5D4FC" w14:textId="77777777" w:rsidR="007B298B" w:rsidRDefault="007B298B" w:rsidP="007B298B">
      <w:pPr>
        <w:spacing w:after="0"/>
        <w:jc w:val="both"/>
        <w:rPr>
          <w:rFonts w:ascii="Book Antiqua" w:hAnsi="Book Antiqua"/>
          <w:sz w:val="24"/>
          <w:szCs w:val="24"/>
        </w:rPr>
      </w:pPr>
    </w:p>
    <w:p w14:paraId="7A58A847" w14:textId="77777777" w:rsidR="007B298B" w:rsidRPr="00837E43" w:rsidRDefault="007B298B" w:rsidP="007B298B">
      <w:pPr>
        <w:spacing w:after="0" w:line="276" w:lineRule="auto"/>
        <w:jc w:val="both"/>
        <w:rPr>
          <w:rFonts w:ascii="Book Antiqua" w:eastAsia="Times New Roman" w:hAnsi="Book Antiqua" w:cs="Times New Roman"/>
          <w:color w:val="000000" w:themeColor="text1"/>
          <w:sz w:val="24"/>
          <w:szCs w:val="24"/>
        </w:rPr>
      </w:pPr>
      <w:r w:rsidRPr="00837E43">
        <w:rPr>
          <w:rFonts w:ascii="Book Antiqua" w:hAnsi="Book Antiqua"/>
          <w:color w:val="000000" w:themeColor="text1"/>
          <w:sz w:val="24"/>
          <w:szCs w:val="24"/>
        </w:rPr>
        <w:t xml:space="preserve">Further, the MTR Team found out that, the project financial management and controls are </w:t>
      </w:r>
      <w:r w:rsidRPr="00837E43">
        <w:rPr>
          <w:rFonts w:ascii="Book Antiqua" w:eastAsia="Calibri" w:hAnsi="Book Antiqua" w:cs="ArialMT"/>
          <w:color w:val="000000" w:themeColor="text1"/>
          <w:sz w:val="24"/>
          <w:szCs w:val="24"/>
          <w:lang w:val="en-US"/>
        </w:rPr>
        <w:t>appropriate and a thorough national and regional process for reporting and planning is in place. At the Woreda and NSC committee level, the Project Management in consultation with relevant stakeholders have been able to make informed decisions regarding the budget and allow for timely flow of funds. There has been effective c</w:t>
      </w:r>
      <w:r w:rsidRPr="00837E43">
        <w:rPr>
          <w:rFonts w:ascii="Book Antiqua" w:eastAsia="Times New Roman" w:hAnsi="Book Antiqua" w:cs="Times New Roman"/>
          <w:color w:val="000000" w:themeColor="text1"/>
          <w:sz w:val="24"/>
          <w:szCs w:val="24"/>
        </w:rPr>
        <w:t>o-financing monitoring and all the co-financing components ha</w:t>
      </w:r>
      <w:r w:rsidR="00431EE7" w:rsidRPr="00837E43">
        <w:rPr>
          <w:rFonts w:ascii="Book Antiqua" w:eastAsia="Times New Roman" w:hAnsi="Book Antiqua" w:cs="Times New Roman"/>
          <w:color w:val="000000" w:themeColor="text1"/>
          <w:sz w:val="24"/>
          <w:szCs w:val="24"/>
        </w:rPr>
        <w:t>ve</w:t>
      </w:r>
      <w:r w:rsidRPr="00837E43">
        <w:rPr>
          <w:rFonts w:ascii="Book Antiqua" w:eastAsia="Times New Roman" w:hAnsi="Book Antiqua" w:cs="Times New Roman"/>
          <w:color w:val="000000" w:themeColor="text1"/>
          <w:sz w:val="24"/>
          <w:szCs w:val="24"/>
        </w:rPr>
        <w:t xml:space="preserve"> been used strategically to hel</w:t>
      </w:r>
      <w:r w:rsidR="00431EE7" w:rsidRPr="00837E43">
        <w:rPr>
          <w:rFonts w:ascii="Book Antiqua" w:eastAsia="Times New Roman" w:hAnsi="Book Antiqua" w:cs="Times New Roman"/>
          <w:color w:val="000000" w:themeColor="text1"/>
          <w:sz w:val="24"/>
          <w:szCs w:val="24"/>
        </w:rPr>
        <w:t>p the objectives of the P</w:t>
      </w:r>
      <w:r w:rsidRPr="00837E43">
        <w:rPr>
          <w:rFonts w:ascii="Book Antiqua" w:eastAsia="Times New Roman" w:hAnsi="Book Antiqua" w:cs="Times New Roman"/>
          <w:color w:val="000000" w:themeColor="text1"/>
          <w:sz w:val="24"/>
          <w:szCs w:val="24"/>
        </w:rPr>
        <w:t xml:space="preserve">roject. There has been various </w:t>
      </w:r>
      <w:r w:rsidRPr="00837E43">
        <w:rPr>
          <w:rFonts w:ascii="Book Antiqua" w:eastAsia="Times New Roman" w:hAnsi="Book Antiqua" w:cs="Times New Roman"/>
          <w:color w:val="000000" w:themeColor="text1"/>
          <w:sz w:val="24"/>
          <w:szCs w:val="24"/>
          <w:lang w:val="en-US"/>
        </w:rPr>
        <w:t xml:space="preserve">project management team (NSC) </w:t>
      </w:r>
      <w:r w:rsidRPr="00837E43">
        <w:rPr>
          <w:rFonts w:ascii="Book Antiqua" w:eastAsia="Times New Roman" w:hAnsi="Book Antiqua" w:cs="Times New Roman"/>
          <w:color w:val="000000" w:themeColor="text1"/>
          <w:sz w:val="24"/>
          <w:szCs w:val="24"/>
        </w:rPr>
        <w:t>meeting</w:t>
      </w:r>
      <w:r w:rsidR="00431EE7" w:rsidRPr="00837E43">
        <w:rPr>
          <w:rFonts w:ascii="Book Antiqua" w:eastAsia="Times New Roman" w:hAnsi="Book Antiqua" w:cs="Times New Roman"/>
          <w:color w:val="000000" w:themeColor="text1"/>
          <w:sz w:val="24"/>
          <w:szCs w:val="24"/>
        </w:rPr>
        <w:t>s which has been held with</w:t>
      </w:r>
      <w:r w:rsidRPr="00837E43">
        <w:rPr>
          <w:rFonts w:ascii="Book Antiqua" w:eastAsia="Times New Roman" w:hAnsi="Book Antiqua" w:cs="Times New Roman"/>
          <w:color w:val="000000" w:themeColor="text1"/>
          <w:sz w:val="24"/>
          <w:szCs w:val="24"/>
        </w:rPr>
        <w:t xml:space="preserve"> all co-financing partners</w:t>
      </w:r>
      <w:r w:rsidR="00431EE7" w:rsidRPr="00837E43">
        <w:rPr>
          <w:rFonts w:ascii="Book Antiqua" w:eastAsia="Times New Roman" w:hAnsi="Book Antiqua" w:cs="Times New Roman"/>
          <w:color w:val="000000" w:themeColor="text1"/>
          <w:sz w:val="24"/>
          <w:szCs w:val="24"/>
        </w:rPr>
        <w:t xml:space="preserve">, this have been for basically </w:t>
      </w:r>
      <w:r w:rsidRPr="00837E43">
        <w:rPr>
          <w:rFonts w:ascii="Book Antiqua" w:eastAsia="Times New Roman" w:hAnsi="Book Antiqua" w:cs="Times New Roman"/>
          <w:color w:val="000000" w:themeColor="text1"/>
          <w:sz w:val="24"/>
          <w:szCs w:val="24"/>
        </w:rPr>
        <w:t>align</w:t>
      </w:r>
      <w:r w:rsidR="00431EE7" w:rsidRPr="00837E43">
        <w:rPr>
          <w:rFonts w:ascii="Book Antiqua" w:eastAsia="Times New Roman" w:hAnsi="Book Antiqua" w:cs="Times New Roman"/>
          <w:color w:val="000000" w:themeColor="text1"/>
          <w:sz w:val="24"/>
          <w:szCs w:val="24"/>
        </w:rPr>
        <w:t>ing</w:t>
      </w:r>
      <w:r w:rsidRPr="00837E43">
        <w:rPr>
          <w:rFonts w:ascii="Book Antiqua" w:eastAsia="Times New Roman" w:hAnsi="Book Antiqua" w:cs="Times New Roman"/>
          <w:color w:val="000000" w:themeColor="text1"/>
          <w:sz w:val="24"/>
          <w:szCs w:val="24"/>
        </w:rPr>
        <w:t xml:space="preserve"> financing priorities and annual </w:t>
      </w:r>
      <w:r w:rsidR="00431EE7" w:rsidRPr="00837E43">
        <w:rPr>
          <w:rFonts w:ascii="Book Antiqua" w:eastAsia="Times New Roman" w:hAnsi="Book Antiqua" w:cs="Times New Roman"/>
          <w:color w:val="000000" w:themeColor="text1"/>
          <w:sz w:val="24"/>
          <w:szCs w:val="24"/>
        </w:rPr>
        <w:t xml:space="preserve">project work plans. </w:t>
      </w:r>
    </w:p>
    <w:p w14:paraId="363C98BD" w14:textId="77777777" w:rsidR="00CD53F1" w:rsidRDefault="00CD53F1" w:rsidP="007B298B">
      <w:pPr>
        <w:spacing w:after="0" w:line="276" w:lineRule="auto"/>
        <w:jc w:val="both"/>
        <w:rPr>
          <w:rFonts w:ascii="Book Antiqua" w:eastAsia="Times New Roman" w:hAnsi="Book Antiqua" w:cs="Times New Roman"/>
          <w:color w:val="000000"/>
          <w:sz w:val="24"/>
          <w:szCs w:val="24"/>
        </w:rPr>
      </w:pPr>
    </w:p>
    <w:p w14:paraId="4DBC68B2" w14:textId="77777777" w:rsidR="00CD53F1" w:rsidRDefault="00CD53F1" w:rsidP="00CD53F1">
      <w:pPr>
        <w:spacing w:after="0" w:line="276"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 xml:space="preserve">Further, the MTR team made the following observation regarding the GoE co-financing management. </w:t>
      </w:r>
      <w:r w:rsidRPr="00CD53F1">
        <w:rPr>
          <w:rFonts w:ascii="Book Antiqua" w:eastAsia="Times New Roman" w:hAnsi="Book Antiqua" w:cs="Times New Roman"/>
          <w:color w:val="000000"/>
          <w:sz w:val="24"/>
          <w:szCs w:val="24"/>
        </w:rPr>
        <w:t xml:space="preserve">As per the project agreement document, the co-financing </w:t>
      </w:r>
      <w:r>
        <w:rPr>
          <w:rFonts w:ascii="Book Antiqua" w:eastAsia="Times New Roman" w:hAnsi="Book Antiqua" w:cs="Times New Roman"/>
          <w:color w:val="000000"/>
          <w:sz w:val="24"/>
          <w:szCs w:val="24"/>
        </w:rPr>
        <w:t>which has been released from the G</w:t>
      </w:r>
      <w:r w:rsidRPr="00CD53F1">
        <w:rPr>
          <w:rFonts w:ascii="Book Antiqua" w:eastAsia="Times New Roman" w:hAnsi="Book Antiqua" w:cs="Times New Roman"/>
          <w:color w:val="000000"/>
          <w:sz w:val="24"/>
          <w:szCs w:val="24"/>
        </w:rPr>
        <w:t xml:space="preserve">overnment of Ethiopia </w:t>
      </w:r>
      <w:r>
        <w:rPr>
          <w:rFonts w:ascii="Book Antiqua" w:eastAsia="Times New Roman" w:hAnsi="Book Antiqua" w:cs="Times New Roman"/>
          <w:color w:val="000000"/>
          <w:sz w:val="24"/>
          <w:szCs w:val="24"/>
        </w:rPr>
        <w:t xml:space="preserve">can be </w:t>
      </w:r>
      <w:r w:rsidRPr="00CD53F1">
        <w:rPr>
          <w:rFonts w:ascii="Book Antiqua" w:eastAsia="Times New Roman" w:hAnsi="Book Antiqua" w:cs="Times New Roman"/>
          <w:color w:val="000000"/>
          <w:sz w:val="24"/>
          <w:szCs w:val="24"/>
        </w:rPr>
        <w:t>estimated based on the supports provided by government staff working at regional, Woreda and Kebele levels. At Kebele levels</w:t>
      </w:r>
      <w:r>
        <w:rPr>
          <w:rFonts w:ascii="Book Antiqua" w:eastAsia="Times New Roman" w:hAnsi="Book Antiqua" w:cs="Times New Roman"/>
          <w:color w:val="000000"/>
          <w:sz w:val="24"/>
          <w:szCs w:val="24"/>
        </w:rPr>
        <w:t>,</w:t>
      </w:r>
      <w:r w:rsidRPr="00CD53F1">
        <w:rPr>
          <w:rFonts w:ascii="Book Antiqua" w:eastAsia="Times New Roman" w:hAnsi="Book Antiqua" w:cs="Times New Roman"/>
          <w:color w:val="000000"/>
          <w:sz w:val="24"/>
          <w:szCs w:val="24"/>
        </w:rPr>
        <w:t xml:space="preserve"> all the extension services on </w:t>
      </w:r>
      <w:r>
        <w:rPr>
          <w:rFonts w:ascii="Book Antiqua" w:eastAsia="Times New Roman" w:hAnsi="Book Antiqua" w:cs="Times New Roman"/>
          <w:color w:val="000000"/>
          <w:sz w:val="24"/>
          <w:szCs w:val="24"/>
        </w:rPr>
        <w:t>d</w:t>
      </w:r>
      <w:r w:rsidRPr="00CD53F1">
        <w:rPr>
          <w:rFonts w:ascii="Book Antiqua" w:eastAsia="Times New Roman" w:hAnsi="Book Antiqua" w:cs="Times New Roman"/>
          <w:color w:val="000000"/>
          <w:sz w:val="24"/>
          <w:szCs w:val="24"/>
        </w:rPr>
        <w:t xml:space="preserve">ifferent technological interventions and technical support </w:t>
      </w:r>
      <w:r>
        <w:rPr>
          <w:rFonts w:ascii="Book Antiqua" w:eastAsia="Times New Roman" w:hAnsi="Book Antiqua" w:cs="Times New Roman"/>
          <w:color w:val="000000"/>
          <w:sz w:val="24"/>
          <w:szCs w:val="24"/>
        </w:rPr>
        <w:t xml:space="preserve">were being </w:t>
      </w:r>
      <w:r w:rsidRPr="00CD53F1">
        <w:rPr>
          <w:rFonts w:ascii="Book Antiqua" w:eastAsia="Times New Roman" w:hAnsi="Book Antiqua" w:cs="Times New Roman"/>
          <w:color w:val="000000"/>
          <w:sz w:val="24"/>
          <w:szCs w:val="24"/>
        </w:rPr>
        <w:t>provide</w:t>
      </w:r>
      <w:r>
        <w:rPr>
          <w:rFonts w:ascii="Book Antiqua" w:eastAsia="Times New Roman" w:hAnsi="Book Antiqua" w:cs="Times New Roman"/>
          <w:color w:val="000000"/>
          <w:sz w:val="24"/>
          <w:szCs w:val="24"/>
        </w:rPr>
        <w:t>d</w:t>
      </w:r>
      <w:r w:rsidRPr="00CD53F1">
        <w:rPr>
          <w:rFonts w:ascii="Book Antiqua" w:eastAsia="Times New Roman" w:hAnsi="Book Antiqua" w:cs="Times New Roman"/>
          <w:color w:val="000000"/>
          <w:sz w:val="24"/>
          <w:szCs w:val="24"/>
        </w:rPr>
        <w:t xml:space="preserve"> by a total of 168 extension agents and 80 Woreda experts respectivel</w:t>
      </w:r>
      <w:r>
        <w:rPr>
          <w:rFonts w:ascii="Book Antiqua" w:eastAsia="Times New Roman" w:hAnsi="Book Antiqua" w:cs="Times New Roman"/>
          <w:color w:val="000000"/>
          <w:sz w:val="24"/>
          <w:szCs w:val="24"/>
        </w:rPr>
        <w:t>y.  Government has covered</w:t>
      </w:r>
      <w:r w:rsidRPr="00CD53F1">
        <w:rPr>
          <w:rFonts w:ascii="Book Antiqua" w:eastAsia="Times New Roman" w:hAnsi="Book Antiqua" w:cs="Times New Roman"/>
          <w:color w:val="000000"/>
          <w:sz w:val="24"/>
          <w:szCs w:val="24"/>
        </w:rPr>
        <w:t xml:space="preserve"> salaries of </w:t>
      </w:r>
      <w:r>
        <w:rPr>
          <w:rFonts w:ascii="Book Antiqua" w:eastAsia="Times New Roman" w:hAnsi="Book Antiqua" w:cs="Times New Roman"/>
          <w:color w:val="000000"/>
          <w:sz w:val="24"/>
          <w:szCs w:val="24"/>
        </w:rPr>
        <w:t>the above mentioned staff during the period under review</w:t>
      </w:r>
      <w:r w:rsidRPr="00CD53F1">
        <w:rPr>
          <w:rFonts w:ascii="Book Antiqua" w:eastAsia="Times New Roman" w:hAnsi="Book Antiqua" w:cs="Times New Roman"/>
          <w:color w:val="000000"/>
          <w:sz w:val="24"/>
          <w:szCs w:val="24"/>
        </w:rPr>
        <w:t xml:space="preserve"> and this could be considered as one the co-financing </w:t>
      </w:r>
      <w:r>
        <w:rPr>
          <w:rFonts w:ascii="Book Antiqua" w:eastAsia="Times New Roman" w:hAnsi="Book Antiqua" w:cs="Times New Roman"/>
          <w:color w:val="000000"/>
          <w:sz w:val="24"/>
          <w:szCs w:val="24"/>
        </w:rPr>
        <w:t>arrangement</w:t>
      </w:r>
      <w:r w:rsidRPr="00CD53F1">
        <w:rPr>
          <w:rFonts w:ascii="Book Antiqua" w:eastAsia="Times New Roman" w:hAnsi="Book Antiqua" w:cs="Times New Roman"/>
          <w:color w:val="000000"/>
          <w:sz w:val="24"/>
          <w:szCs w:val="24"/>
        </w:rPr>
        <w:t xml:space="preserve">. The other cost areas covered by government as a co-finance are office space and vehicle support, which nearly eliminated vehicle hiring cost during peak seasons of </w:t>
      </w:r>
      <w:r>
        <w:rPr>
          <w:rFonts w:ascii="Book Antiqua" w:eastAsia="Times New Roman" w:hAnsi="Book Antiqua" w:cs="Times New Roman"/>
          <w:color w:val="000000"/>
          <w:sz w:val="24"/>
          <w:szCs w:val="24"/>
        </w:rPr>
        <w:t>the project implementation; this was</w:t>
      </w:r>
      <w:r w:rsidRPr="00CD53F1">
        <w:rPr>
          <w:rFonts w:ascii="Book Antiqua" w:eastAsia="Times New Roman" w:hAnsi="Book Antiqua" w:cs="Times New Roman"/>
          <w:color w:val="000000"/>
          <w:sz w:val="24"/>
          <w:szCs w:val="24"/>
        </w:rPr>
        <w:t xml:space="preserve"> mainly during tree seedling raising at nurseries and transporting tree seedlings to planation sites. </w:t>
      </w:r>
    </w:p>
    <w:p w14:paraId="50094CEE" w14:textId="77777777" w:rsidR="00CD53F1" w:rsidRDefault="00CD53F1" w:rsidP="00CD53F1">
      <w:pPr>
        <w:spacing w:after="0" w:line="276" w:lineRule="auto"/>
        <w:jc w:val="both"/>
        <w:rPr>
          <w:rFonts w:ascii="Book Antiqua" w:eastAsia="Times New Roman" w:hAnsi="Book Antiqua" w:cs="Times New Roman"/>
          <w:color w:val="000000"/>
          <w:sz w:val="24"/>
          <w:szCs w:val="24"/>
        </w:rPr>
      </w:pPr>
    </w:p>
    <w:p w14:paraId="0FD91F41" w14:textId="1C0DCCDC" w:rsidR="00CD53F1" w:rsidRDefault="00CD53F1" w:rsidP="007B298B">
      <w:pPr>
        <w:spacing w:after="0" w:line="276"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With regard to</w:t>
      </w:r>
      <w:r w:rsidR="00AC59C8">
        <w:rPr>
          <w:rFonts w:ascii="Book Antiqua" w:eastAsia="Times New Roman" w:hAnsi="Book Antiqua" w:cs="Times New Roman"/>
          <w:color w:val="000000"/>
          <w:sz w:val="24"/>
          <w:szCs w:val="24"/>
        </w:rPr>
        <w:t xml:space="preserve"> implementation of the various </w:t>
      </w:r>
      <w:r>
        <w:rPr>
          <w:rFonts w:ascii="Book Antiqua" w:eastAsia="Times New Roman" w:hAnsi="Book Antiqua" w:cs="Times New Roman"/>
          <w:color w:val="000000"/>
          <w:sz w:val="24"/>
          <w:szCs w:val="24"/>
        </w:rPr>
        <w:t>watershed</w:t>
      </w:r>
      <w:r w:rsidRPr="00CD53F1">
        <w:rPr>
          <w:rFonts w:ascii="Book Antiqua" w:eastAsia="Times New Roman" w:hAnsi="Book Antiqua" w:cs="Times New Roman"/>
          <w:color w:val="000000"/>
          <w:sz w:val="24"/>
          <w:szCs w:val="24"/>
        </w:rPr>
        <w:t xml:space="preserve"> management </w:t>
      </w:r>
      <w:r w:rsidR="00AC59C8">
        <w:rPr>
          <w:rFonts w:ascii="Book Antiqua" w:eastAsia="Times New Roman" w:hAnsi="Book Antiqua" w:cs="Times New Roman"/>
          <w:color w:val="000000"/>
          <w:sz w:val="24"/>
          <w:szCs w:val="24"/>
        </w:rPr>
        <w:t>interventions</w:t>
      </w:r>
      <w:r w:rsidRPr="00CD53F1">
        <w:rPr>
          <w:rFonts w:ascii="Book Antiqua" w:eastAsia="Times New Roman" w:hAnsi="Book Antiqua" w:cs="Times New Roman"/>
          <w:color w:val="000000"/>
          <w:sz w:val="24"/>
          <w:szCs w:val="24"/>
        </w:rPr>
        <w:t xml:space="preserve">, those communities who </w:t>
      </w:r>
      <w:r w:rsidR="00AC59C8">
        <w:rPr>
          <w:rFonts w:ascii="Book Antiqua" w:eastAsia="Times New Roman" w:hAnsi="Book Antiqua" w:cs="Times New Roman"/>
          <w:color w:val="000000"/>
          <w:sz w:val="24"/>
          <w:szCs w:val="24"/>
        </w:rPr>
        <w:t xml:space="preserve">were </w:t>
      </w:r>
      <w:r w:rsidRPr="00CD53F1">
        <w:rPr>
          <w:rFonts w:ascii="Book Antiqua" w:eastAsia="Times New Roman" w:hAnsi="Book Antiqua" w:cs="Times New Roman"/>
          <w:color w:val="000000"/>
          <w:sz w:val="24"/>
          <w:szCs w:val="24"/>
        </w:rPr>
        <w:t>not included in the beneficiary list</w:t>
      </w:r>
      <w:r w:rsidR="00AC59C8">
        <w:rPr>
          <w:rFonts w:ascii="Book Antiqua" w:eastAsia="Times New Roman" w:hAnsi="Book Antiqua" w:cs="Times New Roman"/>
          <w:color w:val="000000"/>
          <w:sz w:val="24"/>
          <w:szCs w:val="24"/>
        </w:rPr>
        <w:t>, we</w:t>
      </w:r>
      <w:r w:rsidR="00685395">
        <w:rPr>
          <w:rFonts w:ascii="Book Antiqua" w:eastAsia="Times New Roman" w:hAnsi="Book Antiqua" w:cs="Times New Roman"/>
          <w:color w:val="000000"/>
          <w:sz w:val="24"/>
          <w:szCs w:val="24"/>
        </w:rPr>
        <w:t>re</w:t>
      </w:r>
      <w:r w:rsidR="00AC59C8">
        <w:rPr>
          <w:rFonts w:ascii="Book Antiqua" w:eastAsia="Times New Roman" w:hAnsi="Book Antiqua" w:cs="Times New Roman"/>
          <w:color w:val="000000"/>
          <w:sz w:val="24"/>
          <w:szCs w:val="24"/>
        </w:rPr>
        <w:t xml:space="preserve"> also</w:t>
      </w:r>
      <w:r w:rsidRPr="00CD53F1">
        <w:rPr>
          <w:rFonts w:ascii="Book Antiqua" w:eastAsia="Times New Roman" w:hAnsi="Book Antiqua" w:cs="Times New Roman"/>
          <w:color w:val="000000"/>
          <w:sz w:val="24"/>
          <w:szCs w:val="24"/>
        </w:rPr>
        <w:t xml:space="preserve"> involved in </w:t>
      </w:r>
      <w:r w:rsidR="00AC59C8" w:rsidRPr="00CD53F1">
        <w:rPr>
          <w:rFonts w:ascii="Book Antiqua" w:eastAsia="Times New Roman" w:hAnsi="Book Antiqua" w:cs="Times New Roman"/>
          <w:color w:val="000000"/>
          <w:sz w:val="24"/>
          <w:szCs w:val="24"/>
        </w:rPr>
        <w:t>different soil</w:t>
      </w:r>
      <w:r w:rsidRPr="00CD53F1">
        <w:rPr>
          <w:rFonts w:ascii="Book Antiqua" w:eastAsia="Times New Roman" w:hAnsi="Book Antiqua" w:cs="Times New Roman"/>
          <w:color w:val="000000"/>
          <w:sz w:val="24"/>
          <w:szCs w:val="24"/>
        </w:rPr>
        <w:t xml:space="preserve"> and water conservation measures </w:t>
      </w:r>
      <w:r w:rsidR="00AC59C8">
        <w:rPr>
          <w:rFonts w:ascii="Book Antiqua" w:eastAsia="Times New Roman" w:hAnsi="Book Antiqua" w:cs="Times New Roman"/>
          <w:color w:val="000000"/>
          <w:sz w:val="24"/>
          <w:szCs w:val="24"/>
        </w:rPr>
        <w:t xml:space="preserve">and the GoE covered the cost of mobilization of such communities – this could also </w:t>
      </w:r>
      <w:r w:rsidRPr="00CD53F1">
        <w:rPr>
          <w:rFonts w:ascii="Book Antiqua" w:eastAsia="Times New Roman" w:hAnsi="Book Antiqua" w:cs="Times New Roman"/>
          <w:color w:val="000000"/>
          <w:sz w:val="24"/>
          <w:szCs w:val="24"/>
        </w:rPr>
        <w:t>be i</w:t>
      </w:r>
      <w:r w:rsidR="00AC59C8">
        <w:rPr>
          <w:rFonts w:ascii="Book Antiqua" w:eastAsia="Times New Roman" w:hAnsi="Book Antiqua" w:cs="Times New Roman"/>
          <w:color w:val="000000"/>
          <w:sz w:val="24"/>
          <w:szCs w:val="24"/>
        </w:rPr>
        <w:t>ncluded as co-financing cost</w:t>
      </w:r>
      <w:r w:rsidRPr="00CD53F1">
        <w:rPr>
          <w:rFonts w:ascii="Book Antiqua" w:eastAsia="Times New Roman" w:hAnsi="Book Antiqua" w:cs="Times New Roman"/>
          <w:color w:val="000000"/>
          <w:sz w:val="24"/>
          <w:szCs w:val="24"/>
        </w:rPr>
        <w:t xml:space="preserve">. The average daily labour cost </w:t>
      </w:r>
      <w:r w:rsidR="00AC59C8">
        <w:rPr>
          <w:rFonts w:ascii="Book Antiqua" w:eastAsia="Times New Roman" w:hAnsi="Book Antiqua" w:cs="Times New Roman"/>
          <w:color w:val="000000"/>
          <w:sz w:val="24"/>
          <w:szCs w:val="24"/>
        </w:rPr>
        <w:t xml:space="preserve">has been </w:t>
      </w:r>
      <w:r w:rsidRPr="00CD53F1">
        <w:rPr>
          <w:rFonts w:ascii="Book Antiqua" w:eastAsia="Times New Roman" w:hAnsi="Book Antiqua" w:cs="Times New Roman"/>
          <w:color w:val="000000"/>
          <w:sz w:val="24"/>
          <w:szCs w:val="24"/>
        </w:rPr>
        <w:t xml:space="preserve">estimated to be nearly USD 10 per day per person and the total number of communities participated were about 6800 every year. </w:t>
      </w:r>
    </w:p>
    <w:p w14:paraId="1790BD75" w14:textId="77777777" w:rsidR="00BD3395" w:rsidRDefault="00BD3395" w:rsidP="007B298B">
      <w:pPr>
        <w:spacing w:after="0" w:line="276" w:lineRule="auto"/>
        <w:jc w:val="both"/>
        <w:rPr>
          <w:rFonts w:ascii="Book Antiqua" w:eastAsia="Times New Roman" w:hAnsi="Book Antiqua" w:cs="Times New Roman"/>
          <w:color w:val="000000"/>
          <w:sz w:val="24"/>
          <w:szCs w:val="24"/>
        </w:rPr>
      </w:pPr>
    </w:p>
    <w:p w14:paraId="26C0F7DD" w14:textId="77777777" w:rsidR="00BD3395" w:rsidRDefault="00BD3395" w:rsidP="00BD3395">
      <w:pPr>
        <w:spacing w:after="0" w:line="276" w:lineRule="auto"/>
        <w:jc w:val="both"/>
        <w:rPr>
          <w:rFonts w:ascii="Book Antiqua" w:eastAsia="Times New Roman" w:hAnsi="Book Antiqua" w:cs="Times New Roman"/>
          <w:color w:val="000000"/>
          <w:sz w:val="24"/>
          <w:szCs w:val="24"/>
        </w:rPr>
      </w:pPr>
      <w:r w:rsidRPr="00BD3395">
        <w:rPr>
          <w:rFonts w:ascii="Book Antiqua" w:eastAsia="Times New Roman" w:hAnsi="Book Antiqua" w:cs="Times New Roman"/>
          <w:color w:val="000000"/>
          <w:sz w:val="24"/>
          <w:szCs w:val="24"/>
        </w:rPr>
        <w:t xml:space="preserve">The </w:t>
      </w:r>
      <w:r>
        <w:rPr>
          <w:rFonts w:ascii="Book Antiqua" w:eastAsia="Times New Roman" w:hAnsi="Book Antiqua" w:cs="Times New Roman"/>
          <w:color w:val="000000"/>
          <w:sz w:val="24"/>
          <w:szCs w:val="24"/>
        </w:rPr>
        <w:t>CCA Growth Project</w:t>
      </w:r>
      <w:r w:rsidRPr="00BD3395">
        <w:rPr>
          <w:rFonts w:ascii="Book Antiqua" w:eastAsia="Times New Roman" w:hAnsi="Book Antiqua" w:cs="Times New Roman"/>
          <w:color w:val="000000"/>
          <w:sz w:val="24"/>
          <w:szCs w:val="24"/>
        </w:rPr>
        <w:t>’s financial planning is relatively simple because the project is sub-divided in</w:t>
      </w:r>
      <w:r>
        <w:rPr>
          <w:rFonts w:ascii="Book Antiqua" w:eastAsia="Times New Roman" w:hAnsi="Book Antiqua" w:cs="Times New Roman"/>
          <w:color w:val="000000"/>
          <w:sz w:val="24"/>
          <w:szCs w:val="24"/>
        </w:rPr>
        <w:t xml:space="preserve"> </w:t>
      </w:r>
      <w:r w:rsidRPr="00BD3395">
        <w:rPr>
          <w:rFonts w:ascii="Book Antiqua" w:eastAsia="Times New Roman" w:hAnsi="Book Antiqua" w:cs="Times New Roman"/>
          <w:color w:val="000000"/>
          <w:sz w:val="24"/>
          <w:szCs w:val="24"/>
        </w:rPr>
        <w:t xml:space="preserve">only </w:t>
      </w:r>
      <w:r>
        <w:rPr>
          <w:rFonts w:ascii="Book Antiqua" w:eastAsia="Times New Roman" w:hAnsi="Book Antiqua" w:cs="Times New Roman"/>
          <w:color w:val="000000"/>
          <w:sz w:val="24"/>
          <w:szCs w:val="24"/>
        </w:rPr>
        <w:t xml:space="preserve">three key components which have clearly defined </w:t>
      </w:r>
      <w:r w:rsidRPr="00BD3395">
        <w:rPr>
          <w:rFonts w:ascii="Book Antiqua" w:eastAsia="Times New Roman" w:hAnsi="Book Antiqua" w:cs="Times New Roman"/>
          <w:color w:val="000000"/>
          <w:sz w:val="24"/>
          <w:szCs w:val="24"/>
        </w:rPr>
        <w:t xml:space="preserve">activities </w:t>
      </w:r>
      <w:r>
        <w:rPr>
          <w:rFonts w:ascii="Book Antiqua" w:eastAsia="Times New Roman" w:hAnsi="Book Antiqua" w:cs="Times New Roman"/>
          <w:color w:val="000000"/>
          <w:sz w:val="24"/>
          <w:szCs w:val="24"/>
        </w:rPr>
        <w:t>being managed by EFCCC and implemented by Woreda Administrations</w:t>
      </w:r>
      <w:r w:rsidRPr="00BD3395">
        <w:rPr>
          <w:rFonts w:ascii="Book Antiqua" w:eastAsia="Times New Roman" w:hAnsi="Book Antiqua" w:cs="Times New Roman"/>
          <w:color w:val="000000"/>
          <w:sz w:val="24"/>
          <w:szCs w:val="24"/>
        </w:rPr>
        <w:t>. The project budget as shown</w:t>
      </w:r>
      <w:r w:rsidR="00276AB9">
        <w:rPr>
          <w:rFonts w:ascii="Book Antiqua" w:eastAsia="Times New Roman" w:hAnsi="Book Antiqua" w:cs="Times New Roman"/>
          <w:color w:val="000000"/>
          <w:sz w:val="24"/>
          <w:szCs w:val="24"/>
        </w:rPr>
        <w:t xml:space="preserve"> </w:t>
      </w:r>
      <w:r w:rsidRPr="00BD3395">
        <w:rPr>
          <w:rFonts w:ascii="Book Antiqua" w:eastAsia="Times New Roman" w:hAnsi="Book Antiqua" w:cs="Times New Roman"/>
          <w:color w:val="000000"/>
          <w:sz w:val="24"/>
          <w:szCs w:val="24"/>
        </w:rPr>
        <w:t xml:space="preserve">in </w:t>
      </w:r>
      <w:r w:rsidR="00276AB9">
        <w:rPr>
          <w:rFonts w:ascii="Book Antiqua" w:eastAsia="Times New Roman" w:hAnsi="Book Antiqua" w:cs="Times New Roman"/>
          <w:color w:val="000000"/>
          <w:sz w:val="24"/>
          <w:szCs w:val="24"/>
        </w:rPr>
        <w:t>UNDP/GEF Project Document</w:t>
      </w:r>
      <w:r w:rsidRPr="00BD3395">
        <w:rPr>
          <w:rFonts w:ascii="Book Antiqua" w:eastAsia="Times New Roman" w:hAnsi="Book Antiqua" w:cs="Times New Roman"/>
          <w:color w:val="000000"/>
          <w:sz w:val="24"/>
          <w:szCs w:val="24"/>
        </w:rPr>
        <w:t xml:space="preserve"> provides for the</w:t>
      </w:r>
      <w:r w:rsidR="00276AB9">
        <w:rPr>
          <w:rFonts w:ascii="Book Antiqua" w:eastAsia="Times New Roman" w:hAnsi="Book Antiqua" w:cs="Times New Roman"/>
          <w:color w:val="000000"/>
          <w:sz w:val="24"/>
          <w:szCs w:val="24"/>
        </w:rPr>
        <w:t xml:space="preserve"> </w:t>
      </w:r>
      <w:r w:rsidRPr="00BD3395">
        <w:rPr>
          <w:rFonts w:ascii="Book Antiqua" w:eastAsia="Times New Roman" w:hAnsi="Book Antiqua" w:cs="Times New Roman"/>
          <w:color w:val="000000"/>
          <w:sz w:val="24"/>
          <w:szCs w:val="24"/>
        </w:rPr>
        <w:t xml:space="preserve">allocation of GEF and partner contributions for all activities over the </w:t>
      </w:r>
      <w:r w:rsidR="00276AB9">
        <w:rPr>
          <w:rFonts w:ascii="Book Antiqua" w:eastAsia="Times New Roman" w:hAnsi="Book Antiqua" w:cs="Times New Roman"/>
          <w:color w:val="000000"/>
          <w:sz w:val="24"/>
          <w:szCs w:val="24"/>
        </w:rPr>
        <w:t>5</w:t>
      </w:r>
      <w:r w:rsidRPr="00BD3395">
        <w:rPr>
          <w:rFonts w:ascii="Book Antiqua" w:eastAsia="Times New Roman" w:hAnsi="Book Antiqua" w:cs="Times New Roman"/>
          <w:color w:val="000000"/>
          <w:sz w:val="24"/>
          <w:szCs w:val="24"/>
        </w:rPr>
        <w:t xml:space="preserve"> years project</w:t>
      </w:r>
      <w:r w:rsidR="00276AB9">
        <w:rPr>
          <w:rFonts w:ascii="Book Antiqua" w:eastAsia="Times New Roman" w:hAnsi="Book Antiqua" w:cs="Times New Roman"/>
          <w:color w:val="000000"/>
          <w:sz w:val="24"/>
          <w:szCs w:val="24"/>
        </w:rPr>
        <w:t xml:space="preserve"> </w:t>
      </w:r>
      <w:r w:rsidRPr="00BD3395">
        <w:rPr>
          <w:rFonts w:ascii="Book Antiqua" w:eastAsia="Times New Roman" w:hAnsi="Book Antiqua" w:cs="Times New Roman"/>
          <w:color w:val="000000"/>
          <w:sz w:val="24"/>
          <w:szCs w:val="24"/>
        </w:rPr>
        <w:t>period. This includes both cash and in-kind contributions.</w:t>
      </w:r>
    </w:p>
    <w:p w14:paraId="53F1A244" w14:textId="77777777" w:rsidR="00276AB9" w:rsidRPr="00BD3395" w:rsidRDefault="00276AB9" w:rsidP="00BD3395">
      <w:pPr>
        <w:spacing w:after="0" w:line="276" w:lineRule="auto"/>
        <w:jc w:val="both"/>
        <w:rPr>
          <w:rFonts w:ascii="Book Antiqua" w:eastAsia="Times New Roman" w:hAnsi="Book Antiqua" w:cs="Times New Roman"/>
          <w:color w:val="000000"/>
          <w:sz w:val="24"/>
          <w:szCs w:val="24"/>
        </w:rPr>
      </w:pPr>
    </w:p>
    <w:p w14:paraId="77EAE164" w14:textId="45D86897" w:rsidR="00BD3395" w:rsidRDefault="00276AB9" w:rsidP="00BD3395">
      <w:pPr>
        <w:spacing w:after="0" w:line="276" w:lineRule="auto"/>
        <w:jc w:val="both"/>
        <w:rPr>
          <w:rFonts w:ascii="Book Antiqua" w:eastAsia="Times New Roman" w:hAnsi="Book Antiqua" w:cs="Times New Roman"/>
          <w:color w:val="000000"/>
          <w:sz w:val="24"/>
          <w:szCs w:val="24"/>
        </w:rPr>
      </w:pPr>
      <w:r>
        <w:rPr>
          <w:rFonts w:ascii="Book Antiqua" w:eastAsia="Times New Roman" w:hAnsi="Book Antiqua" w:cs="Times New Roman"/>
          <w:color w:val="000000"/>
          <w:sz w:val="24"/>
          <w:szCs w:val="24"/>
        </w:rPr>
        <w:t>According to the PIR (June 201</w:t>
      </w:r>
      <w:r w:rsidR="00BD3395" w:rsidRPr="00BD3395">
        <w:rPr>
          <w:rFonts w:ascii="Book Antiqua" w:eastAsia="Times New Roman" w:hAnsi="Book Antiqua" w:cs="Times New Roman"/>
          <w:color w:val="000000"/>
          <w:sz w:val="24"/>
          <w:szCs w:val="24"/>
        </w:rPr>
        <w:t>9), the stat</w:t>
      </w:r>
      <w:r>
        <w:rPr>
          <w:rFonts w:ascii="Book Antiqua" w:eastAsia="Times New Roman" w:hAnsi="Book Antiqua" w:cs="Times New Roman"/>
          <w:color w:val="000000"/>
          <w:sz w:val="24"/>
          <w:szCs w:val="24"/>
        </w:rPr>
        <w:t xml:space="preserve">us of co-financing indicates no </w:t>
      </w:r>
      <w:r w:rsidR="00BD3395" w:rsidRPr="00BD3395">
        <w:rPr>
          <w:rFonts w:ascii="Book Antiqua" w:eastAsia="Times New Roman" w:hAnsi="Book Antiqua" w:cs="Times New Roman"/>
          <w:color w:val="000000"/>
          <w:sz w:val="24"/>
          <w:szCs w:val="24"/>
        </w:rPr>
        <w:t xml:space="preserve">relevant changes. Details </w:t>
      </w:r>
      <w:r>
        <w:rPr>
          <w:rFonts w:ascii="Book Antiqua" w:eastAsia="Times New Roman" w:hAnsi="Book Antiqua" w:cs="Times New Roman"/>
          <w:color w:val="000000"/>
          <w:sz w:val="24"/>
          <w:szCs w:val="24"/>
        </w:rPr>
        <w:t xml:space="preserve">on </w:t>
      </w:r>
      <w:r w:rsidR="00904893">
        <w:rPr>
          <w:rFonts w:ascii="Book Antiqua" w:eastAsia="Times New Roman" w:hAnsi="Book Antiqua" w:cs="Times New Roman"/>
          <w:color w:val="000000"/>
          <w:sz w:val="24"/>
          <w:szCs w:val="24"/>
        </w:rPr>
        <w:t xml:space="preserve">actual </w:t>
      </w:r>
      <w:r>
        <w:rPr>
          <w:rFonts w:ascii="Book Antiqua" w:eastAsia="Times New Roman" w:hAnsi="Book Antiqua" w:cs="Times New Roman"/>
          <w:color w:val="000000"/>
          <w:sz w:val="24"/>
          <w:szCs w:val="24"/>
        </w:rPr>
        <w:t xml:space="preserve">financing </w:t>
      </w:r>
      <w:r w:rsidR="00BD3395" w:rsidRPr="00BD3395">
        <w:rPr>
          <w:rFonts w:ascii="Book Antiqua" w:eastAsia="Times New Roman" w:hAnsi="Book Antiqua" w:cs="Times New Roman"/>
          <w:color w:val="000000"/>
          <w:sz w:val="24"/>
          <w:szCs w:val="24"/>
        </w:rPr>
        <w:t>are given in table</w:t>
      </w:r>
      <w:r>
        <w:rPr>
          <w:rFonts w:ascii="Book Antiqua" w:eastAsia="Times New Roman" w:hAnsi="Book Antiqua" w:cs="Times New Roman"/>
          <w:color w:val="000000"/>
          <w:sz w:val="24"/>
          <w:szCs w:val="24"/>
        </w:rPr>
        <w:t xml:space="preserve"> </w:t>
      </w:r>
      <w:r w:rsidR="009D2FD4">
        <w:rPr>
          <w:rFonts w:ascii="Book Antiqua" w:eastAsia="Times New Roman" w:hAnsi="Book Antiqua" w:cs="Times New Roman"/>
          <w:color w:val="000000"/>
          <w:sz w:val="24"/>
          <w:szCs w:val="24"/>
        </w:rPr>
        <w:t>12</w:t>
      </w:r>
      <w:r>
        <w:rPr>
          <w:rFonts w:ascii="Book Antiqua" w:eastAsia="Times New Roman" w:hAnsi="Book Antiqua" w:cs="Times New Roman"/>
          <w:color w:val="000000"/>
          <w:sz w:val="24"/>
          <w:szCs w:val="24"/>
        </w:rPr>
        <w:t xml:space="preserve"> below. It can be stressed that </w:t>
      </w:r>
      <w:r w:rsidR="00BD3395" w:rsidRPr="00BD3395">
        <w:rPr>
          <w:rFonts w:ascii="Book Antiqua" w:eastAsia="Times New Roman" w:hAnsi="Book Antiqua" w:cs="Times New Roman"/>
          <w:color w:val="000000"/>
          <w:sz w:val="24"/>
          <w:szCs w:val="24"/>
        </w:rPr>
        <w:t xml:space="preserve">there was </w:t>
      </w:r>
      <w:r>
        <w:rPr>
          <w:rFonts w:ascii="Book Antiqua" w:eastAsia="Times New Roman" w:hAnsi="Book Antiqua" w:cs="Times New Roman"/>
          <w:color w:val="000000"/>
          <w:sz w:val="24"/>
          <w:szCs w:val="24"/>
        </w:rPr>
        <w:t xml:space="preserve">no </w:t>
      </w:r>
      <w:r w:rsidR="00BD3395" w:rsidRPr="00BD3395">
        <w:rPr>
          <w:rFonts w:ascii="Book Antiqua" w:eastAsia="Times New Roman" w:hAnsi="Book Antiqua" w:cs="Times New Roman"/>
          <w:color w:val="000000"/>
          <w:sz w:val="24"/>
          <w:szCs w:val="24"/>
        </w:rPr>
        <w:t xml:space="preserve">extra cash input from </w:t>
      </w:r>
      <w:r>
        <w:rPr>
          <w:rFonts w:ascii="Book Antiqua" w:eastAsia="Times New Roman" w:hAnsi="Book Antiqua" w:cs="Times New Roman"/>
          <w:color w:val="000000"/>
          <w:sz w:val="24"/>
          <w:szCs w:val="24"/>
        </w:rPr>
        <w:t xml:space="preserve">any other source of finance for the CCA project that MTR team found. Having evaluated the financing arrangement for the project and the efficiency aspects </w:t>
      </w:r>
      <w:r w:rsidR="003E565F">
        <w:rPr>
          <w:rFonts w:ascii="Book Antiqua" w:eastAsia="Times New Roman" w:hAnsi="Book Antiqua" w:cs="Times New Roman"/>
          <w:color w:val="000000"/>
          <w:sz w:val="24"/>
          <w:szCs w:val="24"/>
        </w:rPr>
        <w:t>illustrated</w:t>
      </w:r>
      <w:r>
        <w:rPr>
          <w:rFonts w:ascii="Book Antiqua" w:eastAsia="Times New Roman" w:hAnsi="Book Antiqua" w:cs="Times New Roman"/>
          <w:color w:val="000000"/>
          <w:sz w:val="24"/>
          <w:szCs w:val="24"/>
        </w:rPr>
        <w:t xml:space="preserve"> by figure </w:t>
      </w:r>
      <w:r w:rsidR="009D2FD4">
        <w:rPr>
          <w:rFonts w:ascii="Book Antiqua" w:eastAsia="Times New Roman" w:hAnsi="Book Antiqua" w:cs="Times New Roman"/>
          <w:color w:val="000000"/>
          <w:sz w:val="24"/>
          <w:szCs w:val="24"/>
        </w:rPr>
        <w:t>7</w:t>
      </w:r>
      <w:r w:rsidR="003E565F">
        <w:rPr>
          <w:rFonts w:ascii="Book Antiqua" w:eastAsia="Times New Roman" w:hAnsi="Book Antiqua" w:cs="Times New Roman"/>
          <w:color w:val="000000"/>
          <w:sz w:val="24"/>
          <w:szCs w:val="24"/>
        </w:rPr>
        <w:t xml:space="preserve"> (as per PIR 2019) which shows planned / approved budget lines and the actual utilizations, </w:t>
      </w:r>
      <w:r w:rsidR="001F35DD">
        <w:rPr>
          <w:rFonts w:ascii="Book Antiqua" w:eastAsia="Times New Roman" w:hAnsi="Book Antiqua" w:cs="Times New Roman"/>
          <w:color w:val="000000"/>
          <w:sz w:val="24"/>
          <w:szCs w:val="24"/>
        </w:rPr>
        <w:t xml:space="preserve">as well as years 2017, 2018 and 2019 </w:t>
      </w:r>
      <w:r w:rsidR="001F35DD" w:rsidRPr="001F35DD">
        <w:rPr>
          <w:rFonts w:ascii="Book Antiqua" w:eastAsia="Times New Roman" w:hAnsi="Book Antiqua" w:cs="Times New Roman"/>
          <w:color w:val="000000"/>
          <w:sz w:val="24"/>
          <w:szCs w:val="24"/>
        </w:rPr>
        <w:t>Physical and Financial Performance Report</w:t>
      </w:r>
      <w:r w:rsidR="001F35DD">
        <w:rPr>
          <w:rFonts w:ascii="Book Antiqua" w:eastAsia="Times New Roman" w:hAnsi="Book Antiqua" w:cs="Times New Roman"/>
          <w:color w:val="000000"/>
          <w:sz w:val="24"/>
          <w:szCs w:val="24"/>
        </w:rPr>
        <w:t>s which were reviewed,</w:t>
      </w:r>
      <w:r w:rsidR="003E565F">
        <w:rPr>
          <w:rFonts w:ascii="Book Antiqua" w:eastAsia="Times New Roman" w:hAnsi="Book Antiqua" w:cs="Times New Roman"/>
          <w:color w:val="000000"/>
          <w:sz w:val="24"/>
          <w:szCs w:val="24"/>
        </w:rPr>
        <w:t xml:space="preserve"> the MTR team’s opinion is that the project implementation has been efficient in utilization of financial resources and hence rate the project’s </w:t>
      </w:r>
      <w:r w:rsidR="00BD3395" w:rsidRPr="00BD3395">
        <w:rPr>
          <w:rFonts w:ascii="Book Antiqua" w:eastAsia="Times New Roman" w:hAnsi="Book Antiqua" w:cs="Times New Roman"/>
          <w:color w:val="000000"/>
          <w:sz w:val="24"/>
          <w:szCs w:val="24"/>
        </w:rPr>
        <w:t xml:space="preserve">financial planning </w:t>
      </w:r>
      <w:r w:rsidR="003E565F">
        <w:rPr>
          <w:rFonts w:ascii="Book Antiqua" w:eastAsia="Times New Roman" w:hAnsi="Book Antiqua" w:cs="Times New Roman"/>
          <w:color w:val="000000"/>
          <w:sz w:val="24"/>
          <w:szCs w:val="24"/>
        </w:rPr>
        <w:t xml:space="preserve">as </w:t>
      </w:r>
      <w:r w:rsidR="00BD3395" w:rsidRPr="00BD3395">
        <w:rPr>
          <w:rFonts w:ascii="Book Antiqua" w:eastAsia="Times New Roman" w:hAnsi="Book Antiqua" w:cs="Times New Roman"/>
          <w:color w:val="000000"/>
          <w:sz w:val="24"/>
          <w:szCs w:val="24"/>
        </w:rPr>
        <w:t>highly satisfactory.</w:t>
      </w:r>
    </w:p>
    <w:p w14:paraId="46AA6893" w14:textId="77777777" w:rsidR="006C23B6" w:rsidRDefault="006C23B6" w:rsidP="00BD3395">
      <w:pPr>
        <w:spacing w:after="0" w:line="276" w:lineRule="auto"/>
        <w:jc w:val="both"/>
        <w:rPr>
          <w:rFonts w:ascii="Book Antiqua" w:eastAsia="Times New Roman" w:hAnsi="Book Antiqua" w:cs="Times New Roman"/>
          <w:color w:val="000000"/>
          <w:sz w:val="24"/>
          <w:szCs w:val="24"/>
        </w:rPr>
      </w:pPr>
    </w:p>
    <w:p w14:paraId="127A9C6F" w14:textId="77777777" w:rsidR="006C23B6" w:rsidRDefault="006C23B6" w:rsidP="00BD3395">
      <w:pPr>
        <w:spacing w:after="0" w:line="276" w:lineRule="auto"/>
        <w:jc w:val="both"/>
        <w:rPr>
          <w:rFonts w:ascii="Book Antiqua" w:eastAsia="Times New Roman" w:hAnsi="Book Antiqua" w:cs="Times New Roman"/>
          <w:color w:val="000000"/>
          <w:sz w:val="24"/>
          <w:szCs w:val="24"/>
        </w:rPr>
      </w:pPr>
    </w:p>
    <w:p w14:paraId="04CFF750" w14:textId="77777777" w:rsidR="006C23B6" w:rsidRDefault="006C23B6" w:rsidP="00BD3395">
      <w:pPr>
        <w:spacing w:after="0" w:line="276" w:lineRule="auto"/>
        <w:jc w:val="both"/>
        <w:rPr>
          <w:rFonts w:ascii="Book Antiqua" w:eastAsia="Times New Roman" w:hAnsi="Book Antiqua" w:cs="Times New Roman"/>
          <w:color w:val="000000"/>
          <w:sz w:val="24"/>
          <w:szCs w:val="24"/>
        </w:rPr>
      </w:pPr>
    </w:p>
    <w:p w14:paraId="08D5BF9A" w14:textId="77777777" w:rsidR="003E565F" w:rsidRDefault="003E565F" w:rsidP="00BD3395">
      <w:pPr>
        <w:spacing w:after="0" w:line="276" w:lineRule="auto"/>
        <w:jc w:val="both"/>
        <w:rPr>
          <w:rFonts w:ascii="Book Antiqua" w:eastAsia="Times New Roman" w:hAnsi="Book Antiqua" w:cs="Times New Roman"/>
          <w:color w:val="000000"/>
          <w:sz w:val="24"/>
          <w:szCs w:val="24"/>
        </w:rPr>
      </w:pPr>
    </w:p>
    <w:p w14:paraId="2986693C" w14:textId="06C9B731" w:rsidR="00904893" w:rsidRDefault="003E565F" w:rsidP="00BD3395">
      <w:pPr>
        <w:spacing w:after="0" w:line="276" w:lineRule="auto"/>
        <w:jc w:val="both"/>
        <w:rPr>
          <w:rFonts w:ascii="Book Antiqua" w:eastAsia="Times New Roman" w:hAnsi="Book Antiqua" w:cs="Times New Roman"/>
          <w:b/>
          <w:i/>
          <w:color w:val="000000"/>
          <w:sz w:val="20"/>
          <w:szCs w:val="20"/>
        </w:rPr>
      </w:pPr>
      <w:r w:rsidRPr="003E565F">
        <w:rPr>
          <w:rFonts w:ascii="Book Antiqua" w:eastAsia="Times New Roman" w:hAnsi="Book Antiqua" w:cs="Times New Roman"/>
          <w:b/>
          <w:i/>
          <w:color w:val="000000"/>
          <w:sz w:val="20"/>
          <w:szCs w:val="20"/>
        </w:rPr>
        <w:t xml:space="preserve">Table </w:t>
      </w:r>
      <w:r w:rsidR="009D2FD4">
        <w:rPr>
          <w:rFonts w:ascii="Book Antiqua" w:eastAsia="Times New Roman" w:hAnsi="Book Antiqua" w:cs="Times New Roman"/>
          <w:b/>
          <w:i/>
          <w:color w:val="000000"/>
          <w:sz w:val="20"/>
          <w:szCs w:val="20"/>
        </w:rPr>
        <w:t>12</w:t>
      </w:r>
      <w:r w:rsidRPr="003E565F">
        <w:rPr>
          <w:rFonts w:ascii="Book Antiqua" w:eastAsia="Times New Roman" w:hAnsi="Book Antiqua" w:cs="Times New Roman"/>
          <w:b/>
          <w:i/>
          <w:color w:val="000000"/>
          <w:sz w:val="20"/>
          <w:szCs w:val="20"/>
        </w:rPr>
        <w:t xml:space="preserve">: Project </w:t>
      </w:r>
      <w:r w:rsidR="00404A67">
        <w:rPr>
          <w:rFonts w:ascii="Book Antiqua" w:eastAsia="Times New Roman" w:hAnsi="Book Antiqua" w:cs="Times New Roman"/>
          <w:b/>
          <w:i/>
          <w:color w:val="000000"/>
          <w:sz w:val="20"/>
          <w:szCs w:val="20"/>
        </w:rPr>
        <w:t>Co-</w:t>
      </w:r>
      <w:r w:rsidRPr="003E565F">
        <w:rPr>
          <w:rFonts w:ascii="Book Antiqua" w:eastAsia="Times New Roman" w:hAnsi="Book Antiqua" w:cs="Times New Roman"/>
          <w:b/>
          <w:i/>
          <w:color w:val="000000"/>
          <w:sz w:val="20"/>
          <w:szCs w:val="20"/>
        </w:rPr>
        <w:t xml:space="preserve">Financing Arrangement </w:t>
      </w:r>
      <w:r>
        <w:rPr>
          <w:rFonts w:ascii="Book Antiqua" w:eastAsia="Times New Roman" w:hAnsi="Book Antiqua" w:cs="Times New Roman"/>
          <w:b/>
          <w:i/>
          <w:color w:val="000000"/>
          <w:sz w:val="20"/>
          <w:szCs w:val="20"/>
        </w:rPr>
        <w:t>as per PIR June, 2019</w:t>
      </w:r>
    </w:p>
    <w:p w14:paraId="247FDB5F" w14:textId="77777777" w:rsidR="00904893" w:rsidRDefault="00904893" w:rsidP="00BD3395">
      <w:pPr>
        <w:spacing w:after="0" w:line="276" w:lineRule="auto"/>
        <w:jc w:val="both"/>
        <w:rPr>
          <w:rFonts w:ascii="Book Antiqua" w:eastAsia="Times New Roman" w:hAnsi="Book Antiqua" w:cs="Times New Roman"/>
          <w:b/>
          <w:i/>
          <w:color w:val="000000"/>
          <w:sz w:val="20"/>
          <w:szCs w:val="20"/>
        </w:rPr>
      </w:pPr>
    </w:p>
    <w:tbl>
      <w:tblPr>
        <w:tblW w:w="90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11"/>
        <w:gridCol w:w="1225"/>
        <w:gridCol w:w="1653"/>
        <w:gridCol w:w="1224"/>
        <w:gridCol w:w="1148"/>
        <w:gridCol w:w="1445"/>
      </w:tblGrid>
      <w:tr w:rsidR="00904893" w:rsidRPr="00904893" w14:paraId="1E3BBABB" w14:textId="77777777" w:rsidTr="005A361A">
        <w:trPr>
          <w:trHeight w:val="558"/>
          <w:jc w:val="center"/>
        </w:trPr>
        <w:tc>
          <w:tcPr>
            <w:tcW w:w="2311" w:type="dxa"/>
            <w:shd w:val="clear" w:color="auto" w:fill="FFFFFF"/>
            <w:tcMar>
              <w:top w:w="0" w:type="dxa"/>
              <w:left w:w="108" w:type="dxa"/>
              <w:bottom w:w="0" w:type="dxa"/>
              <w:right w:w="108" w:type="dxa"/>
            </w:tcMar>
            <w:hideMark/>
          </w:tcPr>
          <w:p w14:paraId="14B649EC" w14:textId="77777777" w:rsidR="00904893" w:rsidRPr="005A361A" w:rsidRDefault="00904893" w:rsidP="00B64C4F">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Sources of Co-financing</w:t>
            </w:r>
          </w:p>
          <w:p w14:paraId="303EA0B4"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 </w:t>
            </w:r>
          </w:p>
          <w:p w14:paraId="6DA7D52E"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Select one:</w:t>
            </w:r>
          </w:p>
          <w:p w14:paraId="5AAA43F7"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-GEF Agency</w:t>
            </w:r>
          </w:p>
          <w:p w14:paraId="50FE371E"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-Donor Agency-</w:t>
            </w:r>
          </w:p>
          <w:p w14:paraId="43955250"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-Recipient Country Government</w:t>
            </w:r>
          </w:p>
          <w:p w14:paraId="5283ADCA"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-Private Sector</w:t>
            </w:r>
          </w:p>
          <w:p w14:paraId="20AEF959"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-Civil Society Organization</w:t>
            </w:r>
          </w:p>
          <w:p w14:paraId="73A09270"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-Beneficiaries</w:t>
            </w:r>
          </w:p>
          <w:p w14:paraId="721EBAFC"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-Other</w:t>
            </w:r>
          </w:p>
        </w:tc>
        <w:tc>
          <w:tcPr>
            <w:tcW w:w="1225" w:type="dxa"/>
            <w:shd w:val="clear" w:color="auto" w:fill="FFFFFF"/>
            <w:tcMar>
              <w:top w:w="0" w:type="dxa"/>
              <w:left w:w="108" w:type="dxa"/>
              <w:bottom w:w="0" w:type="dxa"/>
              <w:right w:w="108" w:type="dxa"/>
            </w:tcMar>
            <w:hideMark/>
          </w:tcPr>
          <w:p w14:paraId="1FF84FC2"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Name of Co-financer</w:t>
            </w:r>
          </w:p>
        </w:tc>
        <w:tc>
          <w:tcPr>
            <w:tcW w:w="1653" w:type="dxa"/>
            <w:shd w:val="clear" w:color="auto" w:fill="FFFFFF"/>
            <w:tcMar>
              <w:top w:w="0" w:type="dxa"/>
              <w:left w:w="108" w:type="dxa"/>
              <w:bottom w:w="0" w:type="dxa"/>
              <w:right w:w="108" w:type="dxa"/>
            </w:tcMar>
            <w:vAlign w:val="center"/>
            <w:hideMark/>
          </w:tcPr>
          <w:p w14:paraId="141882D9" w14:textId="77777777" w:rsidR="00904893" w:rsidRPr="005A361A" w:rsidRDefault="00904893" w:rsidP="005A361A">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Type of Co-financing</w:t>
            </w:r>
          </w:p>
          <w:p w14:paraId="0B60693F" w14:textId="77777777" w:rsidR="00904893" w:rsidRPr="005A361A" w:rsidRDefault="00904893" w:rsidP="00B64C4F">
            <w:pPr>
              <w:spacing w:after="0" w:line="240" w:lineRule="auto"/>
              <w:jc w:val="center"/>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 </w:t>
            </w:r>
          </w:p>
          <w:p w14:paraId="0CB24206"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Select one:</w:t>
            </w:r>
          </w:p>
          <w:p w14:paraId="2D9B9322"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-Grant</w:t>
            </w:r>
          </w:p>
          <w:p w14:paraId="4468469C"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-Loan</w:t>
            </w:r>
          </w:p>
          <w:p w14:paraId="6F699E8B"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-Equity -Investment</w:t>
            </w:r>
          </w:p>
          <w:p w14:paraId="41F42C76"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-Public -Investment</w:t>
            </w:r>
          </w:p>
          <w:p w14:paraId="4F5A8F58"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-Guarantee</w:t>
            </w:r>
          </w:p>
          <w:p w14:paraId="603A130F"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-In-Kind</w:t>
            </w:r>
          </w:p>
          <w:p w14:paraId="2EFA1C76"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-Other</w:t>
            </w:r>
          </w:p>
        </w:tc>
        <w:tc>
          <w:tcPr>
            <w:tcW w:w="1224" w:type="dxa"/>
            <w:shd w:val="clear" w:color="auto" w:fill="FFFFFF"/>
            <w:tcMar>
              <w:top w:w="0" w:type="dxa"/>
              <w:left w:w="108" w:type="dxa"/>
              <w:bottom w:w="0" w:type="dxa"/>
              <w:right w:w="108" w:type="dxa"/>
            </w:tcMar>
            <w:hideMark/>
          </w:tcPr>
          <w:p w14:paraId="4C22B7ED" w14:textId="17EA9C3A"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b/>
                <w:bCs/>
                <w:color w:val="000000" w:themeColor="text1"/>
                <w:sz w:val="18"/>
                <w:szCs w:val="18"/>
                <w:lang w:eastAsia="en-GB"/>
              </w:rPr>
              <w:t xml:space="preserve">Planned </w:t>
            </w:r>
            <w:r w:rsidRPr="005A361A">
              <w:rPr>
                <w:rFonts w:ascii="Book Antiqua" w:eastAsia="Times New Roman" w:hAnsi="Book Antiqua" w:cs="Segoe UI"/>
                <w:b/>
                <w:bCs/>
                <w:color w:val="000000" w:themeColor="text1"/>
                <w:sz w:val="18"/>
                <w:szCs w:val="18"/>
                <w:lang w:eastAsia="en-GB"/>
              </w:rPr>
              <w:t xml:space="preserve"> Co-financing Amount </w:t>
            </w:r>
            <w:r w:rsidR="00F827AD">
              <w:rPr>
                <w:rFonts w:ascii="Book Antiqua" w:eastAsia="Times New Roman" w:hAnsi="Book Antiqua" w:cs="Segoe UI"/>
                <w:b/>
                <w:bCs/>
                <w:color w:val="000000" w:themeColor="text1"/>
                <w:sz w:val="18"/>
                <w:szCs w:val="18"/>
                <w:lang w:eastAsia="en-GB"/>
              </w:rPr>
              <w:t>for entire project cycle</w:t>
            </w:r>
            <w:r w:rsidRPr="005A361A">
              <w:rPr>
                <w:rFonts w:ascii="Book Antiqua" w:eastAsia="Times New Roman" w:hAnsi="Book Antiqua" w:cs="Segoe UI"/>
                <w:b/>
                <w:bCs/>
                <w:color w:val="000000" w:themeColor="text1"/>
                <w:sz w:val="18"/>
                <w:szCs w:val="18"/>
                <w:lang w:eastAsia="en-GB"/>
              </w:rPr>
              <w:br/>
              <w:t>(US$)</w:t>
            </w:r>
          </w:p>
        </w:tc>
        <w:tc>
          <w:tcPr>
            <w:tcW w:w="1148" w:type="dxa"/>
            <w:shd w:val="clear" w:color="auto" w:fill="FFFFFF"/>
          </w:tcPr>
          <w:p w14:paraId="7D6CFC82" w14:textId="73CC2D29" w:rsidR="00904893" w:rsidRPr="00B64C4F" w:rsidRDefault="00904893" w:rsidP="00904893">
            <w:pPr>
              <w:spacing w:after="0" w:line="240" w:lineRule="auto"/>
              <w:rPr>
                <w:rFonts w:ascii="Book Antiqua" w:eastAsia="Times New Roman" w:hAnsi="Book Antiqua" w:cs="Segoe UI"/>
                <w:b/>
                <w:bCs/>
                <w:color w:val="000000" w:themeColor="text1"/>
                <w:sz w:val="18"/>
                <w:szCs w:val="18"/>
                <w:lang w:eastAsia="en-GB"/>
              </w:rPr>
            </w:pPr>
            <w:r w:rsidRPr="00F62E98">
              <w:rPr>
                <w:rFonts w:ascii="Book Antiqua" w:eastAsia="Times New Roman" w:hAnsi="Book Antiqua" w:cs="Segoe UI"/>
                <w:b/>
                <w:bCs/>
                <w:color w:val="000000" w:themeColor="text1"/>
                <w:sz w:val="18"/>
                <w:szCs w:val="18"/>
                <w:lang w:eastAsia="en-GB"/>
              </w:rPr>
              <w:t>Actual Co-financing Amount at MTR</w:t>
            </w:r>
            <w:r w:rsidRPr="00F62E98">
              <w:rPr>
                <w:rFonts w:ascii="Book Antiqua" w:eastAsia="Times New Roman" w:hAnsi="Book Antiqua" w:cs="Segoe UI"/>
                <w:b/>
                <w:bCs/>
                <w:color w:val="000000" w:themeColor="text1"/>
                <w:sz w:val="18"/>
                <w:szCs w:val="18"/>
                <w:lang w:eastAsia="en-GB"/>
              </w:rPr>
              <w:br/>
              <w:t>(US$)</w:t>
            </w:r>
          </w:p>
        </w:tc>
        <w:tc>
          <w:tcPr>
            <w:tcW w:w="1445" w:type="dxa"/>
            <w:shd w:val="clear" w:color="auto" w:fill="FFFFFF"/>
            <w:tcMar>
              <w:top w:w="0" w:type="dxa"/>
              <w:left w:w="108" w:type="dxa"/>
              <w:bottom w:w="0" w:type="dxa"/>
              <w:right w:w="108" w:type="dxa"/>
            </w:tcMar>
            <w:hideMark/>
          </w:tcPr>
          <w:p w14:paraId="6AF6EFDD" w14:textId="493E7DCD" w:rsidR="00904893" w:rsidRPr="005A361A" w:rsidRDefault="00904893" w:rsidP="00B64C4F">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Investment mobilized*</w:t>
            </w:r>
          </w:p>
          <w:p w14:paraId="1E5CD94A"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 </w:t>
            </w:r>
          </w:p>
          <w:p w14:paraId="6B08A3DA"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i/>
                <w:iCs/>
                <w:color w:val="000000" w:themeColor="text1"/>
                <w:sz w:val="18"/>
                <w:szCs w:val="18"/>
                <w:lang w:eastAsia="en-GB"/>
              </w:rPr>
              <w:t>indicate one of two choices:</w:t>
            </w:r>
          </w:p>
          <w:p w14:paraId="4582D656"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i/>
                <w:iCs/>
                <w:color w:val="000000" w:themeColor="text1"/>
                <w:sz w:val="18"/>
                <w:szCs w:val="18"/>
                <w:lang w:eastAsia="en-GB"/>
              </w:rPr>
              <w:t>-investment mobilized</w:t>
            </w:r>
            <w:r w:rsidRPr="005A361A">
              <w:rPr>
                <w:rFonts w:ascii="Book Antiqua" w:eastAsia="Times New Roman" w:hAnsi="Book Antiqua" w:cs="Segoe UI"/>
                <w:i/>
                <w:iCs/>
                <w:color w:val="000000" w:themeColor="text1"/>
                <w:sz w:val="18"/>
                <w:szCs w:val="18"/>
                <w:lang w:eastAsia="en-GB"/>
              </w:rPr>
              <w:t> or</w:t>
            </w:r>
          </w:p>
          <w:p w14:paraId="476569B3"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i/>
                <w:iCs/>
                <w:color w:val="000000" w:themeColor="text1"/>
                <w:sz w:val="18"/>
                <w:szCs w:val="18"/>
                <w:lang w:eastAsia="en-GB"/>
              </w:rPr>
              <w:t>-recurrent expenditures</w:t>
            </w:r>
          </w:p>
          <w:p w14:paraId="1894C44F"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 </w:t>
            </w:r>
          </w:p>
        </w:tc>
      </w:tr>
      <w:tr w:rsidR="00904893" w:rsidRPr="00904893" w14:paraId="391FF3BD" w14:textId="77777777" w:rsidTr="005A361A">
        <w:trPr>
          <w:trHeight w:val="489"/>
          <w:jc w:val="center"/>
        </w:trPr>
        <w:tc>
          <w:tcPr>
            <w:tcW w:w="2311" w:type="dxa"/>
            <w:vAlign w:val="center"/>
            <w:hideMark/>
          </w:tcPr>
          <w:p w14:paraId="74775BF7" w14:textId="77777777" w:rsidR="00904893" w:rsidRPr="005A361A" w:rsidRDefault="00904893" w:rsidP="00B64C4F">
            <w:pPr>
              <w:spacing w:after="0" w:line="240" w:lineRule="auto"/>
              <w:ind w:left="137"/>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GEF Agency</w:t>
            </w:r>
          </w:p>
        </w:tc>
        <w:tc>
          <w:tcPr>
            <w:tcW w:w="1225" w:type="dxa"/>
            <w:tcMar>
              <w:top w:w="0" w:type="dxa"/>
              <w:left w:w="108" w:type="dxa"/>
              <w:bottom w:w="0" w:type="dxa"/>
              <w:right w:w="108" w:type="dxa"/>
            </w:tcMar>
            <w:vAlign w:val="center"/>
            <w:hideMark/>
          </w:tcPr>
          <w:p w14:paraId="2210103D"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UNDP</w:t>
            </w:r>
          </w:p>
        </w:tc>
        <w:tc>
          <w:tcPr>
            <w:tcW w:w="1653" w:type="dxa"/>
            <w:tcMar>
              <w:top w:w="0" w:type="dxa"/>
              <w:left w:w="108" w:type="dxa"/>
              <w:bottom w:w="0" w:type="dxa"/>
              <w:right w:w="108" w:type="dxa"/>
            </w:tcMar>
            <w:vAlign w:val="center"/>
            <w:hideMark/>
          </w:tcPr>
          <w:p w14:paraId="5D4BB13A"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Grant (cash)</w:t>
            </w:r>
          </w:p>
        </w:tc>
        <w:tc>
          <w:tcPr>
            <w:tcW w:w="1224" w:type="dxa"/>
            <w:noWrap/>
            <w:tcMar>
              <w:top w:w="0" w:type="dxa"/>
              <w:left w:w="108" w:type="dxa"/>
              <w:bottom w:w="0" w:type="dxa"/>
              <w:right w:w="108" w:type="dxa"/>
            </w:tcMar>
            <w:vAlign w:val="center"/>
            <w:hideMark/>
          </w:tcPr>
          <w:p w14:paraId="3BDAD955" w14:textId="77777777" w:rsidR="00904893" w:rsidRPr="005A361A" w:rsidRDefault="00904893">
            <w:pPr>
              <w:spacing w:after="0" w:line="240" w:lineRule="auto"/>
              <w:jc w:val="right"/>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200,000</w:t>
            </w:r>
          </w:p>
        </w:tc>
        <w:tc>
          <w:tcPr>
            <w:tcW w:w="1148" w:type="dxa"/>
            <w:vAlign w:val="center"/>
          </w:tcPr>
          <w:p w14:paraId="3B068D16" w14:textId="308221B3" w:rsidR="00904893" w:rsidRPr="00B64C4F" w:rsidRDefault="00D96F85" w:rsidP="00D96F85">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color w:val="000000" w:themeColor="text1"/>
                <w:sz w:val="18"/>
                <w:szCs w:val="18"/>
                <w:lang w:eastAsia="en-GB"/>
              </w:rPr>
              <w:t>95</w:t>
            </w:r>
            <w:r w:rsidR="00904893">
              <w:rPr>
                <w:rFonts w:ascii="Book Antiqua" w:eastAsia="Times New Roman" w:hAnsi="Book Antiqua" w:cs="Segoe UI"/>
                <w:color w:val="000000" w:themeColor="text1"/>
                <w:sz w:val="18"/>
                <w:szCs w:val="18"/>
                <w:lang w:eastAsia="en-GB"/>
              </w:rPr>
              <w:t>,</w:t>
            </w:r>
            <w:r>
              <w:rPr>
                <w:rFonts w:ascii="Book Antiqua" w:eastAsia="Times New Roman" w:hAnsi="Book Antiqua" w:cs="Segoe UI"/>
                <w:color w:val="000000" w:themeColor="text1"/>
                <w:sz w:val="18"/>
                <w:szCs w:val="18"/>
                <w:lang w:eastAsia="en-GB"/>
              </w:rPr>
              <w:t>616.13</w:t>
            </w:r>
          </w:p>
        </w:tc>
        <w:tc>
          <w:tcPr>
            <w:tcW w:w="1445" w:type="dxa"/>
            <w:tcMar>
              <w:top w:w="0" w:type="dxa"/>
              <w:left w:w="108" w:type="dxa"/>
              <w:bottom w:w="0" w:type="dxa"/>
              <w:right w:w="108" w:type="dxa"/>
            </w:tcMar>
            <w:hideMark/>
          </w:tcPr>
          <w:p w14:paraId="55D074DC" w14:textId="0F8EB4B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color w:val="000000" w:themeColor="text1"/>
                <w:sz w:val="18"/>
                <w:szCs w:val="18"/>
                <w:lang w:eastAsia="en-GB"/>
              </w:rPr>
              <w:t>R</w:t>
            </w:r>
            <w:r w:rsidRPr="00904893">
              <w:rPr>
                <w:rFonts w:ascii="Book Antiqua" w:eastAsia="Times New Roman" w:hAnsi="Book Antiqua" w:cs="Segoe UI"/>
                <w:color w:val="000000" w:themeColor="text1"/>
                <w:sz w:val="18"/>
                <w:szCs w:val="18"/>
                <w:lang w:eastAsia="en-GB"/>
              </w:rPr>
              <w:t>ecurrent expenditures</w:t>
            </w:r>
          </w:p>
        </w:tc>
      </w:tr>
      <w:tr w:rsidR="00904893" w:rsidRPr="00904893" w14:paraId="4EBF341E" w14:textId="77777777" w:rsidTr="005A361A">
        <w:trPr>
          <w:trHeight w:val="435"/>
          <w:jc w:val="center"/>
        </w:trPr>
        <w:tc>
          <w:tcPr>
            <w:tcW w:w="2311" w:type="dxa"/>
            <w:vAlign w:val="center"/>
            <w:hideMark/>
          </w:tcPr>
          <w:p w14:paraId="19D66F02" w14:textId="77777777" w:rsidR="00904893" w:rsidRPr="005A361A" w:rsidRDefault="00904893" w:rsidP="00B64C4F">
            <w:pPr>
              <w:spacing w:after="0" w:line="240" w:lineRule="auto"/>
              <w:ind w:left="137"/>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Recipient Country Government</w:t>
            </w:r>
          </w:p>
        </w:tc>
        <w:tc>
          <w:tcPr>
            <w:tcW w:w="1225" w:type="dxa"/>
            <w:tcMar>
              <w:top w:w="0" w:type="dxa"/>
              <w:left w:w="108" w:type="dxa"/>
              <w:bottom w:w="0" w:type="dxa"/>
              <w:right w:w="108" w:type="dxa"/>
            </w:tcMar>
            <w:vAlign w:val="center"/>
            <w:hideMark/>
          </w:tcPr>
          <w:p w14:paraId="526D4EEE"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Government of Ethiopia</w:t>
            </w:r>
          </w:p>
        </w:tc>
        <w:tc>
          <w:tcPr>
            <w:tcW w:w="1653" w:type="dxa"/>
            <w:tcMar>
              <w:top w:w="0" w:type="dxa"/>
              <w:left w:w="108" w:type="dxa"/>
              <w:bottom w:w="0" w:type="dxa"/>
              <w:right w:w="108" w:type="dxa"/>
            </w:tcMar>
            <w:vAlign w:val="center"/>
            <w:hideMark/>
          </w:tcPr>
          <w:p w14:paraId="4679EAEF" w14:textId="77777777"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Grant (cash)</w:t>
            </w:r>
          </w:p>
        </w:tc>
        <w:tc>
          <w:tcPr>
            <w:tcW w:w="1224" w:type="dxa"/>
            <w:noWrap/>
            <w:tcMar>
              <w:top w:w="0" w:type="dxa"/>
              <w:left w:w="108" w:type="dxa"/>
              <w:bottom w:w="0" w:type="dxa"/>
              <w:right w:w="108" w:type="dxa"/>
            </w:tcMar>
            <w:vAlign w:val="center"/>
            <w:hideMark/>
          </w:tcPr>
          <w:p w14:paraId="4E36B0EF" w14:textId="77777777" w:rsidR="00904893" w:rsidRPr="005A361A" w:rsidRDefault="00904893">
            <w:pPr>
              <w:spacing w:after="0" w:line="240" w:lineRule="auto"/>
              <w:jc w:val="right"/>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10,250,000</w:t>
            </w:r>
          </w:p>
        </w:tc>
        <w:tc>
          <w:tcPr>
            <w:tcW w:w="1148" w:type="dxa"/>
            <w:vAlign w:val="center"/>
          </w:tcPr>
          <w:p w14:paraId="3804F4B2" w14:textId="4A6F2D9A" w:rsidR="00904893" w:rsidRPr="00B64C4F" w:rsidRDefault="00904893">
            <w:pPr>
              <w:spacing w:after="0" w:line="240" w:lineRule="auto"/>
              <w:rPr>
                <w:rFonts w:ascii="Book Antiqua" w:eastAsia="Times New Roman" w:hAnsi="Book Antiqua" w:cs="Segoe UI"/>
                <w:color w:val="000000" w:themeColor="text1"/>
                <w:sz w:val="18"/>
                <w:szCs w:val="18"/>
                <w:lang w:eastAsia="en-GB"/>
              </w:rPr>
            </w:pPr>
            <w:r w:rsidRPr="00904893">
              <w:rPr>
                <w:rFonts w:ascii="Book Antiqua" w:eastAsia="Times New Roman" w:hAnsi="Book Antiqua" w:cs="Segoe UI"/>
                <w:color w:val="000000" w:themeColor="text1"/>
                <w:sz w:val="18"/>
                <w:szCs w:val="18"/>
                <w:lang w:eastAsia="en-GB"/>
              </w:rPr>
              <w:t>4,341,618</w:t>
            </w:r>
            <w:r w:rsidR="00D96F85">
              <w:rPr>
                <w:rFonts w:ascii="Book Antiqua" w:eastAsia="Times New Roman" w:hAnsi="Book Antiqua" w:cs="Segoe UI"/>
                <w:color w:val="000000" w:themeColor="text1"/>
                <w:sz w:val="18"/>
                <w:szCs w:val="18"/>
                <w:lang w:eastAsia="en-GB"/>
              </w:rPr>
              <w:t>.00</w:t>
            </w:r>
          </w:p>
        </w:tc>
        <w:tc>
          <w:tcPr>
            <w:tcW w:w="1445" w:type="dxa"/>
            <w:tcMar>
              <w:top w:w="0" w:type="dxa"/>
              <w:left w:w="108" w:type="dxa"/>
              <w:bottom w:w="0" w:type="dxa"/>
              <w:right w:w="108" w:type="dxa"/>
            </w:tcMar>
            <w:hideMark/>
          </w:tcPr>
          <w:p w14:paraId="232EA00F" w14:textId="2A971686"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color w:val="000000" w:themeColor="text1"/>
                <w:sz w:val="18"/>
                <w:szCs w:val="18"/>
                <w:lang w:eastAsia="en-GB"/>
              </w:rPr>
              <w:t>R</w:t>
            </w:r>
            <w:r w:rsidRPr="00904893">
              <w:rPr>
                <w:rFonts w:ascii="Book Antiqua" w:eastAsia="Times New Roman" w:hAnsi="Book Antiqua" w:cs="Segoe UI"/>
                <w:color w:val="000000" w:themeColor="text1"/>
                <w:sz w:val="18"/>
                <w:szCs w:val="18"/>
                <w:lang w:eastAsia="en-GB"/>
              </w:rPr>
              <w:t>ecurrent expenditures</w:t>
            </w:r>
          </w:p>
        </w:tc>
      </w:tr>
      <w:tr w:rsidR="00904893" w:rsidRPr="00904893" w14:paraId="49E5F5D0" w14:textId="77777777" w:rsidTr="005A361A">
        <w:trPr>
          <w:trHeight w:val="435"/>
          <w:jc w:val="center"/>
        </w:trPr>
        <w:tc>
          <w:tcPr>
            <w:tcW w:w="2311" w:type="dxa"/>
            <w:shd w:val="clear" w:color="auto" w:fill="auto"/>
          </w:tcPr>
          <w:p w14:paraId="183F467B" w14:textId="77777777" w:rsidR="00904893" w:rsidRPr="005A361A" w:rsidRDefault="00904893" w:rsidP="00B64C4F">
            <w:pPr>
              <w:autoSpaceDE w:val="0"/>
              <w:autoSpaceDN w:val="0"/>
              <w:adjustRightInd w:val="0"/>
              <w:spacing w:after="0" w:line="240" w:lineRule="auto"/>
              <w:rPr>
                <w:rFonts w:ascii="Book Antiqua" w:eastAsia="SimSun" w:hAnsi="Book Antiqua" w:cs="Segoe UI"/>
                <w:color w:val="000000" w:themeColor="text1"/>
                <w:sz w:val="18"/>
                <w:szCs w:val="18"/>
              </w:rPr>
            </w:pPr>
            <w:r w:rsidRPr="005A361A">
              <w:rPr>
                <w:rFonts w:ascii="Book Antiqua" w:eastAsia="SimSun" w:hAnsi="Book Antiqua" w:cs="Segoe UI"/>
                <w:color w:val="000000" w:themeColor="text1"/>
                <w:sz w:val="18"/>
                <w:szCs w:val="18"/>
              </w:rPr>
              <w:t xml:space="preserve">   GEF </w:t>
            </w:r>
          </w:p>
        </w:tc>
        <w:tc>
          <w:tcPr>
            <w:tcW w:w="1225" w:type="dxa"/>
            <w:shd w:val="clear" w:color="auto" w:fill="auto"/>
            <w:tcMar>
              <w:top w:w="0" w:type="dxa"/>
              <w:left w:w="108" w:type="dxa"/>
              <w:bottom w:w="0" w:type="dxa"/>
              <w:right w:w="108" w:type="dxa"/>
            </w:tcMar>
          </w:tcPr>
          <w:p w14:paraId="4E7F9F85" w14:textId="77777777" w:rsidR="00904893" w:rsidRPr="005A361A" w:rsidRDefault="00904893">
            <w:pPr>
              <w:autoSpaceDE w:val="0"/>
              <w:autoSpaceDN w:val="0"/>
              <w:adjustRightInd w:val="0"/>
              <w:spacing w:after="0" w:line="240" w:lineRule="auto"/>
              <w:rPr>
                <w:rFonts w:ascii="Book Antiqua" w:eastAsia="SimSun" w:hAnsi="Book Antiqua" w:cs="Segoe UI"/>
                <w:color w:val="000000" w:themeColor="text1"/>
                <w:sz w:val="18"/>
                <w:szCs w:val="18"/>
              </w:rPr>
            </w:pPr>
            <w:r w:rsidRPr="005A361A">
              <w:rPr>
                <w:rFonts w:ascii="Book Antiqua" w:eastAsia="SimSun" w:hAnsi="Book Antiqua" w:cs="Segoe UI"/>
                <w:color w:val="000000" w:themeColor="text1"/>
                <w:sz w:val="18"/>
                <w:szCs w:val="18"/>
              </w:rPr>
              <w:t>Cash</w:t>
            </w:r>
          </w:p>
        </w:tc>
        <w:tc>
          <w:tcPr>
            <w:tcW w:w="1653" w:type="dxa"/>
            <w:shd w:val="clear" w:color="auto" w:fill="auto"/>
            <w:tcMar>
              <w:top w:w="0" w:type="dxa"/>
              <w:left w:w="108" w:type="dxa"/>
              <w:bottom w:w="0" w:type="dxa"/>
              <w:right w:w="108" w:type="dxa"/>
            </w:tcMar>
          </w:tcPr>
          <w:p w14:paraId="11178C0F" w14:textId="77777777" w:rsidR="00904893" w:rsidRPr="005A361A" w:rsidRDefault="00904893">
            <w:pPr>
              <w:autoSpaceDE w:val="0"/>
              <w:autoSpaceDN w:val="0"/>
              <w:adjustRightInd w:val="0"/>
              <w:spacing w:after="0" w:line="240" w:lineRule="auto"/>
              <w:rPr>
                <w:rFonts w:ascii="Book Antiqua" w:eastAsia="SimSun" w:hAnsi="Book Antiqua" w:cs="Segoe UI"/>
                <w:color w:val="000000" w:themeColor="text1"/>
                <w:sz w:val="18"/>
                <w:szCs w:val="18"/>
              </w:rPr>
            </w:pPr>
            <w:r w:rsidRPr="005A361A">
              <w:rPr>
                <w:rFonts w:ascii="Book Antiqua" w:eastAsia="SimSun" w:hAnsi="Book Antiqua" w:cs="Segoe UI"/>
                <w:color w:val="000000" w:themeColor="text1"/>
                <w:sz w:val="18"/>
                <w:szCs w:val="18"/>
              </w:rPr>
              <w:t>Grant (Cash)</w:t>
            </w:r>
          </w:p>
        </w:tc>
        <w:tc>
          <w:tcPr>
            <w:tcW w:w="1224" w:type="dxa"/>
            <w:noWrap/>
            <w:tcMar>
              <w:top w:w="0" w:type="dxa"/>
              <w:left w:w="108" w:type="dxa"/>
              <w:bottom w:w="0" w:type="dxa"/>
              <w:right w:w="108" w:type="dxa"/>
            </w:tcMar>
            <w:vAlign w:val="center"/>
          </w:tcPr>
          <w:p w14:paraId="4F64CDA7" w14:textId="77777777" w:rsidR="00904893" w:rsidRPr="005A361A" w:rsidRDefault="00904893">
            <w:pPr>
              <w:spacing w:after="0" w:line="240" w:lineRule="auto"/>
              <w:jc w:val="right"/>
              <w:rPr>
                <w:rFonts w:ascii="Book Antiqua" w:eastAsia="Times New Roman" w:hAnsi="Book Antiqua" w:cs="Segoe UI"/>
                <w:color w:val="000000" w:themeColor="text1"/>
                <w:sz w:val="18"/>
                <w:szCs w:val="18"/>
                <w:lang w:eastAsia="en-GB"/>
              </w:rPr>
            </w:pPr>
            <w:r w:rsidRPr="005A361A">
              <w:rPr>
                <w:rFonts w:ascii="Book Antiqua" w:eastAsia="Times New Roman" w:hAnsi="Book Antiqua" w:cs="Segoe UI"/>
                <w:color w:val="000000" w:themeColor="text1"/>
                <w:sz w:val="18"/>
                <w:szCs w:val="18"/>
                <w:lang w:eastAsia="en-GB"/>
              </w:rPr>
              <w:t>6,277,000</w:t>
            </w:r>
          </w:p>
        </w:tc>
        <w:tc>
          <w:tcPr>
            <w:tcW w:w="1148" w:type="dxa"/>
            <w:vAlign w:val="center"/>
          </w:tcPr>
          <w:p w14:paraId="06C64445" w14:textId="7114EA58" w:rsidR="00904893" w:rsidRPr="00B64C4F" w:rsidRDefault="00D96F85" w:rsidP="00D96F85">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color w:val="000000" w:themeColor="text1"/>
                <w:sz w:val="18"/>
                <w:szCs w:val="18"/>
                <w:lang w:eastAsia="en-GB"/>
              </w:rPr>
              <w:t>4,419,108.93</w:t>
            </w:r>
          </w:p>
        </w:tc>
        <w:tc>
          <w:tcPr>
            <w:tcW w:w="1445" w:type="dxa"/>
            <w:tcMar>
              <w:top w:w="0" w:type="dxa"/>
              <w:left w:w="108" w:type="dxa"/>
              <w:bottom w:w="0" w:type="dxa"/>
              <w:right w:w="108" w:type="dxa"/>
            </w:tcMar>
          </w:tcPr>
          <w:p w14:paraId="69324DF7" w14:textId="0B530722" w:rsidR="00904893" w:rsidRPr="005A361A" w:rsidRDefault="00904893">
            <w:pPr>
              <w:spacing w:after="0" w:line="240" w:lineRule="auto"/>
              <w:rPr>
                <w:rFonts w:ascii="Book Antiqua" w:eastAsia="Times New Roman" w:hAnsi="Book Antiqua" w:cs="Segoe UI"/>
                <w:color w:val="000000" w:themeColor="text1"/>
                <w:sz w:val="18"/>
                <w:szCs w:val="18"/>
                <w:lang w:eastAsia="en-GB"/>
              </w:rPr>
            </w:pPr>
            <w:r>
              <w:rPr>
                <w:rFonts w:ascii="Book Antiqua" w:eastAsia="Times New Roman" w:hAnsi="Book Antiqua" w:cs="Segoe UI"/>
                <w:color w:val="000000" w:themeColor="text1"/>
                <w:sz w:val="18"/>
                <w:szCs w:val="18"/>
                <w:lang w:eastAsia="en-GB"/>
              </w:rPr>
              <w:t>I</w:t>
            </w:r>
            <w:r w:rsidRPr="00904893">
              <w:rPr>
                <w:rFonts w:ascii="Book Antiqua" w:eastAsia="Times New Roman" w:hAnsi="Book Antiqua" w:cs="Segoe UI"/>
                <w:color w:val="000000" w:themeColor="text1"/>
                <w:sz w:val="18"/>
                <w:szCs w:val="18"/>
                <w:lang w:eastAsia="en-GB"/>
              </w:rPr>
              <w:t>nvestment mobilized</w:t>
            </w:r>
          </w:p>
        </w:tc>
      </w:tr>
      <w:tr w:rsidR="00904893" w:rsidRPr="00904893" w14:paraId="058C0AC5" w14:textId="77777777" w:rsidTr="00D96F85">
        <w:trPr>
          <w:trHeight w:val="282"/>
          <w:jc w:val="center"/>
        </w:trPr>
        <w:tc>
          <w:tcPr>
            <w:tcW w:w="5189" w:type="dxa"/>
            <w:gridSpan w:val="3"/>
            <w:shd w:val="clear" w:color="auto" w:fill="FFFFFF"/>
            <w:noWrap/>
            <w:tcMar>
              <w:top w:w="0" w:type="dxa"/>
              <w:left w:w="108" w:type="dxa"/>
              <w:bottom w:w="0" w:type="dxa"/>
              <w:right w:w="108" w:type="dxa"/>
            </w:tcMar>
            <w:vAlign w:val="center"/>
            <w:hideMark/>
          </w:tcPr>
          <w:p w14:paraId="16141AC9" w14:textId="77777777" w:rsidR="00904893" w:rsidRPr="005A361A" w:rsidRDefault="00904893" w:rsidP="00B64C4F">
            <w:pPr>
              <w:spacing w:after="0" w:line="240" w:lineRule="auto"/>
              <w:ind w:left="137"/>
              <w:jc w:val="center"/>
              <w:rPr>
                <w:rFonts w:ascii="Book Antiqua" w:eastAsia="Times New Roman" w:hAnsi="Book Antiqua" w:cs="Segoe UI"/>
                <w:b/>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Total</w:t>
            </w:r>
          </w:p>
        </w:tc>
        <w:tc>
          <w:tcPr>
            <w:tcW w:w="1224" w:type="dxa"/>
            <w:shd w:val="clear" w:color="auto" w:fill="D9D9D9" w:themeFill="background1" w:themeFillShade="D9"/>
            <w:noWrap/>
            <w:tcMar>
              <w:top w:w="0" w:type="dxa"/>
              <w:left w:w="108" w:type="dxa"/>
              <w:bottom w:w="0" w:type="dxa"/>
              <w:right w:w="108" w:type="dxa"/>
            </w:tcMar>
            <w:vAlign w:val="center"/>
            <w:hideMark/>
          </w:tcPr>
          <w:p w14:paraId="1C544BEA" w14:textId="77777777" w:rsidR="00904893" w:rsidRPr="005A361A" w:rsidRDefault="00904893">
            <w:pPr>
              <w:spacing w:after="0" w:line="240" w:lineRule="auto"/>
              <w:jc w:val="right"/>
              <w:rPr>
                <w:rFonts w:ascii="Book Antiqua" w:eastAsia="Times New Roman" w:hAnsi="Book Antiqua" w:cs="Segoe UI"/>
                <w:b/>
                <w:color w:val="000000" w:themeColor="text1"/>
                <w:sz w:val="18"/>
                <w:szCs w:val="18"/>
                <w:lang w:eastAsia="en-GB"/>
              </w:rPr>
            </w:pPr>
            <w:r w:rsidRPr="005A361A">
              <w:rPr>
                <w:rFonts w:ascii="Book Antiqua" w:eastAsia="Times New Roman" w:hAnsi="Book Antiqua" w:cs="Segoe UI"/>
                <w:b/>
                <w:color w:val="000000" w:themeColor="text1"/>
                <w:sz w:val="18"/>
                <w:szCs w:val="18"/>
                <w:lang w:eastAsia="en-GB"/>
              </w:rPr>
              <w:t>16,727,000</w:t>
            </w:r>
          </w:p>
        </w:tc>
        <w:tc>
          <w:tcPr>
            <w:tcW w:w="1148" w:type="dxa"/>
            <w:shd w:val="clear" w:color="auto" w:fill="D9D9D9" w:themeFill="background1" w:themeFillShade="D9"/>
            <w:vAlign w:val="center"/>
          </w:tcPr>
          <w:p w14:paraId="4E682ECF" w14:textId="59FA39A6" w:rsidR="00904893" w:rsidRPr="00B64C4F" w:rsidRDefault="00D96F85" w:rsidP="00D96F85">
            <w:pPr>
              <w:spacing w:after="0" w:line="240" w:lineRule="auto"/>
              <w:rPr>
                <w:rFonts w:ascii="Book Antiqua" w:eastAsia="Times New Roman" w:hAnsi="Book Antiqua" w:cs="Segoe UI"/>
                <w:b/>
                <w:bCs/>
                <w:color w:val="000000" w:themeColor="text1"/>
                <w:sz w:val="18"/>
                <w:szCs w:val="18"/>
                <w:lang w:eastAsia="en-GB"/>
              </w:rPr>
            </w:pPr>
            <w:r>
              <w:rPr>
                <w:rFonts w:ascii="Book Antiqua" w:eastAsia="Times New Roman" w:hAnsi="Book Antiqua" w:cs="Segoe UI"/>
                <w:b/>
                <w:bCs/>
                <w:color w:val="000000" w:themeColor="text1"/>
                <w:sz w:val="18"/>
                <w:szCs w:val="18"/>
                <w:lang w:eastAsia="en-GB"/>
              </w:rPr>
              <w:t>8,856,343.06</w:t>
            </w:r>
          </w:p>
        </w:tc>
        <w:tc>
          <w:tcPr>
            <w:tcW w:w="1445" w:type="dxa"/>
            <w:shd w:val="clear" w:color="auto" w:fill="FFFFFF"/>
            <w:tcMar>
              <w:top w:w="0" w:type="dxa"/>
              <w:left w:w="108" w:type="dxa"/>
              <w:bottom w:w="0" w:type="dxa"/>
              <w:right w:w="108" w:type="dxa"/>
            </w:tcMar>
            <w:hideMark/>
          </w:tcPr>
          <w:p w14:paraId="47005D0B" w14:textId="77777777" w:rsidR="00F827AD" w:rsidRDefault="00F827AD" w:rsidP="00B64C4F">
            <w:pPr>
              <w:spacing w:after="0" w:line="240" w:lineRule="auto"/>
              <w:jc w:val="center"/>
              <w:rPr>
                <w:rFonts w:ascii="Book Antiqua" w:eastAsia="Times New Roman" w:hAnsi="Book Antiqua" w:cs="Segoe UI"/>
                <w:b/>
                <w:bCs/>
                <w:color w:val="000000" w:themeColor="text1"/>
                <w:sz w:val="18"/>
                <w:szCs w:val="18"/>
                <w:lang w:eastAsia="en-GB"/>
              </w:rPr>
            </w:pPr>
          </w:p>
          <w:p w14:paraId="68F12101" w14:textId="7F35CF8C" w:rsidR="00904893" w:rsidRPr="005A361A" w:rsidRDefault="00904893" w:rsidP="00B64C4F">
            <w:pPr>
              <w:spacing w:after="0" w:line="240" w:lineRule="auto"/>
              <w:jc w:val="center"/>
              <w:rPr>
                <w:rFonts w:ascii="Book Antiqua" w:eastAsia="Times New Roman" w:hAnsi="Book Antiqua" w:cs="Segoe UI"/>
                <w:b/>
                <w:color w:val="000000" w:themeColor="text1"/>
                <w:sz w:val="18"/>
                <w:szCs w:val="18"/>
                <w:lang w:eastAsia="en-GB"/>
              </w:rPr>
            </w:pPr>
            <w:r w:rsidRPr="005A361A">
              <w:rPr>
                <w:rFonts w:ascii="Book Antiqua" w:eastAsia="Times New Roman" w:hAnsi="Book Antiqua" w:cs="Segoe UI"/>
                <w:b/>
                <w:bCs/>
                <w:color w:val="000000" w:themeColor="text1"/>
                <w:sz w:val="18"/>
                <w:szCs w:val="18"/>
                <w:lang w:eastAsia="en-GB"/>
              </w:rPr>
              <w:t> </w:t>
            </w:r>
          </w:p>
        </w:tc>
      </w:tr>
    </w:tbl>
    <w:p w14:paraId="580F844E" w14:textId="77777777" w:rsidR="00904893" w:rsidRDefault="00904893" w:rsidP="00BD3395">
      <w:pPr>
        <w:spacing w:after="0" w:line="276" w:lineRule="auto"/>
        <w:jc w:val="both"/>
        <w:rPr>
          <w:rFonts w:ascii="Book Antiqua" w:eastAsia="Times New Roman" w:hAnsi="Book Antiqua" w:cs="Times New Roman"/>
          <w:b/>
          <w:i/>
          <w:color w:val="000000"/>
          <w:sz w:val="20"/>
          <w:szCs w:val="20"/>
        </w:rPr>
      </w:pPr>
    </w:p>
    <w:p w14:paraId="1E64D700" w14:textId="77777777" w:rsidR="00A8191B" w:rsidRDefault="00A8191B" w:rsidP="00BD3395">
      <w:pPr>
        <w:spacing w:after="0" w:line="276" w:lineRule="auto"/>
        <w:jc w:val="both"/>
        <w:rPr>
          <w:rFonts w:ascii="Book Antiqua" w:eastAsia="Times New Roman" w:hAnsi="Book Antiqua" w:cs="Times New Roman"/>
          <w:b/>
          <w:i/>
          <w:color w:val="000000"/>
          <w:sz w:val="20"/>
          <w:szCs w:val="20"/>
        </w:rPr>
      </w:pPr>
    </w:p>
    <w:p w14:paraId="4FBEA15A" w14:textId="0C66DF0D" w:rsidR="003E565F" w:rsidRPr="003E565F" w:rsidRDefault="003E565F" w:rsidP="003E565F">
      <w:pPr>
        <w:spacing w:after="0"/>
        <w:rPr>
          <w:rFonts w:ascii="Book Antiqua" w:hAnsi="Book Antiqua"/>
          <w:b/>
          <w:i/>
          <w:sz w:val="20"/>
          <w:szCs w:val="20"/>
        </w:rPr>
      </w:pPr>
      <w:r w:rsidRPr="003E565F">
        <w:rPr>
          <w:rFonts w:ascii="Book Antiqua" w:hAnsi="Book Antiqua"/>
          <w:b/>
          <w:i/>
          <w:sz w:val="20"/>
          <w:szCs w:val="20"/>
        </w:rPr>
        <w:t xml:space="preserve">Figure </w:t>
      </w:r>
      <w:r w:rsidR="009D2FD4">
        <w:rPr>
          <w:rFonts w:ascii="Book Antiqua" w:hAnsi="Book Antiqua"/>
          <w:b/>
          <w:i/>
          <w:sz w:val="20"/>
          <w:szCs w:val="20"/>
        </w:rPr>
        <w:t>7</w:t>
      </w:r>
      <w:r w:rsidRPr="003E565F">
        <w:rPr>
          <w:rFonts w:ascii="Book Antiqua" w:hAnsi="Book Antiqua"/>
          <w:b/>
          <w:i/>
          <w:sz w:val="20"/>
          <w:szCs w:val="20"/>
        </w:rPr>
        <w:t>: Budget Line</w:t>
      </w:r>
      <w:r>
        <w:rPr>
          <w:rFonts w:ascii="Book Antiqua" w:hAnsi="Book Antiqua"/>
          <w:b/>
          <w:i/>
          <w:sz w:val="20"/>
          <w:szCs w:val="20"/>
        </w:rPr>
        <w:t>s</w:t>
      </w:r>
      <w:r w:rsidRPr="003E565F">
        <w:rPr>
          <w:rFonts w:ascii="Book Antiqua" w:hAnsi="Book Antiqua"/>
          <w:b/>
          <w:i/>
          <w:sz w:val="20"/>
          <w:szCs w:val="20"/>
        </w:rPr>
        <w:t xml:space="preserve"> Performance </w:t>
      </w:r>
      <w:r>
        <w:rPr>
          <w:rFonts w:ascii="Book Antiqua" w:hAnsi="Book Antiqua"/>
          <w:b/>
          <w:i/>
          <w:sz w:val="20"/>
          <w:szCs w:val="20"/>
        </w:rPr>
        <w:t xml:space="preserve">as per PIR </w:t>
      </w:r>
      <w:r w:rsidR="007B194C">
        <w:rPr>
          <w:rFonts w:ascii="Book Antiqua" w:hAnsi="Book Antiqua"/>
          <w:b/>
          <w:i/>
          <w:sz w:val="20"/>
          <w:szCs w:val="20"/>
        </w:rPr>
        <w:t>June</w:t>
      </w:r>
      <w:r>
        <w:rPr>
          <w:rFonts w:ascii="Book Antiqua" w:hAnsi="Book Antiqua"/>
          <w:b/>
          <w:i/>
          <w:sz w:val="20"/>
          <w:szCs w:val="20"/>
        </w:rPr>
        <w:t xml:space="preserve"> 2019</w:t>
      </w:r>
    </w:p>
    <w:p w14:paraId="5F40E3A4" w14:textId="77777777" w:rsidR="003E565F" w:rsidRDefault="003E565F" w:rsidP="00105118">
      <w:pPr>
        <w:spacing w:after="0"/>
        <w:jc w:val="center"/>
        <w:rPr>
          <w:rFonts w:ascii="Book Antiqua" w:hAnsi="Book Antiqua"/>
          <w:sz w:val="24"/>
          <w:szCs w:val="24"/>
        </w:rPr>
      </w:pPr>
    </w:p>
    <w:p w14:paraId="576A04A3" w14:textId="77777777" w:rsidR="003E565F" w:rsidRDefault="003E565F" w:rsidP="003E565F">
      <w:pPr>
        <w:spacing w:after="0"/>
        <w:jc w:val="center"/>
        <w:rPr>
          <w:rFonts w:ascii="Book Antiqua" w:hAnsi="Book Antiqua"/>
          <w:sz w:val="24"/>
          <w:szCs w:val="24"/>
        </w:rPr>
      </w:pPr>
      <w:r w:rsidRPr="003E565F">
        <w:rPr>
          <w:rFonts w:ascii="Arial" w:eastAsia="Arial" w:hAnsi="Arial" w:cs="Arial"/>
          <w:noProof/>
          <w:sz w:val="20"/>
          <w:szCs w:val="20"/>
          <w:lang w:eastAsia="en-GB"/>
        </w:rPr>
        <w:drawing>
          <wp:inline distT="0" distB="0" distL="0" distR="0" wp14:anchorId="0FA84D09" wp14:editId="46A0109C">
            <wp:extent cx="5715000" cy="381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1940B6EF" w14:textId="77777777" w:rsidR="003E565F" w:rsidRDefault="003E565F" w:rsidP="005E0735">
      <w:pPr>
        <w:pStyle w:val="Heading3"/>
        <w:spacing w:before="0" w:line="240" w:lineRule="auto"/>
        <w:rPr>
          <w:rFonts w:ascii="Book Antiqua" w:hAnsi="Book Antiqua"/>
          <w:color w:val="0070C0"/>
          <w:sz w:val="28"/>
          <w:szCs w:val="28"/>
        </w:rPr>
      </w:pPr>
    </w:p>
    <w:p w14:paraId="129E177D" w14:textId="77777777" w:rsidR="00A8191B" w:rsidRDefault="00A8191B" w:rsidP="005A361A"/>
    <w:p w14:paraId="55F7CC48" w14:textId="77777777" w:rsidR="00A8191B" w:rsidRPr="005A361A" w:rsidRDefault="00A8191B" w:rsidP="005A361A"/>
    <w:p w14:paraId="62B6C0DE" w14:textId="77777777" w:rsidR="00947990" w:rsidRDefault="00E411C6" w:rsidP="00853963">
      <w:pPr>
        <w:pStyle w:val="Heading3"/>
        <w:spacing w:before="0"/>
        <w:rPr>
          <w:rFonts w:ascii="Book Antiqua" w:hAnsi="Book Antiqua"/>
          <w:color w:val="0070C0"/>
          <w:sz w:val="28"/>
          <w:szCs w:val="28"/>
        </w:rPr>
      </w:pPr>
      <w:bookmarkStart w:id="86" w:name="_Toc22121995"/>
      <w:r>
        <w:rPr>
          <w:rFonts w:ascii="Book Antiqua" w:hAnsi="Book Antiqua"/>
          <w:color w:val="0070C0"/>
          <w:sz w:val="28"/>
          <w:szCs w:val="28"/>
        </w:rPr>
        <w:t>3</w:t>
      </w:r>
      <w:r w:rsidR="00947990" w:rsidRPr="00853963">
        <w:rPr>
          <w:rFonts w:ascii="Book Antiqua" w:hAnsi="Book Antiqua"/>
          <w:color w:val="0070C0"/>
          <w:sz w:val="28"/>
          <w:szCs w:val="28"/>
        </w:rPr>
        <w:t>.3.4 Project</w:t>
      </w:r>
      <w:r w:rsidR="00853963">
        <w:rPr>
          <w:rFonts w:ascii="Book Antiqua" w:hAnsi="Book Antiqua"/>
          <w:color w:val="0070C0"/>
          <w:sz w:val="28"/>
          <w:szCs w:val="28"/>
        </w:rPr>
        <w:t>-Level Monitoring a</w:t>
      </w:r>
      <w:r w:rsidR="00853963" w:rsidRPr="00853963">
        <w:rPr>
          <w:rFonts w:ascii="Book Antiqua" w:hAnsi="Book Antiqua"/>
          <w:color w:val="0070C0"/>
          <w:sz w:val="28"/>
          <w:szCs w:val="28"/>
        </w:rPr>
        <w:t>nd Evaluation Systems</w:t>
      </w:r>
      <w:bookmarkEnd w:id="86"/>
    </w:p>
    <w:p w14:paraId="181200E2" w14:textId="77777777" w:rsidR="00853963" w:rsidRDefault="00853963" w:rsidP="00840898">
      <w:pPr>
        <w:spacing w:after="0"/>
      </w:pPr>
    </w:p>
    <w:p w14:paraId="05B897BA" w14:textId="6187A7A0" w:rsidR="00853963" w:rsidRPr="007B298B" w:rsidRDefault="00853963" w:rsidP="007B298B">
      <w:pPr>
        <w:spacing w:after="0" w:line="276" w:lineRule="auto"/>
        <w:jc w:val="both"/>
        <w:rPr>
          <w:rFonts w:ascii="Book Antiqua" w:hAnsi="Book Antiqua" w:cstheme="minorHAnsi"/>
          <w:sz w:val="24"/>
          <w:szCs w:val="24"/>
        </w:rPr>
      </w:pPr>
      <w:r w:rsidRPr="001F092B">
        <w:rPr>
          <w:rFonts w:ascii="Book Antiqua" w:hAnsi="Book Antiqua" w:cstheme="minorHAnsi"/>
          <w:sz w:val="24"/>
          <w:szCs w:val="24"/>
        </w:rPr>
        <w:t xml:space="preserve">The MTR team found out that there is a robust and effective monitoring system and a </w:t>
      </w:r>
      <w:r w:rsidRPr="007B298B">
        <w:rPr>
          <w:rFonts w:ascii="Book Antiqua" w:hAnsi="Book Antiqua" w:cstheme="minorHAnsi"/>
          <w:sz w:val="24"/>
          <w:szCs w:val="24"/>
        </w:rPr>
        <w:t xml:space="preserve">plan. </w:t>
      </w:r>
      <w:r w:rsidR="007B194C" w:rsidRPr="007B298B">
        <w:rPr>
          <w:rFonts w:ascii="Book Antiqua" w:hAnsi="Book Antiqua" w:cstheme="minorHAnsi"/>
          <w:sz w:val="24"/>
          <w:szCs w:val="24"/>
        </w:rPr>
        <w:t>Generally,</w:t>
      </w:r>
      <w:r w:rsidRPr="007B298B">
        <w:rPr>
          <w:rFonts w:ascii="Book Antiqua" w:hAnsi="Book Antiqua" w:cstheme="minorHAnsi"/>
          <w:sz w:val="24"/>
          <w:szCs w:val="24"/>
        </w:rPr>
        <w:t xml:space="preserve"> the following were found regarding the existing Project Monitoring System (PMS): </w:t>
      </w:r>
    </w:p>
    <w:p w14:paraId="15A161D6" w14:textId="77777777" w:rsidR="00853963" w:rsidRPr="007B298B" w:rsidRDefault="00853963" w:rsidP="007B298B">
      <w:pPr>
        <w:spacing w:line="276" w:lineRule="auto"/>
        <w:jc w:val="both"/>
        <w:rPr>
          <w:rFonts w:ascii="Book Antiqua" w:hAnsi="Book Antiqua" w:cstheme="minorHAnsi"/>
          <w:sz w:val="24"/>
          <w:szCs w:val="24"/>
        </w:rPr>
      </w:pPr>
    </w:p>
    <w:p w14:paraId="6B33091C" w14:textId="77777777" w:rsidR="001F092B" w:rsidRPr="007B298B" w:rsidRDefault="001F092B" w:rsidP="00BC5064">
      <w:pPr>
        <w:pStyle w:val="ListParagraph"/>
        <w:numPr>
          <w:ilvl w:val="0"/>
          <w:numId w:val="8"/>
        </w:numPr>
        <w:autoSpaceDE w:val="0"/>
        <w:autoSpaceDN w:val="0"/>
        <w:adjustRightInd w:val="0"/>
        <w:spacing w:after="0" w:line="276" w:lineRule="auto"/>
        <w:jc w:val="both"/>
        <w:rPr>
          <w:rFonts w:ascii="Book Antiqua" w:hAnsi="Book Antiqua" w:cstheme="minorHAnsi"/>
          <w:sz w:val="24"/>
          <w:szCs w:val="24"/>
        </w:rPr>
      </w:pPr>
      <w:r w:rsidRPr="007B298B">
        <w:rPr>
          <w:rFonts w:ascii="Book Antiqua" w:hAnsi="Book Antiqua" w:cstheme="minorHAnsi"/>
          <w:bCs/>
          <w:sz w:val="24"/>
          <w:szCs w:val="24"/>
        </w:rPr>
        <w:t xml:space="preserve">The </w:t>
      </w:r>
      <w:r w:rsidR="00A437AA" w:rsidRPr="007B298B">
        <w:rPr>
          <w:rFonts w:ascii="Book Antiqua" w:hAnsi="Book Antiqua" w:cstheme="minorHAnsi"/>
          <w:sz w:val="24"/>
          <w:szCs w:val="24"/>
        </w:rPr>
        <w:t>Project Manager</w:t>
      </w:r>
      <w:r w:rsidRPr="007B298B">
        <w:rPr>
          <w:rFonts w:ascii="Book Antiqua" w:hAnsi="Book Antiqua" w:cstheme="minorHAnsi"/>
          <w:sz w:val="24"/>
          <w:szCs w:val="24"/>
        </w:rPr>
        <w:t xml:space="preserve"> is </w:t>
      </w:r>
      <w:r w:rsidR="00A437AA" w:rsidRPr="007B298B">
        <w:rPr>
          <w:rFonts w:ascii="Book Antiqua" w:hAnsi="Book Antiqua" w:cstheme="minorHAnsi"/>
          <w:sz w:val="24"/>
          <w:szCs w:val="24"/>
        </w:rPr>
        <w:t>responsible for day-to-day project management and regular monitoring of</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project results and risks, including social and environmental risks. The Project Manager </w:t>
      </w:r>
      <w:r w:rsidRPr="007B298B">
        <w:rPr>
          <w:rFonts w:ascii="Book Antiqua" w:hAnsi="Book Antiqua" w:cstheme="minorHAnsi"/>
          <w:sz w:val="24"/>
          <w:szCs w:val="24"/>
        </w:rPr>
        <w:t>has been ensuring</w:t>
      </w:r>
      <w:r w:rsidR="00A437AA" w:rsidRPr="007B298B">
        <w:rPr>
          <w:rFonts w:ascii="Book Antiqua" w:hAnsi="Book Antiqua" w:cstheme="minorHAnsi"/>
          <w:sz w:val="24"/>
          <w:szCs w:val="24"/>
        </w:rPr>
        <w:t xml:space="preserve"> that all project staff</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maintain a high level of transparency, responsibility and accountability in M&amp;E and reporting of project results. The</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Project Manager </w:t>
      </w:r>
      <w:r w:rsidRPr="007B298B">
        <w:rPr>
          <w:rFonts w:ascii="Book Antiqua" w:hAnsi="Book Antiqua" w:cstheme="minorHAnsi"/>
          <w:sz w:val="24"/>
          <w:szCs w:val="24"/>
        </w:rPr>
        <w:t xml:space="preserve">has been continuously been </w:t>
      </w:r>
      <w:r w:rsidR="00A437AA" w:rsidRPr="007B298B">
        <w:rPr>
          <w:rFonts w:ascii="Book Antiqua" w:hAnsi="Book Antiqua" w:cstheme="minorHAnsi"/>
          <w:sz w:val="24"/>
          <w:szCs w:val="24"/>
        </w:rPr>
        <w:t>inform</w:t>
      </w:r>
      <w:r w:rsidRPr="007B298B">
        <w:rPr>
          <w:rFonts w:ascii="Book Antiqua" w:hAnsi="Book Antiqua" w:cstheme="minorHAnsi"/>
          <w:sz w:val="24"/>
          <w:szCs w:val="24"/>
        </w:rPr>
        <w:t>ing</w:t>
      </w:r>
      <w:r w:rsidR="00A437AA" w:rsidRPr="007B298B">
        <w:rPr>
          <w:rFonts w:ascii="Book Antiqua" w:hAnsi="Book Antiqua" w:cstheme="minorHAnsi"/>
          <w:sz w:val="24"/>
          <w:szCs w:val="24"/>
        </w:rPr>
        <w:t xml:space="preserve"> the Project Steering Committee, the UNDP Country Office and the UNDP-GEF RTA of any</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delays or difficulties as they arise during </w:t>
      </w:r>
      <w:r w:rsidRPr="007B298B">
        <w:rPr>
          <w:rFonts w:ascii="Book Antiqua" w:hAnsi="Book Antiqua" w:cstheme="minorHAnsi"/>
          <w:sz w:val="24"/>
          <w:szCs w:val="24"/>
        </w:rPr>
        <w:t xml:space="preserve">project </w:t>
      </w:r>
      <w:r w:rsidR="00A437AA" w:rsidRPr="007B298B">
        <w:rPr>
          <w:rFonts w:ascii="Book Antiqua" w:hAnsi="Book Antiqua" w:cstheme="minorHAnsi"/>
          <w:sz w:val="24"/>
          <w:szCs w:val="24"/>
        </w:rPr>
        <w:t>implementation</w:t>
      </w:r>
      <w:r w:rsidRPr="007B298B">
        <w:rPr>
          <w:rFonts w:ascii="Book Antiqua" w:hAnsi="Book Antiqua" w:cstheme="minorHAnsi"/>
          <w:sz w:val="24"/>
          <w:szCs w:val="24"/>
        </w:rPr>
        <w:t>.</w:t>
      </w:r>
      <w:r w:rsidR="00A437AA" w:rsidRPr="007B298B">
        <w:rPr>
          <w:rFonts w:ascii="Book Antiqua" w:hAnsi="Book Antiqua" w:cstheme="minorHAnsi"/>
          <w:sz w:val="24"/>
          <w:szCs w:val="24"/>
        </w:rPr>
        <w:t xml:space="preserve"> The Project Manager </w:t>
      </w:r>
      <w:r w:rsidRPr="007B298B">
        <w:rPr>
          <w:rFonts w:ascii="Book Antiqua" w:hAnsi="Book Antiqua" w:cstheme="minorHAnsi"/>
          <w:sz w:val="24"/>
          <w:szCs w:val="24"/>
        </w:rPr>
        <w:t xml:space="preserve">has been preparing </w:t>
      </w:r>
      <w:r w:rsidR="00A437AA" w:rsidRPr="007B298B">
        <w:rPr>
          <w:rFonts w:ascii="Book Antiqua" w:hAnsi="Book Antiqua" w:cstheme="minorHAnsi"/>
          <w:sz w:val="24"/>
          <w:szCs w:val="24"/>
        </w:rPr>
        <w:t xml:space="preserve">annual work plans based on the </w:t>
      </w:r>
      <w:r w:rsidRPr="007B298B">
        <w:rPr>
          <w:rFonts w:ascii="Book Antiqua" w:hAnsi="Book Antiqua" w:cstheme="minorHAnsi"/>
          <w:sz w:val="24"/>
          <w:szCs w:val="24"/>
        </w:rPr>
        <w:t xml:space="preserve">initially approved 5 years </w:t>
      </w:r>
      <w:r w:rsidR="00A437AA" w:rsidRPr="007B298B">
        <w:rPr>
          <w:rFonts w:ascii="Book Antiqua" w:hAnsi="Book Antiqua" w:cstheme="minorHAnsi"/>
          <w:sz w:val="24"/>
          <w:szCs w:val="24"/>
        </w:rPr>
        <w:t>work plan</w:t>
      </w:r>
      <w:r w:rsidRPr="007B298B">
        <w:rPr>
          <w:rFonts w:ascii="Book Antiqua" w:hAnsi="Book Antiqua" w:cstheme="minorHAnsi"/>
          <w:sz w:val="24"/>
          <w:szCs w:val="24"/>
        </w:rPr>
        <w:t>.</w:t>
      </w:r>
    </w:p>
    <w:p w14:paraId="1FF1641F" w14:textId="77777777" w:rsidR="001F092B" w:rsidRPr="007B298B" w:rsidRDefault="001F092B" w:rsidP="00BC5064">
      <w:pPr>
        <w:pStyle w:val="ListParagraph"/>
        <w:numPr>
          <w:ilvl w:val="0"/>
          <w:numId w:val="8"/>
        </w:numPr>
        <w:autoSpaceDE w:val="0"/>
        <w:autoSpaceDN w:val="0"/>
        <w:adjustRightInd w:val="0"/>
        <w:spacing w:after="0" w:line="276" w:lineRule="auto"/>
        <w:jc w:val="both"/>
        <w:rPr>
          <w:rFonts w:ascii="Book Antiqua" w:hAnsi="Book Antiqua" w:cstheme="minorHAnsi"/>
          <w:sz w:val="24"/>
          <w:szCs w:val="24"/>
        </w:rPr>
      </w:pPr>
      <w:r w:rsidRPr="007B298B">
        <w:rPr>
          <w:rFonts w:ascii="Book Antiqua" w:hAnsi="Book Antiqua" w:cstheme="minorHAnsi"/>
          <w:sz w:val="24"/>
          <w:szCs w:val="24"/>
        </w:rPr>
        <w:t xml:space="preserve">During the MTR, the </w:t>
      </w:r>
      <w:r w:rsidR="00A437AA" w:rsidRPr="007B298B">
        <w:rPr>
          <w:rFonts w:ascii="Book Antiqua" w:hAnsi="Book Antiqua" w:cstheme="minorHAnsi"/>
          <w:sz w:val="24"/>
          <w:szCs w:val="24"/>
        </w:rPr>
        <w:t xml:space="preserve">Project Manager </w:t>
      </w:r>
      <w:r w:rsidRPr="007B298B">
        <w:rPr>
          <w:rFonts w:ascii="Book Antiqua" w:hAnsi="Book Antiqua" w:cstheme="minorHAnsi"/>
          <w:sz w:val="24"/>
          <w:szCs w:val="24"/>
        </w:rPr>
        <w:t xml:space="preserve">did </w:t>
      </w:r>
      <w:r w:rsidR="00A437AA" w:rsidRPr="007B298B">
        <w:rPr>
          <w:rFonts w:ascii="Book Antiqua" w:hAnsi="Book Antiqua" w:cstheme="minorHAnsi"/>
          <w:sz w:val="24"/>
          <w:szCs w:val="24"/>
        </w:rPr>
        <w:t>ensure that the</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standard UNDP and GEF M&amp;E requirements are fulfilled to the highest quality. </w:t>
      </w:r>
      <w:r w:rsidRPr="007B298B">
        <w:rPr>
          <w:rFonts w:ascii="Book Antiqua" w:hAnsi="Book Antiqua" w:cstheme="minorHAnsi"/>
          <w:sz w:val="24"/>
          <w:szCs w:val="24"/>
        </w:rPr>
        <w:t xml:space="preserve">The Project Manager also did provide the MTR team with GEF Tracking Tools and PIR. </w:t>
      </w:r>
    </w:p>
    <w:p w14:paraId="0A9AB0F0" w14:textId="77777777" w:rsidR="001F092B" w:rsidRPr="007B298B" w:rsidRDefault="001F092B" w:rsidP="00BC5064">
      <w:pPr>
        <w:pStyle w:val="ListParagraph"/>
        <w:numPr>
          <w:ilvl w:val="0"/>
          <w:numId w:val="8"/>
        </w:numPr>
        <w:autoSpaceDE w:val="0"/>
        <w:autoSpaceDN w:val="0"/>
        <w:adjustRightInd w:val="0"/>
        <w:spacing w:after="0" w:line="276" w:lineRule="auto"/>
        <w:jc w:val="both"/>
        <w:rPr>
          <w:rFonts w:ascii="Book Antiqua" w:hAnsi="Book Antiqua" w:cstheme="minorHAnsi"/>
          <w:sz w:val="24"/>
          <w:szCs w:val="24"/>
        </w:rPr>
      </w:pPr>
      <w:r w:rsidRPr="007B298B">
        <w:rPr>
          <w:rFonts w:ascii="Book Antiqua" w:hAnsi="Book Antiqua" w:cstheme="minorHAnsi"/>
          <w:sz w:val="24"/>
          <w:szCs w:val="24"/>
        </w:rPr>
        <w:t xml:space="preserve">The Project Manager has been ensuring that project risks are monitored </w:t>
      </w:r>
      <w:r w:rsidR="00A437AA" w:rsidRPr="007B298B">
        <w:rPr>
          <w:rFonts w:ascii="Book Antiqua" w:hAnsi="Book Antiqua" w:cstheme="minorHAnsi"/>
          <w:sz w:val="24"/>
          <w:szCs w:val="24"/>
        </w:rPr>
        <w:t xml:space="preserve">and the various plans/strategies </w:t>
      </w:r>
      <w:r w:rsidRPr="007B298B">
        <w:rPr>
          <w:rFonts w:ascii="Book Antiqua" w:hAnsi="Book Antiqua" w:cstheme="minorHAnsi"/>
          <w:sz w:val="24"/>
          <w:szCs w:val="24"/>
        </w:rPr>
        <w:t xml:space="preserve">have been </w:t>
      </w:r>
      <w:r w:rsidR="00A437AA" w:rsidRPr="007B298B">
        <w:rPr>
          <w:rFonts w:ascii="Book Antiqua" w:hAnsi="Book Antiqua" w:cstheme="minorHAnsi"/>
          <w:sz w:val="24"/>
          <w:szCs w:val="24"/>
        </w:rPr>
        <w:t>developed to support project implementation</w:t>
      </w:r>
      <w:r w:rsidRPr="007B298B">
        <w:rPr>
          <w:rFonts w:ascii="Book Antiqua" w:hAnsi="Book Antiqua" w:cstheme="minorHAnsi"/>
          <w:sz w:val="24"/>
          <w:szCs w:val="24"/>
        </w:rPr>
        <w:t>.</w:t>
      </w:r>
    </w:p>
    <w:p w14:paraId="6B829916" w14:textId="77777777" w:rsidR="001F092B" w:rsidRPr="00837E43" w:rsidRDefault="001F092B" w:rsidP="00BC5064">
      <w:pPr>
        <w:pStyle w:val="ListParagraph"/>
        <w:numPr>
          <w:ilvl w:val="0"/>
          <w:numId w:val="8"/>
        </w:numPr>
        <w:autoSpaceDE w:val="0"/>
        <w:autoSpaceDN w:val="0"/>
        <w:adjustRightInd w:val="0"/>
        <w:spacing w:after="0" w:line="276" w:lineRule="auto"/>
        <w:jc w:val="both"/>
        <w:rPr>
          <w:rFonts w:ascii="Book Antiqua" w:hAnsi="Book Antiqua" w:cstheme="minorHAnsi"/>
          <w:color w:val="000000" w:themeColor="text1"/>
          <w:sz w:val="24"/>
          <w:szCs w:val="24"/>
        </w:rPr>
      </w:pPr>
      <w:r w:rsidRPr="007B298B">
        <w:rPr>
          <w:rFonts w:ascii="Book Antiqua" w:hAnsi="Book Antiqua" w:cstheme="minorHAnsi"/>
          <w:sz w:val="24"/>
          <w:szCs w:val="24"/>
        </w:rPr>
        <w:t xml:space="preserve">The NSC have been also taking </w:t>
      </w:r>
      <w:r w:rsidR="00A437AA" w:rsidRPr="007B298B">
        <w:rPr>
          <w:rFonts w:ascii="Book Antiqua" w:hAnsi="Book Antiqua" w:cstheme="minorHAnsi"/>
          <w:sz w:val="24"/>
          <w:szCs w:val="24"/>
        </w:rPr>
        <w:t>corrective action as needed to ensure the project</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achieves the desired results. The </w:t>
      </w:r>
      <w:r w:rsidRPr="007B298B">
        <w:rPr>
          <w:rFonts w:ascii="Book Antiqua" w:hAnsi="Book Antiqua" w:cstheme="minorHAnsi"/>
          <w:sz w:val="24"/>
          <w:szCs w:val="24"/>
        </w:rPr>
        <w:t xml:space="preserve">NSC have been </w:t>
      </w:r>
      <w:r w:rsidR="00A437AA" w:rsidRPr="007B298B">
        <w:rPr>
          <w:rFonts w:ascii="Book Antiqua" w:hAnsi="Book Antiqua" w:cstheme="minorHAnsi"/>
          <w:sz w:val="24"/>
          <w:szCs w:val="24"/>
        </w:rPr>
        <w:t>hold</w:t>
      </w:r>
      <w:r w:rsidRPr="007B298B">
        <w:rPr>
          <w:rFonts w:ascii="Book Antiqua" w:hAnsi="Book Antiqua" w:cstheme="minorHAnsi"/>
          <w:sz w:val="24"/>
          <w:szCs w:val="24"/>
        </w:rPr>
        <w:t>ing</w:t>
      </w:r>
      <w:r w:rsidR="00A437AA" w:rsidRPr="007B298B">
        <w:rPr>
          <w:rFonts w:ascii="Book Antiqua" w:hAnsi="Book Antiqua" w:cstheme="minorHAnsi"/>
          <w:sz w:val="24"/>
          <w:szCs w:val="24"/>
        </w:rPr>
        <w:t xml:space="preserve"> project reviews to assess the performance of the</w:t>
      </w:r>
      <w:r w:rsidRPr="007B298B">
        <w:rPr>
          <w:rFonts w:ascii="Book Antiqua" w:hAnsi="Book Antiqua" w:cstheme="minorHAnsi"/>
          <w:sz w:val="24"/>
          <w:szCs w:val="24"/>
        </w:rPr>
        <w:t xml:space="preserve"> </w:t>
      </w:r>
      <w:r w:rsidR="00A437AA" w:rsidRPr="007B298B">
        <w:rPr>
          <w:rFonts w:ascii="Book Antiqua" w:hAnsi="Book Antiqua" w:cstheme="minorHAnsi"/>
          <w:sz w:val="24"/>
          <w:szCs w:val="24"/>
        </w:rPr>
        <w:t xml:space="preserve">project and appraise the Annual Work Plan for </w:t>
      </w:r>
      <w:r w:rsidR="00A437AA" w:rsidRPr="00837E43">
        <w:rPr>
          <w:rFonts w:ascii="Book Antiqua" w:hAnsi="Book Antiqua" w:cstheme="minorHAnsi"/>
          <w:color w:val="000000" w:themeColor="text1"/>
          <w:sz w:val="24"/>
          <w:szCs w:val="24"/>
        </w:rPr>
        <w:t xml:space="preserve">the following year. </w:t>
      </w:r>
    </w:p>
    <w:p w14:paraId="0C37E026" w14:textId="77777777" w:rsidR="001F092B" w:rsidRPr="00837E43" w:rsidRDefault="001F092B" w:rsidP="00BC5064">
      <w:pPr>
        <w:pStyle w:val="ListParagraph"/>
        <w:numPr>
          <w:ilvl w:val="0"/>
          <w:numId w:val="8"/>
        </w:numPr>
        <w:autoSpaceDE w:val="0"/>
        <w:autoSpaceDN w:val="0"/>
        <w:adjustRightInd w:val="0"/>
        <w:spacing w:after="0" w:line="276" w:lineRule="auto"/>
        <w:jc w:val="both"/>
        <w:rPr>
          <w:rFonts w:ascii="Book Antiqua" w:hAnsi="Book Antiqua" w:cstheme="minorHAnsi"/>
          <w:color w:val="000000" w:themeColor="text1"/>
          <w:sz w:val="24"/>
          <w:szCs w:val="24"/>
        </w:rPr>
      </w:pPr>
      <w:r w:rsidRPr="00837E43">
        <w:rPr>
          <w:rFonts w:ascii="Book Antiqua" w:hAnsi="Book Antiqua" w:cstheme="minorHAnsi"/>
          <w:color w:val="000000" w:themeColor="text1"/>
          <w:sz w:val="24"/>
          <w:szCs w:val="24"/>
        </w:rPr>
        <w:t xml:space="preserve">During the MTR, the </w:t>
      </w:r>
      <w:r w:rsidR="00A437AA" w:rsidRPr="00837E43">
        <w:rPr>
          <w:rFonts w:ascii="Book Antiqua" w:hAnsi="Book Antiqua" w:cstheme="minorHAnsi"/>
          <w:color w:val="000000" w:themeColor="text1"/>
          <w:sz w:val="24"/>
          <w:szCs w:val="24"/>
        </w:rPr>
        <w:t>Project Implementing Partner</w:t>
      </w:r>
      <w:r w:rsidRPr="00837E43">
        <w:rPr>
          <w:rFonts w:ascii="Book Antiqua" w:hAnsi="Book Antiqua" w:cstheme="minorHAnsi"/>
          <w:color w:val="000000" w:themeColor="text1"/>
          <w:sz w:val="24"/>
          <w:szCs w:val="24"/>
        </w:rPr>
        <w:t xml:space="preserve"> (EFCCC) did provide </w:t>
      </w:r>
      <w:r w:rsidR="00A437AA" w:rsidRPr="00837E43">
        <w:rPr>
          <w:rFonts w:ascii="Book Antiqua" w:hAnsi="Book Antiqua" w:cstheme="minorHAnsi"/>
          <w:color w:val="000000" w:themeColor="text1"/>
          <w:sz w:val="24"/>
          <w:szCs w:val="24"/>
        </w:rPr>
        <w:t>all required information</w:t>
      </w:r>
      <w:r w:rsidRPr="00837E43">
        <w:rPr>
          <w:rFonts w:ascii="Book Antiqua" w:hAnsi="Book Antiqua" w:cstheme="minorHAnsi"/>
          <w:color w:val="000000" w:themeColor="text1"/>
          <w:sz w:val="24"/>
          <w:szCs w:val="24"/>
        </w:rPr>
        <w:t xml:space="preserve"> </w:t>
      </w:r>
      <w:r w:rsidR="00A437AA" w:rsidRPr="00837E43">
        <w:rPr>
          <w:rFonts w:ascii="Book Antiqua" w:hAnsi="Book Antiqua" w:cstheme="minorHAnsi"/>
          <w:color w:val="000000" w:themeColor="text1"/>
          <w:sz w:val="24"/>
          <w:szCs w:val="24"/>
        </w:rPr>
        <w:t xml:space="preserve">and data necessary for timely, comprehensive and evidence-based project </w:t>
      </w:r>
      <w:r w:rsidRPr="00837E43">
        <w:rPr>
          <w:rFonts w:ascii="Book Antiqua" w:hAnsi="Book Antiqua" w:cstheme="minorHAnsi"/>
          <w:color w:val="000000" w:themeColor="text1"/>
          <w:sz w:val="24"/>
          <w:szCs w:val="24"/>
        </w:rPr>
        <w:t>review, this included Project’s results and financial data.</w:t>
      </w:r>
    </w:p>
    <w:p w14:paraId="569ECEB8" w14:textId="77777777" w:rsidR="007B298B" w:rsidRPr="00837E43" w:rsidRDefault="001F092B" w:rsidP="00BC5064">
      <w:pPr>
        <w:pStyle w:val="ListParagraph"/>
        <w:numPr>
          <w:ilvl w:val="0"/>
          <w:numId w:val="8"/>
        </w:numPr>
        <w:autoSpaceDE w:val="0"/>
        <w:autoSpaceDN w:val="0"/>
        <w:adjustRightInd w:val="0"/>
        <w:spacing w:after="0" w:line="276" w:lineRule="auto"/>
        <w:jc w:val="both"/>
        <w:rPr>
          <w:rFonts w:ascii="Book Antiqua" w:hAnsi="Book Antiqua" w:cs="Times New Roman"/>
          <w:color w:val="000000" w:themeColor="text1"/>
          <w:sz w:val="24"/>
          <w:szCs w:val="24"/>
        </w:rPr>
      </w:pPr>
      <w:r w:rsidRPr="00837E43">
        <w:rPr>
          <w:rFonts w:ascii="Book Antiqua" w:hAnsi="Book Antiqua" w:cstheme="minorHAnsi"/>
          <w:color w:val="000000" w:themeColor="text1"/>
          <w:sz w:val="24"/>
          <w:szCs w:val="24"/>
        </w:rPr>
        <w:t xml:space="preserve">It was also clear that EFCCC </w:t>
      </w:r>
      <w:r w:rsidRPr="00837E43">
        <w:rPr>
          <w:rFonts w:ascii="Book Antiqua" w:hAnsi="Book Antiqua" w:cs="Times New Roman"/>
          <w:color w:val="000000" w:themeColor="text1"/>
          <w:sz w:val="24"/>
          <w:szCs w:val="24"/>
        </w:rPr>
        <w:t xml:space="preserve">M&amp;E was taking into consideration national guidelines on M&amp;E as well as  </w:t>
      </w:r>
      <w:r w:rsidR="00A437AA" w:rsidRPr="00837E43">
        <w:rPr>
          <w:rFonts w:ascii="Book Antiqua" w:hAnsi="Book Antiqua" w:cs="Times New Roman"/>
          <w:color w:val="000000" w:themeColor="text1"/>
          <w:sz w:val="24"/>
          <w:szCs w:val="24"/>
        </w:rPr>
        <w:t xml:space="preserve"> </w:t>
      </w:r>
      <w:r w:rsidRPr="00837E43">
        <w:rPr>
          <w:rFonts w:ascii="Book Antiqua" w:hAnsi="Book Antiqua" w:cs="Times New Roman"/>
          <w:color w:val="000000" w:themeColor="text1"/>
          <w:sz w:val="24"/>
          <w:szCs w:val="24"/>
        </w:rPr>
        <w:t>aligning the reporting</w:t>
      </w:r>
      <w:r w:rsidR="00A437AA" w:rsidRPr="00837E43">
        <w:rPr>
          <w:rFonts w:ascii="Book Antiqua" w:hAnsi="Book Antiqua" w:cs="Times New Roman"/>
          <w:color w:val="000000" w:themeColor="text1"/>
          <w:sz w:val="24"/>
          <w:szCs w:val="24"/>
        </w:rPr>
        <w:t xml:space="preserve"> with national systems so that the data used by and generated by the project supports national</w:t>
      </w:r>
      <w:r w:rsidRPr="00837E43">
        <w:rPr>
          <w:rFonts w:ascii="Book Antiqua" w:hAnsi="Book Antiqua" w:cs="Times New Roman"/>
          <w:color w:val="000000" w:themeColor="text1"/>
          <w:sz w:val="24"/>
          <w:szCs w:val="24"/>
        </w:rPr>
        <w:t xml:space="preserve"> </w:t>
      </w:r>
      <w:r w:rsidR="00A437AA" w:rsidRPr="00837E43">
        <w:rPr>
          <w:rFonts w:ascii="Book Antiqua" w:hAnsi="Book Antiqua" w:cs="Times New Roman"/>
          <w:color w:val="000000" w:themeColor="text1"/>
          <w:sz w:val="24"/>
          <w:szCs w:val="24"/>
        </w:rPr>
        <w:t>systems.</w:t>
      </w:r>
    </w:p>
    <w:p w14:paraId="256D5C89" w14:textId="77777777" w:rsidR="007B298B" w:rsidRPr="00837E43" w:rsidRDefault="007B298B" w:rsidP="00BC5064">
      <w:pPr>
        <w:pStyle w:val="ListParagraph"/>
        <w:numPr>
          <w:ilvl w:val="0"/>
          <w:numId w:val="8"/>
        </w:numPr>
        <w:autoSpaceDE w:val="0"/>
        <w:autoSpaceDN w:val="0"/>
        <w:adjustRightInd w:val="0"/>
        <w:spacing w:after="0" w:line="276" w:lineRule="auto"/>
        <w:jc w:val="both"/>
        <w:rPr>
          <w:rFonts w:ascii="Book Antiqua" w:hAnsi="Book Antiqua" w:cs="Times New Roman"/>
          <w:color w:val="000000" w:themeColor="text1"/>
          <w:sz w:val="24"/>
          <w:szCs w:val="24"/>
        </w:rPr>
      </w:pPr>
      <w:r w:rsidRPr="00837E43">
        <w:rPr>
          <w:rFonts w:ascii="Book Antiqua" w:hAnsi="Book Antiqua" w:cs="Times New Roman"/>
          <w:color w:val="000000" w:themeColor="text1"/>
          <w:sz w:val="24"/>
          <w:szCs w:val="24"/>
        </w:rPr>
        <w:t xml:space="preserve">The </w:t>
      </w:r>
      <w:r w:rsidR="00A437AA" w:rsidRPr="00837E43">
        <w:rPr>
          <w:rFonts w:ascii="Book Antiqua" w:hAnsi="Book Antiqua" w:cs="Times New Roman"/>
          <w:color w:val="000000" w:themeColor="text1"/>
          <w:sz w:val="24"/>
          <w:szCs w:val="24"/>
        </w:rPr>
        <w:t>UNDP Cou</w:t>
      </w:r>
      <w:r w:rsidRPr="00837E43">
        <w:rPr>
          <w:rFonts w:ascii="Book Antiqua" w:hAnsi="Book Antiqua" w:cs="Times New Roman"/>
          <w:color w:val="000000" w:themeColor="text1"/>
          <w:sz w:val="24"/>
          <w:szCs w:val="24"/>
        </w:rPr>
        <w:t xml:space="preserve">ntry Office has been supporting </w:t>
      </w:r>
      <w:r w:rsidR="00A437AA" w:rsidRPr="00837E43">
        <w:rPr>
          <w:rFonts w:ascii="Book Antiqua" w:hAnsi="Book Antiqua" w:cs="Times New Roman"/>
          <w:color w:val="000000" w:themeColor="text1"/>
          <w:sz w:val="24"/>
          <w:szCs w:val="24"/>
        </w:rPr>
        <w:t xml:space="preserve">the Project Manager as needed, </w:t>
      </w:r>
      <w:r w:rsidRPr="00837E43">
        <w:rPr>
          <w:rFonts w:ascii="Book Antiqua" w:hAnsi="Book Antiqua" w:cs="Times New Roman"/>
          <w:color w:val="000000" w:themeColor="text1"/>
          <w:sz w:val="24"/>
          <w:szCs w:val="24"/>
        </w:rPr>
        <w:t xml:space="preserve">and more especially during </w:t>
      </w:r>
      <w:r w:rsidR="00A437AA" w:rsidRPr="00837E43">
        <w:rPr>
          <w:rFonts w:ascii="Book Antiqua" w:hAnsi="Book Antiqua" w:cs="Times New Roman"/>
          <w:color w:val="000000" w:themeColor="text1"/>
          <w:sz w:val="24"/>
          <w:szCs w:val="24"/>
        </w:rPr>
        <w:t>annual</w:t>
      </w:r>
      <w:r w:rsidRPr="00837E43">
        <w:rPr>
          <w:rFonts w:ascii="Book Antiqua" w:hAnsi="Book Antiqua" w:cs="Times New Roman"/>
          <w:color w:val="000000" w:themeColor="text1"/>
          <w:sz w:val="24"/>
          <w:szCs w:val="24"/>
        </w:rPr>
        <w:t xml:space="preserve"> </w:t>
      </w:r>
      <w:r w:rsidR="00A437AA" w:rsidRPr="00837E43">
        <w:rPr>
          <w:rFonts w:ascii="Book Antiqua" w:hAnsi="Book Antiqua" w:cs="Times New Roman"/>
          <w:color w:val="000000" w:themeColor="text1"/>
          <w:sz w:val="24"/>
          <w:szCs w:val="24"/>
        </w:rPr>
        <w:t xml:space="preserve">supervision missions. </w:t>
      </w:r>
      <w:r w:rsidRPr="00837E43">
        <w:rPr>
          <w:rFonts w:ascii="Book Antiqua" w:hAnsi="Book Antiqua" w:cs="Times New Roman"/>
          <w:color w:val="000000" w:themeColor="text1"/>
          <w:sz w:val="24"/>
          <w:szCs w:val="24"/>
        </w:rPr>
        <w:t xml:space="preserve">In addition, </w:t>
      </w:r>
      <w:r w:rsidR="00A437AA" w:rsidRPr="00837E43">
        <w:rPr>
          <w:rFonts w:ascii="Book Antiqua" w:hAnsi="Book Antiqua" w:cs="Times New Roman"/>
          <w:color w:val="000000" w:themeColor="text1"/>
          <w:sz w:val="24"/>
          <w:szCs w:val="24"/>
        </w:rPr>
        <w:t xml:space="preserve">UNDP Country Office </w:t>
      </w:r>
      <w:r w:rsidRPr="00837E43">
        <w:rPr>
          <w:rFonts w:ascii="Book Antiqua" w:hAnsi="Book Antiqua" w:cs="Times New Roman"/>
          <w:color w:val="000000" w:themeColor="text1"/>
          <w:sz w:val="24"/>
          <w:szCs w:val="24"/>
        </w:rPr>
        <w:t xml:space="preserve">did </w:t>
      </w:r>
      <w:r w:rsidR="00A437AA" w:rsidRPr="00837E43">
        <w:rPr>
          <w:rFonts w:ascii="Book Antiqua" w:hAnsi="Book Antiqua" w:cs="Times New Roman"/>
          <w:color w:val="000000" w:themeColor="text1"/>
          <w:sz w:val="24"/>
          <w:szCs w:val="24"/>
        </w:rPr>
        <w:t>initiate and organize</w:t>
      </w:r>
      <w:r w:rsidRPr="00837E43">
        <w:rPr>
          <w:rFonts w:ascii="Book Antiqua" w:hAnsi="Book Antiqua" w:cs="Times New Roman"/>
          <w:color w:val="000000" w:themeColor="text1"/>
          <w:sz w:val="24"/>
          <w:szCs w:val="24"/>
        </w:rPr>
        <w:t>d</w:t>
      </w:r>
      <w:r w:rsidR="00A437AA" w:rsidRPr="00837E43">
        <w:rPr>
          <w:rFonts w:ascii="Book Antiqua" w:hAnsi="Book Antiqua" w:cs="Times New Roman"/>
          <w:color w:val="000000" w:themeColor="text1"/>
          <w:sz w:val="24"/>
          <w:szCs w:val="24"/>
        </w:rPr>
        <w:t xml:space="preserve"> key GEF M&amp;E activities including the annual</w:t>
      </w:r>
      <w:r w:rsidRPr="00837E43">
        <w:rPr>
          <w:rFonts w:ascii="Book Antiqua" w:hAnsi="Book Antiqua" w:cs="Times New Roman"/>
          <w:color w:val="000000" w:themeColor="text1"/>
          <w:sz w:val="24"/>
          <w:szCs w:val="24"/>
        </w:rPr>
        <w:t xml:space="preserve"> </w:t>
      </w:r>
      <w:r w:rsidR="00A437AA" w:rsidRPr="00837E43">
        <w:rPr>
          <w:rFonts w:ascii="Book Antiqua" w:hAnsi="Book Antiqua" w:cs="Times New Roman"/>
          <w:color w:val="000000" w:themeColor="text1"/>
          <w:sz w:val="24"/>
          <w:szCs w:val="24"/>
        </w:rPr>
        <w:t xml:space="preserve">GEF PIR, </w:t>
      </w:r>
      <w:r w:rsidRPr="00837E43">
        <w:rPr>
          <w:rFonts w:ascii="Book Antiqua" w:hAnsi="Book Antiqua" w:cs="Times New Roman"/>
          <w:color w:val="000000" w:themeColor="text1"/>
          <w:sz w:val="24"/>
          <w:szCs w:val="24"/>
        </w:rPr>
        <w:t xml:space="preserve">and in deed this current </w:t>
      </w:r>
      <w:r w:rsidR="00A437AA" w:rsidRPr="00837E43">
        <w:rPr>
          <w:rFonts w:ascii="Book Antiqua" w:hAnsi="Book Antiqua" w:cs="Times New Roman"/>
          <w:iCs/>
          <w:color w:val="000000" w:themeColor="text1"/>
          <w:sz w:val="24"/>
          <w:szCs w:val="24"/>
        </w:rPr>
        <w:t>independent mid-term review</w:t>
      </w:r>
      <w:r w:rsidRPr="00837E43">
        <w:rPr>
          <w:rFonts w:ascii="Book Antiqua" w:hAnsi="Book Antiqua" w:cs="Times New Roman"/>
          <w:color w:val="000000" w:themeColor="text1"/>
          <w:sz w:val="24"/>
          <w:szCs w:val="24"/>
        </w:rPr>
        <w:t xml:space="preserve"> (MTR)</w:t>
      </w:r>
      <w:r w:rsidR="00A437AA" w:rsidRPr="00837E43">
        <w:rPr>
          <w:rFonts w:ascii="Book Antiqua" w:hAnsi="Book Antiqua" w:cs="Times New Roman"/>
          <w:color w:val="000000" w:themeColor="text1"/>
          <w:sz w:val="24"/>
          <w:szCs w:val="24"/>
        </w:rPr>
        <w:t xml:space="preserve"> and </w:t>
      </w:r>
      <w:r w:rsidRPr="00837E43">
        <w:rPr>
          <w:rFonts w:ascii="Book Antiqua" w:hAnsi="Book Antiqua" w:cs="Times New Roman"/>
          <w:color w:val="000000" w:themeColor="text1"/>
          <w:sz w:val="24"/>
          <w:szCs w:val="24"/>
        </w:rPr>
        <w:t xml:space="preserve">it is expected to also support the Project’s </w:t>
      </w:r>
      <w:r w:rsidR="00A437AA" w:rsidRPr="00837E43">
        <w:rPr>
          <w:rFonts w:ascii="Book Antiqua" w:hAnsi="Book Antiqua" w:cs="Times New Roman"/>
          <w:color w:val="000000" w:themeColor="text1"/>
          <w:sz w:val="24"/>
          <w:szCs w:val="24"/>
        </w:rPr>
        <w:t xml:space="preserve">independent terminal evaluation. </w:t>
      </w:r>
      <w:r w:rsidRPr="00837E43">
        <w:rPr>
          <w:rFonts w:ascii="Book Antiqua" w:hAnsi="Book Antiqua" w:cs="Times New Roman"/>
          <w:color w:val="000000" w:themeColor="text1"/>
          <w:sz w:val="24"/>
          <w:szCs w:val="24"/>
        </w:rPr>
        <w:t xml:space="preserve">The MTR team have been following the </w:t>
      </w:r>
      <w:r w:rsidR="00A437AA" w:rsidRPr="00837E43">
        <w:rPr>
          <w:rFonts w:ascii="Book Antiqua" w:hAnsi="Book Antiqua" w:cs="Times New Roman"/>
          <w:color w:val="000000" w:themeColor="text1"/>
          <w:sz w:val="24"/>
          <w:szCs w:val="24"/>
        </w:rPr>
        <w:t xml:space="preserve">UNDP </w:t>
      </w:r>
      <w:r w:rsidRPr="00837E43">
        <w:rPr>
          <w:rFonts w:ascii="Book Antiqua" w:hAnsi="Book Antiqua" w:cs="Times New Roman"/>
          <w:color w:val="000000" w:themeColor="text1"/>
          <w:sz w:val="24"/>
          <w:szCs w:val="24"/>
        </w:rPr>
        <w:t xml:space="preserve">- </w:t>
      </w:r>
      <w:r w:rsidR="00A437AA" w:rsidRPr="00837E43">
        <w:rPr>
          <w:rFonts w:ascii="Book Antiqua" w:hAnsi="Book Antiqua" w:cs="Times New Roman"/>
          <w:color w:val="000000" w:themeColor="text1"/>
          <w:sz w:val="24"/>
          <w:szCs w:val="24"/>
        </w:rPr>
        <w:t xml:space="preserve">GEF M&amp;E requirements </w:t>
      </w:r>
      <w:r w:rsidRPr="00837E43">
        <w:rPr>
          <w:rFonts w:ascii="Book Antiqua" w:hAnsi="Book Antiqua" w:cs="Times New Roman"/>
          <w:color w:val="000000" w:themeColor="text1"/>
          <w:sz w:val="24"/>
          <w:szCs w:val="24"/>
        </w:rPr>
        <w:t xml:space="preserve">and guidelines for this evaluation. </w:t>
      </w:r>
    </w:p>
    <w:p w14:paraId="6F83B8A0" w14:textId="77777777" w:rsidR="00A437AA" w:rsidRDefault="00A437AA" w:rsidP="00947990"/>
    <w:p w14:paraId="2B4ECF8E" w14:textId="77777777" w:rsidR="00431EE7" w:rsidRDefault="00E411C6" w:rsidP="00431EE7">
      <w:pPr>
        <w:pStyle w:val="Heading3"/>
        <w:spacing w:before="0"/>
        <w:rPr>
          <w:rFonts w:ascii="Book Antiqua" w:hAnsi="Book Antiqua"/>
          <w:color w:val="0070C0"/>
          <w:sz w:val="28"/>
          <w:szCs w:val="28"/>
        </w:rPr>
      </w:pPr>
      <w:bookmarkStart w:id="87" w:name="_Toc22121996"/>
      <w:r>
        <w:rPr>
          <w:rFonts w:ascii="Book Antiqua" w:hAnsi="Book Antiqua"/>
          <w:color w:val="0070C0"/>
          <w:sz w:val="28"/>
          <w:szCs w:val="28"/>
        </w:rPr>
        <w:t>3</w:t>
      </w:r>
      <w:r w:rsidR="00431EE7">
        <w:rPr>
          <w:rFonts w:ascii="Book Antiqua" w:hAnsi="Book Antiqua"/>
          <w:color w:val="0070C0"/>
          <w:sz w:val="28"/>
          <w:szCs w:val="28"/>
        </w:rPr>
        <w:t>.3.5 Stakeholder E</w:t>
      </w:r>
      <w:r w:rsidR="00947990" w:rsidRPr="00431EE7">
        <w:rPr>
          <w:rFonts w:ascii="Book Antiqua" w:hAnsi="Book Antiqua"/>
          <w:color w:val="0070C0"/>
          <w:sz w:val="28"/>
          <w:szCs w:val="28"/>
        </w:rPr>
        <w:t>ngagement</w:t>
      </w:r>
      <w:bookmarkEnd w:id="87"/>
    </w:p>
    <w:p w14:paraId="097D5720" w14:textId="77777777" w:rsidR="00431EE7" w:rsidRPr="00431EE7" w:rsidRDefault="00431EE7" w:rsidP="00431EE7">
      <w:pPr>
        <w:spacing w:after="0"/>
      </w:pPr>
    </w:p>
    <w:p w14:paraId="2884269E" w14:textId="5FC74E80" w:rsidR="00431EE7" w:rsidRPr="00CB3B18" w:rsidRDefault="00B37A6B" w:rsidP="00431EE7">
      <w:pPr>
        <w:spacing w:after="0" w:line="276" w:lineRule="auto"/>
        <w:jc w:val="both"/>
        <w:rPr>
          <w:rFonts w:ascii="Book Antiqua" w:hAnsi="Book Antiqua"/>
          <w:sz w:val="24"/>
          <w:szCs w:val="24"/>
        </w:rPr>
      </w:pPr>
      <w:r>
        <w:rPr>
          <w:rFonts w:ascii="Book Antiqua" w:hAnsi="Book Antiqua"/>
          <w:sz w:val="24"/>
          <w:szCs w:val="24"/>
        </w:rPr>
        <w:t>R</w:t>
      </w:r>
      <w:r w:rsidR="00431EE7" w:rsidRPr="00CB3B18">
        <w:rPr>
          <w:rFonts w:ascii="Book Antiqua" w:hAnsi="Book Antiqua"/>
          <w:sz w:val="24"/>
          <w:szCs w:val="24"/>
        </w:rPr>
        <w:t>egard</w:t>
      </w:r>
      <w:r>
        <w:rPr>
          <w:rFonts w:ascii="Book Antiqua" w:hAnsi="Book Antiqua"/>
          <w:sz w:val="24"/>
          <w:szCs w:val="24"/>
        </w:rPr>
        <w:t>ing</w:t>
      </w:r>
      <w:r w:rsidR="00431EE7" w:rsidRPr="00CB3B18">
        <w:rPr>
          <w:rFonts w:ascii="Book Antiqua" w:hAnsi="Book Antiqua"/>
          <w:sz w:val="24"/>
          <w:szCs w:val="24"/>
        </w:rPr>
        <w:t xml:space="preserve"> stakeholder engagement (SE), the MTR team did find out the following:</w:t>
      </w:r>
    </w:p>
    <w:p w14:paraId="70CA3384" w14:textId="77777777" w:rsidR="00431EE7" w:rsidRPr="00CB3B18" w:rsidRDefault="00431EE7" w:rsidP="00431EE7">
      <w:pPr>
        <w:spacing w:after="0" w:line="276" w:lineRule="auto"/>
        <w:jc w:val="both"/>
        <w:rPr>
          <w:rFonts w:ascii="Book Antiqua" w:hAnsi="Book Antiqua"/>
          <w:sz w:val="24"/>
          <w:szCs w:val="24"/>
        </w:rPr>
      </w:pPr>
    </w:p>
    <w:p w14:paraId="18275108" w14:textId="77777777" w:rsidR="00431EE7" w:rsidRDefault="00431EE7" w:rsidP="00BC5064">
      <w:pPr>
        <w:pStyle w:val="ListParagraph"/>
        <w:numPr>
          <w:ilvl w:val="0"/>
          <w:numId w:val="9"/>
        </w:numPr>
        <w:spacing w:after="0" w:line="276" w:lineRule="auto"/>
        <w:jc w:val="both"/>
        <w:rPr>
          <w:rFonts w:ascii="Book Antiqua" w:hAnsi="Book Antiqua"/>
          <w:sz w:val="24"/>
          <w:szCs w:val="24"/>
        </w:rPr>
      </w:pPr>
      <w:r w:rsidRPr="00CB3B18">
        <w:rPr>
          <w:rFonts w:ascii="Book Antiqua" w:hAnsi="Book Antiqua"/>
          <w:sz w:val="24"/>
          <w:szCs w:val="24"/>
        </w:rPr>
        <w:t xml:space="preserve">The entire Project implementation has been based on strong collaboration, partnership and engagement with all relevant stakeholders. The project implementation mechanism continues to support </w:t>
      </w:r>
      <w:r w:rsidR="00D9681C">
        <w:rPr>
          <w:rFonts w:ascii="Book Antiqua" w:hAnsi="Book Antiqua"/>
          <w:sz w:val="24"/>
          <w:szCs w:val="24"/>
        </w:rPr>
        <w:t>and develop</w:t>
      </w:r>
      <w:r w:rsidRPr="00CB3B18">
        <w:rPr>
          <w:rFonts w:ascii="Book Antiqua" w:hAnsi="Book Antiqua"/>
          <w:sz w:val="24"/>
          <w:szCs w:val="24"/>
        </w:rPr>
        <w:t xml:space="preserve"> necessary and appropriate partnerships with direct and tangential stakeholders in ensuring realisation of expected outcomes.</w:t>
      </w:r>
    </w:p>
    <w:p w14:paraId="375C5FF9" w14:textId="77777777" w:rsidR="00D9681C" w:rsidRPr="00CB3B18" w:rsidRDefault="00D9681C" w:rsidP="00D9681C">
      <w:pPr>
        <w:pStyle w:val="ListParagraph"/>
        <w:spacing w:after="0" w:line="276" w:lineRule="auto"/>
        <w:jc w:val="both"/>
        <w:rPr>
          <w:rFonts w:ascii="Book Antiqua" w:hAnsi="Book Antiqua"/>
          <w:sz w:val="24"/>
          <w:szCs w:val="24"/>
        </w:rPr>
      </w:pPr>
    </w:p>
    <w:p w14:paraId="6DDA928B" w14:textId="77777777" w:rsidR="00D9681C" w:rsidRPr="00D9681C" w:rsidRDefault="00431EE7" w:rsidP="00BC5064">
      <w:pPr>
        <w:pStyle w:val="ListParagraph"/>
        <w:numPr>
          <w:ilvl w:val="0"/>
          <w:numId w:val="9"/>
        </w:numPr>
        <w:spacing w:after="0" w:line="276" w:lineRule="auto"/>
        <w:jc w:val="both"/>
        <w:rPr>
          <w:rFonts w:ascii="Book Antiqua" w:hAnsi="Book Antiqua"/>
          <w:sz w:val="24"/>
          <w:szCs w:val="24"/>
        </w:rPr>
      </w:pPr>
      <w:r w:rsidRPr="00D9681C">
        <w:rPr>
          <w:rFonts w:ascii="Book Antiqua" w:hAnsi="Book Antiqua"/>
          <w:sz w:val="24"/>
          <w:szCs w:val="24"/>
        </w:rPr>
        <w:t>The CCA Growth Project is a UNDP-GEF supported and financed project, however, the Government of Ethiopia has co-financed the project and there is a government ownership of the Project right from the national to local levels. By and large, the project implementation is driven by the holistic stakeholders’ participation and following the country-driven public project implementation processes. During the field survey, it was evident that the local and national government stakeholders do support the objectives of the project and they continue to have an active role in project decision-making that supports efficient and effective project implementation.</w:t>
      </w:r>
    </w:p>
    <w:p w14:paraId="7534DC73" w14:textId="77777777" w:rsidR="00D9681C" w:rsidRPr="00CB3B18" w:rsidRDefault="00D9681C" w:rsidP="00D9681C">
      <w:pPr>
        <w:pStyle w:val="ListParagraph"/>
        <w:spacing w:after="0" w:line="276" w:lineRule="auto"/>
        <w:jc w:val="both"/>
        <w:rPr>
          <w:rFonts w:ascii="Book Antiqua" w:hAnsi="Book Antiqua"/>
          <w:sz w:val="24"/>
          <w:szCs w:val="24"/>
        </w:rPr>
      </w:pPr>
    </w:p>
    <w:p w14:paraId="07FA0EA8" w14:textId="0BC4122C" w:rsidR="00431EE7" w:rsidRDefault="00431EE7" w:rsidP="00BC5064">
      <w:pPr>
        <w:pStyle w:val="ListParagraph"/>
        <w:numPr>
          <w:ilvl w:val="0"/>
          <w:numId w:val="9"/>
        </w:numPr>
        <w:spacing w:after="0" w:line="276" w:lineRule="auto"/>
        <w:jc w:val="both"/>
        <w:rPr>
          <w:rFonts w:ascii="Book Antiqua" w:hAnsi="Book Antiqua"/>
          <w:sz w:val="24"/>
          <w:szCs w:val="24"/>
        </w:rPr>
      </w:pPr>
      <w:r w:rsidRPr="00CB3B18">
        <w:rPr>
          <w:rFonts w:ascii="Book Antiqua" w:hAnsi="Book Antiqua"/>
          <w:sz w:val="24"/>
          <w:szCs w:val="24"/>
        </w:rPr>
        <w:t>One of component</w:t>
      </w:r>
      <w:r w:rsidR="00B37A6B">
        <w:rPr>
          <w:rFonts w:ascii="Book Antiqua" w:hAnsi="Book Antiqua"/>
          <w:sz w:val="24"/>
          <w:szCs w:val="24"/>
        </w:rPr>
        <w:t>s</w:t>
      </w:r>
      <w:r w:rsidRPr="00CB3B18">
        <w:rPr>
          <w:rFonts w:ascii="Book Antiqua" w:hAnsi="Book Antiqua"/>
          <w:sz w:val="24"/>
          <w:szCs w:val="24"/>
        </w:rPr>
        <w:t xml:space="preserve"> of the project is to build capacity in climate resilience planning, and the key targets is to create effective public awareness, first about the project and secondly on how to plan climate resilience programs. The awareness and training aspects</w:t>
      </w:r>
      <w:r w:rsidR="00CB3B18">
        <w:rPr>
          <w:rFonts w:ascii="Book Antiqua" w:hAnsi="Book Antiqua"/>
          <w:sz w:val="24"/>
          <w:szCs w:val="24"/>
        </w:rPr>
        <w:t>, further,</w:t>
      </w:r>
      <w:r w:rsidRPr="00CB3B18">
        <w:rPr>
          <w:rFonts w:ascii="Book Antiqua" w:hAnsi="Book Antiqua"/>
          <w:sz w:val="24"/>
          <w:szCs w:val="24"/>
        </w:rPr>
        <w:t xml:space="preserve"> cuts across the entire project implementation. In this regard, the project implementation</w:t>
      </w:r>
      <w:r w:rsidR="00CB3B18">
        <w:rPr>
          <w:rFonts w:ascii="Book Antiqua" w:hAnsi="Book Antiqua"/>
          <w:sz w:val="24"/>
          <w:szCs w:val="24"/>
        </w:rPr>
        <w:t xml:space="preserve"> and design</w:t>
      </w:r>
      <w:r w:rsidRPr="00CB3B18">
        <w:rPr>
          <w:rFonts w:ascii="Book Antiqua" w:hAnsi="Book Antiqua"/>
          <w:sz w:val="24"/>
          <w:szCs w:val="24"/>
        </w:rPr>
        <w:t xml:space="preserve"> has ensured proper stakeholders’ par</w:t>
      </w:r>
      <w:r w:rsidR="00CB3B18">
        <w:rPr>
          <w:rFonts w:ascii="Book Antiqua" w:hAnsi="Book Antiqua"/>
          <w:sz w:val="24"/>
          <w:szCs w:val="24"/>
        </w:rPr>
        <w:t xml:space="preserve">ticipation </w:t>
      </w:r>
      <w:r w:rsidR="00CB3B18" w:rsidRPr="00CB3B18">
        <w:rPr>
          <w:rFonts w:ascii="Book Antiqua" w:hAnsi="Book Antiqua"/>
          <w:sz w:val="24"/>
          <w:szCs w:val="24"/>
        </w:rPr>
        <w:t xml:space="preserve">as well as public awareness. Based on the above, the MTR team did ascertain that to great </w:t>
      </w:r>
      <w:r w:rsidRPr="00CB3B18">
        <w:rPr>
          <w:rFonts w:ascii="Book Antiqua" w:hAnsi="Book Antiqua"/>
          <w:sz w:val="24"/>
          <w:szCs w:val="24"/>
        </w:rPr>
        <w:t xml:space="preserve">extent </w:t>
      </w:r>
      <w:r w:rsidR="00CB3B18" w:rsidRPr="00CB3B18">
        <w:rPr>
          <w:rFonts w:ascii="Book Antiqua" w:hAnsi="Book Antiqua"/>
          <w:sz w:val="24"/>
          <w:szCs w:val="24"/>
        </w:rPr>
        <w:t>stakeholder</w:t>
      </w:r>
      <w:r w:rsidR="00CB3B18">
        <w:rPr>
          <w:rFonts w:ascii="Book Antiqua" w:hAnsi="Book Antiqua"/>
          <w:sz w:val="24"/>
          <w:szCs w:val="24"/>
        </w:rPr>
        <w:t>s’</w:t>
      </w:r>
      <w:r w:rsidRPr="00CB3B18">
        <w:rPr>
          <w:rFonts w:ascii="Book Antiqua" w:hAnsi="Book Antiqua"/>
          <w:sz w:val="24"/>
          <w:szCs w:val="24"/>
        </w:rPr>
        <w:t xml:space="preserve"> involvement and public awareness </w:t>
      </w:r>
      <w:r w:rsidR="00CB3B18" w:rsidRPr="00CB3B18">
        <w:rPr>
          <w:rFonts w:ascii="Book Antiqua" w:hAnsi="Book Antiqua"/>
          <w:sz w:val="24"/>
          <w:szCs w:val="24"/>
        </w:rPr>
        <w:t xml:space="preserve">has </w:t>
      </w:r>
      <w:r w:rsidRPr="00CB3B18">
        <w:rPr>
          <w:rFonts w:ascii="Book Antiqua" w:hAnsi="Book Antiqua"/>
          <w:sz w:val="24"/>
          <w:szCs w:val="24"/>
        </w:rPr>
        <w:t>contributed to the progress towards ac</w:t>
      </w:r>
      <w:r w:rsidR="00CB3B18" w:rsidRPr="00CB3B18">
        <w:rPr>
          <w:rFonts w:ascii="Book Antiqua" w:hAnsi="Book Antiqua"/>
          <w:sz w:val="24"/>
          <w:szCs w:val="24"/>
        </w:rPr>
        <w:t xml:space="preserve">hievement of project </w:t>
      </w:r>
      <w:r w:rsidR="00CB3B18">
        <w:rPr>
          <w:rFonts w:ascii="Book Antiqua" w:hAnsi="Book Antiqua"/>
          <w:sz w:val="24"/>
          <w:szCs w:val="24"/>
        </w:rPr>
        <w:t>outcomes</w:t>
      </w:r>
      <w:r w:rsidR="00CB3B18" w:rsidRPr="00CB3B18">
        <w:rPr>
          <w:rFonts w:ascii="Book Antiqua" w:hAnsi="Book Antiqua"/>
          <w:sz w:val="24"/>
          <w:szCs w:val="24"/>
        </w:rPr>
        <w:t xml:space="preserve">. </w:t>
      </w:r>
    </w:p>
    <w:p w14:paraId="1F1105A5" w14:textId="77777777" w:rsidR="00CB3B18" w:rsidRDefault="00CB3B18" w:rsidP="00CB3B18">
      <w:pPr>
        <w:spacing w:after="0"/>
      </w:pPr>
    </w:p>
    <w:p w14:paraId="6B1250C6" w14:textId="77777777" w:rsidR="00947990" w:rsidRDefault="00E411C6" w:rsidP="00CB3B18">
      <w:pPr>
        <w:pStyle w:val="Heading3"/>
        <w:spacing w:before="0"/>
        <w:rPr>
          <w:rFonts w:ascii="Book Antiqua" w:hAnsi="Book Antiqua"/>
          <w:color w:val="0070C0"/>
          <w:sz w:val="28"/>
          <w:szCs w:val="28"/>
        </w:rPr>
      </w:pPr>
      <w:bookmarkStart w:id="88" w:name="_Toc22121997"/>
      <w:r>
        <w:rPr>
          <w:rFonts w:ascii="Book Antiqua" w:hAnsi="Book Antiqua"/>
          <w:color w:val="0070C0"/>
          <w:sz w:val="28"/>
          <w:szCs w:val="28"/>
        </w:rPr>
        <w:t>3</w:t>
      </w:r>
      <w:r w:rsidR="00947990" w:rsidRPr="00CB3B18">
        <w:rPr>
          <w:rFonts w:ascii="Book Antiqua" w:hAnsi="Book Antiqua"/>
          <w:color w:val="0070C0"/>
          <w:sz w:val="28"/>
          <w:szCs w:val="28"/>
        </w:rPr>
        <w:t>.3.6 Reporting</w:t>
      </w:r>
      <w:bookmarkEnd w:id="88"/>
    </w:p>
    <w:p w14:paraId="38B1A0DC" w14:textId="77777777" w:rsidR="00CB3B18" w:rsidRDefault="00CB3B18" w:rsidP="00CA5583">
      <w:pPr>
        <w:spacing w:after="0"/>
      </w:pPr>
    </w:p>
    <w:p w14:paraId="1174E52D" w14:textId="77777777" w:rsidR="00CB3B18" w:rsidRPr="00CA5583" w:rsidRDefault="00CB3B18" w:rsidP="00CA5583">
      <w:pPr>
        <w:spacing w:after="0" w:line="276" w:lineRule="auto"/>
        <w:jc w:val="both"/>
        <w:rPr>
          <w:rFonts w:ascii="Book Antiqua" w:hAnsi="Book Antiqua"/>
          <w:sz w:val="24"/>
          <w:szCs w:val="24"/>
        </w:rPr>
      </w:pPr>
      <w:r w:rsidRPr="00CA5583">
        <w:rPr>
          <w:rFonts w:ascii="Book Antiqua" w:hAnsi="Book Antiqua"/>
          <w:sz w:val="24"/>
          <w:szCs w:val="24"/>
        </w:rPr>
        <w:t xml:space="preserve">The MTR team did assess the reporting mechanism for the project and found out that the established systems and frameworks for the continuous monitoring, reporting and review of interventions did have the following characteristics:  </w:t>
      </w:r>
    </w:p>
    <w:p w14:paraId="4C88AD3D" w14:textId="77777777" w:rsidR="00CB3B18" w:rsidRPr="00CA5583" w:rsidRDefault="00CB3B18" w:rsidP="00CA5583">
      <w:pPr>
        <w:spacing w:after="0" w:line="276" w:lineRule="auto"/>
        <w:jc w:val="both"/>
        <w:rPr>
          <w:rFonts w:ascii="Book Antiqua" w:hAnsi="Book Antiqua"/>
          <w:sz w:val="24"/>
          <w:szCs w:val="24"/>
        </w:rPr>
      </w:pPr>
    </w:p>
    <w:p w14:paraId="326AD859" w14:textId="77777777" w:rsidR="00CB3B18" w:rsidRPr="00CA5583" w:rsidRDefault="00CB3B18" w:rsidP="00BC5064">
      <w:pPr>
        <w:pStyle w:val="ListParagraph"/>
        <w:numPr>
          <w:ilvl w:val="0"/>
          <w:numId w:val="10"/>
        </w:numPr>
        <w:autoSpaceDE w:val="0"/>
        <w:autoSpaceDN w:val="0"/>
        <w:adjustRightInd w:val="0"/>
        <w:spacing w:after="0" w:line="276" w:lineRule="auto"/>
        <w:jc w:val="both"/>
        <w:rPr>
          <w:rFonts w:ascii="Book Antiqua" w:hAnsi="Book Antiqua" w:cs="Times New Roman"/>
          <w:sz w:val="24"/>
          <w:szCs w:val="24"/>
        </w:rPr>
      </w:pPr>
      <w:r w:rsidRPr="00CA5583">
        <w:rPr>
          <w:rFonts w:ascii="Book Antiqua" w:hAnsi="Book Antiqua" w:cs="Times New Roman"/>
          <w:sz w:val="24"/>
          <w:szCs w:val="24"/>
        </w:rPr>
        <w:t xml:space="preserve">The Project Manager is ensuring that all project staff maintain a high level of transparency, responsibility and accountability in M&amp;E and accurately reporting of project results. The Project Manager is also ensuring that the results framework indicators are monitored annually in time for evidence-based reporting in the GEF PIR, and that the monitoring of risks and the various plans/strategies are developed to support project implementation. </w:t>
      </w:r>
    </w:p>
    <w:p w14:paraId="47FAAA58" w14:textId="77777777" w:rsidR="00CA5583" w:rsidRPr="00CA5583" w:rsidRDefault="00CB3B18" w:rsidP="00BC5064">
      <w:pPr>
        <w:pStyle w:val="ListParagraph"/>
        <w:numPr>
          <w:ilvl w:val="0"/>
          <w:numId w:val="10"/>
        </w:numPr>
        <w:autoSpaceDE w:val="0"/>
        <w:autoSpaceDN w:val="0"/>
        <w:adjustRightInd w:val="0"/>
        <w:spacing w:after="0" w:line="276" w:lineRule="auto"/>
        <w:jc w:val="both"/>
        <w:rPr>
          <w:rFonts w:ascii="Book Antiqua" w:hAnsi="Book Antiqua" w:cs="Times New Roman"/>
          <w:sz w:val="24"/>
          <w:szCs w:val="24"/>
        </w:rPr>
      </w:pPr>
      <w:r w:rsidRPr="00CA5583">
        <w:rPr>
          <w:rFonts w:ascii="Book Antiqua" w:hAnsi="Book Antiqua" w:cs="Times New Roman"/>
          <w:sz w:val="24"/>
          <w:szCs w:val="24"/>
        </w:rPr>
        <w:t xml:space="preserve">EFCCC has been </w:t>
      </w:r>
      <w:r w:rsidR="00CA5583" w:rsidRPr="00CA5583">
        <w:rPr>
          <w:rFonts w:ascii="Book Antiqua" w:hAnsi="Book Antiqua" w:cs="Times New Roman"/>
          <w:sz w:val="24"/>
          <w:szCs w:val="24"/>
        </w:rPr>
        <w:t xml:space="preserve">providing </w:t>
      </w:r>
      <w:r w:rsidRPr="00CA5583">
        <w:rPr>
          <w:rFonts w:ascii="Book Antiqua" w:hAnsi="Book Antiqua" w:cs="Times New Roman"/>
          <w:sz w:val="24"/>
          <w:szCs w:val="24"/>
        </w:rPr>
        <w:t>all required information</w:t>
      </w:r>
      <w:r w:rsidR="00CA5583" w:rsidRPr="00CA5583">
        <w:rPr>
          <w:rFonts w:ascii="Book Antiqua" w:hAnsi="Book Antiqua" w:cs="Times New Roman"/>
          <w:sz w:val="24"/>
          <w:szCs w:val="24"/>
        </w:rPr>
        <w:t xml:space="preserve"> </w:t>
      </w:r>
      <w:r w:rsidRPr="00CA5583">
        <w:rPr>
          <w:rFonts w:ascii="Book Antiqua" w:hAnsi="Book Antiqua" w:cs="Times New Roman"/>
          <w:sz w:val="24"/>
          <w:szCs w:val="24"/>
        </w:rPr>
        <w:t>and data necessary for timely, comprehensive and evidence-based project reporting, including results and financial data,</w:t>
      </w:r>
      <w:r w:rsidR="00CA5583" w:rsidRPr="00CA5583">
        <w:rPr>
          <w:rFonts w:ascii="Book Antiqua" w:hAnsi="Book Antiqua" w:cs="Times New Roman"/>
          <w:sz w:val="24"/>
          <w:szCs w:val="24"/>
        </w:rPr>
        <w:t xml:space="preserve"> </w:t>
      </w:r>
      <w:r w:rsidRPr="00CA5583">
        <w:rPr>
          <w:rFonts w:ascii="Book Antiqua" w:hAnsi="Book Antiqua" w:cs="Times New Roman"/>
          <w:sz w:val="24"/>
          <w:szCs w:val="24"/>
        </w:rPr>
        <w:t>as necessary and appropriate.</w:t>
      </w:r>
    </w:p>
    <w:p w14:paraId="7665CDE7" w14:textId="77777777" w:rsidR="00CA5583" w:rsidRPr="00CA5583" w:rsidRDefault="00CA5583" w:rsidP="00BC5064">
      <w:pPr>
        <w:pStyle w:val="ListParagraph"/>
        <w:numPr>
          <w:ilvl w:val="0"/>
          <w:numId w:val="10"/>
        </w:numPr>
        <w:autoSpaceDE w:val="0"/>
        <w:autoSpaceDN w:val="0"/>
        <w:adjustRightInd w:val="0"/>
        <w:spacing w:after="0" w:line="276" w:lineRule="auto"/>
        <w:jc w:val="both"/>
        <w:rPr>
          <w:rFonts w:ascii="Book Antiqua" w:hAnsi="Book Antiqua" w:cs="Times New Roman"/>
          <w:sz w:val="24"/>
          <w:szCs w:val="24"/>
        </w:rPr>
      </w:pPr>
      <w:r w:rsidRPr="00CA5583">
        <w:rPr>
          <w:rFonts w:ascii="Book Antiqua" w:hAnsi="Book Antiqua" w:cs="Times New Roman"/>
          <w:sz w:val="24"/>
          <w:szCs w:val="24"/>
        </w:rPr>
        <w:t xml:space="preserve">The </w:t>
      </w:r>
      <w:r w:rsidR="00CB3B18" w:rsidRPr="00CA5583">
        <w:rPr>
          <w:rFonts w:ascii="Book Antiqua" w:eastAsia="Calibri" w:hAnsi="Book Antiqua" w:cs="Times New Roman"/>
          <w:color w:val="000000"/>
          <w:sz w:val="24"/>
          <w:szCs w:val="24"/>
        </w:rPr>
        <w:t xml:space="preserve">Project Team and partners </w:t>
      </w:r>
      <w:r w:rsidRPr="00CA5583">
        <w:rPr>
          <w:rFonts w:ascii="Book Antiqua" w:eastAsia="Calibri" w:hAnsi="Book Antiqua" w:cs="Times New Roman"/>
          <w:color w:val="000000"/>
          <w:sz w:val="24"/>
          <w:szCs w:val="24"/>
        </w:rPr>
        <w:t>have established proper channels and mechanisms for effectively undertaking</w:t>
      </w:r>
      <w:r w:rsidR="00CB3B18" w:rsidRPr="00CA5583">
        <w:rPr>
          <w:rFonts w:ascii="Book Antiqua" w:eastAsia="Calibri" w:hAnsi="Book Antiqua" w:cs="Times New Roman"/>
          <w:color w:val="000000"/>
          <w:sz w:val="24"/>
          <w:szCs w:val="24"/>
        </w:rPr>
        <w:t xml:space="preserve"> and fulfil</w:t>
      </w:r>
      <w:r w:rsidRPr="00CA5583">
        <w:rPr>
          <w:rFonts w:ascii="Book Antiqua" w:eastAsia="Calibri" w:hAnsi="Book Antiqua" w:cs="Times New Roman"/>
          <w:color w:val="000000"/>
          <w:sz w:val="24"/>
          <w:szCs w:val="24"/>
        </w:rPr>
        <w:t>ling</w:t>
      </w:r>
      <w:r w:rsidR="00CB3B18" w:rsidRPr="00CA5583">
        <w:rPr>
          <w:rFonts w:ascii="Book Antiqua" w:eastAsia="Calibri" w:hAnsi="Book Antiqua" w:cs="Times New Roman"/>
          <w:color w:val="000000"/>
          <w:sz w:val="24"/>
          <w:szCs w:val="24"/>
        </w:rPr>
        <w:t xml:space="preserve"> GEF reporting requirements</w:t>
      </w:r>
      <w:r w:rsidRPr="00CA5583">
        <w:rPr>
          <w:rFonts w:ascii="Book Antiqua" w:eastAsia="Calibri" w:hAnsi="Book Antiqua" w:cs="Times New Roman"/>
          <w:color w:val="000000"/>
          <w:sz w:val="24"/>
          <w:szCs w:val="24"/>
        </w:rPr>
        <w:t xml:space="preserve">. </w:t>
      </w:r>
      <w:r w:rsidR="00CB3B18" w:rsidRPr="00CA5583">
        <w:rPr>
          <w:rFonts w:ascii="Book Antiqua" w:eastAsia="Calibri" w:hAnsi="Book Antiqua" w:cs="Times New Roman"/>
          <w:color w:val="000000"/>
          <w:sz w:val="24"/>
          <w:szCs w:val="24"/>
        </w:rPr>
        <w:t xml:space="preserve"> </w:t>
      </w:r>
    </w:p>
    <w:p w14:paraId="3A991240" w14:textId="363A6FAE" w:rsidR="00CA5583" w:rsidRPr="0037199E" w:rsidRDefault="00CA5583" w:rsidP="00BC5064">
      <w:pPr>
        <w:pStyle w:val="ListParagraph"/>
        <w:numPr>
          <w:ilvl w:val="0"/>
          <w:numId w:val="10"/>
        </w:numPr>
        <w:autoSpaceDE w:val="0"/>
        <w:autoSpaceDN w:val="0"/>
        <w:adjustRightInd w:val="0"/>
        <w:spacing w:after="0" w:line="276" w:lineRule="auto"/>
        <w:jc w:val="both"/>
        <w:rPr>
          <w:rFonts w:ascii="Book Antiqua" w:hAnsi="Book Antiqua" w:cs="Times New Roman"/>
          <w:sz w:val="24"/>
          <w:szCs w:val="24"/>
        </w:rPr>
      </w:pPr>
      <w:r w:rsidRPr="00CA5583">
        <w:rPr>
          <w:rFonts w:ascii="Book Antiqua" w:hAnsi="Book Antiqua" w:cs="Times New Roman"/>
          <w:sz w:val="24"/>
          <w:szCs w:val="24"/>
        </w:rPr>
        <w:t xml:space="preserve">In quarterly meetings, NSC </w:t>
      </w:r>
      <w:r w:rsidR="00982EA0" w:rsidRPr="00CA5583">
        <w:rPr>
          <w:rFonts w:ascii="Book Antiqua" w:hAnsi="Book Antiqua" w:cs="Times New Roman"/>
          <w:sz w:val="24"/>
          <w:szCs w:val="24"/>
        </w:rPr>
        <w:t>has</w:t>
      </w:r>
      <w:r w:rsidRPr="00CA5583">
        <w:rPr>
          <w:rFonts w:ascii="Book Antiqua" w:hAnsi="Book Antiqua" w:cs="Times New Roman"/>
          <w:sz w:val="24"/>
          <w:szCs w:val="24"/>
        </w:rPr>
        <w:t xml:space="preserve"> been taking into consideration </w:t>
      </w:r>
      <w:r w:rsidR="00CB3B18" w:rsidRPr="00CA5583">
        <w:rPr>
          <w:rFonts w:ascii="Book Antiqua" w:eastAsia="Calibri" w:hAnsi="Book Antiqua" w:cs="Times New Roman"/>
          <w:color w:val="000000"/>
          <w:sz w:val="24"/>
          <w:szCs w:val="24"/>
        </w:rPr>
        <w:t xml:space="preserve">lessons derived from </w:t>
      </w:r>
      <w:r w:rsidRPr="00CA5583">
        <w:rPr>
          <w:rFonts w:ascii="Book Antiqua" w:eastAsia="Calibri" w:hAnsi="Book Antiqua" w:cs="Times New Roman"/>
          <w:color w:val="000000"/>
          <w:sz w:val="24"/>
          <w:szCs w:val="24"/>
        </w:rPr>
        <w:t>project implementation and likely adaptive management processes / approaches for the project performance enhancement.</w:t>
      </w:r>
    </w:p>
    <w:p w14:paraId="0DAB426D" w14:textId="77777777" w:rsidR="0037199E" w:rsidRDefault="0037199E" w:rsidP="0037199E">
      <w:pPr>
        <w:autoSpaceDE w:val="0"/>
        <w:autoSpaceDN w:val="0"/>
        <w:adjustRightInd w:val="0"/>
        <w:spacing w:after="0" w:line="276" w:lineRule="auto"/>
        <w:jc w:val="both"/>
        <w:rPr>
          <w:rFonts w:ascii="Book Antiqua" w:hAnsi="Book Antiqua" w:cs="Times New Roman"/>
          <w:sz w:val="24"/>
          <w:szCs w:val="24"/>
        </w:rPr>
      </w:pPr>
    </w:p>
    <w:p w14:paraId="395F7410" w14:textId="77777777" w:rsidR="00947990" w:rsidRDefault="00E411C6" w:rsidP="00CA5583">
      <w:pPr>
        <w:pStyle w:val="Heading3"/>
        <w:spacing w:before="0"/>
        <w:rPr>
          <w:rFonts w:ascii="Book Antiqua" w:hAnsi="Book Antiqua"/>
          <w:color w:val="0070C0"/>
          <w:sz w:val="28"/>
          <w:szCs w:val="28"/>
        </w:rPr>
      </w:pPr>
      <w:bookmarkStart w:id="89" w:name="_Toc22121998"/>
      <w:r>
        <w:rPr>
          <w:rFonts w:ascii="Book Antiqua" w:hAnsi="Book Antiqua"/>
          <w:color w:val="0070C0"/>
          <w:sz w:val="28"/>
          <w:szCs w:val="28"/>
        </w:rPr>
        <w:t>3</w:t>
      </w:r>
      <w:r w:rsidR="00947990" w:rsidRPr="00CA5583">
        <w:rPr>
          <w:rFonts w:ascii="Book Antiqua" w:hAnsi="Book Antiqua"/>
          <w:color w:val="0070C0"/>
          <w:sz w:val="28"/>
          <w:szCs w:val="28"/>
        </w:rPr>
        <w:t>.3.7 Communications</w:t>
      </w:r>
      <w:bookmarkEnd w:id="89"/>
    </w:p>
    <w:p w14:paraId="1DF45DCF" w14:textId="77777777" w:rsidR="00214FD6" w:rsidRPr="00214FD6" w:rsidRDefault="00214FD6" w:rsidP="00B75479">
      <w:pPr>
        <w:spacing w:after="0"/>
      </w:pPr>
    </w:p>
    <w:p w14:paraId="77FE5E4E" w14:textId="465409A9" w:rsidR="000821E1" w:rsidRDefault="00214FD6" w:rsidP="000821E1">
      <w:pPr>
        <w:spacing w:after="0" w:line="276" w:lineRule="auto"/>
        <w:jc w:val="both"/>
        <w:rPr>
          <w:rFonts w:ascii="Book Antiqua" w:hAnsi="Book Antiqua"/>
          <w:sz w:val="24"/>
          <w:szCs w:val="24"/>
        </w:rPr>
      </w:pPr>
      <w:r w:rsidRPr="00214FD6">
        <w:rPr>
          <w:rFonts w:ascii="Book Antiqua" w:hAnsi="Book Antiqua"/>
          <w:sz w:val="24"/>
          <w:szCs w:val="24"/>
        </w:rPr>
        <w:t xml:space="preserve">The MTR team found out that </w:t>
      </w:r>
      <w:r w:rsidR="000404BC">
        <w:rPr>
          <w:rFonts w:ascii="Book Antiqua" w:hAnsi="Book Antiqua"/>
          <w:sz w:val="24"/>
          <w:szCs w:val="24"/>
        </w:rPr>
        <w:t xml:space="preserve">there </w:t>
      </w:r>
      <w:r w:rsidRPr="00214FD6">
        <w:rPr>
          <w:rFonts w:ascii="Book Antiqua" w:hAnsi="Book Antiqua"/>
          <w:sz w:val="24"/>
          <w:szCs w:val="24"/>
        </w:rPr>
        <w:t>has been</w:t>
      </w:r>
      <w:r w:rsidR="00315183">
        <w:rPr>
          <w:rFonts w:ascii="Book Antiqua" w:hAnsi="Book Antiqua"/>
          <w:sz w:val="24"/>
          <w:szCs w:val="24"/>
        </w:rPr>
        <w:t xml:space="preserve"> effective communication within the </w:t>
      </w:r>
      <w:r w:rsidRPr="00214FD6">
        <w:rPr>
          <w:rFonts w:ascii="Book Antiqua" w:hAnsi="Book Antiqua"/>
          <w:sz w:val="24"/>
          <w:szCs w:val="24"/>
        </w:rPr>
        <w:t>ministries (MoANR,</w:t>
      </w:r>
      <w:r>
        <w:rPr>
          <w:rFonts w:ascii="Book Antiqua" w:hAnsi="Book Antiqua"/>
          <w:sz w:val="24"/>
          <w:szCs w:val="24"/>
        </w:rPr>
        <w:t xml:space="preserve"> </w:t>
      </w:r>
      <w:r w:rsidRPr="00214FD6">
        <w:rPr>
          <w:rFonts w:ascii="Book Antiqua" w:hAnsi="Book Antiqua"/>
          <w:sz w:val="24"/>
          <w:szCs w:val="24"/>
        </w:rPr>
        <w:t>MoFEC, MoLF, EFCCC, NMA and MoWIE) and across national, regional and Woreda administration levels.</w:t>
      </w:r>
      <w:r>
        <w:rPr>
          <w:rFonts w:ascii="Book Antiqua" w:hAnsi="Book Antiqua"/>
          <w:sz w:val="24"/>
          <w:szCs w:val="24"/>
        </w:rPr>
        <w:t xml:space="preserve"> </w:t>
      </w:r>
      <w:r w:rsidR="000821E1">
        <w:rPr>
          <w:rFonts w:ascii="Book Antiqua" w:hAnsi="Book Antiqua"/>
          <w:sz w:val="24"/>
          <w:szCs w:val="24"/>
        </w:rPr>
        <w:t>From various documents (meeting minutes, reports and email communication</w:t>
      </w:r>
      <w:r w:rsidR="002B1644">
        <w:rPr>
          <w:rFonts w:ascii="Book Antiqua" w:hAnsi="Book Antiqua"/>
          <w:sz w:val="24"/>
          <w:szCs w:val="24"/>
        </w:rPr>
        <w:t>s</w:t>
      </w:r>
      <w:r w:rsidR="000821E1">
        <w:rPr>
          <w:rFonts w:ascii="Book Antiqua" w:hAnsi="Book Antiqua"/>
          <w:sz w:val="24"/>
          <w:szCs w:val="24"/>
        </w:rPr>
        <w:t xml:space="preserve">), the MTR team found out that </w:t>
      </w:r>
      <w:r w:rsidR="002B1644">
        <w:rPr>
          <w:rFonts w:ascii="Book Antiqua" w:hAnsi="Book Antiqua"/>
          <w:sz w:val="24"/>
          <w:szCs w:val="24"/>
        </w:rPr>
        <w:t>the National</w:t>
      </w:r>
      <w:r w:rsidR="000404BC">
        <w:rPr>
          <w:rFonts w:ascii="Book Antiqua" w:hAnsi="Book Antiqua"/>
          <w:sz w:val="24"/>
          <w:szCs w:val="24"/>
        </w:rPr>
        <w:t xml:space="preserve"> Steering Committee</w:t>
      </w:r>
      <w:r w:rsidR="002B1644">
        <w:rPr>
          <w:rFonts w:ascii="Book Antiqua" w:hAnsi="Book Antiqua"/>
          <w:sz w:val="24"/>
          <w:szCs w:val="24"/>
        </w:rPr>
        <w:t xml:space="preserve"> (NSC)</w:t>
      </w:r>
      <w:r w:rsidR="000404BC">
        <w:rPr>
          <w:rFonts w:ascii="Book Antiqua" w:hAnsi="Book Antiqua"/>
          <w:sz w:val="24"/>
          <w:szCs w:val="24"/>
        </w:rPr>
        <w:t xml:space="preserve"> which </w:t>
      </w:r>
      <w:r w:rsidR="002B1644">
        <w:rPr>
          <w:rFonts w:ascii="Book Antiqua" w:hAnsi="Book Antiqua"/>
          <w:sz w:val="24"/>
          <w:szCs w:val="24"/>
        </w:rPr>
        <w:t xml:space="preserve">is </w:t>
      </w:r>
      <w:r w:rsidR="000404BC">
        <w:rPr>
          <w:rFonts w:ascii="Book Antiqua" w:hAnsi="Book Antiqua"/>
          <w:sz w:val="24"/>
          <w:szCs w:val="24"/>
        </w:rPr>
        <w:t xml:space="preserve">comprised of </w:t>
      </w:r>
      <w:r w:rsidR="000821E1" w:rsidRPr="000821E1">
        <w:rPr>
          <w:rFonts w:ascii="Book Antiqua" w:hAnsi="Book Antiqua"/>
          <w:sz w:val="24"/>
          <w:szCs w:val="24"/>
        </w:rPr>
        <w:t>individuals representing the following</w:t>
      </w:r>
      <w:r w:rsidR="000821E1">
        <w:rPr>
          <w:rFonts w:ascii="Book Antiqua" w:hAnsi="Book Antiqua"/>
          <w:sz w:val="24"/>
          <w:szCs w:val="24"/>
        </w:rPr>
        <w:t xml:space="preserve"> </w:t>
      </w:r>
      <w:r w:rsidR="000821E1" w:rsidRPr="000821E1">
        <w:rPr>
          <w:rFonts w:ascii="Book Antiqua" w:hAnsi="Book Antiqua"/>
          <w:sz w:val="24"/>
          <w:szCs w:val="24"/>
        </w:rPr>
        <w:t xml:space="preserve">institutions: MEFCC (Chair); UNDP (Co-chair); MoANR; MoWIE; </w:t>
      </w:r>
      <w:r w:rsidR="002B1644" w:rsidRPr="000821E1">
        <w:rPr>
          <w:rFonts w:ascii="Book Antiqua" w:hAnsi="Book Antiqua"/>
          <w:sz w:val="24"/>
          <w:szCs w:val="24"/>
        </w:rPr>
        <w:t>Ministry</w:t>
      </w:r>
      <w:r w:rsidR="000821E1" w:rsidRPr="000821E1">
        <w:rPr>
          <w:rFonts w:ascii="Book Antiqua" w:hAnsi="Book Antiqua"/>
          <w:sz w:val="24"/>
          <w:szCs w:val="24"/>
        </w:rPr>
        <w:t xml:space="preserve"> of Livestock and Fisheries (MoLF); MoFEC;</w:t>
      </w:r>
      <w:r w:rsidR="000821E1">
        <w:rPr>
          <w:rFonts w:ascii="Book Antiqua" w:hAnsi="Book Antiqua"/>
          <w:sz w:val="24"/>
          <w:szCs w:val="24"/>
        </w:rPr>
        <w:t xml:space="preserve"> </w:t>
      </w:r>
      <w:r w:rsidR="000821E1" w:rsidRPr="000821E1">
        <w:rPr>
          <w:rFonts w:ascii="Book Antiqua" w:hAnsi="Book Antiqua"/>
          <w:sz w:val="24"/>
          <w:szCs w:val="24"/>
        </w:rPr>
        <w:t>NMA; and four regional represen</w:t>
      </w:r>
      <w:r w:rsidR="000821E1">
        <w:rPr>
          <w:rFonts w:ascii="Book Antiqua" w:hAnsi="Book Antiqua"/>
          <w:sz w:val="24"/>
          <w:szCs w:val="24"/>
        </w:rPr>
        <w:t xml:space="preserve">tatives (one from each region) has been enabling effective communication by arranging members’ meetings at least quarterly. The </w:t>
      </w:r>
      <w:r w:rsidR="000821E1" w:rsidRPr="000821E1">
        <w:rPr>
          <w:rFonts w:ascii="Book Antiqua" w:hAnsi="Book Antiqua"/>
          <w:sz w:val="24"/>
          <w:szCs w:val="24"/>
        </w:rPr>
        <w:t>Program</w:t>
      </w:r>
      <w:r w:rsidR="000821E1">
        <w:rPr>
          <w:rFonts w:ascii="Book Antiqua" w:hAnsi="Book Antiqua"/>
          <w:sz w:val="24"/>
          <w:szCs w:val="24"/>
        </w:rPr>
        <w:t xml:space="preserve"> </w:t>
      </w:r>
      <w:r w:rsidR="000821E1" w:rsidRPr="000821E1">
        <w:rPr>
          <w:rFonts w:ascii="Book Antiqua" w:hAnsi="Book Antiqua"/>
          <w:sz w:val="24"/>
          <w:szCs w:val="24"/>
        </w:rPr>
        <w:t>Specialist (GEF)-Climate Resilient</w:t>
      </w:r>
      <w:r w:rsidR="002B1644">
        <w:rPr>
          <w:rFonts w:ascii="Book Antiqua" w:hAnsi="Book Antiqua"/>
          <w:sz w:val="24"/>
          <w:szCs w:val="24"/>
        </w:rPr>
        <w:t xml:space="preserve"> </w:t>
      </w:r>
      <w:r w:rsidR="000821E1" w:rsidRPr="000821E1">
        <w:rPr>
          <w:rFonts w:ascii="Book Antiqua" w:hAnsi="Book Antiqua"/>
          <w:sz w:val="24"/>
          <w:szCs w:val="24"/>
        </w:rPr>
        <w:t>Green Growth Unit of UNDP</w:t>
      </w:r>
      <w:r w:rsidR="000821E1">
        <w:rPr>
          <w:rFonts w:ascii="Book Antiqua" w:hAnsi="Book Antiqua"/>
          <w:sz w:val="24"/>
          <w:szCs w:val="24"/>
        </w:rPr>
        <w:t xml:space="preserve"> has been having effective </w:t>
      </w:r>
      <w:r w:rsidR="002B1644">
        <w:rPr>
          <w:rFonts w:ascii="Book Antiqua" w:hAnsi="Book Antiqua"/>
          <w:sz w:val="24"/>
          <w:szCs w:val="24"/>
        </w:rPr>
        <w:t>communication</w:t>
      </w:r>
      <w:r w:rsidR="000821E1">
        <w:rPr>
          <w:rFonts w:ascii="Book Antiqua" w:hAnsi="Book Antiqua"/>
          <w:sz w:val="24"/>
          <w:szCs w:val="24"/>
        </w:rPr>
        <w:t xml:space="preserve"> with the Project Manager at the EFCCC as well as the Woreda Project Officers – this was ascertained through various group discussion and key informant interview</w:t>
      </w:r>
      <w:r w:rsidR="002B1644">
        <w:rPr>
          <w:rFonts w:ascii="Book Antiqua" w:hAnsi="Book Antiqua"/>
          <w:sz w:val="24"/>
          <w:szCs w:val="24"/>
        </w:rPr>
        <w:t>s</w:t>
      </w:r>
      <w:r w:rsidR="000821E1">
        <w:rPr>
          <w:rFonts w:ascii="Book Antiqua" w:hAnsi="Book Antiqua"/>
          <w:sz w:val="24"/>
          <w:szCs w:val="24"/>
        </w:rPr>
        <w:t>. Decisions at the UNDP CO have been properly communicated to the PMU and NSC</w:t>
      </w:r>
      <w:r w:rsidR="002B1644">
        <w:rPr>
          <w:rFonts w:ascii="Book Antiqua" w:hAnsi="Book Antiqua"/>
          <w:sz w:val="24"/>
          <w:szCs w:val="24"/>
        </w:rPr>
        <w:t>,</w:t>
      </w:r>
      <w:r w:rsidR="000821E1">
        <w:rPr>
          <w:rFonts w:ascii="Book Antiqua" w:hAnsi="Book Antiqua"/>
          <w:sz w:val="24"/>
          <w:szCs w:val="24"/>
        </w:rPr>
        <w:t xml:space="preserve"> and then to Woreda Steering Committee</w:t>
      </w:r>
      <w:r w:rsidR="002B1644">
        <w:rPr>
          <w:rFonts w:ascii="Book Antiqua" w:hAnsi="Book Antiqua"/>
          <w:sz w:val="24"/>
          <w:szCs w:val="24"/>
        </w:rPr>
        <w:t>s (WSCs) which are</w:t>
      </w:r>
      <w:r w:rsidR="000821E1">
        <w:rPr>
          <w:rFonts w:ascii="Book Antiqua" w:hAnsi="Book Antiqua"/>
          <w:sz w:val="24"/>
          <w:szCs w:val="24"/>
        </w:rPr>
        <w:t xml:space="preserve"> comprised of Woreda Administrators, </w:t>
      </w:r>
      <w:r w:rsidR="000821E1" w:rsidRPr="000821E1">
        <w:rPr>
          <w:rFonts w:ascii="Book Antiqua" w:hAnsi="Book Antiqua"/>
          <w:sz w:val="24"/>
          <w:szCs w:val="24"/>
        </w:rPr>
        <w:t>Agriculture,</w:t>
      </w:r>
      <w:r w:rsidR="000821E1">
        <w:rPr>
          <w:rFonts w:ascii="Book Antiqua" w:hAnsi="Book Antiqua"/>
          <w:sz w:val="24"/>
          <w:szCs w:val="24"/>
        </w:rPr>
        <w:t xml:space="preserve"> </w:t>
      </w:r>
      <w:r w:rsidR="000821E1" w:rsidRPr="000821E1">
        <w:rPr>
          <w:rFonts w:ascii="Book Antiqua" w:hAnsi="Book Antiqua"/>
          <w:sz w:val="24"/>
          <w:szCs w:val="24"/>
        </w:rPr>
        <w:t>Environmental</w:t>
      </w:r>
      <w:r w:rsidR="000821E1">
        <w:rPr>
          <w:rFonts w:ascii="Book Antiqua" w:hAnsi="Book Antiqua"/>
          <w:sz w:val="24"/>
          <w:szCs w:val="24"/>
        </w:rPr>
        <w:t xml:space="preserve"> </w:t>
      </w:r>
      <w:r w:rsidR="000821E1" w:rsidRPr="000821E1">
        <w:rPr>
          <w:rFonts w:ascii="Book Antiqua" w:hAnsi="Book Antiqua"/>
          <w:sz w:val="24"/>
          <w:szCs w:val="24"/>
        </w:rPr>
        <w:t>Protection and Land</w:t>
      </w:r>
      <w:r w:rsidR="000821E1">
        <w:rPr>
          <w:rFonts w:ascii="Book Antiqua" w:hAnsi="Book Antiqua"/>
          <w:sz w:val="24"/>
          <w:szCs w:val="24"/>
        </w:rPr>
        <w:t xml:space="preserve"> </w:t>
      </w:r>
      <w:r w:rsidR="000821E1" w:rsidRPr="000821E1">
        <w:rPr>
          <w:rFonts w:ascii="Book Antiqua" w:hAnsi="Book Antiqua"/>
          <w:sz w:val="24"/>
          <w:szCs w:val="24"/>
        </w:rPr>
        <w:t>Administration</w:t>
      </w:r>
      <w:r w:rsidR="000821E1">
        <w:rPr>
          <w:rFonts w:ascii="Book Antiqua" w:hAnsi="Book Antiqua"/>
          <w:sz w:val="24"/>
          <w:szCs w:val="24"/>
        </w:rPr>
        <w:t xml:space="preserve"> </w:t>
      </w:r>
      <w:r w:rsidR="000821E1" w:rsidRPr="000821E1">
        <w:rPr>
          <w:rFonts w:ascii="Book Antiqua" w:hAnsi="Book Antiqua"/>
          <w:sz w:val="24"/>
          <w:szCs w:val="24"/>
        </w:rPr>
        <w:t>Department</w:t>
      </w:r>
      <w:r w:rsidR="002B1644">
        <w:rPr>
          <w:rFonts w:ascii="Book Antiqua" w:hAnsi="Book Antiqua"/>
          <w:sz w:val="24"/>
          <w:szCs w:val="24"/>
        </w:rPr>
        <w:t>s</w:t>
      </w:r>
      <w:r w:rsidR="000821E1" w:rsidRPr="000821E1">
        <w:rPr>
          <w:rFonts w:ascii="Book Antiqua" w:hAnsi="Book Antiqua"/>
          <w:sz w:val="24"/>
          <w:szCs w:val="24"/>
        </w:rPr>
        <w:t xml:space="preserve">; </w:t>
      </w:r>
      <w:r w:rsidR="000821E1">
        <w:rPr>
          <w:rFonts w:ascii="Book Antiqua" w:hAnsi="Book Antiqua"/>
          <w:sz w:val="24"/>
          <w:szCs w:val="24"/>
        </w:rPr>
        <w:t>Woreda Women Affairs Office</w:t>
      </w:r>
      <w:r w:rsidR="002B1644">
        <w:rPr>
          <w:rFonts w:ascii="Book Antiqua" w:hAnsi="Book Antiqua"/>
          <w:sz w:val="24"/>
          <w:szCs w:val="24"/>
        </w:rPr>
        <w:t>s</w:t>
      </w:r>
      <w:r w:rsidR="000821E1">
        <w:rPr>
          <w:rFonts w:ascii="Book Antiqua" w:hAnsi="Book Antiqua"/>
          <w:sz w:val="24"/>
          <w:szCs w:val="24"/>
        </w:rPr>
        <w:t>, Woreda Cooperatives Office</w:t>
      </w:r>
      <w:r w:rsidR="002B1644">
        <w:rPr>
          <w:rFonts w:ascii="Book Antiqua" w:hAnsi="Book Antiqua"/>
          <w:sz w:val="24"/>
          <w:szCs w:val="24"/>
        </w:rPr>
        <w:t>s</w:t>
      </w:r>
      <w:r w:rsidR="000821E1">
        <w:rPr>
          <w:rFonts w:ascii="Book Antiqua" w:hAnsi="Book Antiqua"/>
          <w:sz w:val="24"/>
          <w:szCs w:val="24"/>
        </w:rPr>
        <w:t xml:space="preserve">, </w:t>
      </w:r>
      <w:r w:rsidR="000821E1" w:rsidRPr="000821E1">
        <w:rPr>
          <w:rFonts w:ascii="Book Antiqua" w:hAnsi="Book Antiqua"/>
          <w:sz w:val="24"/>
          <w:szCs w:val="24"/>
        </w:rPr>
        <w:t>Youth</w:t>
      </w:r>
      <w:r w:rsidR="000821E1">
        <w:rPr>
          <w:rFonts w:ascii="Book Antiqua" w:hAnsi="Book Antiqua"/>
          <w:sz w:val="24"/>
          <w:szCs w:val="24"/>
        </w:rPr>
        <w:t xml:space="preserve"> League</w:t>
      </w:r>
      <w:r w:rsidR="002B1644">
        <w:rPr>
          <w:rFonts w:ascii="Book Antiqua" w:hAnsi="Book Antiqua"/>
          <w:sz w:val="24"/>
          <w:szCs w:val="24"/>
        </w:rPr>
        <w:t>s</w:t>
      </w:r>
      <w:r w:rsidR="000821E1">
        <w:rPr>
          <w:rFonts w:ascii="Book Antiqua" w:hAnsi="Book Antiqua"/>
          <w:sz w:val="24"/>
          <w:szCs w:val="24"/>
        </w:rPr>
        <w:t xml:space="preserve">, </w:t>
      </w:r>
      <w:r w:rsidR="000821E1" w:rsidRPr="000821E1">
        <w:rPr>
          <w:rFonts w:ascii="Book Antiqua" w:hAnsi="Book Antiqua"/>
          <w:sz w:val="24"/>
          <w:szCs w:val="24"/>
        </w:rPr>
        <w:t>MoANR replica</w:t>
      </w:r>
      <w:r w:rsidR="000821E1">
        <w:rPr>
          <w:rFonts w:ascii="Book Antiqua" w:hAnsi="Book Antiqua"/>
          <w:sz w:val="24"/>
          <w:szCs w:val="24"/>
        </w:rPr>
        <w:t xml:space="preserve"> </w:t>
      </w:r>
      <w:r w:rsidR="000821E1" w:rsidRPr="000821E1">
        <w:rPr>
          <w:rFonts w:ascii="Book Antiqua" w:hAnsi="Book Antiqua"/>
          <w:sz w:val="24"/>
          <w:szCs w:val="24"/>
        </w:rPr>
        <w:t xml:space="preserve">at </w:t>
      </w:r>
      <w:r w:rsidR="000821E1">
        <w:rPr>
          <w:rFonts w:ascii="Book Antiqua" w:hAnsi="Book Antiqua"/>
          <w:sz w:val="24"/>
          <w:szCs w:val="24"/>
        </w:rPr>
        <w:t xml:space="preserve">Woreda </w:t>
      </w:r>
      <w:r w:rsidR="000821E1" w:rsidRPr="000821E1">
        <w:rPr>
          <w:rFonts w:ascii="Book Antiqua" w:hAnsi="Book Antiqua"/>
          <w:sz w:val="24"/>
          <w:szCs w:val="24"/>
        </w:rPr>
        <w:t>Administration</w:t>
      </w:r>
      <w:r w:rsidR="002B1644">
        <w:rPr>
          <w:rFonts w:ascii="Book Antiqua" w:hAnsi="Book Antiqua"/>
          <w:sz w:val="24"/>
          <w:szCs w:val="24"/>
        </w:rPr>
        <w:t>s</w:t>
      </w:r>
      <w:r w:rsidR="000821E1" w:rsidRPr="000821E1">
        <w:rPr>
          <w:rFonts w:ascii="Book Antiqua" w:hAnsi="Book Antiqua"/>
          <w:sz w:val="24"/>
          <w:szCs w:val="24"/>
        </w:rPr>
        <w:t>; MoLF</w:t>
      </w:r>
      <w:r w:rsidR="000821E1">
        <w:rPr>
          <w:rFonts w:ascii="Book Antiqua" w:hAnsi="Book Antiqua"/>
          <w:sz w:val="24"/>
          <w:szCs w:val="24"/>
        </w:rPr>
        <w:t xml:space="preserve"> </w:t>
      </w:r>
      <w:r w:rsidR="000821E1" w:rsidRPr="000821E1">
        <w:rPr>
          <w:rFonts w:ascii="Book Antiqua" w:hAnsi="Book Antiqua"/>
          <w:sz w:val="24"/>
          <w:szCs w:val="24"/>
        </w:rPr>
        <w:t xml:space="preserve">replica at </w:t>
      </w:r>
      <w:r w:rsidR="000821E1">
        <w:rPr>
          <w:rFonts w:ascii="Book Antiqua" w:hAnsi="Book Antiqua"/>
          <w:sz w:val="24"/>
          <w:szCs w:val="24"/>
        </w:rPr>
        <w:t>Woreda Administration</w:t>
      </w:r>
      <w:r w:rsidR="002B1644">
        <w:rPr>
          <w:rFonts w:ascii="Book Antiqua" w:hAnsi="Book Antiqua"/>
          <w:sz w:val="24"/>
          <w:szCs w:val="24"/>
        </w:rPr>
        <w:t>s</w:t>
      </w:r>
      <w:r w:rsidR="000821E1">
        <w:rPr>
          <w:rFonts w:ascii="Book Antiqua" w:hAnsi="Book Antiqua"/>
          <w:sz w:val="24"/>
          <w:szCs w:val="24"/>
        </w:rPr>
        <w:t xml:space="preserve">, </w:t>
      </w:r>
      <w:r w:rsidR="000821E1" w:rsidRPr="000821E1">
        <w:rPr>
          <w:rFonts w:ascii="Book Antiqua" w:hAnsi="Book Antiqua"/>
          <w:sz w:val="24"/>
          <w:szCs w:val="24"/>
        </w:rPr>
        <w:t>MoWIE replica at</w:t>
      </w:r>
      <w:r w:rsidR="000821E1">
        <w:rPr>
          <w:rFonts w:ascii="Book Antiqua" w:hAnsi="Book Antiqua"/>
          <w:sz w:val="24"/>
          <w:szCs w:val="24"/>
        </w:rPr>
        <w:t xml:space="preserve"> Woreda Administration</w:t>
      </w:r>
      <w:r w:rsidR="002B1644">
        <w:rPr>
          <w:rFonts w:ascii="Book Antiqua" w:hAnsi="Book Antiqua"/>
          <w:sz w:val="24"/>
          <w:szCs w:val="24"/>
        </w:rPr>
        <w:t>s</w:t>
      </w:r>
      <w:r w:rsidR="000821E1">
        <w:rPr>
          <w:rFonts w:ascii="Book Antiqua" w:hAnsi="Book Antiqua"/>
          <w:sz w:val="24"/>
          <w:szCs w:val="24"/>
        </w:rPr>
        <w:t xml:space="preserve"> and </w:t>
      </w:r>
      <w:r w:rsidR="000821E1" w:rsidRPr="000821E1">
        <w:rPr>
          <w:rFonts w:ascii="Book Antiqua" w:hAnsi="Book Antiqua"/>
          <w:sz w:val="24"/>
          <w:szCs w:val="24"/>
        </w:rPr>
        <w:t>Woreda MEFCC</w:t>
      </w:r>
      <w:r w:rsidR="000821E1">
        <w:rPr>
          <w:rFonts w:ascii="Book Antiqua" w:hAnsi="Book Antiqua"/>
          <w:sz w:val="24"/>
          <w:szCs w:val="24"/>
        </w:rPr>
        <w:t xml:space="preserve"> representatives. From </w:t>
      </w:r>
      <w:r w:rsidR="002B1644">
        <w:rPr>
          <w:rFonts w:ascii="Book Antiqua" w:hAnsi="Book Antiqua"/>
          <w:sz w:val="24"/>
          <w:szCs w:val="24"/>
        </w:rPr>
        <w:t>WSC, decisions and communication are</w:t>
      </w:r>
      <w:r w:rsidR="000821E1">
        <w:rPr>
          <w:rFonts w:ascii="Book Antiqua" w:hAnsi="Book Antiqua"/>
          <w:sz w:val="24"/>
          <w:szCs w:val="24"/>
        </w:rPr>
        <w:t xml:space="preserve"> made from and to the project beneficiaries. Most of the benef</w:t>
      </w:r>
      <w:r w:rsidR="002B1644">
        <w:rPr>
          <w:rFonts w:ascii="Book Antiqua" w:hAnsi="Book Antiqua"/>
          <w:sz w:val="24"/>
          <w:szCs w:val="24"/>
        </w:rPr>
        <w:t xml:space="preserve">iciaries </w:t>
      </w:r>
      <w:r w:rsidR="000821E1">
        <w:rPr>
          <w:rFonts w:ascii="Book Antiqua" w:hAnsi="Book Antiqua"/>
          <w:sz w:val="24"/>
          <w:szCs w:val="24"/>
        </w:rPr>
        <w:t xml:space="preserve">interviewed were happy with the effectiveness of communication from top to bottom and vice versa. </w:t>
      </w:r>
    </w:p>
    <w:p w14:paraId="7474BB7C" w14:textId="77777777" w:rsidR="000821E1" w:rsidRDefault="000821E1" w:rsidP="000821E1">
      <w:pPr>
        <w:spacing w:after="0" w:line="276" w:lineRule="auto"/>
        <w:jc w:val="both"/>
        <w:rPr>
          <w:rFonts w:ascii="Book Antiqua" w:hAnsi="Book Antiqua"/>
          <w:sz w:val="24"/>
          <w:szCs w:val="24"/>
        </w:rPr>
      </w:pPr>
    </w:p>
    <w:p w14:paraId="42BF996D" w14:textId="2AAE339A" w:rsidR="00947990" w:rsidRDefault="000404BC" w:rsidP="000821E1">
      <w:pPr>
        <w:spacing w:after="0" w:line="276" w:lineRule="auto"/>
        <w:jc w:val="both"/>
        <w:rPr>
          <w:rFonts w:ascii="Book Antiqua" w:hAnsi="Book Antiqua"/>
          <w:sz w:val="24"/>
          <w:szCs w:val="24"/>
        </w:rPr>
      </w:pPr>
      <w:r>
        <w:rPr>
          <w:rFonts w:ascii="Book Antiqua" w:hAnsi="Book Antiqua"/>
          <w:sz w:val="24"/>
          <w:szCs w:val="24"/>
        </w:rPr>
        <w:t xml:space="preserve"> </w:t>
      </w:r>
      <w:r w:rsidR="00214FD6">
        <w:rPr>
          <w:rFonts w:ascii="Book Antiqua" w:hAnsi="Book Antiqua"/>
          <w:sz w:val="24"/>
          <w:szCs w:val="24"/>
        </w:rPr>
        <w:t>In addition, the MTR team did ascertain the following:</w:t>
      </w:r>
    </w:p>
    <w:p w14:paraId="4B6DD286" w14:textId="77777777" w:rsidR="00214FD6" w:rsidRDefault="00214FD6" w:rsidP="00214FD6">
      <w:pPr>
        <w:spacing w:after="0" w:line="276" w:lineRule="auto"/>
        <w:jc w:val="both"/>
        <w:rPr>
          <w:rFonts w:ascii="Book Antiqua" w:hAnsi="Book Antiqua"/>
          <w:sz w:val="24"/>
          <w:szCs w:val="24"/>
        </w:rPr>
      </w:pPr>
    </w:p>
    <w:p w14:paraId="4F32360C" w14:textId="725EAFF6" w:rsidR="00B75479" w:rsidRDefault="00B75479" w:rsidP="00BC5064">
      <w:pPr>
        <w:pStyle w:val="ListParagraph"/>
        <w:numPr>
          <w:ilvl w:val="0"/>
          <w:numId w:val="11"/>
        </w:numPr>
        <w:autoSpaceDE w:val="0"/>
        <w:autoSpaceDN w:val="0"/>
        <w:adjustRightInd w:val="0"/>
        <w:spacing w:after="0" w:line="276" w:lineRule="auto"/>
        <w:jc w:val="both"/>
        <w:rPr>
          <w:rFonts w:ascii="Book Antiqua" w:hAnsi="Book Antiqua" w:cs="Times New Roman"/>
          <w:sz w:val="24"/>
          <w:szCs w:val="24"/>
        </w:rPr>
      </w:pPr>
      <w:r>
        <w:rPr>
          <w:rFonts w:ascii="Book Antiqua" w:hAnsi="Book Antiqua" w:cs="Times New Roman"/>
          <w:sz w:val="24"/>
          <w:szCs w:val="24"/>
        </w:rPr>
        <w:t xml:space="preserve">There are </w:t>
      </w:r>
      <w:r w:rsidRPr="00B75479">
        <w:rPr>
          <w:rFonts w:ascii="Book Antiqua" w:hAnsi="Book Antiqua" w:cs="Times New Roman"/>
          <w:sz w:val="24"/>
          <w:szCs w:val="24"/>
        </w:rPr>
        <w:t>proper means of communication established to express the project progress and intended impact to the public</w:t>
      </w:r>
      <w:r>
        <w:rPr>
          <w:rFonts w:ascii="Book Antiqua" w:hAnsi="Book Antiqua" w:cs="Times New Roman"/>
          <w:sz w:val="24"/>
          <w:szCs w:val="24"/>
        </w:rPr>
        <w:t xml:space="preserve">. The CCA Growth Project has a publicly accessible internet web site. Before and during the Project implementation, there </w:t>
      </w:r>
      <w:r w:rsidR="00032721">
        <w:rPr>
          <w:rFonts w:ascii="Book Antiqua" w:hAnsi="Book Antiqua" w:cs="Times New Roman"/>
          <w:sz w:val="24"/>
          <w:szCs w:val="24"/>
        </w:rPr>
        <w:t>have</w:t>
      </w:r>
      <w:r>
        <w:rPr>
          <w:rFonts w:ascii="Book Antiqua" w:hAnsi="Book Antiqua" w:cs="Times New Roman"/>
          <w:sz w:val="24"/>
          <w:szCs w:val="24"/>
        </w:rPr>
        <w:t xml:space="preserve"> been various initiatives geared towards </w:t>
      </w:r>
      <w:r w:rsidRPr="00B75479">
        <w:rPr>
          <w:rFonts w:ascii="Book Antiqua" w:hAnsi="Book Antiqua" w:cs="Times New Roman"/>
          <w:sz w:val="24"/>
          <w:szCs w:val="24"/>
        </w:rPr>
        <w:t xml:space="preserve">outreach and public awareness </w:t>
      </w:r>
      <w:r>
        <w:rPr>
          <w:rFonts w:ascii="Book Antiqua" w:hAnsi="Book Antiqua" w:cs="Times New Roman"/>
          <w:sz w:val="24"/>
          <w:szCs w:val="24"/>
        </w:rPr>
        <w:t>regarding the Project interventions.</w:t>
      </w:r>
    </w:p>
    <w:p w14:paraId="54503C41" w14:textId="77777777" w:rsidR="00B75479" w:rsidRPr="00B75479" w:rsidRDefault="00B75479" w:rsidP="00B75479">
      <w:pPr>
        <w:pStyle w:val="ListParagraph"/>
        <w:autoSpaceDE w:val="0"/>
        <w:autoSpaceDN w:val="0"/>
        <w:adjustRightInd w:val="0"/>
        <w:spacing w:after="0" w:line="276" w:lineRule="auto"/>
        <w:jc w:val="both"/>
        <w:rPr>
          <w:rFonts w:ascii="Book Antiqua" w:hAnsi="Book Antiqua" w:cs="Times New Roman"/>
          <w:sz w:val="24"/>
          <w:szCs w:val="24"/>
        </w:rPr>
      </w:pPr>
    </w:p>
    <w:p w14:paraId="252477E9" w14:textId="77777777" w:rsidR="00B75479" w:rsidRPr="00B75479" w:rsidRDefault="00214FD6" w:rsidP="00BC5064">
      <w:pPr>
        <w:pStyle w:val="ListParagraph"/>
        <w:numPr>
          <w:ilvl w:val="0"/>
          <w:numId w:val="11"/>
        </w:numPr>
        <w:autoSpaceDE w:val="0"/>
        <w:autoSpaceDN w:val="0"/>
        <w:adjustRightInd w:val="0"/>
        <w:spacing w:after="0" w:line="276" w:lineRule="auto"/>
        <w:jc w:val="both"/>
        <w:rPr>
          <w:rFonts w:ascii="Book Antiqua" w:hAnsi="Book Antiqua" w:cs="Times New Roman"/>
          <w:sz w:val="24"/>
          <w:szCs w:val="24"/>
        </w:rPr>
      </w:pPr>
      <w:r w:rsidRPr="00B75479">
        <w:rPr>
          <w:rFonts w:ascii="Book Antiqua" w:hAnsi="Book Antiqua" w:cs="Times New Roman"/>
          <w:sz w:val="24"/>
          <w:szCs w:val="24"/>
        </w:rPr>
        <w:t>WSCs and the PMU have been in regular telephonic / email or other forms of contact in order to ensure that communication over project management and implementation is clear.</w:t>
      </w:r>
    </w:p>
    <w:p w14:paraId="0318E783" w14:textId="77777777" w:rsidR="00B75479" w:rsidRPr="00B75479" w:rsidRDefault="00B75479" w:rsidP="00B75479">
      <w:pPr>
        <w:pStyle w:val="ListParagraph"/>
        <w:autoSpaceDE w:val="0"/>
        <w:autoSpaceDN w:val="0"/>
        <w:adjustRightInd w:val="0"/>
        <w:spacing w:after="0" w:line="276" w:lineRule="auto"/>
        <w:jc w:val="both"/>
        <w:rPr>
          <w:rFonts w:ascii="Book Antiqua" w:hAnsi="Book Antiqua" w:cs="Times New Roman"/>
          <w:sz w:val="24"/>
          <w:szCs w:val="24"/>
        </w:rPr>
      </w:pPr>
    </w:p>
    <w:p w14:paraId="6D76331A" w14:textId="3EBC05F8" w:rsidR="00947990" w:rsidRDefault="00B75479" w:rsidP="00BC5064">
      <w:pPr>
        <w:pStyle w:val="ListParagraph"/>
        <w:numPr>
          <w:ilvl w:val="0"/>
          <w:numId w:val="11"/>
        </w:numPr>
        <w:autoSpaceDE w:val="0"/>
        <w:autoSpaceDN w:val="0"/>
        <w:adjustRightInd w:val="0"/>
        <w:spacing w:after="0" w:line="276" w:lineRule="auto"/>
        <w:jc w:val="both"/>
        <w:rPr>
          <w:rFonts w:ascii="Book Antiqua" w:hAnsi="Book Antiqua" w:cs="Times New Roman"/>
          <w:sz w:val="24"/>
          <w:szCs w:val="24"/>
        </w:rPr>
      </w:pPr>
      <w:r w:rsidRPr="00B75479">
        <w:rPr>
          <w:rFonts w:ascii="Book Antiqua" w:hAnsi="Book Antiqua" w:cs="Times New Roman"/>
          <w:sz w:val="24"/>
          <w:szCs w:val="24"/>
        </w:rPr>
        <w:t>P</w:t>
      </w:r>
      <w:r w:rsidR="00214FD6" w:rsidRPr="00B75479">
        <w:rPr>
          <w:rFonts w:ascii="Book Antiqua" w:hAnsi="Book Antiqua" w:cs="Times New Roman"/>
          <w:sz w:val="24"/>
          <w:szCs w:val="24"/>
        </w:rPr>
        <w:t>articipating duty-bearer</w:t>
      </w:r>
      <w:r w:rsidR="0007739A">
        <w:rPr>
          <w:rFonts w:ascii="Book Antiqua" w:hAnsi="Book Antiqua" w:cs="Times New Roman"/>
          <w:sz w:val="24"/>
          <w:szCs w:val="24"/>
        </w:rPr>
        <w:t>s</w:t>
      </w:r>
      <w:r w:rsidR="00214FD6" w:rsidRPr="00B75479">
        <w:rPr>
          <w:rFonts w:ascii="Book Antiqua" w:hAnsi="Book Antiqua" w:cs="Times New Roman"/>
          <w:sz w:val="24"/>
          <w:szCs w:val="24"/>
        </w:rPr>
        <w:t xml:space="preserve"> have been</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identified and clarified. Throughout project implementation,</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 xml:space="preserve">duty-bearers </w:t>
      </w:r>
      <w:r w:rsidRPr="00B75479">
        <w:rPr>
          <w:rFonts w:ascii="Book Antiqua" w:hAnsi="Book Antiqua" w:cs="Times New Roman"/>
          <w:sz w:val="24"/>
          <w:szCs w:val="24"/>
        </w:rPr>
        <w:t xml:space="preserve">have been </w:t>
      </w:r>
      <w:r w:rsidR="00214FD6" w:rsidRPr="00B75479">
        <w:rPr>
          <w:rFonts w:ascii="Book Antiqua" w:hAnsi="Book Antiqua" w:cs="Times New Roman"/>
          <w:sz w:val="24"/>
          <w:szCs w:val="24"/>
        </w:rPr>
        <w:t>in regular</w:t>
      </w:r>
      <w:r w:rsidRPr="00B75479">
        <w:rPr>
          <w:rFonts w:ascii="Book Antiqua" w:hAnsi="Book Antiqua" w:cs="Times New Roman"/>
          <w:sz w:val="24"/>
          <w:szCs w:val="24"/>
        </w:rPr>
        <w:t xml:space="preserve"> communication with the PMU in order to </w:t>
      </w:r>
      <w:r w:rsidR="00214FD6" w:rsidRPr="00B75479">
        <w:rPr>
          <w:rFonts w:ascii="Book Antiqua" w:hAnsi="Book Antiqua" w:cs="Times New Roman"/>
          <w:sz w:val="24"/>
          <w:szCs w:val="24"/>
        </w:rPr>
        <w:t>ensure that tasks are understood and</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 xml:space="preserve">conducted effectively. </w:t>
      </w:r>
      <w:r w:rsidRPr="00B75479">
        <w:rPr>
          <w:rFonts w:ascii="Book Antiqua" w:hAnsi="Book Antiqua" w:cs="Times New Roman"/>
          <w:sz w:val="24"/>
          <w:szCs w:val="24"/>
        </w:rPr>
        <w:t xml:space="preserve">It was also evident that </w:t>
      </w:r>
      <w:r w:rsidR="00214FD6" w:rsidRPr="00B75479">
        <w:rPr>
          <w:rFonts w:ascii="Book Antiqua" w:hAnsi="Book Antiqua" w:cs="Times New Roman"/>
          <w:sz w:val="24"/>
          <w:szCs w:val="24"/>
        </w:rPr>
        <w:t xml:space="preserve">capacity gaps </w:t>
      </w:r>
      <w:r w:rsidRPr="00B75479">
        <w:rPr>
          <w:rFonts w:ascii="Book Antiqua" w:hAnsi="Book Antiqua" w:cs="Times New Roman"/>
          <w:sz w:val="24"/>
          <w:szCs w:val="24"/>
        </w:rPr>
        <w:t xml:space="preserve">have been </w:t>
      </w:r>
      <w:r w:rsidR="00214FD6" w:rsidRPr="00B75479">
        <w:rPr>
          <w:rFonts w:ascii="Book Antiqua" w:hAnsi="Book Antiqua" w:cs="Times New Roman"/>
          <w:sz w:val="24"/>
          <w:szCs w:val="24"/>
        </w:rPr>
        <w:t>identified and</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addressed through adaptive</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management by proposing cost</w:t>
      </w:r>
      <w:r w:rsidRPr="00B75479">
        <w:rPr>
          <w:rFonts w:ascii="Book Antiqua" w:hAnsi="Book Antiqua" w:cs="Times New Roman"/>
          <w:sz w:val="24"/>
          <w:szCs w:val="24"/>
        </w:rPr>
        <w:t xml:space="preserve"> </w:t>
      </w:r>
      <w:r w:rsidR="00214FD6" w:rsidRPr="00B75479">
        <w:rPr>
          <w:rFonts w:ascii="Book Antiqua" w:hAnsi="Book Antiqua" w:cs="Times New Roman"/>
          <w:sz w:val="24"/>
          <w:szCs w:val="24"/>
        </w:rPr>
        <w:t>effective strategies and approaches to</w:t>
      </w:r>
      <w:r w:rsidRPr="00B75479">
        <w:rPr>
          <w:rFonts w:ascii="Book Antiqua" w:hAnsi="Book Antiqua"/>
          <w:sz w:val="24"/>
          <w:szCs w:val="24"/>
        </w:rPr>
        <w:t xml:space="preserve"> </w:t>
      </w:r>
      <w:r w:rsidRPr="00B75479">
        <w:rPr>
          <w:rFonts w:ascii="Book Antiqua" w:hAnsi="Book Antiqua" w:cs="Times New Roman"/>
          <w:sz w:val="24"/>
          <w:szCs w:val="24"/>
        </w:rPr>
        <w:t>addressing these needs during project implementation.</w:t>
      </w:r>
    </w:p>
    <w:p w14:paraId="6A935439" w14:textId="77777777" w:rsidR="00B75479" w:rsidRPr="00B75479" w:rsidRDefault="00B75479" w:rsidP="00B75479">
      <w:pPr>
        <w:pStyle w:val="ListParagraph"/>
        <w:rPr>
          <w:rFonts w:ascii="Book Antiqua" w:hAnsi="Book Antiqua" w:cs="Times New Roman"/>
          <w:sz w:val="24"/>
          <w:szCs w:val="24"/>
        </w:rPr>
      </w:pPr>
    </w:p>
    <w:p w14:paraId="3112EF24" w14:textId="41895D37" w:rsidR="00B75479" w:rsidRPr="00B75479" w:rsidRDefault="00B75479" w:rsidP="00BC5064">
      <w:pPr>
        <w:pStyle w:val="ListParagraph"/>
        <w:numPr>
          <w:ilvl w:val="0"/>
          <w:numId w:val="11"/>
        </w:numPr>
        <w:autoSpaceDE w:val="0"/>
        <w:autoSpaceDN w:val="0"/>
        <w:adjustRightInd w:val="0"/>
        <w:spacing w:after="0" w:line="276" w:lineRule="auto"/>
        <w:jc w:val="both"/>
        <w:rPr>
          <w:rFonts w:ascii="Book Antiqua" w:hAnsi="Book Antiqua" w:cs="Times New Roman"/>
          <w:sz w:val="24"/>
          <w:szCs w:val="24"/>
        </w:rPr>
      </w:pPr>
      <w:r w:rsidRPr="00B75479">
        <w:rPr>
          <w:rFonts w:ascii="Book Antiqua" w:hAnsi="Book Antiqua" w:cs="Times New Roman"/>
          <w:sz w:val="24"/>
          <w:szCs w:val="24"/>
        </w:rPr>
        <w:t xml:space="preserve">It </w:t>
      </w:r>
      <w:r w:rsidR="00ED1EDA">
        <w:rPr>
          <w:rFonts w:ascii="Book Antiqua" w:hAnsi="Book Antiqua" w:cs="Times New Roman"/>
          <w:sz w:val="24"/>
          <w:szCs w:val="24"/>
        </w:rPr>
        <w:t>was also found out that PMU has</w:t>
      </w:r>
      <w:r w:rsidRPr="00B75479">
        <w:rPr>
          <w:rFonts w:ascii="Book Antiqua" w:hAnsi="Book Antiqua" w:cs="Times New Roman"/>
          <w:sz w:val="24"/>
          <w:szCs w:val="24"/>
        </w:rPr>
        <w:t xml:space="preserve"> effectively been able to facilitate communication and meetings of the NSC in order to review activities achieved, and discuss activities planned for approval and implementation; ensuring WSCs report periodically and on schedule regarding progress/performance/budget execution against the M&amp;E framework and budget of the project; supporting Woreda Project Officers (WPOs) to collaborate with active like-minded organisations to improve and upscale project activities among farmers, women, unemployed youth and other vulnerable groups in their respective Woredas; holding regular meetings and other ad hoc meetings with the WPOs in order to discuss plans and progress, and to follow</w:t>
      </w:r>
      <w:r w:rsidR="00032721">
        <w:rPr>
          <w:rFonts w:ascii="Times New Roman" w:hAnsi="Times New Roman" w:cs="Times New Roman"/>
          <w:sz w:val="24"/>
          <w:szCs w:val="24"/>
        </w:rPr>
        <w:t xml:space="preserve"> </w:t>
      </w:r>
      <w:r w:rsidRPr="00B75479">
        <w:rPr>
          <w:rFonts w:ascii="Book Antiqua" w:hAnsi="Book Antiqua" w:cs="Times New Roman"/>
          <w:sz w:val="24"/>
          <w:szCs w:val="24"/>
        </w:rPr>
        <w:t>up any concerns the WPOs or the beneficiary groups may have. The MTR team however found out that and the PMU should enhance the coordination and liaison with other donor and government project managers to ensure that synergies are built and that</w:t>
      </w:r>
      <w:r>
        <w:rPr>
          <w:rFonts w:ascii="Book Antiqua" w:hAnsi="Book Antiqua" w:cs="Times New Roman"/>
          <w:sz w:val="24"/>
          <w:szCs w:val="24"/>
        </w:rPr>
        <w:t xml:space="preserve"> </w:t>
      </w:r>
      <w:r w:rsidRPr="00B75479">
        <w:rPr>
          <w:rFonts w:ascii="Book Antiqua" w:hAnsi="Book Antiqua" w:cs="Times New Roman"/>
          <w:sz w:val="24"/>
          <w:szCs w:val="24"/>
        </w:rPr>
        <w:t>there is no overlap of tasks.</w:t>
      </w:r>
    </w:p>
    <w:p w14:paraId="3E6D0927" w14:textId="77777777" w:rsidR="00947990" w:rsidRDefault="00947990" w:rsidP="00304AD9">
      <w:pPr>
        <w:spacing w:after="0"/>
      </w:pPr>
    </w:p>
    <w:p w14:paraId="7804E52C" w14:textId="77777777" w:rsidR="00947990" w:rsidRDefault="00E411C6" w:rsidP="00304AD9">
      <w:pPr>
        <w:pStyle w:val="Heading2"/>
        <w:spacing w:before="0"/>
        <w:rPr>
          <w:rFonts w:ascii="Book Antiqua" w:hAnsi="Book Antiqua"/>
          <w:color w:val="0070C0"/>
          <w:sz w:val="32"/>
          <w:szCs w:val="32"/>
        </w:rPr>
      </w:pPr>
      <w:bookmarkStart w:id="90" w:name="_Toc22121999"/>
      <w:r>
        <w:rPr>
          <w:rFonts w:ascii="Book Antiqua" w:hAnsi="Book Antiqua"/>
          <w:color w:val="0070C0"/>
          <w:sz w:val="32"/>
          <w:szCs w:val="32"/>
        </w:rPr>
        <w:t>3</w:t>
      </w:r>
      <w:r w:rsidR="00947990" w:rsidRPr="00304AD9">
        <w:rPr>
          <w:rFonts w:ascii="Book Antiqua" w:hAnsi="Book Antiqua"/>
          <w:color w:val="0070C0"/>
          <w:sz w:val="32"/>
          <w:szCs w:val="32"/>
        </w:rPr>
        <w:t>.4 Sustainability</w:t>
      </w:r>
      <w:bookmarkEnd w:id="90"/>
    </w:p>
    <w:p w14:paraId="6ED8B82D" w14:textId="77777777" w:rsidR="00304AD9" w:rsidRDefault="00304AD9" w:rsidP="00304AD9">
      <w:pPr>
        <w:spacing w:after="0"/>
      </w:pPr>
    </w:p>
    <w:p w14:paraId="0B1E8578" w14:textId="51D74B96" w:rsidR="00BB7A93" w:rsidRDefault="00032721" w:rsidP="00BB7A93">
      <w:pPr>
        <w:spacing w:after="0" w:line="276" w:lineRule="auto"/>
        <w:jc w:val="both"/>
        <w:rPr>
          <w:rFonts w:ascii="Book Antiqua" w:hAnsi="Book Antiqua"/>
          <w:sz w:val="24"/>
          <w:szCs w:val="24"/>
        </w:rPr>
      </w:pPr>
      <w:r w:rsidRPr="00304AD9">
        <w:rPr>
          <w:rFonts w:ascii="Book Antiqua" w:hAnsi="Book Antiqua"/>
          <w:sz w:val="24"/>
          <w:szCs w:val="24"/>
        </w:rPr>
        <w:t>First,</w:t>
      </w:r>
      <w:r w:rsidR="00304AD9" w:rsidRPr="00304AD9">
        <w:rPr>
          <w:rFonts w:ascii="Book Antiqua" w:hAnsi="Book Antiqua"/>
          <w:sz w:val="24"/>
          <w:szCs w:val="24"/>
        </w:rPr>
        <w:t xml:space="preserve"> the MTR team did assess whether the risks identified in the Project Document were the most important and whether the risk ratings applied are appropriate and up to date. It was found out that the </w:t>
      </w:r>
      <w:r w:rsidRPr="00304AD9">
        <w:rPr>
          <w:rFonts w:ascii="Book Antiqua" w:hAnsi="Book Antiqua"/>
          <w:sz w:val="24"/>
          <w:szCs w:val="24"/>
        </w:rPr>
        <w:t>risks identified were</w:t>
      </w:r>
      <w:r w:rsidR="00304AD9" w:rsidRPr="00304AD9">
        <w:rPr>
          <w:rFonts w:ascii="Book Antiqua" w:hAnsi="Book Antiqua"/>
          <w:sz w:val="24"/>
          <w:szCs w:val="24"/>
        </w:rPr>
        <w:t xml:space="preserve"> the most applicable and the rating was appropriate. In the following section, the MTR team outlines briefly </w:t>
      </w:r>
      <w:r w:rsidR="00304AD9">
        <w:rPr>
          <w:rFonts w:ascii="Book Antiqua" w:hAnsi="Book Antiqua"/>
          <w:sz w:val="24"/>
          <w:szCs w:val="24"/>
        </w:rPr>
        <w:t xml:space="preserve">how the </w:t>
      </w:r>
      <w:r w:rsidR="00BB7A93">
        <w:rPr>
          <w:rFonts w:ascii="Book Antiqua" w:hAnsi="Book Antiqua"/>
          <w:sz w:val="24"/>
          <w:szCs w:val="24"/>
        </w:rPr>
        <w:t>following</w:t>
      </w:r>
      <w:r w:rsidR="00304AD9">
        <w:rPr>
          <w:rFonts w:ascii="Book Antiqua" w:hAnsi="Book Antiqua"/>
          <w:sz w:val="24"/>
          <w:szCs w:val="24"/>
        </w:rPr>
        <w:t xml:space="preserve"> risks </w:t>
      </w:r>
      <w:r w:rsidR="00BB7A93">
        <w:rPr>
          <w:rFonts w:ascii="Book Antiqua" w:hAnsi="Book Antiqua"/>
          <w:sz w:val="24"/>
          <w:szCs w:val="24"/>
        </w:rPr>
        <w:t>apply to project sustainability; financial, s</w:t>
      </w:r>
      <w:r w:rsidR="00304AD9" w:rsidRPr="00304AD9">
        <w:rPr>
          <w:rFonts w:ascii="Book Antiqua" w:hAnsi="Book Antiqua"/>
          <w:sz w:val="24"/>
          <w:szCs w:val="24"/>
        </w:rPr>
        <w:t>ocio-economic</w:t>
      </w:r>
      <w:r w:rsidR="00BB7A93">
        <w:rPr>
          <w:rFonts w:ascii="Book Antiqua" w:hAnsi="Book Antiqua"/>
          <w:sz w:val="24"/>
          <w:szCs w:val="24"/>
        </w:rPr>
        <w:t xml:space="preserve">, </w:t>
      </w:r>
      <w:r w:rsidR="00BB7A93" w:rsidRPr="00304AD9">
        <w:rPr>
          <w:rFonts w:ascii="Book Antiqua" w:hAnsi="Book Antiqua"/>
          <w:sz w:val="24"/>
          <w:szCs w:val="24"/>
        </w:rPr>
        <w:t>institutional</w:t>
      </w:r>
      <w:r w:rsidR="00BB7A93">
        <w:rPr>
          <w:rFonts w:ascii="Book Antiqua" w:hAnsi="Book Antiqua"/>
          <w:sz w:val="24"/>
          <w:szCs w:val="24"/>
        </w:rPr>
        <w:t xml:space="preserve"> framework and governance as well as en</w:t>
      </w:r>
      <w:r w:rsidR="00304AD9" w:rsidRPr="00304AD9">
        <w:rPr>
          <w:rFonts w:ascii="Book Antiqua" w:hAnsi="Book Antiqua"/>
          <w:sz w:val="24"/>
          <w:szCs w:val="24"/>
        </w:rPr>
        <w:t>vironmental risks</w:t>
      </w:r>
      <w:r w:rsidR="00BB7A93">
        <w:rPr>
          <w:rFonts w:ascii="Book Antiqua" w:hAnsi="Book Antiqua"/>
          <w:sz w:val="24"/>
          <w:szCs w:val="24"/>
        </w:rPr>
        <w:t>.</w:t>
      </w:r>
    </w:p>
    <w:p w14:paraId="2CF30E75" w14:textId="77777777" w:rsidR="00BB7A93" w:rsidRDefault="00BB7A93" w:rsidP="00BB7A93">
      <w:pPr>
        <w:spacing w:after="0" w:line="276" w:lineRule="auto"/>
        <w:jc w:val="both"/>
        <w:rPr>
          <w:rFonts w:ascii="Book Antiqua" w:hAnsi="Book Antiqua"/>
          <w:sz w:val="24"/>
          <w:szCs w:val="24"/>
        </w:rPr>
      </w:pPr>
    </w:p>
    <w:p w14:paraId="037E6B62" w14:textId="77777777" w:rsidR="00BB7A93" w:rsidRDefault="00E411C6" w:rsidP="00BB7A93">
      <w:pPr>
        <w:pStyle w:val="Heading3"/>
        <w:spacing w:before="0" w:line="276" w:lineRule="auto"/>
        <w:rPr>
          <w:rFonts w:ascii="Book Antiqua" w:hAnsi="Book Antiqua"/>
          <w:color w:val="0070C0"/>
          <w:sz w:val="28"/>
          <w:szCs w:val="28"/>
        </w:rPr>
      </w:pPr>
      <w:bookmarkStart w:id="91" w:name="_Toc22122000"/>
      <w:r>
        <w:rPr>
          <w:rFonts w:ascii="Book Antiqua" w:hAnsi="Book Antiqua"/>
          <w:color w:val="0070C0"/>
          <w:sz w:val="28"/>
          <w:szCs w:val="28"/>
        </w:rPr>
        <w:t>3</w:t>
      </w:r>
      <w:r w:rsidR="00BB7A93" w:rsidRPr="00BB7A93">
        <w:rPr>
          <w:rFonts w:ascii="Book Antiqua" w:hAnsi="Book Antiqua"/>
          <w:color w:val="0070C0"/>
          <w:sz w:val="28"/>
          <w:szCs w:val="28"/>
        </w:rPr>
        <w:t xml:space="preserve">.4.1 Financial </w:t>
      </w:r>
      <w:r w:rsidR="00BB7A93">
        <w:rPr>
          <w:rFonts w:ascii="Book Antiqua" w:hAnsi="Book Antiqua"/>
          <w:color w:val="0070C0"/>
          <w:sz w:val="28"/>
          <w:szCs w:val="28"/>
        </w:rPr>
        <w:t>Risks t</w:t>
      </w:r>
      <w:r w:rsidR="00BB7A93" w:rsidRPr="00BB7A93">
        <w:rPr>
          <w:rFonts w:ascii="Book Antiqua" w:hAnsi="Book Antiqua"/>
          <w:color w:val="0070C0"/>
          <w:sz w:val="28"/>
          <w:szCs w:val="28"/>
        </w:rPr>
        <w:t>o Sustainability</w:t>
      </w:r>
      <w:bookmarkEnd w:id="91"/>
    </w:p>
    <w:p w14:paraId="23EA5004" w14:textId="77777777" w:rsidR="00BB7A93" w:rsidRDefault="00BB7A93" w:rsidP="009D2FD4">
      <w:pPr>
        <w:spacing w:after="0"/>
      </w:pPr>
    </w:p>
    <w:p w14:paraId="6F0C72E1" w14:textId="38751849" w:rsidR="00D605EF" w:rsidRPr="00315183" w:rsidRDefault="00340134" w:rsidP="00D605EF">
      <w:pPr>
        <w:spacing w:after="0" w:line="276" w:lineRule="auto"/>
        <w:jc w:val="both"/>
        <w:rPr>
          <w:rFonts w:ascii="Book Antiqua" w:hAnsi="Book Antiqua"/>
          <w:sz w:val="24"/>
          <w:szCs w:val="24"/>
        </w:rPr>
      </w:pPr>
      <w:r w:rsidRPr="00315183">
        <w:rPr>
          <w:rFonts w:ascii="Book Antiqua" w:hAnsi="Book Antiqua"/>
          <w:sz w:val="24"/>
          <w:szCs w:val="24"/>
        </w:rPr>
        <w:t xml:space="preserve">Given the push for the </w:t>
      </w:r>
      <w:r w:rsidR="00D605EF" w:rsidRPr="00315183">
        <w:rPr>
          <w:rFonts w:ascii="Book Antiqua" w:hAnsi="Book Antiqua"/>
          <w:sz w:val="24"/>
          <w:szCs w:val="24"/>
        </w:rPr>
        <w:t xml:space="preserve">beneficiaries and their appreciation </w:t>
      </w:r>
      <w:r w:rsidRPr="00315183">
        <w:rPr>
          <w:rFonts w:ascii="Book Antiqua" w:hAnsi="Book Antiqua"/>
          <w:sz w:val="24"/>
          <w:szCs w:val="24"/>
        </w:rPr>
        <w:t xml:space="preserve">to form cooperatives, form saving and credit institutions, form </w:t>
      </w:r>
      <w:r w:rsidR="00D605EF" w:rsidRPr="00315183">
        <w:rPr>
          <w:rFonts w:ascii="Book Antiqua" w:hAnsi="Book Antiqua"/>
          <w:sz w:val="24"/>
          <w:szCs w:val="24"/>
        </w:rPr>
        <w:t>linkages</w:t>
      </w:r>
      <w:r w:rsidRPr="00315183">
        <w:rPr>
          <w:rFonts w:ascii="Book Antiqua" w:hAnsi="Book Antiqua"/>
          <w:sz w:val="24"/>
          <w:szCs w:val="24"/>
        </w:rPr>
        <w:t xml:space="preserve"> to market and </w:t>
      </w:r>
      <w:r w:rsidR="00D605EF" w:rsidRPr="00315183">
        <w:rPr>
          <w:rFonts w:ascii="Book Antiqua" w:hAnsi="Book Antiqua"/>
          <w:sz w:val="24"/>
          <w:szCs w:val="24"/>
        </w:rPr>
        <w:t>established</w:t>
      </w:r>
      <w:r w:rsidRPr="00315183">
        <w:rPr>
          <w:rFonts w:ascii="Book Antiqua" w:hAnsi="Book Antiqua"/>
          <w:sz w:val="24"/>
          <w:szCs w:val="24"/>
        </w:rPr>
        <w:t xml:space="preserve"> </w:t>
      </w:r>
      <w:r w:rsidR="00D605EF" w:rsidRPr="00315183">
        <w:rPr>
          <w:rFonts w:ascii="Book Antiqua" w:hAnsi="Book Antiqua"/>
          <w:sz w:val="24"/>
          <w:szCs w:val="24"/>
        </w:rPr>
        <w:t>resource users</w:t>
      </w:r>
      <w:r w:rsidRPr="00315183">
        <w:rPr>
          <w:rFonts w:ascii="Book Antiqua" w:hAnsi="Book Antiqua"/>
          <w:sz w:val="24"/>
          <w:szCs w:val="24"/>
        </w:rPr>
        <w:t xml:space="preserve"> associations like water users association</w:t>
      </w:r>
      <w:r w:rsidR="00D605EF" w:rsidRPr="00315183">
        <w:rPr>
          <w:rFonts w:ascii="Book Antiqua" w:hAnsi="Book Antiqua"/>
          <w:sz w:val="24"/>
          <w:szCs w:val="24"/>
        </w:rPr>
        <w:t xml:space="preserve"> (WUAs)</w:t>
      </w:r>
      <w:r w:rsidRPr="00315183">
        <w:rPr>
          <w:rFonts w:ascii="Book Antiqua" w:hAnsi="Book Antiqua"/>
          <w:sz w:val="24"/>
          <w:szCs w:val="24"/>
        </w:rPr>
        <w:t xml:space="preserve"> and related resource use by-laws, and given the nature </w:t>
      </w:r>
      <w:r w:rsidR="00D605EF" w:rsidRPr="00315183">
        <w:rPr>
          <w:rFonts w:ascii="Book Antiqua" w:hAnsi="Book Antiqua"/>
          <w:sz w:val="24"/>
          <w:szCs w:val="24"/>
        </w:rPr>
        <w:t>of interventions designed for</w:t>
      </w:r>
      <w:r w:rsidRPr="00315183">
        <w:rPr>
          <w:rFonts w:ascii="Book Antiqua" w:hAnsi="Book Antiqua"/>
          <w:sz w:val="24"/>
          <w:szCs w:val="24"/>
        </w:rPr>
        <w:t xml:space="preserve"> creating adaptive and diversified incomes for the most </w:t>
      </w:r>
      <w:r w:rsidR="00D605EF" w:rsidRPr="00315183">
        <w:rPr>
          <w:rFonts w:ascii="Book Antiqua" w:hAnsi="Book Antiqua"/>
          <w:sz w:val="24"/>
          <w:szCs w:val="24"/>
        </w:rPr>
        <w:t>vulnerable</w:t>
      </w:r>
      <w:r w:rsidRPr="00315183">
        <w:rPr>
          <w:rFonts w:ascii="Book Antiqua" w:hAnsi="Book Antiqua"/>
          <w:sz w:val="24"/>
          <w:szCs w:val="24"/>
        </w:rPr>
        <w:t xml:space="preserve"> (women and youth), it is the MTR team </w:t>
      </w:r>
      <w:r w:rsidR="00D605EF" w:rsidRPr="00315183">
        <w:rPr>
          <w:rFonts w:ascii="Book Antiqua" w:hAnsi="Book Antiqua"/>
          <w:sz w:val="24"/>
          <w:szCs w:val="24"/>
        </w:rPr>
        <w:t>opinion</w:t>
      </w:r>
      <w:r w:rsidRPr="00315183">
        <w:rPr>
          <w:rFonts w:ascii="Book Antiqua" w:hAnsi="Book Antiqua"/>
          <w:sz w:val="24"/>
          <w:szCs w:val="24"/>
        </w:rPr>
        <w:t xml:space="preserve"> that the project do not </w:t>
      </w:r>
      <w:r w:rsidR="00D605EF" w:rsidRPr="00315183">
        <w:rPr>
          <w:rFonts w:ascii="Book Antiqua" w:hAnsi="Book Antiqua"/>
          <w:sz w:val="24"/>
          <w:szCs w:val="24"/>
        </w:rPr>
        <w:t xml:space="preserve">face </w:t>
      </w:r>
      <w:r w:rsidRPr="00315183">
        <w:rPr>
          <w:rFonts w:ascii="Book Antiqua" w:hAnsi="Book Antiqua"/>
          <w:sz w:val="24"/>
          <w:szCs w:val="24"/>
        </w:rPr>
        <w:t>a greater likelihood of</w:t>
      </w:r>
      <w:r w:rsidR="00D605EF" w:rsidRPr="00315183">
        <w:rPr>
          <w:rFonts w:ascii="Book Antiqua" w:hAnsi="Book Antiqua"/>
          <w:sz w:val="24"/>
          <w:szCs w:val="24"/>
        </w:rPr>
        <w:t xml:space="preserve"> lack of</w:t>
      </w:r>
      <w:r w:rsidRPr="00315183">
        <w:rPr>
          <w:rFonts w:ascii="Book Antiqua" w:hAnsi="Book Antiqua"/>
          <w:sz w:val="24"/>
          <w:szCs w:val="24"/>
        </w:rPr>
        <w:t xml:space="preserve"> financial and economic resources once the GEF assistance ends</w:t>
      </w:r>
      <w:r w:rsidR="00D605EF" w:rsidRPr="00315183">
        <w:rPr>
          <w:rFonts w:ascii="Book Antiqua" w:hAnsi="Book Antiqua"/>
          <w:sz w:val="24"/>
          <w:szCs w:val="24"/>
        </w:rPr>
        <w:t xml:space="preserve">. </w:t>
      </w:r>
      <w:r w:rsidR="00341616" w:rsidRPr="00315183">
        <w:rPr>
          <w:rFonts w:ascii="Book Antiqua" w:hAnsi="Book Antiqua"/>
          <w:sz w:val="24"/>
          <w:szCs w:val="24"/>
        </w:rPr>
        <w:t xml:space="preserve">During the review, the MTR team found out that nearly all Project’s beneficiaries have been organized into entrepreneurs’ groups and saving cooperatives have been started across the surveyed Woredas. </w:t>
      </w:r>
      <w:r w:rsidRPr="00315183">
        <w:rPr>
          <w:rFonts w:ascii="Book Antiqua" w:hAnsi="Book Antiqua"/>
          <w:sz w:val="24"/>
          <w:szCs w:val="24"/>
        </w:rPr>
        <w:t xml:space="preserve"> </w:t>
      </w:r>
      <w:r w:rsidR="00D605EF" w:rsidRPr="00315183">
        <w:rPr>
          <w:rFonts w:ascii="Book Antiqua" w:hAnsi="Book Antiqua"/>
          <w:sz w:val="24"/>
          <w:szCs w:val="24"/>
        </w:rPr>
        <w:t xml:space="preserve">Further, the design of the CCA Growth Project is based on best practices known to be cost-effective gathered from rigorous scientific studies and project reviews from other projects in Ethiopia. This approach will ensure that the Project’s finances are used to deliver maximum socio-economic and ecological benefits to local project beneficiaries. For example, the focus on strengthening exclosure sites– in particular by planting indigenous trees and implementing </w:t>
      </w:r>
      <w:r w:rsidR="00032721" w:rsidRPr="00315183">
        <w:rPr>
          <w:rFonts w:ascii="Book Antiqua" w:hAnsi="Book Antiqua"/>
          <w:sz w:val="24"/>
          <w:szCs w:val="24"/>
        </w:rPr>
        <w:t>site-specific</w:t>
      </w:r>
      <w:r w:rsidR="00D605EF" w:rsidRPr="00315183">
        <w:rPr>
          <w:rFonts w:ascii="Book Antiqua" w:hAnsi="Book Antiqua"/>
          <w:sz w:val="24"/>
          <w:szCs w:val="24"/>
        </w:rPr>
        <w:t xml:space="preserve"> SWC measures and CSA practices – is based on the knowledge that such investments have intentional and additional long-term ecological and financial benefits to surrounding areas. Furthermore, CSA techniques have proven to be low-input, high-value activities that reduce the vulnerability of local communities. </w:t>
      </w:r>
    </w:p>
    <w:p w14:paraId="4BA0223D" w14:textId="77777777" w:rsidR="00D605EF" w:rsidRPr="00D605EF" w:rsidRDefault="00D605EF" w:rsidP="00D605EF">
      <w:pPr>
        <w:spacing w:after="0" w:line="276" w:lineRule="auto"/>
        <w:jc w:val="both"/>
        <w:rPr>
          <w:rFonts w:ascii="Book Antiqua" w:hAnsi="Book Antiqua"/>
          <w:sz w:val="24"/>
          <w:szCs w:val="24"/>
        </w:rPr>
      </w:pPr>
    </w:p>
    <w:p w14:paraId="594E6BC7" w14:textId="77777777" w:rsidR="00D605EF" w:rsidRDefault="00D605EF" w:rsidP="00D605EF">
      <w:pPr>
        <w:spacing w:after="0" w:line="276" w:lineRule="auto"/>
        <w:jc w:val="both"/>
        <w:rPr>
          <w:rFonts w:ascii="Book Antiqua" w:hAnsi="Book Antiqua"/>
          <w:sz w:val="24"/>
          <w:szCs w:val="24"/>
        </w:rPr>
      </w:pPr>
      <w:r w:rsidRPr="00D605EF">
        <w:rPr>
          <w:rFonts w:ascii="Book Antiqua" w:hAnsi="Book Antiqua"/>
          <w:sz w:val="24"/>
          <w:szCs w:val="24"/>
        </w:rPr>
        <w:t>The proposed CCA</w:t>
      </w:r>
      <w:r>
        <w:rPr>
          <w:rFonts w:ascii="Book Antiqua" w:hAnsi="Book Antiqua"/>
          <w:sz w:val="24"/>
          <w:szCs w:val="24"/>
        </w:rPr>
        <w:t xml:space="preserve"> Growth </w:t>
      </w:r>
      <w:r w:rsidRPr="00D605EF">
        <w:rPr>
          <w:rFonts w:ascii="Book Antiqua" w:hAnsi="Book Antiqua"/>
          <w:sz w:val="24"/>
          <w:szCs w:val="24"/>
        </w:rPr>
        <w:t>interventions are known to have measurable impacts on the livelihoods of local communities in terms</w:t>
      </w:r>
      <w:r>
        <w:rPr>
          <w:rFonts w:ascii="Book Antiqua" w:hAnsi="Book Antiqua"/>
          <w:sz w:val="24"/>
          <w:szCs w:val="24"/>
        </w:rPr>
        <w:t xml:space="preserve"> </w:t>
      </w:r>
      <w:r w:rsidRPr="00D605EF">
        <w:rPr>
          <w:rFonts w:ascii="Book Antiqua" w:hAnsi="Book Antiqua"/>
          <w:sz w:val="24"/>
          <w:szCs w:val="24"/>
        </w:rPr>
        <w:t xml:space="preserve">of income generation, improved agricultural yields and resilience to extreme weather events. </w:t>
      </w:r>
      <w:r>
        <w:rPr>
          <w:rFonts w:ascii="Book Antiqua" w:hAnsi="Book Antiqua"/>
          <w:sz w:val="24"/>
          <w:szCs w:val="24"/>
        </w:rPr>
        <w:t>Indeed, the MTR did ascertain that c</w:t>
      </w:r>
      <w:r w:rsidRPr="00D605EF">
        <w:rPr>
          <w:rFonts w:ascii="Book Antiqua" w:hAnsi="Book Antiqua"/>
          <w:sz w:val="24"/>
          <w:szCs w:val="24"/>
        </w:rPr>
        <w:t>ertain short-term benefits</w:t>
      </w:r>
      <w:r>
        <w:rPr>
          <w:rFonts w:ascii="Book Antiqua" w:hAnsi="Book Antiqua"/>
          <w:sz w:val="24"/>
          <w:szCs w:val="24"/>
        </w:rPr>
        <w:t xml:space="preserve"> </w:t>
      </w:r>
      <w:r w:rsidRPr="00D605EF">
        <w:rPr>
          <w:rFonts w:ascii="Book Antiqua" w:hAnsi="Book Antiqua"/>
          <w:sz w:val="24"/>
          <w:szCs w:val="24"/>
        </w:rPr>
        <w:t xml:space="preserve">associated with CSA </w:t>
      </w:r>
      <w:r>
        <w:rPr>
          <w:rFonts w:ascii="Book Antiqua" w:hAnsi="Book Antiqua"/>
          <w:sz w:val="24"/>
          <w:szCs w:val="24"/>
        </w:rPr>
        <w:t xml:space="preserve">are </w:t>
      </w:r>
      <w:r w:rsidRPr="00D605EF">
        <w:rPr>
          <w:rFonts w:ascii="Book Antiqua" w:hAnsi="Book Antiqua"/>
          <w:sz w:val="24"/>
          <w:szCs w:val="24"/>
        </w:rPr>
        <w:t>evident during project implementation. By way of</w:t>
      </w:r>
      <w:r>
        <w:rPr>
          <w:rFonts w:ascii="Book Antiqua" w:hAnsi="Book Antiqua"/>
          <w:sz w:val="24"/>
          <w:szCs w:val="24"/>
        </w:rPr>
        <w:t xml:space="preserve"> example, local communities are experiencing</w:t>
      </w:r>
      <w:r w:rsidRPr="00D605EF">
        <w:rPr>
          <w:rFonts w:ascii="Book Antiqua" w:hAnsi="Book Antiqua"/>
          <w:sz w:val="24"/>
          <w:szCs w:val="24"/>
        </w:rPr>
        <w:t xml:space="preserve"> improved yields and concomitant increases in income generation from planting </w:t>
      </w:r>
      <w:r>
        <w:rPr>
          <w:rFonts w:ascii="Book Antiqua" w:hAnsi="Book Antiqua"/>
          <w:sz w:val="24"/>
          <w:szCs w:val="24"/>
        </w:rPr>
        <w:t xml:space="preserve">improved and </w:t>
      </w:r>
      <w:r w:rsidRPr="00D605EF">
        <w:rPr>
          <w:rFonts w:ascii="Book Antiqua" w:hAnsi="Book Antiqua"/>
          <w:sz w:val="24"/>
          <w:szCs w:val="24"/>
        </w:rPr>
        <w:t>drought-resistant crop species.</w:t>
      </w:r>
    </w:p>
    <w:p w14:paraId="3089A788" w14:textId="77777777" w:rsidR="00D605EF" w:rsidRPr="00D605EF" w:rsidRDefault="00D605EF" w:rsidP="00D605EF">
      <w:pPr>
        <w:spacing w:after="0" w:line="276" w:lineRule="auto"/>
        <w:jc w:val="both"/>
        <w:rPr>
          <w:rFonts w:ascii="Book Antiqua" w:hAnsi="Book Antiqua"/>
          <w:sz w:val="24"/>
          <w:szCs w:val="24"/>
        </w:rPr>
      </w:pPr>
    </w:p>
    <w:p w14:paraId="2BECD803" w14:textId="77777777" w:rsidR="00340134" w:rsidRDefault="00D605EF" w:rsidP="00D605EF">
      <w:pPr>
        <w:spacing w:after="0" w:line="276" w:lineRule="auto"/>
        <w:jc w:val="both"/>
        <w:rPr>
          <w:rFonts w:ascii="Book Antiqua" w:hAnsi="Book Antiqua"/>
          <w:sz w:val="24"/>
          <w:szCs w:val="24"/>
        </w:rPr>
      </w:pPr>
      <w:r w:rsidRPr="00D605EF">
        <w:rPr>
          <w:rFonts w:ascii="Book Antiqua" w:hAnsi="Book Antiqua"/>
          <w:sz w:val="24"/>
          <w:szCs w:val="24"/>
        </w:rPr>
        <w:t>Other benefits may however only be realised up to five years after implementation begins. Although these benefits may</w:t>
      </w:r>
      <w:r>
        <w:rPr>
          <w:rFonts w:ascii="Book Antiqua" w:hAnsi="Book Antiqua"/>
          <w:sz w:val="24"/>
          <w:szCs w:val="24"/>
        </w:rPr>
        <w:t xml:space="preserve"> </w:t>
      </w:r>
      <w:r w:rsidRPr="00D605EF">
        <w:rPr>
          <w:rFonts w:ascii="Book Antiqua" w:hAnsi="Book Antiqua"/>
          <w:sz w:val="24"/>
          <w:szCs w:val="24"/>
        </w:rPr>
        <w:t>not be visible in the short-term, the long-term effects thereof will be realised for decade</w:t>
      </w:r>
      <w:r>
        <w:rPr>
          <w:rFonts w:ascii="Book Antiqua" w:hAnsi="Book Antiqua"/>
          <w:sz w:val="24"/>
          <w:szCs w:val="24"/>
        </w:rPr>
        <w:t xml:space="preserve">s after project implementation, hence contributing to projects outcomes sustainability. </w:t>
      </w:r>
    </w:p>
    <w:p w14:paraId="3827A922" w14:textId="77777777" w:rsidR="00D605EF" w:rsidRPr="00D605EF" w:rsidRDefault="00D605EF" w:rsidP="00D605EF">
      <w:pPr>
        <w:spacing w:after="0" w:line="276" w:lineRule="auto"/>
        <w:jc w:val="both"/>
        <w:rPr>
          <w:rFonts w:ascii="Book Antiqua" w:hAnsi="Book Antiqua"/>
          <w:sz w:val="24"/>
          <w:szCs w:val="24"/>
        </w:rPr>
      </w:pPr>
    </w:p>
    <w:p w14:paraId="6490401C" w14:textId="77777777" w:rsidR="00BB7A93" w:rsidRPr="00D605EF" w:rsidRDefault="00E411C6" w:rsidP="00D605EF">
      <w:pPr>
        <w:pStyle w:val="Heading3"/>
        <w:spacing w:before="0"/>
        <w:rPr>
          <w:rFonts w:ascii="Book Antiqua" w:hAnsi="Book Antiqua"/>
          <w:color w:val="0070C0"/>
          <w:sz w:val="28"/>
          <w:szCs w:val="28"/>
        </w:rPr>
      </w:pPr>
      <w:bookmarkStart w:id="92" w:name="_Toc22122001"/>
      <w:r>
        <w:rPr>
          <w:rFonts w:ascii="Book Antiqua" w:hAnsi="Book Antiqua"/>
          <w:color w:val="0070C0"/>
          <w:sz w:val="28"/>
          <w:szCs w:val="28"/>
        </w:rPr>
        <w:t>3</w:t>
      </w:r>
      <w:r w:rsidR="00BB7A93" w:rsidRPr="00D605EF">
        <w:rPr>
          <w:rFonts w:ascii="Book Antiqua" w:hAnsi="Book Antiqua"/>
          <w:color w:val="0070C0"/>
          <w:sz w:val="28"/>
          <w:szCs w:val="28"/>
        </w:rPr>
        <w:t>.4.2 Socio-economic</w:t>
      </w:r>
      <w:r w:rsidR="00D605EF">
        <w:rPr>
          <w:rFonts w:ascii="Book Antiqua" w:hAnsi="Book Antiqua"/>
          <w:color w:val="0070C0"/>
          <w:sz w:val="28"/>
          <w:szCs w:val="28"/>
        </w:rPr>
        <w:t xml:space="preserve"> Risks to S</w:t>
      </w:r>
      <w:r w:rsidR="00BB7A93" w:rsidRPr="00D605EF">
        <w:rPr>
          <w:rFonts w:ascii="Book Antiqua" w:hAnsi="Book Antiqua"/>
          <w:color w:val="0070C0"/>
          <w:sz w:val="28"/>
          <w:szCs w:val="28"/>
        </w:rPr>
        <w:t>ustainability</w:t>
      </w:r>
      <w:bookmarkEnd w:id="92"/>
    </w:p>
    <w:p w14:paraId="0CF86C4F" w14:textId="77777777" w:rsidR="00D605EF" w:rsidRPr="001F2EAB" w:rsidRDefault="00D605EF" w:rsidP="001F2EAB">
      <w:pPr>
        <w:spacing w:after="0"/>
        <w:rPr>
          <w:sz w:val="24"/>
          <w:szCs w:val="24"/>
        </w:rPr>
      </w:pPr>
    </w:p>
    <w:p w14:paraId="315FC906" w14:textId="34722E42" w:rsidR="00340134" w:rsidRPr="001F2EAB" w:rsidRDefault="00D605EF" w:rsidP="001F2EAB">
      <w:pPr>
        <w:spacing w:after="0" w:line="276" w:lineRule="auto"/>
        <w:jc w:val="both"/>
        <w:rPr>
          <w:rFonts w:ascii="Book Antiqua" w:hAnsi="Book Antiqua"/>
          <w:sz w:val="24"/>
          <w:szCs w:val="24"/>
        </w:rPr>
      </w:pPr>
      <w:r w:rsidRPr="001F2EAB">
        <w:rPr>
          <w:rFonts w:ascii="Book Antiqua" w:hAnsi="Book Antiqua"/>
          <w:sz w:val="24"/>
          <w:szCs w:val="24"/>
        </w:rPr>
        <w:t xml:space="preserve">There are no major social or political risks identified during the MTR that may jeopardize sustainability of project outcomes. Given the project design and the actual implementation, the MTR did indicate that the project has a high level of both public and private sector stakeholders’ ownership and hence project implementation will allow project outcomes/benefits to be sustained even after end of the project implementation term. </w:t>
      </w:r>
      <w:r w:rsidR="001F2EAB" w:rsidRPr="001F2EAB">
        <w:rPr>
          <w:rFonts w:ascii="Book Antiqua" w:hAnsi="Book Antiqua"/>
          <w:sz w:val="24"/>
          <w:szCs w:val="24"/>
        </w:rPr>
        <w:t xml:space="preserve">From the various interview conducted during the MTR, it was evident that </w:t>
      </w:r>
      <w:r w:rsidRPr="001F2EAB">
        <w:rPr>
          <w:rFonts w:ascii="Book Antiqua" w:hAnsi="Book Antiqua"/>
          <w:sz w:val="24"/>
          <w:szCs w:val="24"/>
        </w:rPr>
        <w:t>various key stakeholders see that it is in their interest that the project benefits continue to flow</w:t>
      </w:r>
      <w:r w:rsidR="001F2EAB" w:rsidRPr="001F2EAB">
        <w:rPr>
          <w:rFonts w:ascii="Book Antiqua" w:hAnsi="Book Antiqua"/>
          <w:sz w:val="24"/>
          <w:szCs w:val="24"/>
        </w:rPr>
        <w:t xml:space="preserve">. Throughout project design to implementation, there has been </w:t>
      </w:r>
      <w:r w:rsidRPr="001F2EAB">
        <w:rPr>
          <w:rFonts w:ascii="Book Antiqua" w:hAnsi="Book Antiqua"/>
          <w:sz w:val="24"/>
          <w:szCs w:val="24"/>
        </w:rPr>
        <w:t xml:space="preserve">sufficient public / stakeholder awareness in support of the </w:t>
      </w:r>
      <w:r w:rsidR="0007739A" w:rsidRPr="001F2EAB">
        <w:rPr>
          <w:rFonts w:ascii="Book Antiqua" w:hAnsi="Book Antiqua"/>
          <w:sz w:val="24"/>
          <w:szCs w:val="24"/>
        </w:rPr>
        <w:t>long-term</w:t>
      </w:r>
      <w:r w:rsidRPr="001F2EAB">
        <w:rPr>
          <w:rFonts w:ascii="Book Antiqua" w:hAnsi="Book Antiqua"/>
          <w:sz w:val="24"/>
          <w:szCs w:val="24"/>
        </w:rPr>
        <w:t xml:space="preserve"> objectives of the project</w:t>
      </w:r>
      <w:r w:rsidR="001F2EAB" w:rsidRPr="001F2EAB">
        <w:rPr>
          <w:rFonts w:ascii="Book Antiqua" w:hAnsi="Book Antiqua"/>
          <w:sz w:val="24"/>
          <w:szCs w:val="24"/>
        </w:rPr>
        <w:t xml:space="preserve">. Through the various level of project monitoring, evaluation and reporting process, </w:t>
      </w:r>
      <w:r w:rsidRPr="001F2EAB">
        <w:rPr>
          <w:rFonts w:ascii="Book Antiqua" w:hAnsi="Book Antiqua"/>
          <w:sz w:val="24"/>
          <w:szCs w:val="24"/>
        </w:rPr>
        <w:t xml:space="preserve">lessons learned </w:t>
      </w:r>
      <w:r w:rsidR="001F2EAB" w:rsidRPr="001F2EAB">
        <w:rPr>
          <w:rFonts w:ascii="Book Antiqua" w:hAnsi="Book Antiqua"/>
          <w:sz w:val="24"/>
          <w:szCs w:val="24"/>
        </w:rPr>
        <w:t xml:space="preserve">are </w:t>
      </w:r>
      <w:r w:rsidRPr="001F2EAB">
        <w:rPr>
          <w:rFonts w:ascii="Book Antiqua" w:hAnsi="Book Antiqua"/>
          <w:sz w:val="24"/>
          <w:szCs w:val="24"/>
        </w:rPr>
        <w:t xml:space="preserve">being documented by the Project Team on a continual basis and shared/ transferred to appropriate parties who </w:t>
      </w:r>
      <w:r w:rsidR="001F2EAB" w:rsidRPr="001F2EAB">
        <w:rPr>
          <w:rFonts w:ascii="Book Antiqua" w:hAnsi="Book Antiqua"/>
          <w:sz w:val="24"/>
          <w:szCs w:val="24"/>
        </w:rPr>
        <w:t xml:space="preserve">in turn are </w:t>
      </w:r>
      <w:r w:rsidRPr="001F2EAB">
        <w:rPr>
          <w:rFonts w:ascii="Book Antiqua" w:hAnsi="Book Antiqua"/>
          <w:sz w:val="24"/>
          <w:szCs w:val="24"/>
        </w:rPr>
        <w:t>learn</w:t>
      </w:r>
      <w:r w:rsidR="001F2EAB" w:rsidRPr="001F2EAB">
        <w:rPr>
          <w:rFonts w:ascii="Book Antiqua" w:hAnsi="Book Antiqua"/>
          <w:sz w:val="24"/>
          <w:szCs w:val="24"/>
        </w:rPr>
        <w:t>ing</w:t>
      </w:r>
      <w:r w:rsidRPr="001F2EAB">
        <w:rPr>
          <w:rFonts w:ascii="Book Antiqua" w:hAnsi="Book Antiqua"/>
          <w:sz w:val="24"/>
          <w:szCs w:val="24"/>
        </w:rPr>
        <w:t xml:space="preserve"> from the project and </w:t>
      </w:r>
      <w:r w:rsidR="001F2EAB" w:rsidRPr="001F2EAB">
        <w:rPr>
          <w:rFonts w:ascii="Book Antiqua" w:hAnsi="Book Antiqua"/>
          <w:sz w:val="24"/>
          <w:szCs w:val="24"/>
        </w:rPr>
        <w:t xml:space="preserve">can effectively </w:t>
      </w:r>
      <w:r w:rsidRPr="001F2EAB">
        <w:rPr>
          <w:rFonts w:ascii="Book Antiqua" w:hAnsi="Book Antiqua"/>
          <w:sz w:val="24"/>
          <w:szCs w:val="24"/>
        </w:rPr>
        <w:t xml:space="preserve">replicate and/or </w:t>
      </w:r>
      <w:r w:rsidR="001F2EAB" w:rsidRPr="001F2EAB">
        <w:rPr>
          <w:rFonts w:ascii="Book Antiqua" w:hAnsi="Book Antiqua"/>
          <w:sz w:val="24"/>
          <w:szCs w:val="24"/>
        </w:rPr>
        <w:t>up-</w:t>
      </w:r>
      <w:r w:rsidRPr="001F2EAB">
        <w:rPr>
          <w:rFonts w:ascii="Book Antiqua" w:hAnsi="Book Antiqua"/>
          <w:sz w:val="24"/>
          <w:szCs w:val="24"/>
        </w:rPr>
        <w:t xml:space="preserve">scale </w:t>
      </w:r>
      <w:r w:rsidR="001F2EAB" w:rsidRPr="001F2EAB">
        <w:rPr>
          <w:rFonts w:ascii="Book Antiqua" w:hAnsi="Book Antiqua"/>
          <w:sz w:val="24"/>
          <w:szCs w:val="24"/>
        </w:rPr>
        <w:t xml:space="preserve">the project outcomes in the future. The MTR team, however, did find a few residual socio-economic risks to project sustainability, but by large these risks can be sufficiently be mitigated. One of the </w:t>
      </w:r>
      <w:r w:rsidR="00032721" w:rsidRPr="001F2EAB">
        <w:rPr>
          <w:rFonts w:ascii="Book Antiqua" w:hAnsi="Book Antiqua"/>
          <w:sz w:val="24"/>
          <w:szCs w:val="24"/>
        </w:rPr>
        <w:t>examples</w:t>
      </w:r>
      <w:r w:rsidR="001F2EAB" w:rsidRPr="001F2EAB">
        <w:rPr>
          <w:rFonts w:ascii="Book Antiqua" w:hAnsi="Book Antiqua"/>
          <w:sz w:val="24"/>
          <w:szCs w:val="24"/>
        </w:rPr>
        <w:t xml:space="preserve"> of the residual risks </w:t>
      </w:r>
      <w:r w:rsidR="00032721" w:rsidRPr="001F2EAB">
        <w:rPr>
          <w:rFonts w:ascii="Book Antiqua" w:hAnsi="Book Antiqua"/>
          <w:sz w:val="24"/>
          <w:szCs w:val="24"/>
        </w:rPr>
        <w:t>includes</w:t>
      </w:r>
      <w:r w:rsidR="001F2EAB" w:rsidRPr="001F2EAB">
        <w:rPr>
          <w:rFonts w:ascii="Book Antiqua" w:hAnsi="Book Antiqua"/>
          <w:sz w:val="24"/>
          <w:szCs w:val="24"/>
        </w:rPr>
        <w:t>; p</w:t>
      </w:r>
      <w:r w:rsidR="00340134" w:rsidRPr="001F2EAB">
        <w:rPr>
          <w:rFonts w:ascii="Book Antiqua" w:hAnsi="Book Antiqua"/>
          <w:sz w:val="24"/>
          <w:szCs w:val="24"/>
        </w:rPr>
        <w:t>rice escalation</w:t>
      </w:r>
      <w:r w:rsidR="001F2EAB" w:rsidRPr="001F2EAB">
        <w:rPr>
          <w:rFonts w:ascii="Book Antiqua" w:hAnsi="Book Antiqua"/>
          <w:sz w:val="24"/>
          <w:szCs w:val="24"/>
        </w:rPr>
        <w:t xml:space="preserve"> </w:t>
      </w:r>
      <w:r w:rsidR="00340134" w:rsidRPr="001F2EAB">
        <w:rPr>
          <w:rFonts w:ascii="Book Antiqua" w:hAnsi="Book Antiqua"/>
          <w:sz w:val="24"/>
          <w:szCs w:val="24"/>
        </w:rPr>
        <w:t>and unavailability</w:t>
      </w:r>
      <w:r w:rsidR="001F2EAB" w:rsidRPr="001F2EAB">
        <w:rPr>
          <w:rFonts w:ascii="Book Antiqua" w:hAnsi="Book Antiqua"/>
          <w:sz w:val="24"/>
          <w:szCs w:val="24"/>
        </w:rPr>
        <w:t xml:space="preserve"> </w:t>
      </w:r>
      <w:r w:rsidR="00340134" w:rsidRPr="001F2EAB">
        <w:rPr>
          <w:rFonts w:ascii="Book Antiqua" w:hAnsi="Book Antiqua"/>
          <w:sz w:val="24"/>
          <w:szCs w:val="24"/>
        </w:rPr>
        <w:t>of commodities</w:t>
      </w:r>
      <w:r w:rsidR="001F2EAB" w:rsidRPr="001F2EAB">
        <w:rPr>
          <w:rFonts w:ascii="Book Antiqua" w:hAnsi="Book Antiqua"/>
          <w:sz w:val="24"/>
          <w:szCs w:val="24"/>
        </w:rPr>
        <w:t xml:space="preserve"> </w:t>
      </w:r>
      <w:r w:rsidR="00340134" w:rsidRPr="001F2EAB">
        <w:rPr>
          <w:rFonts w:ascii="Book Antiqua" w:hAnsi="Book Antiqua"/>
          <w:sz w:val="24"/>
          <w:szCs w:val="24"/>
        </w:rPr>
        <w:t>and materials.</w:t>
      </w:r>
    </w:p>
    <w:p w14:paraId="42AFB91B" w14:textId="77777777" w:rsidR="00340134" w:rsidRDefault="00340134" w:rsidP="00840898">
      <w:pPr>
        <w:spacing w:after="0"/>
      </w:pPr>
    </w:p>
    <w:p w14:paraId="6A5D170C" w14:textId="77777777" w:rsidR="00BB7A93" w:rsidRPr="001F2EAB" w:rsidRDefault="00E411C6" w:rsidP="001F2EAB">
      <w:pPr>
        <w:pStyle w:val="Heading3"/>
        <w:spacing w:before="0"/>
        <w:rPr>
          <w:rFonts w:ascii="Book Antiqua" w:hAnsi="Book Antiqua"/>
          <w:color w:val="0070C0"/>
          <w:sz w:val="28"/>
          <w:szCs w:val="28"/>
        </w:rPr>
      </w:pPr>
      <w:bookmarkStart w:id="93" w:name="_Toc22122002"/>
      <w:r>
        <w:rPr>
          <w:rFonts w:ascii="Book Antiqua" w:hAnsi="Book Antiqua"/>
          <w:color w:val="0070C0"/>
          <w:sz w:val="28"/>
          <w:szCs w:val="28"/>
        </w:rPr>
        <w:t>3</w:t>
      </w:r>
      <w:r w:rsidR="001F2EAB">
        <w:rPr>
          <w:rFonts w:ascii="Book Antiqua" w:hAnsi="Book Antiqua"/>
          <w:color w:val="0070C0"/>
          <w:sz w:val="28"/>
          <w:szCs w:val="28"/>
        </w:rPr>
        <w:t>.4.3 Institutional Framework and Governance Risks to S</w:t>
      </w:r>
      <w:r w:rsidR="00BB7A93" w:rsidRPr="001F2EAB">
        <w:rPr>
          <w:rFonts w:ascii="Book Antiqua" w:hAnsi="Book Antiqua"/>
          <w:color w:val="0070C0"/>
          <w:sz w:val="28"/>
          <w:szCs w:val="28"/>
        </w:rPr>
        <w:t>ustainability</w:t>
      </w:r>
      <w:bookmarkEnd w:id="93"/>
    </w:p>
    <w:p w14:paraId="104A2A30" w14:textId="77777777" w:rsidR="001F2EAB" w:rsidRDefault="00840898" w:rsidP="00840898">
      <w:pPr>
        <w:tabs>
          <w:tab w:val="left" w:pos="1455"/>
        </w:tabs>
        <w:spacing w:after="0"/>
      </w:pPr>
      <w:r>
        <w:tab/>
      </w:r>
    </w:p>
    <w:p w14:paraId="08412C76" w14:textId="77777777" w:rsidR="00340134" w:rsidRDefault="001F2EAB" w:rsidP="001F2EAB">
      <w:pPr>
        <w:jc w:val="both"/>
        <w:rPr>
          <w:rFonts w:ascii="Book Antiqua" w:hAnsi="Book Antiqua" w:cs="Times New Roman"/>
          <w:sz w:val="24"/>
          <w:szCs w:val="24"/>
        </w:rPr>
      </w:pPr>
      <w:r w:rsidRPr="001F2EAB">
        <w:rPr>
          <w:rFonts w:ascii="Book Antiqua" w:hAnsi="Book Antiqua"/>
          <w:sz w:val="24"/>
          <w:szCs w:val="24"/>
        </w:rPr>
        <w:t>The MTR re</w:t>
      </w:r>
      <w:r w:rsidR="004E6251">
        <w:rPr>
          <w:rFonts w:ascii="Book Antiqua" w:hAnsi="Book Antiqua"/>
          <w:sz w:val="24"/>
          <w:szCs w:val="24"/>
        </w:rPr>
        <w:t xml:space="preserve">view found out that there are </w:t>
      </w:r>
      <w:r w:rsidRPr="001F2EAB">
        <w:rPr>
          <w:rFonts w:ascii="Book Antiqua" w:hAnsi="Book Antiqua"/>
          <w:sz w:val="24"/>
          <w:szCs w:val="24"/>
        </w:rPr>
        <w:t xml:space="preserve">no legal frameworks, policies, governance structures and processes that significantly pose risks that may jeopardize continuity of the project’s benefits. The assessment found out that there are requisite project management systems/ mechanisms for accountability, transparency, and technical knowledge transfer are in place. </w:t>
      </w:r>
      <w:r>
        <w:rPr>
          <w:rFonts w:ascii="Book Antiqua" w:hAnsi="Book Antiqua"/>
          <w:sz w:val="24"/>
          <w:szCs w:val="24"/>
        </w:rPr>
        <w:t xml:space="preserve">However, during the MTR team discussion with NSC and WSC members, </w:t>
      </w:r>
      <w:r w:rsidRPr="001F2EAB">
        <w:rPr>
          <w:rFonts w:ascii="Book Antiqua" w:hAnsi="Book Antiqua"/>
          <w:sz w:val="24"/>
          <w:szCs w:val="24"/>
        </w:rPr>
        <w:t>there were sentiments that some of the i</w:t>
      </w:r>
      <w:r w:rsidRPr="001F2EAB">
        <w:rPr>
          <w:rFonts w:ascii="Book Antiqua" w:hAnsi="Book Antiqua" w:cs="Times New Roman"/>
          <w:sz w:val="24"/>
          <w:szCs w:val="24"/>
        </w:rPr>
        <w:t xml:space="preserve">nstitutional capacity and relationships between government departments are not sufficient to provide effective solutions to climate problems that are complex </w:t>
      </w:r>
      <w:r w:rsidR="00340134" w:rsidRPr="001F2EAB">
        <w:rPr>
          <w:rFonts w:ascii="Book Antiqua" w:hAnsi="Book Antiqua" w:cs="Times New Roman"/>
          <w:sz w:val="24"/>
          <w:szCs w:val="24"/>
        </w:rPr>
        <w:t>and multi</w:t>
      </w:r>
      <w:r w:rsidRPr="001F2EAB">
        <w:rPr>
          <w:rFonts w:ascii="Book Antiqua" w:hAnsi="Book Antiqua" w:cs="Times New Roman"/>
          <w:sz w:val="24"/>
          <w:szCs w:val="24"/>
        </w:rPr>
        <w:t>-</w:t>
      </w:r>
      <w:r w:rsidR="00340134" w:rsidRPr="001F2EAB">
        <w:rPr>
          <w:rFonts w:ascii="Book Antiqua" w:hAnsi="Book Antiqua" w:cs="Times New Roman"/>
          <w:sz w:val="24"/>
          <w:szCs w:val="24"/>
        </w:rPr>
        <w:t>sectoral</w:t>
      </w:r>
      <w:r w:rsidRPr="001F2EAB">
        <w:rPr>
          <w:rFonts w:ascii="Book Antiqua" w:hAnsi="Book Antiqua" w:cs="Times New Roman"/>
          <w:sz w:val="24"/>
          <w:szCs w:val="24"/>
        </w:rPr>
        <w:t xml:space="preserve"> in nature, but it is the opinion of the MTR team that this risk can me overcame by proper training, sensitization and good political will. </w:t>
      </w:r>
    </w:p>
    <w:p w14:paraId="4753671C" w14:textId="77777777" w:rsidR="00340134" w:rsidRDefault="001F2EAB" w:rsidP="004E6251">
      <w:pPr>
        <w:spacing w:after="0" w:line="276" w:lineRule="auto"/>
        <w:jc w:val="both"/>
        <w:rPr>
          <w:rFonts w:ascii="Book Antiqua" w:hAnsi="Book Antiqua" w:cs="Times New Roman"/>
          <w:sz w:val="24"/>
          <w:szCs w:val="24"/>
        </w:rPr>
      </w:pPr>
      <w:r w:rsidRPr="001F2EAB">
        <w:rPr>
          <w:rFonts w:ascii="Book Antiqua" w:hAnsi="Book Antiqua" w:cs="Times New Roman"/>
          <w:sz w:val="24"/>
          <w:szCs w:val="24"/>
        </w:rPr>
        <w:t>During the field survey and observation, the MTR team also noted that there are other residual institutional framework and governance risks to sustainability that can emanate from land ownership policy, this is for example the p</w:t>
      </w:r>
      <w:r w:rsidR="00340134" w:rsidRPr="001F2EAB">
        <w:rPr>
          <w:rFonts w:ascii="Book Antiqua" w:hAnsi="Book Antiqua" w:cs="Times New Roman"/>
          <w:sz w:val="24"/>
          <w:szCs w:val="24"/>
        </w:rPr>
        <w:t>otential for land</w:t>
      </w:r>
      <w:r w:rsidRPr="001F2EAB">
        <w:rPr>
          <w:rFonts w:ascii="Book Antiqua" w:hAnsi="Book Antiqua" w:cs="Times New Roman"/>
          <w:sz w:val="24"/>
          <w:szCs w:val="24"/>
        </w:rPr>
        <w:t xml:space="preserve"> selected as </w:t>
      </w:r>
      <w:r w:rsidR="00340134" w:rsidRPr="001F2EAB">
        <w:rPr>
          <w:rFonts w:ascii="Book Antiqua" w:hAnsi="Book Antiqua" w:cs="Times New Roman"/>
          <w:sz w:val="24"/>
          <w:szCs w:val="24"/>
        </w:rPr>
        <w:t>project sites to be</w:t>
      </w:r>
      <w:r w:rsidRPr="001F2EAB">
        <w:rPr>
          <w:rFonts w:ascii="Book Antiqua" w:hAnsi="Book Antiqua" w:cs="Times New Roman"/>
          <w:sz w:val="24"/>
          <w:szCs w:val="24"/>
        </w:rPr>
        <w:t xml:space="preserve"> reassigned for alternate use by </w:t>
      </w:r>
      <w:r>
        <w:rPr>
          <w:rFonts w:ascii="Book Antiqua" w:hAnsi="Book Antiqua" w:cs="Times New Roman"/>
          <w:sz w:val="24"/>
          <w:szCs w:val="24"/>
        </w:rPr>
        <w:t xml:space="preserve">government, however, as stated above, this </w:t>
      </w:r>
      <w:r w:rsidR="004E6251">
        <w:rPr>
          <w:rFonts w:ascii="Book Antiqua" w:hAnsi="Book Antiqua" w:cs="Times New Roman"/>
          <w:sz w:val="24"/>
          <w:szCs w:val="24"/>
        </w:rPr>
        <w:t xml:space="preserve">risk can be mitigate through proper sensitization and good political will and leadership skills. </w:t>
      </w:r>
    </w:p>
    <w:p w14:paraId="65A77882" w14:textId="77777777" w:rsidR="004E6251" w:rsidRDefault="004E6251" w:rsidP="004E6251">
      <w:pPr>
        <w:spacing w:after="0" w:line="276" w:lineRule="auto"/>
        <w:jc w:val="both"/>
      </w:pPr>
    </w:p>
    <w:p w14:paraId="64C6FD2C" w14:textId="77777777" w:rsidR="00BB7A93" w:rsidRDefault="00E411C6" w:rsidP="00840898">
      <w:pPr>
        <w:pStyle w:val="Heading3"/>
        <w:spacing w:before="0" w:line="276" w:lineRule="auto"/>
        <w:rPr>
          <w:rFonts w:ascii="Book Antiqua" w:hAnsi="Book Antiqua"/>
          <w:color w:val="0070C0"/>
          <w:sz w:val="28"/>
          <w:szCs w:val="28"/>
        </w:rPr>
      </w:pPr>
      <w:bookmarkStart w:id="94" w:name="_Toc22122003"/>
      <w:r>
        <w:rPr>
          <w:rFonts w:ascii="Book Antiqua" w:hAnsi="Book Antiqua"/>
          <w:color w:val="0070C0"/>
          <w:sz w:val="28"/>
          <w:szCs w:val="28"/>
        </w:rPr>
        <w:t>3</w:t>
      </w:r>
      <w:r w:rsidR="00840898">
        <w:rPr>
          <w:rFonts w:ascii="Book Antiqua" w:hAnsi="Book Antiqua"/>
          <w:color w:val="0070C0"/>
          <w:sz w:val="28"/>
          <w:szCs w:val="28"/>
        </w:rPr>
        <w:t>.4.4 Environmental R</w:t>
      </w:r>
      <w:r w:rsidR="00BB7A93" w:rsidRPr="00840898">
        <w:rPr>
          <w:rFonts w:ascii="Book Antiqua" w:hAnsi="Book Antiqua"/>
          <w:color w:val="0070C0"/>
          <w:sz w:val="28"/>
          <w:szCs w:val="28"/>
        </w:rPr>
        <w:t>isks to sustainability</w:t>
      </w:r>
      <w:bookmarkEnd w:id="94"/>
    </w:p>
    <w:p w14:paraId="40EB7B0B" w14:textId="77777777" w:rsidR="00840898" w:rsidRDefault="00840898" w:rsidP="00DE67C0">
      <w:pPr>
        <w:spacing w:after="0"/>
      </w:pPr>
    </w:p>
    <w:p w14:paraId="24DC2AB7" w14:textId="77777777" w:rsidR="00340134" w:rsidRDefault="00840898" w:rsidP="00840898">
      <w:pPr>
        <w:spacing w:after="0" w:line="276" w:lineRule="auto"/>
        <w:jc w:val="both"/>
        <w:rPr>
          <w:rFonts w:ascii="Book Antiqua" w:hAnsi="Book Antiqua"/>
          <w:sz w:val="24"/>
          <w:szCs w:val="24"/>
        </w:rPr>
      </w:pPr>
      <w:r w:rsidRPr="00840898">
        <w:rPr>
          <w:rFonts w:ascii="Book Antiqua" w:hAnsi="Book Antiqua"/>
        </w:rPr>
        <w:t>The MTR team did not find any significant environmental risks that may jeopardize continuity of the project outcomes. Indeed, u</w:t>
      </w:r>
      <w:r w:rsidR="00340134" w:rsidRPr="00840898">
        <w:rPr>
          <w:rFonts w:ascii="Book Antiqua" w:hAnsi="Book Antiqua"/>
          <w:sz w:val="24"/>
          <w:szCs w:val="24"/>
        </w:rPr>
        <w:t xml:space="preserve">nder Component 3 of the </w:t>
      </w:r>
      <w:r w:rsidRPr="00840898">
        <w:rPr>
          <w:rFonts w:ascii="Book Antiqua" w:hAnsi="Book Antiqua"/>
          <w:sz w:val="24"/>
          <w:szCs w:val="24"/>
        </w:rPr>
        <w:t>ongoing project</w:t>
      </w:r>
      <w:r w:rsidR="00340134" w:rsidRPr="00840898">
        <w:rPr>
          <w:rFonts w:ascii="Book Antiqua" w:hAnsi="Book Antiqua"/>
          <w:sz w:val="24"/>
          <w:szCs w:val="24"/>
        </w:rPr>
        <w:t xml:space="preserve">, the resilience of local communities will be increased by implementing climate-smart agriculture techniques and soil and water conservation measures suited to deal with current and future climate change impacts. Furthermore, the capacity of local communities to design and implement climate-smart agricultural and livestock practices, as well as watershed restoration and landscape management plans will be increased. These interventions will increase the capacity of local communities to adapt to climate change. </w:t>
      </w:r>
    </w:p>
    <w:p w14:paraId="2D5F8087" w14:textId="77777777" w:rsidR="00840898" w:rsidRPr="00840898" w:rsidRDefault="00840898" w:rsidP="00840898">
      <w:pPr>
        <w:spacing w:after="0" w:line="276" w:lineRule="auto"/>
        <w:jc w:val="both"/>
        <w:rPr>
          <w:rFonts w:ascii="Book Antiqua" w:hAnsi="Book Antiqua"/>
          <w:sz w:val="24"/>
          <w:szCs w:val="24"/>
        </w:rPr>
      </w:pPr>
    </w:p>
    <w:p w14:paraId="43D290E9" w14:textId="77777777" w:rsidR="00340134" w:rsidRDefault="00340134" w:rsidP="00840898">
      <w:pPr>
        <w:spacing w:after="0" w:line="276" w:lineRule="auto"/>
        <w:jc w:val="both"/>
        <w:rPr>
          <w:rFonts w:ascii="Book Antiqua" w:hAnsi="Book Antiqua"/>
          <w:sz w:val="24"/>
          <w:szCs w:val="24"/>
        </w:rPr>
      </w:pPr>
      <w:r w:rsidRPr="00840898">
        <w:rPr>
          <w:rFonts w:ascii="Book Antiqua" w:hAnsi="Book Antiqua"/>
          <w:sz w:val="24"/>
          <w:szCs w:val="24"/>
        </w:rPr>
        <w:t xml:space="preserve">Watershed restoration measures will focus on utilising indigenous plant species for reforestation and biophysical SWC measures. In this way, the risks associated with using exotic species will be avoided. Furthermore, indigenous species have shown to be climate-resilient and survive drought periods, providing economic benefits to local communities. </w:t>
      </w:r>
    </w:p>
    <w:p w14:paraId="000E1AA2" w14:textId="77777777" w:rsidR="00840898" w:rsidRPr="00840898" w:rsidRDefault="00840898" w:rsidP="00840898">
      <w:pPr>
        <w:spacing w:after="0" w:line="276" w:lineRule="auto"/>
        <w:jc w:val="both"/>
        <w:rPr>
          <w:rFonts w:ascii="Book Antiqua" w:hAnsi="Book Antiqua"/>
          <w:sz w:val="24"/>
          <w:szCs w:val="24"/>
        </w:rPr>
      </w:pPr>
    </w:p>
    <w:p w14:paraId="3820601D" w14:textId="77777777" w:rsidR="00947990" w:rsidRDefault="00840898" w:rsidP="00ED1EDA">
      <w:pPr>
        <w:spacing w:after="0" w:line="276" w:lineRule="auto"/>
        <w:jc w:val="both"/>
        <w:rPr>
          <w:rFonts w:ascii="Book Antiqua" w:hAnsi="Book Antiqua"/>
          <w:sz w:val="24"/>
          <w:szCs w:val="24"/>
        </w:rPr>
      </w:pPr>
      <w:r>
        <w:rPr>
          <w:rFonts w:ascii="Book Antiqua" w:hAnsi="Book Antiqua"/>
          <w:sz w:val="24"/>
          <w:szCs w:val="24"/>
        </w:rPr>
        <w:t>On the other hand, t</w:t>
      </w:r>
      <w:r w:rsidR="00340134" w:rsidRPr="00840898">
        <w:rPr>
          <w:rFonts w:ascii="Book Antiqua" w:hAnsi="Book Antiqua"/>
          <w:sz w:val="24"/>
          <w:szCs w:val="24"/>
        </w:rPr>
        <w:t>he project seeks to integrate sustainability and resilience of ecosystems into the watershed and restoration activities. Climate change adaptation through the sustainable management of watersheds and natural resources will be promoted for integration into local and national government development planning. The increased availability and accuracy of hydro-meteorological data – as a result of Outcome 2 – will enable the increased uptake and incorporation of this data in land-use planning and decision-making. For example, Woreda governments would have the information available to produce drought and flood prone area maps to facilitate land use planning.</w:t>
      </w:r>
      <w:r>
        <w:rPr>
          <w:rFonts w:ascii="Book Antiqua" w:hAnsi="Book Antiqua"/>
          <w:sz w:val="24"/>
          <w:szCs w:val="24"/>
        </w:rPr>
        <w:t xml:space="preserve"> </w:t>
      </w:r>
      <w:r w:rsidR="00D9681C">
        <w:rPr>
          <w:rFonts w:ascii="Book Antiqua" w:hAnsi="Book Antiqua"/>
          <w:sz w:val="24"/>
          <w:szCs w:val="24"/>
        </w:rPr>
        <w:t>However</w:t>
      </w:r>
      <w:r>
        <w:rPr>
          <w:rFonts w:ascii="Book Antiqua" w:hAnsi="Book Antiqua"/>
          <w:sz w:val="24"/>
          <w:szCs w:val="24"/>
        </w:rPr>
        <w:t>, having indicate</w:t>
      </w:r>
      <w:r w:rsidR="00D9681C">
        <w:rPr>
          <w:rFonts w:ascii="Book Antiqua" w:hAnsi="Book Antiqua"/>
          <w:sz w:val="24"/>
          <w:szCs w:val="24"/>
        </w:rPr>
        <w:t>d</w:t>
      </w:r>
      <w:r>
        <w:rPr>
          <w:rFonts w:ascii="Book Antiqua" w:hAnsi="Book Antiqua"/>
          <w:sz w:val="24"/>
          <w:szCs w:val="24"/>
        </w:rPr>
        <w:t xml:space="preserve"> that there will be no likely significant environmental risks to the project sustainability, the MTR team took note of a few extreme weather and climate events that could pose </w:t>
      </w:r>
      <w:r w:rsidR="00D9681C">
        <w:rPr>
          <w:rFonts w:ascii="Book Antiqua" w:hAnsi="Book Antiqua"/>
          <w:sz w:val="24"/>
          <w:szCs w:val="24"/>
        </w:rPr>
        <w:t>residual</w:t>
      </w:r>
      <w:r>
        <w:rPr>
          <w:rFonts w:ascii="Book Antiqua" w:hAnsi="Book Antiqua"/>
          <w:sz w:val="24"/>
          <w:szCs w:val="24"/>
        </w:rPr>
        <w:t xml:space="preserve"> environmental risks, these could include; s</w:t>
      </w:r>
      <w:r w:rsidR="00340134" w:rsidRPr="00340134">
        <w:rPr>
          <w:rFonts w:ascii="Book Antiqua" w:hAnsi="Book Antiqua"/>
          <w:sz w:val="24"/>
          <w:szCs w:val="24"/>
        </w:rPr>
        <w:t>evere drought,</w:t>
      </w:r>
      <w:r>
        <w:rPr>
          <w:rFonts w:ascii="Book Antiqua" w:hAnsi="Book Antiqua"/>
          <w:sz w:val="24"/>
          <w:szCs w:val="24"/>
        </w:rPr>
        <w:t xml:space="preserve"> </w:t>
      </w:r>
      <w:r w:rsidR="00340134" w:rsidRPr="00340134">
        <w:rPr>
          <w:rFonts w:ascii="Book Antiqua" w:hAnsi="Book Antiqua"/>
          <w:sz w:val="24"/>
          <w:szCs w:val="24"/>
        </w:rPr>
        <w:t>flooding or other</w:t>
      </w:r>
      <w:r>
        <w:rPr>
          <w:rFonts w:ascii="Book Antiqua" w:hAnsi="Book Antiqua"/>
          <w:sz w:val="24"/>
          <w:szCs w:val="24"/>
        </w:rPr>
        <w:t xml:space="preserve"> </w:t>
      </w:r>
      <w:r w:rsidR="00340134" w:rsidRPr="00340134">
        <w:rPr>
          <w:rFonts w:ascii="Book Antiqua" w:hAnsi="Book Antiqua"/>
          <w:sz w:val="24"/>
          <w:szCs w:val="24"/>
        </w:rPr>
        <w:t>extreme weather</w:t>
      </w:r>
      <w:r>
        <w:rPr>
          <w:rFonts w:ascii="Book Antiqua" w:hAnsi="Book Antiqua"/>
          <w:sz w:val="24"/>
          <w:szCs w:val="24"/>
        </w:rPr>
        <w:t xml:space="preserve"> </w:t>
      </w:r>
      <w:r w:rsidR="00340134" w:rsidRPr="00340134">
        <w:rPr>
          <w:rFonts w:ascii="Book Antiqua" w:hAnsi="Book Antiqua"/>
          <w:sz w:val="24"/>
          <w:szCs w:val="24"/>
        </w:rPr>
        <w:t>events</w:t>
      </w:r>
      <w:r>
        <w:rPr>
          <w:rFonts w:ascii="Book Antiqua" w:hAnsi="Book Antiqua"/>
          <w:sz w:val="24"/>
          <w:szCs w:val="24"/>
        </w:rPr>
        <w:t xml:space="preserve">. Using innovative and appropriate mitigation </w:t>
      </w:r>
      <w:r w:rsidR="00D9681C">
        <w:rPr>
          <w:rFonts w:ascii="Book Antiqua" w:hAnsi="Book Antiqua"/>
          <w:sz w:val="24"/>
          <w:szCs w:val="24"/>
        </w:rPr>
        <w:t>measures</w:t>
      </w:r>
      <w:r>
        <w:rPr>
          <w:rFonts w:ascii="Book Antiqua" w:hAnsi="Book Antiqua"/>
          <w:sz w:val="24"/>
          <w:szCs w:val="24"/>
        </w:rPr>
        <w:t xml:space="preserve">, such risks can be effectively managed. </w:t>
      </w:r>
    </w:p>
    <w:p w14:paraId="2D952339" w14:textId="77777777" w:rsidR="002D6AD3" w:rsidRDefault="002D6AD3" w:rsidP="00ED1EDA">
      <w:pPr>
        <w:spacing w:after="0" w:line="276" w:lineRule="auto"/>
        <w:jc w:val="both"/>
        <w:rPr>
          <w:rFonts w:ascii="Book Antiqua" w:hAnsi="Book Antiqua"/>
          <w:sz w:val="24"/>
          <w:szCs w:val="24"/>
        </w:rPr>
      </w:pPr>
    </w:p>
    <w:p w14:paraId="4D7501D8" w14:textId="77777777" w:rsidR="002D6AD3" w:rsidRDefault="002D6AD3" w:rsidP="00ED1EDA">
      <w:pPr>
        <w:spacing w:after="0" w:line="276" w:lineRule="auto"/>
        <w:jc w:val="both"/>
        <w:rPr>
          <w:rFonts w:ascii="Book Antiqua" w:hAnsi="Book Antiqua"/>
          <w:sz w:val="24"/>
          <w:szCs w:val="24"/>
        </w:rPr>
      </w:pPr>
    </w:p>
    <w:p w14:paraId="1CD4A7E4" w14:textId="77777777" w:rsidR="002D6AD3" w:rsidRDefault="002D6AD3" w:rsidP="00ED1EDA">
      <w:pPr>
        <w:spacing w:after="0" w:line="276" w:lineRule="auto"/>
        <w:jc w:val="both"/>
        <w:rPr>
          <w:rFonts w:ascii="Book Antiqua" w:hAnsi="Book Antiqua"/>
          <w:sz w:val="24"/>
          <w:szCs w:val="24"/>
        </w:rPr>
      </w:pPr>
    </w:p>
    <w:p w14:paraId="2539A94D" w14:textId="77777777" w:rsidR="002D6AD3" w:rsidRDefault="002D6AD3" w:rsidP="00ED1EDA">
      <w:pPr>
        <w:spacing w:after="0" w:line="276" w:lineRule="auto"/>
        <w:jc w:val="both"/>
        <w:rPr>
          <w:rFonts w:ascii="Book Antiqua" w:hAnsi="Book Antiqua"/>
          <w:sz w:val="24"/>
          <w:szCs w:val="24"/>
        </w:rPr>
      </w:pPr>
    </w:p>
    <w:p w14:paraId="3020AFC9" w14:textId="77777777" w:rsidR="002D6AD3" w:rsidRDefault="002D6AD3" w:rsidP="00ED1EDA">
      <w:pPr>
        <w:spacing w:after="0" w:line="276" w:lineRule="auto"/>
        <w:jc w:val="both"/>
        <w:rPr>
          <w:rFonts w:ascii="Book Antiqua" w:hAnsi="Book Antiqua"/>
          <w:sz w:val="24"/>
          <w:szCs w:val="24"/>
        </w:rPr>
      </w:pPr>
    </w:p>
    <w:p w14:paraId="7104906D" w14:textId="77777777" w:rsidR="002D6AD3" w:rsidRDefault="002D6AD3" w:rsidP="00ED1EDA">
      <w:pPr>
        <w:spacing w:after="0" w:line="276" w:lineRule="auto"/>
        <w:jc w:val="both"/>
        <w:rPr>
          <w:rFonts w:ascii="Book Antiqua" w:hAnsi="Book Antiqua"/>
          <w:sz w:val="24"/>
          <w:szCs w:val="24"/>
        </w:rPr>
      </w:pPr>
    </w:p>
    <w:p w14:paraId="4F2C144C" w14:textId="77777777" w:rsidR="002B1644" w:rsidRDefault="002B1644" w:rsidP="00ED1EDA">
      <w:pPr>
        <w:spacing w:after="0" w:line="276" w:lineRule="auto"/>
        <w:jc w:val="both"/>
        <w:rPr>
          <w:rFonts w:ascii="Book Antiqua" w:hAnsi="Book Antiqua"/>
          <w:sz w:val="24"/>
          <w:szCs w:val="24"/>
        </w:rPr>
      </w:pPr>
    </w:p>
    <w:p w14:paraId="691375AF" w14:textId="77777777" w:rsidR="002B1644" w:rsidRDefault="002B1644" w:rsidP="00ED1EDA">
      <w:pPr>
        <w:spacing w:after="0" w:line="276" w:lineRule="auto"/>
        <w:jc w:val="both"/>
        <w:rPr>
          <w:rFonts w:ascii="Book Antiqua" w:hAnsi="Book Antiqua"/>
          <w:sz w:val="24"/>
          <w:szCs w:val="24"/>
        </w:rPr>
      </w:pPr>
    </w:p>
    <w:p w14:paraId="2A969EC1" w14:textId="77777777" w:rsidR="002B1644" w:rsidRDefault="002B1644" w:rsidP="00ED1EDA">
      <w:pPr>
        <w:spacing w:after="0" w:line="276" w:lineRule="auto"/>
        <w:jc w:val="both"/>
        <w:rPr>
          <w:rFonts w:ascii="Book Antiqua" w:hAnsi="Book Antiqua"/>
          <w:sz w:val="24"/>
          <w:szCs w:val="24"/>
        </w:rPr>
      </w:pPr>
    </w:p>
    <w:p w14:paraId="6F552655" w14:textId="77777777" w:rsidR="002B1644" w:rsidRDefault="002B1644" w:rsidP="00ED1EDA">
      <w:pPr>
        <w:spacing w:after="0" w:line="276" w:lineRule="auto"/>
        <w:jc w:val="both"/>
        <w:rPr>
          <w:rFonts w:ascii="Book Antiqua" w:hAnsi="Book Antiqua"/>
          <w:sz w:val="24"/>
          <w:szCs w:val="24"/>
        </w:rPr>
      </w:pPr>
    </w:p>
    <w:p w14:paraId="30AC6B03" w14:textId="77777777" w:rsidR="002B1644" w:rsidRDefault="002B1644" w:rsidP="00ED1EDA">
      <w:pPr>
        <w:spacing w:after="0" w:line="276" w:lineRule="auto"/>
        <w:jc w:val="both"/>
        <w:rPr>
          <w:rFonts w:ascii="Book Antiqua" w:hAnsi="Book Antiqua"/>
          <w:sz w:val="24"/>
          <w:szCs w:val="24"/>
        </w:rPr>
      </w:pPr>
    </w:p>
    <w:p w14:paraId="61922DBA" w14:textId="77777777" w:rsidR="002B1644" w:rsidRDefault="002B1644" w:rsidP="00ED1EDA">
      <w:pPr>
        <w:spacing w:after="0" w:line="276" w:lineRule="auto"/>
        <w:jc w:val="both"/>
        <w:rPr>
          <w:rFonts w:ascii="Book Antiqua" w:hAnsi="Book Antiqua"/>
          <w:sz w:val="24"/>
          <w:szCs w:val="24"/>
        </w:rPr>
      </w:pPr>
    </w:p>
    <w:p w14:paraId="3FF11807" w14:textId="77777777" w:rsidR="002B1644" w:rsidRDefault="002B1644" w:rsidP="00ED1EDA">
      <w:pPr>
        <w:spacing w:after="0" w:line="276" w:lineRule="auto"/>
        <w:jc w:val="both"/>
        <w:rPr>
          <w:rFonts w:ascii="Book Antiqua" w:hAnsi="Book Antiqua"/>
          <w:sz w:val="24"/>
          <w:szCs w:val="24"/>
        </w:rPr>
      </w:pPr>
    </w:p>
    <w:p w14:paraId="1F33AE1F" w14:textId="77777777" w:rsidR="002B1644" w:rsidRDefault="002B1644" w:rsidP="00ED1EDA">
      <w:pPr>
        <w:spacing w:after="0" w:line="276" w:lineRule="auto"/>
        <w:jc w:val="both"/>
        <w:rPr>
          <w:rFonts w:ascii="Book Antiqua" w:hAnsi="Book Antiqua"/>
          <w:sz w:val="24"/>
          <w:szCs w:val="24"/>
        </w:rPr>
      </w:pPr>
    </w:p>
    <w:p w14:paraId="1CAB8C1E" w14:textId="77777777" w:rsidR="002B1644" w:rsidRDefault="002B1644" w:rsidP="00ED1EDA">
      <w:pPr>
        <w:spacing w:after="0" w:line="276" w:lineRule="auto"/>
        <w:jc w:val="both"/>
        <w:rPr>
          <w:rFonts w:ascii="Book Antiqua" w:hAnsi="Book Antiqua"/>
          <w:sz w:val="24"/>
          <w:szCs w:val="24"/>
        </w:rPr>
      </w:pPr>
    </w:p>
    <w:p w14:paraId="380F1C5D" w14:textId="77777777" w:rsidR="00D04184" w:rsidRDefault="00D04184" w:rsidP="005A361A">
      <w:pPr>
        <w:pStyle w:val="Heading1"/>
        <w:spacing w:before="0" w:line="240" w:lineRule="auto"/>
        <w:rPr>
          <w:rFonts w:ascii="Book Antiqua" w:hAnsi="Book Antiqua"/>
          <w:color w:val="0070C0"/>
        </w:rPr>
      </w:pPr>
    </w:p>
    <w:p w14:paraId="171A404A" w14:textId="627F8300" w:rsidR="00947990" w:rsidRDefault="002D6AD3" w:rsidP="000A06E0">
      <w:pPr>
        <w:pStyle w:val="Heading1"/>
        <w:spacing w:before="0"/>
        <w:rPr>
          <w:rFonts w:ascii="Book Antiqua" w:hAnsi="Book Antiqua"/>
          <w:color w:val="0070C0"/>
        </w:rPr>
      </w:pPr>
      <w:bookmarkStart w:id="95" w:name="_Toc22122004"/>
      <w:r>
        <w:rPr>
          <w:rFonts w:ascii="Book Antiqua" w:hAnsi="Book Antiqua"/>
          <w:color w:val="0070C0"/>
        </w:rPr>
        <w:t xml:space="preserve">4.0 CONCLUSIONS, </w:t>
      </w:r>
      <w:r w:rsidRPr="000A06E0">
        <w:rPr>
          <w:rFonts w:ascii="Book Antiqua" w:hAnsi="Book Antiqua"/>
          <w:color w:val="0070C0"/>
        </w:rPr>
        <w:t>RECOMMENDATIONS</w:t>
      </w:r>
      <w:r>
        <w:rPr>
          <w:rFonts w:ascii="Book Antiqua" w:hAnsi="Book Antiqua"/>
          <w:color w:val="0070C0"/>
        </w:rPr>
        <w:t xml:space="preserve"> AND LESSONS LEARNT</w:t>
      </w:r>
      <w:bookmarkEnd w:id="95"/>
      <w:r>
        <w:rPr>
          <w:rFonts w:ascii="Book Antiqua" w:hAnsi="Book Antiqua"/>
          <w:color w:val="0070C0"/>
        </w:rPr>
        <w:t xml:space="preserve"> </w:t>
      </w:r>
    </w:p>
    <w:p w14:paraId="652110A7" w14:textId="77777777" w:rsidR="000A06E0" w:rsidRDefault="00B9069E" w:rsidP="00B9069E">
      <w:pPr>
        <w:tabs>
          <w:tab w:val="left" w:pos="1725"/>
        </w:tabs>
        <w:spacing w:after="0"/>
      </w:pPr>
      <w:r>
        <w:tab/>
      </w:r>
    </w:p>
    <w:p w14:paraId="4088B23B" w14:textId="77777777" w:rsidR="000A06E0" w:rsidRPr="00ED1EDA" w:rsidRDefault="000A06E0" w:rsidP="00356568">
      <w:pPr>
        <w:spacing w:after="0" w:line="276" w:lineRule="auto"/>
        <w:jc w:val="both"/>
        <w:rPr>
          <w:rFonts w:ascii="Book Antiqua" w:hAnsi="Book Antiqua"/>
          <w:sz w:val="24"/>
          <w:szCs w:val="24"/>
        </w:rPr>
      </w:pPr>
      <w:r w:rsidRPr="00ED1EDA">
        <w:rPr>
          <w:rFonts w:ascii="Book Antiqua" w:eastAsia="Times New Roman" w:hAnsi="Book Antiqua" w:cs="Times New Roman"/>
          <w:sz w:val="24"/>
          <w:szCs w:val="24"/>
          <w:lang w:val="en-US"/>
        </w:rPr>
        <w:t>In this section, the MTR team outlines key evidence-based conclusions or overarching statements, in light of the findi</w:t>
      </w:r>
      <w:r w:rsidR="00ED1EDA">
        <w:rPr>
          <w:rFonts w:ascii="Book Antiqua" w:eastAsia="Times New Roman" w:hAnsi="Book Antiqua" w:cs="Times New Roman"/>
          <w:sz w:val="24"/>
          <w:szCs w:val="24"/>
          <w:lang w:val="en-US"/>
        </w:rPr>
        <w:t>ngs described in section 3</w:t>
      </w:r>
      <w:r w:rsidRPr="00ED1EDA">
        <w:rPr>
          <w:rFonts w:ascii="Book Antiqua" w:eastAsia="Times New Roman" w:hAnsi="Book Antiqua" w:cs="Times New Roman"/>
          <w:sz w:val="24"/>
          <w:szCs w:val="24"/>
          <w:lang w:val="en-US"/>
        </w:rPr>
        <w:t xml:space="preserve">.0 above. Further, these section lists a few </w:t>
      </w:r>
      <w:r w:rsidR="00356568" w:rsidRPr="00ED1EDA">
        <w:rPr>
          <w:rFonts w:ascii="Book Antiqua" w:eastAsia="Times New Roman" w:hAnsi="Book Antiqua" w:cs="Times New Roman"/>
          <w:sz w:val="24"/>
          <w:szCs w:val="24"/>
          <w:lang w:val="en-US"/>
        </w:rPr>
        <w:t>recommendations</w:t>
      </w:r>
      <w:r w:rsidRPr="00ED1EDA">
        <w:rPr>
          <w:rFonts w:ascii="Book Antiqua" w:eastAsia="Times New Roman" w:hAnsi="Book Antiqua" w:cs="Times New Roman"/>
          <w:sz w:val="24"/>
          <w:szCs w:val="24"/>
          <w:lang w:val="en-US"/>
        </w:rPr>
        <w:t xml:space="preserve"> that are</w:t>
      </w:r>
      <w:r w:rsidR="00356568" w:rsidRPr="00ED1EDA">
        <w:rPr>
          <w:rFonts w:ascii="Book Antiqua" w:eastAsia="Times New Roman" w:hAnsi="Book Antiqua" w:cs="Times New Roman"/>
          <w:sz w:val="24"/>
          <w:szCs w:val="24"/>
          <w:lang w:val="en-US"/>
        </w:rPr>
        <w:t xml:space="preserve"> precise, accurate, </w:t>
      </w:r>
      <w:r w:rsidR="00356568" w:rsidRPr="00ED1EDA">
        <w:rPr>
          <w:rFonts w:ascii="Book Antiqua" w:hAnsi="Book Antiqua"/>
          <w:sz w:val="24"/>
          <w:szCs w:val="24"/>
        </w:rPr>
        <w:t>and succinct</w:t>
      </w:r>
      <w:r w:rsidRPr="00ED1EDA">
        <w:rPr>
          <w:rFonts w:ascii="Book Antiqua" w:hAnsi="Book Antiqua"/>
          <w:sz w:val="24"/>
          <w:szCs w:val="24"/>
        </w:rPr>
        <w:t xml:space="preserve"> </w:t>
      </w:r>
      <w:r w:rsidR="00356568" w:rsidRPr="00ED1EDA">
        <w:rPr>
          <w:rFonts w:ascii="Book Antiqua" w:hAnsi="Book Antiqua"/>
          <w:sz w:val="24"/>
          <w:szCs w:val="24"/>
        </w:rPr>
        <w:t xml:space="preserve">and include </w:t>
      </w:r>
      <w:r w:rsidRPr="00ED1EDA">
        <w:rPr>
          <w:rFonts w:ascii="Book Antiqua" w:hAnsi="Book Antiqua"/>
          <w:sz w:val="24"/>
          <w:szCs w:val="24"/>
        </w:rPr>
        <w:t xml:space="preserve">suggestions </w:t>
      </w:r>
      <w:r w:rsidR="00356568" w:rsidRPr="00ED1EDA">
        <w:rPr>
          <w:rFonts w:ascii="Book Antiqua" w:hAnsi="Book Antiqua"/>
          <w:sz w:val="24"/>
          <w:szCs w:val="24"/>
        </w:rPr>
        <w:t xml:space="preserve">that offer </w:t>
      </w:r>
      <w:r w:rsidRPr="00ED1EDA">
        <w:rPr>
          <w:rFonts w:ascii="Book Antiqua" w:hAnsi="Book Antiqua"/>
          <w:sz w:val="24"/>
          <w:szCs w:val="24"/>
        </w:rPr>
        <w:t>critical intervention that are specific, measurable, achievable, and relevant</w:t>
      </w:r>
      <w:r w:rsidR="00356568" w:rsidRPr="00ED1EDA">
        <w:rPr>
          <w:rFonts w:ascii="Book Antiqua" w:hAnsi="Book Antiqua"/>
          <w:sz w:val="24"/>
          <w:szCs w:val="24"/>
        </w:rPr>
        <w:t xml:space="preserve"> and time bound (SMART)</w:t>
      </w:r>
      <w:r w:rsidRPr="00ED1EDA">
        <w:rPr>
          <w:rFonts w:ascii="Book Antiqua" w:hAnsi="Book Antiqua"/>
          <w:sz w:val="24"/>
          <w:szCs w:val="24"/>
        </w:rPr>
        <w:t>.</w:t>
      </w:r>
    </w:p>
    <w:p w14:paraId="572A59EC" w14:textId="77777777" w:rsidR="000A06E0" w:rsidRPr="000A06E0" w:rsidRDefault="000A06E0" w:rsidP="00356568">
      <w:pPr>
        <w:spacing w:after="0"/>
      </w:pPr>
    </w:p>
    <w:p w14:paraId="0EC8A06F" w14:textId="77777777" w:rsidR="00947990" w:rsidRDefault="00E411C6" w:rsidP="00356568">
      <w:pPr>
        <w:pStyle w:val="Heading2"/>
        <w:spacing w:before="0"/>
        <w:rPr>
          <w:rFonts w:ascii="Book Antiqua" w:hAnsi="Book Antiqua"/>
          <w:color w:val="0070C0"/>
          <w:sz w:val="32"/>
          <w:szCs w:val="32"/>
        </w:rPr>
      </w:pPr>
      <w:bookmarkStart w:id="96" w:name="_Toc22122005"/>
      <w:r>
        <w:rPr>
          <w:rFonts w:ascii="Book Antiqua" w:hAnsi="Book Antiqua"/>
          <w:color w:val="0070C0"/>
          <w:sz w:val="32"/>
          <w:szCs w:val="32"/>
        </w:rPr>
        <w:t>4</w:t>
      </w:r>
      <w:r w:rsidR="00947990" w:rsidRPr="00356568">
        <w:rPr>
          <w:rFonts w:ascii="Book Antiqua" w:hAnsi="Book Antiqua"/>
          <w:color w:val="0070C0"/>
          <w:sz w:val="32"/>
          <w:szCs w:val="32"/>
        </w:rPr>
        <w:t>.1 Conclusions</w:t>
      </w:r>
      <w:bookmarkEnd w:id="96"/>
    </w:p>
    <w:p w14:paraId="41BF72CE" w14:textId="77777777" w:rsidR="00B9069E" w:rsidRDefault="00B9069E" w:rsidP="00B9069E">
      <w:pPr>
        <w:spacing w:after="0"/>
      </w:pPr>
    </w:p>
    <w:p w14:paraId="68A41051" w14:textId="77777777" w:rsidR="00B9069E" w:rsidRDefault="00B9069E" w:rsidP="00B9069E">
      <w:pPr>
        <w:spacing w:after="0"/>
        <w:jc w:val="both"/>
        <w:rPr>
          <w:rFonts w:ascii="Book Antiqua" w:hAnsi="Book Antiqua"/>
          <w:sz w:val="24"/>
          <w:szCs w:val="24"/>
        </w:rPr>
      </w:pPr>
      <w:r w:rsidRPr="00B9069E">
        <w:rPr>
          <w:rFonts w:ascii="Book Antiqua" w:hAnsi="Book Antiqua"/>
          <w:sz w:val="24"/>
          <w:szCs w:val="24"/>
        </w:rPr>
        <w:t>Having considered the MTR findings, the evaluation team do make the following conclusions regarding the performance of CCA Growth Project:</w:t>
      </w:r>
    </w:p>
    <w:p w14:paraId="7912D834" w14:textId="77777777" w:rsidR="00B9069E" w:rsidRDefault="00B9069E" w:rsidP="00B9069E">
      <w:pPr>
        <w:spacing w:after="0"/>
        <w:jc w:val="both"/>
        <w:rPr>
          <w:rFonts w:ascii="Book Antiqua" w:hAnsi="Book Antiqua"/>
          <w:sz w:val="24"/>
          <w:szCs w:val="24"/>
        </w:rPr>
      </w:pPr>
    </w:p>
    <w:p w14:paraId="62FD287E" w14:textId="19B2EE0D" w:rsidR="00B9069E" w:rsidRPr="005A361A" w:rsidRDefault="00B9069E" w:rsidP="00FC016B">
      <w:pPr>
        <w:pStyle w:val="ListParagraph"/>
        <w:numPr>
          <w:ilvl w:val="0"/>
          <w:numId w:val="13"/>
        </w:numPr>
        <w:spacing w:after="0"/>
        <w:jc w:val="both"/>
        <w:rPr>
          <w:rFonts w:ascii="Book Antiqua" w:hAnsi="Book Antiqua"/>
        </w:rPr>
      </w:pPr>
      <w:r w:rsidRPr="006D49F8">
        <w:rPr>
          <w:rFonts w:ascii="Book Antiqua" w:hAnsi="Book Antiqua"/>
          <w:sz w:val="24"/>
          <w:szCs w:val="24"/>
        </w:rPr>
        <w:t xml:space="preserve">The CCA Growth Project has been </w:t>
      </w:r>
      <w:r w:rsidR="00FC016B" w:rsidRPr="00FC016B">
        <w:rPr>
          <w:rFonts w:ascii="Book Antiqua" w:hAnsi="Book Antiqua"/>
          <w:sz w:val="24"/>
          <w:szCs w:val="24"/>
        </w:rPr>
        <w:t>primarily designed to addres</w:t>
      </w:r>
      <w:r w:rsidR="00FC016B">
        <w:rPr>
          <w:rFonts w:ascii="Book Antiqua" w:hAnsi="Book Antiqua"/>
          <w:sz w:val="24"/>
          <w:szCs w:val="24"/>
        </w:rPr>
        <w:t>s the problem of climate change and based on the understanding that p</w:t>
      </w:r>
      <w:r w:rsidR="00FC016B" w:rsidRPr="00FC016B">
        <w:rPr>
          <w:rFonts w:ascii="Book Antiqua" w:hAnsi="Book Antiqua"/>
          <w:sz w:val="24"/>
          <w:szCs w:val="24"/>
        </w:rPr>
        <w:t xml:space="preserve">overty and </w:t>
      </w:r>
      <w:r w:rsidR="00FC016B">
        <w:rPr>
          <w:rFonts w:ascii="Book Antiqua" w:hAnsi="Book Antiqua"/>
          <w:sz w:val="24"/>
          <w:szCs w:val="24"/>
        </w:rPr>
        <w:t>environmental degradation makes</w:t>
      </w:r>
      <w:r w:rsidR="00FC016B" w:rsidRPr="00FC016B">
        <w:rPr>
          <w:rFonts w:ascii="Book Antiqua" w:hAnsi="Book Antiqua"/>
          <w:sz w:val="24"/>
          <w:szCs w:val="24"/>
        </w:rPr>
        <w:t xml:space="preserve"> communities more vulnerable</w:t>
      </w:r>
      <w:r w:rsidR="00FC016B">
        <w:rPr>
          <w:rFonts w:ascii="Book Antiqua" w:hAnsi="Book Antiqua"/>
          <w:sz w:val="24"/>
          <w:szCs w:val="24"/>
        </w:rPr>
        <w:t xml:space="preserve"> to climate change</w:t>
      </w:r>
      <w:r w:rsidR="00FC016B" w:rsidRPr="00FC016B">
        <w:rPr>
          <w:rFonts w:ascii="Book Antiqua" w:hAnsi="Book Antiqua"/>
          <w:sz w:val="24"/>
          <w:szCs w:val="24"/>
        </w:rPr>
        <w:t>.</w:t>
      </w:r>
      <w:r w:rsidRPr="006D49F8">
        <w:rPr>
          <w:rFonts w:ascii="Book Antiqua" w:hAnsi="Book Antiqua"/>
          <w:sz w:val="24"/>
          <w:szCs w:val="24"/>
        </w:rPr>
        <w:t xml:space="preserve"> The </w:t>
      </w:r>
      <w:r w:rsidR="00FC016B">
        <w:rPr>
          <w:rFonts w:ascii="Book Antiqua" w:hAnsi="Book Antiqua"/>
          <w:sz w:val="24"/>
          <w:szCs w:val="24"/>
        </w:rPr>
        <w:t xml:space="preserve">interconnection </w:t>
      </w:r>
      <w:r w:rsidRPr="006D49F8">
        <w:rPr>
          <w:rFonts w:ascii="Book Antiqua" w:hAnsi="Book Antiqua"/>
          <w:sz w:val="24"/>
          <w:szCs w:val="24"/>
        </w:rPr>
        <w:t xml:space="preserve">of environmental degradation and poverty creates a vicious cycle of poverty and communities are trapped into disempowered situations and do continue to make living from meagre incomes and unsustainable livelihoods. Indeed, the project design is well fitted within the context of climate change in Ethiopia. The </w:t>
      </w:r>
      <w:r w:rsidR="00107762" w:rsidRPr="006D49F8">
        <w:rPr>
          <w:rFonts w:ascii="Book Antiqua" w:hAnsi="Book Antiqua"/>
          <w:sz w:val="24"/>
          <w:szCs w:val="24"/>
        </w:rPr>
        <w:t>project focuses</w:t>
      </w:r>
      <w:r w:rsidRPr="006D49F8">
        <w:rPr>
          <w:rFonts w:ascii="Book Antiqua" w:hAnsi="Book Antiqua"/>
          <w:sz w:val="24"/>
          <w:szCs w:val="24"/>
        </w:rPr>
        <w:t xml:space="preserve"> on making the agricultural sector in the Highland Areas in Ethiopia more sustainable and climate smart. The agricultural sector in Ethiopia accounts for more than 80% of total employment and 45% of the country’s GDP and is dominated by small-scale rural farmers. Current practices of cultivating crops and overgrazing of livestock on steep slopes by these farmers contribute towards soil erosion and large-scale land degradation. This poses a threat to long-term agricultural sustainability. Furthermore, women are being left to run households and raise children as men are migrating to urban areas to seek employment opportunities. This increases the burden on rural Ethiopian women, as they are left responsible for running farms. In addition, agricultural productivity is threatened by unsustainable management of natural resources as a result of limited management capacity of Woreda-level government. In essence, the CCA Growth Project </w:t>
      </w:r>
      <w:r w:rsidR="006D49F8" w:rsidRPr="006D49F8">
        <w:rPr>
          <w:rFonts w:ascii="Book Antiqua" w:hAnsi="Book Antiqua"/>
          <w:sz w:val="24"/>
          <w:szCs w:val="24"/>
        </w:rPr>
        <w:t>is</w:t>
      </w:r>
      <w:r w:rsidRPr="006D49F8">
        <w:rPr>
          <w:rFonts w:ascii="Book Antiqua" w:hAnsi="Book Antiqua"/>
          <w:sz w:val="24"/>
          <w:szCs w:val="24"/>
        </w:rPr>
        <w:t xml:space="preserve"> support</w:t>
      </w:r>
      <w:r w:rsidR="006D49F8" w:rsidRPr="006D49F8">
        <w:rPr>
          <w:rFonts w:ascii="Book Antiqua" w:hAnsi="Book Antiqua"/>
          <w:sz w:val="24"/>
          <w:szCs w:val="24"/>
        </w:rPr>
        <w:t>ing</w:t>
      </w:r>
      <w:r w:rsidRPr="006D49F8">
        <w:rPr>
          <w:rFonts w:ascii="Book Antiqua" w:hAnsi="Book Antiqua"/>
          <w:sz w:val="24"/>
          <w:szCs w:val="24"/>
        </w:rPr>
        <w:t xml:space="preserve"> the implementation of additional income-generating activities to reduce the</w:t>
      </w:r>
      <w:r w:rsidR="006D49F8" w:rsidRPr="006D49F8">
        <w:rPr>
          <w:rFonts w:ascii="Book Antiqua" w:hAnsi="Book Antiqua"/>
          <w:sz w:val="24"/>
          <w:szCs w:val="24"/>
        </w:rPr>
        <w:t xml:space="preserve"> </w:t>
      </w:r>
      <w:r w:rsidRPr="006D49F8">
        <w:rPr>
          <w:rFonts w:ascii="Book Antiqua" w:hAnsi="Book Antiqua"/>
          <w:sz w:val="24"/>
          <w:szCs w:val="24"/>
        </w:rPr>
        <w:t>vulnerability of local communities – particularly women and youths – in the Ethiopian highlands to current and future</w:t>
      </w:r>
      <w:r w:rsidR="006D49F8" w:rsidRPr="006D49F8">
        <w:rPr>
          <w:rFonts w:ascii="Book Antiqua" w:hAnsi="Book Antiqua"/>
          <w:sz w:val="24"/>
          <w:szCs w:val="24"/>
        </w:rPr>
        <w:t xml:space="preserve"> </w:t>
      </w:r>
      <w:r w:rsidRPr="006D49F8">
        <w:rPr>
          <w:rFonts w:ascii="Book Antiqua" w:hAnsi="Book Antiqua"/>
          <w:sz w:val="24"/>
          <w:szCs w:val="24"/>
        </w:rPr>
        <w:t>climate change. Opportunities</w:t>
      </w:r>
      <w:r w:rsidR="006D49F8" w:rsidRPr="006D49F8">
        <w:rPr>
          <w:rFonts w:ascii="Book Antiqua" w:hAnsi="Book Antiqua"/>
          <w:sz w:val="24"/>
          <w:szCs w:val="24"/>
        </w:rPr>
        <w:t xml:space="preserve"> have been identified and implemented for </w:t>
      </w:r>
      <w:r w:rsidRPr="006D49F8">
        <w:rPr>
          <w:rFonts w:ascii="Book Antiqua" w:hAnsi="Book Antiqua"/>
          <w:sz w:val="24"/>
          <w:szCs w:val="24"/>
        </w:rPr>
        <w:t xml:space="preserve">creating </w:t>
      </w:r>
      <w:r w:rsidR="006D49F8" w:rsidRPr="006D49F8">
        <w:rPr>
          <w:rFonts w:ascii="Book Antiqua" w:hAnsi="Book Antiqua"/>
          <w:sz w:val="24"/>
          <w:szCs w:val="24"/>
        </w:rPr>
        <w:t xml:space="preserve">on and </w:t>
      </w:r>
      <w:r w:rsidRPr="006D49F8">
        <w:rPr>
          <w:rFonts w:ascii="Book Antiqua" w:hAnsi="Book Antiqua"/>
          <w:sz w:val="24"/>
          <w:szCs w:val="24"/>
        </w:rPr>
        <w:t>off-farm employment and diversifying traditional livelihood</w:t>
      </w:r>
      <w:r w:rsidR="006D49F8">
        <w:rPr>
          <w:rFonts w:ascii="Book Antiqua" w:hAnsi="Book Antiqua"/>
          <w:sz w:val="24"/>
          <w:szCs w:val="24"/>
        </w:rPr>
        <w:t xml:space="preserve"> </w:t>
      </w:r>
      <w:r w:rsidRPr="006D49F8">
        <w:rPr>
          <w:rFonts w:ascii="Book Antiqua" w:hAnsi="Book Antiqua"/>
          <w:sz w:val="24"/>
          <w:szCs w:val="24"/>
        </w:rPr>
        <w:t xml:space="preserve">opportunities. </w:t>
      </w:r>
      <w:r w:rsidR="006D49F8">
        <w:rPr>
          <w:rFonts w:ascii="Book Antiqua" w:hAnsi="Book Antiqua"/>
          <w:sz w:val="24"/>
          <w:szCs w:val="24"/>
        </w:rPr>
        <w:t>The MTR team did find out that the Project has started to realise immediate result like increased income for households, improved nutrition and food security, created various permanent and temporary jobs and enable transfer of skills, adaptation technologies and technical know-how to the beneficiaries. The MTR team noted that the Project is significantly contributing to the realization of the UN SDGs, below is a snippet of how the CCA Project is contributing towards</w:t>
      </w:r>
      <w:r w:rsidR="00FC016B" w:rsidRPr="00FC016B">
        <w:t xml:space="preserve"> </w:t>
      </w:r>
      <w:r w:rsidR="00FC016B">
        <w:t xml:space="preserve"> </w:t>
      </w:r>
      <w:r w:rsidR="00FC016B" w:rsidRPr="005A361A">
        <w:rPr>
          <w:rFonts w:ascii="Book Antiqua" w:hAnsi="Book Antiqua"/>
        </w:rPr>
        <w:t xml:space="preserve">realization of UN </w:t>
      </w:r>
      <w:r w:rsidR="00FC016B" w:rsidRPr="00FC016B">
        <w:rPr>
          <w:rFonts w:ascii="Book Antiqua" w:hAnsi="Book Antiqua"/>
          <w:sz w:val="24"/>
          <w:szCs w:val="24"/>
        </w:rPr>
        <w:t>SDGs where the project has the greatest and most direct impacts</w:t>
      </w:r>
      <w:r w:rsidR="006D49F8" w:rsidRPr="00FC016B">
        <w:rPr>
          <w:rFonts w:ascii="Book Antiqua" w:hAnsi="Book Antiqua"/>
          <w:sz w:val="24"/>
          <w:szCs w:val="24"/>
        </w:rPr>
        <w:t>:</w:t>
      </w:r>
    </w:p>
    <w:p w14:paraId="25074F4E" w14:textId="77777777" w:rsidR="006D49F8" w:rsidRPr="005A361A" w:rsidRDefault="006D49F8" w:rsidP="006D49F8">
      <w:pPr>
        <w:spacing w:after="0"/>
        <w:jc w:val="both"/>
        <w:rPr>
          <w:rFonts w:ascii="Book Antiqua" w:hAnsi="Book Antiqua"/>
        </w:rPr>
      </w:pPr>
    </w:p>
    <w:p w14:paraId="247A1B89" w14:textId="77777777" w:rsidR="006D49F8" w:rsidRPr="00C96E2C" w:rsidRDefault="006D49F8" w:rsidP="00BC5064">
      <w:pPr>
        <w:pStyle w:val="ListParagraph"/>
        <w:numPr>
          <w:ilvl w:val="0"/>
          <w:numId w:val="14"/>
        </w:numPr>
        <w:spacing w:after="0" w:line="276" w:lineRule="auto"/>
        <w:jc w:val="both"/>
        <w:rPr>
          <w:rFonts w:ascii="Book Antiqua" w:hAnsi="Book Antiqua"/>
          <w:sz w:val="24"/>
          <w:szCs w:val="24"/>
        </w:rPr>
      </w:pPr>
      <w:r w:rsidRPr="00C96E2C">
        <w:rPr>
          <w:rFonts w:ascii="Book Antiqua" w:hAnsi="Book Antiqua"/>
          <w:sz w:val="24"/>
          <w:szCs w:val="24"/>
        </w:rPr>
        <w:t xml:space="preserve">SDG 1: </w:t>
      </w:r>
      <w:r w:rsidR="00C96E2C" w:rsidRPr="00C96E2C">
        <w:rPr>
          <w:rFonts w:ascii="Book Antiqua" w:hAnsi="Book Antiqua"/>
          <w:sz w:val="24"/>
          <w:szCs w:val="24"/>
        </w:rPr>
        <w:t>End extreme poverty in all forms by 2030 – The project is increasing incomes and creating sustainable jobs.</w:t>
      </w:r>
    </w:p>
    <w:p w14:paraId="7B7F1315" w14:textId="77777777" w:rsidR="00C96E2C" w:rsidRPr="00C96E2C" w:rsidRDefault="00C96E2C" w:rsidP="00BC5064">
      <w:pPr>
        <w:pStyle w:val="ListParagraph"/>
        <w:numPr>
          <w:ilvl w:val="0"/>
          <w:numId w:val="14"/>
        </w:numPr>
        <w:spacing w:after="0" w:line="276" w:lineRule="auto"/>
        <w:jc w:val="both"/>
        <w:rPr>
          <w:rFonts w:ascii="Book Antiqua" w:hAnsi="Book Antiqua"/>
          <w:sz w:val="24"/>
          <w:szCs w:val="24"/>
        </w:rPr>
      </w:pPr>
      <w:r w:rsidRPr="00C96E2C">
        <w:rPr>
          <w:rFonts w:ascii="Book Antiqua" w:hAnsi="Book Antiqua"/>
          <w:sz w:val="24"/>
          <w:szCs w:val="24"/>
        </w:rPr>
        <w:t xml:space="preserve">SDG 2: End hunger, achieve food security and improved nutrition and promote sustainable agriculture – indeed these are the key outcomes and impacts that the project is realising, increase food security, improving nutrition and promoting climate smart agricultural practices and technologies.  </w:t>
      </w:r>
    </w:p>
    <w:p w14:paraId="6AC39EC1" w14:textId="77777777" w:rsidR="00C96E2C" w:rsidRDefault="00C96E2C" w:rsidP="00BC5064">
      <w:pPr>
        <w:pStyle w:val="ListParagraph"/>
        <w:numPr>
          <w:ilvl w:val="0"/>
          <w:numId w:val="14"/>
        </w:numPr>
        <w:spacing w:after="0" w:line="276" w:lineRule="auto"/>
        <w:jc w:val="both"/>
        <w:rPr>
          <w:rFonts w:ascii="Book Antiqua" w:hAnsi="Book Antiqua"/>
          <w:sz w:val="24"/>
          <w:szCs w:val="24"/>
        </w:rPr>
      </w:pPr>
      <w:r w:rsidRPr="00C96E2C">
        <w:rPr>
          <w:rFonts w:ascii="Book Antiqua" w:hAnsi="Book Antiqua"/>
          <w:sz w:val="24"/>
          <w:szCs w:val="24"/>
        </w:rPr>
        <w:t xml:space="preserve">SGD 5: </w:t>
      </w:r>
      <w:r>
        <w:rPr>
          <w:rFonts w:ascii="Book Antiqua" w:hAnsi="Book Antiqua"/>
          <w:sz w:val="24"/>
          <w:szCs w:val="24"/>
        </w:rPr>
        <w:t>A</w:t>
      </w:r>
      <w:r w:rsidRPr="00C96E2C">
        <w:rPr>
          <w:rFonts w:ascii="Book Antiqua" w:hAnsi="Book Antiqua"/>
          <w:sz w:val="24"/>
          <w:szCs w:val="24"/>
        </w:rPr>
        <w:t>chieve gender equality and</w:t>
      </w:r>
      <w:r>
        <w:rPr>
          <w:rFonts w:ascii="Book Antiqua" w:hAnsi="Book Antiqua"/>
          <w:sz w:val="24"/>
          <w:szCs w:val="24"/>
        </w:rPr>
        <w:t xml:space="preserve"> </w:t>
      </w:r>
      <w:r w:rsidRPr="00C96E2C">
        <w:rPr>
          <w:rFonts w:ascii="Book Antiqua" w:hAnsi="Book Antiqua"/>
          <w:sz w:val="24"/>
          <w:szCs w:val="24"/>
        </w:rPr>
        <w:t>empower all women and girls</w:t>
      </w:r>
      <w:r>
        <w:rPr>
          <w:rFonts w:ascii="Book Antiqua" w:hAnsi="Book Antiqua"/>
          <w:sz w:val="24"/>
          <w:szCs w:val="24"/>
        </w:rPr>
        <w:t xml:space="preserve"> – This project is widely inclined towards enhancing women livelihoods and employment opportunities. </w:t>
      </w:r>
    </w:p>
    <w:p w14:paraId="35D9CAA0" w14:textId="77777777" w:rsidR="00C65F12" w:rsidRPr="00C65F12" w:rsidRDefault="00C65F12" w:rsidP="00BC5064">
      <w:pPr>
        <w:pStyle w:val="ListParagraph"/>
        <w:numPr>
          <w:ilvl w:val="0"/>
          <w:numId w:val="14"/>
        </w:numPr>
        <w:spacing w:after="0" w:line="276" w:lineRule="auto"/>
        <w:jc w:val="both"/>
        <w:rPr>
          <w:rFonts w:ascii="Book Antiqua" w:hAnsi="Book Antiqua"/>
          <w:sz w:val="24"/>
          <w:szCs w:val="24"/>
        </w:rPr>
      </w:pPr>
      <w:r w:rsidRPr="00C65F12">
        <w:rPr>
          <w:rFonts w:ascii="Book Antiqua" w:hAnsi="Book Antiqua"/>
          <w:sz w:val="24"/>
          <w:szCs w:val="24"/>
        </w:rPr>
        <w:t xml:space="preserve">SDG 8: Promote sustained, inclusive and sustainable economic growth, full and productive employment and decent work for all – Essentially, the project interventions towards creating sustainable employment will contribute towards this goal. </w:t>
      </w:r>
    </w:p>
    <w:p w14:paraId="7F3F2A7F" w14:textId="746D4056" w:rsidR="00C65F12" w:rsidRDefault="00C65F12" w:rsidP="00BC5064">
      <w:pPr>
        <w:pStyle w:val="ListParagraph"/>
        <w:numPr>
          <w:ilvl w:val="0"/>
          <w:numId w:val="14"/>
        </w:numPr>
        <w:spacing w:after="0" w:line="276" w:lineRule="auto"/>
        <w:jc w:val="both"/>
        <w:rPr>
          <w:rFonts w:ascii="Book Antiqua" w:hAnsi="Book Antiqua"/>
          <w:sz w:val="24"/>
          <w:szCs w:val="24"/>
        </w:rPr>
      </w:pPr>
      <w:r w:rsidRPr="00C65F12">
        <w:rPr>
          <w:rFonts w:ascii="Book Antiqua" w:hAnsi="Book Antiqua"/>
          <w:sz w:val="24"/>
          <w:szCs w:val="24"/>
        </w:rPr>
        <w:t xml:space="preserve">SDG 9: Build resilient infrastructure, promote inclusive and sustainable industrialization and foster innovation – The value addition interventions of crop ad animal products will contribute towards this goal. Climate adaptation structures </w:t>
      </w:r>
      <w:r w:rsidR="004B2BCB" w:rsidRPr="00C65F12">
        <w:rPr>
          <w:rFonts w:ascii="Book Antiqua" w:hAnsi="Book Antiqua"/>
          <w:sz w:val="24"/>
          <w:szCs w:val="24"/>
        </w:rPr>
        <w:t>as</w:t>
      </w:r>
      <w:r w:rsidRPr="00C65F12">
        <w:rPr>
          <w:rFonts w:ascii="Book Antiqua" w:hAnsi="Book Antiqua"/>
          <w:sz w:val="24"/>
          <w:szCs w:val="24"/>
        </w:rPr>
        <w:t xml:space="preserve"> flood control will also ensure the Woredas have resilient infrastructure. </w:t>
      </w:r>
    </w:p>
    <w:p w14:paraId="1780FD9D" w14:textId="4BDE914A" w:rsidR="00C65F12" w:rsidRDefault="00C65F12" w:rsidP="00BC5064">
      <w:pPr>
        <w:pStyle w:val="ListParagraph"/>
        <w:numPr>
          <w:ilvl w:val="0"/>
          <w:numId w:val="14"/>
        </w:numPr>
        <w:spacing w:after="0" w:line="276" w:lineRule="auto"/>
        <w:jc w:val="both"/>
        <w:rPr>
          <w:rFonts w:ascii="Book Antiqua" w:hAnsi="Book Antiqua"/>
          <w:sz w:val="24"/>
          <w:szCs w:val="24"/>
        </w:rPr>
      </w:pPr>
      <w:r>
        <w:rPr>
          <w:rFonts w:ascii="Book Antiqua" w:hAnsi="Book Antiqua"/>
          <w:sz w:val="24"/>
          <w:szCs w:val="24"/>
        </w:rPr>
        <w:t>SDG 11: M</w:t>
      </w:r>
      <w:r w:rsidRPr="00C65F12">
        <w:rPr>
          <w:rFonts w:ascii="Book Antiqua" w:hAnsi="Book Antiqua"/>
          <w:sz w:val="24"/>
          <w:szCs w:val="24"/>
        </w:rPr>
        <w:t>ake cities and human settlements inclusive, safe, resilient and sustainable</w:t>
      </w:r>
      <w:r>
        <w:rPr>
          <w:rFonts w:ascii="Book Antiqua" w:hAnsi="Book Antiqua"/>
          <w:sz w:val="24"/>
          <w:szCs w:val="24"/>
        </w:rPr>
        <w:t xml:space="preserve"> – Through the implementation of climate adaptation interventions in the urban Woredas, the project will be making </w:t>
      </w:r>
      <w:r w:rsidR="004B2BCB">
        <w:rPr>
          <w:rFonts w:ascii="Book Antiqua" w:hAnsi="Book Antiqua"/>
          <w:sz w:val="24"/>
          <w:szCs w:val="24"/>
        </w:rPr>
        <w:t>these cities</w:t>
      </w:r>
      <w:r>
        <w:rPr>
          <w:rFonts w:ascii="Book Antiqua" w:hAnsi="Book Antiqua"/>
          <w:sz w:val="24"/>
          <w:szCs w:val="24"/>
        </w:rPr>
        <w:t xml:space="preserve"> more resilient.</w:t>
      </w:r>
    </w:p>
    <w:p w14:paraId="4C2B70C9" w14:textId="77777777" w:rsidR="00C65F12" w:rsidRPr="00060091" w:rsidRDefault="00C65F12" w:rsidP="00BC5064">
      <w:pPr>
        <w:pStyle w:val="ListParagraph"/>
        <w:numPr>
          <w:ilvl w:val="0"/>
          <w:numId w:val="14"/>
        </w:numPr>
        <w:spacing w:after="0" w:line="276" w:lineRule="auto"/>
        <w:jc w:val="both"/>
        <w:rPr>
          <w:rFonts w:ascii="Book Antiqua" w:hAnsi="Book Antiqua"/>
          <w:sz w:val="24"/>
          <w:szCs w:val="24"/>
        </w:rPr>
      </w:pPr>
      <w:r w:rsidRPr="00060091">
        <w:rPr>
          <w:rFonts w:ascii="Book Antiqua" w:hAnsi="Book Antiqua"/>
          <w:sz w:val="24"/>
          <w:szCs w:val="24"/>
        </w:rPr>
        <w:t xml:space="preserve">SDG 13: Take urgent action to combat climate change and its impacts – by design, the project is a climate change adaptation intervention. </w:t>
      </w:r>
    </w:p>
    <w:p w14:paraId="3992A231" w14:textId="77777777" w:rsidR="00C65F12" w:rsidRPr="00060091" w:rsidRDefault="00C65F12" w:rsidP="00BC5064">
      <w:pPr>
        <w:pStyle w:val="ListParagraph"/>
        <w:numPr>
          <w:ilvl w:val="0"/>
          <w:numId w:val="14"/>
        </w:numPr>
        <w:spacing w:after="0" w:line="276" w:lineRule="auto"/>
        <w:jc w:val="both"/>
        <w:rPr>
          <w:rFonts w:ascii="Book Antiqua" w:hAnsi="Book Antiqua"/>
          <w:sz w:val="24"/>
          <w:szCs w:val="24"/>
        </w:rPr>
      </w:pPr>
      <w:r w:rsidRPr="00060091">
        <w:rPr>
          <w:rFonts w:ascii="Book Antiqua" w:hAnsi="Book Antiqua"/>
          <w:sz w:val="24"/>
          <w:szCs w:val="24"/>
        </w:rPr>
        <w:t xml:space="preserve">SDG 14: Conserve and sustainably use the oceans, seas and marine resources for sustainable development – This project is aiming at rehabilitating degraded highland areas in Ethiopia. This will significantly reduce the sedimentation of lakes and seas and hence protect the marine resources. </w:t>
      </w:r>
    </w:p>
    <w:p w14:paraId="4964FD1A" w14:textId="29B518B2" w:rsidR="00060091" w:rsidRPr="00060091" w:rsidRDefault="00C65F12" w:rsidP="00BC5064">
      <w:pPr>
        <w:pStyle w:val="ListParagraph"/>
        <w:numPr>
          <w:ilvl w:val="0"/>
          <w:numId w:val="14"/>
        </w:numPr>
        <w:spacing w:after="0" w:line="276" w:lineRule="auto"/>
        <w:jc w:val="both"/>
        <w:rPr>
          <w:rFonts w:ascii="Book Antiqua" w:hAnsi="Book Antiqua"/>
          <w:sz w:val="24"/>
          <w:szCs w:val="24"/>
        </w:rPr>
      </w:pPr>
      <w:r w:rsidRPr="00060091">
        <w:rPr>
          <w:rFonts w:ascii="Book Antiqua" w:hAnsi="Book Antiqua"/>
          <w:sz w:val="24"/>
          <w:szCs w:val="24"/>
        </w:rPr>
        <w:t xml:space="preserve">SDG 15: Protect, restore and promote sustainable use of terrestrial ecosystems, sustainably manage forests, combat desertification, and halt and reverse land degradation and halt biodiversity loss – one of the major </w:t>
      </w:r>
      <w:r w:rsidR="004B2BCB" w:rsidRPr="00060091">
        <w:rPr>
          <w:rFonts w:ascii="Book Antiqua" w:hAnsi="Book Antiqua"/>
          <w:sz w:val="24"/>
          <w:szCs w:val="24"/>
        </w:rPr>
        <w:t>focuses</w:t>
      </w:r>
      <w:r w:rsidRPr="00060091">
        <w:rPr>
          <w:rFonts w:ascii="Book Antiqua" w:hAnsi="Book Antiqua"/>
          <w:sz w:val="24"/>
          <w:szCs w:val="24"/>
        </w:rPr>
        <w:t xml:space="preserve"> of the project is to restore degraded highland terrestrial ecosystems by planting indigenous trees and shrub, hence these interventions will be contributing to this </w:t>
      </w:r>
      <w:r w:rsidR="00060091" w:rsidRPr="00060091">
        <w:rPr>
          <w:rFonts w:ascii="Book Antiqua" w:hAnsi="Book Antiqua"/>
          <w:sz w:val="24"/>
          <w:szCs w:val="24"/>
        </w:rPr>
        <w:t>goal.</w:t>
      </w:r>
    </w:p>
    <w:p w14:paraId="61C285D9" w14:textId="77777777" w:rsidR="00C96E2C" w:rsidRPr="00060091" w:rsidRDefault="00060091" w:rsidP="00BC5064">
      <w:pPr>
        <w:pStyle w:val="ListParagraph"/>
        <w:numPr>
          <w:ilvl w:val="0"/>
          <w:numId w:val="14"/>
        </w:numPr>
        <w:spacing w:after="0" w:line="276" w:lineRule="auto"/>
        <w:jc w:val="both"/>
        <w:rPr>
          <w:rFonts w:ascii="Book Antiqua" w:hAnsi="Book Antiqua"/>
          <w:sz w:val="24"/>
          <w:szCs w:val="24"/>
        </w:rPr>
      </w:pPr>
      <w:r w:rsidRPr="00060091">
        <w:rPr>
          <w:rFonts w:ascii="Book Antiqua" w:hAnsi="Book Antiqua"/>
          <w:sz w:val="24"/>
          <w:szCs w:val="24"/>
        </w:rPr>
        <w:t>SDG 17: Strengthen the means of implementation and revitalize the global partnership for sustainable development – The project is being driven by internation</w:t>
      </w:r>
      <w:r>
        <w:rPr>
          <w:rFonts w:ascii="Book Antiqua" w:hAnsi="Book Antiqua"/>
          <w:sz w:val="24"/>
          <w:szCs w:val="24"/>
        </w:rPr>
        <w:t>al</w:t>
      </w:r>
      <w:r w:rsidRPr="00060091">
        <w:rPr>
          <w:rFonts w:ascii="Book Antiqua" w:hAnsi="Book Antiqua"/>
          <w:sz w:val="24"/>
          <w:szCs w:val="24"/>
        </w:rPr>
        <w:t xml:space="preserve"> organizations (UNDP and GEF) </w:t>
      </w:r>
      <w:r>
        <w:rPr>
          <w:rFonts w:ascii="Book Antiqua" w:hAnsi="Book Antiqua"/>
          <w:sz w:val="24"/>
          <w:szCs w:val="24"/>
        </w:rPr>
        <w:t xml:space="preserve">in </w:t>
      </w:r>
      <w:r w:rsidRPr="00060091">
        <w:rPr>
          <w:rFonts w:ascii="Book Antiqua" w:hAnsi="Book Antiqua"/>
          <w:sz w:val="24"/>
          <w:szCs w:val="24"/>
        </w:rPr>
        <w:t xml:space="preserve">partnership with the national institutions in addressing climate change challenges in the country. </w:t>
      </w:r>
    </w:p>
    <w:p w14:paraId="7E95CE77" w14:textId="77777777" w:rsidR="006D49F8" w:rsidRPr="006D49F8" w:rsidRDefault="006D49F8" w:rsidP="006D49F8">
      <w:pPr>
        <w:spacing w:after="0"/>
        <w:jc w:val="both"/>
      </w:pPr>
    </w:p>
    <w:p w14:paraId="541E9601" w14:textId="378E2016" w:rsidR="00356568" w:rsidRPr="00315183" w:rsidRDefault="00FC016B" w:rsidP="00FC016B">
      <w:pPr>
        <w:pStyle w:val="ListParagraph"/>
        <w:numPr>
          <w:ilvl w:val="0"/>
          <w:numId w:val="13"/>
        </w:numPr>
        <w:spacing w:after="0"/>
        <w:jc w:val="both"/>
        <w:rPr>
          <w:color w:val="000000" w:themeColor="text1"/>
        </w:rPr>
      </w:pPr>
      <w:r>
        <w:rPr>
          <w:rFonts w:ascii="Book Antiqua" w:hAnsi="Book Antiqua"/>
          <w:sz w:val="24"/>
          <w:szCs w:val="24"/>
        </w:rPr>
        <w:t xml:space="preserve">There is high level </w:t>
      </w:r>
      <w:r w:rsidRPr="00FC016B">
        <w:rPr>
          <w:rFonts w:ascii="Book Antiqua" w:hAnsi="Book Antiqua"/>
          <w:sz w:val="24"/>
          <w:szCs w:val="24"/>
        </w:rPr>
        <w:t>stakeholder</w:t>
      </w:r>
      <w:r>
        <w:rPr>
          <w:rFonts w:ascii="Book Antiqua" w:hAnsi="Book Antiqua"/>
          <w:sz w:val="24"/>
          <w:szCs w:val="24"/>
        </w:rPr>
        <w:t>’s</w:t>
      </w:r>
      <w:r w:rsidRPr="00FC016B">
        <w:rPr>
          <w:rFonts w:ascii="Book Antiqua" w:hAnsi="Book Antiqua"/>
          <w:sz w:val="24"/>
          <w:szCs w:val="24"/>
        </w:rPr>
        <w:t xml:space="preserve"> ownership</w:t>
      </w:r>
      <w:r>
        <w:rPr>
          <w:rFonts w:ascii="Book Antiqua" w:hAnsi="Book Antiqua"/>
          <w:sz w:val="24"/>
          <w:szCs w:val="24"/>
        </w:rPr>
        <w:t xml:space="preserve"> of the CCA Project</w:t>
      </w:r>
      <w:r w:rsidRPr="00FC016B">
        <w:rPr>
          <w:rFonts w:ascii="Book Antiqua" w:hAnsi="Book Antiqua"/>
          <w:sz w:val="24"/>
          <w:szCs w:val="24"/>
        </w:rPr>
        <w:t xml:space="preserve"> (including ownership by </w:t>
      </w:r>
      <w:r>
        <w:rPr>
          <w:rFonts w:ascii="Book Antiqua" w:hAnsi="Book Antiqua"/>
          <w:sz w:val="24"/>
          <w:szCs w:val="24"/>
        </w:rPr>
        <w:t xml:space="preserve">Woreda, Regional and National </w:t>
      </w:r>
      <w:r w:rsidRPr="00FC016B">
        <w:rPr>
          <w:rFonts w:ascii="Book Antiqua" w:hAnsi="Book Antiqua"/>
          <w:sz w:val="24"/>
          <w:szCs w:val="24"/>
        </w:rPr>
        <w:t>governme</w:t>
      </w:r>
      <w:r>
        <w:rPr>
          <w:rFonts w:ascii="Book Antiqua" w:hAnsi="Book Antiqua"/>
          <w:sz w:val="24"/>
          <w:szCs w:val="24"/>
        </w:rPr>
        <w:t xml:space="preserve">nts and other key stakeholders). The </w:t>
      </w:r>
      <w:r w:rsidRPr="00FC016B">
        <w:rPr>
          <w:rFonts w:ascii="Book Antiqua" w:hAnsi="Book Antiqua"/>
          <w:sz w:val="24"/>
          <w:szCs w:val="24"/>
        </w:rPr>
        <w:t xml:space="preserve">high level stakeholder’s ownership will </w:t>
      </w:r>
      <w:r>
        <w:rPr>
          <w:rFonts w:ascii="Book Antiqua" w:hAnsi="Book Antiqua"/>
          <w:sz w:val="24"/>
          <w:szCs w:val="24"/>
        </w:rPr>
        <w:t>allow for the P</w:t>
      </w:r>
      <w:r w:rsidRPr="00FC016B">
        <w:rPr>
          <w:rFonts w:ascii="Book Antiqua" w:hAnsi="Book Antiqua"/>
          <w:sz w:val="24"/>
          <w:szCs w:val="24"/>
        </w:rPr>
        <w:t>roject outcomes/benefits to be su</w:t>
      </w:r>
      <w:r>
        <w:rPr>
          <w:rFonts w:ascii="Book Antiqua" w:hAnsi="Book Antiqua"/>
          <w:sz w:val="24"/>
          <w:szCs w:val="24"/>
        </w:rPr>
        <w:t>stained. From the interviews and discussions held with various stakeholders, it was evident that v</w:t>
      </w:r>
      <w:r w:rsidRPr="00FC016B">
        <w:rPr>
          <w:rFonts w:ascii="Book Antiqua" w:hAnsi="Book Antiqua"/>
          <w:sz w:val="24"/>
          <w:szCs w:val="24"/>
        </w:rPr>
        <w:t>arious key stakeholders see that it</w:t>
      </w:r>
      <w:r>
        <w:rPr>
          <w:rFonts w:ascii="Book Antiqua" w:hAnsi="Book Antiqua"/>
          <w:sz w:val="24"/>
          <w:szCs w:val="24"/>
        </w:rPr>
        <w:t xml:space="preserve"> is in their interest that the P</w:t>
      </w:r>
      <w:r w:rsidRPr="00FC016B">
        <w:rPr>
          <w:rFonts w:ascii="Book Antiqua" w:hAnsi="Book Antiqua"/>
          <w:sz w:val="24"/>
          <w:szCs w:val="24"/>
        </w:rPr>
        <w:t>roject benefits continue to flow</w:t>
      </w:r>
      <w:r>
        <w:rPr>
          <w:rFonts w:ascii="Book Antiqua" w:hAnsi="Book Antiqua"/>
          <w:sz w:val="24"/>
          <w:szCs w:val="24"/>
        </w:rPr>
        <w:t xml:space="preserve">. Indeed, the </w:t>
      </w:r>
      <w:r w:rsidR="00E64F69" w:rsidRPr="00E64F69">
        <w:rPr>
          <w:rFonts w:ascii="Book Antiqua" w:hAnsi="Book Antiqua"/>
          <w:sz w:val="24"/>
          <w:szCs w:val="24"/>
        </w:rPr>
        <w:t>CCA Project has been greatly supported by the National, Regional and Woreda Government Administration</w:t>
      </w:r>
      <w:r w:rsidR="00C96E2C">
        <w:rPr>
          <w:rFonts w:ascii="Book Antiqua" w:hAnsi="Book Antiqua"/>
          <w:sz w:val="24"/>
          <w:szCs w:val="24"/>
        </w:rPr>
        <w:t>s</w:t>
      </w:r>
      <w:r w:rsidR="00E64F69" w:rsidRPr="00E64F69">
        <w:rPr>
          <w:rFonts w:ascii="Book Antiqua" w:hAnsi="Book Antiqua"/>
          <w:sz w:val="24"/>
          <w:szCs w:val="24"/>
        </w:rPr>
        <w:t xml:space="preserve">. </w:t>
      </w:r>
      <w:r w:rsidR="00E64F69">
        <w:rPr>
          <w:rFonts w:ascii="Book Antiqua" w:hAnsi="Book Antiqua"/>
          <w:sz w:val="24"/>
          <w:szCs w:val="24"/>
        </w:rPr>
        <w:t>This was evident during the field survey w</w:t>
      </w:r>
      <w:r>
        <w:rPr>
          <w:rFonts w:ascii="Book Antiqua" w:hAnsi="Book Antiqua"/>
          <w:sz w:val="24"/>
          <w:szCs w:val="24"/>
        </w:rPr>
        <w:t>h</w:t>
      </w:r>
      <w:r w:rsidR="00E64F69">
        <w:rPr>
          <w:rFonts w:ascii="Book Antiqua" w:hAnsi="Book Antiqua"/>
          <w:sz w:val="24"/>
          <w:szCs w:val="24"/>
        </w:rPr>
        <w:t xml:space="preserve">ere </w:t>
      </w:r>
      <w:r w:rsidR="00E64F69" w:rsidRPr="00315183">
        <w:rPr>
          <w:rFonts w:ascii="Book Antiqua" w:hAnsi="Book Antiqua"/>
          <w:color w:val="000000" w:themeColor="text1"/>
          <w:sz w:val="24"/>
          <w:szCs w:val="24"/>
        </w:rPr>
        <w:t>most of the Woreda’s Project Steering Committee members attended the consultative meeting</w:t>
      </w:r>
      <w:r w:rsidR="00C96E2C" w:rsidRPr="00315183">
        <w:rPr>
          <w:rFonts w:ascii="Book Antiqua" w:hAnsi="Book Antiqua"/>
          <w:color w:val="000000" w:themeColor="text1"/>
          <w:sz w:val="24"/>
          <w:szCs w:val="24"/>
        </w:rPr>
        <w:t>s</w:t>
      </w:r>
      <w:r w:rsidR="00E64F69" w:rsidRPr="00315183">
        <w:rPr>
          <w:rFonts w:ascii="Book Antiqua" w:hAnsi="Book Antiqua"/>
          <w:color w:val="000000" w:themeColor="text1"/>
          <w:sz w:val="24"/>
          <w:szCs w:val="24"/>
        </w:rPr>
        <w:t xml:space="preserve"> and </w:t>
      </w:r>
      <w:r w:rsidR="00C96E2C" w:rsidRPr="00315183">
        <w:rPr>
          <w:rFonts w:ascii="Book Antiqua" w:hAnsi="Book Antiqua"/>
          <w:color w:val="000000" w:themeColor="text1"/>
          <w:sz w:val="24"/>
          <w:szCs w:val="24"/>
        </w:rPr>
        <w:t>contributed</w:t>
      </w:r>
      <w:r w:rsidR="00E64F69" w:rsidRPr="00315183">
        <w:rPr>
          <w:rFonts w:ascii="Book Antiqua" w:hAnsi="Book Antiqua"/>
          <w:color w:val="000000" w:themeColor="text1"/>
          <w:sz w:val="24"/>
          <w:szCs w:val="24"/>
        </w:rPr>
        <w:t xml:space="preserve"> generously on their experience on the project and suggested </w:t>
      </w:r>
      <w:r w:rsidR="00C96E2C" w:rsidRPr="00315183">
        <w:rPr>
          <w:rFonts w:ascii="Book Antiqua" w:hAnsi="Book Antiqua"/>
          <w:color w:val="000000" w:themeColor="text1"/>
          <w:sz w:val="24"/>
          <w:szCs w:val="24"/>
        </w:rPr>
        <w:t xml:space="preserve">creative / </w:t>
      </w:r>
      <w:r w:rsidR="00E64F69" w:rsidRPr="00315183">
        <w:rPr>
          <w:rFonts w:ascii="Book Antiqua" w:hAnsi="Book Antiqua"/>
          <w:color w:val="000000" w:themeColor="text1"/>
          <w:sz w:val="24"/>
          <w:szCs w:val="24"/>
        </w:rPr>
        <w:t xml:space="preserve">innovative ways of scaling up the project outcomes. On the other hand, the project has been effectively owned by the beneficiaries given that it resonates with their immediate needs of livelihoods and employment opportunities enhancement. The project management has been highly collaborative, consultative and it has used bottom up approach, more especially involving the local beneficiaries in identifying their priority </w:t>
      </w:r>
      <w:r w:rsidR="00C96E2C" w:rsidRPr="00315183">
        <w:rPr>
          <w:rFonts w:ascii="Book Antiqua" w:hAnsi="Book Antiqua"/>
          <w:color w:val="000000" w:themeColor="text1"/>
          <w:sz w:val="24"/>
          <w:szCs w:val="24"/>
        </w:rPr>
        <w:t>interventions</w:t>
      </w:r>
      <w:r w:rsidR="00E64F69" w:rsidRPr="00315183">
        <w:rPr>
          <w:rFonts w:ascii="Book Antiqua" w:hAnsi="Book Antiqua"/>
          <w:color w:val="000000" w:themeColor="text1"/>
          <w:sz w:val="24"/>
          <w:szCs w:val="24"/>
        </w:rPr>
        <w:t xml:space="preserve">. </w:t>
      </w:r>
      <w:r w:rsidR="00C96E2C" w:rsidRPr="00315183">
        <w:rPr>
          <w:rFonts w:ascii="Book Antiqua" w:hAnsi="Book Antiqua"/>
          <w:color w:val="000000" w:themeColor="text1"/>
          <w:sz w:val="24"/>
          <w:szCs w:val="24"/>
        </w:rPr>
        <w:t xml:space="preserve">At the National level, the Deputy Commissioner for Forestry in the EFCCC office, and the Project Manager in the PMU have shown great commitment  in ensuring the project realises and surpasses the project outcomes. The UNDP Country office has also been involved in the support of the implementing partner in aspects like ensuring effective monitoring and evaluation, as well as guidance in making critical and technical decisions regarding the project. </w:t>
      </w:r>
    </w:p>
    <w:p w14:paraId="346D780F" w14:textId="77777777" w:rsidR="00060091" w:rsidRPr="00315183" w:rsidRDefault="00060091" w:rsidP="00060091">
      <w:pPr>
        <w:pStyle w:val="ListParagraph"/>
        <w:spacing w:after="0"/>
        <w:jc w:val="both"/>
        <w:rPr>
          <w:color w:val="000000" w:themeColor="text1"/>
        </w:rPr>
      </w:pPr>
    </w:p>
    <w:p w14:paraId="3F1D6ECB" w14:textId="6271C442" w:rsidR="00EC6856" w:rsidRPr="00315183" w:rsidRDefault="00060091" w:rsidP="00BC5064">
      <w:pPr>
        <w:pStyle w:val="ListParagraph"/>
        <w:numPr>
          <w:ilvl w:val="0"/>
          <w:numId w:val="13"/>
        </w:numPr>
        <w:spacing w:after="0"/>
        <w:jc w:val="both"/>
        <w:rPr>
          <w:color w:val="000000" w:themeColor="text1"/>
        </w:rPr>
      </w:pPr>
      <w:r w:rsidRPr="00315183">
        <w:rPr>
          <w:rFonts w:ascii="Book Antiqua" w:hAnsi="Book Antiqua"/>
          <w:color w:val="000000" w:themeColor="text1"/>
          <w:sz w:val="24"/>
          <w:szCs w:val="24"/>
        </w:rPr>
        <w:t xml:space="preserve">All the </w:t>
      </w:r>
      <w:r w:rsidR="00FA6AE9" w:rsidRPr="00315183">
        <w:rPr>
          <w:rFonts w:ascii="Book Antiqua" w:hAnsi="Book Antiqua"/>
          <w:color w:val="000000" w:themeColor="text1"/>
          <w:sz w:val="24"/>
          <w:szCs w:val="24"/>
        </w:rPr>
        <w:t>project-planned</w:t>
      </w:r>
      <w:r w:rsidR="00ED1EDA" w:rsidRPr="00315183">
        <w:rPr>
          <w:rFonts w:ascii="Book Antiqua" w:hAnsi="Book Antiqua"/>
          <w:color w:val="000000" w:themeColor="text1"/>
          <w:sz w:val="24"/>
          <w:szCs w:val="24"/>
        </w:rPr>
        <w:t xml:space="preserve"> interventions are</w:t>
      </w:r>
      <w:r w:rsidRPr="00315183">
        <w:rPr>
          <w:rFonts w:ascii="Book Antiqua" w:hAnsi="Book Antiqua"/>
          <w:color w:val="000000" w:themeColor="text1"/>
          <w:sz w:val="24"/>
          <w:szCs w:val="24"/>
        </w:rPr>
        <w:t xml:space="preserve"> beyond the midterm targets and are above the expected 50% achievement compared to the end term targets</w:t>
      </w:r>
      <w:r w:rsidR="00FC016B" w:rsidRPr="00315183">
        <w:rPr>
          <w:rFonts w:ascii="Book Antiqua" w:hAnsi="Book Antiqua"/>
          <w:color w:val="000000" w:themeColor="text1"/>
          <w:sz w:val="24"/>
          <w:szCs w:val="24"/>
        </w:rPr>
        <w:t xml:space="preserve">, the overall project performance is at 57.3 % compared to end of term targets. </w:t>
      </w:r>
      <w:r w:rsidRPr="00315183">
        <w:rPr>
          <w:rFonts w:ascii="Book Antiqua" w:hAnsi="Book Antiqua"/>
          <w:color w:val="000000" w:themeColor="text1"/>
          <w:sz w:val="24"/>
          <w:szCs w:val="24"/>
        </w:rPr>
        <w:t xml:space="preserve"> What is remaining is</w:t>
      </w:r>
      <w:r w:rsidR="00FC016B" w:rsidRPr="00315183">
        <w:rPr>
          <w:rFonts w:ascii="Book Antiqua" w:hAnsi="Book Antiqua"/>
          <w:color w:val="000000" w:themeColor="text1"/>
          <w:sz w:val="24"/>
          <w:szCs w:val="24"/>
        </w:rPr>
        <w:t xml:space="preserve"> to</w:t>
      </w:r>
      <w:r w:rsidRPr="00315183">
        <w:rPr>
          <w:rFonts w:ascii="Book Antiqua" w:hAnsi="Book Antiqua"/>
          <w:color w:val="000000" w:themeColor="text1"/>
          <w:sz w:val="24"/>
          <w:szCs w:val="24"/>
        </w:rPr>
        <w:t xml:space="preserve"> </w:t>
      </w:r>
      <w:r w:rsidR="00FC016B" w:rsidRPr="00315183">
        <w:rPr>
          <w:rFonts w:ascii="Book Antiqua" w:hAnsi="Book Antiqua"/>
          <w:color w:val="000000" w:themeColor="text1"/>
          <w:sz w:val="24"/>
          <w:szCs w:val="24"/>
        </w:rPr>
        <w:t xml:space="preserve">continue implementing the Project according to the defined work plan and budget. </w:t>
      </w:r>
    </w:p>
    <w:p w14:paraId="3D48CAB6" w14:textId="77777777" w:rsidR="00EC6856" w:rsidRPr="00315183" w:rsidRDefault="00EC6856" w:rsidP="005A361A">
      <w:pPr>
        <w:pStyle w:val="ListParagraph"/>
        <w:rPr>
          <w:rFonts w:ascii="Book Antiqua" w:hAnsi="Book Antiqua"/>
          <w:color w:val="000000" w:themeColor="text1"/>
          <w:sz w:val="24"/>
          <w:szCs w:val="24"/>
        </w:rPr>
      </w:pPr>
    </w:p>
    <w:p w14:paraId="54C048BD" w14:textId="77777777" w:rsidR="00EC6856" w:rsidRPr="00315183" w:rsidRDefault="00FC016B" w:rsidP="005A361A">
      <w:pPr>
        <w:pStyle w:val="ListParagraph"/>
        <w:numPr>
          <w:ilvl w:val="0"/>
          <w:numId w:val="13"/>
        </w:numPr>
        <w:spacing w:after="0"/>
        <w:jc w:val="both"/>
        <w:rPr>
          <w:rFonts w:ascii="Book Antiqua" w:hAnsi="Book Antiqua"/>
          <w:color w:val="000000" w:themeColor="text1"/>
          <w:sz w:val="24"/>
          <w:szCs w:val="24"/>
        </w:rPr>
      </w:pPr>
      <w:r w:rsidRPr="00315183">
        <w:rPr>
          <w:rFonts w:ascii="Book Antiqua" w:hAnsi="Book Antiqua"/>
          <w:color w:val="000000" w:themeColor="text1"/>
          <w:sz w:val="24"/>
          <w:szCs w:val="24"/>
        </w:rPr>
        <w:t xml:space="preserve">Targets of Component 1 are highest in terms of level of achievement. </w:t>
      </w:r>
      <w:r w:rsidR="00060091" w:rsidRPr="00315183">
        <w:rPr>
          <w:rFonts w:ascii="Book Antiqua" w:hAnsi="Book Antiqua"/>
          <w:color w:val="000000" w:themeColor="text1"/>
          <w:sz w:val="24"/>
          <w:szCs w:val="24"/>
        </w:rPr>
        <w:t xml:space="preserve">Component one on the capacity creation for climate resilience planning take an early lead in terms of outcome realization, however, the other two components (outcome 2 on climate information use for climate risk management, and outcome 3 for livelihood support) also have done well and are above the 50% realization level against the expected end term outcome levels. </w:t>
      </w:r>
    </w:p>
    <w:p w14:paraId="4A05D5F6" w14:textId="77777777" w:rsidR="00EC6856" w:rsidRPr="00315183" w:rsidRDefault="00EC6856" w:rsidP="005A361A">
      <w:pPr>
        <w:pStyle w:val="ListParagraph"/>
        <w:spacing w:after="0"/>
        <w:jc w:val="both"/>
        <w:rPr>
          <w:rFonts w:ascii="Book Antiqua" w:hAnsi="Book Antiqua"/>
          <w:color w:val="000000" w:themeColor="text1"/>
          <w:sz w:val="24"/>
          <w:szCs w:val="24"/>
        </w:rPr>
      </w:pPr>
    </w:p>
    <w:p w14:paraId="023B20D3" w14:textId="0A93224D" w:rsidR="00EC6856" w:rsidRPr="00315183" w:rsidRDefault="00EC6856" w:rsidP="005A361A">
      <w:pPr>
        <w:pStyle w:val="ListParagraph"/>
        <w:numPr>
          <w:ilvl w:val="0"/>
          <w:numId w:val="13"/>
        </w:numPr>
        <w:spacing w:after="0"/>
        <w:jc w:val="both"/>
        <w:rPr>
          <w:rFonts w:ascii="Book Antiqua" w:hAnsi="Book Antiqua"/>
          <w:color w:val="000000" w:themeColor="text1"/>
          <w:sz w:val="24"/>
          <w:szCs w:val="24"/>
        </w:rPr>
      </w:pPr>
      <w:r w:rsidRPr="00315183">
        <w:rPr>
          <w:rFonts w:ascii="Book Antiqua" w:hAnsi="Book Antiqua"/>
          <w:color w:val="000000" w:themeColor="text1"/>
          <w:sz w:val="24"/>
          <w:szCs w:val="24"/>
        </w:rPr>
        <w:t>Lack of transportation means (motor vehicle</w:t>
      </w:r>
      <w:r w:rsidR="00E10E4E" w:rsidRPr="00315183">
        <w:rPr>
          <w:rFonts w:ascii="Book Antiqua" w:hAnsi="Book Antiqua"/>
          <w:color w:val="000000" w:themeColor="text1"/>
          <w:sz w:val="24"/>
          <w:szCs w:val="24"/>
        </w:rPr>
        <w:t>s</w:t>
      </w:r>
      <w:r w:rsidRPr="00315183">
        <w:rPr>
          <w:rFonts w:ascii="Book Antiqua" w:hAnsi="Book Antiqua"/>
          <w:color w:val="000000" w:themeColor="text1"/>
          <w:sz w:val="24"/>
          <w:szCs w:val="24"/>
        </w:rPr>
        <w:t>) at the various Woredas for the technical experts is key challenges to smooth execution and supervision of the Project implementation at the Woreda level.</w:t>
      </w:r>
    </w:p>
    <w:p w14:paraId="1FE67883" w14:textId="77777777" w:rsidR="00EC6856" w:rsidRPr="005A361A" w:rsidRDefault="00EC6856" w:rsidP="005A361A">
      <w:pPr>
        <w:pStyle w:val="ListParagraph"/>
        <w:rPr>
          <w:rFonts w:ascii="Book Antiqua" w:hAnsi="Book Antiqua"/>
          <w:sz w:val="24"/>
          <w:szCs w:val="24"/>
        </w:rPr>
      </w:pPr>
    </w:p>
    <w:p w14:paraId="50928433" w14:textId="3BC9B8D0" w:rsidR="00EC6856" w:rsidRDefault="00EC6856" w:rsidP="005A361A">
      <w:pPr>
        <w:pStyle w:val="ListParagraph"/>
        <w:numPr>
          <w:ilvl w:val="0"/>
          <w:numId w:val="13"/>
        </w:numPr>
        <w:spacing w:after="0"/>
        <w:jc w:val="both"/>
        <w:rPr>
          <w:rFonts w:ascii="Book Antiqua" w:hAnsi="Book Antiqua"/>
          <w:sz w:val="24"/>
          <w:szCs w:val="24"/>
        </w:rPr>
      </w:pPr>
      <w:r>
        <w:rPr>
          <w:rFonts w:ascii="Book Antiqua" w:hAnsi="Book Antiqua"/>
          <w:sz w:val="24"/>
          <w:szCs w:val="24"/>
        </w:rPr>
        <w:t>Some Woreda Steering Committee members indicated that there has been a few cases of p</w:t>
      </w:r>
      <w:r w:rsidRPr="00EC6856">
        <w:rPr>
          <w:rFonts w:ascii="Book Antiqua" w:hAnsi="Book Antiqua"/>
          <w:sz w:val="24"/>
          <w:szCs w:val="24"/>
        </w:rPr>
        <w:t>rocurement delay</w:t>
      </w:r>
      <w:r>
        <w:rPr>
          <w:rFonts w:ascii="Book Antiqua" w:hAnsi="Book Antiqua"/>
          <w:sz w:val="24"/>
          <w:szCs w:val="24"/>
        </w:rPr>
        <w:t xml:space="preserve">s at the Woreda levels. However, from their suggestions, easy and efficient solutions can be implemented to enable efficient procurement and compliance with strict public procurement procedures / policy. </w:t>
      </w:r>
    </w:p>
    <w:p w14:paraId="65CF6CB1" w14:textId="77777777" w:rsidR="00EC6856" w:rsidRPr="005A361A" w:rsidRDefault="00EC6856" w:rsidP="005A361A">
      <w:pPr>
        <w:pStyle w:val="ListParagraph"/>
        <w:rPr>
          <w:rFonts w:ascii="Book Antiqua" w:hAnsi="Book Antiqua"/>
          <w:sz w:val="24"/>
          <w:szCs w:val="24"/>
        </w:rPr>
      </w:pPr>
    </w:p>
    <w:p w14:paraId="0D2BD678" w14:textId="3C888E48" w:rsidR="00EC6856" w:rsidRDefault="00EC6856" w:rsidP="005A361A">
      <w:pPr>
        <w:pStyle w:val="ListParagraph"/>
        <w:numPr>
          <w:ilvl w:val="0"/>
          <w:numId w:val="13"/>
        </w:numPr>
        <w:spacing w:after="0"/>
        <w:jc w:val="both"/>
        <w:rPr>
          <w:rFonts w:ascii="Book Antiqua" w:hAnsi="Book Antiqua"/>
          <w:sz w:val="24"/>
          <w:szCs w:val="24"/>
        </w:rPr>
      </w:pPr>
      <w:r w:rsidRPr="00EC6856">
        <w:rPr>
          <w:rFonts w:ascii="Book Antiqua" w:hAnsi="Book Antiqua"/>
          <w:sz w:val="24"/>
          <w:szCs w:val="24"/>
        </w:rPr>
        <w:t>There are some skill gaps for beneficiaries and government extension officers to effectively implement various climate change adaptation interventions.</w:t>
      </w:r>
      <w:r>
        <w:rPr>
          <w:rFonts w:ascii="Book Antiqua" w:hAnsi="Book Antiqua"/>
          <w:sz w:val="24"/>
          <w:szCs w:val="24"/>
        </w:rPr>
        <w:t xml:space="preserve"> Some of the skill gaps </w:t>
      </w:r>
      <w:r w:rsidR="003905EA">
        <w:rPr>
          <w:rFonts w:ascii="Book Antiqua" w:hAnsi="Book Antiqua"/>
          <w:sz w:val="24"/>
          <w:szCs w:val="24"/>
        </w:rPr>
        <w:t xml:space="preserve">identified </w:t>
      </w:r>
      <w:r>
        <w:rPr>
          <w:rFonts w:ascii="Book Antiqua" w:hAnsi="Book Antiqua"/>
          <w:sz w:val="24"/>
          <w:szCs w:val="24"/>
        </w:rPr>
        <w:t>include; technical know</w:t>
      </w:r>
      <w:r w:rsidR="00E10E4E">
        <w:rPr>
          <w:rFonts w:ascii="Book Antiqua" w:hAnsi="Book Antiqua"/>
          <w:sz w:val="24"/>
          <w:szCs w:val="24"/>
        </w:rPr>
        <w:t>-</w:t>
      </w:r>
      <w:r>
        <w:rPr>
          <w:rFonts w:ascii="Book Antiqua" w:hAnsi="Book Antiqua"/>
          <w:sz w:val="24"/>
          <w:szCs w:val="24"/>
        </w:rPr>
        <w:t xml:space="preserve">how on some of the climate adaptation </w:t>
      </w:r>
      <w:r w:rsidR="00E10E4E">
        <w:rPr>
          <w:rFonts w:ascii="Book Antiqua" w:hAnsi="Book Antiqua"/>
          <w:sz w:val="24"/>
          <w:szCs w:val="24"/>
        </w:rPr>
        <w:t>technologies</w:t>
      </w:r>
      <w:r>
        <w:rPr>
          <w:rFonts w:ascii="Book Antiqua" w:hAnsi="Book Antiqua"/>
          <w:sz w:val="24"/>
          <w:szCs w:val="24"/>
        </w:rPr>
        <w:t xml:space="preserve"> like solar water pumps for irrigation schemes, management of climate early warning systems and </w:t>
      </w:r>
      <w:r w:rsidR="00E10E4E">
        <w:rPr>
          <w:rFonts w:ascii="Book Antiqua" w:hAnsi="Book Antiqua"/>
          <w:sz w:val="24"/>
          <w:szCs w:val="24"/>
        </w:rPr>
        <w:t xml:space="preserve">climate smart animal and crop husbandry techniques. Also result-based project monitoring and evaluation techniques for Woreda technical experts was identified as an area of </w:t>
      </w:r>
      <w:r w:rsidR="003905EA">
        <w:rPr>
          <w:rFonts w:ascii="Book Antiqua" w:hAnsi="Book Antiqua"/>
          <w:sz w:val="24"/>
          <w:szCs w:val="24"/>
        </w:rPr>
        <w:t xml:space="preserve">improvement through </w:t>
      </w:r>
      <w:r w:rsidR="00E10E4E">
        <w:rPr>
          <w:rFonts w:ascii="Book Antiqua" w:hAnsi="Book Antiqua"/>
          <w:sz w:val="24"/>
          <w:szCs w:val="24"/>
        </w:rPr>
        <w:t>training and capacity building.</w:t>
      </w:r>
    </w:p>
    <w:p w14:paraId="1C7A46E5" w14:textId="77777777" w:rsidR="00E64F69" w:rsidRPr="00356568" w:rsidRDefault="00E64F69" w:rsidP="005A361A"/>
    <w:p w14:paraId="19FE8CD2" w14:textId="77777777" w:rsidR="00947990" w:rsidRPr="00356568" w:rsidRDefault="00E411C6" w:rsidP="00356568">
      <w:pPr>
        <w:pStyle w:val="Heading2"/>
        <w:spacing w:before="0"/>
        <w:rPr>
          <w:rFonts w:ascii="Book Antiqua" w:hAnsi="Book Antiqua"/>
          <w:color w:val="0070C0"/>
          <w:sz w:val="32"/>
          <w:szCs w:val="32"/>
        </w:rPr>
      </w:pPr>
      <w:bookmarkStart w:id="97" w:name="_Toc22122006"/>
      <w:r>
        <w:rPr>
          <w:rFonts w:ascii="Book Antiqua" w:hAnsi="Book Antiqua"/>
          <w:color w:val="0070C0"/>
          <w:sz w:val="32"/>
          <w:szCs w:val="32"/>
        </w:rPr>
        <w:t>4</w:t>
      </w:r>
      <w:r w:rsidR="00947990" w:rsidRPr="00356568">
        <w:rPr>
          <w:rFonts w:ascii="Book Antiqua" w:hAnsi="Book Antiqua"/>
          <w:color w:val="0070C0"/>
          <w:sz w:val="32"/>
          <w:szCs w:val="32"/>
        </w:rPr>
        <w:t>.2 Recommendations</w:t>
      </w:r>
      <w:bookmarkEnd w:id="97"/>
    </w:p>
    <w:p w14:paraId="556D0EA8" w14:textId="77777777" w:rsidR="00947990" w:rsidRPr="00060091" w:rsidRDefault="00947990" w:rsidP="00060091">
      <w:pPr>
        <w:spacing w:after="0"/>
        <w:jc w:val="both"/>
        <w:rPr>
          <w:rFonts w:ascii="Book Antiqua" w:hAnsi="Book Antiqua"/>
          <w:sz w:val="24"/>
          <w:szCs w:val="24"/>
        </w:rPr>
      </w:pPr>
    </w:p>
    <w:p w14:paraId="53D82FFA" w14:textId="77777777" w:rsidR="00060091" w:rsidRPr="00315183" w:rsidRDefault="00060091" w:rsidP="00286C7B">
      <w:pPr>
        <w:spacing w:after="0" w:line="276" w:lineRule="auto"/>
        <w:jc w:val="both"/>
        <w:rPr>
          <w:rFonts w:ascii="Book Antiqua" w:hAnsi="Book Antiqua"/>
          <w:color w:val="000000" w:themeColor="text1"/>
          <w:sz w:val="24"/>
          <w:szCs w:val="24"/>
        </w:rPr>
      </w:pPr>
      <w:r w:rsidRPr="00315183">
        <w:rPr>
          <w:rFonts w:ascii="Book Antiqua" w:hAnsi="Book Antiqua"/>
          <w:color w:val="000000" w:themeColor="text1"/>
          <w:sz w:val="24"/>
          <w:szCs w:val="24"/>
        </w:rPr>
        <w:t xml:space="preserve">The MTR team does make the following recommendations in order to make the project realise set outputs, outcomes and achieve desired impacts: </w:t>
      </w:r>
    </w:p>
    <w:p w14:paraId="27B567B5" w14:textId="77777777" w:rsidR="00060091" w:rsidRPr="00315183" w:rsidRDefault="00060091" w:rsidP="00286C7B">
      <w:pPr>
        <w:spacing w:after="0" w:line="276" w:lineRule="auto"/>
        <w:jc w:val="both"/>
        <w:rPr>
          <w:rFonts w:ascii="Book Antiqua" w:hAnsi="Book Antiqua"/>
          <w:color w:val="000000" w:themeColor="text1"/>
          <w:sz w:val="24"/>
          <w:szCs w:val="24"/>
        </w:rPr>
      </w:pPr>
    </w:p>
    <w:p w14:paraId="75585514" w14:textId="0A039B2F" w:rsidR="00060091" w:rsidRPr="00315183" w:rsidRDefault="00B15D8E" w:rsidP="00BC5064">
      <w:pPr>
        <w:pStyle w:val="ListParagraph"/>
        <w:numPr>
          <w:ilvl w:val="0"/>
          <w:numId w:val="12"/>
        </w:numPr>
        <w:spacing w:after="0" w:line="276" w:lineRule="auto"/>
        <w:jc w:val="both"/>
        <w:rPr>
          <w:rFonts w:ascii="Book Antiqua" w:hAnsi="Book Antiqua"/>
          <w:color w:val="000000" w:themeColor="text1"/>
          <w:sz w:val="24"/>
          <w:szCs w:val="24"/>
        </w:rPr>
      </w:pPr>
      <w:r w:rsidRPr="00315183">
        <w:rPr>
          <w:rFonts w:ascii="Book Antiqua" w:hAnsi="Book Antiqua"/>
          <w:color w:val="000000" w:themeColor="text1"/>
          <w:sz w:val="24"/>
          <w:szCs w:val="24"/>
        </w:rPr>
        <w:t>The CCA Growth Project planned activities should continue to be implemented in the remaining areas of Woredas as per the budget and work-plan. Project partners should consider expanding the CCA Project to other Woredas</w:t>
      </w:r>
      <w:r w:rsidR="00A142A7" w:rsidRPr="00315183">
        <w:rPr>
          <w:rFonts w:ascii="Book Antiqua" w:hAnsi="Book Antiqua"/>
          <w:color w:val="000000" w:themeColor="text1"/>
          <w:sz w:val="24"/>
          <w:szCs w:val="24"/>
        </w:rPr>
        <w:t xml:space="preserve"> (beyond the current 8 target Woredas)</w:t>
      </w:r>
      <w:r w:rsidRPr="00315183">
        <w:rPr>
          <w:rFonts w:ascii="Book Antiqua" w:hAnsi="Book Antiqua"/>
          <w:color w:val="000000" w:themeColor="text1"/>
          <w:sz w:val="24"/>
          <w:szCs w:val="24"/>
        </w:rPr>
        <w:t xml:space="preserve"> possibly after end of term of </w:t>
      </w:r>
      <w:r w:rsidR="00A142A7" w:rsidRPr="00315183">
        <w:rPr>
          <w:rFonts w:ascii="Book Antiqua" w:hAnsi="Book Antiqua"/>
          <w:color w:val="000000" w:themeColor="text1"/>
          <w:sz w:val="24"/>
          <w:szCs w:val="24"/>
        </w:rPr>
        <w:t xml:space="preserve">the </w:t>
      </w:r>
      <w:r w:rsidRPr="00315183">
        <w:rPr>
          <w:rFonts w:ascii="Book Antiqua" w:hAnsi="Book Antiqua"/>
          <w:color w:val="000000" w:themeColor="text1"/>
          <w:sz w:val="24"/>
          <w:szCs w:val="24"/>
        </w:rPr>
        <w:t xml:space="preserve">current Project. </w:t>
      </w:r>
      <w:r w:rsidR="00A142A7" w:rsidRPr="00315183">
        <w:rPr>
          <w:rFonts w:ascii="Book Antiqua" w:hAnsi="Book Antiqua"/>
          <w:color w:val="000000" w:themeColor="text1"/>
          <w:sz w:val="24"/>
          <w:szCs w:val="24"/>
        </w:rPr>
        <w:t>The CCA Project could also be upgraded to phased-up Climate Change Adaptation Program.</w:t>
      </w:r>
      <w:r w:rsidRPr="00315183">
        <w:rPr>
          <w:rFonts w:ascii="Book Antiqua" w:hAnsi="Book Antiqua"/>
          <w:color w:val="000000" w:themeColor="text1"/>
          <w:sz w:val="24"/>
          <w:szCs w:val="24"/>
        </w:rPr>
        <w:t xml:space="preserve"> </w:t>
      </w:r>
      <w:r w:rsidR="00C57BC5" w:rsidRPr="00315183">
        <w:rPr>
          <w:rFonts w:ascii="Book Antiqua" w:hAnsi="Book Antiqua"/>
          <w:color w:val="000000" w:themeColor="text1"/>
          <w:sz w:val="24"/>
          <w:szCs w:val="24"/>
        </w:rPr>
        <w:t xml:space="preserve">Based on the current good performance of the CCA Project, and the MTR opinion that the design of the project is the main </w:t>
      </w:r>
      <w:r w:rsidR="00FA6AE9" w:rsidRPr="00315183">
        <w:rPr>
          <w:rFonts w:ascii="Book Antiqua" w:hAnsi="Book Antiqua"/>
          <w:color w:val="000000" w:themeColor="text1"/>
          <w:sz w:val="24"/>
          <w:szCs w:val="24"/>
        </w:rPr>
        <w:t>advantage</w:t>
      </w:r>
      <w:r w:rsidR="00C57BC5" w:rsidRPr="00315183">
        <w:rPr>
          <w:rFonts w:ascii="Book Antiqua" w:hAnsi="Book Antiqua"/>
          <w:color w:val="000000" w:themeColor="text1"/>
          <w:sz w:val="24"/>
          <w:szCs w:val="24"/>
        </w:rPr>
        <w:t xml:space="preserve"> for the good performance of the project in terms of realising climate change adaptation outcome</w:t>
      </w:r>
      <w:r w:rsidR="00150239" w:rsidRPr="00315183">
        <w:rPr>
          <w:rFonts w:ascii="Book Antiqua" w:hAnsi="Book Antiqua"/>
          <w:color w:val="000000" w:themeColor="text1"/>
          <w:sz w:val="24"/>
          <w:szCs w:val="24"/>
        </w:rPr>
        <w:t>s</w:t>
      </w:r>
      <w:r w:rsidR="00E8242B" w:rsidRPr="00315183">
        <w:rPr>
          <w:rFonts w:ascii="Book Antiqua" w:hAnsi="Book Antiqua"/>
          <w:color w:val="000000" w:themeColor="text1"/>
          <w:sz w:val="24"/>
          <w:szCs w:val="24"/>
        </w:rPr>
        <w:t>. Based on the above, the</w:t>
      </w:r>
      <w:r w:rsidR="00C57BC5" w:rsidRPr="00315183">
        <w:rPr>
          <w:rFonts w:ascii="Book Antiqua" w:hAnsi="Book Antiqua"/>
          <w:color w:val="000000" w:themeColor="text1"/>
          <w:sz w:val="24"/>
          <w:szCs w:val="24"/>
        </w:rPr>
        <w:t xml:space="preserve"> MTR team do recommend the project implementation partner and the Woreda Administration to scale up the identified interventions to the remaining areas in the Woredas. The </w:t>
      </w:r>
      <w:r w:rsidR="003C3849" w:rsidRPr="00315183">
        <w:rPr>
          <w:rFonts w:ascii="Book Antiqua" w:hAnsi="Book Antiqua"/>
          <w:color w:val="000000" w:themeColor="text1"/>
          <w:sz w:val="24"/>
          <w:szCs w:val="24"/>
        </w:rPr>
        <w:t xml:space="preserve">National Government </w:t>
      </w:r>
      <w:r w:rsidR="00C57BC5" w:rsidRPr="00315183">
        <w:rPr>
          <w:rFonts w:ascii="Book Antiqua" w:hAnsi="Book Antiqua"/>
          <w:color w:val="000000" w:themeColor="text1"/>
          <w:sz w:val="24"/>
          <w:szCs w:val="24"/>
        </w:rPr>
        <w:t>could also consider using the CCA Growth project in modelli</w:t>
      </w:r>
      <w:r w:rsidR="00BC21D9" w:rsidRPr="00315183">
        <w:rPr>
          <w:rFonts w:ascii="Book Antiqua" w:hAnsi="Book Antiqua"/>
          <w:color w:val="000000" w:themeColor="text1"/>
          <w:sz w:val="24"/>
          <w:szCs w:val="24"/>
        </w:rPr>
        <w:t xml:space="preserve">ng other climate adaptation and </w:t>
      </w:r>
      <w:r w:rsidR="00C57BC5" w:rsidRPr="00315183">
        <w:rPr>
          <w:rFonts w:ascii="Book Antiqua" w:hAnsi="Book Antiqua"/>
          <w:color w:val="000000" w:themeColor="text1"/>
          <w:sz w:val="24"/>
          <w:szCs w:val="24"/>
        </w:rPr>
        <w:t>mitigation programs and projects. The magnitude of problem addressed by the CCA Growth project is also huge and it may require more time beyond the five years period allocated for the project. The MTR team does hence recommend to all the partners involve</w:t>
      </w:r>
      <w:r w:rsidRPr="00315183">
        <w:rPr>
          <w:rFonts w:ascii="Book Antiqua" w:hAnsi="Book Antiqua"/>
          <w:color w:val="000000" w:themeColor="text1"/>
          <w:sz w:val="24"/>
          <w:szCs w:val="24"/>
        </w:rPr>
        <w:t>d</w:t>
      </w:r>
      <w:r w:rsidR="00C57BC5" w:rsidRPr="00315183">
        <w:rPr>
          <w:rFonts w:ascii="Book Antiqua" w:hAnsi="Book Antiqua"/>
          <w:color w:val="000000" w:themeColor="text1"/>
          <w:sz w:val="24"/>
          <w:szCs w:val="24"/>
        </w:rPr>
        <w:t xml:space="preserve"> in the project financing, implementation and management to take an early consideration before end of term, on how the CCA Growth project could be upgraded to a full-scaled and phased national Climate Change Adaptation Program. </w:t>
      </w:r>
    </w:p>
    <w:p w14:paraId="58C4E7A9" w14:textId="77777777" w:rsidR="00C57BC5" w:rsidRDefault="00C57BC5" w:rsidP="00286C7B">
      <w:pPr>
        <w:pStyle w:val="ListParagraph"/>
        <w:spacing w:after="0" w:line="276" w:lineRule="auto"/>
        <w:jc w:val="both"/>
        <w:rPr>
          <w:rFonts w:ascii="Book Antiqua" w:hAnsi="Book Antiqua"/>
          <w:sz w:val="24"/>
          <w:szCs w:val="24"/>
        </w:rPr>
      </w:pPr>
    </w:p>
    <w:p w14:paraId="14F820EE" w14:textId="0FB8372A" w:rsidR="00CA4669" w:rsidRDefault="00A142A7" w:rsidP="0037199E">
      <w:pPr>
        <w:pStyle w:val="ListParagraph"/>
        <w:numPr>
          <w:ilvl w:val="0"/>
          <w:numId w:val="12"/>
        </w:numPr>
        <w:spacing w:after="0" w:line="276" w:lineRule="auto"/>
        <w:jc w:val="both"/>
        <w:rPr>
          <w:rFonts w:ascii="Book Antiqua" w:hAnsi="Book Antiqua"/>
          <w:sz w:val="24"/>
          <w:szCs w:val="24"/>
        </w:rPr>
      </w:pPr>
      <w:r>
        <w:rPr>
          <w:rFonts w:ascii="Book Antiqua" w:hAnsi="Book Antiqua"/>
          <w:sz w:val="24"/>
          <w:szCs w:val="24"/>
        </w:rPr>
        <w:t xml:space="preserve">The CCA Growth Project involves introduction of crop and animal farming to beneficiaries for diversifying incomes and employment creation. In order to make this enterprises sustainable, project implementation partners and beneficiaries should integrated sustainable production and consumption practices along the value chain. In this regard, the </w:t>
      </w:r>
      <w:r w:rsidR="00E8242B">
        <w:rPr>
          <w:rFonts w:ascii="Book Antiqua" w:hAnsi="Book Antiqua"/>
          <w:sz w:val="24"/>
          <w:szCs w:val="24"/>
        </w:rPr>
        <w:t xml:space="preserve">MTR team </w:t>
      </w:r>
      <w:r w:rsidR="0037199E" w:rsidRPr="0037199E">
        <w:rPr>
          <w:rFonts w:ascii="Book Antiqua" w:hAnsi="Book Antiqua"/>
          <w:sz w:val="24"/>
          <w:szCs w:val="24"/>
        </w:rPr>
        <w:t>do recommend the project implementation partner</w:t>
      </w:r>
      <w:r>
        <w:rPr>
          <w:rFonts w:ascii="Book Antiqua" w:hAnsi="Book Antiqua"/>
          <w:sz w:val="24"/>
          <w:szCs w:val="24"/>
        </w:rPr>
        <w:t>s</w:t>
      </w:r>
      <w:r w:rsidR="0037199E" w:rsidRPr="0037199E">
        <w:rPr>
          <w:rFonts w:ascii="Book Antiqua" w:hAnsi="Book Antiqua"/>
          <w:sz w:val="24"/>
          <w:szCs w:val="24"/>
        </w:rPr>
        <w:t>, in addition to the currently introduced good crop and animal production practices, to consider integrating other sustainable crop and animal production practices</w:t>
      </w:r>
      <w:r w:rsidR="00C57BC5">
        <w:rPr>
          <w:rFonts w:ascii="Book Antiqua" w:hAnsi="Book Antiqua"/>
          <w:sz w:val="24"/>
          <w:szCs w:val="24"/>
        </w:rPr>
        <w:t>. The MTR team</w:t>
      </w:r>
      <w:r w:rsidR="00CA4669">
        <w:rPr>
          <w:rFonts w:ascii="Book Antiqua" w:hAnsi="Book Antiqua"/>
          <w:sz w:val="24"/>
          <w:szCs w:val="24"/>
        </w:rPr>
        <w:t xml:space="preserve"> did find out that the purchase</w:t>
      </w:r>
      <w:r w:rsidR="00C57BC5">
        <w:rPr>
          <w:rFonts w:ascii="Book Antiqua" w:hAnsi="Book Antiqua"/>
          <w:sz w:val="24"/>
          <w:szCs w:val="24"/>
        </w:rPr>
        <w:t xml:space="preserve"> and distribution of various livestock animals was accompanied by support on animal feeds – this was the case for dairy cows. The MTR team did also find that there are various initiatives to plant fodder crop at the farm level and in the watershed areas. The MTR hence recommend that more interventions be put in place in ensuring that the farmers have adequate </w:t>
      </w:r>
      <w:r w:rsidR="00CA4669">
        <w:rPr>
          <w:rFonts w:ascii="Book Antiqua" w:hAnsi="Book Antiqua"/>
          <w:sz w:val="24"/>
          <w:szCs w:val="24"/>
        </w:rPr>
        <w:t xml:space="preserve">fodder and fed for their animals. The local communities could be guided on how to start cottage industry for manufacturing animal feeds using the locally available fodder crops (which should be accompanied by increased plantation at individual farm levels as well as communal lands and watershed areas) and other locally available raw materials. In terms of making agricultural production and value addition activities more sustainable, the project should increase use of biogas, solar / wind energy among other alternative clean energy sources. Other material and water conservation measures should be </w:t>
      </w:r>
      <w:r w:rsidR="00FE2FCF">
        <w:rPr>
          <w:rFonts w:ascii="Book Antiqua" w:hAnsi="Book Antiqua"/>
          <w:sz w:val="24"/>
          <w:szCs w:val="24"/>
        </w:rPr>
        <w:t>introduced</w:t>
      </w:r>
      <w:r w:rsidR="00CA4669">
        <w:rPr>
          <w:rFonts w:ascii="Book Antiqua" w:hAnsi="Book Antiqua"/>
          <w:sz w:val="24"/>
          <w:szCs w:val="24"/>
        </w:rPr>
        <w:t xml:space="preserve"> to farmers and various cottage industries that will come up due to project interventions. The aspect of waste reduction and management should be introduced at the farm level and in cottage industry – the best practices of waste </w:t>
      </w:r>
      <w:r w:rsidR="00FE2FCF">
        <w:rPr>
          <w:rFonts w:ascii="Book Antiqua" w:hAnsi="Book Antiqua"/>
          <w:sz w:val="24"/>
          <w:szCs w:val="24"/>
        </w:rPr>
        <w:t>reduction,</w:t>
      </w:r>
      <w:r w:rsidR="00CA4669">
        <w:rPr>
          <w:rFonts w:ascii="Book Antiqua" w:hAnsi="Book Antiqua"/>
          <w:sz w:val="24"/>
          <w:szCs w:val="24"/>
        </w:rPr>
        <w:t xml:space="preserve"> recycle and re-use should be integrated in the entire value chain - from farms to markets. Standards of animal and crop production as well as marketing should also be enhanced through formation of various crop and animal production cooperatives / </w:t>
      </w:r>
      <w:r w:rsidR="00FE2FCF">
        <w:rPr>
          <w:rFonts w:ascii="Book Antiqua" w:hAnsi="Book Antiqua"/>
          <w:sz w:val="24"/>
          <w:szCs w:val="24"/>
        </w:rPr>
        <w:t>groups;</w:t>
      </w:r>
      <w:r w:rsidR="00CA4669">
        <w:rPr>
          <w:rFonts w:ascii="Book Antiqua" w:hAnsi="Book Antiqua"/>
          <w:sz w:val="24"/>
          <w:szCs w:val="24"/>
        </w:rPr>
        <w:t xml:space="preserve"> this will ensure sustainable production and sustainability of project outcomes. </w:t>
      </w:r>
      <w:r w:rsidR="00C72588">
        <w:rPr>
          <w:rFonts w:ascii="Book Antiqua" w:hAnsi="Book Antiqua"/>
          <w:sz w:val="24"/>
          <w:szCs w:val="24"/>
        </w:rPr>
        <w:t xml:space="preserve">A good example is where </w:t>
      </w:r>
      <w:r w:rsidR="00C72588" w:rsidRPr="00C72588">
        <w:rPr>
          <w:rFonts w:ascii="Book Antiqua" w:hAnsi="Book Antiqua"/>
          <w:sz w:val="24"/>
          <w:szCs w:val="24"/>
        </w:rPr>
        <w:t>biogas will also provide bio-slurry that can be used for adding organic matter into the soil, on the other hand, the installation of biogas utilization of both latrine and cattle dung waste will enhance sanitation and improve general environmental health of the communities.</w:t>
      </w:r>
    </w:p>
    <w:p w14:paraId="0E13F878" w14:textId="77777777" w:rsidR="00C72588" w:rsidRPr="00C72588" w:rsidRDefault="00C72588" w:rsidP="00C72588">
      <w:pPr>
        <w:pStyle w:val="ListParagraph"/>
        <w:spacing w:after="0" w:line="276" w:lineRule="auto"/>
        <w:jc w:val="both"/>
        <w:rPr>
          <w:rFonts w:ascii="Book Antiqua" w:hAnsi="Book Antiqua"/>
          <w:sz w:val="24"/>
          <w:szCs w:val="24"/>
        </w:rPr>
      </w:pPr>
    </w:p>
    <w:p w14:paraId="2F2FDB4D" w14:textId="7591C318" w:rsidR="00947990" w:rsidRDefault="00CA4669" w:rsidP="00BC5064">
      <w:pPr>
        <w:pStyle w:val="ListParagraph"/>
        <w:numPr>
          <w:ilvl w:val="0"/>
          <w:numId w:val="12"/>
        </w:numPr>
        <w:spacing w:after="0" w:line="276" w:lineRule="auto"/>
        <w:jc w:val="both"/>
        <w:rPr>
          <w:rFonts w:ascii="Book Antiqua" w:hAnsi="Book Antiqua"/>
          <w:sz w:val="24"/>
          <w:szCs w:val="24"/>
        </w:rPr>
      </w:pPr>
      <w:r w:rsidRPr="00CD4C50">
        <w:rPr>
          <w:rFonts w:ascii="Book Antiqua" w:hAnsi="Book Antiqua"/>
          <w:sz w:val="24"/>
          <w:szCs w:val="24"/>
        </w:rPr>
        <w:t xml:space="preserve">The MTR team do recommend the expansion of some of the innovative and good project interventions that </w:t>
      </w:r>
      <w:r w:rsidR="00CD4C50" w:rsidRPr="00CD4C50">
        <w:rPr>
          <w:rFonts w:ascii="Book Antiqua" w:hAnsi="Book Antiqua"/>
          <w:sz w:val="24"/>
          <w:szCs w:val="24"/>
        </w:rPr>
        <w:t xml:space="preserve">are being implemented but not yet </w:t>
      </w:r>
      <w:r w:rsidR="0049138F">
        <w:rPr>
          <w:rFonts w:ascii="Book Antiqua" w:hAnsi="Book Antiqua"/>
          <w:sz w:val="24"/>
          <w:szCs w:val="24"/>
        </w:rPr>
        <w:t>in</w:t>
      </w:r>
      <w:r w:rsidR="00CD4C50" w:rsidRPr="00CD4C50">
        <w:rPr>
          <w:rFonts w:ascii="Book Antiqua" w:hAnsi="Book Antiqua"/>
          <w:sz w:val="24"/>
          <w:szCs w:val="24"/>
        </w:rPr>
        <w:t xml:space="preserve"> </w:t>
      </w:r>
      <w:r w:rsidR="00CD4C50">
        <w:rPr>
          <w:rFonts w:ascii="Book Antiqua" w:hAnsi="Book Antiqua"/>
          <w:sz w:val="24"/>
          <w:szCs w:val="24"/>
        </w:rPr>
        <w:t xml:space="preserve">high numbers. Some of the good and innovative interventions that the MTR team noted </w:t>
      </w:r>
      <w:r w:rsidR="00D41284">
        <w:rPr>
          <w:rFonts w:ascii="Book Antiqua" w:hAnsi="Book Antiqua"/>
          <w:sz w:val="24"/>
          <w:szCs w:val="24"/>
        </w:rPr>
        <w:t>are</w:t>
      </w:r>
      <w:r w:rsidR="00CD4C50">
        <w:rPr>
          <w:rFonts w:ascii="Book Antiqua" w:hAnsi="Book Antiqua"/>
          <w:sz w:val="24"/>
          <w:szCs w:val="24"/>
        </w:rPr>
        <w:t xml:space="preserve"> usage of conservation agriculture practices in Arba </w:t>
      </w:r>
      <w:r w:rsidR="0049138F">
        <w:rPr>
          <w:rFonts w:ascii="Book Antiqua" w:hAnsi="Book Antiqua"/>
          <w:sz w:val="24"/>
          <w:szCs w:val="24"/>
        </w:rPr>
        <w:t>Minch,</w:t>
      </w:r>
      <w:r w:rsidR="00CD4C50">
        <w:rPr>
          <w:rFonts w:ascii="Book Antiqua" w:hAnsi="Book Antiqua"/>
          <w:sz w:val="24"/>
          <w:szCs w:val="24"/>
        </w:rPr>
        <w:t xml:space="preserve"> use of </w:t>
      </w:r>
      <w:r w:rsidR="00D41284">
        <w:rPr>
          <w:rFonts w:ascii="Book Antiqua" w:hAnsi="Book Antiqua"/>
          <w:sz w:val="24"/>
          <w:szCs w:val="24"/>
        </w:rPr>
        <w:t>earthworms</w:t>
      </w:r>
      <w:r w:rsidR="00CD4C50">
        <w:rPr>
          <w:rFonts w:ascii="Book Antiqua" w:hAnsi="Book Antiqua"/>
          <w:sz w:val="24"/>
          <w:szCs w:val="24"/>
        </w:rPr>
        <w:t xml:space="preserve"> for composting at the farm level in Sebeta and use of biogas installations in Dessie and propagation of highland bamboo woodlots at farm levels in Arba Minch.   These interventions are good in achieving desire soil fertility for most of the degraded soils in the farmlands and hence reduce the push to access watershed land for agricultural activities. The use of biogas and bamboo from woodlots will also reduce the push for firewood in the </w:t>
      </w:r>
      <w:r w:rsidR="00D41284">
        <w:rPr>
          <w:rFonts w:ascii="Book Antiqua" w:hAnsi="Book Antiqua"/>
          <w:sz w:val="24"/>
          <w:szCs w:val="24"/>
        </w:rPr>
        <w:t>forestlands</w:t>
      </w:r>
      <w:r w:rsidR="00CD4C50">
        <w:rPr>
          <w:rFonts w:ascii="Book Antiqua" w:hAnsi="Book Antiqua"/>
          <w:sz w:val="24"/>
          <w:szCs w:val="24"/>
        </w:rPr>
        <w:t xml:space="preserve">. </w:t>
      </w:r>
    </w:p>
    <w:p w14:paraId="59FCEC4B" w14:textId="77777777" w:rsidR="00CD4C50" w:rsidRPr="00CD4C50" w:rsidRDefault="00CD4C50" w:rsidP="00286C7B">
      <w:pPr>
        <w:pStyle w:val="ListParagraph"/>
        <w:spacing w:line="276" w:lineRule="auto"/>
        <w:jc w:val="both"/>
        <w:rPr>
          <w:rFonts w:ascii="Book Antiqua" w:hAnsi="Book Antiqua"/>
          <w:sz w:val="24"/>
          <w:szCs w:val="24"/>
        </w:rPr>
      </w:pPr>
    </w:p>
    <w:p w14:paraId="7BF4C5B2" w14:textId="03CC8DA0" w:rsidR="00F33D73" w:rsidRPr="00E8242B" w:rsidRDefault="00CD4C50" w:rsidP="0041403E">
      <w:pPr>
        <w:pStyle w:val="ListParagraph"/>
        <w:numPr>
          <w:ilvl w:val="0"/>
          <w:numId w:val="12"/>
        </w:numPr>
        <w:spacing w:after="0" w:line="276" w:lineRule="auto"/>
        <w:jc w:val="both"/>
        <w:rPr>
          <w:rFonts w:ascii="Book Antiqua" w:hAnsi="Book Antiqua"/>
          <w:sz w:val="24"/>
          <w:szCs w:val="24"/>
        </w:rPr>
      </w:pPr>
      <w:r w:rsidRPr="00E8242B">
        <w:rPr>
          <w:rFonts w:ascii="Book Antiqua" w:hAnsi="Book Antiqua"/>
          <w:sz w:val="24"/>
          <w:szCs w:val="24"/>
        </w:rPr>
        <w:t xml:space="preserve">The MTR team do recommend the Woreda steering committees to ensure that the </w:t>
      </w:r>
      <w:r w:rsidR="00F33D73" w:rsidRPr="00E8242B">
        <w:rPr>
          <w:rFonts w:ascii="Book Antiqua" w:hAnsi="Book Antiqua"/>
          <w:sz w:val="24"/>
          <w:szCs w:val="24"/>
        </w:rPr>
        <w:t xml:space="preserve">established </w:t>
      </w:r>
      <w:r w:rsidRPr="00E8242B">
        <w:rPr>
          <w:rFonts w:ascii="Book Antiqua" w:hAnsi="Book Antiqua"/>
          <w:sz w:val="24"/>
          <w:szCs w:val="24"/>
        </w:rPr>
        <w:t xml:space="preserve">mechanics for rolling out the interventions are followed by the project beneficiaries. Where there is lack of proper compliance on the transfer of off springs / progeny of small ruminants and </w:t>
      </w:r>
      <w:r w:rsidR="00F33D73" w:rsidRPr="00E8242B">
        <w:rPr>
          <w:rFonts w:ascii="Book Antiqua" w:hAnsi="Book Antiqua"/>
          <w:sz w:val="24"/>
          <w:szCs w:val="24"/>
        </w:rPr>
        <w:t xml:space="preserve">dairy </w:t>
      </w:r>
      <w:r w:rsidRPr="00E8242B">
        <w:rPr>
          <w:rFonts w:ascii="Book Antiqua" w:hAnsi="Book Antiqua"/>
          <w:sz w:val="24"/>
          <w:szCs w:val="24"/>
        </w:rPr>
        <w:t xml:space="preserve">cow to the next </w:t>
      </w:r>
      <w:r w:rsidR="00F33D73" w:rsidRPr="00E8242B">
        <w:rPr>
          <w:rFonts w:ascii="Book Antiqua" w:hAnsi="Book Antiqua"/>
          <w:sz w:val="24"/>
          <w:szCs w:val="24"/>
        </w:rPr>
        <w:t xml:space="preserve">group of </w:t>
      </w:r>
      <w:r w:rsidRPr="00E8242B">
        <w:rPr>
          <w:rFonts w:ascii="Book Antiqua" w:hAnsi="Book Antiqua"/>
          <w:sz w:val="24"/>
          <w:szCs w:val="24"/>
        </w:rPr>
        <w:t xml:space="preserve">beneficiaries, this should be </w:t>
      </w:r>
      <w:r w:rsidR="00F33D73" w:rsidRPr="00E8242B">
        <w:rPr>
          <w:rFonts w:ascii="Book Antiqua" w:hAnsi="Book Antiqua"/>
          <w:sz w:val="24"/>
          <w:szCs w:val="24"/>
        </w:rPr>
        <w:t xml:space="preserve">addressed in a </w:t>
      </w:r>
      <w:r w:rsidRPr="00E8242B">
        <w:rPr>
          <w:rFonts w:ascii="Book Antiqua" w:hAnsi="Book Antiqua"/>
          <w:sz w:val="24"/>
          <w:szCs w:val="24"/>
        </w:rPr>
        <w:t xml:space="preserve">timely </w:t>
      </w:r>
      <w:r w:rsidR="00F33D73" w:rsidRPr="00E8242B">
        <w:rPr>
          <w:rFonts w:ascii="Book Antiqua" w:hAnsi="Book Antiqua"/>
          <w:sz w:val="24"/>
          <w:szCs w:val="24"/>
        </w:rPr>
        <w:t xml:space="preserve">manner </w:t>
      </w:r>
      <w:r w:rsidRPr="00E8242B">
        <w:rPr>
          <w:rFonts w:ascii="Book Antiqua" w:hAnsi="Book Antiqua"/>
          <w:sz w:val="24"/>
          <w:szCs w:val="24"/>
        </w:rPr>
        <w:t>by</w:t>
      </w:r>
      <w:r w:rsidR="00F33D73" w:rsidRPr="00E8242B">
        <w:rPr>
          <w:rFonts w:ascii="Book Antiqua" w:hAnsi="Book Antiqua"/>
          <w:sz w:val="24"/>
          <w:szCs w:val="24"/>
        </w:rPr>
        <w:t xml:space="preserve"> the </w:t>
      </w:r>
      <w:r w:rsidRPr="00E8242B">
        <w:rPr>
          <w:rFonts w:ascii="Book Antiqua" w:hAnsi="Book Antiqua"/>
          <w:sz w:val="24"/>
          <w:szCs w:val="24"/>
        </w:rPr>
        <w:t>WSC</w:t>
      </w:r>
      <w:r w:rsidR="00F33D73" w:rsidRPr="00E8242B">
        <w:rPr>
          <w:rFonts w:ascii="Book Antiqua" w:hAnsi="Book Antiqua"/>
          <w:sz w:val="24"/>
          <w:szCs w:val="24"/>
        </w:rPr>
        <w:t>s</w:t>
      </w:r>
      <w:r w:rsidRPr="00E8242B">
        <w:rPr>
          <w:rFonts w:ascii="Book Antiqua" w:hAnsi="Book Antiqua"/>
          <w:sz w:val="24"/>
          <w:szCs w:val="24"/>
        </w:rPr>
        <w:t xml:space="preserve">. The formulated by-laws on usage of communal resources like watersheds and water resources should be strictly followed </w:t>
      </w:r>
      <w:r w:rsidR="00F33D73" w:rsidRPr="00E8242B">
        <w:rPr>
          <w:rFonts w:ascii="Book Antiqua" w:hAnsi="Book Antiqua"/>
          <w:sz w:val="24"/>
          <w:szCs w:val="24"/>
        </w:rPr>
        <w:t xml:space="preserve">by beneficiaries </w:t>
      </w:r>
      <w:r w:rsidRPr="00E8242B">
        <w:rPr>
          <w:rFonts w:ascii="Book Antiqua" w:hAnsi="Book Antiqua"/>
          <w:sz w:val="24"/>
          <w:szCs w:val="24"/>
        </w:rPr>
        <w:t xml:space="preserve">and WSC should ensure regular monitoring and taking remedial measures were infringement occurs. </w:t>
      </w:r>
    </w:p>
    <w:p w14:paraId="5EDF097B" w14:textId="77777777" w:rsidR="00F33D73" w:rsidRPr="00286C7B" w:rsidRDefault="00F33D73" w:rsidP="00286C7B">
      <w:pPr>
        <w:pStyle w:val="ListParagraph"/>
        <w:spacing w:line="276" w:lineRule="auto"/>
        <w:jc w:val="both"/>
        <w:rPr>
          <w:rFonts w:ascii="Book Antiqua" w:hAnsi="Book Antiqua"/>
          <w:sz w:val="24"/>
          <w:szCs w:val="24"/>
        </w:rPr>
      </w:pPr>
    </w:p>
    <w:p w14:paraId="2D7BA2A7" w14:textId="1BF04CEC" w:rsidR="00947990" w:rsidRPr="00286C7B" w:rsidRDefault="00A142A7" w:rsidP="00BC5064">
      <w:pPr>
        <w:pStyle w:val="ListParagraph"/>
        <w:numPr>
          <w:ilvl w:val="0"/>
          <w:numId w:val="12"/>
        </w:numPr>
        <w:spacing w:after="0" w:line="276" w:lineRule="auto"/>
        <w:jc w:val="both"/>
        <w:rPr>
          <w:rFonts w:ascii="Book Antiqua" w:hAnsi="Book Antiqua"/>
          <w:sz w:val="24"/>
          <w:szCs w:val="24"/>
        </w:rPr>
      </w:pPr>
      <w:r>
        <w:rPr>
          <w:rFonts w:ascii="Book Antiqua" w:hAnsi="Book Antiqua"/>
          <w:sz w:val="24"/>
          <w:szCs w:val="24"/>
        </w:rPr>
        <w:t>The CCA Project has done well in reh</w:t>
      </w:r>
      <w:r w:rsidR="006F5DB2">
        <w:rPr>
          <w:rFonts w:ascii="Book Antiqua" w:hAnsi="Book Antiqua"/>
          <w:sz w:val="24"/>
          <w:szCs w:val="24"/>
        </w:rPr>
        <w:t xml:space="preserve">abilitating degraded watersheds, however, these results would be reversed if the livelihoods of beneficiaries doesn’t have continuous improvement. Hence, the MTR team do recommend that in </w:t>
      </w:r>
      <w:r w:rsidR="00F33D73" w:rsidRPr="00286C7B">
        <w:rPr>
          <w:rFonts w:ascii="Book Antiqua" w:hAnsi="Book Antiqua"/>
          <w:sz w:val="24"/>
          <w:szCs w:val="24"/>
        </w:rPr>
        <w:t xml:space="preserve">the next phase of the </w:t>
      </w:r>
      <w:r w:rsidR="006F5DB2">
        <w:rPr>
          <w:rFonts w:ascii="Book Antiqua" w:hAnsi="Book Antiqua"/>
          <w:sz w:val="24"/>
          <w:szCs w:val="24"/>
        </w:rPr>
        <w:t>CCA P</w:t>
      </w:r>
      <w:r w:rsidR="00F33D73" w:rsidRPr="00286C7B">
        <w:rPr>
          <w:rFonts w:ascii="Book Antiqua" w:hAnsi="Book Antiqua"/>
          <w:sz w:val="24"/>
          <w:szCs w:val="24"/>
        </w:rPr>
        <w:t>roject</w:t>
      </w:r>
      <w:r w:rsidR="006F5DB2">
        <w:rPr>
          <w:rFonts w:ascii="Book Antiqua" w:hAnsi="Book Antiqua"/>
          <w:sz w:val="24"/>
          <w:szCs w:val="24"/>
        </w:rPr>
        <w:t xml:space="preserve"> (that is after midterm review)</w:t>
      </w:r>
      <w:r w:rsidR="00F33D73" w:rsidRPr="00286C7B">
        <w:rPr>
          <w:rFonts w:ascii="Book Antiqua" w:hAnsi="Book Antiqua"/>
          <w:sz w:val="24"/>
          <w:szCs w:val="24"/>
        </w:rPr>
        <w:t>, project impl</w:t>
      </w:r>
      <w:r w:rsidR="003C3849">
        <w:rPr>
          <w:rFonts w:ascii="Book Antiqua" w:hAnsi="Book Antiqua"/>
          <w:sz w:val="24"/>
          <w:szCs w:val="24"/>
        </w:rPr>
        <w:t>ementation p</w:t>
      </w:r>
      <w:r w:rsidR="00F33D73" w:rsidRPr="00286C7B">
        <w:rPr>
          <w:rFonts w:ascii="Book Antiqua" w:hAnsi="Book Antiqua"/>
          <w:sz w:val="24"/>
          <w:szCs w:val="24"/>
        </w:rPr>
        <w:t>artner</w:t>
      </w:r>
      <w:r w:rsidR="006F5DB2">
        <w:rPr>
          <w:rFonts w:ascii="Book Antiqua" w:hAnsi="Book Antiqua"/>
          <w:sz w:val="24"/>
          <w:szCs w:val="24"/>
        </w:rPr>
        <w:t xml:space="preserve">s should </w:t>
      </w:r>
      <w:r w:rsidR="00F33D73" w:rsidRPr="00286C7B">
        <w:rPr>
          <w:rFonts w:ascii="Book Antiqua" w:hAnsi="Book Antiqua"/>
          <w:sz w:val="24"/>
          <w:szCs w:val="24"/>
        </w:rPr>
        <w:t>put more emphasis in enhancing community livelihoods, youth employment, community security</w:t>
      </w:r>
      <w:r w:rsidR="006F5DB2">
        <w:rPr>
          <w:rFonts w:ascii="Book Antiqua" w:hAnsi="Book Antiqua"/>
          <w:sz w:val="24"/>
          <w:szCs w:val="24"/>
        </w:rPr>
        <w:t xml:space="preserve"> (through proper arrangement of natural resource use and engagement of youth in gainful employment)</w:t>
      </w:r>
      <w:r w:rsidR="00F33D73" w:rsidRPr="00286C7B">
        <w:rPr>
          <w:rFonts w:ascii="Book Antiqua" w:hAnsi="Book Antiqua"/>
          <w:sz w:val="24"/>
          <w:szCs w:val="24"/>
        </w:rPr>
        <w:t xml:space="preserve"> and climate change induced migrations. </w:t>
      </w:r>
    </w:p>
    <w:p w14:paraId="7B1BBAE1" w14:textId="77777777" w:rsidR="00F33D73" w:rsidRPr="00286C7B" w:rsidRDefault="00F33D73" w:rsidP="00286C7B">
      <w:pPr>
        <w:pStyle w:val="ListParagraph"/>
        <w:spacing w:line="276" w:lineRule="auto"/>
        <w:jc w:val="both"/>
        <w:rPr>
          <w:rFonts w:ascii="Book Antiqua" w:hAnsi="Book Antiqua"/>
          <w:sz w:val="24"/>
          <w:szCs w:val="24"/>
        </w:rPr>
      </w:pPr>
    </w:p>
    <w:p w14:paraId="54ED1FFB" w14:textId="398248C3" w:rsidR="00CF7E55" w:rsidRPr="00286C7B" w:rsidRDefault="006F5DB2" w:rsidP="006A2378">
      <w:pPr>
        <w:pStyle w:val="ListParagraph"/>
        <w:numPr>
          <w:ilvl w:val="0"/>
          <w:numId w:val="12"/>
        </w:numPr>
        <w:spacing w:after="0" w:line="276" w:lineRule="auto"/>
        <w:jc w:val="both"/>
        <w:rPr>
          <w:rFonts w:ascii="Book Antiqua" w:hAnsi="Book Antiqua"/>
          <w:sz w:val="24"/>
          <w:szCs w:val="24"/>
        </w:rPr>
      </w:pPr>
      <w:r>
        <w:rPr>
          <w:rFonts w:ascii="Book Antiqua" w:hAnsi="Book Antiqua"/>
          <w:sz w:val="24"/>
          <w:szCs w:val="24"/>
        </w:rPr>
        <w:t xml:space="preserve">Result Based Monitoring, Evaluation and Reporting capability should be enhanced at the Woreda levels. </w:t>
      </w:r>
      <w:r w:rsidR="006A2378">
        <w:rPr>
          <w:rFonts w:ascii="Book Antiqua" w:hAnsi="Book Antiqua"/>
          <w:sz w:val="24"/>
          <w:szCs w:val="24"/>
        </w:rPr>
        <w:t>To</w:t>
      </w:r>
      <w:r w:rsidR="006A2378" w:rsidRPr="006A2378">
        <w:rPr>
          <w:rFonts w:ascii="Book Antiqua" w:hAnsi="Book Antiqua"/>
          <w:sz w:val="24"/>
          <w:szCs w:val="24"/>
        </w:rPr>
        <w:t xml:space="preserve"> increase the effectiveness of collecting validated data from Woreda levels, and then onward compiling, collating and analysing </w:t>
      </w:r>
      <w:r>
        <w:rPr>
          <w:rFonts w:ascii="Book Antiqua" w:hAnsi="Book Antiqua"/>
          <w:sz w:val="24"/>
          <w:szCs w:val="24"/>
        </w:rPr>
        <w:t xml:space="preserve">of </w:t>
      </w:r>
      <w:r w:rsidR="006A2378" w:rsidRPr="006A2378">
        <w:rPr>
          <w:rFonts w:ascii="Book Antiqua" w:hAnsi="Book Antiqua"/>
          <w:sz w:val="24"/>
          <w:szCs w:val="24"/>
        </w:rPr>
        <w:t>the data at the national level, MTR team do recommend The PMU in collaboration with UNDP Country Office to facilitate further training of Woreda Project sites officers on result-based monitoring and reporting tools and techniques. The Woreda Project sites officers should also be trained on the importance and use of GEF-tracking tools, annual PIR framework and any other standardized Project monitoring and reporting framework/templates.</w:t>
      </w:r>
    </w:p>
    <w:p w14:paraId="27F0C749" w14:textId="77777777" w:rsidR="00CF7E55" w:rsidRPr="00286C7B" w:rsidRDefault="00CF7E55" w:rsidP="00286C7B">
      <w:pPr>
        <w:pStyle w:val="ListParagraph"/>
        <w:spacing w:line="276" w:lineRule="auto"/>
        <w:jc w:val="both"/>
        <w:rPr>
          <w:rFonts w:ascii="Book Antiqua" w:hAnsi="Book Antiqua"/>
          <w:sz w:val="24"/>
          <w:szCs w:val="24"/>
        </w:rPr>
      </w:pPr>
    </w:p>
    <w:p w14:paraId="5B1A12F6" w14:textId="4A464641" w:rsidR="00CF7E55" w:rsidRPr="00286C7B" w:rsidRDefault="00CF7E55" w:rsidP="00BC5064">
      <w:pPr>
        <w:pStyle w:val="ListParagraph"/>
        <w:numPr>
          <w:ilvl w:val="0"/>
          <w:numId w:val="12"/>
        </w:numPr>
        <w:spacing w:after="0" w:line="276" w:lineRule="auto"/>
        <w:jc w:val="both"/>
        <w:rPr>
          <w:rFonts w:ascii="Book Antiqua" w:hAnsi="Book Antiqua"/>
          <w:sz w:val="24"/>
          <w:szCs w:val="24"/>
        </w:rPr>
      </w:pPr>
      <w:r w:rsidRPr="00286C7B">
        <w:rPr>
          <w:rFonts w:ascii="Book Antiqua" w:hAnsi="Book Antiqua"/>
          <w:sz w:val="24"/>
          <w:szCs w:val="24"/>
        </w:rPr>
        <w:t>Lessons learned from the implementation of CCA Growth project should be shared with other related interventions in the country. On the other hand, Project Implementation Partner</w:t>
      </w:r>
      <w:r w:rsidR="006F5DB2">
        <w:rPr>
          <w:rFonts w:ascii="Book Antiqua" w:hAnsi="Book Antiqua"/>
          <w:sz w:val="24"/>
          <w:szCs w:val="24"/>
        </w:rPr>
        <w:t>s</w:t>
      </w:r>
      <w:r w:rsidRPr="00286C7B">
        <w:rPr>
          <w:rFonts w:ascii="Book Antiqua" w:hAnsi="Book Antiqua"/>
          <w:sz w:val="24"/>
          <w:szCs w:val="24"/>
        </w:rPr>
        <w:t xml:space="preserve"> and the Woreda Administrations can seek to learn from other similar interventions carried out around the country. Where there is possibility of synergies with other organizations implementing climate adaptation interventions, linkages and collaborations should be sought to enhance the outcomes of CC</w:t>
      </w:r>
      <w:r w:rsidR="006F5DB2">
        <w:rPr>
          <w:rFonts w:ascii="Book Antiqua" w:hAnsi="Book Antiqua"/>
          <w:sz w:val="24"/>
          <w:szCs w:val="24"/>
        </w:rPr>
        <w:t>A</w:t>
      </w:r>
      <w:r w:rsidRPr="00286C7B">
        <w:rPr>
          <w:rFonts w:ascii="Book Antiqua" w:hAnsi="Book Antiqua"/>
          <w:sz w:val="24"/>
          <w:szCs w:val="24"/>
        </w:rPr>
        <w:t xml:space="preserve"> Growth Project. </w:t>
      </w:r>
    </w:p>
    <w:p w14:paraId="1256403C" w14:textId="77777777" w:rsidR="001F65E7" w:rsidRPr="00286C7B" w:rsidRDefault="001F65E7" w:rsidP="00286C7B">
      <w:pPr>
        <w:pStyle w:val="ListParagraph"/>
        <w:spacing w:line="276" w:lineRule="auto"/>
        <w:jc w:val="both"/>
        <w:rPr>
          <w:rFonts w:ascii="Book Antiqua" w:hAnsi="Book Antiqua"/>
          <w:sz w:val="24"/>
          <w:szCs w:val="24"/>
        </w:rPr>
      </w:pPr>
    </w:p>
    <w:p w14:paraId="11EB019C" w14:textId="0501F8CB" w:rsidR="001F65E7" w:rsidRPr="00286C7B" w:rsidRDefault="001F65E7" w:rsidP="00BC5064">
      <w:pPr>
        <w:pStyle w:val="ListParagraph"/>
        <w:numPr>
          <w:ilvl w:val="0"/>
          <w:numId w:val="12"/>
        </w:numPr>
        <w:spacing w:after="0" w:line="276" w:lineRule="auto"/>
        <w:jc w:val="both"/>
        <w:rPr>
          <w:rFonts w:ascii="Book Antiqua" w:hAnsi="Book Antiqua"/>
          <w:sz w:val="24"/>
          <w:szCs w:val="24"/>
        </w:rPr>
      </w:pPr>
      <w:r w:rsidRPr="00286C7B">
        <w:rPr>
          <w:rFonts w:ascii="Book Antiqua" w:hAnsi="Book Antiqua"/>
          <w:sz w:val="24"/>
          <w:szCs w:val="24"/>
        </w:rPr>
        <w:t>The MTR team, having observed the magnitude and scope of degradation in the Ethiopian Highland Areas, and the induced impacts of climate change - hence complexity and number of required adaptation intervention measures, and further to the consideration of the significance of the highlands in terms of being sources of various trans-boundary rivers, do recommend the financing parties to consider the possibility of increasing the CCA Growth Project fund</w:t>
      </w:r>
      <w:r w:rsidR="006F5DB2">
        <w:rPr>
          <w:rFonts w:ascii="Book Antiqua" w:hAnsi="Book Antiqua"/>
          <w:sz w:val="24"/>
          <w:szCs w:val="24"/>
        </w:rPr>
        <w:t xml:space="preserve"> and scope of areas / Woredas covered in the Ethiopian Highlands (this could possibly be more practicable after the end term of the current Project. The current CCA Growth Project could be taken as a pilot project for learning)</w:t>
      </w:r>
      <w:r w:rsidRPr="00286C7B">
        <w:rPr>
          <w:rFonts w:ascii="Book Antiqua" w:hAnsi="Book Antiqua"/>
          <w:sz w:val="24"/>
          <w:szCs w:val="24"/>
        </w:rPr>
        <w:t xml:space="preserve">. </w:t>
      </w:r>
    </w:p>
    <w:p w14:paraId="7FA97FE8" w14:textId="77777777" w:rsidR="001F65E7" w:rsidRPr="00286C7B" w:rsidRDefault="001F65E7" w:rsidP="00286C7B">
      <w:pPr>
        <w:pStyle w:val="ListParagraph"/>
        <w:spacing w:line="276" w:lineRule="auto"/>
        <w:jc w:val="both"/>
        <w:rPr>
          <w:rFonts w:ascii="Book Antiqua" w:hAnsi="Book Antiqua"/>
          <w:sz w:val="24"/>
          <w:szCs w:val="24"/>
        </w:rPr>
      </w:pPr>
    </w:p>
    <w:p w14:paraId="249CD700" w14:textId="37B23AAB" w:rsidR="001F65E7" w:rsidRPr="00286C7B" w:rsidRDefault="006F5DB2" w:rsidP="00BC5064">
      <w:pPr>
        <w:pStyle w:val="ListParagraph"/>
        <w:numPr>
          <w:ilvl w:val="0"/>
          <w:numId w:val="12"/>
        </w:numPr>
        <w:spacing w:after="0" w:line="276" w:lineRule="auto"/>
        <w:jc w:val="both"/>
        <w:rPr>
          <w:rFonts w:ascii="Book Antiqua" w:hAnsi="Book Antiqua"/>
          <w:sz w:val="24"/>
          <w:szCs w:val="24"/>
        </w:rPr>
      </w:pPr>
      <w:r>
        <w:rPr>
          <w:rFonts w:ascii="Book Antiqua" w:hAnsi="Book Antiqua"/>
          <w:sz w:val="24"/>
          <w:szCs w:val="24"/>
        </w:rPr>
        <w:t xml:space="preserve">Project implementation partners </w:t>
      </w:r>
      <w:r w:rsidR="007D0A6B">
        <w:rPr>
          <w:rFonts w:ascii="Book Antiqua" w:hAnsi="Book Antiqua"/>
          <w:sz w:val="24"/>
          <w:szCs w:val="24"/>
        </w:rPr>
        <w:t xml:space="preserve">should guide the </w:t>
      </w:r>
      <w:r>
        <w:rPr>
          <w:rFonts w:ascii="Book Antiqua" w:hAnsi="Book Antiqua"/>
          <w:sz w:val="24"/>
          <w:szCs w:val="24"/>
        </w:rPr>
        <w:t xml:space="preserve">beneficiaries </w:t>
      </w:r>
      <w:r w:rsidR="007D0A6B">
        <w:rPr>
          <w:rFonts w:ascii="Book Antiqua" w:hAnsi="Book Antiqua"/>
          <w:sz w:val="24"/>
          <w:szCs w:val="24"/>
        </w:rPr>
        <w:t>in organising and formation of groups or cooperatives that address their common challenges and opportunities within the production and consumption value chain. In this regard, and in order t</w:t>
      </w:r>
      <w:r w:rsidR="001F65E7" w:rsidRPr="00286C7B">
        <w:rPr>
          <w:rFonts w:ascii="Book Antiqua" w:hAnsi="Book Antiqua"/>
          <w:sz w:val="24"/>
          <w:szCs w:val="24"/>
        </w:rPr>
        <w:t>o increase the sustainability of the project outcome</w:t>
      </w:r>
      <w:r w:rsidR="00917E17">
        <w:rPr>
          <w:rFonts w:ascii="Book Antiqua" w:hAnsi="Book Antiqua"/>
          <w:sz w:val="24"/>
          <w:szCs w:val="24"/>
        </w:rPr>
        <w:t>s</w:t>
      </w:r>
      <w:r w:rsidR="001F65E7" w:rsidRPr="00286C7B">
        <w:rPr>
          <w:rFonts w:ascii="Book Antiqua" w:hAnsi="Book Antiqua"/>
          <w:sz w:val="24"/>
          <w:szCs w:val="24"/>
        </w:rPr>
        <w:t xml:space="preserve">, the Project should be geared towards organizing the beneficiaries groups into stable and well managed producers and </w:t>
      </w:r>
      <w:r w:rsidR="00286C7B" w:rsidRPr="00286C7B">
        <w:rPr>
          <w:rFonts w:ascii="Book Antiqua" w:hAnsi="Book Antiqua"/>
          <w:sz w:val="24"/>
          <w:szCs w:val="24"/>
        </w:rPr>
        <w:t>traders’</w:t>
      </w:r>
      <w:r w:rsidR="001F65E7" w:rsidRPr="00286C7B">
        <w:rPr>
          <w:rFonts w:ascii="Book Antiqua" w:hAnsi="Book Antiqua"/>
          <w:sz w:val="24"/>
          <w:szCs w:val="24"/>
        </w:rPr>
        <w:t xml:space="preserve"> cooperatives, saving and credit societies, irrigation schemes and other communally owned resources should form user associations. Aspects of value addition to agricultural produce and market </w:t>
      </w:r>
      <w:r w:rsidR="00286C7B" w:rsidRPr="00286C7B">
        <w:rPr>
          <w:rFonts w:ascii="Book Antiqua" w:hAnsi="Book Antiqua"/>
          <w:sz w:val="24"/>
          <w:szCs w:val="24"/>
        </w:rPr>
        <w:t>linkages, coupled</w:t>
      </w:r>
      <w:r w:rsidR="001F65E7" w:rsidRPr="00286C7B">
        <w:rPr>
          <w:rFonts w:ascii="Book Antiqua" w:hAnsi="Book Antiqua"/>
          <w:sz w:val="24"/>
          <w:szCs w:val="24"/>
        </w:rPr>
        <w:t xml:space="preserve"> w</w:t>
      </w:r>
      <w:r w:rsidR="00286C7B" w:rsidRPr="00286C7B">
        <w:rPr>
          <w:rFonts w:ascii="Book Antiqua" w:hAnsi="Book Antiqua"/>
          <w:sz w:val="24"/>
          <w:szCs w:val="24"/>
        </w:rPr>
        <w:t>ith systems for ensuring products</w:t>
      </w:r>
      <w:r w:rsidR="001F65E7" w:rsidRPr="00286C7B">
        <w:rPr>
          <w:rFonts w:ascii="Book Antiqua" w:hAnsi="Book Antiqua"/>
          <w:sz w:val="24"/>
          <w:szCs w:val="24"/>
        </w:rPr>
        <w:t xml:space="preserve"> safety, quality and </w:t>
      </w:r>
      <w:r w:rsidR="00286C7B" w:rsidRPr="00286C7B">
        <w:rPr>
          <w:rFonts w:ascii="Book Antiqua" w:hAnsi="Book Antiqua"/>
          <w:sz w:val="24"/>
          <w:szCs w:val="24"/>
        </w:rPr>
        <w:t xml:space="preserve">specified products standards should be fast tracked. </w:t>
      </w:r>
      <w:r w:rsidR="001D1385" w:rsidRPr="00286C7B">
        <w:rPr>
          <w:rFonts w:ascii="Book Antiqua" w:hAnsi="Book Antiqua"/>
          <w:sz w:val="24"/>
          <w:szCs w:val="24"/>
        </w:rPr>
        <w:t>However</w:t>
      </w:r>
      <w:r w:rsidR="00286C7B" w:rsidRPr="00286C7B">
        <w:rPr>
          <w:rFonts w:ascii="Book Antiqua" w:hAnsi="Book Antiqua"/>
          <w:sz w:val="24"/>
          <w:szCs w:val="24"/>
        </w:rPr>
        <w:t xml:space="preserve">, MTR team found out that the project outcome have greater ownership by the beneficiaries, </w:t>
      </w:r>
      <w:r w:rsidR="001D1385">
        <w:rPr>
          <w:rFonts w:ascii="Book Antiqua" w:hAnsi="Book Antiqua"/>
          <w:sz w:val="24"/>
          <w:szCs w:val="24"/>
        </w:rPr>
        <w:t xml:space="preserve">but </w:t>
      </w:r>
      <w:r w:rsidR="00286C7B" w:rsidRPr="00286C7B">
        <w:rPr>
          <w:rFonts w:ascii="Book Antiqua" w:hAnsi="Book Antiqua"/>
          <w:sz w:val="24"/>
          <w:szCs w:val="24"/>
        </w:rPr>
        <w:t xml:space="preserve">more strategies should be identified and implemented to ensure that there will be sustained ownership to projects outcomes well after UNDP-GEF funding comes to an end. </w:t>
      </w:r>
      <w:r w:rsidR="00C72588">
        <w:rPr>
          <w:rFonts w:ascii="Book Antiqua" w:hAnsi="Book Antiqua"/>
          <w:sz w:val="24"/>
          <w:szCs w:val="24"/>
        </w:rPr>
        <w:t xml:space="preserve">In addition, the Woreda technical experts and extension officers should be trained and empowered to take ownership of the outcomes past the </w:t>
      </w:r>
      <w:r w:rsidR="00871F73">
        <w:rPr>
          <w:rFonts w:ascii="Book Antiqua" w:hAnsi="Book Antiqua"/>
          <w:sz w:val="24"/>
          <w:szCs w:val="24"/>
        </w:rPr>
        <w:t xml:space="preserve">CCA Growth Project planned life cycle. </w:t>
      </w:r>
    </w:p>
    <w:p w14:paraId="2FF0EE3F" w14:textId="77777777" w:rsidR="00286C7B" w:rsidRPr="00286C7B" w:rsidRDefault="00286C7B" w:rsidP="00286C7B">
      <w:pPr>
        <w:pStyle w:val="ListParagraph"/>
        <w:spacing w:line="276" w:lineRule="auto"/>
        <w:jc w:val="both"/>
        <w:rPr>
          <w:rFonts w:ascii="Book Antiqua" w:hAnsi="Book Antiqua"/>
          <w:sz w:val="24"/>
          <w:szCs w:val="24"/>
        </w:rPr>
      </w:pPr>
    </w:p>
    <w:p w14:paraId="51378448" w14:textId="57A5832C" w:rsidR="0049138F" w:rsidRDefault="007D0A6B" w:rsidP="006D1069">
      <w:pPr>
        <w:pStyle w:val="ListParagraph"/>
        <w:numPr>
          <w:ilvl w:val="0"/>
          <w:numId w:val="12"/>
        </w:numPr>
        <w:spacing w:after="0" w:line="276" w:lineRule="auto"/>
        <w:jc w:val="both"/>
        <w:rPr>
          <w:rFonts w:ascii="Book Antiqua" w:hAnsi="Book Antiqua"/>
          <w:sz w:val="24"/>
          <w:szCs w:val="24"/>
        </w:rPr>
      </w:pPr>
      <w:r>
        <w:rPr>
          <w:rFonts w:ascii="Book Antiqua" w:hAnsi="Book Antiqua"/>
          <w:sz w:val="24"/>
          <w:szCs w:val="24"/>
        </w:rPr>
        <w:t xml:space="preserve">Gaps in technical know-how and managerial skills for both technical experts and beneficiaries should be addressed through training and capacity building. </w:t>
      </w:r>
      <w:r w:rsidR="00E8242B">
        <w:rPr>
          <w:rFonts w:ascii="Book Antiqua" w:hAnsi="Book Antiqua"/>
          <w:sz w:val="24"/>
          <w:szCs w:val="24"/>
        </w:rPr>
        <w:t xml:space="preserve">The MTR team </w:t>
      </w:r>
      <w:r w:rsidR="0049138F" w:rsidRPr="006D1069">
        <w:rPr>
          <w:rFonts w:ascii="Book Antiqua" w:hAnsi="Book Antiqua"/>
          <w:sz w:val="24"/>
          <w:szCs w:val="24"/>
        </w:rPr>
        <w:t>do recommend the next phase of the project to pursue more robustly the training and capacity building for the beneficiaries and government agencies in the following area: Management</w:t>
      </w:r>
      <w:r w:rsidR="006D1069">
        <w:rPr>
          <w:rFonts w:ascii="Book Antiqua" w:hAnsi="Book Antiqua"/>
          <w:sz w:val="24"/>
          <w:szCs w:val="24"/>
        </w:rPr>
        <w:t xml:space="preserve"> and maintenance </w:t>
      </w:r>
      <w:r w:rsidR="0049138F" w:rsidRPr="006D1069">
        <w:rPr>
          <w:rFonts w:ascii="Book Antiqua" w:hAnsi="Book Antiqua"/>
          <w:sz w:val="24"/>
          <w:szCs w:val="24"/>
        </w:rPr>
        <w:t xml:space="preserve"> of CSA technologies / interventions like water irrigation systems, </w:t>
      </w:r>
      <w:r w:rsidR="006D1069" w:rsidRPr="006D1069">
        <w:rPr>
          <w:rFonts w:ascii="Book Antiqua" w:hAnsi="Book Antiqua"/>
          <w:sz w:val="24"/>
          <w:szCs w:val="24"/>
        </w:rPr>
        <w:t xml:space="preserve">animal and crop husbandry, produce value addition and market linkage, formation and management of community based organizations / cooperatives, joint community resource management, access and management of scaled down weather and climate information, as well as soil fertility and structure improvement interventions, among other critical skills and knowledge impartation. </w:t>
      </w:r>
    </w:p>
    <w:p w14:paraId="3FD4A4FD" w14:textId="77777777" w:rsidR="007D0A6B" w:rsidRDefault="007D0A6B" w:rsidP="005A361A">
      <w:pPr>
        <w:pStyle w:val="ListParagraph"/>
        <w:spacing w:after="0" w:line="276" w:lineRule="auto"/>
        <w:jc w:val="both"/>
        <w:rPr>
          <w:rFonts w:ascii="Book Antiqua" w:hAnsi="Book Antiqua"/>
          <w:sz w:val="24"/>
          <w:szCs w:val="24"/>
        </w:rPr>
      </w:pPr>
    </w:p>
    <w:p w14:paraId="114C34BB" w14:textId="5660CF08" w:rsidR="007D0A6B" w:rsidRDefault="007D0A6B" w:rsidP="005A361A">
      <w:pPr>
        <w:pStyle w:val="ListParagraph"/>
        <w:numPr>
          <w:ilvl w:val="0"/>
          <w:numId w:val="12"/>
        </w:numPr>
        <w:spacing w:after="0" w:line="276" w:lineRule="auto"/>
        <w:jc w:val="both"/>
        <w:rPr>
          <w:rFonts w:ascii="Book Antiqua" w:hAnsi="Book Antiqua"/>
          <w:sz w:val="24"/>
          <w:szCs w:val="24"/>
        </w:rPr>
      </w:pPr>
      <w:r w:rsidRPr="007D0A6B">
        <w:rPr>
          <w:rFonts w:ascii="Book Antiqua" w:hAnsi="Book Antiqua"/>
          <w:sz w:val="24"/>
          <w:szCs w:val="24"/>
        </w:rPr>
        <w:t xml:space="preserve">There is need to improve the wording of some indicators in order to enable realistic and proper tracking / assessment of the project outcomes. During the review, </w:t>
      </w:r>
      <w:r w:rsidRPr="005A361A">
        <w:rPr>
          <w:rFonts w:ascii="Book Antiqua" w:hAnsi="Book Antiqua"/>
          <w:sz w:val="24"/>
          <w:szCs w:val="24"/>
        </w:rPr>
        <w:t>the MTR team found out that there are a few adjustments to the indicators and targets that will further enhance the appropriateness of the indicators and targets, these include:</w:t>
      </w:r>
    </w:p>
    <w:p w14:paraId="4EC95E66" w14:textId="77777777" w:rsidR="007D0A6B" w:rsidRDefault="007D0A6B" w:rsidP="005A361A">
      <w:pPr>
        <w:pStyle w:val="ListParagraph"/>
        <w:spacing w:after="0" w:line="276" w:lineRule="auto"/>
        <w:jc w:val="both"/>
        <w:rPr>
          <w:rFonts w:ascii="Book Antiqua" w:hAnsi="Book Antiqua"/>
          <w:sz w:val="24"/>
          <w:szCs w:val="24"/>
        </w:rPr>
      </w:pPr>
    </w:p>
    <w:p w14:paraId="6D1A24DB" w14:textId="77777777" w:rsidR="007D0A6B" w:rsidRDefault="007D0A6B" w:rsidP="005A361A">
      <w:pPr>
        <w:pStyle w:val="ListParagraph"/>
        <w:numPr>
          <w:ilvl w:val="0"/>
          <w:numId w:val="67"/>
        </w:numPr>
        <w:tabs>
          <w:tab w:val="left" w:pos="1134"/>
        </w:tabs>
        <w:spacing w:after="0" w:line="276" w:lineRule="auto"/>
        <w:ind w:left="1134" w:hanging="283"/>
        <w:jc w:val="both"/>
        <w:rPr>
          <w:rFonts w:ascii="Book Antiqua" w:hAnsi="Book Antiqua"/>
          <w:sz w:val="24"/>
          <w:szCs w:val="24"/>
        </w:rPr>
      </w:pPr>
      <w:r w:rsidRPr="005A361A">
        <w:rPr>
          <w:rFonts w:ascii="Book Antiqua" w:hAnsi="Book Antiqua"/>
          <w:sz w:val="24"/>
          <w:szCs w:val="24"/>
        </w:rPr>
        <w:t>Indicator 9: Number of business plans developed to promote up scaling of project interventions. These indicators should include a statement that 70 % of business plans should be targeted for the women and youth.</w:t>
      </w:r>
    </w:p>
    <w:p w14:paraId="1A6DB5E6" w14:textId="77777777" w:rsidR="007D0A6B" w:rsidRDefault="007D0A6B" w:rsidP="005A361A">
      <w:pPr>
        <w:pStyle w:val="ListParagraph"/>
        <w:tabs>
          <w:tab w:val="left" w:pos="1134"/>
        </w:tabs>
        <w:spacing w:after="0" w:line="276" w:lineRule="auto"/>
        <w:ind w:left="1134"/>
        <w:jc w:val="both"/>
        <w:rPr>
          <w:rFonts w:ascii="Book Antiqua" w:hAnsi="Book Antiqua"/>
          <w:sz w:val="24"/>
          <w:szCs w:val="24"/>
        </w:rPr>
      </w:pPr>
    </w:p>
    <w:p w14:paraId="63199A83" w14:textId="77777777" w:rsidR="007D0A6B" w:rsidRDefault="007D0A6B" w:rsidP="005A361A">
      <w:pPr>
        <w:pStyle w:val="ListParagraph"/>
        <w:numPr>
          <w:ilvl w:val="0"/>
          <w:numId w:val="67"/>
        </w:numPr>
        <w:tabs>
          <w:tab w:val="left" w:pos="1134"/>
        </w:tabs>
        <w:spacing w:after="0" w:line="276" w:lineRule="auto"/>
        <w:ind w:left="1134" w:hanging="283"/>
        <w:jc w:val="both"/>
        <w:rPr>
          <w:rFonts w:ascii="Book Antiqua" w:hAnsi="Book Antiqua"/>
          <w:sz w:val="24"/>
          <w:szCs w:val="24"/>
        </w:rPr>
      </w:pPr>
      <w:r w:rsidRPr="005A361A">
        <w:rPr>
          <w:rFonts w:ascii="Book Antiqua" w:hAnsi="Book Antiqua"/>
          <w:sz w:val="24"/>
          <w:szCs w:val="24"/>
        </w:rPr>
        <w:t xml:space="preserve">Indicator 4: Number of farming communities covered by climate smart and knowledge based extension services. This indicator can be modified and state the following: The number of farmers, leaders and extension officers sensitized and trained on Climate Resilience Planning (CRP), Weather / Climate Information Management, Climate Risk Management (CRM) and Climate Smart Agriculture (CSA) Interventions / Technologies. </w:t>
      </w:r>
    </w:p>
    <w:p w14:paraId="65CF516C" w14:textId="77777777" w:rsidR="007D0A6B" w:rsidRPr="005A361A" w:rsidRDefault="007D0A6B" w:rsidP="005A361A">
      <w:pPr>
        <w:pStyle w:val="ListParagraph"/>
        <w:rPr>
          <w:rFonts w:ascii="Book Antiqua" w:hAnsi="Book Antiqua"/>
          <w:sz w:val="24"/>
          <w:szCs w:val="24"/>
        </w:rPr>
      </w:pPr>
    </w:p>
    <w:p w14:paraId="014DAC25" w14:textId="684979B7" w:rsidR="007D0A6B" w:rsidRDefault="007D0A6B" w:rsidP="005A361A">
      <w:pPr>
        <w:pStyle w:val="ListParagraph"/>
        <w:numPr>
          <w:ilvl w:val="0"/>
          <w:numId w:val="67"/>
        </w:numPr>
        <w:tabs>
          <w:tab w:val="left" w:pos="1134"/>
        </w:tabs>
        <w:spacing w:after="0" w:line="276" w:lineRule="auto"/>
        <w:ind w:left="1134" w:hanging="283"/>
        <w:jc w:val="both"/>
        <w:rPr>
          <w:rFonts w:ascii="Book Antiqua" w:hAnsi="Book Antiqua"/>
          <w:sz w:val="24"/>
          <w:szCs w:val="24"/>
        </w:rPr>
      </w:pPr>
      <w:r w:rsidRPr="005A361A">
        <w:rPr>
          <w:rFonts w:ascii="Book Antiqua" w:hAnsi="Book Antiqua"/>
          <w:sz w:val="24"/>
          <w:szCs w:val="24"/>
        </w:rPr>
        <w:t>Indicator 4: Number of farming communities covered by climate smart and knowledge based extension services. This indicator and corresponding target should indicate farmers /households to be reached out, for now it is not clear.</w:t>
      </w:r>
    </w:p>
    <w:p w14:paraId="1CA02202" w14:textId="77777777" w:rsidR="00482392" w:rsidRDefault="00482392" w:rsidP="005A361A">
      <w:pPr>
        <w:spacing w:after="0" w:line="276" w:lineRule="auto"/>
        <w:jc w:val="both"/>
        <w:rPr>
          <w:rFonts w:ascii="Book Antiqua" w:hAnsi="Book Antiqua"/>
          <w:sz w:val="24"/>
          <w:szCs w:val="24"/>
        </w:rPr>
      </w:pPr>
    </w:p>
    <w:p w14:paraId="1BD1B8F9" w14:textId="360C9AEC" w:rsidR="007D0A6B" w:rsidRDefault="00482392" w:rsidP="005A361A">
      <w:pPr>
        <w:spacing w:after="0" w:line="276" w:lineRule="auto"/>
        <w:ind w:left="709"/>
        <w:jc w:val="both"/>
        <w:rPr>
          <w:rFonts w:ascii="Book Antiqua" w:hAnsi="Book Antiqua"/>
          <w:sz w:val="24"/>
          <w:szCs w:val="24"/>
        </w:rPr>
      </w:pPr>
      <w:r>
        <w:rPr>
          <w:rFonts w:ascii="Book Antiqua" w:hAnsi="Book Antiqua"/>
          <w:sz w:val="24"/>
          <w:szCs w:val="24"/>
        </w:rPr>
        <w:t>On the other hand, m</w:t>
      </w:r>
      <w:r w:rsidRPr="00482392">
        <w:rPr>
          <w:rFonts w:ascii="Book Antiqua" w:hAnsi="Book Antiqua"/>
          <w:sz w:val="24"/>
          <w:szCs w:val="24"/>
        </w:rPr>
        <w:t>any of the indicators and targets have been well aligned towards capturing and disaggregation of results in terms of gender, however, the indication of youth in data reporting has been minimal, going forward youth disaggregated indicators and targets should be incorporate along all outcomes, and more especially creation of adaptive and diversified incomes and employment opportunities, as well as training, demonstration activities, involvement in management committees and capacity building outcomes.</w:t>
      </w:r>
    </w:p>
    <w:p w14:paraId="60D63EFD" w14:textId="77777777" w:rsidR="00482392" w:rsidRPr="005A361A" w:rsidRDefault="00482392" w:rsidP="005A361A">
      <w:pPr>
        <w:spacing w:after="0" w:line="276" w:lineRule="auto"/>
        <w:jc w:val="both"/>
        <w:rPr>
          <w:rFonts w:ascii="Book Antiqua" w:hAnsi="Book Antiqua"/>
          <w:sz w:val="24"/>
          <w:szCs w:val="24"/>
        </w:rPr>
      </w:pPr>
    </w:p>
    <w:p w14:paraId="254FED8E" w14:textId="25360E64" w:rsidR="00482392" w:rsidRPr="005A361A" w:rsidRDefault="00482392" w:rsidP="005A361A">
      <w:pPr>
        <w:pStyle w:val="ListParagraph"/>
        <w:numPr>
          <w:ilvl w:val="0"/>
          <w:numId w:val="12"/>
        </w:numPr>
        <w:spacing w:after="0" w:line="276" w:lineRule="auto"/>
        <w:jc w:val="both"/>
        <w:rPr>
          <w:rFonts w:ascii="Book Antiqua" w:hAnsi="Book Antiqua"/>
          <w:sz w:val="24"/>
          <w:szCs w:val="24"/>
        </w:rPr>
      </w:pPr>
      <w:r w:rsidRPr="005A361A">
        <w:rPr>
          <w:rFonts w:ascii="Book Antiqua" w:hAnsi="Book Antiqua"/>
          <w:color w:val="000000" w:themeColor="text1"/>
          <w:sz w:val="24"/>
          <w:szCs w:val="24"/>
        </w:rPr>
        <w:t>After assessing and rating the performance of Project in regard to realising the expected outcomes and indicators, the MTR team did identify the following remaining challenges / barriers to achieving the project objective in the rema</w:t>
      </w:r>
      <w:r w:rsidRPr="00482392">
        <w:rPr>
          <w:rFonts w:ascii="Book Antiqua" w:hAnsi="Book Antiqua"/>
          <w:color w:val="000000" w:themeColor="text1"/>
          <w:sz w:val="24"/>
          <w:szCs w:val="24"/>
        </w:rPr>
        <w:t xml:space="preserve">inder of the Project time frame and they </w:t>
      </w:r>
      <w:r>
        <w:rPr>
          <w:rFonts w:ascii="Book Antiqua" w:hAnsi="Book Antiqua"/>
          <w:color w:val="000000" w:themeColor="text1"/>
          <w:sz w:val="24"/>
          <w:szCs w:val="24"/>
        </w:rPr>
        <w:t>can be addressed as stated below:</w:t>
      </w:r>
    </w:p>
    <w:p w14:paraId="06592EF7" w14:textId="77777777" w:rsidR="00482392" w:rsidRPr="005A361A" w:rsidRDefault="00482392" w:rsidP="005A361A">
      <w:pPr>
        <w:jc w:val="both"/>
        <w:rPr>
          <w:rFonts w:ascii="Book Antiqua" w:hAnsi="Book Antiqua"/>
          <w:color w:val="000000" w:themeColor="text1"/>
          <w:sz w:val="24"/>
          <w:szCs w:val="24"/>
        </w:rPr>
      </w:pPr>
    </w:p>
    <w:p w14:paraId="4426214C" w14:textId="77777777" w:rsidR="00482392" w:rsidRDefault="00482392" w:rsidP="005A361A">
      <w:pPr>
        <w:pStyle w:val="ListParagraph"/>
        <w:numPr>
          <w:ilvl w:val="0"/>
          <w:numId w:val="68"/>
        </w:numPr>
        <w:jc w:val="both"/>
        <w:rPr>
          <w:rFonts w:ascii="Book Antiqua" w:hAnsi="Book Antiqua"/>
          <w:color w:val="000000" w:themeColor="text1"/>
          <w:sz w:val="24"/>
          <w:szCs w:val="24"/>
        </w:rPr>
      </w:pPr>
      <w:r w:rsidRPr="005A361A">
        <w:rPr>
          <w:rFonts w:ascii="Book Antiqua" w:hAnsi="Book Antiqua"/>
          <w:color w:val="000000" w:themeColor="text1"/>
          <w:sz w:val="24"/>
          <w:szCs w:val="24"/>
        </w:rPr>
        <w:t xml:space="preserve">Lack of transportation means at the various Woredas for the technical experts. The Woreda Governments in partnership with the Regional Governments can look on ways of providing at least one usable motor vehicle for each of the Woredas. </w:t>
      </w:r>
    </w:p>
    <w:p w14:paraId="52C5C545" w14:textId="77777777" w:rsidR="00482392" w:rsidRDefault="00482392" w:rsidP="005A361A">
      <w:pPr>
        <w:pStyle w:val="ListParagraph"/>
        <w:spacing w:after="0"/>
        <w:jc w:val="both"/>
        <w:rPr>
          <w:rFonts w:ascii="Book Antiqua" w:hAnsi="Book Antiqua"/>
          <w:color w:val="000000" w:themeColor="text1"/>
          <w:sz w:val="24"/>
          <w:szCs w:val="24"/>
        </w:rPr>
      </w:pPr>
    </w:p>
    <w:p w14:paraId="73BC04B3" w14:textId="77777777" w:rsidR="00482392" w:rsidRDefault="00482392" w:rsidP="005A361A">
      <w:pPr>
        <w:pStyle w:val="ListParagraph"/>
        <w:numPr>
          <w:ilvl w:val="0"/>
          <w:numId w:val="68"/>
        </w:numPr>
        <w:jc w:val="both"/>
        <w:rPr>
          <w:rFonts w:ascii="Book Antiqua" w:hAnsi="Book Antiqua"/>
          <w:color w:val="000000" w:themeColor="text1"/>
          <w:sz w:val="24"/>
          <w:szCs w:val="24"/>
        </w:rPr>
      </w:pPr>
      <w:r w:rsidRPr="005A361A">
        <w:rPr>
          <w:rFonts w:ascii="Book Antiqua" w:hAnsi="Book Antiqua"/>
          <w:color w:val="000000" w:themeColor="text1"/>
          <w:sz w:val="24"/>
          <w:szCs w:val="24"/>
        </w:rPr>
        <w:t>Procurement delays at the Woreda levels. The Woreda Chief Administrator and the Woreda Leadership should allocate a dedicated person or office to carry out timely procurement processes for the CCA Growth Project planned activities.</w:t>
      </w:r>
    </w:p>
    <w:p w14:paraId="09252EC5" w14:textId="77777777" w:rsidR="00482392" w:rsidRPr="005A361A" w:rsidRDefault="00482392" w:rsidP="005A361A">
      <w:pPr>
        <w:pStyle w:val="ListParagraph"/>
        <w:rPr>
          <w:rFonts w:ascii="Book Antiqua" w:hAnsi="Book Antiqua"/>
          <w:color w:val="000000" w:themeColor="text1"/>
          <w:sz w:val="24"/>
          <w:szCs w:val="24"/>
        </w:rPr>
      </w:pPr>
    </w:p>
    <w:p w14:paraId="28F7F96A" w14:textId="0F0D37DF" w:rsidR="002B1644" w:rsidRPr="005A361A" w:rsidRDefault="00482392" w:rsidP="005A361A">
      <w:pPr>
        <w:pStyle w:val="ListParagraph"/>
        <w:numPr>
          <w:ilvl w:val="0"/>
          <w:numId w:val="68"/>
        </w:numPr>
        <w:jc w:val="both"/>
        <w:rPr>
          <w:rFonts w:ascii="Book Antiqua" w:hAnsi="Book Antiqua"/>
          <w:color w:val="000000" w:themeColor="text1"/>
          <w:sz w:val="24"/>
          <w:szCs w:val="24"/>
        </w:rPr>
      </w:pPr>
      <w:r w:rsidRPr="005A361A">
        <w:rPr>
          <w:rFonts w:ascii="Book Antiqua" w:hAnsi="Book Antiqua"/>
          <w:color w:val="000000" w:themeColor="text1"/>
          <w:sz w:val="24"/>
          <w:szCs w:val="24"/>
        </w:rPr>
        <w:t>There are some skill gaps for beneficiaries and government extension officers to effectively implement various climate change adaptation interventions. The climate smart agriculture technologies and intervention trainings should be increased and scaled up for the beneficiaries and government agencies.</w:t>
      </w:r>
    </w:p>
    <w:p w14:paraId="1AF9ACDF" w14:textId="77777777" w:rsidR="005E0735" w:rsidRPr="005E0735" w:rsidRDefault="005E0735" w:rsidP="00E8242B">
      <w:pPr>
        <w:pStyle w:val="Heading2"/>
        <w:spacing w:before="0" w:line="240" w:lineRule="auto"/>
        <w:rPr>
          <w:rFonts w:ascii="Book Antiqua" w:hAnsi="Book Antiqua"/>
          <w:color w:val="0070C0"/>
          <w:sz w:val="16"/>
          <w:szCs w:val="16"/>
        </w:rPr>
      </w:pPr>
    </w:p>
    <w:p w14:paraId="0682A09F" w14:textId="77777777" w:rsidR="006C24C3" w:rsidRPr="00356568" w:rsidRDefault="006C24C3" w:rsidP="00E8242B">
      <w:pPr>
        <w:pStyle w:val="Heading2"/>
        <w:spacing w:before="0" w:line="240" w:lineRule="auto"/>
        <w:rPr>
          <w:rFonts w:ascii="Book Antiqua" w:hAnsi="Book Antiqua"/>
          <w:color w:val="0070C0"/>
          <w:sz w:val="32"/>
          <w:szCs w:val="32"/>
        </w:rPr>
      </w:pPr>
      <w:bookmarkStart w:id="98" w:name="_Toc22122007"/>
      <w:r>
        <w:rPr>
          <w:rFonts w:ascii="Book Antiqua" w:hAnsi="Book Antiqua"/>
          <w:color w:val="0070C0"/>
          <w:sz w:val="32"/>
          <w:szCs w:val="32"/>
        </w:rPr>
        <w:t xml:space="preserve">4.3 </w:t>
      </w:r>
      <w:r w:rsidRPr="006C24C3">
        <w:rPr>
          <w:rFonts w:ascii="Book Antiqua" w:hAnsi="Book Antiqua"/>
          <w:color w:val="0070C0"/>
          <w:sz w:val="32"/>
          <w:szCs w:val="32"/>
        </w:rPr>
        <w:t>Key Lessons Learned During the MTR</w:t>
      </w:r>
      <w:bookmarkEnd w:id="98"/>
    </w:p>
    <w:p w14:paraId="5C589C12" w14:textId="77777777" w:rsidR="006C24C3" w:rsidRDefault="006C24C3" w:rsidP="006C24C3"/>
    <w:p w14:paraId="136F4310" w14:textId="105DDE68" w:rsidR="006C24C3" w:rsidRDefault="006C24C3" w:rsidP="00D13575">
      <w:pPr>
        <w:pStyle w:val="Pa0"/>
        <w:numPr>
          <w:ilvl w:val="0"/>
          <w:numId w:val="45"/>
        </w:numPr>
        <w:spacing w:line="276" w:lineRule="auto"/>
        <w:jc w:val="both"/>
        <w:rPr>
          <w:rStyle w:val="A2"/>
          <w:rFonts w:ascii="Book Antiqua" w:hAnsi="Book Antiqua"/>
          <w:sz w:val="24"/>
          <w:szCs w:val="24"/>
        </w:rPr>
      </w:pPr>
      <w:r w:rsidRPr="005E0735">
        <w:rPr>
          <w:rStyle w:val="A2"/>
          <w:rFonts w:ascii="Book Antiqua" w:hAnsi="Book Antiqua"/>
          <w:sz w:val="24"/>
          <w:szCs w:val="24"/>
        </w:rPr>
        <w:t xml:space="preserve">It has been crucial to use classic strategies of </w:t>
      </w:r>
      <w:r w:rsidRPr="005E0735">
        <w:rPr>
          <w:rStyle w:val="A2"/>
          <w:rFonts w:ascii="Book Antiqua" w:hAnsi="Book Antiqua"/>
          <w:b/>
          <w:sz w:val="24"/>
          <w:szCs w:val="24"/>
        </w:rPr>
        <w:t>socio-economic development approaches</w:t>
      </w:r>
      <w:r w:rsidRPr="005E0735">
        <w:rPr>
          <w:rStyle w:val="A2"/>
          <w:rFonts w:ascii="Book Antiqua" w:hAnsi="Book Antiqua"/>
          <w:sz w:val="24"/>
          <w:szCs w:val="24"/>
        </w:rPr>
        <w:t xml:space="preserve"> in the Highland Areas interventions in Ethiopia, such as livelihood diversification and sustainable management of natural resources. These approaches are valid approaches for climate change adaptation and reducing the pressure to beneficiaries’ livelihoods. The socio-economic development approaches have been buttressed by the application of enhanced climate change adaptation knowledge base, as well as fostering of interaction and inter-sectorial cooperation on the nexus between climate change adaptation, rehabilitation of degraded highlands and improved livelihoods. </w:t>
      </w:r>
    </w:p>
    <w:p w14:paraId="7C29FB2B" w14:textId="77777777" w:rsidR="005E0735" w:rsidRPr="005E0735" w:rsidRDefault="005E0735" w:rsidP="005E0735">
      <w:pPr>
        <w:spacing w:after="0"/>
      </w:pPr>
    </w:p>
    <w:p w14:paraId="2E6C7995" w14:textId="515DC457" w:rsidR="006C24C3" w:rsidRDefault="006C24C3" w:rsidP="006C24C3">
      <w:pPr>
        <w:pStyle w:val="ListParagraph"/>
        <w:autoSpaceDE w:val="0"/>
        <w:autoSpaceDN w:val="0"/>
        <w:adjustRightInd w:val="0"/>
        <w:spacing w:after="0" w:line="276" w:lineRule="auto"/>
        <w:jc w:val="both"/>
        <w:rPr>
          <w:rFonts w:ascii="Book Antiqua" w:hAnsi="Book Antiqua" w:cs="URWPalladioL-Roma"/>
          <w:color w:val="000000"/>
          <w:sz w:val="24"/>
          <w:szCs w:val="24"/>
        </w:rPr>
      </w:pPr>
      <w:r w:rsidRPr="006C24C3">
        <w:rPr>
          <w:rFonts w:ascii="Book Antiqua" w:hAnsi="Book Antiqua"/>
          <w:sz w:val="24"/>
          <w:szCs w:val="24"/>
        </w:rPr>
        <w:t xml:space="preserve">Further, the MTR revealed that </w:t>
      </w:r>
      <w:r w:rsidRPr="006C24C3">
        <w:rPr>
          <w:rFonts w:ascii="Book Antiqua" w:hAnsi="Book Antiqua" w:cs="URWPalladioL-Roma"/>
          <w:color w:val="000000"/>
          <w:sz w:val="24"/>
          <w:szCs w:val="24"/>
        </w:rPr>
        <w:t>climate change adaptation requires a cross-sectoral approach such as the water-energy-food (WEF) nexus, to promote sustainable development. As it has been demonstrated by the CCA Growth Project implementation and performance, the WEF nexus is providing a framework for managing synergies and trade-</w:t>
      </w:r>
      <w:r w:rsidR="0011444A" w:rsidRPr="006C24C3">
        <w:rPr>
          <w:rFonts w:ascii="Book Antiqua" w:hAnsi="Book Antiqua" w:cs="URWPalladioL-Roma"/>
          <w:color w:val="000000"/>
          <w:sz w:val="24"/>
          <w:szCs w:val="24"/>
        </w:rPr>
        <w:t>off</w:t>
      </w:r>
      <w:r w:rsidRPr="006C24C3">
        <w:rPr>
          <w:rFonts w:ascii="Book Antiqua" w:hAnsi="Book Antiqua" w:cs="URWPalladioL-Roma"/>
          <w:color w:val="000000"/>
          <w:sz w:val="24"/>
          <w:szCs w:val="24"/>
        </w:rPr>
        <w:t xml:space="preserve"> between water, energy, and food in the context of emerging constraints on sustainable development. The WEF nexus, as a </w:t>
      </w:r>
      <w:r w:rsidRPr="006C24C3">
        <w:rPr>
          <w:rFonts w:ascii="Book Antiqua" w:hAnsi="Book Antiqua" w:cs="URWPalladioL-Roma"/>
          <w:b/>
          <w:color w:val="000000"/>
          <w:sz w:val="24"/>
          <w:szCs w:val="24"/>
        </w:rPr>
        <w:t>socio-ecological systems approach</w:t>
      </w:r>
      <w:r w:rsidRPr="006C24C3">
        <w:rPr>
          <w:rFonts w:ascii="Book Antiqua" w:hAnsi="Book Antiqua" w:cs="URWPalladioL-Roma"/>
          <w:color w:val="000000"/>
          <w:sz w:val="24"/>
          <w:szCs w:val="24"/>
        </w:rPr>
        <w:t>, is providing an opportunity to sustainably address complex problems such as climate change adaptation rehabilitation of degraded lands, while still promoting woredas and regional economic development.</w:t>
      </w:r>
    </w:p>
    <w:p w14:paraId="12810885" w14:textId="77777777" w:rsidR="006C24C3" w:rsidRPr="006C24C3" w:rsidRDefault="006C24C3" w:rsidP="006C24C3">
      <w:pPr>
        <w:pStyle w:val="ListParagraph"/>
        <w:autoSpaceDE w:val="0"/>
        <w:autoSpaceDN w:val="0"/>
        <w:adjustRightInd w:val="0"/>
        <w:spacing w:after="0" w:line="276" w:lineRule="auto"/>
        <w:jc w:val="both"/>
        <w:rPr>
          <w:rFonts w:ascii="Book Antiqua" w:hAnsi="Book Antiqua"/>
          <w:sz w:val="24"/>
          <w:szCs w:val="24"/>
        </w:rPr>
      </w:pPr>
    </w:p>
    <w:p w14:paraId="7B30A36A" w14:textId="77777777" w:rsidR="006C24C3" w:rsidRDefault="006C24C3" w:rsidP="008E575B">
      <w:pPr>
        <w:pStyle w:val="ListParagraph"/>
        <w:numPr>
          <w:ilvl w:val="0"/>
          <w:numId w:val="45"/>
        </w:numPr>
        <w:spacing w:after="0" w:line="276" w:lineRule="auto"/>
        <w:jc w:val="both"/>
        <w:rPr>
          <w:rFonts w:ascii="Book Antiqua" w:hAnsi="Book Antiqua"/>
          <w:sz w:val="24"/>
          <w:szCs w:val="24"/>
        </w:rPr>
      </w:pPr>
      <w:r w:rsidRPr="006C24C3">
        <w:rPr>
          <w:rFonts w:ascii="Book Antiqua" w:hAnsi="Book Antiqua"/>
          <w:sz w:val="24"/>
          <w:szCs w:val="24"/>
        </w:rPr>
        <w:t>Rural women increasingly face the challenge of having to adapt their production systems to the impacts of climate change and natural disasters. Based on the above, there are large differences between men and women in terms of impacts, vulnerabilities, responses and capacity to adapt to climate change depending on individuals’ access to resources, assets, information, services and decision-making power.</w:t>
      </w:r>
    </w:p>
    <w:p w14:paraId="13FA1631" w14:textId="77777777" w:rsidR="006C24C3" w:rsidRDefault="006C24C3" w:rsidP="006C24C3">
      <w:pPr>
        <w:pStyle w:val="ListParagraph"/>
        <w:spacing w:after="0" w:line="276" w:lineRule="auto"/>
        <w:jc w:val="both"/>
        <w:rPr>
          <w:rFonts w:ascii="Book Antiqua" w:hAnsi="Book Antiqua"/>
          <w:sz w:val="24"/>
          <w:szCs w:val="24"/>
        </w:rPr>
      </w:pPr>
    </w:p>
    <w:p w14:paraId="7C3212DD" w14:textId="77777777" w:rsidR="006C24C3" w:rsidRDefault="006C24C3" w:rsidP="008E575B">
      <w:pPr>
        <w:pStyle w:val="ListParagraph"/>
        <w:numPr>
          <w:ilvl w:val="0"/>
          <w:numId w:val="45"/>
        </w:numPr>
        <w:spacing w:after="0" w:line="276" w:lineRule="auto"/>
        <w:jc w:val="both"/>
        <w:rPr>
          <w:rFonts w:ascii="Book Antiqua" w:hAnsi="Book Antiqua"/>
          <w:sz w:val="24"/>
          <w:szCs w:val="24"/>
        </w:rPr>
      </w:pPr>
      <w:r w:rsidRPr="006C24C3">
        <w:rPr>
          <w:rFonts w:ascii="Book Antiqua" w:hAnsi="Book Antiqua"/>
          <w:sz w:val="24"/>
          <w:szCs w:val="24"/>
        </w:rPr>
        <w:t>Women play an important role in climate change adaptation and mitigation given their wide-ranging functions in the agricultural sector and in livestock, fisheries, energy, forestry, water and land management sectors.</w:t>
      </w:r>
    </w:p>
    <w:p w14:paraId="280AA9EA" w14:textId="77777777" w:rsidR="006C24C3" w:rsidRPr="006C24C3" w:rsidRDefault="006C24C3" w:rsidP="006C24C3">
      <w:pPr>
        <w:pStyle w:val="ListParagraph"/>
        <w:rPr>
          <w:rFonts w:ascii="Book Antiqua" w:hAnsi="Book Antiqua"/>
          <w:sz w:val="24"/>
          <w:szCs w:val="24"/>
        </w:rPr>
      </w:pPr>
    </w:p>
    <w:p w14:paraId="3C2532C6" w14:textId="77777777" w:rsidR="006C24C3" w:rsidRDefault="006C24C3" w:rsidP="008E575B">
      <w:pPr>
        <w:pStyle w:val="ListParagraph"/>
        <w:numPr>
          <w:ilvl w:val="0"/>
          <w:numId w:val="45"/>
        </w:numPr>
        <w:spacing w:after="0" w:line="276" w:lineRule="auto"/>
        <w:jc w:val="both"/>
        <w:rPr>
          <w:rFonts w:ascii="Book Antiqua" w:hAnsi="Book Antiqua"/>
          <w:sz w:val="24"/>
          <w:szCs w:val="24"/>
        </w:rPr>
      </w:pPr>
      <w:r w:rsidRPr="006C24C3">
        <w:rPr>
          <w:rFonts w:ascii="Book Antiqua" w:hAnsi="Book Antiqua"/>
          <w:sz w:val="24"/>
          <w:szCs w:val="24"/>
        </w:rPr>
        <w:t>Ensuring equal access for women to productive resources, climate-smart and labour-saving technologies and practices is crucial to enhance the sustainability of agriculture, achieve food security and nutrition, eradicate poverty and build the resilience of rural households and communities.</w:t>
      </w:r>
    </w:p>
    <w:p w14:paraId="66381578" w14:textId="77777777" w:rsidR="00482392" w:rsidRPr="005A361A" w:rsidRDefault="00482392" w:rsidP="005A361A">
      <w:pPr>
        <w:pStyle w:val="ListParagraph"/>
        <w:rPr>
          <w:rFonts w:ascii="Book Antiqua" w:hAnsi="Book Antiqua"/>
          <w:sz w:val="24"/>
          <w:szCs w:val="24"/>
        </w:rPr>
      </w:pPr>
    </w:p>
    <w:p w14:paraId="194AD0C7" w14:textId="77777777" w:rsidR="00482392" w:rsidRDefault="00482392" w:rsidP="005A361A">
      <w:pPr>
        <w:spacing w:after="0" w:line="276" w:lineRule="auto"/>
        <w:jc w:val="both"/>
        <w:rPr>
          <w:rFonts w:ascii="Book Antiqua" w:hAnsi="Book Antiqua"/>
          <w:sz w:val="24"/>
          <w:szCs w:val="24"/>
        </w:rPr>
      </w:pPr>
    </w:p>
    <w:p w14:paraId="1B5B02A2" w14:textId="77777777" w:rsidR="00482392" w:rsidRDefault="00482392" w:rsidP="005A361A">
      <w:pPr>
        <w:spacing w:after="0" w:line="276" w:lineRule="auto"/>
        <w:jc w:val="both"/>
        <w:rPr>
          <w:rFonts w:ascii="Book Antiqua" w:hAnsi="Book Antiqua"/>
          <w:sz w:val="24"/>
          <w:szCs w:val="24"/>
        </w:rPr>
      </w:pPr>
    </w:p>
    <w:p w14:paraId="13DD74C9" w14:textId="77777777" w:rsidR="00482392" w:rsidRDefault="00482392" w:rsidP="005A361A">
      <w:pPr>
        <w:spacing w:after="0" w:line="276" w:lineRule="auto"/>
        <w:jc w:val="both"/>
        <w:rPr>
          <w:rFonts w:ascii="Book Antiqua" w:hAnsi="Book Antiqua"/>
          <w:sz w:val="24"/>
          <w:szCs w:val="24"/>
        </w:rPr>
      </w:pPr>
    </w:p>
    <w:p w14:paraId="31D5F8BF" w14:textId="77777777" w:rsidR="00482392" w:rsidRDefault="00482392" w:rsidP="005A361A">
      <w:pPr>
        <w:spacing w:after="0" w:line="276" w:lineRule="auto"/>
        <w:jc w:val="both"/>
        <w:rPr>
          <w:rFonts w:ascii="Book Antiqua" w:hAnsi="Book Antiqua"/>
          <w:sz w:val="24"/>
          <w:szCs w:val="24"/>
        </w:rPr>
      </w:pPr>
    </w:p>
    <w:p w14:paraId="78B473ED" w14:textId="77777777" w:rsidR="00482392" w:rsidRDefault="00482392" w:rsidP="005A361A">
      <w:pPr>
        <w:spacing w:after="0" w:line="276" w:lineRule="auto"/>
        <w:jc w:val="both"/>
        <w:rPr>
          <w:rFonts w:ascii="Book Antiqua" w:hAnsi="Book Antiqua"/>
          <w:sz w:val="24"/>
          <w:szCs w:val="24"/>
        </w:rPr>
      </w:pPr>
    </w:p>
    <w:p w14:paraId="3DD0424F" w14:textId="77777777" w:rsidR="00482392" w:rsidRDefault="00482392" w:rsidP="005A361A">
      <w:pPr>
        <w:spacing w:after="0" w:line="276" w:lineRule="auto"/>
        <w:jc w:val="both"/>
        <w:rPr>
          <w:rFonts w:ascii="Book Antiqua" w:hAnsi="Book Antiqua"/>
          <w:sz w:val="24"/>
          <w:szCs w:val="24"/>
        </w:rPr>
      </w:pPr>
    </w:p>
    <w:p w14:paraId="798CAA3C" w14:textId="77777777" w:rsidR="00482392" w:rsidRDefault="00482392" w:rsidP="005A361A">
      <w:pPr>
        <w:spacing w:after="0" w:line="276" w:lineRule="auto"/>
        <w:jc w:val="both"/>
        <w:rPr>
          <w:rFonts w:ascii="Book Antiqua" w:hAnsi="Book Antiqua"/>
          <w:sz w:val="24"/>
          <w:szCs w:val="24"/>
        </w:rPr>
      </w:pPr>
    </w:p>
    <w:p w14:paraId="246BC253" w14:textId="77777777" w:rsidR="00482392" w:rsidRDefault="00482392" w:rsidP="005A361A">
      <w:pPr>
        <w:spacing w:after="0" w:line="276" w:lineRule="auto"/>
        <w:jc w:val="both"/>
        <w:rPr>
          <w:rFonts w:ascii="Book Antiqua" w:hAnsi="Book Antiqua"/>
          <w:sz w:val="24"/>
          <w:szCs w:val="24"/>
        </w:rPr>
      </w:pPr>
    </w:p>
    <w:p w14:paraId="550AADD0" w14:textId="77777777" w:rsidR="00482392" w:rsidRPr="005A361A" w:rsidRDefault="00482392" w:rsidP="005A361A">
      <w:pPr>
        <w:spacing w:after="0" w:line="276" w:lineRule="auto"/>
        <w:jc w:val="both"/>
        <w:rPr>
          <w:rFonts w:ascii="Book Antiqua" w:hAnsi="Book Antiqua"/>
          <w:sz w:val="24"/>
          <w:szCs w:val="24"/>
        </w:rPr>
      </w:pPr>
    </w:p>
    <w:p w14:paraId="290DFCC3" w14:textId="77777777" w:rsidR="002D6AD3" w:rsidRDefault="002D6AD3" w:rsidP="002D6AD3">
      <w:pPr>
        <w:rPr>
          <w:lang w:val="en-US"/>
        </w:rPr>
      </w:pPr>
    </w:p>
    <w:p w14:paraId="15BADF3B" w14:textId="77777777" w:rsidR="00482392" w:rsidRDefault="00482392" w:rsidP="002D6AD3">
      <w:pPr>
        <w:rPr>
          <w:lang w:val="en-US"/>
        </w:rPr>
      </w:pPr>
    </w:p>
    <w:p w14:paraId="3D1285AB" w14:textId="77777777" w:rsidR="00482392" w:rsidRDefault="00482392" w:rsidP="002D6AD3">
      <w:pPr>
        <w:rPr>
          <w:lang w:val="en-US"/>
        </w:rPr>
      </w:pPr>
    </w:p>
    <w:p w14:paraId="0A9EC38C" w14:textId="77777777" w:rsidR="00482392" w:rsidRDefault="00482392" w:rsidP="002D6AD3">
      <w:pPr>
        <w:rPr>
          <w:lang w:val="en-US"/>
        </w:rPr>
      </w:pPr>
    </w:p>
    <w:p w14:paraId="07C07DD9" w14:textId="77777777" w:rsidR="00482392" w:rsidRDefault="00482392" w:rsidP="002D6AD3">
      <w:pPr>
        <w:rPr>
          <w:lang w:val="en-US"/>
        </w:rPr>
      </w:pPr>
    </w:p>
    <w:p w14:paraId="7EA892D8" w14:textId="77777777" w:rsidR="00482392" w:rsidRDefault="00482392" w:rsidP="002D6AD3">
      <w:pPr>
        <w:rPr>
          <w:lang w:val="en-US"/>
        </w:rPr>
      </w:pPr>
    </w:p>
    <w:p w14:paraId="24165E55" w14:textId="77777777" w:rsidR="00482392" w:rsidRDefault="00482392" w:rsidP="002D6AD3">
      <w:pPr>
        <w:rPr>
          <w:lang w:val="en-US"/>
        </w:rPr>
      </w:pPr>
    </w:p>
    <w:p w14:paraId="092DB215" w14:textId="77777777" w:rsidR="00482392" w:rsidRDefault="00482392" w:rsidP="002D6AD3">
      <w:pPr>
        <w:rPr>
          <w:lang w:val="en-US"/>
        </w:rPr>
      </w:pPr>
    </w:p>
    <w:p w14:paraId="391582E1" w14:textId="77777777" w:rsidR="00482392" w:rsidRDefault="00482392" w:rsidP="002D6AD3">
      <w:pPr>
        <w:rPr>
          <w:lang w:val="en-US"/>
        </w:rPr>
      </w:pPr>
    </w:p>
    <w:p w14:paraId="094AD4DF" w14:textId="77777777" w:rsidR="00482392" w:rsidRDefault="00482392" w:rsidP="002D6AD3">
      <w:pPr>
        <w:rPr>
          <w:lang w:val="en-US"/>
        </w:rPr>
      </w:pPr>
    </w:p>
    <w:p w14:paraId="16D52E67" w14:textId="77777777" w:rsidR="00482392" w:rsidRDefault="00482392" w:rsidP="002D6AD3">
      <w:pPr>
        <w:rPr>
          <w:lang w:val="en-US"/>
        </w:rPr>
      </w:pPr>
    </w:p>
    <w:p w14:paraId="0B61F286" w14:textId="77777777" w:rsidR="00482392" w:rsidRDefault="00482392" w:rsidP="002D6AD3">
      <w:pPr>
        <w:rPr>
          <w:lang w:val="en-US"/>
        </w:rPr>
      </w:pPr>
    </w:p>
    <w:p w14:paraId="47A1AEA2" w14:textId="77777777" w:rsidR="00482392" w:rsidRDefault="00482392" w:rsidP="002D6AD3">
      <w:pPr>
        <w:rPr>
          <w:lang w:val="en-US"/>
        </w:rPr>
      </w:pPr>
    </w:p>
    <w:p w14:paraId="7A19BBAE" w14:textId="77777777" w:rsidR="00785B62" w:rsidRPr="00785B62" w:rsidRDefault="00785B62" w:rsidP="00785B62">
      <w:pPr>
        <w:pStyle w:val="Heading1"/>
        <w:spacing w:before="0"/>
        <w:rPr>
          <w:rFonts w:ascii="Book Antiqua" w:eastAsia="Calibri" w:hAnsi="Book Antiqua" w:cs="Times New Roman"/>
          <w:lang w:val="en-US"/>
        </w:rPr>
      </w:pPr>
      <w:bookmarkStart w:id="99" w:name="_Toc22122008"/>
      <w:r w:rsidRPr="00785B62">
        <w:rPr>
          <w:rFonts w:ascii="Book Antiqua" w:eastAsia="Calibri" w:hAnsi="Book Antiqua" w:cs="Times New Roman"/>
          <w:lang w:val="en-US"/>
        </w:rPr>
        <w:t>ANNEXES</w:t>
      </w:r>
      <w:bookmarkEnd w:id="99"/>
    </w:p>
    <w:p w14:paraId="4841F5AD" w14:textId="77777777" w:rsidR="00247EED" w:rsidRPr="005E0735" w:rsidRDefault="00247EED" w:rsidP="00247EED">
      <w:pPr>
        <w:spacing w:after="0" w:line="240" w:lineRule="auto"/>
        <w:rPr>
          <w:rFonts w:ascii="Garamond" w:eastAsia="Calibri" w:hAnsi="Garamond" w:cs="Times New Roman"/>
          <w:i/>
          <w:sz w:val="20"/>
          <w:szCs w:val="20"/>
          <w:lang w:val="en-US"/>
        </w:rPr>
      </w:pPr>
    </w:p>
    <w:p w14:paraId="257AC43E" w14:textId="77777777" w:rsidR="00247EED" w:rsidRPr="005E0735" w:rsidRDefault="008E0549" w:rsidP="00247EED">
      <w:pPr>
        <w:pStyle w:val="Heading2"/>
        <w:spacing w:before="0"/>
        <w:rPr>
          <w:rFonts w:ascii="Book Antiqua" w:eastAsia="Calibri" w:hAnsi="Book Antiqua"/>
          <w:i/>
          <w:sz w:val="32"/>
          <w:szCs w:val="32"/>
          <w:lang w:val="en-US"/>
        </w:rPr>
      </w:pPr>
      <w:bookmarkStart w:id="100" w:name="_Toc22122009"/>
      <w:r w:rsidRPr="005E0735">
        <w:rPr>
          <w:rFonts w:ascii="Book Antiqua" w:eastAsia="Calibri" w:hAnsi="Book Antiqua"/>
          <w:i/>
          <w:color w:val="0070C0"/>
          <w:sz w:val="32"/>
          <w:szCs w:val="32"/>
          <w:lang w:val="en-US"/>
        </w:rPr>
        <w:t xml:space="preserve">Annex 1: </w:t>
      </w:r>
      <w:r w:rsidR="00247EED" w:rsidRPr="005E0735">
        <w:rPr>
          <w:rFonts w:ascii="Book Antiqua" w:eastAsia="Calibri" w:hAnsi="Book Antiqua"/>
          <w:i/>
          <w:color w:val="0070C0"/>
          <w:sz w:val="32"/>
          <w:szCs w:val="32"/>
          <w:lang w:val="en-US"/>
        </w:rPr>
        <w:t>MTR Terms of Reference</w:t>
      </w:r>
      <w:bookmarkEnd w:id="100"/>
      <w:r w:rsidR="00247EED" w:rsidRPr="005E0735">
        <w:rPr>
          <w:rFonts w:ascii="Book Antiqua" w:eastAsia="Calibri" w:hAnsi="Book Antiqua"/>
          <w:i/>
          <w:color w:val="0070C0"/>
          <w:sz w:val="32"/>
          <w:szCs w:val="32"/>
          <w:lang w:val="en-US"/>
        </w:rPr>
        <w:t xml:space="preserve"> </w:t>
      </w:r>
    </w:p>
    <w:p w14:paraId="71C7428E" w14:textId="77777777" w:rsidR="00247EED" w:rsidRDefault="00247EED" w:rsidP="00247EED">
      <w:pPr>
        <w:spacing w:after="0" w:line="240" w:lineRule="auto"/>
        <w:rPr>
          <w:rFonts w:ascii="Garamond" w:eastAsia="Calibri" w:hAnsi="Garamond" w:cs="Times New Roman"/>
          <w:sz w:val="20"/>
          <w:szCs w:val="20"/>
          <w:lang w:val="en-US"/>
        </w:rPr>
      </w:pPr>
    </w:p>
    <w:p w14:paraId="04513F18" w14:textId="77777777" w:rsidR="00266272" w:rsidRPr="00E842E0" w:rsidRDefault="00266272" w:rsidP="00266272">
      <w:pPr>
        <w:rPr>
          <w:rFonts w:ascii="Book Antiqua" w:hAnsi="Book Antiqua"/>
          <w:b/>
        </w:rPr>
      </w:pPr>
      <w:r w:rsidRPr="00E842E0">
        <w:rPr>
          <w:rFonts w:ascii="Book Antiqua" w:hAnsi="Book Antiqua"/>
          <w:b/>
        </w:rPr>
        <w:t>1.  OBJECTIVES OF THE MTR</w:t>
      </w:r>
    </w:p>
    <w:p w14:paraId="3BEE38C9" w14:textId="77777777" w:rsidR="00266272" w:rsidRPr="00E842E0" w:rsidRDefault="00266272" w:rsidP="00266272">
      <w:pPr>
        <w:rPr>
          <w:rFonts w:ascii="Book Antiqua" w:hAnsi="Book Antiqua"/>
        </w:rPr>
      </w:pPr>
      <w:r w:rsidRPr="00E842E0">
        <w:rPr>
          <w:rFonts w:ascii="Book Antiqua" w:hAnsi="Book Antiqua"/>
        </w:rPr>
        <w:t>The MTR will assess progress towards the achievement of the project objectives and outcomes as specified in the Project Document, and assess early signs of project success or failure with the goal of identifying the necessary changes to be made in order to set the project on-track to achieve its intended results. The MTR will also review the project’s strategy and its risks to sustainability.</w:t>
      </w:r>
    </w:p>
    <w:p w14:paraId="10327724" w14:textId="77777777" w:rsidR="00266272" w:rsidRPr="00E842E0" w:rsidRDefault="00266272" w:rsidP="00266272">
      <w:pPr>
        <w:rPr>
          <w:rFonts w:ascii="Book Antiqua" w:hAnsi="Book Antiqua"/>
          <w:b/>
        </w:rPr>
      </w:pPr>
      <w:r w:rsidRPr="00E842E0">
        <w:rPr>
          <w:rFonts w:ascii="Book Antiqua" w:hAnsi="Book Antiqua"/>
          <w:b/>
        </w:rPr>
        <w:t xml:space="preserve">2. MTR APPROACH &amp; METHODOLOGY  </w:t>
      </w:r>
    </w:p>
    <w:p w14:paraId="7B115187" w14:textId="77777777" w:rsidR="00266272" w:rsidRPr="00E842E0" w:rsidRDefault="00266272" w:rsidP="00266272">
      <w:pPr>
        <w:rPr>
          <w:rFonts w:ascii="Book Antiqua" w:hAnsi="Book Antiqua"/>
        </w:rPr>
      </w:pPr>
      <w:r w:rsidRPr="00E842E0">
        <w:rPr>
          <w:rFonts w:ascii="Book Antiqua" w:hAnsi="Book Antiqua"/>
        </w:rPr>
        <w:t xml:space="preserve">The MTR must provide evidence based information that is credible, reliable and useful. The MTR team will review all relevant sources of information including documents prepared during the preparation phase (i.e. PIF, UNDP Initiation Plan, UNDP Environmental &amp; Social Safeguard Policy, the Project Document, project reports including Annual Project Review/PIRs, project budget revisions, lesson learned reports, national strategic and legal documents, and any other materials that the team considers useful for this evidence-based review). The MTR team will review the baseline GEF focal area Tracking Tool submitted to the GEF at CEO endorsement, and the midterm GEF focal area Tracking Tool that must be completed before the MTR field mission begins.  </w:t>
      </w:r>
    </w:p>
    <w:p w14:paraId="6271A3BF" w14:textId="77777777" w:rsidR="00266272" w:rsidRPr="00E842E0" w:rsidRDefault="00266272" w:rsidP="00266272">
      <w:pPr>
        <w:rPr>
          <w:rFonts w:ascii="Book Antiqua" w:hAnsi="Book Antiqua"/>
        </w:rPr>
      </w:pPr>
      <w:r w:rsidRPr="00E842E0">
        <w:rPr>
          <w:rFonts w:ascii="Book Antiqua" w:hAnsi="Book Antiqua"/>
        </w:rPr>
        <w:t xml:space="preserve">The MTR team is expected to follow a collaborative and participatory approach ensuring close engagement with the Project Team, government counterparts (the GEF Operational Focal Point), the UNDP Country Office(s), UNDP-GEF Regional Technical Advisers, and other key stakeholders. </w:t>
      </w:r>
    </w:p>
    <w:p w14:paraId="3CA3D265" w14:textId="77777777" w:rsidR="00266272" w:rsidRPr="00E842E0" w:rsidRDefault="00266272" w:rsidP="00266272">
      <w:pPr>
        <w:rPr>
          <w:rFonts w:ascii="Book Antiqua" w:hAnsi="Book Antiqua"/>
        </w:rPr>
      </w:pPr>
      <w:r w:rsidRPr="00E842E0">
        <w:rPr>
          <w:rFonts w:ascii="Book Antiqua" w:hAnsi="Book Antiqua"/>
        </w:rPr>
        <w:t>Engagement of stakeholders is vital to a successful MTR.  Stakeholder involvement should include interviews with stakeholders who have project responsibilities, including but not limited to UNDP Ethiopia CO, EFCCC, all the four regional EFCC Bureaus, the eight beneficiary woredas, the national and woreda project steering committees and the PMU staff. Additionally, the MTR team is expected to conduct field missions to Tigray, Oromia, Amhara and SNNP regional EFCC bureaus including the following project sites Atsbi Wenberta;, and Tahtay Koraro , Yaya Gulele; and iv) Sebeta Hawas) and  Hawassa;  and  Arba Minch weredas.</w:t>
      </w:r>
    </w:p>
    <w:p w14:paraId="73CB37C4" w14:textId="77777777" w:rsidR="00266272" w:rsidRPr="00E842E0" w:rsidRDefault="00266272" w:rsidP="00266272">
      <w:pPr>
        <w:rPr>
          <w:rFonts w:ascii="Book Antiqua" w:hAnsi="Book Antiqua"/>
        </w:rPr>
      </w:pPr>
      <w:r w:rsidRPr="00E842E0">
        <w:rPr>
          <w:rFonts w:ascii="Book Antiqua" w:hAnsi="Book Antiqua"/>
        </w:rPr>
        <w:t>The final MTR report should describe the full MTR approach taken and the rationale for the approach making explicit the underlying assumptions, challenges, strengths and weaknesses about the methods and approach of the review.</w:t>
      </w:r>
    </w:p>
    <w:p w14:paraId="56275A8E" w14:textId="77777777" w:rsidR="00266272" w:rsidRPr="00E842E0" w:rsidRDefault="00266272" w:rsidP="00266272">
      <w:pPr>
        <w:rPr>
          <w:rFonts w:ascii="Book Antiqua" w:hAnsi="Book Antiqua"/>
          <w:b/>
        </w:rPr>
      </w:pPr>
      <w:r w:rsidRPr="00E842E0">
        <w:rPr>
          <w:rFonts w:ascii="Book Antiqua" w:hAnsi="Book Antiqua"/>
          <w:b/>
        </w:rPr>
        <w:t>3.  DETAILED SCOPE OF THE MTR</w:t>
      </w:r>
    </w:p>
    <w:p w14:paraId="3EC9D945" w14:textId="77777777" w:rsidR="00266272" w:rsidRPr="00E842E0" w:rsidRDefault="00266272" w:rsidP="00266272">
      <w:pPr>
        <w:rPr>
          <w:rFonts w:ascii="Book Antiqua" w:hAnsi="Book Antiqua"/>
        </w:rPr>
      </w:pPr>
      <w:r w:rsidRPr="00E842E0">
        <w:rPr>
          <w:rFonts w:ascii="Book Antiqua" w:hAnsi="Book Antiqua"/>
        </w:rPr>
        <w:t xml:space="preserve">The MTR team will assess the following four categories of project progress. See the Guidance For Conducting Midterm Reviews of UNDP-Supported, GEF-Financed Projects for extended descriptions. </w:t>
      </w:r>
    </w:p>
    <w:p w14:paraId="60A1042E" w14:textId="77777777" w:rsidR="00266272" w:rsidRPr="00E842E0" w:rsidRDefault="00266272" w:rsidP="00266272">
      <w:pPr>
        <w:rPr>
          <w:rFonts w:ascii="Book Antiqua" w:hAnsi="Book Antiqua"/>
        </w:rPr>
      </w:pPr>
      <w:r w:rsidRPr="00E842E0">
        <w:rPr>
          <w:rFonts w:ascii="Book Antiqua" w:hAnsi="Book Antiqua"/>
        </w:rPr>
        <w:t>i.    Project Strategy</w:t>
      </w:r>
    </w:p>
    <w:p w14:paraId="1C2A49EE" w14:textId="77777777" w:rsidR="00266272" w:rsidRPr="00E842E0" w:rsidRDefault="00266272" w:rsidP="00266272">
      <w:pPr>
        <w:rPr>
          <w:rFonts w:ascii="Book Antiqua" w:hAnsi="Book Antiqua"/>
        </w:rPr>
      </w:pPr>
      <w:r w:rsidRPr="00E842E0">
        <w:rPr>
          <w:rFonts w:ascii="Book Antiqua" w:hAnsi="Book Antiqua"/>
        </w:rPr>
        <w:t xml:space="preserve">Project design: </w:t>
      </w:r>
    </w:p>
    <w:p w14:paraId="1D62F48C" w14:textId="77777777" w:rsidR="00266272" w:rsidRPr="00E842E0" w:rsidRDefault="00266272" w:rsidP="000C0E04">
      <w:pPr>
        <w:numPr>
          <w:ilvl w:val="0"/>
          <w:numId w:val="48"/>
        </w:numPr>
        <w:contextualSpacing/>
        <w:rPr>
          <w:rFonts w:ascii="Book Antiqua" w:hAnsi="Book Antiqua"/>
        </w:rPr>
      </w:pPr>
      <w:r w:rsidRPr="00E842E0">
        <w:rPr>
          <w:rFonts w:ascii="Book Antiqua" w:hAnsi="Book Antiqua"/>
        </w:rPr>
        <w:t>Review the problem addressed by the project and the underlying assumptions.  Review the effect of any incorrect assumptions or changes to the context to achieving the project results as outlined in the Project Document.</w:t>
      </w:r>
    </w:p>
    <w:p w14:paraId="784C6477"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rPr>
        <w:t xml:space="preserve">Review the relevance of the project strategy and </w:t>
      </w:r>
      <w:r w:rsidRPr="00E842E0">
        <w:rPr>
          <w:rFonts w:ascii="Book Antiqua" w:eastAsia="Times New Roman" w:hAnsi="Book Antiqua" w:cs="Times New Roman"/>
          <w:color w:val="000000"/>
        </w:rPr>
        <w:t xml:space="preserve">assess whether it provides the most effective route towards expected/intended results.  </w:t>
      </w:r>
      <w:r w:rsidRPr="00E842E0">
        <w:rPr>
          <w:rFonts w:ascii="Book Antiqua" w:eastAsia="Calibri" w:hAnsi="Book Antiqua" w:cs="ArialMT"/>
          <w:lang w:val="en-US"/>
        </w:rPr>
        <w:t>Were lessons from other relevant projects properly incorporated into the project design?</w:t>
      </w:r>
    </w:p>
    <w:p w14:paraId="25B71F9E"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rPr>
        <w:t xml:space="preserve">Review how the project addresses country priorities. Review country ownership. </w:t>
      </w:r>
      <w:r w:rsidRPr="00E842E0">
        <w:rPr>
          <w:rFonts w:ascii="Book Antiqua" w:eastAsia="Calibri" w:hAnsi="Book Antiqua" w:cs="ArialMT"/>
          <w:lang w:val="en-US"/>
        </w:rPr>
        <w:t>Was the project concept in line with the national sector development priorities and plans of the country (or of participating countries in the case of multi-country projects)?</w:t>
      </w:r>
    </w:p>
    <w:p w14:paraId="7D44C9EF"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b/>
        </w:rPr>
      </w:pPr>
      <w:r w:rsidRPr="00E842E0">
        <w:rPr>
          <w:rFonts w:ascii="Book Antiqua" w:eastAsia="Times New Roman" w:hAnsi="Book Antiqua" w:cs="Times New Roman"/>
        </w:rPr>
        <w:t xml:space="preserve">Review decision-making processes: </w:t>
      </w:r>
      <w:r w:rsidRPr="00E842E0">
        <w:rPr>
          <w:rFonts w:ascii="Book Antiqua" w:eastAsia="Calibri" w:hAnsi="Book Antiqua" w:cs="ArialMT"/>
          <w:lang w:val="en-US"/>
        </w:rPr>
        <w:t xml:space="preserve">were perspectives of those who would be affected by project decisions, those who could affect the outcomes, and those who could contribute information or other resources to the process, taken into account during project design processes? </w:t>
      </w:r>
    </w:p>
    <w:p w14:paraId="5303D859"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noProof/>
          <w:lang w:val="en-US"/>
        </w:rPr>
      </w:pPr>
      <w:r w:rsidRPr="00E842E0">
        <w:rPr>
          <w:rFonts w:ascii="Book Antiqua" w:eastAsia="Times New Roman" w:hAnsi="Book Antiqua" w:cs="Times New Roman"/>
        </w:rPr>
        <w:t>Review the extent to which relevant gender issues were raised in the project design.</w:t>
      </w:r>
      <w:r w:rsidRPr="00E842E0">
        <w:rPr>
          <w:rFonts w:ascii="Book Antiqua" w:eastAsia="Times New Roman" w:hAnsi="Book Antiqua" w:cs="Times New Roman"/>
          <w:noProof/>
          <w:lang w:val="en-US"/>
        </w:rPr>
        <w:t xml:space="preserve"> </w:t>
      </w:r>
      <w:r w:rsidRPr="00E842E0">
        <w:rPr>
          <w:rFonts w:ascii="Book Antiqua" w:eastAsia="Times New Roman" w:hAnsi="Book Antiqua" w:cs="Times New Roman"/>
        </w:rPr>
        <w:t xml:space="preserve">See Annex 9 of </w:t>
      </w:r>
      <w:r w:rsidRPr="00E842E0">
        <w:rPr>
          <w:rFonts w:ascii="Book Antiqua" w:eastAsia="Times New Roman" w:hAnsi="Book Antiqua" w:cs="Times New Roman"/>
          <w:i/>
        </w:rPr>
        <w:t>Guidance For Conducting Midterm Reviews of UNDP-Supported, GEF-Financed Projects</w:t>
      </w:r>
      <w:r w:rsidRPr="00E842E0">
        <w:rPr>
          <w:rFonts w:ascii="Book Antiqua" w:eastAsia="Times New Roman" w:hAnsi="Book Antiqua" w:cs="Times New Roman"/>
          <w:sz w:val="24"/>
          <w:szCs w:val="24"/>
        </w:rPr>
        <w:t xml:space="preserve"> </w:t>
      </w:r>
      <w:r w:rsidRPr="00E842E0">
        <w:rPr>
          <w:rFonts w:ascii="Book Antiqua" w:eastAsia="Times New Roman" w:hAnsi="Book Antiqua" w:cs="Times New Roman"/>
        </w:rPr>
        <w:t>for further guidelines.</w:t>
      </w:r>
    </w:p>
    <w:p w14:paraId="558FB85B"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Calibri" w:hAnsi="Book Antiqua" w:cs="ArialMT"/>
          <w:lang w:val="en-US"/>
        </w:rPr>
        <w:t xml:space="preserve">If there are major areas of concern, recommend areas for improvement. </w:t>
      </w:r>
    </w:p>
    <w:p w14:paraId="05A055BA" w14:textId="77777777" w:rsidR="00266272" w:rsidRPr="00E842E0" w:rsidRDefault="00266272" w:rsidP="00266272">
      <w:pPr>
        <w:spacing w:after="0" w:line="240" w:lineRule="auto"/>
        <w:ind w:left="360"/>
        <w:jc w:val="both"/>
        <w:rPr>
          <w:rFonts w:ascii="Book Antiqua" w:eastAsia="Times New Roman" w:hAnsi="Book Antiqua" w:cs="Times New Roman"/>
          <w:lang w:val="en-US"/>
        </w:rPr>
      </w:pPr>
    </w:p>
    <w:p w14:paraId="73056BCD" w14:textId="77777777" w:rsidR="00266272" w:rsidRPr="00E842E0" w:rsidRDefault="00266272" w:rsidP="00266272">
      <w:pPr>
        <w:spacing w:after="0" w:line="240" w:lineRule="auto"/>
        <w:jc w:val="both"/>
        <w:rPr>
          <w:rFonts w:ascii="Book Antiqua" w:eastAsia="Calibri" w:hAnsi="Book Antiqua" w:cs="Times New Roman"/>
          <w:lang w:val="en-US"/>
        </w:rPr>
      </w:pPr>
      <w:r w:rsidRPr="00E842E0">
        <w:rPr>
          <w:rFonts w:ascii="Book Antiqua" w:eastAsia="Calibri" w:hAnsi="Book Antiqua" w:cs="Times New Roman"/>
          <w:u w:val="single"/>
          <w:lang w:val="en-US"/>
        </w:rPr>
        <w:t>Results Framework/Logframe</w:t>
      </w:r>
      <w:r w:rsidRPr="00E842E0">
        <w:rPr>
          <w:rFonts w:ascii="Book Antiqua" w:eastAsia="Calibri" w:hAnsi="Book Antiqua" w:cs="Times New Roman"/>
          <w:lang w:val="en-US"/>
        </w:rPr>
        <w:t>:</w:t>
      </w:r>
    </w:p>
    <w:p w14:paraId="32059042"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color w:val="000000"/>
        </w:rPr>
        <w:t>Undertake a critical analysis of the project’s logframe indicators and targets, assess how “SMART” the midterm and end-of-project targets are (Specific, Measurable, Attainable, Relevant, Time-bound), and suggest specific amendments/revisions to the targets and indicators as necessary.</w:t>
      </w:r>
    </w:p>
    <w:p w14:paraId="1A7C0653"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Calibri" w:hAnsi="Book Antiqua" w:cs="ArialMT"/>
          <w:lang w:val="en-US"/>
        </w:rPr>
        <w:t>Are the project’s objectives and outcomes or components clear, practical, and feasible within its time frame?</w:t>
      </w:r>
    </w:p>
    <w:p w14:paraId="230B6988"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rPr>
        <w:t xml:space="preserve">Examine if progress so far has led to, or could in the future catalyse beneficial development effects (i.e. income generation, gender equality and women’s empowerment, improved governance etc...) that should be included in the project results framework and monitored on an annual basis. </w:t>
      </w:r>
    </w:p>
    <w:p w14:paraId="07DC55E9" w14:textId="77777777" w:rsidR="00266272" w:rsidRPr="00E842E0" w:rsidRDefault="00266272" w:rsidP="000C0E04">
      <w:pPr>
        <w:numPr>
          <w:ilvl w:val="0"/>
          <w:numId w:val="48"/>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 xml:space="preserve">Ensure broader development and gender aspects of the project are being monitored effectively.  Develop and recommend SMART ‘development’ indicators, including sex-disaggregated indicators and indicators that capture development benefits. </w:t>
      </w:r>
    </w:p>
    <w:p w14:paraId="2AD87468" w14:textId="77777777" w:rsidR="00266272" w:rsidRPr="00E842E0" w:rsidRDefault="00266272" w:rsidP="00266272">
      <w:pPr>
        <w:spacing w:after="0" w:line="240" w:lineRule="auto"/>
        <w:ind w:left="360"/>
        <w:jc w:val="both"/>
        <w:rPr>
          <w:rFonts w:ascii="Book Antiqua" w:eastAsia="Calibri" w:hAnsi="Book Antiqua" w:cs="Times New Roman"/>
          <w:color w:val="000000"/>
        </w:rPr>
      </w:pPr>
    </w:p>
    <w:p w14:paraId="4CF68C6D" w14:textId="77777777" w:rsidR="00266272" w:rsidRPr="00E842E0" w:rsidRDefault="00266272" w:rsidP="00266272">
      <w:pPr>
        <w:spacing w:after="0" w:line="240" w:lineRule="auto"/>
        <w:jc w:val="both"/>
        <w:rPr>
          <w:rFonts w:ascii="Book Antiqua" w:eastAsia="Calibri" w:hAnsi="Book Antiqua" w:cs="Times New Roman"/>
          <w:b/>
        </w:rPr>
      </w:pPr>
      <w:r w:rsidRPr="00E842E0">
        <w:rPr>
          <w:rFonts w:ascii="Book Antiqua" w:eastAsia="Calibri" w:hAnsi="Book Antiqua" w:cs="Times New Roman"/>
          <w:b/>
        </w:rPr>
        <w:t>ii.    Progress Towards Results</w:t>
      </w:r>
    </w:p>
    <w:p w14:paraId="297618DA" w14:textId="77777777" w:rsidR="00266272" w:rsidRPr="00E842E0" w:rsidRDefault="00266272" w:rsidP="00266272">
      <w:pPr>
        <w:spacing w:after="0" w:line="240" w:lineRule="auto"/>
        <w:jc w:val="both"/>
        <w:rPr>
          <w:rFonts w:ascii="Book Antiqua" w:eastAsia="Calibri" w:hAnsi="Book Antiqua" w:cs="Times New Roman"/>
          <w:color w:val="000000"/>
        </w:rPr>
      </w:pPr>
    </w:p>
    <w:p w14:paraId="32A42236" w14:textId="77777777" w:rsidR="00266272" w:rsidRPr="00E842E0" w:rsidRDefault="00266272" w:rsidP="00266272">
      <w:pPr>
        <w:spacing w:after="0" w:line="240" w:lineRule="auto"/>
        <w:jc w:val="both"/>
        <w:rPr>
          <w:rFonts w:ascii="Book Antiqua" w:eastAsia="Calibri" w:hAnsi="Book Antiqua" w:cs="Times New Roman"/>
          <w:lang w:val="en-US"/>
        </w:rPr>
      </w:pPr>
      <w:r w:rsidRPr="00E842E0">
        <w:rPr>
          <w:rFonts w:ascii="Book Antiqua" w:eastAsia="Calibri" w:hAnsi="Book Antiqua" w:cs="Times New Roman"/>
          <w:u w:val="single"/>
          <w:lang w:val="en-US"/>
        </w:rPr>
        <w:t>Progress Towards Outcomes Analysis</w:t>
      </w:r>
      <w:r w:rsidRPr="00E842E0">
        <w:rPr>
          <w:rFonts w:ascii="Book Antiqua" w:eastAsia="Calibri" w:hAnsi="Book Antiqua" w:cs="Times New Roman"/>
          <w:lang w:val="en-US"/>
        </w:rPr>
        <w:t>:</w:t>
      </w:r>
    </w:p>
    <w:p w14:paraId="5DC1423D"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Review the logframe indicators against progress made towards the </w:t>
      </w:r>
      <w:r w:rsidRPr="00E842E0">
        <w:rPr>
          <w:rFonts w:ascii="Book Antiqua" w:eastAsia="Times New Roman" w:hAnsi="Book Antiqua" w:cs="Times New Roman"/>
          <w:lang w:val="en-US"/>
        </w:rPr>
        <w:t>end-of-project targets</w:t>
      </w:r>
      <w:r w:rsidRPr="00E842E0">
        <w:rPr>
          <w:rFonts w:ascii="Book Antiqua" w:eastAsia="Times New Roman" w:hAnsi="Book Antiqua" w:cs="Calibri"/>
        </w:rPr>
        <w:t xml:space="preserve"> </w:t>
      </w:r>
      <w:r w:rsidRPr="00E842E0">
        <w:rPr>
          <w:rFonts w:ascii="Book Antiqua" w:eastAsia="Times New Roman" w:hAnsi="Book Antiqua" w:cs="Times New Roman"/>
          <w:color w:val="000000"/>
        </w:rPr>
        <w:t xml:space="preserve">using </w:t>
      </w:r>
      <w:r w:rsidRPr="00E842E0">
        <w:rPr>
          <w:rFonts w:ascii="Book Antiqua" w:eastAsia="Times New Roman" w:hAnsi="Book Antiqua" w:cs="Times New Roman"/>
        </w:rPr>
        <w:t xml:space="preserve">the Progress Towards Results Matrix and following the </w:t>
      </w:r>
      <w:r w:rsidRPr="00E842E0">
        <w:rPr>
          <w:rFonts w:ascii="Book Antiqua" w:eastAsia="Times New Roman" w:hAnsi="Book Antiqua" w:cs="Times New Roman"/>
          <w:i/>
        </w:rPr>
        <w:t>Guidance For Conducting Midterm Reviews of UNDP-Supported, GEF-Financed Projects</w:t>
      </w:r>
      <w:r w:rsidRPr="00E842E0">
        <w:rPr>
          <w:rFonts w:ascii="Book Antiqua" w:eastAsia="Times New Roman" w:hAnsi="Book Antiqua" w:cs="Times New Roman"/>
          <w:color w:val="000000"/>
        </w:rPr>
        <w:t>; colour code progress in a “traffic light system” based on the level of progress achieved; assign a rating on progress for each outcome; make recommendations from the areas marked as “</w:t>
      </w:r>
      <w:r w:rsidRPr="00E842E0">
        <w:rPr>
          <w:rFonts w:ascii="Book Antiqua" w:eastAsia="Times New Roman" w:hAnsi="Book Antiqua" w:cs="Times New Roman"/>
        </w:rPr>
        <w:t xml:space="preserve">Not on target to be achieved” (red). </w:t>
      </w:r>
    </w:p>
    <w:p w14:paraId="5A170915" w14:textId="77777777" w:rsidR="00266272" w:rsidRPr="00E842E0" w:rsidRDefault="00266272" w:rsidP="00266272">
      <w:pPr>
        <w:spacing w:after="0" w:line="240" w:lineRule="auto"/>
        <w:jc w:val="both"/>
        <w:rPr>
          <w:rFonts w:ascii="Book Antiqua" w:eastAsia="Times New Roman" w:hAnsi="Book Antiqua" w:cs="Times New Roman"/>
        </w:rPr>
      </w:pPr>
    </w:p>
    <w:p w14:paraId="40C44C30" w14:textId="77777777" w:rsidR="00266272" w:rsidRPr="00E842E0" w:rsidRDefault="00266272" w:rsidP="00266272">
      <w:pPr>
        <w:spacing w:after="0" w:line="240" w:lineRule="auto"/>
        <w:jc w:val="both"/>
        <w:rPr>
          <w:rFonts w:ascii="Book Antiqua" w:eastAsia="Times New Roman" w:hAnsi="Book Antiqua" w:cs="Times New Roman"/>
          <w:color w:val="000000"/>
        </w:rPr>
      </w:pPr>
    </w:p>
    <w:p w14:paraId="45AB93F2" w14:textId="77777777" w:rsidR="00266272" w:rsidRPr="00E842E0" w:rsidRDefault="00266272" w:rsidP="00266272">
      <w:pPr>
        <w:spacing w:after="0" w:line="240" w:lineRule="auto"/>
        <w:ind w:left="360"/>
        <w:jc w:val="both"/>
        <w:rPr>
          <w:rFonts w:ascii="Book Antiqua" w:eastAsia="Times New Roman" w:hAnsi="Book Antiqua" w:cs="Times New Roman"/>
          <w:color w:val="000000"/>
          <w:sz w:val="24"/>
          <w:szCs w:val="24"/>
        </w:rPr>
      </w:pPr>
    </w:p>
    <w:p w14:paraId="625781D4" w14:textId="77777777" w:rsidR="00266272" w:rsidRPr="00E842E0" w:rsidRDefault="00266272" w:rsidP="00266272">
      <w:pPr>
        <w:keepNext/>
        <w:spacing w:after="0" w:line="240" w:lineRule="auto"/>
        <w:ind w:left="360"/>
        <w:rPr>
          <w:rFonts w:ascii="Book Antiqua" w:eastAsia="Calibri" w:hAnsi="Book Antiqua" w:cs="Times New Roman"/>
          <w:b/>
          <w:bCs/>
          <w:sz w:val="20"/>
          <w:szCs w:val="20"/>
          <w:lang w:val="en-US"/>
        </w:rPr>
      </w:pPr>
      <w:r w:rsidRPr="00E842E0">
        <w:rPr>
          <w:rFonts w:ascii="Book Antiqua" w:eastAsia="Calibri" w:hAnsi="Book Antiqua" w:cs="Times New Roman"/>
          <w:b/>
          <w:bCs/>
          <w:sz w:val="20"/>
          <w:szCs w:val="20"/>
          <w:lang w:val="en-US"/>
        </w:rPr>
        <w:t>Table. Progress Towards Results Matrix (Achievement of outcomes against End-of-project Targets)</w:t>
      </w:r>
    </w:p>
    <w:p w14:paraId="521C96D4" w14:textId="77777777" w:rsidR="00266272" w:rsidRPr="00E842E0" w:rsidRDefault="00266272" w:rsidP="00266272">
      <w:pPr>
        <w:keepNext/>
        <w:spacing w:after="0" w:line="240" w:lineRule="auto"/>
        <w:ind w:left="360"/>
        <w:rPr>
          <w:rFonts w:ascii="Book Antiqua" w:eastAsia="Calibri" w:hAnsi="Book Antiqua" w:cs="Times New Roman"/>
          <w:b/>
          <w:bCs/>
          <w:sz w:val="20"/>
          <w:szCs w:val="20"/>
          <w:lang w:val="en-US"/>
        </w:rPr>
      </w:pPr>
    </w:p>
    <w:tbl>
      <w:tblPr>
        <w:tblW w:w="1008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1260"/>
        <w:gridCol w:w="990"/>
        <w:gridCol w:w="1080"/>
        <w:gridCol w:w="990"/>
        <w:gridCol w:w="900"/>
        <w:gridCol w:w="1260"/>
        <w:gridCol w:w="1260"/>
        <w:gridCol w:w="1170"/>
      </w:tblGrid>
      <w:tr w:rsidR="00266272" w:rsidRPr="00E842E0" w14:paraId="4B2302D1" w14:textId="77777777" w:rsidTr="00CD0FFC">
        <w:trPr>
          <w:cantSplit/>
          <w:trHeight w:val="629"/>
        </w:trPr>
        <w:tc>
          <w:tcPr>
            <w:tcW w:w="1170" w:type="dxa"/>
            <w:shd w:val="clear" w:color="auto" w:fill="D9D9D9"/>
          </w:tcPr>
          <w:p w14:paraId="2DD323AD"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Project Strategy</w:t>
            </w:r>
          </w:p>
        </w:tc>
        <w:tc>
          <w:tcPr>
            <w:tcW w:w="1260" w:type="dxa"/>
            <w:shd w:val="clear" w:color="auto" w:fill="D9D9D9"/>
          </w:tcPr>
          <w:p w14:paraId="180C6377"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Indicator</w:t>
            </w:r>
            <w:r w:rsidRPr="00E842E0">
              <w:rPr>
                <w:rFonts w:ascii="Book Antiqua" w:eastAsia="Calibri" w:hAnsi="Book Antiqua" w:cs="Times New Roman"/>
                <w:b/>
                <w:sz w:val="18"/>
                <w:szCs w:val="18"/>
                <w:vertAlign w:val="superscript"/>
                <w:lang w:val="en-US"/>
              </w:rPr>
              <w:footnoteReference w:id="2"/>
            </w:r>
          </w:p>
        </w:tc>
        <w:tc>
          <w:tcPr>
            <w:tcW w:w="990" w:type="dxa"/>
            <w:shd w:val="clear" w:color="auto" w:fill="D9D9D9"/>
          </w:tcPr>
          <w:p w14:paraId="2E5087E0"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Baseline Level</w:t>
            </w:r>
            <w:r w:rsidRPr="00E842E0">
              <w:rPr>
                <w:rFonts w:ascii="Book Antiqua" w:eastAsia="Calibri" w:hAnsi="Book Antiqua" w:cs="Times New Roman"/>
                <w:b/>
                <w:sz w:val="18"/>
                <w:szCs w:val="18"/>
                <w:vertAlign w:val="superscript"/>
                <w:lang w:val="en-US"/>
              </w:rPr>
              <w:footnoteReference w:id="3"/>
            </w:r>
          </w:p>
        </w:tc>
        <w:tc>
          <w:tcPr>
            <w:tcW w:w="1080" w:type="dxa"/>
            <w:shd w:val="clear" w:color="auto" w:fill="D9D9D9"/>
          </w:tcPr>
          <w:p w14:paraId="62796654"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Level in 1</w:t>
            </w:r>
            <w:r w:rsidRPr="00E842E0">
              <w:rPr>
                <w:rFonts w:ascii="Book Antiqua" w:eastAsia="Calibri" w:hAnsi="Book Antiqua" w:cs="Times New Roman"/>
                <w:b/>
                <w:sz w:val="18"/>
                <w:szCs w:val="18"/>
                <w:vertAlign w:val="superscript"/>
                <w:lang w:val="en-US"/>
              </w:rPr>
              <w:t>st</w:t>
            </w:r>
            <w:r w:rsidRPr="00E842E0">
              <w:rPr>
                <w:rFonts w:ascii="Book Antiqua" w:eastAsia="Calibri" w:hAnsi="Book Antiqua" w:cs="Times New Roman"/>
                <w:b/>
                <w:sz w:val="18"/>
                <w:szCs w:val="18"/>
                <w:lang w:val="en-US"/>
              </w:rPr>
              <w:t xml:space="preserve"> PIR (self- reported)</w:t>
            </w:r>
          </w:p>
        </w:tc>
        <w:tc>
          <w:tcPr>
            <w:tcW w:w="990" w:type="dxa"/>
            <w:shd w:val="clear" w:color="auto" w:fill="D9D9D9"/>
          </w:tcPr>
          <w:p w14:paraId="66578911"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Midterm Target</w:t>
            </w:r>
            <w:r w:rsidRPr="00E842E0">
              <w:rPr>
                <w:rFonts w:ascii="Book Antiqua" w:eastAsia="Calibri" w:hAnsi="Book Antiqua" w:cs="Times New Roman"/>
                <w:b/>
                <w:sz w:val="18"/>
                <w:szCs w:val="18"/>
                <w:vertAlign w:val="superscript"/>
                <w:lang w:val="en-US"/>
              </w:rPr>
              <w:footnoteReference w:id="4"/>
            </w:r>
          </w:p>
        </w:tc>
        <w:tc>
          <w:tcPr>
            <w:tcW w:w="900" w:type="dxa"/>
            <w:shd w:val="clear" w:color="auto" w:fill="D9D9D9"/>
          </w:tcPr>
          <w:p w14:paraId="4732483D"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End-of-project Target</w:t>
            </w:r>
          </w:p>
        </w:tc>
        <w:tc>
          <w:tcPr>
            <w:tcW w:w="1260" w:type="dxa"/>
            <w:shd w:val="clear" w:color="auto" w:fill="D9D9D9"/>
          </w:tcPr>
          <w:p w14:paraId="6F0A17AF"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Midterm Level &amp; Assessment</w:t>
            </w:r>
            <w:r w:rsidRPr="00E842E0">
              <w:rPr>
                <w:rFonts w:ascii="Book Antiqua" w:eastAsia="Calibri" w:hAnsi="Book Antiqua" w:cs="Times New Roman"/>
                <w:b/>
                <w:sz w:val="18"/>
                <w:szCs w:val="18"/>
                <w:vertAlign w:val="superscript"/>
                <w:lang w:val="en-US"/>
              </w:rPr>
              <w:footnoteReference w:id="5"/>
            </w:r>
          </w:p>
        </w:tc>
        <w:tc>
          <w:tcPr>
            <w:tcW w:w="1260" w:type="dxa"/>
            <w:shd w:val="clear" w:color="auto" w:fill="D9D9D9"/>
          </w:tcPr>
          <w:p w14:paraId="713B985F" w14:textId="77777777" w:rsidR="00266272" w:rsidRPr="00E842E0" w:rsidRDefault="00266272" w:rsidP="00266272">
            <w:pPr>
              <w:spacing w:after="20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Achievement Rating</w:t>
            </w:r>
            <w:r w:rsidRPr="00E842E0">
              <w:rPr>
                <w:rFonts w:ascii="Book Antiqua" w:eastAsia="Calibri" w:hAnsi="Book Antiqua" w:cs="Times New Roman"/>
                <w:b/>
                <w:sz w:val="18"/>
                <w:szCs w:val="18"/>
                <w:vertAlign w:val="superscript"/>
                <w:lang w:val="en-US"/>
              </w:rPr>
              <w:footnoteReference w:id="6"/>
            </w:r>
          </w:p>
        </w:tc>
        <w:tc>
          <w:tcPr>
            <w:tcW w:w="1170" w:type="dxa"/>
            <w:shd w:val="clear" w:color="auto" w:fill="D9D9D9"/>
          </w:tcPr>
          <w:p w14:paraId="165161D6" w14:textId="77777777" w:rsidR="00266272" w:rsidRPr="00E842E0" w:rsidRDefault="00266272" w:rsidP="00266272">
            <w:pPr>
              <w:spacing w:after="20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 xml:space="preserve">Justification for Rating </w:t>
            </w:r>
          </w:p>
        </w:tc>
      </w:tr>
      <w:tr w:rsidR="00266272" w:rsidRPr="00E842E0" w14:paraId="066D57FD" w14:textId="77777777" w:rsidTr="00CD0FFC">
        <w:trPr>
          <w:cantSplit/>
          <w:trHeight w:val="470"/>
        </w:trPr>
        <w:tc>
          <w:tcPr>
            <w:tcW w:w="1170" w:type="dxa"/>
            <w:shd w:val="clear" w:color="auto" w:fill="auto"/>
          </w:tcPr>
          <w:p w14:paraId="192FEEFC"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r w:rsidRPr="00E842E0">
              <w:rPr>
                <w:rFonts w:ascii="Book Antiqua" w:eastAsia="Calibri" w:hAnsi="Book Antiqua" w:cs="Times New Roman"/>
                <w:b/>
                <w:sz w:val="18"/>
                <w:szCs w:val="18"/>
                <w:lang w:val="en-US"/>
              </w:rPr>
              <w:t xml:space="preserve">Objective: </w:t>
            </w:r>
          </w:p>
          <w:p w14:paraId="5EEFF1F7"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36228851"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Indicator (if applicable):</w:t>
            </w:r>
          </w:p>
        </w:tc>
        <w:tc>
          <w:tcPr>
            <w:tcW w:w="990" w:type="dxa"/>
            <w:shd w:val="clear" w:color="auto" w:fill="auto"/>
          </w:tcPr>
          <w:p w14:paraId="65D4615E"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1FA83A1A"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13C9C0F4" w14:textId="77777777" w:rsidR="00266272" w:rsidRPr="00E842E0" w:rsidRDefault="00266272" w:rsidP="00266272">
            <w:pPr>
              <w:spacing w:after="200" w:line="240" w:lineRule="auto"/>
              <w:rPr>
                <w:rFonts w:ascii="Book Antiqua" w:eastAsia="Calibri" w:hAnsi="Book Antiqua" w:cs="Times New Roman"/>
                <w:sz w:val="18"/>
                <w:szCs w:val="18"/>
                <w:highlight w:val="yellow"/>
                <w:lang w:val="en-US"/>
              </w:rPr>
            </w:pPr>
          </w:p>
        </w:tc>
        <w:tc>
          <w:tcPr>
            <w:tcW w:w="900" w:type="dxa"/>
          </w:tcPr>
          <w:p w14:paraId="3DFC0B63"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094D9808"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tcPr>
          <w:p w14:paraId="00CE0DD4" w14:textId="77777777" w:rsidR="00266272" w:rsidRPr="00E842E0" w:rsidRDefault="00266272" w:rsidP="00266272">
            <w:pPr>
              <w:autoSpaceDE w:val="0"/>
              <w:autoSpaceDN w:val="0"/>
              <w:adjustRightInd w:val="0"/>
              <w:spacing w:after="0" w:line="240" w:lineRule="auto"/>
              <w:rPr>
                <w:rFonts w:ascii="Book Antiqua" w:eastAsia="Calibri" w:hAnsi="Book Antiqua" w:cs="Times New Roman"/>
                <w:sz w:val="18"/>
                <w:szCs w:val="18"/>
                <w:lang w:val="en-US"/>
              </w:rPr>
            </w:pPr>
          </w:p>
        </w:tc>
        <w:tc>
          <w:tcPr>
            <w:tcW w:w="1170" w:type="dxa"/>
          </w:tcPr>
          <w:p w14:paraId="7BF523DA" w14:textId="77777777" w:rsidR="00266272" w:rsidRPr="00E842E0" w:rsidRDefault="00266272" w:rsidP="00266272">
            <w:pPr>
              <w:autoSpaceDE w:val="0"/>
              <w:autoSpaceDN w:val="0"/>
              <w:adjustRightInd w:val="0"/>
              <w:spacing w:after="0" w:line="240" w:lineRule="auto"/>
              <w:rPr>
                <w:rFonts w:ascii="Book Antiqua" w:eastAsia="Calibri" w:hAnsi="Book Antiqua" w:cs="Times New Roman"/>
                <w:sz w:val="18"/>
                <w:szCs w:val="18"/>
                <w:lang w:val="en-US"/>
              </w:rPr>
            </w:pPr>
          </w:p>
        </w:tc>
      </w:tr>
      <w:tr w:rsidR="00266272" w:rsidRPr="00E842E0" w14:paraId="73D4E5C5" w14:textId="77777777" w:rsidTr="00CD0FFC">
        <w:trPr>
          <w:cantSplit/>
          <w:trHeight w:val="219"/>
        </w:trPr>
        <w:tc>
          <w:tcPr>
            <w:tcW w:w="1170" w:type="dxa"/>
            <w:vMerge w:val="restart"/>
            <w:shd w:val="clear" w:color="auto" w:fill="auto"/>
          </w:tcPr>
          <w:p w14:paraId="2BD5323E" w14:textId="77777777" w:rsidR="00266272" w:rsidRPr="00E842E0" w:rsidRDefault="00266272" w:rsidP="00266272">
            <w:pPr>
              <w:autoSpaceDE w:val="0"/>
              <w:autoSpaceDN w:val="0"/>
              <w:adjustRightInd w:val="0"/>
              <w:spacing w:after="0" w:line="240" w:lineRule="auto"/>
              <w:rPr>
                <w:rFonts w:ascii="Book Antiqua" w:eastAsia="Calibri" w:hAnsi="Book Antiqua" w:cs="Arial Narrow"/>
                <w:b/>
                <w:sz w:val="18"/>
                <w:szCs w:val="18"/>
                <w:lang w:val="en-US"/>
              </w:rPr>
            </w:pPr>
            <w:r w:rsidRPr="00E842E0">
              <w:rPr>
                <w:rFonts w:ascii="Book Antiqua" w:eastAsia="Calibri" w:hAnsi="Book Antiqua" w:cs="Arial Narrow"/>
                <w:b/>
                <w:sz w:val="18"/>
                <w:szCs w:val="18"/>
                <w:lang w:val="en-US"/>
              </w:rPr>
              <w:t>Outcome 1:</w:t>
            </w:r>
          </w:p>
        </w:tc>
        <w:tc>
          <w:tcPr>
            <w:tcW w:w="1260" w:type="dxa"/>
            <w:shd w:val="clear" w:color="auto" w:fill="auto"/>
          </w:tcPr>
          <w:p w14:paraId="2CF54A3E"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Indicator 1:</w:t>
            </w:r>
          </w:p>
        </w:tc>
        <w:tc>
          <w:tcPr>
            <w:tcW w:w="990" w:type="dxa"/>
            <w:shd w:val="clear" w:color="auto" w:fill="auto"/>
          </w:tcPr>
          <w:p w14:paraId="592DFE92"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548BFCE8"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19723044"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00" w:type="dxa"/>
          </w:tcPr>
          <w:p w14:paraId="4CB26E54"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743F6D3F"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vMerge w:val="restart"/>
          </w:tcPr>
          <w:p w14:paraId="404EF6D5"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170" w:type="dxa"/>
            <w:vMerge w:val="restart"/>
          </w:tcPr>
          <w:p w14:paraId="3060276A"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r>
      <w:tr w:rsidR="00266272" w:rsidRPr="00E842E0" w14:paraId="49E30096" w14:textId="77777777" w:rsidTr="00CD0FFC">
        <w:trPr>
          <w:cantSplit/>
          <w:trHeight w:val="150"/>
        </w:trPr>
        <w:tc>
          <w:tcPr>
            <w:tcW w:w="1170" w:type="dxa"/>
            <w:vMerge/>
            <w:shd w:val="clear" w:color="auto" w:fill="auto"/>
          </w:tcPr>
          <w:p w14:paraId="497FB5B8" w14:textId="77777777" w:rsidR="00266272" w:rsidRPr="00E842E0" w:rsidRDefault="00266272" w:rsidP="00266272">
            <w:pPr>
              <w:spacing w:after="200" w:line="240" w:lineRule="auto"/>
              <w:rPr>
                <w:rFonts w:ascii="Book Antiqua" w:eastAsia="Calibri" w:hAnsi="Book Antiqua" w:cs="Times New Roman"/>
                <w:b/>
                <w:sz w:val="18"/>
                <w:szCs w:val="18"/>
                <w:lang w:val="en-US"/>
              </w:rPr>
            </w:pPr>
          </w:p>
        </w:tc>
        <w:tc>
          <w:tcPr>
            <w:tcW w:w="1260" w:type="dxa"/>
            <w:shd w:val="clear" w:color="auto" w:fill="auto"/>
          </w:tcPr>
          <w:p w14:paraId="436B3720"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Indicator 2:</w:t>
            </w:r>
          </w:p>
        </w:tc>
        <w:tc>
          <w:tcPr>
            <w:tcW w:w="990" w:type="dxa"/>
            <w:shd w:val="clear" w:color="auto" w:fill="auto"/>
          </w:tcPr>
          <w:p w14:paraId="032E93F4"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2CEEBC80"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5DC25191"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00" w:type="dxa"/>
          </w:tcPr>
          <w:p w14:paraId="02C01B12"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1EDB2A87"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vMerge/>
          </w:tcPr>
          <w:p w14:paraId="58FB3E3B"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170" w:type="dxa"/>
            <w:vMerge/>
          </w:tcPr>
          <w:p w14:paraId="398F4F53"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r>
      <w:tr w:rsidR="00266272" w:rsidRPr="00E842E0" w14:paraId="53E0D840" w14:textId="77777777" w:rsidTr="00CD0FFC">
        <w:trPr>
          <w:cantSplit/>
          <w:trHeight w:val="235"/>
        </w:trPr>
        <w:tc>
          <w:tcPr>
            <w:tcW w:w="1170" w:type="dxa"/>
            <w:vMerge w:val="restart"/>
            <w:shd w:val="clear" w:color="auto" w:fill="auto"/>
          </w:tcPr>
          <w:p w14:paraId="249A67BD" w14:textId="77777777" w:rsidR="00266272" w:rsidRPr="00E842E0" w:rsidRDefault="00266272" w:rsidP="00266272">
            <w:pPr>
              <w:spacing w:after="20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Outcome 2:</w:t>
            </w:r>
          </w:p>
        </w:tc>
        <w:tc>
          <w:tcPr>
            <w:tcW w:w="1260" w:type="dxa"/>
            <w:shd w:val="clear" w:color="auto" w:fill="auto"/>
          </w:tcPr>
          <w:p w14:paraId="528A910E"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Indicator 3:</w:t>
            </w:r>
          </w:p>
        </w:tc>
        <w:tc>
          <w:tcPr>
            <w:tcW w:w="990" w:type="dxa"/>
            <w:shd w:val="clear" w:color="auto" w:fill="auto"/>
          </w:tcPr>
          <w:p w14:paraId="28EBA64C"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73576DC6"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7C1B3FA9"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00" w:type="dxa"/>
          </w:tcPr>
          <w:p w14:paraId="3C66249D"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35977C5E"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vMerge w:val="restart"/>
          </w:tcPr>
          <w:p w14:paraId="0F8AFA1E"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170" w:type="dxa"/>
            <w:vMerge w:val="restart"/>
          </w:tcPr>
          <w:p w14:paraId="61AA0DD0"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r>
      <w:tr w:rsidR="00266272" w:rsidRPr="00E842E0" w14:paraId="310D34CA" w14:textId="77777777" w:rsidTr="00CD0FFC">
        <w:trPr>
          <w:cantSplit/>
          <w:trHeight w:val="150"/>
        </w:trPr>
        <w:tc>
          <w:tcPr>
            <w:tcW w:w="1170" w:type="dxa"/>
            <w:vMerge/>
            <w:shd w:val="clear" w:color="auto" w:fill="auto"/>
          </w:tcPr>
          <w:p w14:paraId="73D4FA78" w14:textId="77777777" w:rsidR="00266272" w:rsidRPr="00E842E0" w:rsidRDefault="00266272" w:rsidP="00266272">
            <w:pPr>
              <w:spacing w:after="200" w:line="240" w:lineRule="auto"/>
              <w:rPr>
                <w:rFonts w:ascii="Book Antiqua" w:eastAsia="Calibri" w:hAnsi="Book Antiqua" w:cs="Times New Roman"/>
                <w:b/>
                <w:sz w:val="18"/>
                <w:szCs w:val="18"/>
                <w:lang w:val="en-US"/>
              </w:rPr>
            </w:pPr>
          </w:p>
        </w:tc>
        <w:tc>
          <w:tcPr>
            <w:tcW w:w="1260" w:type="dxa"/>
            <w:shd w:val="clear" w:color="auto" w:fill="auto"/>
          </w:tcPr>
          <w:p w14:paraId="4C99CB06"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Indicator 4:</w:t>
            </w:r>
          </w:p>
        </w:tc>
        <w:tc>
          <w:tcPr>
            <w:tcW w:w="990" w:type="dxa"/>
            <w:shd w:val="clear" w:color="auto" w:fill="auto"/>
          </w:tcPr>
          <w:p w14:paraId="430E81B7"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1E932FD6"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0F9EDCDE"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00" w:type="dxa"/>
          </w:tcPr>
          <w:p w14:paraId="5C8BE5FF"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7E034E0F"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vMerge/>
          </w:tcPr>
          <w:p w14:paraId="5FD6A144"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170" w:type="dxa"/>
            <w:vMerge/>
          </w:tcPr>
          <w:p w14:paraId="47F58572"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r>
      <w:tr w:rsidR="00266272" w:rsidRPr="00E842E0" w14:paraId="3A0CE6B6" w14:textId="77777777" w:rsidTr="00CD0FFC">
        <w:trPr>
          <w:cantSplit/>
          <w:trHeight w:val="150"/>
        </w:trPr>
        <w:tc>
          <w:tcPr>
            <w:tcW w:w="1170" w:type="dxa"/>
            <w:vMerge/>
            <w:shd w:val="clear" w:color="auto" w:fill="auto"/>
          </w:tcPr>
          <w:p w14:paraId="62AF0312" w14:textId="77777777" w:rsidR="00266272" w:rsidRPr="00E842E0" w:rsidRDefault="00266272" w:rsidP="00266272">
            <w:pPr>
              <w:spacing w:after="200" w:line="240" w:lineRule="auto"/>
              <w:rPr>
                <w:rFonts w:ascii="Book Antiqua" w:eastAsia="Calibri" w:hAnsi="Book Antiqua" w:cs="Times New Roman"/>
                <w:b/>
                <w:sz w:val="18"/>
                <w:szCs w:val="18"/>
                <w:lang w:val="en-US"/>
              </w:rPr>
            </w:pPr>
          </w:p>
        </w:tc>
        <w:tc>
          <w:tcPr>
            <w:tcW w:w="1260" w:type="dxa"/>
            <w:shd w:val="clear" w:color="auto" w:fill="auto"/>
          </w:tcPr>
          <w:p w14:paraId="6F15B3A3" w14:textId="77777777" w:rsidR="00266272" w:rsidRPr="00E842E0" w:rsidRDefault="00266272" w:rsidP="00266272">
            <w:pPr>
              <w:spacing w:after="0" w:line="240" w:lineRule="auto"/>
              <w:rPr>
                <w:rFonts w:ascii="Book Antiqua" w:eastAsia="Calibri" w:hAnsi="Book Antiqua" w:cs="Times New Roman"/>
                <w:sz w:val="20"/>
                <w:szCs w:val="20"/>
                <w:lang w:val="en-US"/>
              </w:rPr>
            </w:pPr>
            <w:r w:rsidRPr="00E842E0">
              <w:rPr>
                <w:rFonts w:ascii="Book Antiqua" w:eastAsia="Calibri" w:hAnsi="Book Antiqua" w:cs="Times New Roman"/>
                <w:sz w:val="20"/>
                <w:szCs w:val="20"/>
                <w:lang w:val="en-US"/>
              </w:rPr>
              <w:t>Etc.</w:t>
            </w:r>
          </w:p>
        </w:tc>
        <w:tc>
          <w:tcPr>
            <w:tcW w:w="990" w:type="dxa"/>
            <w:shd w:val="clear" w:color="auto" w:fill="auto"/>
          </w:tcPr>
          <w:p w14:paraId="2E9955D9"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080" w:type="dxa"/>
            <w:shd w:val="clear" w:color="auto" w:fill="auto"/>
          </w:tcPr>
          <w:p w14:paraId="4B7F3362"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90" w:type="dxa"/>
            <w:shd w:val="clear" w:color="auto" w:fill="auto"/>
          </w:tcPr>
          <w:p w14:paraId="69E3105D"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900" w:type="dxa"/>
          </w:tcPr>
          <w:p w14:paraId="46F7B0DA"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shd w:val="clear" w:color="auto" w:fill="auto"/>
          </w:tcPr>
          <w:p w14:paraId="274878B5"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260" w:type="dxa"/>
            <w:vMerge/>
          </w:tcPr>
          <w:p w14:paraId="224B859B"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c>
          <w:tcPr>
            <w:tcW w:w="1170" w:type="dxa"/>
            <w:vMerge/>
          </w:tcPr>
          <w:p w14:paraId="46515A95" w14:textId="77777777" w:rsidR="00266272" w:rsidRPr="00E842E0" w:rsidRDefault="00266272" w:rsidP="00266272">
            <w:pPr>
              <w:autoSpaceDE w:val="0"/>
              <w:autoSpaceDN w:val="0"/>
              <w:adjustRightInd w:val="0"/>
              <w:spacing w:after="0" w:line="240" w:lineRule="auto"/>
              <w:rPr>
                <w:rFonts w:ascii="Book Antiqua" w:eastAsia="Calibri" w:hAnsi="Book Antiqua" w:cs="Arial Narrow"/>
                <w:sz w:val="18"/>
                <w:szCs w:val="18"/>
                <w:lang w:val="en-US"/>
              </w:rPr>
            </w:pPr>
          </w:p>
        </w:tc>
      </w:tr>
      <w:tr w:rsidR="00266272" w:rsidRPr="00E842E0" w14:paraId="6FD0DA1B" w14:textId="77777777" w:rsidTr="00CD0FFC">
        <w:trPr>
          <w:cantSplit/>
          <w:trHeight w:val="150"/>
        </w:trPr>
        <w:tc>
          <w:tcPr>
            <w:tcW w:w="1170" w:type="dxa"/>
            <w:shd w:val="clear" w:color="auto" w:fill="auto"/>
          </w:tcPr>
          <w:p w14:paraId="1BFBB321" w14:textId="77777777" w:rsidR="00266272" w:rsidRPr="00E842E0" w:rsidRDefault="00266272" w:rsidP="00266272">
            <w:pPr>
              <w:spacing w:after="0" w:line="240" w:lineRule="auto"/>
              <w:rPr>
                <w:rFonts w:ascii="Book Antiqua" w:eastAsia="Calibri" w:hAnsi="Book Antiqua" w:cs="Times New Roman"/>
                <w:b/>
                <w:sz w:val="18"/>
                <w:szCs w:val="18"/>
                <w:lang w:val="en-US"/>
              </w:rPr>
            </w:pPr>
            <w:r w:rsidRPr="00E842E0">
              <w:rPr>
                <w:rFonts w:ascii="Book Antiqua" w:eastAsia="Calibri" w:hAnsi="Book Antiqua" w:cs="Times New Roman"/>
                <w:b/>
                <w:sz w:val="18"/>
                <w:szCs w:val="18"/>
                <w:lang w:val="en-US"/>
              </w:rPr>
              <w:t>Etc.</w:t>
            </w:r>
          </w:p>
        </w:tc>
        <w:tc>
          <w:tcPr>
            <w:tcW w:w="1260" w:type="dxa"/>
            <w:shd w:val="clear" w:color="auto" w:fill="auto"/>
          </w:tcPr>
          <w:p w14:paraId="2213B8C1" w14:textId="77777777" w:rsidR="00266272" w:rsidRPr="00E842E0" w:rsidRDefault="00266272" w:rsidP="00266272">
            <w:pPr>
              <w:spacing w:after="0" w:line="240" w:lineRule="auto"/>
              <w:rPr>
                <w:rFonts w:ascii="Book Antiqua" w:eastAsia="Calibri" w:hAnsi="Book Antiqua" w:cs="Times New Roman"/>
                <w:sz w:val="18"/>
                <w:szCs w:val="18"/>
                <w:lang w:val="en-US"/>
              </w:rPr>
            </w:pPr>
          </w:p>
        </w:tc>
        <w:tc>
          <w:tcPr>
            <w:tcW w:w="990" w:type="dxa"/>
            <w:shd w:val="clear" w:color="auto" w:fill="auto"/>
          </w:tcPr>
          <w:p w14:paraId="69A38DB1" w14:textId="77777777" w:rsidR="00266272" w:rsidRPr="00E842E0" w:rsidRDefault="00266272" w:rsidP="00266272">
            <w:pPr>
              <w:spacing w:after="0" w:line="240" w:lineRule="auto"/>
              <w:rPr>
                <w:rFonts w:ascii="Book Antiqua" w:eastAsia="Calibri" w:hAnsi="Book Antiqua" w:cs="Times New Roman"/>
                <w:color w:val="000000"/>
                <w:sz w:val="18"/>
                <w:szCs w:val="18"/>
                <w:lang w:val="en-US"/>
              </w:rPr>
            </w:pPr>
          </w:p>
        </w:tc>
        <w:tc>
          <w:tcPr>
            <w:tcW w:w="1080" w:type="dxa"/>
            <w:shd w:val="clear" w:color="auto" w:fill="auto"/>
          </w:tcPr>
          <w:p w14:paraId="427FA760" w14:textId="77777777" w:rsidR="00266272" w:rsidRPr="00E842E0" w:rsidRDefault="00266272" w:rsidP="00266272">
            <w:pPr>
              <w:spacing w:after="0" w:line="240" w:lineRule="auto"/>
              <w:rPr>
                <w:rFonts w:ascii="Book Antiqua" w:eastAsia="Calibri" w:hAnsi="Book Antiqua" w:cs="Times New Roman"/>
                <w:b/>
                <w:sz w:val="18"/>
                <w:szCs w:val="18"/>
                <w:lang w:val="en-US"/>
              </w:rPr>
            </w:pPr>
          </w:p>
        </w:tc>
        <w:tc>
          <w:tcPr>
            <w:tcW w:w="990" w:type="dxa"/>
            <w:shd w:val="clear" w:color="auto" w:fill="auto"/>
          </w:tcPr>
          <w:p w14:paraId="3644F32E" w14:textId="77777777" w:rsidR="00266272" w:rsidRPr="00E842E0" w:rsidRDefault="00266272" w:rsidP="00266272">
            <w:pPr>
              <w:spacing w:after="0" w:line="240" w:lineRule="auto"/>
              <w:rPr>
                <w:rFonts w:ascii="Book Antiqua" w:eastAsia="Calibri" w:hAnsi="Book Antiqua" w:cs="Times New Roman"/>
                <w:b/>
                <w:sz w:val="18"/>
                <w:szCs w:val="18"/>
                <w:lang w:val="en-US"/>
              </w:rPr>
            </w:pPr>
          </w:p>
        </w:tc>
        <w:tc>
          <w:tcPr>
            <w:tcW w:w="900" w:type="dxa"/>
          </w:tcPr>
          <w:p w14:paraId="0E31F55E" w14:textId="77777777" w:rsidR="00266272" w:rsidRPr="00E842E0" w:rsidRDefault="00266272" w:rsidP="00266272">
            <w:pPr>
              <w:spacing w:after="0" w:line="240" w:lineRule="auto"/>
              <w:rPr>
                <w:rFonts w:ascii="Book Antiqua" w:eastAsia="Calibri" w:hAnsi="Book Antiqua" w:cs="Times New Roman"/>
                <w:b/>
                <w:sz w:val="18"/>
                <w:szCs w:val="18"/>
                <w:lang w:val="en-US"/>
              </w:rPr>
            </w:pPr>
          </w:p>
        </w:tc>
        <w:tc>
          <w:tcPr>
            <w:tcW w:w="1260" w:type="dxa"/>
            <w:shd w:val="clear" w:color="auto" w:fill="auto"/>
          </w:tcPr>
          <w:p w14:paraId="2D9EDFD5" w14:textId="77777777" w:rsidR="00266272" w:rsidRPr="00E842E0" w:rsidRDefault="00266272" w:rsidP="00266272">
            <w:pPr>
              <w:spacing w:after="0" w:line="240" w:lineRule="auto"/>
              <w:rPr>
                <w:rFonts w:ascii="Book Antiqua" w:eastAsia="Calibri" w:hAnsi="Book Antiqua" w:cs="Times New Roman"/>
                <w:b/>
                <w:sz w:val="18"/>
                <w:szCs w:val="18"/>
                <w:lang w:val="en-US"/>
              </w:rPr>
            </w:pPr>
          </w:p>
        </w:tc>
        <w:tc>
          <w:tcPr>
            <w:tcW w:w="1260" w:type="dxa"/>
          </w:tcPr>
          <w:p w14:paraId="42FDA933" w14:textId="77777777" w:rsidR="00266272" w:rsidRPr="00E842E0" w:rsidRDefault="00266272" w:rsidP="00266272">
            <w:pPr>
              <w:spacing w:after="0" w:line="240" w:lineRule="auto"/>
              <w:rPr>
                <w:rFonts w:ascii="Book Antiqua" w:eastAsia="Calibri" w:hAnsi="Book Antiqua" w:cs="Times New Roman"/>
                <w:sz w:val="18"/>
                <w:szCs w:val="18"/>
                <w:highlight w:val="yellow"/>
                <w:lang w:val="en-US"/>
              </w:rPr>
            </w:pPr>
          </w:p>
        </w:tc>
        <w:tc>
          <w:tcPr>
            <w:tcW w:w="1170" w:type="dxa"/>
          </w:tcPr>
          <w:p w14:paraId="1850D38F" w14:textId="77777777" w:rsidR="00266272" w:rsidRPr="00E842E0" w:rsidRDefault="00266272" w:rsidP="00266272">
            <w:pPr>
              <w:spacing w:after="0" w:line="240" w:lineRule="auto"/>
              <w:rPr>
                <w:rFonts w:ascii="Book Antiqua" w:eastAsia="Calibri" w:hAnsi="Book Antiqua" w:cs="Times New Roman"/>
                <w:sz w:val="18"/>
                <w:szCs w:val="18"/>
                <w:highlight w:val="yellow"/>
                <w:lang w:val="en-US"/>
              </w:rPr>
            </w:pPr>
          </w:p>
        </w:tc>
      </w:tr>
    </w:tbl>
    <w:p w14:paraId="17F701CE" w14:textId="77777777" w:rsidR="00266272" w:rsidRPr="00E842E0" w:rsidRDefault="00266272" w:rsidP="00266272">
      <w:pPr>
        <w:spacing w:after="0" w:line="240" w:lineRule="auto"/>
        <w:rPr>
          <w:rFonts w:ascii="Book Antiqua" w:eastAsia="Calibri" w:hAnsi="Book Antiqua" w:cs="Times New Roman"/>
          <w:b/>
          <w:u w:val="single"/>
          <w:lang w:val="en-US"/>
        </w:rPr>
      </w:pPr>
    </w:p>
    <w:p w14:paraId="7A0CFD52" w14:textId="77777777" w:rsidR="00266272" w:rsidRPr="00E842E0" w:rsidRDefault="00266272" w:rsidP="00266272">
      <w:pPr>
        <w:spacing w:after="0" w:line="240" w:lineRule="auto"/>
        <w:ind w:left="360"/>
        <w:jc w:val="both"/>
        <w:rPr>
          <w:rFonts w:ascii="Book Antiqua" w:eastAsia="Times New Roman" w:hAnsi="Book Antiqua" w:cs="Times New Roman"/>
          <w:b/>
          <w:u w:val="single"/>
          <w:lang w:val="en-US"/>
        </w:rPr>
      </w:pPr>
      <w:r w:rsidRPr="00E842E0">
        <w:rPr>
          <w:rFonts w:ascii="Book Antiqua" w:eastAsia="Times New Roman" w:hAnsi="Book Antiqua" w:cs="Times New Roman"/>
          <w:b/>
          <w:u w:val="single"/>
          <w:lang w:val="en-US"/>
        </w:rPr>
        <w:t>Indicator Assessment Key</w:t>
      </w:r>
    </w:p>
    <w:tbl>
      <w:tblPr>
        <w:tblStyle w:val="TableGrid21"/>
        <w:tblW w:w="0" w:type="auto"/>
        <w:tblInd w:w="108" w:type="dxa"/>
        <w:tblLook w:val="04A0" w:firstRow="1" w:lastRow="0" w:firstColumn="1" w:lastColumn="0" w:noHBand="0" w:noVBand="1"/>
      </w:tblPr>
      <w:tblGrid>
        <w:gridCol w:w="2750"/>
        <w:gridCol w:w="2996"/>
        <w:gridCol w:w="3162"/>
      </w:tblGrid>
      <w:tr w:rsidR="00266272" w:rsidRPr="00E842E0" w14:paraId="50F09AE7" w14:textId="77777777" w:rsidTr="00CD0FFC">
        <w:tc>
          <w:tcPr>
            <w:tcW w:w="2880" w:type="dxa"/>
            <w:shd w:val="clear" w:color="auto" w:fill="00B050"/>
          </w:tcPr>
          <w:p w14:paraId="5F5F298C" w14:textId="77777777" w:rsidR="00266272" w:rsidRPr="00E842E0" w:rsidRDefault="00266272" w:rsidP="00266272">
            <w:pPr>
              <w:rPr>
                <w:rFonts w:ascii="Book Antiqua" w:eastAsia="Calibri" w:hAnsi="Book Antiqua" w:cs="Times New Roman"/>
              </w:rPr>
            </w:pPr>
            <w:r w:rsidRPr="00E842E0">
              <w:rPr>
                <w:rFonts w:ascii="Book Antiqua" w:eastAsia="Calibri" w:hAnsi="Book Antiqua" w:cs="Times New Roman"/>
              </w:rPr>
              <w:t>Green= Achieved</w:t>
            </w:r>
          </w:p>
        </w:tc>
        <w:tc>
          <w:tcPr>
            <w:tcW w:w="3150" w:type="dxa"/>
            <w:shd w:val="clear" w:color="auto" w:fill="FFFF00"/>
          </w:tcPr>
          <w:p w14:paraId="60C9DC50" w14:textId="77777777" w:rsidR="00266272" w:rsidRPr="00E842E0" w:rsidRDefault="00266272" w:rsidP="00266272">
            <w:pPr>
              <w:rPr>
                <w:rFonts w:ascii="Book Antiqua" w:eastAsia="Calibri" w:hAnsi="Book Antiqua" w:cs="Times New Roman"/>
              </w:rPr>
            </w:pPr>
            <w:r w:rsidRPr="00E842E0">
              <w:rPr>
                <w:rFonts w:ascii="Book Antiqua" w:eastAsia="Calibri" w:hAnsi="Book Antiqua" w:cs="Times New Roman"/>
              </w:rPr>
              <w:t>Yellow= On target to be achieved</w:t>
            </w:r>
          </w:p>
        </w:tc>
        <w:tc>
          <w:tcPr>
            <w:tcW w:w="3330" w:type="dxa"/>
            <w:shd w:val="clear" w:color="auto" w:fill="FF0000"/>
          </w:tcPr>
          <w:p w14:paraId="3B15DDF4" w14:textId="77777777" w:rsidR="00266272" w:rsidRPr="00E842E0" w:rsidRDefault="00266272" w:rsidP="00266272">
            <w:pPr>
              <w:rPr>
                <w:rFonts w:ascii="Book Antiqua" w:eastAsia="Calibri" w:hAnsi="Book Antiqua" w:cs="Times New Roman"/>
              </w:rPr>
            </w:pPr>
            <w:r w:rsidRPr="00E842E0">
              <w:rPr>
                <w:rFonts w:ascii="Book Antiqua" w:eastAsia="Calibri" w:hAnsi="Book Antiqua" w:cs="Times New Roman"/>
              </w:rPr>
              <w:t>Red= Not on target to be achieved</w:t>
            </w:r>
          </w:p>
        </w:tc>
      </w:tr>
    </w:tbl>
    <w:p w14:paraId="397371C6" w14:textId="77777777" w:rsidR="00266272" w:rsidRPr="00E842E0" w:rsidRDefault="00266272" w:rsidP="00266272">
      <w:pPr>
        <w:spacing w:after="0" w:line="240" w:lineRule="auto"/>
        <w:rPr>
          <w:rFonts w:ascii="Book Antiqua" w:eastAsia="Calibri" w:hAnsi="Book Antiqua" w:cs="Times New Roman"/>
          <w:color w:val="000000"/>
        </w:rPr>
      </w:pPr>
    </w:p>
    <w:p w14:paraId="1CE09B50" w14:textId="77777777" w:rsidR="00266272" w:rsidRPr="00E842E0" w:rsidRDefault="00266272" w:rsidP="00266272">
      <w:pPr>
        <w:spacing w:after="0" w:line="240" w:lineRule="auto"/>
        <w:rPr>
          <w:rFonts w:ascii="Book Antiqua" w:eastAsia="Calibri" w:hAnsi="Book Antiqua" w:cs="Times New Roman"/>
          <w:color w:val="000000"/>
        </w:rPr>
      </w:pPr>
      <w:r w:rsidRPr="00E842E0">
        <w:rPr>
          <w:rFonts w:ascii="Book Antiqua" w:eastAsia="Calibri" w:hAnsi="Book Antiqua" w:cs="Times New Roman"/>
        </w:rPr>
        <w:t>In addition to the progress towards outcomes analysis:</w:t>
      </w:r>
    </w:p>
    <w:p w14:paraId="6FB3127E"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rPr>
        <w:t>Compare and analyse the GEF Tracking Tool at the Baseline with the one completed right before the Midterm Review.</w:t>
      </w:r>
    </w:p>
    <w:p w14:paraId="43D96216"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Identify remaining barriers to achieving the project objective in the remainder of the project. </w:t>
      </w:r>
    </w:p>
    <w:p w14:paraId="0594B8A4" w14:textId="77777777" w:rsidR="00266272" w:rsidRPr="00E842E0" w:rsidRDefault="00266272" w:rsidP="000C0E04">
      <w:pPr>
        <w:numPr>
          <w:ilvl w:val="0"/>
          <w:numId w:val="48"/>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By reviewing the aspects of the project that have already been successful, identify ways in which the project can further expand these benefits.</w:t>
      </w:r>
    </w:p>
    <w:p w14:paraId="357C2C78" w14:textId="77777777" w:rsidR="00266272" w:rsidRPr="00E842E0" w:rsidRDefault="00266272" w:rsidP="00266272">
      <w:pPr>
        <w:spacing w:after="0" w:line="240" w:lineRule="auto"/>
        <w:ind w:left="360"/>
        <w:jc w:val="both"/>
        <w:rPr>
          <w:rFonts w:ascii="Book Antiqua" w:eastAsia="Times New Roman" w:hAnsi="Book Antiqua" w:cs="Times New Roman"/>
          <w:color w:val="000000"/>
        </w:rPr>
      </w:pPr>
    </w:p>
    <w:p w14:paraId="77C2B69B" w14:textId="77777777" w:rsidR="00266272" w:rsidRPr="00E842E0" w:rsidRDefault="00266272" w:rsidP="00266272">
      <w:pPr>
        <w:tabs>
          <w:tab w:val="left" w:pos="0"/>
        </w:tabs>
        <w:spacing w:after="0" w:line="240" w:lineRule="auto"/>
        <w:rPr>
          <w:rFonts w:ascii="Book Antiqua" w:eastAsia="Calibri" w:hAnsi="Book Antiqua" w:cs="Times New Roman"/>
          <w:b/>
          <w:color w:val="000000"/>
        </w:rPr>
      </w:pPr>
      <w:r w:rsidRPr="00E842E0">
        <w:rPr>
          <w:rFonts w:ascii="Book Antiqua" w:eastAsia="Calibri" w:hAnsi="Book Antiqua" w:cs="Times New Roman"/>
          <w:b/>
        </w:rPr>
        <w:t xml:space="preserve">iii.   Project Implementation </w:t>
      </w:r>
      <w:r w:rsidRPr="00E842E0">
        <w:rPr>
          <w:rFonts w:ascii="Book Antiqua" w:eastAsia="Calibri" w:hAnsi="Book Antiqua" w:cs="Times New Roman"/>
          <w:b/>
          <w:color w:val="000000"/>
        </w:rPr>
        <w:t>and Adaptive Management</w:t>
      </w:r>
    </w:p>
    <w:p w14:paraId="03E44F4C" w14:textId="77777777" w:rsidR="00266272" w:rsidRPr="00E842E0" w:rsidRDefault="00266272" w:rsidP="00266272">
      <w:pPr>
        <w:tabs>
          <w:tab w:val="left" w:pos="0"/>
        </w:tabs>
        <w:spacing w:after="0" w:line="240" w:lineRule="auto"/>
        <w:rPr>
          <w:rFonts w:ascii="Book Antiqua" w:eastAsia="Calibri" w:hAnsi="Book Antiqua" w:cs="Times New Roman"/>
          <w:b/>
        </w:rPr>
      </w:pPr>
    </w:p>
    <w:p w14:paraId="68C2DB2B" w14:textId="77777777" w:rsidR="00266272" w:rsidRPr="00E842E0" w:rsidRDefault="00266272" w:rsidP="00266272">
      <w:pPr>
        <w:spacing w:after="0" w:line="240" w:lineRule="auto"/>
        <w:jc w:val="both"/>
        <w:rPr>
          <w:rFonts w:ascii="Book Antiqua" w:eastAsia="Calibri" w:hAnsi="Book Antiqua" w:cs="Times New Roman"/>
          <w:color w:val="000000"/>
          <w:u w:val="single"/>
        </w:rPr>
      </w:pPr>
      <w:r w:rsidRPr="00E842E0">
        <w:rPr>
          <w:rFonts w:ascii="Book Antiqua" w:eastAsia="Calibri" w:hAnsi="Book Antiqua" w:cs="Times New Roman"/>
          <w:color w:val="000000"/>
          <w:u w:val="single"/>
        </w:rPr>
        <w:t>Management Arrangements:</w:t>
      </w:r>
    </w:p>
    <w:p w14:paraId="165EE22E" w14:textId="77777777" w:rsidR="00266272" w:rsidRPr="00E842E0" w:rsidRDefault="00266272" w:rsidP="000C0E04">
      <w:pPr>
        <w:numPr>
          <w:ilvl w:val="0"/>
          <w:numId w:val="51"/>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Review overall effectiveness of project management as outlined in the Project Document.  Have changes been made and are they effective?  Are responsibilities and reporting lines clear?  Is decision-making transparent and undertaken in a timely manner?  Recommend areas for improvement.</w:t>
      </w:r>
    </w:p>
    <w:p w14:paraId="5117C538" w14:textId="77777777" w:rsidR="00266272" w:rsidRPr="00E842E0" w:rsidRDefault="00266272" w:rsidP="000C0E04">
      <w:pPr>
        <w:numPr>
          <w:ilvl w:val="0"/>
          <w:numId w:val="51"/>
        </w:numPr>
        <w:spacing w:after="0" w:line="240" w:lineRule="auto"/>
        <w:jc w:val="both"/>
        <w:rPr>
          <w:rFonts w:ascii="Book Antiqua" w:eastAsia="Calibri" w:hAnsi="Book Antiqua" w:cs="Times New Roman"/>
          <w:u w:val="single"/>
          <w:lang w:val="en-US"/>
        </w:rPr>
      </w:pPr>
      <w:r w:rsidRPr="00E842E0">
        <w:rPr>
          <w:rFonts w:ascii="Book Antiqua" w:eastAsia="Calibri" w:hAnsi="Book Antiqua" w:cs="Times New Roman"/>
          <w:color w:val="000000"/>
        </w:rPr>
        <w:t>Review the quality of execution of the Executing Agency/Implementing Partner(s) and recommend areas for improvement.</w:t>
      </w:r>
    </w:p>
    <w:p w14:paraId="17F5CC43" w14:textId="77777777" w:rsidR="00266272" w:rsidRPr="00E842E0" w:rsidRDefault="00266272" w:rsidP="000C0E04">
      <w:pPr>
        <w:numPr>
          <w:ilvl w:val="0"/>
          <w:numId w:val="51"/>
        </w:numPr>
        <w:spacing w:after="0" w:line="240" w:lineRule="auto"/>
        <w:jc w:val="both"/>
        <w:rPr>
          <w:rFonts w:ascii="Book Antiqua" w:eastAsia="Calibri" w:hAnsi="Book Antiqua" w:cs="Times New Roman"/>
          <w:u w:val="single"/>
          <w:lang w:val="en-US"/>
        </w:rPr>
      </w:pPr>
      <w:r w:rsidRPr="00E842E0">
        <w:rPr>
          <w:rFonts w:ascii="Book Antiqua" w:eastAsia="Calibri" w:hAnsi="Book Antiqua" w:cs="Times New Roman"/>
          <w:color w:val="000000"/>
        </w:rPr>
        <w:t>Review the quality of support provided by the GEF Partner Agency (UNDP) and recommend areas for improvement.</w:t>
      </w:r>
    </w:p>
    <w:p w14:paraId="4BA9F4CA" w14:textId="77777777" w:rsidR="00266272" w:rsidRPr="00E842E0" w:rsidRDefault="00266272" w:rsidP="00266272">
      <w:pPr>
        <w:keepNext/>
        <w:spacing w:after="0" w:line="240" w:lineRule="auto"/>
        <w:jc w:val="both"/>
        <w:rPr>
          <w:rFonts w:ascii="Book Antiqua" w:eastAsia="Calibri" w:hAnsi="Book Antiqua" w:cs="Times New Roman"/>
          <w:color w:val="000000"/>
          <w:u w:val="single"/>
        </w:rPr>
      </w:pPr>
    </w:p>
    <w:p w14:paraId="5220CA0A" w14:textId="77777777" w:rsidR="00266272" w:rsidRPr="00E842E0" w:rsidRDefault="00266272" w:rsidP="00266272">
      <w:pPr>
        <w:keepNext/>
        <w:spacing w:after="0" w:line="240" w:lineRule="auto"/>
        <w:jc w:val="both"/>
        <w:rPr>
          <w:rFonts w:ascii="Book Antiqua" w:eastAsia="Calibri" w:hAnsi="Book Antiqua" w:cs="Times New Roman"/>
          <w:color w:val="000000"/>
          <w:u w:val="single"/>
        </w:rPr>
      </w:pPr>
      <w:r w:rsidRPr="00E842E0">
        <w:rPr>
          <w:rFonts w:ascii="Book Antiqua" w:eastAsia="Calibri" w:hAnsi="Book Antiqua" w:cs="Times New Roman"/>
          <w:color w:val="000000"/>
          <w:u w:val="single"/>
        </w:rPr>
        <w:t>Work Planning:</w:t>
      </w:r>
    </w:p>
    <w:p w14:paraId="4EF3C79C" w14:textId="77777777" w:rsidR="00266272" w:rsidRPr="00E842E0" w:rsidRDefault="00266272" w:rsidP="000C0E04">
      <w:pPr>
        <w:numPr>
          <w:ilvl w:val="0"/>
          <w:numId w:val="49"/>
        </w:numPr>
        <w:spacing w:after="0" w:line="240" w:lineRule="auto"/>
        <w:jc w:val="both"/>
        <w:rPr>
          <w:rFonts w:ascii="Book Antiqua" w:eastAsia="Times New Roman" w:hAnsi="Book Antiqua" w:cs="Times New Roman"/>
          <w:lang w:val="en-US"/>
        </w:rPr>
      </w:pPr>
      <w:r w:rsidRPr="00E842E0">
        <w:rPr>
          <w:rFonts w:ascii="Book Antiqua" w:eastAsia="SymbolMT" w:hAnsi="Book Antiqua" w:cs="Arial-ItalicMT"/>
          <w:iCs/>
          <w:color w:val="000000"/>
        </w:rPr>
        <w:t xml:space="preserve">Review </w:t>
      </w:r>
      <w:r w:rsidRPr="00E842E0">
        <w:rPr>
          <w:rFonts w:ascii="Book Antiqua" w:eastAsia="SymbolMT" w:hAnsi="Book Antiqua" w:cs="Arial-ItalicMT"/>
          <w:iCs/>
          <w:lang w:val="en-US"/>
        </w:rPr>
        <w:t>any delays in project start-up and implementation, identify the causes and examine if they have been resolved.</w:t>
      </w:r>
    </w:p>
    <w:p w14:paraId="793D8DAD" w14:textId="77777777" w:rsidR="00266272" w:rsidRPr="00E842E0" w:rsidRDefault="00266272" w:rsidP="000C0E04">
      <w:pPr>
        <w:numPr>
          <w:ilvl w:val="0"/>
          <w:numId w:val="49"/>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Are work-planning processes results-based?  If not, suggest ways to re-orientate work planning to focus on results?</w:t>
      </w:r>
    </w:p>
    <w:p w14:paraId="4971162A" w14:textId="77777777" w:rsidR="00266272" w:rsidRPr="00E842E0" w:rsidRDefault="00266272" w:rsidP="000C0E04">
      <w:pPr>
        <w:numPr>
          <w:ilvl w:val="0"/>
          <w:numId w:val="49"/>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 xml:space="preserve">Examine the use of the project’s results framework/ logframe as a management tool and review any changes made to it since project start.  </w:t>
      </w:r>
    </w:p>
    <w:p w14:paraId="126C2DE4" w14:textId="77777777" w:rsidR="00266272" w:rsidRPr="00E842E0" w:rsidRDefault="00266272" w:rsidP="00266272">
      <w:pPr>
        <w:spacing w:after="0" w:line="240" w:lineRule="auto"/>
        <w:ind w:left="360"/>
        <w:jc w:val="both"/>
        <w:rPr>
          <w:rFonts w:ascii="Book Antiqua" w:eastAsia="Calibri" w:hAnsi="Book Antiqua" w:cs="Times New Roman"/>
          <w:color w:val="000000"/>
        </w:rPr>
      </w:pPr>
    </w:p>
    <w:p w14:paraId="5B293521" w14:textId="77777777" w:rsidR="00266272" w:rsidRPr="00E842E0" w:rsidRDefault="00266272" w:rsidP="00266272">
      <w:p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u w:val="single"/>
        </w:rPr>
        <w:t>Finance and co-finance</w:t>
      </w:r>
      <w:r w:rsidRPr="00E842E0">
        <w:rPr>
          <w:rFonts w:ascii="Book Antiqua" w:eastAsia="Calibri" w:hAnsi="Book Antiqua" w:cs="Times New Roman"/>
          <w:color w:val="000000"/>
        </w:rPr>
        <w:t>:</w:t>
      </w:r>
    </w:p>
    <w:p w14:paraId="56E820C2" w14:textId="77777777" w:rsidR="00266272" w:rsidRPr="00E842E0" w:rsidRDefault="00266272" w:rsidP="000C0E04">
      <w:pPr>
        <w:numPr>
          <w:ilvl w:val="0"/>
          <w:numId w:val="52"/>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Consider the financial management of the project, with specific reference to the cost-effectiveness of interventions.  </w:t>
      </w:r>
    </w:p>
    <w:p w14:paraId="223D904A" w14:textId="77777777" w:rsidR="00266272" w:rsidRPr="00E842E0" w:rsidRDefault="00266272" w:rsidP="000C0E04">
      <w:pPr>
        <w:numPr>
          <w:ilvl w:val="0"/>
          <w:numId w:val="52"/>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rPr>
        <w:t>Review the changes to fund allocations as a result of budget revisions and assess the appropriateness and relevance of such revisions.</w:t>
      </w:r>
    </w:p>
    <w:p w14:paraId="2ED52A3F" w14:textId="77777777" w:rsidR="00266272" w:rsidRPr="00E842E0" w:rsidRDefault="00266272" w:rsidP="000C0E04">
      <w:pPr>
        <w:numPr>
          <w:ilvl w:val="0"/>
          <w:numId w:val="52"/>
        </w:numPr>
        <w:spacing w:after="0" w:line="240" w:lineRule="auto"/>
        <w:jc w:val="both"/>
        <w:rPr>
          <w:rFonts w:ascii="Book Antiqua" w:eastAsia="Times New Roman" w:hAnsi="Book Antiqua" w:cs="Times New Roman"/>
          <w:color w:val="000000"/>
        </w:rPr>
      </w:pPr>
      <w:r w:rsidRPr="00E842E0">
        <w:rPr>
          <w:rFonts w:ascii="Book Antiqua" w:eastAsia="Calibri" w:hAnsi="Book Antiqua" w:cs="ArialMT"/>
          <w:lang w:val="en-US"/>
        </w:rPr>
        <w:t>Does the project have the appropriate financial controls, including reporting and planning, that allow management to make informed decisions regarding the budget and allow for timely flow of funds?</w:t>
      </w:r>
    </w:p>
    <w:p w14:paraId="42C271AD" w14:textId="77777777" w:rsidR="00266272" w:rsidRPr="00E842E0" w:rsidRDefault="00266272" w:rsidP="000C0E04">
      <w:pPr>
        <w:numPr>
          <w:ilvl w:val="0"/>
          <w:numId w:val="52"/>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Informed by the co-financing monitoring table to be filled out, provide commentary on co-financing: is co-financing being used strategically to help the objectives of the project? Is the </w:t>
      </w:r>
      <w:r w:rsidRPr="00E842E0">
        <w:rPr>
          <w:rFonts w:ascii="Book Antiqua" w:eastAsia="Times New Roman" w:hAnsi="Book Antiqua" w:cs="Times New Roman"/>
          <w:lang w:val="en-US"/>
        </w:rPr>
        <w:t xml:space="preserve">Project Team </w:t>
      </w:r>
      <w:r w:rsidRPr="00E842E0">
        <w:rPr>
          <w:rFonts w:ascii="Book Antiqua" w:eastAsia="Times New Roman" w:hAnsi="Book Antiqua" w:cs="Times New Roman"/>
          <w:color w:val="000000"/>
        </w:rPr>
        <w:t>meeting with all co-financing partners regularly in order to align financing priorities and annual work plans?</w:t>
      </w:r>
    </w:p>
    <w:p w14:paraId="388FDBEE" w14:textId="77777777" w:rsidR="00266272" w:rsidRPr="00E842E0" w:rsidRDefault="00266272" w:rsidP="00266272">
      <w:pPr>
        <w:spacing w:after="0" w:line="240" w:lineRule="auto"/>
        <w:ind w:left="360"/>
        <w:jc w:val="both"/>
        <w:rPr>
          <w:rFonts w:ascii="Book Antiqua" w:eastAsia="Times New Roman" w:hAnsi="Book Antiqua" w:cs="Times New Roman"/>
          <w:color w:val="000000"/>
        </w:rPr>
      </w:pPr>
    </w:p>
    <w:p w14:paraId="01F50A63" w14:textId="77777777" w:rsidR="00266272" w:rsidRPr="00E842E0" w:rsidRDefault="00266272" w:rsidP="00266272">
      <w:p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u w:val="single"/>
        </w:rPr>
        <w:t>Project-level Monitoring and Evaluation Systems</w:t>
      </w:r>
      <w:r w:rsidRPr="00E842E0">
        <w:rPr>
          <w:rFonts w:ascii="Book Antiqua" w:eastAsia="Calibri" w:hAnsi="Book Antiqua" w:cs="Times New Roman"/>
          <w:color w:val="000000"/>
        </w:rPr>
        <w:t>:</w:t>
      </w:r>
    </w:p>
    <w:p w14:paraId="309C3209" w14:textId="77777777" w:rsidR="00266272" w:rsidRPr="00E842E0" w:rsidRDefault="00266272" w:rsidP="000C0E04">
      <w:pPr>
        <w:numPr>
          <w:ilvl w:val="0"/>
          <w:numId w:val="50"/>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Review the monitoring tools currently being used:  Do they provide the necessary information? Do they involve key partners? Are they aligned or mainstreamed with national systems?  Do they use existing information? Are they efficient? Are they cost-effective? Are additional tools required? How could they be made more participatory and inclusive?</w:t>
      </w:r>
    </w:p>
    <w:p w14:paraId="73385457" w14:textId="77777777" w:rsidR="00266272" w:rsidRPr="00E842E0" w:rsidRDefault="00266272" w:rsidP="000C0E04">
      <w:pPr>
        <w:numPr>
          <w:ilvl w:val="0"/>
          <w:numId w:val="50"/>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Examine the financial management of the project monitoring and evaluation budget.  Are sufficient resources being allocated to monitoring and evaluation? Are these resources being allocated effectively?</w:t>
      </w:r>
    </w:p>
    <w:p w14:paraId="530892FA" w14:textId="77777777" w:rsidR="00266272" w:rsidRPr="005A361A" w:rsidRDefault="00266272" w:rsidP="00266272">
      <w:pPr>
        <w:spacing w:after="0" w:line="240" w:lineRule="auto"/>
        <w:jc w:val="both"/>
        <w:rPr>
          <w:rFonts w:ascii="Book Antiqua" w:eastAsia="Calibri" w:hAnsi="Book Antiqua" w:cs="Times New Roman"/>
          <w:color w:val="000000"/>
          <w:u w:val="single"/>
        </w:rPr>
      </w:pPr>
    </w:p>
    <w:p w14:paraId="0AFB66F3" w14:textId="77777777" w:rsidR="00266272" w:rsidRPr="00E842E0" w:rsidRDefault="00266272" w:rsidP="00266272">
      <w:pPr>
        <w:spacing w:after="0" w:line="240" w:lineRule="auto"/>
        <w:jc w:val="both"/>
        <w:rPr>
          <w:rFonts w:ascii="Book Antiqua" w:eastAsia="Calibri" w:hAnsi="Book Antiqua" w:cs="Times New Roman"/>
          <w:color w:val="000000"/>
          <w:u w:val="single"/>
        </w:rPr>
      </w:pPr>
      <w:r w:rsidRPr="00E842E0">
        <w:rPr>
          <w:rFonts w:ascii="Book Antiqua" w:eastAsia="Calibri" w:hAnsi="Book Antiqua" w:cs="Times New Roman"/>
          <w:color w:val="000000"/>
          <w:u w:val="single"/>
        </w:rPr>
        <w:t>Stakeholder Engagement:</w:t>
      </w:r>
    </w:p>
    <w:p w14:paraId="69A941DB" w14:textId="77777777" w:rsidR="00266272" w:rsidRPr="00E842E0" w:rsidRDefault="00266272" w:rsidP="000C0E04">
      <w:pPr>
        <w:numPr>
          <w:ilvl w:val="0"/>
          <w:numId w:val="55"/>
        </w:numPr>
        <w:spacing w:after="0" w:line="240" w:lineRule="auto"/>
        <w:ind w:left="360"/>
        <w:rPr>
          <w:rFonts w:ascii="Book Antiqua" w:eastAsia="Calibri" w:hAnsi="Book Antiqua" w:cs="Times New Roman"/>
          <w:lang w:val="en-US"/>
        </w:rPr>
      </w:pPr>
      <w:r w:rsidRPr="00E842E0">
        <w:rPr>
          <w:rFonts w:ascii="Book Antiqua" w:eastAsia="Calibri" w:hAnsi="Book Antiqua" w:cs="Times New Roman"/>
          <w:lang w:val="en-US"/>
        </w:rPr>
        <w:t>Project management: Has the project developed and leveraged the necessary and appropriate partnerships with direct and tangential stakeholders?</w:t>
      </w:r>
    </w:p>
    <w:p w14:paraId="1D5056A3" w14:textId="77777777" w:rsidR="00266272" w:rsidRPr="00E842E0" w:rsidRDefault="00266272" w:rsidP="000C0E04">
      <w:pPr>
        <w:numPr>
          <w:ilvl w:val="0"/>
          <w:numId w:val="55"/>
        </w:numPr>
        <w:spacing w:after="0" w:line="240" w:lineRule="auto"/>
        <w:ind w:left="360"/>
        <w:rPr>
          <w:rFonts w:ascii="Book Antiqua" w:eastAsia="Calibri" w:hAnsi="Book Antiqua" w:cs="Times New Roman"/>
          <w:lang w:val="en-US"/>
        </w:rPr>
      </w:pPr>
      <w:r w:rsidRPr="00E842E0">
        <w:rPr>
          <w:rFonts w:ascii="Book Antiqua" w:eastAsia="Calibri" w:hAnsi="Book Antiqua" w:cs="Times New Roman"/>
        </w:rPr>
        <w:t xml:space="preserve">Participation and country-driven processes: </w:t>
      </w:r>
      <w:r w:rsidRPr="00E842E0">
        <w:rPr>
          <w:rFonts w:ascii="Book Antiqua" w:eastAsia="Calibri" w:hAnsi="Book Antiqua" w:cs="Times New Roman"/>
          <w:lang w:val="en-US"/>
        </w:rPr>
        <w:t xml:space="preserve">Do local and national government stakeholders support the objectives of the project?  Do they continue to have an active role in project decision-making that supports </w:t>
      </w:r>
      <w:r w:rsidRPr="00E842E0">
        <w:rPr>
          <w:rFonts w:ascii="Book Antiqua" w:eastAsia="Calibri" w:hAnsi="Book Antiqua" w:cs="Times New Roman"/>
          <w:color w:val="000000"/>
        </w:rPr>
        <w:t>efficient and effective project implementation?</w:t>
      </w:r>
    </w:p>
    <w:p w14:paraId="2E186A28" w14:textId="77777777" w:rsidR="00266272" w:rsidRPr="00E842E0" w:rsidRDefault="00266272" w:rsidP="000C0E04">
      <w:pPr>
        <w:numPr>
          <w:ilvl w:val="0"/>
          <w:numId w:val="55"/>
        </w:numPr>
        <w:spacing w:after="0" w:line="240" w:lineRule="auto"/>
        <w:ind w:left="360"/>
        <w:rPr>
          <w:rFonts w:ascii="Book Antiqua" w:eastAsia="Calibri" w:hAnsi="Book Antiqua" w:cs="Times New Roman"/>
          <w:lang w:val="en-US"/>
        </w:rPr>
      </w:pPr>
      <w:r w:rsidRPr="00E842E0">
        <w:rPr>
          <w:rFonts w:ascii="Book Antiqua" w:eastAsia="Calibri" w:hAnsi="Book Antiqua" w:cs="Times New Roman"/>
          <w:lang w:val="en-US"/>
        </w:rPr>
        <w:t>Participation and public awareness: To what extent has stakeholder involvement and public awareness contributed to the progress towards achievement of project objectives?</w:t>
      </w:r>
      <w:r w:rsidRPr="00E842E0">
        <w:rPr>
          <w:rFonts w:ascii="Book Antiqua" w:eastAsia="Calibri" w:hAnsi="Book Antiqua" w:cs="Times New Roman"/>
        </w:rPr>
        <w:t xml:space="preserve"> </w:t>
      </w:r>
    </w:p>
    <w:p w14:paraId="79AD4A2F" w14:textId="77777777" w:rsidR="00266272" w:rsidRPr="00E842E0" w:rsidRDefault="00266272" w:rsidP="00266272">
      <w:pPr>
        <w:spacing w:after="0" w:line="240" w:lineRule="auto"/>
        <w:jc w:val="both"/>
        <w:rPr>
          <w:rFonts w:ascii="Book Antiqua" w:eastAsia="Calibri" w:hAnsi="Book Antiqua" w:cs="Times New Roman"/>
          <w:color w:val="000000"/>
          <w:u w:val="single"/>
        </w:rPr>
      </w:pPr>
    </w:p>
    <w:p w14:paraId="0803DC1F" w14:textId="77777777" w:rsidR="00266272" w:rsidRPr="00E842E0" w:rsidRDefault="00266272" w:rsidP="00266272">
      <w:pPr>
        <w:spacing w:after="0" w:line="240" w:lineRule="auto"/>
        <w:jc w:val="both"/>
        <w:rPr>
          <w:rFonts w:ascii="Book Antiqua" w:eastAsia="Calibri" w:hAnsi="Book Antiqua" w:cs="Times New Roman"/>
          <w:color w:val="000000"/>
          <w:u w:val="single"/>
        </w:rPr>
      </w:pPr>
      <w:r w:rsidRPr="00E842E0">
        <w:rPr>
          <w:rFonts w:ascii="Book Antiqua" w:eastAsia="Calibri" w:hAnsi="Book Antiqua" w:cs="Times New Roman"/>
          <w:color w:val="000000"/>
          <w:u w:val="single"/>
        </w:rPr>
        <w:t>Reporting:</w:t>
      </w:r>
    </w:p>
    <w:p w14:paraId="17204C3C" w14:textId="77777777" w:rsidR="00266272" w:rsidRPr="00E842E0" w:rsidRDefault="00266272" w:rsidP="000C0E04">
      <w:pPr>
        <w:numPr>
          <w:ilvl w:val="0"/>
          <w:numId w:val="53"/>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Assess how adaptive management changes have been reported by the project management and shared with the Project Board.</w:t>
      </w:r>
    </w:p>
    <w:p w14:paraId="4D194B66" w14:textId="77777777" w:rsidR="00266272" w:rsidRPr="00E842E0" w:rsidRDefault="00266272" w:rsidP="000C0E04">
      <w:pPr>
        <w:numPr>
          <w:ilvl w:val="0"/>
          <w:numId w:val="53"/>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Assess how well the Project Team and partners undertake and fulfil GEF reporting requirements (i.e. how have they addressed poorly-rated PIRs, if applicable?)</w:t>
      </w:r>
    </w:p>
    <w:p w14:paraId="5E6E6B55" w14:textId="77777777" w:rsidR="00266272" w:rsidRPr="00E842E0" w:rsidRDefault="00266272" w:rsidP="000C0E04">
      <w:pPr>
        <w:numPr>
          <w:ilvl w:val="0"/>
          <w:numId w:val="53"/>
        </w:num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rPr>
        <w:t>Assess how lessons derived from the adaptive management process have been documented, shared with key partners and internalized by partners.</w:t>
      </w:r>
    </w:p>
    <w:p w14:paraId="4D188F91" w14:textId="77777777" w:rsidR="00266272" w:rsidRPr="00E842E0" w:rsidRDefault="00266272" w:rsidP="00266272">
      <w:pPr>
        <w:spacing w:after="0" w:line="240" w:lineRule="auto"/>
        <w:jc w:val="both"/>
        <w:rPr>
          <w:rFonts w:ascii="Book Antiqua" w:eastAsia="Calibri" w:hAnsi="Book Antiqua" w:cs="Times New Roman"/>
          <w:color w:val="000000"/>
        </w:rPr>
      </w:pPr>
    </w:p>
    <w:p w14:paraId="424898E6" w14:textId="77777777" w:rsidR="00266272" w:rsidRPr="00E842E0" w:rsidRDefault="00266272" w:rsidP="00266272">
      <w:pPr>
        <w:spacing w:after="0" w:line="240" w:lineRule="auto"/>
        <w:jc w:val="both"/>
        <w:rPr>
          <w:rFonts w:ascii="Book Antiqua" w:eastAsia="Calibri" w:hAnsi="Book Antiqua" w:cs="Times New Roman"/>
          <w:color w:val="000000"/>
        </w:rPr>
      </w:pPr>
      <w:r w:rsidRPr="00E842E0">
        <w:rPr>
          <w:rFonts w:ascii="Book Antiqua" w:eastAsia="Calibri" w:hAnsi="Book Antiqua" w:cs="Times New Roman"/>
          <w:color w:val="000000"/>
          <w:u w:val="single"/>
        </w:rPr>
        <w:t>Communications</w:t>
      </w:r>
      <w:r w:rsidRPr="00E842E0">
        <w:rPr>
          <w:rFonts w:ascii="Book Antiqua" w:eastAsia="Calibri" w:hAnsi="Book Antiqua" w:cs="Times New Roman"/>
          <w:color w:val="000000"/>
        </w:rPr>
        <w:t>:</w:t>
      </w:r>
    </w:p>
    <w:p w14:paraId="761E869E" w14:textId="77777777" w:rsidR="00266272" w:rsidRPr="00E842E0" w:rsidRDefault="00266272" w:rsidP="000C0E04">
      <w:pPr>
        <w:numPr>
          <w:ilvl w:val="0"/>
          <w:numId w:val="54"/>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Review internal project communication with stakeholders: Is communication regular and effective? Are there key stakeholders left out of communication? Are there feedback mechanisms when communication is received? Does this communication with stakeholders contribute to their</w:t>
      </w:r>
      <w:r w:rsidRPr="00E842E0">
        <w:rPr>
          <w:rFonts w:ascii="Book Antiqua" w:eastAsia="Times New Roman" w:hAnsi="Book Antiqua" w:cs="Times New Roman"/>
        </w:rPr>
        <w:t xml:space="preserve"> awareness of project outcomes and activities and investment in the sustainability of project results?</w:t>
      </w:r>
    </w:p>
    <w:p w14:paraId="0C1F5E27" w14:textId="77777777" w:rsidR="00266272" w:rsidRPr="00E842E0" w:rsidRDefault="00266272" w:rsidP="000C0E04">
      <w:pPr>
        <w:numPr>
          <w:ilvl w:val="0"/>
          <w:numId w:val="54"/>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Review external project communication: Are proper means of communication established or being established to express the project progress and intended impact to the public (is there a web presence, for example? Or </w:t>
      </w:r>
      <w:r w:rsidRPr="00E842E0">
        <w:rPr>
          <w:rFonts w:ascii="Book Antiqua" w:eastAsia="Calibri" w:hAnsi="Book Antiqua" w:cs="ArialMT"/>
          <w:lang w:val="en-US"/>
        </w:rPr>
        <w:t>did the project implement appropriate outreach and public awareness campaigns?</w:t>
      </w:r>
      <w:r w:rsidRPr="00E842E0">
        <w:rPr>
          <w:rFonts w:ascii="Book Antiqua" w:eastAsia="Times New Roman" w:hAnsi="Book Antiqua" w:cs="Times New Roman"/>
          <w:color w:val="000000"/>
        </w:rPr>
        <w:t>)</w:t>
      </w:r>
    </w:p>
    <w:p w14:paraId="2A6BB04C" w14:textId="77777777" w:rsidR="00266272" w:rsidRPr="00E842E0" w:rsidRDefault="00266272" w:rsidP="000C0E04">
      <w:pPr>
        <w:numPr>
          <w:ilvl w:val="0"/>
          <w:numId w:val="54"/>
        </w:numPr>
        <w:spacing w:after="0" w:line="240" w:lineRule="auto"/>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For reporting purposes, write one half-page paragraph that summarizes the project’s progress towards results in terms of contribution to sustainable development benefits, as well as global environmental benefits. </w:t>
      </w:r>
    </w:p>
    <w:p w14:paraId="00571AF2" w14:textId="77777777" w:rsidR="00266272" w:rsidRPr="00E842E0" w:rsidRDefault="00266272" w:rsidP="00266272">
      <w:pPr>
        <w:spacing w:after="0" w:line="240" w:lineRule="auto"/>
        <w:jc w:val="both"/>
        <w:rPr>
          <w:rFonts w:ascii="Book Antiqua" w:eastAsia="Calibri" w:hAnsi="Book Antiqua" w:cs="Times New Roman"/>
          <w:color w:val="000000"/>
          <w:u w:val="single"/>
        </w:rPr>
      </w:pPr>
    </w:p>
    <w:p w14:paraId="28B16665" w14:textId="77777777" w:rsidR="00266272" w:rsidRPr="00E842E0" w:rsidRDefault="00266272" w:rsidP="00266272">
      <w:pPr>
        <w:tabs>
          <w:tab w:val="left" w:pos="0"/>
        </w:tabs>
        <w:spacing w:after="200" w:line="240" w:lineRule="auto"/>
        <w:rPr>
          <w:rFonts w:ascii="Book Antiqua" w:eastAsia="Calibri" w:hAnsi="Book Antiqua" w:cs="Times New Roman"/>
          <w:b/>
        </w:rPr>
      </w:pPr>
      <w:r w:rsidRPr="00E842E0">
        <w:rPr>
          <w:rFonts w:ascii="Book Antiqua" w:eastAsia="Calibri" w:hAnsi="Book Antiqua" w:cs="Times New Roman"/>
          <w:b/>
        </w:rPr>
        <w:t>iv.   Sustainability</w:t>
      </w:r>
    </w:p>
    <w:p w14:paraId="38B1F82D" w14:textId="77777777" w:rsidR="00266272" w:rsidRPr="00E842E0" w:rsidRDefault="00266272" w:rsidP="000C0E04">
      <w:pPr>
        <w:numPr>
          <w:ilvl w:val="0"/>
          <w:numId w:val="56"/>
        </w:numPr>
        <w:spacing w:after="0" w:line="240" w:lineRule="auto"/>
        <w:ind w:left="360"/>
        <w:jc w:val="both"/>
        <w:rPr>
          <w:rFonts w:ascii="Book Antiqua" w:eastAsia="Times New Roman" w:hAnsi="Book Antiqua" w:cs="Times New Roman"/>
          <w:color w:val="000000"/>
        </w:rPr>
      </w:pPr>
      <w:r w:rsidRPr="00E842E0">
        <w:rPr>
          <w:rFonts w:ascii="Book Antiqua" w:eastAsia="Times New Roman" w:hAnsi="Book Antiqua" w:cs="Times New Roman"/>
          <w:color w:val="000000"/>
        </w:rPr>
        <w:t xml:space="preserve">Validate whether the risks identified in the Project Document, </w:t>
      </w:r>
      <w:r w:rsidRPr="00E842E0">
        <w:rPr>
          <w:rFonts w:ascii="Book Antiqua" w:eastAsia="Times New Roman" w:hAnsi="Book Antiqua" w:cs="Times New Roman"/>
          <w:lang w:val="en-US"/>
        </w:rPr>
        <w:t>Annual Project Review</w:t>
      </w:r>
      <w:r w:rsidRPr="00E842E0">
        <w:rPr>
          <w:rFonts w:ascii="Book Antiqua" w:eastAsia="Times New Roman" w:hAnsi="Book Antiqua" w:cs="Times New Roman"/>
          <w:color w:val="000000"/>
        </w:rPr>
        <w:t xml:space="preserve">/PIRs and the ATLAS Risk Management Module are the most important and whether the risk ratings applied are appropriate and up to date. If not, explain why. </w:t>
      </w:r>
    </w:p>
    <w:p w14:paraId="1E8AA327" w14:textId="77777777" w:rsidR="00266272" w:rsidRPr="00E842E0" w:rsidRDefault="00266272" w:rsidP="000C0E04">
      <w:pPr>
        <w:numPr>
          <w:ilvl w:val="0"/>
          <w:numId w:val="56"/>
        </w:numPr>
        <w:spacing w:after="0" w:line="240" w:lineRule="auto"/>
        <w:ind w:left="360"/>
        <w:jc w:val="both"/>
        <w:rPr>
          <w:rFonts w:ascii="Book Antiqua" w:eastAsia="Times New Roman" w:hAnsi="Book Antiqua" w:cs="Times New Roman"/>
          <w:color w:val="000000"/>
        </w:rPr>
      </w:pPr>
      <w:r w:rsidRPr="00E842E0">
        <w:rPr>
          <w:rFonts w:ascii="Book Antiqua" w:eastAsia="Times New Roman" w:hAnsi="Book Antiqua" w:cs="Times New Roman"/>
          <w:color w:val="000000"/>
        </w:rPr>
        <w:t>In addition, assess the following risks to sustainability:</w:t>
      </w:r>
    </w:p>
    <w:p w14:paraId="47A1C99D" w14:textId="77777777" w:rsidR="00266272" w:rsidRPr="00E842E0" w:rsidRDefault="00266272" w:rsidP="00266272">
      <w:pPr>
        <w:spacing w:after="0" w:line="240" w:lineRule="auto"/>
        <w:ind w:left="360"/>
        <w:jc w:val="both"/>
        <w:rPr>
          <w:rFonts w:ascii="Book Antiqua" w:eastAsia="Calibri" w:hAnsi="Book Antiqua" w:cs="Times New Roman"/>
          <w:color w:val="000000"/>
        </w:rPr>
      </w:pPr>
    </w:p>
    <w:p w14:paraId="24C05997" w14:textId="77777777" w:rsidR="00266272" w:rsidRPr="00E842E0" w:rsidRDefault="00266272" w:rsidP="00266272">
      <w:pPr>
        <w:spacing w:after="0" w:line="240" w:lineRule="auto"/>
        <w:contextualSpacing/>
        <w:rPr>
          <w:rFonts w:ascii="Book Antiqua" w:eastAsia="Calibri" w:hAnsi="Book Antiqua" w:cs="Times New Roman"/>
          <w:color w:val="000000"/>
        </w:rPr>
      </w:pPr>
      <w:r w:rsidRPr="00E842E0">
        <w:rPr>
          <w:rFonts w:ascii="Book Antiqua" w:eastAsia="Calibri" w:hAnsi="Book Antiqua" w:cs="Times New Roman"/>
          <w:color w:val="000000"/>
          <w:u w:val="single"/>
        </w:rPr>
        <w:t>Financial risks to sustainability:</w:t>
      </w:r>
      <w:r w:rsidRPr="00E842E0">
        <w:rPr>
          <w:rFonts w:ascii="Book Antiqua" w:eastAsia="Calibri" w:hAnsi="Book Antiqua" w:cs="Times New Roman"/>
          <w:color w:val="000000"/>
        </w:rPr>
        <w:t xml:space="preserve"> </w:t>
      </w:r>
    </w:p>
    <w:p w14:paraId="0239A943" w14:textId="77777777" w:rsidR="00266272" w:rsidRPr="00E842E0" w:rsidRDefault="00266272" w:rsidP="000C0E04">
      <w:pPr>
        <w:numPr>
          <w:ilvl w:val="0"/>
          <w:numId w:val="57"/>
        </w:numPr>
        <w:spacing w:after="0" w:line="240" w:lineRule="auto"/>
        <w:ind w:left="360"/>
        <w:contextualSpacing/>
        <w:jc w:val="both"/>
        <w:rPr>
          <w:rFonts w:ascii="Book Antiqua" w:eastAsia="Times New Roman" w:hAnsi="Book Antiqua" w:cs="Times New Roman"/>
          <w:lang w:val="en-US"/>
        </w:rPr>
      </w:pPr>
      <w:r w:rsidRPr="00E842E0">
        <w:rPr>
          <w:rFonts w:ascii="Book Antiqua" w:eastAsia="Times New Roman" w:hAnsi="Book Antiqua" w:cs="Times New Roman"/>
          <w:lang w:val="en-US"/>
        </w:rPr>
        <w:t>What is the likelihood of financial and economic resources not being available once the GEF assistance ends (consider potential resources can be from multiple sources, such as the public and private sectors, income generating activities, and other funding that will be adequate financial resources for sustaining project’s outcomes)?</w:t>
      </w:r>
    </w:p>
    <w:p w14:paraId="791F13AD" w14:textId="77777777" w:rsidR="00266272" w:rsidRPr="00E842E0" w:rsidRDefault="00266272" w:rsidP="00266272">
      <w:pPr>
        <w:spacing w:after="200" w:line="240" w:lineRule="auto"/>
        <w:contextualSpacing/>
        <w:rPr>
          <w:rFonts w:ascii="Book Antiqua" w:eastAsia="Calibri" w:hAnsi="Book Antiqua" w:cs="Times New Roman"/>
          <w:lang w:val="en-US"/>
        </w:rPr>
      </w:pPr>
    </w:p>
    <w:p w14:paraId="3842D7B9" w14:textId="77777777" w:rsidR="00266272" w:rsidRPr="00E842E0" w:rsidRDefault="00266272" w:rsidP="00266272">
      <w:pPr>
        <w:spacing w:after="0" w:line="240" w:lineRule="auto"/>
        <w:rPr>
          <w:rFonts w:ascii="Book Antiqua" w:eastAsia="Calibri" w:hAnsi="Book Antiqua" w:cs="Times New Roman"/>
          <w:color w:val="000000"/>
        </w:rPr>
      </w:pPr>
      <w:r w:rsidRPr="00E842E0">
        <w:rPr>
          <w:rFonts w:ascii="Book Antiqua" w:eastAsia="Calibri" w:hAnsi="Book Antiqua" w:cs="Times New Roman"/>
          <w:color w:val="000000"/>
          <w:u w:val="single"/>
        </w:rPr>
        <w:t>Socio-economic risks to sustainability:</w:t>
      </w:r>
      <w:r w:rsidRPr="00E842E0">
        <w:rPr>
          <w:rFonts w:ascii="Book Antiqua" w:eastAsia="Calibri" w:hAnsi="Book Antiqua" w:cs="Times New Roman"/>
          <w:color w:val="000000"/>
        </w:rPr>
        <w:t xml:space="preserve"> </w:t>
      </w:r>
    </w:p>
    <w:p w14:paraId="775AB922" w14:textId="77777777" w:rsidR="00266272" w:rsidRPr="00E842E0" w:rsidRDefault="00266272" w:rsidP="000C0E04">
      <w:pPr>
        <w:numPr>
          <w:ilvl w:val="0"/>
          <w:numId w:val="57"/>
        </w:numPr>
        <w:spacing w:after="0" w:line="240" w:lineRule="auto"/>
        <w:ind w:left="360"/>
        <w:jc w:val="both"/>
        <w:rPr>
          <w:rFonts w:ascii="Book Antiqua" w:eastAsia="Times New Roman" w:hAnsi="Book Antiqua" w:cs="Times New Roman"/>
          <w:color w:val="000000"/>
        </w:rPr>
      </w:pPr>
      <w:r w:rsidRPr="00E842E0">
        <w:rPr>
          <w:rFonts w:ascii="Book Antiqua" w:eastAsia="Times New Roman" w:hAnsi="Book Antiqua" w:cs="Times New Roman"/>
          <w:lang w:val="en-US"/>
        </w:rPr>
        <w:t xml:space="preserve">Are there any social or political risks that may jeopardize sustainability of project outcomes? What is the risk that the level of stakeholder ownership (including ownership by governments and other key stakeholders) will be insufficient to allow for the project outcomes/benefits to be sustained? Do the various key stakeholders see that it is in their interest that the project benefits continue to flow? Is there sufficient public / stakeholder awareness in support of the long term objectives of the project? </w:t>
      </w:r>
      <w:r w:rsidRPr="00E842E0">
        <w:rPr>
          <w:rFonts w:ascii="Book Antiqua" w:eastAsia="Times New Roman" w:hAnsi="Book Antiqua" w:cs="Times New Roman"/>
          <w:color w:val="000000"/>
        </w:rPr>
        <w:t xml:space="preserve">Are lessons learned being documented by the </w:t>
      </w:r>
      <w:r w:rsidRPr="00E842E0">
        <w:rPr>
          <w:rFonts w:ascii="Book Antiqua" w:eastAsia="Times New Roman" w:hAnsi="Book Antiqua" w:cs="Times New Roman"/>
          <w:lang w:val="en-US"/>
        </w:rPr>
        <w:t xml:space="preserve">Project Team </w:t>
      </w:r>
      <w:r w:rsidRPr="00E842E0">
        <w:rPr>
          <w:rFonts w:ascii="Book Antiqua" w:eastAsia="Times New Roman" w:hAnsi="Book Antiqua" w:cs="Times New Roman"/>
          <w:color w:val="000000"/>
        </w:rPr>
        <w:t>on a continual basis and shared/ transferred to appropriate parties who could learn from the project and potentially replicate and/or scale it in the future?</w:t>
      </w:r>
    </w:p>
    <w:p w14:paraId="6E7D40E3" w14:textId="77777777" w:rsidR="00266272" w:rsidRPr="00E842E0" w:rsidRDefault="00266272" w:rsidP="00266272">
      <w:pPr>
        <w:spacing w:after="0" w:line="240" w:lineRule="auto"/>
        <w:ind w:left="360"/>
        <w:jc w:val="both"/>
        <w:rPr>
          <w:rFonts w:ascii="Book Antiqua" w:eastAsia="Times New Roman" w:hAnsi="Book Antiqua" w:cs="Times New Roman"/>
          <w:color w:val="000000"/>
        </w:rPr>
      </w:pPr>
    </w:p>
    <w:p w14:paraId="562F4843" w14:textId="77777777" w:rsidR="00266272" w:rsidRPr="00E842E0" w:rsidRDefault="00266272" w:rsidP="00266272">
      <w:pPr>
        <w:spacing w:after="0" w:line="240" w:lineRule="auto"/>
        <w:rPr>
          <w:rFonts w:ascii="Book Antiqua" w:eastAsia="Calibri" w:hAnsi="Book Antiqua" w:cs="Times New Roman"/>
          <w:color w:val="000000"/>
          <w:u w:val="single"/>
        </w:rPr>
      </w:pPr>
      <w:r w:rsidRPr="00E842E0">
        <w:rPr>
          <w:rFonts w:ascii="Book Antiqua" w:eastAsia="Calibri" w:hAnsi="Book Antiqua" w:cs="Times New Roman"/>
          <w:color w:val="000000"/>
          <w:u w:val="single"/>
        </w:rPr>
        <w:t xml:space="preserve">Institutional Framework and Governance risks to sustainability: </w:t>
      </w:r>
    </w:p>
    <w:p w14:paraId="6EF41FA8" w14:textId="77777777" w:rsidR="00266272" w:rsidRPr="00E842E0" w:rsidRDefault="00266272" w:rsidP="000C0E04">
      <w:pPr>
        <w:numPr>
          <w:ilvl w:val="0"/>
          <w:numId w:val="57"/>
        </w:numPr>
        <w:spacing w:after="0" w:line="240" w:lineRule="auto"/>
        <w:ind w:left="360"/>
        <w:jc w:val="both"/>
        <w:rPr>
          <w:rFonts w:ascii="Book Antiqua" w:eastAsia="Times New Roman" w:hAnsi="Book Antiqua" w:cs="Times New Roman"/>
          <w:color w:val="000000"/>
        </w:rPr>
      </w:pPr>
      <w:r w:rsidRPr="00E842E0">
        <w:rPr>
          <w:rFonts w:ascii="Book Antiqua" w:eastAsia="Times New Roman" w:hAnsi="Book Antiqua" w:cs="Times New Roman"/>
          <w:lang w:val="en-US"/>
        </w:rPr>
        <w:t xml:space="preserve">Do the legal frameworks, policies, governance structures and processes pose risks that may jeopardize sustenance of project benefits? While assessing this parameter, also consider if the required systems/ mechanisms for accountability, transparency, and technical knowledge transfer are in place. </w:t>
      </w:r>
    </w:p>
    <w:p w14:paraId="266F70C3" w14:textId="77777777" w:rsidR="00266272" w:rsidRPr="00E842E0" w:rsidRDefault="00266272" w:rsidP="00266272">
      <w:pPr>
        <w:spacing w:after="0" w:line="240" w:lineRule="auto"/>
        <w:ind w:left="360"/>
        <w:jc w:val="both"/>
        <w:rPr>
          <w:rFonts w:ascii="Book Antiqua" w:eastAsia="Times New Roman" w:hAnsi="Book Antiqua" w:cs="Times New Roman"/>
          <w:color w:val="000000"/>
          <w:sz w:val="14"/>
          <w:szCs w:val="14"/>
        </w:rPr>
      </w:pPr>
    </w:p>
    <w:p w14:paraId="1C459EB7" w14:textId="77777777" w:rsidR="00266272" w:rsidRPr="00E842E0" w:rsidRDefault="00266272" w:rsidP="00266272">
      <w:pPr>
        <w:spacing w:after="0" w:line="240" w:lineRule="auto"/>
        <w:rPr>
          <w:rFonts w:ascii="Book Antiqua" w:eastAsia="Calibri" w:hAnsi="Book Antiqua" w:cs="Times New Roman"/>
          <w:color w:val="000000"/>
        </w:rPr>
      </w:pPr>
      <w:r w:rsidRPr="00E842E0">
        <w:rPr>
          <w:rFonts w:ascii="Book Antiqua" w:eastAsia="Calibri" w:hAnsi="Book Antiqua" w:cs="Times New Roman"/>
          <w:color w:val="000000"/>
          <w:u w:val="single"/>
        </w:rPr>
        <w:t>Environmental risks to sustainability:</w:t>
      </w:r>
      <w:r w:rsidRPr="00E842E0">
        <w:rPr>
          <w:rFonts w:ascii="Book Antiqua" w:eastAsia="Calibri" w:hAnsi="Book Antiqua" w:cs="Times New Roman"/>
          <w:color w:val="000000"/>
        </w:rPr>
        <w:t xml:space="preserve"> </w:t>
      </w:r>
    </w:p>
    <w:p w14:paraId="35E69CF6" w14:textId="77777777" w:rsidR="00266272" w:rsidRPr="00E842E0" w:rsidRDefault="00266272" w:rsidP="000C0E04">
      <w:pPr>
        <w:numPr>
          <w:ilvl w:val="0"/>
          <w:numId w:val="57"/>
        </w:numPr>
        <w:spacing w:after="0" w:line="240" w:lineRule="auto"/>
        <w:ind w:left="360"/>
        <w:jc w:val="both"/>
        <w:rPr>
          <w:rFonts w:ascii="Book Antiqua" w:eastAsia="Times New Roman" w:hAnsi="Book Antiqua" w:cs="Times New Roman"/>
          <w:color w:val="000000"/>
        </w:rPr>
      </w:pPr>
      <w:r w:rsidRPr="00E842E0">
        <w:rPr>
          <w:rFonts w:ascii="Book Antiqua" w:eastAsia="Times New Roman" w:hAnsi="Book Antiqua" w:cs="Times New Roman"/>
          <w:lang w:val="en-US"/>
        </w:rPr>
        <w:t xml:space="preserve">Are there any environmental risks that may jeopardize sustenance of project outcomes? </w:t>
      </w:r>
    </w:p>
    <w:p w14:paraId="6B2051F8" w14:textId="77777777" w:rsidR="00266272" w:rsidRPr="00E842E0" w:rsidRDefault="00266272" w:rsidP="00266272">
      <w:pPr>
        <w:spacing w:after="0" w:line="240" w:lineRule="auto"/>
        <w:jc w:val="both"/>
        <w:rPr>
          <w:rFonts w:ascii="Book Antiqua" w:eastAsia="Times New Roman" w:hAnsi="Book Antiqua" w:cs="Times New Roman"/>
          <w:color w:val="000000"/>
          <w:sz w:val="28"/>
          <w:szCs w:val="28"/>
        </w:rPr>
      </w:pPr>
    </w:p>
    <w:p w14:paraId="51F597AC" w14:textId="77777777" w:rsidR="00266272" w:rsidRPr="00E842E0" w:rsidRDefault="00266272" w:rsidP="00266272">
      <w:pPr>
        <w:spacing w:after="0" w:line="240" w:lineRule="auto"/>
        <w:jc w:val="both"/>
        <w:rPr>
          <w:rFonts w:ascii="Book Antiqua" w:eastAsia="Times New Roman" w:hAnsi="Book Antiqua" w:cs="Times New Roman"/>
          <w:b/>
          <w:lang w:val="en-US"/>
        </w:rPr>
      </w:pPr>
      <w:r w:rsidRPr="00E842E0">
        <w:rPr>
          <w:rFonts w:ascii="Book Antiqua" w:eastAsia="Times New Roman" w:hAnsi="Book Antiqua" w:cs="Times New Roman"/>
          <w:b/>
          <w:lang w:val="en-US"/>
        </w:rPr>
        <w:t>Conclusions &amp; Recommendations</w:t>
      </w:r>
    </w:p>
    <w:p w14:paraId="55C86FA2"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056F8501" w14:textId="77777777" w:rsidR="00266272" w:rsidRPr="00E842E0" w:rsidRDefault="00266272" w:rsidP="00266272">
      <w:p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lang w:val="en-US"/>
        </w:rPr>
        <w:t>The MTR team will include a section of the report setting out the MTR’s evidence-based conclusions, in light of the findings.</w:t>
      </w:r>
      <w:r w:rsidRPr="00E842E0">
        <w:rPr>
          <w:rFonts w:ascii="Book Antiqua" w:eastAsia="MS Gothic" w:hAnsi="Book Antiqua" w:cs="Times New Roman"/>
          <w:vertAlign w:val="superscript"/>
          <w:lang w:val="en-US"/>
        </w:rPr>
        <w:footnoteReference w:id="7"/>
      </w:r>
    </w:p>
    <w:p w14:paraId="224E211A" w14:textId="77777777" w:rsidR="00266272" w:rsidRPr="00E842E0" w:rsidRDefault="00266272" w:rsidP="00266272">
      <w:pPr>
        <w:spacing w:after="0" w:line="240" w:lineRule="auto"/>
        <w:jc w:val="both"/>
        <w:rPr>
          <w:rFonts w:ascii="Book Antiqua" w:eastAsia="Times New Roman" w:hAnsi="Book Antiqua" w:cs="Times New Roman"/>
          <w:sz w:val="14"/>
          <w:szCs w:val="14"/>
          <w:lang w:val="en-US"/>
        </w:rPr>
      </w:pPr>
    </w:p>
    <w:p w14:paraId="2A589C97" w14:textId="77777777" w:rsidR="00266272" w:rsidRPr="00E842E0" w:rsidRDefault="00266272" w:rsidP="00266272">
      <w:p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lang w:val="en-US"/>
        </w:rPr>
        <w:t>Recommendations should be succinct suggestions for critical intervention that are specific, measurable, achievable, and relevant. A recommendation table should be put in the report’s executive summary. See the</w:t>
      </w:r>
      <w:r w:rsidRPr="00E842E0">
        <w:rPr>
          <w:rFonts w:ascii="Book Antiqua" w:eastAsia="Times New Roman" w:hAnsi="Book Antiqua" w:cs="Times New Roman"/>
          <w:color w:val="000000"/>
        </w:rPr>
        <w:t xml:space="preserve"> </w:t>
      </w:r>
      <w:r w:rsidRPr="00E842E0">
        <w:rPr>
          <w:rFonts w:ascii="Book Antiqua" w:eastAsia="Times New Roman" w:hAnsi="Book Antiqua" w:cs="Times New Roman"/>
          <w:i/>
        </w:rPr>
        <w:t>Guidance For Conducting Midterm Reviews of UNDP-Supported, GEF-Financed Projects</w:t>
      </w:r>
      <w:r w:rsidRPr="00E842E0">
        <w:rPr>
          <w:rFonts w:ascii="Book Antiqua" w:eastAsia="Times New Roman" w:hAnsi="Book Antiqua" w:cs="Times New Roman"/>
        </w:rPr>
        <w:t xml:space="preserve"> </w:t>
      </w:r>
      <w:r w:rsidRPr="00E842E0">
        <w:rPr>
          <w:rFonts w:ascii="Book Antiqua" w:eastAsia="Times New Roman" w:hAnsi="Book Antiqua" w:cs="Times New Roman"/>
          <w:lang w:val="en-US"/>
        </w:rPr>
        <w:t>for guidance on a recommendation table.</w:t>
      </w:r>
    </w:p>
    <w:p w14:paraId="247C24E6"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49A04F71" w14:textId="77777777" w:rsidR="00266272" w:rsidRPr="00E842E0" w:rsidRDefault="00266272" w:rsidP="00266272">
      <w:pPr>
        <w:spacing w:after="0" w:line="240" w:lineRule="auto"/>
        <w:jc w:val="both"/>
        <w:rPr>
          <w:rFonts w:ascii="Book Antiqua" w:eastAsia="Times New Roman" w:hAnsi="Book Antiqua" w:cs="Times New Roman"/>
          <w:lang w:val="en-US"/>
        </w:rPr>
      </w:pPr>
      <w:r w:rsidRPr="00E842E0">
        <w:rPr>
          <w:rFonts w:ascii="Book Antiqua" w:eastAsia="Times New Roman" w:hAnsi="Book Antiqua" w:cs="Times New Roman"/>
          <w:lang w:val="en-US"/>
        </w:rPr>
        <w:t xml:space="preserve">The MTR team should make no more than 15 recommendations total. </w:t>
      </w:r>
    </w:p>
    <w:p w14:paraId="26146B42" w14:textId="77777777" w:rsidR="00266272" w:rsidRPr="00E842E0" w:rsidRDefault="00266272" w:rsidP="00266272">
      <w:pPr>
        <w:spacing w:after="0" w:line="240" w:lineRule="auto"/>
        <w:jc w:val="both"/>
        <w:rPr>
          <w:rFonts w:ascii="Book Antiqua" w:eastAsia="Times New Roman" w:hAnsi="Book Antiqua" w:cs="Times New Roman"/>
          <w:sz w:val="28"/>
          <w:szCs w:val="28"/>
          <w:lang w:val="en-US"/>
        </w:rPr>
      </w:pPr>
    </w:p>
    <w:p w14:paraId="78638835" w14:textId="77777777" w:rsidR="00266272" w:rsidRPr="00E842E0" w:rsidRDefault="00266272" w:rsidP="00266272">
      <w:pPr>
        <w:spacing w:after="0" w:line="240" w:lineRule="auto"/>
        <w:jc w:val="both"/>
        <w:rPr>
          <w:rFonts w:ascii="Book Antiqua" w:eastAsia="Calibri" w:hAnsi="Book Antiqua" w:cs="Times New Roman"/>
          <w:b/>
          <w:lang w:val="en-US"/>
        </w:rPr>
      </w:pPr>
      <w:r w:rsidRPr="00E842E0">
        <w:rPr>
          <w:rFonts w:ascii="Book Antiqua" w:eastAsia="Calibri" w:hAnsi="Book Antiqua" w:cs="Times New Roman"/>
          <w:b/>
          <w:lang w:val="en-US"/>
        </w:rPr>
        <w:t>Ratings</w:t>
      </w:r>
    </w:p>
    <w:p w14:paraId="1D6D532A" w14:textId="77777777" w:rsidR="00266272" w:rsidRPr="00E842E0" w:rsidRDefault="00266272" w:rsidP="00266272">
      <w:pPr>
        <w:spacing w:after="0" w:line="240" w:lineRule="auto"/>
        <w:jc w:val="both"/>
        <w:rPr>
          <w:rFonts w:ascii="Book Antiqua" w:eastAsia="Calibri" w:hAnsi="Book Antiqua" w:cs="Times New Roman"/>
          <w:lang w:val="en-US"/>
        </w:rPr>
      </w:pPr>
    </w:p>
    <w:p w14:paraId="061C3A1E" w14:textId="77777777" w:rsidR="00266272" w:rsidRPr="00E842E0" w:rsidRDefault="00266272" w:rsidP="00266272">
      <w:pPr>
        <w:spacing w:after="0" w:line="240" w:lineRule="auto"/>
        <w:jc w:val="both"/>
        <w:rPr>
          <w:rFonts w:ascii="Book Antiqua" w:eastAsia="Calibri" w:hAnsi="Book Antiqua" w:cs="Times New Roman"/>
          <w:b/>
          <w:lang w:val="en-US"/>
        </w:rPr>
      </w:pPr>
      <w:r w:rsidRPr="00E842E0">
        <w:rPr>
          <w:rFonts w:ascii="Book Antiqua" w:eastAsia="Calibri" w:hAnsi="Book Antiqua" w:cs="Times New Roman"/>
          <w:lang w:val="en-US"/>
        </w:rPr>
        <w:t xml:space="preserve">The MTR team will include its ratings of the project’s results and brief descriptions of the associated achievements in a </w:t>
      </w:r>
      <w:r w:rsidRPr="00E842E0">
        <w:rPr>
          <w:rFonts w:ascii="Book Antiqua" w:eastAsia="Calibri" w:hAnsi="Book Antiqua" w:cs="Times New Roman"/>
          <w:i/>
          <w:lang w:val="en-US"/>
        </w:rPr>
        <w:t>MTR Ratings &amp; Achievement Summary Table</w:t>
      </w:r>
      <w:r w:rsidRPr="00E842E0">
        <w:rPr>
          <w:rFonts w:ascii="Book Antiqua" w:eastAsia="Calibri" w:hAnsi="Book Antiqua" w:cs="Times New Roman"/>
          <w:lang w:val="en-US"/>
        </w:rPr>
        <w:t xml:space="preserve"> in the Executive Summary of the MTR report. See Annex E for ratings scales</w:t>
      </w:r>
      <w:r w:rsidRPr="00E842E0">
        <w:rPr>
          <w:rFonts w:ascii="Book Antiqua" w:eastAsia="Calibri" w:hAnsi="Book Antiqua" w:cs="Times New Roman"/>
        </w:rPr>
        <w:t>. No</w:t>
      </w:r>
      <w:r w:rsidRPr="00E842E0">
        <w:rPr>
          <w:rFonts w:ascii="Book Antiqua" w:eastAsia="Calibri" w:hAnsi="Book Antiqua" w:cs="Times New Roman"/>
          <w:lang w:val="en-US"/>
        </w:rPr>
        <w:t xml:space="preserve"> rating on Project Strategy and no overall project rating is required.</w:t>
      </w:r>
    </w:p>
    <w:p w14:paraId="03EE4BCC" w14:textId="77777777" w:rsidR="00266272" w:rsidRPr="00E842E0" w:rsidRDefault="00266272" w:rsidP="00266272">
      <w:pPr>
        <w:spacing w:after="0" w:line="240" w:lineRule="auto"/>
        <w:rPr>
          <w:rFonts w:ascii="Book Antiqua" w:eastAsia="Calibri" w:hAnsi="Book Antiqua" w:cs="Times New Roman"/>
          <w:b/>
          <w:sz w:val="18"/>
          <w:szCs w:val="18"/>
          <w:lang w:val="en-US"/>
        </w:rPr>
      </w:pPr>
    </w:p>
    <w:p w14:paraId="67DE7BBE" w14:textId="77777777" w:rsidR="00266272" w:rsidRPr="00E842E0" w:rsidRDefault="00266272" w:rsidP="00266272">
      <w:pPr>
        <w:keepNext/>
        <w:spacing w:after="0" w:line="240" w:lineRule="auto"/>
        <w:jc w:val="center"/>
        <w:rPr>
          <w:rFonts w:ascii="Book Antiqua" w:eastAsia="Calibri" w:hAnsi="Book Antiqua" w:cs="Times New Roman"/>
          <w:b/>
          <w:bCs/>
          <w:szCs w:val="18"/>
          <w:lang w:val="en-US"/>
        </w:rPr>
      </w:pPr>
      <w:r w:rsidRPr="00E842E0">
        <w:rPr>
          <w:rFonts w:ascii="Book Antiqua" w:eastAsia="Calibri" w:hAnsi="Book Antiqua" w:cs="Times New Roman"/>
          <w:b/>
          <w:bCs/>
          <w:szCs w:val="18"/>
          <w:lang w:val="en-US"/>
        </w:rPr>
        <w:t>Table. MTR Ratings &amp; Achievement Summary Table for CCA Growth: Implementing climate resilient and green economy plans in highland areas in Ethiopia</w:t>
      </w:r>
    </w:p>
    <w:tbl>
      <w:tblPr>
        <w:tblStyle w:val="TableGrid31"/>
        <w:tblpPr w:leftFromText="180" w:rightFromText="180" w:vertAnchor="text" w:horzAnchor="margin" w:tblpY="99"/>
        <w:tblW w:w="9450" w:type="dxa"/>
        <w:tblLook w:val="04A0" w:firstRow="1" w:lastRow="0" w:firstColumn="1" w:lastColumn="0" w:noHBand="0" w:noVBand="1"/>
      </w:tblPr>
      <w:tblGrid>
        <w:gridCol w:w="1722"/>
        <w:gridCol w:w="1968"/>
        <w:gridCol w:w="5760"/>
      </w:tblGrid>
      <w:tr w:rsidR="00266272" w:rsidRPr="00E842E0" w14:paraId="53F3A19E" w14:textId="77777777" w:rsidTr="00CD0FFC">
        <w:trPr>
          <w:cantSplit/>
          <w:trHeight w:val="104"/>
        </w:trPr>
        <w:tc>
          <w:tcPr>
            <w:tcW w:w="1722" w:type="dxa"/>
            <w:tcBorders>
              <w:top w:val="single" w:sz="4" w:space="0" w:color="auto"/>
              <w:left w:val="single" w:sz="4" w:space="0" w:color="auto"/>
              <w:bottom w:val="single" w:sz="4" w:space="0" w:color="auto"/>
              <w:right w:val="single" w:sz="4" w:space="0" w:color="auto"/>
            </w:tcBorders>
            <w:shd w:val="clear" w:color="auto" w:fill="000000"/>
          </w:tcPr>
          <w:p w14:paraId="5D3E0F6C" w14:textId="77777777" w:rsidR="00266272" w:rsidRPr="00E842E0" w:rsidRDefault="00266272" w:rsidP="00266272">
            <w:pPr>
              <w:rPr>
                <w:rFonts w:ascii="Book Antiqua" w:eastAsia="Calibri" w:hAnsi="Book Antiqua" w:cs="Times New Roman"/>
                <w:b/>
                <w:color w:val="FFFFFF"/>
                <w:sz w:val="18"/>
                <w:szCs w:val="18"/>
              </w:rPr>
            </w:pPr>
            <w:r w:rsidRPr="00E842E0">
              <w:rPr>
                <w:rFonts w:ascii="Book Antiqua" w:eastAsia="Calibri" w:hAnsi="Book Antiqua" w:cs="Times New Roman"/>
                <w:b/>
                <w:color w:val="FFFFFF"/>
                <w:sz w:val="18"/>
                <w:szCs w:val="18"/>
              </w:rPr>
              <w:t>Measure</w:t>
            </w:r>
          </w:p>
        </w:tc>
        <w:tc>
          <w:tcPr>
            <w:tcW w:w="1968" w:type="dxa"/>
            <w:tcBorders>
              <w:top w:val="single" w:sz="4" w:space="0" w:color="auto"/>
              <w:left w:val="single" w:sz="4" w:space="0" w:color="auto"/>
              <w:bottom w:val="single" w:sz="4" w:space="0" w:color="auto"/>
              <w:right w:val="single" w:sz="4" w:space="0" w:color="auto"/>
            </w:tcBorders>
            <w:shd w:val="clear" w:color="auto" w:fill="000000"/>
          </w:tcPr>
          <w:p w14:paraId="30E2958D" w14:textId="77777777" w:rsidR="00266272" w:rsidRPr="00E842E0" w:rsidRDefault="00266272" w:rsidP="00266272">
            <w:pPr>
              <w:rPr>
                <w:rFonts w:ascii="Book Antiqua" w:eastAsia="Calibri" w:hAnsi="Book Antiqua" w:cs="Times New Roman"/>
                <w:b/>
                <w:color w:val="FFFFFF"/>
                <w:sz w:val="18"/>
                <w:szCs w:val="18"/>
              </w:rPr>
            </w:pPr>
            <w:r w:rsidRPr="00E842E0">
              <w:rPr>
                <w:rFonts w:ascii="Book Antiqua" w:eastAsia="Calibri" w:hAnsi="Book Antiqua" w:cs="Times New Roman"/>
                <w:b/>
                <w:color w:val="FFFFFF"/>
                <w:sz w:val="18"/>
                <w:szCs w:val="18"/>
              </w:rPr>
              <w:t>MTR Rating</w:t>
            </w:r>
          </w:p>
        </w:tc>
        <w:tc>
          <w:tcPr>
            <w:tcW w:w="5760" w:type="dxa"/>
            <w:tcBorders>
              <w:top w:val="single" w:sz="4" w:space="0" w:color="auto"/>
              <w:left w:val="single" w:sz="4" w:space="0" w:color="auto"/>
              <w:bottom w:val="single" w:sz="4" w:space="0" w:color="auto"/>
              <w:right w:val="single" w:sz="4" w:space="0" w:color="auto"/>
            </w:tcBorders>
            <w:shd w:val="clear" w:color="auto" w:fill="000000"/>
          </w:tcPr>
          <w:p w14:paraId="7F900A9A" w14:textId="77777777" w:rsidR="00266272" w:rsidRPr="00E842E0" w:rsidRDefault="00266272" w:rsidP="00266272">
            <w:pPr>
              <w:rPr>
                <w:rFonts w:ascii="Book Antiqua" w:eastAsia="Calibri" w:hAnsi="Book Antiqua" w:cs="Times New Roman"/>
                <w:b/>
                <w:color w:val="FFFFFF"/>
                <w:sz w:val="18"/>
                <w:szCs w:val="18"/>
              </w:rPr>
            </w:pPr>
            <w:r w:rsidRPr="00E842E0">
              <w:rPr>
                <w:rFonts w:ascii="Book Antiqua" w:eastAsia="Calibri" w:hAnsi="Book Antiqua" w:cs="Times New Roman"/>
                <w:b/>
                <w:color w:val="FFFFFF"/>
                <w:sz w:val="18"/>
                <w:szCs w:val="18"/>
              </w:rPr>
              <w:t>Achievement Description</w:t>
            </w:r>
          </w:p>
        </w:tc>
      </w:tr>
      <w:tr w:rsidR="00266272" w:rsidRPr="00E842E0" w14:paraId="0B7B1AD3" w14:textId="77777777" w:rsidTr="00CD0FFC">
        <w:trPr>
          <w:cantSplit/>
          <w:trHeight w:val="104"/>
        </w:trPr>
        <w:tc>
          <w:tcPr>
            <w:tcW w:w="1722" w:type="dxa"/>
            <w:tcBorders>
              <w:top w:val="single" w:sz="4" w:space="0" w:color="auto"/>
              <w:left w:val="single" w:sz="4" w:space="0" w:color="auto"/>
              <w:bottom w:val="single" w:sz="4" w:space="0" w:color="auto"/>
              <w:right w:val="single" w:sz="4" w:space="0" w:color="auto"/>
            </w:tcBorders>
          </w:tcPr>
          <w:p w14:paraId="448C04FD" w14:textId="77777777" w:rsidR="00266272" w:rsidRPr="00E842E0" w:rsidRDefault="00266272" w:rsidP="00266272">
            <w:pPr>
              <w:rPr>
                <w:rFonts w:ascii="Book Antiqua" w:eastAsia="Calibri" w:hAnsi="Book Antiqua" w:cs="Times New Roman"/>
                <w:b/>
                <w:sz w:val="18"/>
                <w:szCs w:val="18"/>
              </w:rPr>
            </w:pPr>
            <w:r w:rsidRPr="00E842E0">
              <w:rPr>
                <w:rFonts w:ascii="Book Antiqua" w:eastAsia="Calibri" w:hAnsi="Book Antiqua" w:cs="Times New Roman"/>
                <w:b/>
                <w:sz w:val="18"/>
                <w:szCs w:val="18"/>
              </w:rPr>
              <w:t>Project Strategy</w:t>
            </w:r>
          </w:p>
        </w:tc>
        <w:tc>
          <w:tcPr>
            <w:tcW w:w="1968" w:type="dxa"/>
            <w:tcBorders>
              <w:top w:val="single" w:sz="4" w:space="0" w:color="auto"/>
              <w:left w:val="single" w:sz="4" w:space="0" w:color="auto"/>
              <w:bottom w:val="single" w:sz="4" w:space="0" w:color="auto"/>
              <w:right w:val="single" w:sz="4" w:space="0" w:color="auto"/>
            </w:tcBorders>
          </w:tcPr>
          <w:p w14:paraId="4AA8288A"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N/A</w:t>
            </w:r>
          </w:p>
        </w:tc>
        <w:tc>
          <w:tcPr>
            <w:tcW w:w="5760" w:type="dxa"/>
            <w:tcBorders>
              <w:top w:val="single" w:sz="4" w:space="0" w:color="auto"/>
              <w:left w:val="single" w:sz="4" w:space="0" w:color="auto"/>
              <w:bottom w:val="single" w:sz="4" w:space="0" w:color="auto"/>
              <w:right w:val="single" w:sz="4" w:space="0" w:color="auto"/>
            </w:tcBorders>
          </w:tcPr>
          <w:p w14:paraId="30280CAD" w14:textId="77777777" w:rsidR="00266272" w:rsidRPr="00E842E0" w:rsidRDefault="00266272" w:rsidP="00266272">
            <w:pPr>
              <w:rPr>
                <w:rFonts w:ascii="Book Antiqua" w:eastAsia="Calibri" w:hAnsi="Book Antiqua" w:cs="Times New Roman"/>
                <w:sz w:val="18"/>
                <w:szCs w:val="18"/>
              </w:rPr>
            </w:pPr>
          </w:p>
        </w:tc>
      </w:tr>
      <w:tr w:rsidR="00266272" w:rsidRPr="00E842E0" w14:paraId="00D81AA5" w14:textId="77777777" w:rsidTr="00CD0FFC">
        <w:trPr>
          <w:cantSplit/>
          <w:trHeight w:val="104"/>
        </w:trPr>
        <w:tc>
          <w:tcPr>
            <w:tcW w:w="1722" w:type="dxa"/>
            <w:vMerge w:val="restart"/>
            <w:tcBorders>
              <w:top w:val="single" w:sz="4" w:space="0" w:color="auto"/>
              <w:left w:val="single" w:sz="4" w:space="0" w:color="auto"/>
              <w:right w:val="single" w:sz="4" w:space="0" w:color="auto"/>
            </w:tcBorders>
          </w:tcPr>
          <w:p w14:paraId="0CC0B931" w14:textId="77777777" w:rsidR="00266272" w:rsidRPr="00E842E0" w:rsidRDefault="00266272" w:rsidP="00266272">
            <w:pPr>
              <w:rPr>
                <w:rFonts w:ascii="Book Antiqua" w:eastAsia="Calibri" w:hAnsi="Book Antiqua" w:cs="Times New Roman"/>
                <w:b/>
                <w:sz w:val="18"/>
                <w:szCs w:val="18"/>
              </w:rPr>
            </w:pPr>
            <w:r w:rsidRPr="00E842E0">
              <w:rPr>
                <w:rFonts w:ascii="Book Antiqua" w:eastAsia="Calibri" w:hAnsi="Book Antiqua" w:cs="Times New Roman"/>
                <w:b/>
                <w:sz w:val="18"/>
                <w:szCs w:val="18"/>
              </w:rPr>
              <w:t>Progress Towards Results</w:t>
            </w:r>
          </w:p>
        </w:tc>
        <w:tc>
          <w:tcPr>
            <w:tcW w:w="1968" w:type="dxa"/>
            <w:tcBorders>
              <w:top w:val="single" w:sz="4" w:space="0" w:color="auto"/>
              <w:left w:val="single" w:sz="4" w:space="0" w:color="auto"/>
              <w:bottom w:val="single" w:sz="4" w:space="0" w:color="auto"/>
              <w:right w:val="single" w:sz="4" w:space="0" w:color="auto"/>
            </w:tcBorders>
          </w:tcPr>
          <w:p w14:paraId="588D4A8A"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Objective Achievement Rating: (rate 6 pt. scale)</w:t>
            </w:r>
          </w:p>
        </w:tc>
        <w:tc>
          <w:tcPr>
            <w:tcW w:w="5760" w:type="dxa"/>
            <w:tcBorders>
              <w:top w:val="single" w:sz="4" w:space="0" w:color="auto"/>
              <w:left w:val="single" w:sz="4" w:space="0" w:color="auto"/>
              <w:bottom w:val="single" w:sz="4" w:space="0" w:color="auto"/>
              <w:right w:val="single" w:sz="4" w:space="0" w:color="auto"/>
            </w:tcBorders>
          </w:tcPr>
          <w:p w14:paraId="3F7183BF" w14:textId="77777777" w:rsidR="00266272" w:rsidRPr="00E842E0" w:rsidRDefault="00266272" w:rsidP="00266272">
            <w:pPr>
              <w:rPr>
                <w:rFonts w:ascii="Book Antiqua" w:eastAsia="Calibri" w:hAnsi="Book Antiqua" w:cs="Times New Roman"/>
                <w:sz w:val="18"/>
                <w:szCs w:val="18"/>
              </w:rPr>
            </w:pPr>
          </w:p>
        </w:tc>
      </w:tr>
      <w:tr w:rsidR="00266272" w:rsidRPr="00E842E0" w14:paraId="6E90806C" w14:textId="77777777" w:rsidTr="00CD0FFC">
        <w:trPr>
          <w:cantSplit/>
          <w:trHeight w:val="104"/>
        </w:trPr>
        <w:tc>
          <w:tcPr>
            <w:tcW w:w="1722" w:type="dxa"/>
            <w:vMerge/>
            <w:tcBorders>
              <w:left w:val="single" w:sz="4" w:space="0" w:color="auto"/>
              <w:right w:val="single" w:sz="4" w:space="0" w:color="auto"/>
            </w:tcBorders>
          </w:tcPr>
          <w:p w14:paraId="7D82E0C3" w14:textId="77777777" w:rsidR="00266272" w:rsidRPr="00E842E0" w:rsidRDefault="00266272" w:rsidP="00266272">
            <w:pPr>
              <w:rPr>
                <w:rFonts w:ascii="Book Antiqua" w:eastAsia="Calibri" w:hAnsi="Book Antiqua" w:cs="Times New Roman"/>
                <w:b/>
                <w:sz w:val="18"/>
                <w:szCs w:val="18"/>
              </w:rPr>
            </w:pPr>
          </w:p>
        </w:tc>
        <w:tc>
          <w:tcPr>
            <w:tcW w:w="1968" w:type="dxa"/>
            <w:tcBorders>
              <w:top w:val="single" w:sz="4" w:space="0" w:color="auto"/>
              <w:left w:val="single" w:sz="4" w:space="0" w:color="auto"/>
              <w:bottom w:val="single" w:sz="4" w:space="0" w:color="auto"/>
              <w:right w:val="single" w:sz="4" w:space="0" w:color="auto"/>
            </w:tcBorders>
          </w:tcPr>
          <w:p w14:paraId="20F59B38"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Outcome 1 Achievement Rating: (rate 6 pt. scale)</w:t>
            </w:r>
          </w:p>
        </w:tc>
        <w:tc>
          <w:tcPr>
            <w:tcW w:w="5760" w:type="dxa"/>
            <w:tcBorders>
              <w:top w:val="single" w:sz="4" w:space="0" w:color="auto"/>
              <w:left w:val="single" w:sz="4" w:space="0" w:color="auto"/>
              <w:bottom w:val="single" w:sz="4" w:space="0" w:color="auto"/>
              <w:right w:val="single" w:sz="4" w:space="0" w:color="auto"/>
            </w:tcBorders>
          </w:tcPr>
          <w:p w14:paraId="09507476" w14:textId="77777777" w:rsidR="00266272" w:rsidRPr="00E842E0" w:rsidRDefault="00266272" w:rsidP="00266272">
            <w:pPr>
              <w:rPr>
                <w:rFonts w:ascii="Book Antiqua" w:eastAsia="Calibri" w:hAnsi="Book Antiqua" w:cs="Times New Roman"/>
                <w:sz w:val="18"/>
                <w:szCs w:val="18"/>
              </w:rPr>
            </w:pPr>
          </w:p>
        </w:tc>
      </w:tr>
      <w:tr w:rsidR="00266272" w:rsidRPr="00E842E0" w14:paraId="24035849" w14:textId="77777777" w:rsidTr="00CD0FFC">
        <w:trPr>
          <w:cantSplit/>
          <w:trHeight w:val="103"/>
        </w:trPr>
        <w:tc>
          <w:tcPr>
            <w:tcW w:w="1722" w:type="dxa"/>
            <w:vMerge/>
            <w:tcBorders>
              <w:left w:val="single" w:sz="4" w:space="0" w:color="auto"/>
              <w:right w:val="single" w:sz="4" w:space="0" w:color="auto"/>
            </w:tcBorders>
          </w:tcPr>
          <w:p w14:paraId="389B99DC" w14:textId="77777777" w:rsidR="00266272" w:rsidRPr="00E842E0" w:rsidRDefault="00266272" w:rsidP="00266272">
            <w:pPr>
              <w:rPr>
                <w:rFonts w:ascii="Book Antiqua" w:eastAsia="Calibri" w:hAnsi="Book Antiqua" w:cs="Times New Roman"/>
                <w:b/>
                <w:sz w:val="18"/>
                <w:szCs w:val="18"/>
              </w:rPr>
            </w:pPr>
          </w:p>
        </w:tc>
        <w:tc>
          <w:tcPr>
            <w:tcW w:w="1968" w:type="dxa"/>
            <w:tcBorders>
              <w:top w:val="single" w:sz="4" w:space="0" w:color="auto"/>
              <w:left w:val="single" w:sz="4" w:space="0" w:color="auto"/>
              <w:bottom w:val="single" w:sz="4" w:space="0" w:color="auto"/>
              <w:right w:val="single" w:sz="4" w:space="0" w:color="auto"/>
            </w:tcBorders>
          </w:tcPr>
          <w:p w14:paraId="446A52AE"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Outcome 2 Achievement Rating: (rate 6 pt. scale)</w:t>
            </w:r>
          </w:p>
        </w:tc>
        <w:tc>
          <w:tcPr>
            <w:tcW w:w="5760" w:type="dxa"/>
            <w:tcBorders>
              <w:top w:val="single" w:sz="4" w:space="0" w:color="auto"/>
              <w:left w:val="single" w:sz="4" w:space="0" w:color="auto"/>
              <w:bottom w:val="single" w:sz="4" w:space="0" w:color="auto"/>
              <w:right w:val="single" w:sz="4" w:space="0" w:color="auto"/>
            </w:tcBorders>
          </w:tcPr>
          <w:p w14:paraId="3DF2BB2C" w14:textId="77777777" w:rsidR="00266272" w:rsidRPr="00E842E0" w:rsidRDefault="00266272" w:rsidP="00266272">
            <w:pPr>
              <w:rPr>
                <w:rFonts w:ascii="Book Antiqua" w:eastAsia="Calibri" w:hAnsi="Book Antiqua" w:cs="Times New Roman"/>
                <w:sz w:val="18"/>
                <w:szCs w:val="18"/>
              </w:rPr>
            </w:pPr>
          </w:p>
        </w:tc>
      </w:tr>
      <w:tr w:rsidR="00266272" w:rsidRPr="00E842E0" w14:paraId="3B4B57E5" w14:textId="77777777" w:rsidTr="00CD0FFC">
        <w:trPr>
          <w:cantSplit/>
          <w:trHeight w:val="103"/>
        </w:trPr>
        <w:tc>
          <w:tcPr>
            <w:tcW w:w="1722" w:type="dxa"/>
            <w:vMerge/>
            <w:tcBorders>
              <w:left w:val="single" w:sz="4" w:space="0" w:color="auto"/>
              <w:right w:val="single" w:sz="4" w:space="0" w:color="auto"/>
            </w:tcBorders>
          </w:tcPr>
          <w:p w14:paraId="2F5E9F12" w14:textId="77777777" w:rsidR="00266272" w:rsidRPr="00E842E0" w:rsidRDefault="00266272" w:rsidP="00266272">
            <w:pPr>
              <w:rPr>
                <w:rFonts w:ascii="Book Antiqua" w:eastAsia="Calibri" w:hAnsi="Book Antiqua" w:cs="Times New Roman"/>
                <w:b/>
                <w:sz w:val="18"/>
                <w:szCs w:val="18"/>
              </w:rPr>
            </w:pPr>
          </w:p>
        </w:tc>
        <w:tc>
          <w:tcPr>
            <w:tcW w:w="1968" w:type="dxa"/>
            <w:tcBorders>
              <w:top w:val="single" w:sz="4" w:space="0" w:color="auto"/>
              <w:left w:val="single" w:sz="4" w:space="0" w:color="auto"/>
              <w:bottom w:val="single" w:sz="4" w:space="0" w:color="auto"/>
              <w:right w:val="single" w:sz="4" w:space="0" w:color="auto"/>
            </w:tcBorders>
          </w:tcPr>
          <w:p w14:paraId="5C093201"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Outcome 3 Achievement Rating: (rate 6 pt. scale)</w:t>
            </w:r>
          </w:p>
        </w:tc>
        <w:tc>
          <w:tcPr>
            <w:tcW w:w="5760" w:type="dxa"/>
            <w:tcBorders>
              <w:top w:val="single" w:sz="4" w:space="0" w:color="auto"/>
              <w:left w:val="single" w:sz="4" w:space="0" w:color="auto"/>
              <w:bottom w:val="single" w:sz="4" w:space="0" w:color="auto"/>
              <w:right w:val="single" w:sz="4" w:space="0" w:color="auto"/>
            </w:tcBorders>
          </w:tcPr>
          <w:p w14:paraId="67D0409B" w14:textId="77777777" w:rsidR="00266272" w:rsidRPr="00E842E0" w:rsidRDefault="00266272" w:rsidP="00266272">
            <w:pPr>
              <w:rPr>
                <w:rFonts w:ascii="Book Antiqua" w:eastAsia="Calibri" w:hAnsi="Book Antiqua" w:cs="Times New Roman"/>
                <w:sz w:val="18"/>
                <w:szCs w:val="18"/>
              </w:rPr>
            </w:pPr>
          </w:p>
        </w:tc>
      </w:tr>
      <w:tr w:rsidR="00266272" w:rsidRPr="00E842E0" w14:paraId="4AD95C2C" w14:textId="77777777" w:rsidTr="00CD0FFC">
        <w:trPr>
          <w:cantSplit/>
          <w:trHeight w:val="103"/>
        </w:trPr>
        <w:tc>
          <w:tcPr>
            <w:tcW w:w="1722" w:type="dxa"/>
            <w:vMerge/>
            <w:tcBorders>
              <w:left w:val="single" w:sz="4" w:space="0" w:color="auto"/>
              <w:bottom w:val="single" w:sz="4" w:space="0" w:color="auto"/>
              <w:right w:val="single" w:sz="4" w:space="0" w:color="auto"/>
            </w:tcBorders>
          </w:tcPr>
          <w:p w14:paraId="5477C102" w14:textId="77777777" w:rsidR="00266272" w:rsidRPr="00E842E0" w:rsidRDefault="00266272" w:rsidP="00266272">
            <w:pPr>
              <w:rPr>
                <w:rFonts w:ascii="Book Antiqua" w:eastAsia="Calibri" w:hAnsi="Book Antiqua" w:cs="Times New Roman"/>
                <w:b/>
                <w:sz w:val="18"/>
                <w:szCs w:val="18"/>
              </w:rPr>
            </w:pPr>
          </w:p>
        </w:tc>
        <w:tc>
          <w:tcPr>
            <w:tcW w:w="1968" w:type="dxa"/>
            <w:tcBorders>
              <w:top w:val="single" w:sz="4" w:space="0" w:color="auto"/>
              <w:left w:val="single" w:sz="4" w:space="0" w:color="auto"/>
              <w:bottom w:val="single" w:sz="4" w:space="0" w:color="auto"/>
              <w:right w:val="single" w:sz="4" w:space="0" w:color="auto"/>
            </w:tcBorders>
          </w:tcPr>
          <w:p w14:paraId="11345B3F"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 xml:space="preserve">Etc. </w:t>
            </w:r>
          </w:p>
        </w:tc>
        <w:tc>
          <w:tcPr>
            <w:tcW w:w="5760" w:type="dxa"/>
            <w:tcBorders>
              <w:top w:val="single" w:sz="4" w:space="0" w:color="auto"/>
              <w:left w:val="single" w:sz="4" w:space="0" w:color="auto"/>
              <w:bottom w:val="single" w:sz="4" w:space="0" w:color="auto"/>
              <w:right w:val="single" w:sz="4" w:space="0" w:color="auto"/>
            </w:tcBorders>
          </w:tcPr>
          <w:p w14:paraId="209D3A7C" w14:textId="77777777" w:rsidR="00266272" w:rsidRPr="00E842E0" w:rsidRDefault="00266272" w:rsidP="00266272">
            <w:pPr>
              <w:rPr>
                <w:rFonts w:ascii="Book Antiqua" w:eastAsia="Calibri" w:hAnsi="Book Antiqua" w:cs="Times New Roman"/>
                <w:sz w:val="18"/>
                <w:szCs w:val="18"/>
              </w:rPr>
            </w:pPr>
          </w:p>
        </w:tc>
      </w:tr>
      <w:tr w:rsidR="00266272" w:rsidRPr="00E842E0" w14:paraId="64C5A236" w14:textId="77777777" w:rsidTr="00CD0FFC">
        <w:trPr>
          <w:cantSplit/>
        </w:trPr>
        <w:tc>
          <w:tcPr>
            <w:tcW w:w="1722" w:type="dxa"/>
            <w:tcBorders>
              <w:top w:val="single" w:sz="4" w:space="0" w:color="auto"/>
              <w:left w:val="single" w:sz="4" w:space="0" w:color="auto"/>
              <w:bottom w:val="single" w:sz="4" w:space="0" w:color="auto"/>
              <w:right w:val="single" w:sz="4" w:space="0" w:color="auto"/>
            </w:tcBorders>
          </w:tcPr>
          <w:p w14:paraId="0FB1D582" w14:textId="77777777" w:rsidR="00266272" w:rsidRPr="00E842E0" w:rsidRDefault="00266272" w:rsidP="00266272">
            <w:pPr>
              <w:rPr>
                <w:rFonts w:ascii="Book Antiqua" w:eastAsia="Calibri" w:hAnsi="Book Antiqua" w:cs="Times New Roman"/>
                <w:b/>
                <w:sz w:val="18"/>
                <w:szCs w:val="18"/>
              </w:rPr>
            </w:pPr>
            <w:r w:rsidRPr="00E842E0">
              <w:rPr>
                <w:rFonts w:ascii="Book Antiqua" w:eastAsia="Calibri" w:hAnsi="Book Antiqua" w:cs="Times New Roman"/>
                <w:b/>
                <w:sz w:val="18"/>
                <w:szCs w:val="18"/>
              </w:rPr>
              <w:t>Project Implementation &amp; Adaptive Management</w:t>
            </w:r>
          </w:p>
        </w:tc>
        <w:tc>
          <w:tcPr>
            <w:tcW w:w="1968" w:type="dxa"/>
            <w:tcBorders>
              <w:top w:val="single" w:sz="4" w:space="0" w:color="auto"/>
              <w:left w:val="single" w:sz="4" w:space="0" w:color="auto"/>
              <w:bottom w:val="single" w:sz="4" w:space="0" w:color="auto"/>
              <w:right w:val="single" w:sz="4" w:space="0" w:color="auto"/>
            </w:tcBorders>
          </w:tcPr>
          <w:p w14:paraId="3458A7AE"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(rate 6 pt. scale)</w:t>
            </w:r>
          </w:p>
        </w:tc>
        <w:tc>
          <w:tcPr>
            <w:tcW w:w="5760" w:type="dxa"/>
            <w:tcBorders>
              <w:top w:val="single" w:sz="4" w:space="0" w:color="auto"/>
              <w:left w:val="single" w:sz="4" w:space="0" w:color="auto"/>
              <w:bottom w:val="single" w:sz="4" w:space="0" w:color="auto"/>
              <w:right w:val="single" w:sz="4" w:space="0" w:color="auto"/>
            </w:tcBorders>
          </w:tcPr>
          <w:p w14:paraId="482594AE" w14:textId="77777777" w:rsidR="00266272" w:rsidRPr="00E842E0" w:rsidRDefault="00266272" w:rsidP="00266272">
            <w:pPr>
              <w:rPr>
                <w:rFonts w:ascii="Book Antiqua" w:eastAsia="Calibri" w:hAnsi="Book Antiqua" w:cs="Times New Roman"/>
                <w:sz w:val="18"/>
                <w:szCs w:val="18"/>
              </w:rPr>
            </w:pPr>
          </w:p>
        </w:tc>
      </w:tr>
      <w:tr w:rsidR="00266272" w:rsidRPr="00E842E0" w14:paraId="2FAF8267" w14:textId="77777777" w:rsidTr="00CD0FFC">
        <w:trPr>
          <w:cantSplit/>
        </w:trPr>
        <w:tc>
          <w:tcPr>
            <w:tcW w:w="1722" w:type="dxa"/>
            <w:tcBorders>
              <w:top w:val="single" w:sz="4" w:space="0" w:color="auto"/>
              <w:left w:val="single" w:sz="4" w:space="0" w:color="auto"/>
              <w:bottom w:val="single" w:sz="4" w:space="0" w:color="auto"/>
              <w:right w:val="single" w:sz="4" w:space="0" w:color="auto"/>
            </w:tcBorders>
          </w:tcPr>
          <w:p w14:paraId="0CECEB01" w14:textId="77777777" w:rsidR="00266272" w:rsidRPr="00E842E0" w:rsidRDefault="00266272" w:rsidP="00266272">
            <w:pPr>
              <w:rPr>
                <w:rFonts w:ascii="Book Antiqua" w:eastAsia="Calibri" w:hAnsi="Book Antiqua" w:cs="Times New Roman"/>
                <w:b/>
                <w:sz w:val="18"/>
                <w:szCs w:val="18"/>
              </w:rPr>
            </w:pPr>
            <w:r w:rsidRPr="00E842E0">
              <w:rPr>
                <w:rFonts w:ascii="Book Antiqua" w:eastAsia="Calibri" w:hAnsi="Book Antiqua" w:cs="Times New Roman"/>
                <w:b/>
                <w:sz w:val="18"/>
                <w:szCs w:val="18"/>
              </w:rPr>
              <w:t>Sustainability</w:t>
            </w:r>
          </w:p>
        </w:tc>
        <w:tc>
          <w:tcPr>
            <w:tcW w:w="1968" w:type="dxa"/>
            <w:tcBorders>
              <w:top w:val="single" w:sz="4" w:space="0" w:color="auto"/>
              <w:left w:val="single" w:sz="4" w:space="0" w:color="auto"/>
              <w:bottom w:val="single" w:sz="4" w:space="0" w:color="auto"/>
              <w:right w:val="single" w:sz="4" w:space="0" w:color="auto"/>
            </w:tcBorders>
          </w:tcPr>
          <w:p w14:paraId="780042BA" w14:textId="77777777" w:rsidR="00266272" w:rsidRPr="00E842E0" w:rsidRDefault="00266272" w:rsidP="00266272">
            <w:pPr>
              <w:rPr>
                <w:rFonts w:ascii="Book Antiqua" w:eastAsia="Calibri" w:hAnsi="Book Antiqua" w:cs="Times New Roman"/>
                <w:sz w:val="18"/>
                <w:szCs w:val="18"/>
              </w:rPr>
            </w:pPr>
            <w:r w:rsidRPr="00E842E0">
              <w:rPr>
                <w:rFonts w:ascii="Book Antiqua" w:eastAsia="Calibri" w:hAnsi="Book Antiqua" w:cs="Times New Roman"/>
                <w:sz w:val="18"/>
                <w:szCs w:val="18"/>
              </w:rPr>
              <w:t>(rate 4 pt. scale)</w:t>
            </w:r>
          </w:p>
        </w:tc>
        <w:tc>
          <w:tcPr>
            <w:tcW w:w="5760" w:type="dxa"/>
            <w:tcBorders>
              <w:top w:val="single" w:sz="4" w:space="0" w:color="auto"/>
              <w:left w:val="single" w:sz="4" w:space="0" w:color="auto"/>
              <w:bottom w:val="single" w:sz="4" w:space="0" w:color="auto"/>
              <w:right w:val="single" w:sz="4" w:space="0" w:color="auto"/>
            </w:tcBorders>
          </w:tcPr>
          <w:p w14:paraId="3D0CD0B5" w14:textId="77777777" w:rsidR="00266272" w:rsidRPr="00E842E0" w:rsidRDefault="00266272" w:rsidP="00266272">
            <w:pPr>
              <w:rPr>
                <w:rFonts w:ascii="Book Antiqua" w:eastAsia="Calibri" w:hAnsi="Book Antiqua" w:cs="Times New Roman"/>
                <w:sz w:val="18"/>
                <w:szCs w:val="18"/>
              </w:rPr>
            </w:pPr>
          </w:p>
        </w:tc>
      </w:tr>
    </w:tbl>
    <w:p w14:paraId="7B2A6A4D"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253D17B7"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33C3982E"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71B1E83C"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51274998"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6B3F3989"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738F3D7E" w14:textId="77777777" w:rsidR="00266272" w:rsidRPr="00E842E0" w:rsidRDefault="00266272" w:rsidP="00266272">
      <w:pPr>
        <w:spacing w:after="0" w:line="240" w:lineRule="auto"/>
        <w:jc w:val="both"/>
        <w:rPr>
          <w:rFonts w:ascii="Book Antiqua" w:eastAsia="Times New Roman" w:hAnsi="Book Antiqua" w:cs="Times New Roman"/>
          <w:lang w:val="en-US"/>
        </w:rPr>
      </w:pPr>
    </w:p>
    <w:p w14:paraId="59370D5F" w14:textId="77777777" w:rsidR="00266272" w:rsidRPr="005A361A" w:rsidRDefault="00266272" w:rsidP="00266272">
      <w:pPr>
        <w:rPr>
          <w:rFonts w:ascii="Book Antiqua" w:hAnsi="Book Antiqua"/>
        </w:rPr>
      </w:pPr>
    </w:p>
    <w:p w14:paraId="3008E66E"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607CD988"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30B232DD"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3F5616CF"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64B5EAD3"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31FE8283"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0BE1979C"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6882021A"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5E9795C1"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7859060B"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0A49DAA5"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4E55AF27"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482D4262" w14:textId="77777777" w:rsidR="008E0549" w:rsidRPr="005A361A" w:rsidRDefault="008E0549" w:rsidP="00247EED">
      <w:pPr>
        <w:spacing w:after="0" w:line="240" w:lineRule="auto"/>
        <w:rPr>
          <w:rFonts w:ascii="Book Antiqua" w:eastAsia="Calibri" w:hAnsi="Book Antiqua" w:cs="Times New Roman"/>
          <w:sz w:val="20"/>
          <w:szCs w:val="20"/>
          <w:lang w:val="en-US"/>
        </w:rPr>
      </w:pPr>
    </w:p>
    <w:p w14:paraId="0B5893EE" w14:textId="77777777" w:rsidR="00247EED" w:rsidRPr="00E842E0" w:rsidRDefault="008E0549" w:rsidP="008E0549">
      <w:pPr>
        <w:pStyle w:val="Heading2"/>
        <w:spacing w:before="0"/>
        <w:rPr>
          <w:rFonts w:ascii="Book Antiqua" w:eastAsia="Calibri" w:hAnsi="Book Antiqua"/>
          <w:i/>
          <w:color w:val="0070C0"/>
          <w:sz w:val="32"/>
          <w:szCs w:val="32"/>
          <w:lang w:val="en-US"/>
        </w:rPr>
      </w:pPr>
      <w:bookmarkStart w:id="101" w:name="_Toc22122010"/>
      <w:r w:rsidRPr="00E842E0">
        <w:rPr>
          <w:rFonts w:ascii="Book Antiqua" w:eastAsia="Calibri" w:hAnsi="Book Antiqua"/>
          <w:i/>
          <w:color w:val="0070C0"/>
          <w:sz w:val="32"/>
          <w:szCs w:val="32"/>
          <w:lang w:val="en-US"/>
        </w:rPr>
        <w:t xml:space="preserve">Annex 2: </w:t>
      </w:r>
      <w:r w:rsidR="00247EED" w:rsidRPr="00E842E0">
        <w:rPr>
          <w:rFonts w:ascii="Book Antiqua" w:eastAsia="Calibri" w:hAnsi="Book Antiqua"/>
          <w:i/>
          <w:color w:val="0070C0"/>
          <w:sz w:val="32"/>
          <w:szCs w:val="32"/>
          <w:lang w:val="en-US"/>
        </w:rPr>
        <w:t>MTR Evaluative Matrix</w:t>
      </w:r>
      <w:bookmarkEnd w:id="101"/>
      <w:r w:rsidR="00247EED" w:rsidRPr="00E842E0">
        <w:rPr>
          <w:rFonts w:ascii="Book Antiqua" w:eastAsia="Calibri" w:hAnsi="Book Antiqua"/>
          <w:i/>
          <w:color w:val="0070C0"/>
          <w:sz w:val="32"/>
          <w:szCs w:val="32"/>
          <w:lang w:val="en-US"/>
        </w:rPr>
        <w:t xml:space="preserve"> </w:t>
      </w:r>
    </w:p>
    <w:tbl>
      <w:tblPr>
        <w:tblW w:w="1027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58"/>
        <w:gridCol w:w="3240"/>
        <w:gridCol w:w="2250"/>
        <w:gridCol w:w="2430"/>
      </w:tblGrid>
      <w:tr w:rsidR="00266272" w:rsidRPr="00E842E0" w14:paraId="1E84200A" w14:textId="77777777" w:rsidTr="00266272">
        <w:trPr>
          <w:jc w:val="center"/>
        </w:trPr>
        <w:tc>
          <w:tcPr>
            <w:tcW w:w="2358" w:type="dxa"/>
            <w:tcBorders>
              <w:top w:val="single" w:sz="4" w:space="0" w:color="FFFFFF"/>
              <w:left w:val="single" w:sz="4" w:space="0" w:color="FFFFFF"/>
              <w:bottom w:val="single" w:sz="4" w:space="0" w:color="FFFFFF"/>
              <w:right w:val="single" w:sz="4" w:space="0" w:color="FFFFFF"/>
            </w:tcBorders>
            <w:shd w:val="clear" w:color="auto" w:fill="000000"/>
          </w:tcPr>
          <w:p w14:paraId="602FBB45" w14:textId="77777777" w:rsidR="00266272" w:rsidRPr="005A361A" w:rsidRDefault="00266272" w:rsidP="00266272">
            <w:pPr>
              <w:spacing w:after="0" w:line="240" w:lineRule="auto"/>
              <w:rPr>
                <w:rFonts w:ascii="Book Antiqua" w:eastAsia="Times New Roman" w:hAnsi="Book Antiqua" w:cs="Times New Roman"/>
                <w:b/>
                <w:lang w:val="en-US"/>
              </w:rPr>
            </w:pPr>
            <w:r w:rsidRPr="005A361A">
              <w:rPr>
                <w:rFonts w:ascii="Book Antiqua" w:eastAsia="Times New Roman" w:hAnsi="Book Antiqua" w:cs="Times New Roman"/>
                <w:b/>
                <w:lang w:val="en-US"/>
              </w:rPr>
              <w:t>Evaluative Questions</w:t>
            </w:r>
          </w:p>
        </w:tc>
        <w:tc>
          <w:tcPr>
            <w:tcW w:w="3240" w:type="dxa"/>
            <w:tcBorders>
              <w:top w:val="single" w:sz="4" w:space="0" w:color="FFFFFF"/>
              <w:left w:val="single" w:sz="4" w:space="0" w:color="FFFFFF"/>
              <w:bottom w:val="single" w:sz="4" w:space="0" w:color="FFFFFF"/>
              <w:right w:val="single" w:sz="4" w:space="0" w:color="FFFFFF"/>
            </w:tcBorders>
            <w:shd w:val="clear" w:color="auto" w:fill="000000"/>
          </w:tcPr>
          <w:p w14:paraId="22302D8B" w14:textId="77777777" w:rsidR="00266272" w:rsidRPr="005A361A" w:rsidRDefault="00266272" w:rsidP="00266272">
            <w:pPr>
              <w:spacing w:after="0" w:line="240" w:lineRule="auto"/>
              <w:rPr>
                <w:rFonts w:ascii="Book Antiqua" w:eastAsia="Times New Roman" w:hAnsi="Book Antiqua" w:cs="Times New Roman"/>
                <w:b/>
                <w:lang w:val="en-US"/>
              </w:rPr>
            </w:pPr>
            <w:r w:rsidRPr="005A361A">
              <w:rPr>
                <w:rFonts w:ascii="Book Antiqua" w:eastAsia="Times New Roman" w:hAnsi="Book Antiqua" w:cs="Times New Roman"/>
                <w:b/>
                <w:lang w:val="en-US"/>
              </w:rPr>
              <w:t>Indicators</w:t>
            </w:r>
          </w:p>
        </w:tc>
        <w:tc>
          <w:tcPr>
            <w:tcW w:w="2250" w:type="dxa"/>
            <w:tcBorders>
              <w:top w:val="single" w:sz="4" w:space="0" w:color="FFFFFF"/>
              <w:left w:val="single" w:sz="4" w:space="0" w:color="FFFFFF"/>
              <w:bottom w:val="single" w:sz="4" w:space="0" w:color="FFFFFF"/>
              <w:right w:val="single" w:sz="4" w:space="0" w:color="FFFFFF"/>
            </w:tcBorders>
            <w:shd w:val="clear" w:color="auto" w:fill="000000"/>
          </w:tcPr>
          <w:p w14:paraId="2D50016B" w14:textId="77777777" w:rsidR="00266272" w:rsidRPr="005A361A" w:rsidRDefault="00266272" w:rsidP="00266272">
            <w:pPr>
              <w:spacing w:after="0" w:line="240" w:lineRule="auto"/>
              <w:rPr>
                <w:rFonts w:ascii="Book Antiqua" w:eastAsia="Times New Roman" w:hAnsi="Book Antiqua" w:cs="Times New Roman"/>
                <w:b/>
                <w:lang w:val="en-US"/>
              </w:rPr>
            </w:pPr>
            <w:r w:rsidRPr="005A361A">
              <w:rPr>
                <w:rFonts w:ascii="Book Antiqua" w:eastAsia="Times New Roman" w:hAnsi="Book Antiqua" w:cs="Times New Roman"/>
                <w:b/>
                <w:lang w:val="en-US"/>
              </w:rPr>
              <w:t>Sources</w:t>
            </w:r>
          </w:p>
        </w:tc>
        <w:tc>
          <w:tcPr>
            <w:tcW w:w="2430" w:type="dxa"/>
            <w:tcBorders>
              <w:top w:val="single" w:sz="4" w:space="0" w:color="FFFFFF"/>
              <w:left w:val="single" w:sz="4" w:space="0" w:color="FFFFFF"/>
              <w:bottom w:val="single" w:sz="4" w:space="0" w:color="FFFFFF"/>
              <w:right w:val="single" w:sz="4" w:space="0" w:color="FFFFFF"/>
            </w:tcBorders>
            <w:shd w:val="clear" w:color="auto" w:fill="000000"/>
          </w:tcPr>
          <w:p w14:paraId="71532A21" w14:textId="77777777" w:rsidR="00266272" w:rsidRPr="005A361A" w:rsidRDefault="00266272" w:rsidP="00266272">
            <w:pPr>
              <w:spacing w:after="0" w:line="240" w:lineRule="auto"/>
              <w:rPr>
                <w:rFonts w:ascii="Book Antiqua" w:eastAsia="Times New Roman" w:hAnsi="Book Antiqua" w:cs="Times New Roman"/>
                <w:b/>
                <w:lang w:val="en-US"/>
              </w:rPr>
            </w:pPr>
            <w:r w:rsidRPr="005A361A">
              <w:rPr>
                <w:rFonts w:ascii="Book Antiqua" w:eastAsia="Times New Roman" w:hAnsi="Book Antiqua" w:cs="Times New Roman"/>
                <w:b/>
                <w:lang w:val="en-US"/>
              </w:rPr>
              <w:t>Methodology</w:t>
            </w:r>
          </w:p>
        </w:tc>
      </w:tr>
      <w:tr w:rsidR="00266272" w:rsidRPr="00E842E0" w14:paraId="6BC12F7F" w14:textId="77777777" w:rsidTr="00266272">
        <w:trPr>
          <w:jc w:val="center"/>
        </w:trPr>
        <w:tc>
          <w:tcPr>
            <w:tcW w:w="10278" w:type="dxa"/>
            <w:gridSpan w:val="4"/>
            <w:tcBorders>
              <w:top w:val="single" w:sz="4" w:space="0" w:color="FFFFFF"/>
            </w:tcBorders>
            <w:shd w:val="clear" w:color="auto" w:fill="D9D9D9"/>
          </w:tcPr>
          <w:p w14:paraId="4DCDD069" w14:textId="77777777" w:rsidR="00266272" w:rsidRPr="005A361A" w:rsidRDefault="00266272" w:rsidP="00266272">
            <w:pPr>
              <w:spacing w:after="0" w:line="240" w:lineRule="auto"/>
              <w:rPr>
                <w:rFonts w:ascii="Book Antiqua" w:eastAsia="Times New Roman" w:hAnsi="Book Antiqua" w:cs="Times New Roman"/>
                <w:b/>
                <w:sz w:val="20"/>
                <w:szCs w:val="20"/>
                <w:lang w:val="en-US"/>
              </w:rPr>
            </w:pPr>
            <w:r w:rsidRPr="005A361A">
              <w:rPr>
                <w:rFonts w:ascii="Book Antiqua" w:eastAsia="Times New Roman" w:hAnsi="Book Antiqua" w:cs="Times New Roman"/>
                <w:b/>
                <w:sz w:val="20"/>
                <w:szCs w:val="20"/>
                <w:lang w:val="en-US"/>
              </w:rPr>
              <w:t xml:space="preserve">Project Strategy: To what extent is the project strategy relevant to country priorities, country ownership, and the best route towards expected results? </w:t>
            </w:r>
          </w:p>
        </w:tc>
      </w:tr>
      <w:tr w:rsidR="00266272" w:rsidRPr="00E842E0" w14:paraId="2E22975D" w14:textId="77777777" w:rsidTr="00266272">
        <w:trPr>
          <w:jc w:val="center"/>
        </w:trPr>
        <w:tc>
          <w:tcPr>
            <w:tcW w:w="2358" w:type="dxa"/>
          </w:tcPr>
          <w:p w14:paraId="6D4815CB"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How do you see the relevance of the project? To what level the project is relevant to the priority needs of the community?</w:t>
            </w:r>
          </w:p>
        </w:tc>
        <w:tc>
          <w:tcPr>
            <w:tcW w:w="3240" w:type="dxa"/>
          </w:tcPr>
          <w:p w14:paraId="0178F3ED"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Study conducted before start of project implementation,</w:t>
            </w:r>
          </w:p>
          <w:p w14:paraId="18328339"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Baseline info documented, relevant government offices and communities consulted during the project life, </w:t>
            </w:r>
          </w:p>
        </w:tc>
        <w:tc>
          <w:tcPr>
            <w:tcW w:w="2250" w:type="dxa"/>
          </w:tcPr>
          <w:p w14:paraId="64E0D70E"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20A7260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Government offices, Community leaders, beneficiaries</w:t>
            </w:r>
          </w:p>
        </w:tc>
        <w:tc>
          <w:tcPr>
            <w:tcW w:w="2430" w:type="dxa"/>
          </w:tcPr>
          <w:p w14:paraId="476A353B"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w:t>
            </w:r>
          </w:p>
          <w:p w14:paraId="5088E0BD"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In-depth interview (IDI) with project staff, members NSC</w:t>
            </w:r>
            <w:r w:rsidRPr="005A361A">
              <w:rPr>
                <w:rFonts w:ascii="Book Antiqua" w:eastAsia="Times New Roman" w:hAnsi="Book Antiqua" w:cs="Times New Roman"/>
                <w:szCs w:val="20"/>
                <w:vertAlign w:val="superscript"/>
                <w:lang w:val="en-US"/>
              </w:rPr>
              <w:footnoteReference w:id="8"/>
            </w:r>
            <w:r w:rsidRPr="005A361A">
              <w:rPr>
                <w:rFonts w:ascii="Book Antiqua" w:eastAsia="Times New Roman" w:hAnsi="Book Antiqua" w:cs="Times New Roman"/>
                <w:sz w:val="18"/>
                <w:szCs w:val="20"/>
                <w:vertAlign w:val="superscript"/>
                <w:lang w:val="en-US"/>
              </w:rPr>
              <w:t xml:space="preserve"> </w:t>
            </w:r>
            <w:r w:rsidRPr="005A361A">
              <w:rPr>
                <w:rFonts w:ascii="Book Antiqua" w:eastAsia="Times New Roman" w:hAnsi="Book Antiqua" w:cs="Times New Roman"/>
                <w:sz w:val="18"/>
                <w:szCs w:val="20"/>
                <w:lang w:val="en-US"/>
              </w:rPr>
              <w:t>&amp; WSC</w:t>
            </w:r>
            <w:r w:rsidRPr="005A361A">
              <w:rPr>
                <w:rFonts w:ascii="Book Antiqua" w:eastAsia="Times New Roman" w:hAnsi="Book Antiqua" w:cs="Times New Roman"/>
                <w:szCs w:val="20"/>
                <w:vertAlign w:val="superscript"/>
                <w:lang w:val="en-US"/>
              </w:rPr>
              <w:footnoteReference w:id="9"/>
            </w:r>
            <w:r w:rsidRPr="005A361A">
              <w:rPr>
                <w:rFonts w:ascii="Book Antiqua" w:eastAsia="Times New Roman" w:hAnsi="Book Antiqua" w:cs="Times New Roman"/>
                <w:sz w:val="18"/>
                <w:szCs w:val="20"/>
                <w:lang w:val="en-US"/>
              </w:rPr>
              <w:t>, discussion with community groups, analysis of data,</w:t>
            </w:r>
          </w:p>
        </w:tc>
      </w:tr>
      <w:tr w:rsidR="00266272" w:rsidRPr="00E842E0" w14:paraId="68432AA8" w14:textId="77777777" w:rsidTr="00266272">
        <w:trPr>
          <w:jc w:val="center"/>
        </w:trPr>
        <w:tc>
          <w:tcPr>
            <w:tcW w:w="2358" w:type="dxa"/>
          </w:tcPr>
          <w:p w14:paraId="0015A96C"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How do you see the alignment of the project to policies, strategies, and priorities of the government?</w:t>
            </w:r>
          </w:p>
        </w:tc>
        <w:tc>
          <w:tcPr>
            <w:tcW w:w="3240" w:type="dxa"/>
          </w:tcPr>
          <w:p w14:paraId="5A115785"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Project priorities adhered to national policies and regulations, national policies and frameworks reviewed for the project design,</w:t>
            </w:r>
          </w:p>
          <w:p w14:paraId="66576780"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Government officials consulted during project design, </w:t>
            </w:r>
          </w:p>
        </w:tc>
        <w:tc>
          <w:tcPr>
            <w:tcW w:w="2250" w:type="dxa"/>
          </w:tcPr>
          <w:p w14:paraId="422A8D57"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757D1566"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Government offices, Community leaders, beneficiaries</w:t>
            </w:r>
          </w:p>
        </w:tc>
        <w:tc>
          <w:tcPr>
            <w:tcW w:w="2430" w:type="dxa"/>
          </w:tcPr>
          <w:p w14:paraId="5AAADF3E"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 IDI with project staff, NSC &amp; WSC members, discussion with community groups, analysis,</w:t>
            </w:r>
          </w:p>
        </w:tc>
      </w:tr>
      <w:tr w:rsidR="00266272" w:rsidRPr="00E842E0" w14:paraId="216AAB2C" w14:textId="77777777" w:rsidTr="00266272">
        <w:trPr>
          <w:jc w:val="center"/>
        </w:trPr>
        <w:tc>
          <w:tcPr>
            <w:tcW w:w="2358" w:type="dxa"/>
          </w:tcPr>
          <w:p w14:paraId="73C866C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How do you describe the level of joint planning, implementation, monitoring and evaluation of project activities among government offices and the project office? </w:t>
            </w:r>
          </w:p>
        </w:tc>
        <w:tc>
          <w:tcPr>
            <w:tcW w:w="3240" w:type="dxa"/>
          </w:tcPr>
          <w:p w14:paraId="6A1B5115"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All relevant government offices represented and participated in the project design, all relevant offices actively engaged at all stages and decisions in the project implementation</w:t>
            </w:r>
          </w:p>
        </w:tc>
        <w:tc>
          <w:tcPr>
            <w:tcW w:w="2250" w:type="dxa"/>
          </w:tcPr>
          <w:p w14:paraId="3502716A"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39C5C0BB"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Government offices, Community leaders, beneficiaries Reports, Minutes, </w:t>
            </w:r>
          </w:p>
        </w:tc>
        <w:tc>
          <w:tcPr>
            <w:tcW w:w="2430" w:type="dxa"/>
          </w:tcPr>
          <w:p w14:paraId="727F9BE0"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w:t>
            </w:r>
          </w:p>
          <w:p w14:paraId="248BC75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IDI with project staff &amp; NSC &amp; WSC members, discussion with community groups, analysis,</w:t>
            </w:r>
          </w:p>
        </w:tc>
      </w:tr>
      <w:tr w:rsidR="00266272" w:rsidRPr="00E842E0" w14:paraId="72C8B97A" w14:textId="77777777" w:rsidTr="00266272">
        <w:trPr>
          <w:jc w:val="center"/>
        </w:trPr>
        <w:tc>
          <w:tcPr>
            <w:tcW w:w="2358" w:type="dxa"/>
          </w:tcPr>
          <w:p w14:paraId="14357FAB"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Tell us the effect of any incorrect assumptions or changes to the context to achieving the project results as outlined in the Project Document.</w:t>
            </w:r>
          </w:p>
        </w:tc>
        <w:tc>
          <w:tcPr>
            <w:tcW w:w="3240" w:type="dxa"/>
          </w:tcPr>
          <w:p w14:paraId="636F7DF0"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Assumptions and risks clearly discussed in the project design, project implementers clearly understood risks and assumptions, mitigative measures clearly discussed, and implemented in the project implementation</w:t>
            </w:r>
          </w:p>
        </w:tc>
        <w:tc>
          <w:tcPr>
            <w:tcW w:w="2250" w:type="dxa"/>
          </w:tcPr>
          <w:p w14:paraId="473F509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63032949"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Government offices, Community leaders, beneficiaries</w:t>
            </w:r>
          </w:p>
        </w:tc>
        <w:tc>
          <w:tcPr>
            <w:tcW w:w="2430" w:type="dxa"/>
          </w:tcPr>
          <w:p w14:paraId="0B53C877"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w:t>
            </w:r>
          </w:p>
          <w:p w14:paraId="283E22C5"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IDI with project staff, NSC &amp; WSC members, discussion with community groups, analysis,</w:t>
            </w:r>
          </w:p>
        </w:tc>
      </w:tr>
      <w:tr w:rsidR="00266272" w:rsidRPr="00E842E0" w14:paraId="2BAD0B2C" w14:textId="77777777" w:rsidTr="00266272">
        <w:trPr>
          <w:jc w:val="center"/>
        </w:trPr>
        <w:tc>
          <w:tcPr>
            <w:tcW w:w="2358" w:type="dxa"/>
          </w:tcPr>
          <w:p w14:paraId="19807C5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Were lessons from other relevant projects properly incorporated into the project design?</w:t>
            </w:r>
          </w:p>
        </w:tc>
        <w:tc>
          <w:tcPr>
            <w:tcW w:w="3240" w:type="dxa"/>
          </w:tcPr>
          <w:p w14:paraId="712E517E"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Relevant exemplary previous projects reviewed and lessons drawn during project design, innovations included in the project activities, </w:t>
            </w:r>
          </w:p>
        </w:tc>
        <w:tc>
          <w:tcPr>
            <w:tcW w:w="2250" w:type="dxa"/>
          </w:tcPr>
          <w:p w14:paraId="18F94AB5"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2EB3C60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Government offices, Community leaders, beneficiaries</w:t>
            </w:r>
          </w:p>
        </w:tc>
        <w:tc>
          <w:tcPr>
            <w:tcW w:w="2430" w:type="dxa"/>
          </w:tcPr>
          <w:p w14:paraId="41C04D23"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w:t>
            </w:r>
          </w:p>
          <w:p w14:paraId="095C0EB6"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IDI with project staff, NSC &amp; WSC members, discussion with community groups, analysis,</w:t>
            </w:r>
          </w:p>
        </w:tc>
      </w:tr>
      <w:tr w:rsidR="00266272" w:rsidRPr="00E842E0" w14:paraId="2178DCF3" w14:textId="77777777" w:rsidTr="00266272">
        <w:trPr>
          <w:jc w:val="center"/>
        </w:trPr>
        <w:tc>
          <w:tcPr>
            <w:tcW w:w="2358" w:type="dxa"/>
          </w:tcPr>
          <w:p w14:paraId="28927386"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Were gender issues raised? In what?</w:t>
            </w:r>
          </w:p>
        </w:tc>
        <w:tc>
          <w:tcPr>
            <w:tcW w:w="3240" w:type="dxa"/>
          </w:tcPr>
          <w:p w14:paraId="15669BAC"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All data are gender disaggregated,</w:t>
            </w:r>
          </w:p>
          <w:p w14:paraId="1C6ECD9C"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Women are properly represented in the project,</w:t>
            </w:r>
          </w:p>
        </w:tc>
        <w:tc>
          <w:tcPr>
            <w:tcW w:w="2250" w:type="dxa"/>
          </w:tcPr>
          <w:p w14:paraId="61D28F05"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PRODOC, project staff,</w:t>
            </w:r>
          </w:p>
          <w:p w14:paraId="65C5993E"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Government offices, Community leaders, beneficiaries</w:t>
            </w:r>
          </w:p>
        </w:tc>
        <w:tc>
          <w:tcPr>
            <w:tcW w:w="2430" w:type="dxa"/>
          </w:tcPr>
          <w:p w14:paraId="6894C4F9"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Doc.  Review,</w:t>
            </w:r>
          </w:p>
          <w:p w14:paraId="2E55826A"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IDI with project staff, NSC &amp; WSC members, discussion with community groups, analysis,</w:t>
            </w:r>
          </w:p>
        </w:tc>
      </w:tr>
      <w:tr w:rsidR="00266272" w:rsidRPr="00E842E0" w14:paraId="6DD674D1" w14:textId="77777777" w:rsidTr="00266272">
        <w:trPr>
          <w:jc w:val="center"/>
        </w:trPr>
        <w:tc>
          <w:tcPr>
            <w:tcW w:w="10278" w:type="dxa"/>
            <w:gridSpan w:val="4"/>
            <w:shd w:val="clear" w:color="auto" w:fill="D9D9D9"/>
          </w:tcPr>
          <w:p w14:paraId="34C111D9" w14:textId="77777777" w:rsidR="00266272" w:rsidRPr="005A361A" w:rsidRDefault="00266272" w:rsidP="00266272">
            <w:pPr>
              <w:spacing w:after="0" w:line="240" w:lineRule="auto"/>
              <w:rPr>
                <w:rFonts w:ascii="Book Antiqua" w:eastAsia="Times New Roman" w:hAnsi="Book Antiqua" w:cs="Times New Roman"/>
                <w:b/>
                <w:sz w:val="20"/>
                <w:szCs w:val="20"/>
                <w:lang w:val="en-US"/>
              </w:rPr>
            </w:pPr>
            <w:r w:rsidRPr="005A361A">
              <w:rPr>
                <w:rFonts w:ascii="Book Antiqua" w:eastAsia="Times New Roman" w:hAnsi="Book Antiqua" w:cs="Times New Roman"/>
                <w:b/>
                <w:sz w:val="20"/>
                <w:szCs w:val="20"/>
                <w:lang w:val="en-US"/>
              </w:rPr>
              <w:t>Progress Towards Results: To what extent have the expected outcomes and objectives of the project been achieved thus far?</w:t>
            </w:r>
          </w:p>
        </w:tc>
      </w:tr>
      <w:tr w:rsidR="00266272" w:rsidRPr="00E842E0" w14:paraId="77EC2CF9" w14:textId="77777777" w:rsidTr="00266272">
        <w:trPr>
          <w:jc w:val="center"/>
        </w:trPr>
        <w:tc>
          <w:tcPr>
            <w:tcW w:w="2358" w:type="dxa"/>
          </w:tcPr>
          <w:p w14:paraId="574C5E99"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How much the project achieved the planned outputs/results and its objectives so far?  </w:t>
            </w:r>
          </w:p>
        </w:tc>
        <w:tc>
          <w:tcPr>
            <w:tcW w:w="3240" w:type="dxa"/>
          </w:tcPr>
          <w:p w14:paraId="27D60A58" w14:textId="77777777" w:rsidR="00266272" w:rsidRPr="005A361A" w:rsidRDefault="00266272" w:rsidP="00266272">
            <w:pPr>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Project plans achieved based on the plans, activities are implemented based on anticipated quality and standards,</w:t>
            </w:r>
          </w:p>
        </w:tc>
        <w:tc>
          <w:tcPr>
            <w:tcW w:w="2250" w:type="dxa"/>
          </w:tcPr>
          <w:p w14:paraId="5957A7FC" w14:textId="77777777" w:rsidR="00266272" w:rsidRPr="005A361A" w:rsidRDefault="00266272" w:rsidP="00266272">
            <w:pPr>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12D45C78" w14:textId="77777777" w:rsidR="00266272" w:rsidRPr="005A361A" w:rsidRDefault="00266272" w:rsidP="00266272">
            <w:pPr>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Report review, discussion with project staff, IDI with NSC &amp; WSC members, discussion with the beneficiaries, analysis, </w:t>
            </w:r>
          </w:p>
        </w:tc>
      </w:tr>
      <w:tr w:rsidR="00266272" w:rsidRPr="00E842E0" w14:paraId="59D30382" w14:textId="77777777" w:rsidTr="00266272">
        <w:trPr>
          <w:jc w:val="center"/>
        </w:trPr>
        <w:tc>
          <w:tcPr>
            <w:tcW w:w="2358" w:type="dxa"/>
          </w:tcPr>
          <w:p w14:paraId="3A86544D"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On which expected results and objectives is the project more successful? Why? </w:t>
            </w:r>
          </w:p>
        </w:tc>
        <w:tc>
          <w:tcPr>
            <w:tcW w:w="3240" w:type="dxa"/>
          </w:tcPr>
          <w:p w14:paraId="4E5CF3F3"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Project plans achieved based on the plans, activities are implemented based on anticipated quality and standards,</w:t>
            </w:r>
          </w:p>
        </w:tc>
        <w:tc>
          <w:tcPr>
            <w:tcW w:w="2250" w:type="dxa"/>
          </w:tcPr>
          <w:p w14:paraId="5F079348"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40AA2179" w14:textId="77777777" w:rsidR="00266272" w:rsidRPr="005A361A" w:rsidRDefault="00266272" w:rsidP="00266272">
            <w:pPr>
              <w:tabs>
                <w:tab w:val="left" w:pos="540"/>
              </w:tabs>
              <w:spacing w:after="200" w:line="276"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52C72225" w14:textId="77777777" w:rsidTr="00266272">
        <w:trPr>
          <w:jc w:val="center"/>
        </w:trPr>
        <w:tc>
          <w:tcPr>
            <w:tcW w:w="2358" w:type="dxa"/>
          </w:tcPr>
          <w:p w14:paraId="0F3A894A"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What benefits do government institutions and community groups got from the project activities and outputs? To what extent they benefited from the project?  </w:t>
            </w:r>
          </w:p>
        </w:tc>
        <w:tc>
          <w:tcPr>
            <w:tcW w:w="3240" w:type="dxa"/>
          </w:tcPr>
          <w:p w14:paraId="53B1A769"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Project implementation capacities improved,</w:t>
            </w:r>
          </w:p>
          <w:p w14:paraId="6170449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New innovations adapted and implemented in other areas, </w:t>
            </w:r>
          </w:p>
          <w:p w14:paraId="2B03CF03"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The efficiency and effectiveness of project implementation capacity of beneficiaries improved</w:t>
            </w:r>
          </w:p>
        </w:tc>
        <w:tc>
          <w:tcPr>
            <w:tcW w:w="2250" w:type="dxa"/>
          </w:tcPr>
          <w:p w14:paraId="4C29797C"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6E266A41" w14:textId="77777777" w:rsidR="00266272" w:rsidRPr="005A361A" w:rsidRDefault="00266272" w:rsidP="00266272">
            <w:pPr>
              <w:tabs>
                <w:tab w:val="left" w:pos="540"/>
              </w:tabs>
              <w:spacing w:after="200" w:line="276"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0B690825" w14:textId="77777777" w:rsidTr="00266272">
        <w:trPr>
          <w:jc w:val="center"/>
        </w:trPr>
        <w:tc>
          <w:tcPr>
            <w:tcW w:w="10278" w:type="dxa"/>
            <w:gridSpan w:val="4"/>
            <w:shd w:val="clear" w:color="auto" w:fill="D9D9D9"/>
          </w:tcPr>
          <w:p w14:paraId="3C75B9E3" w14:textId="77777777" w:rsidR="00266272" w:rsidRPr="005A361A" w:rsidRDefault="00266272" w:rsidP="00266272">
            <w:pPr>
              <w:spacing w:after="0" w:line="240" w:lineRule="auto"/>
              <w:rPr>
                <w:rFonts w:ascii="Book Antiqua" w:eastAsia="Times New Roman" w:hAnsi="Book Antiqua" w:cs="Times New Roman"/>
                <w:b/>
                <w:sz w:val="20"/>
                <w:szCs w:val="20"/>
                <w:lang w:val="en-US"/>
              </w:rPr>
            </w:pPr>
            <w:r w:rsidRPr="005A361A">
              <w:rPr>
                <w:rFonts w:ascii="Book Antiqua" w:eastAsia="Times New Roman" w:hAnsi="Book Antiqua" w:cs="Times New Roman"/>
                <w:b/>
                <w:sz w:val="20"/>
                <w:szCs w:val="20"/>
                <w:lang w:val="en-US"/>
              </w:rPr>
              <w:t xml:space="preserve">Project Implementation </w:t>
            </w:r>
            <w:r w:rsidRPr="005A361A">
              <w:rPr>
                <w:rFonts w:ascii="Book Antiqua" w:eastAsia="Times New Roman" w:hAnsi="Book Antiqua" w:cs="Times New Roman"/>
                <w:b/>
                <w:color w:val="000000"/>
                <w:sz w:val="20"/>
                <w:szCs w:val="20"/>
              </w:rPr>
              <w:t>and Adaptive Management: Has the project been implemented efficiently, cost-effectively, and been able to adapt to any changing conditions thus far? To what extent are project-level monitoring and evaluation systems, reporting, and project communications supporting the project’s implementation?</w:t>
            </w:r>
          </w:p>
        </w:tc>
      </w:tr>
      <w:tr w:rsidR="00266272" w:rsidRPr="00E842E0" w14:paraId="614F2B27" w14:textId="77777777" w:rsidTr="00266272">
        <w:trPr>
          <w:jc w:val="center"/>
        </w:trPr>
        <w:tc>
          <w:tcPr>
            <w:tcW w:w="2358" w:type="dxa"/>
          </w:tcPr>
          <w:p w14:paraId="576A1C47"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Is the relationship between input of resources and results achieved appropriate and justifiable? To what extent have individual resources been used economically?</w:t>
            </w:r>
          </w:p>
        </w:tc>
        <w:tc>
          <w:tcPr>
            <w:tcW w:w="3240" w:type="dxa"/>
          </w:tcPr>
          <w:p w14:paraId="1CCBA969"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Inputs for the project implementation clearly and efficiently identified, properly allocated, properly expended</w:t>
            </w:r>
          </w:p>
        </w:tc>
        <w:tc>
          <w:tcPr>
            <w:tcW w:w="2250" w:type="dxa"/>
          </w:tcPr>
          <w:p w14:paraId="4C2EDDE9"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3D041966" w14:textId="77777777" w:rsidR="00266272" w:rsidRPr="005A361A" w:rsidRDefault="00266272" w:rsidP="00266272">
            <w:pPr>
              <w:tabs>
                <w:tab w:val="left" w:pos="540"/>
              </w:tabs>
              <w:spacing w:after="200" w:line="276"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542AF35A" w14:textId="77777777" w:rsidTr="00266272">
        <w:trPr>
          <w:jc w:val="center"/>
        </w:trPr>
        <w:tc>
          <w:tcPr>
            <w:tcW w:w="2358" w:type="dxa"/>
          </w:tcPr>
          <w:p w14:paraId="353773DA"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Are there any alternatives for achieving the same results with less inputs/ funds?</w:t>
            </w:r>
          </w:p>
        </w:tc>
        <w:tc>
          <w:tcPr>
            <w:tcW w:w="3240" w:type="dxa"/>
          </w:tcPr>
          <w:p w14:paraId="2B642F43"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Strategies in place to adapt alternative strategies to implement activities with less inputs and funds,</w:t>
            </w:r>
          </w:p>
          <w:p w14:paraId="3D75F89A"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p>
        </w:tc>
        <w:tc>
          <w:tcPr>
            <w:tcW w:w="2250" w:type="dxa"/>
          </w:tcPr>
          <w:p w14:paraId="71CF0EEC"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2F7C71EA" w14:textId="77777777" w:rsidR="00266272" w:rsidRPr="005A361A" w:rsidRDefault="00266272" w:rsidP="00266272">
            <w:pPr>
              <w:tabs>
                <w:tab w:val="left" w:pos="540"/>
              </w:tabs>
              <w:spacing w:after="200" w:line="276"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6DAD1683" w14:textId="77777777" w:rsidTr="00266272">
        <w:trPr>
          <w:jc w:val="center"/>
        </w:trPr>
        <w:tc>
          <w:tcPr>
            <w:tcW w:w="2358" w:type="dxa"/>
          </w:tcPr>
          <w:p w14:paraId="0EC69944"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Does the project have the appropriate financial controls, including reporting and planning, that allow management to make informed decisions regarding the budget and allow for timely flow of funds?</w:t>
            </w:r>
          </w:p>
        </w:tc>
        <w:tc>
          <w:tcPr>
            <w:tcW w:w="3240" w:type="dxa"/>
          </w:tcPr>
          <w:p w14:paraId="73F289CF"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Systems developed to control financial resources, system to allow informed decision making in place</w:t>
            </w:r>
          </w:p>
        </w:tc>
        <w:tc>
          <w:tcPr>
            <w:tcW w:w="2250" w:type="dxa"/>
          </w:tcPr>
          <w:p w14:paraId="3A9DCEAC" w14:textId="77777777" w:rsidR="00266272" w:rsidRPr="005A361A" w:rsidRDefault="00266272" w:rsidP="00266272">
            <w:pPr>
              <w:tabs>
                <w:tab w:val="left" w:pos="540"/>
              </w:tabs>
              <w:spacing w:after="0" w:line="240"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530E7BB8" w14:textId="77777777" w:rsidR="00266272" w:rsidRPr="005A361A" w:rsidRDefault="00266272" w:rsidP="00266272">
            <w:pPr>
              <w:tabs>
                <w:tab w:val="left" w:pos="540"/>
              </w:tabs>
              <w:spacing w:after="200" w:line="276" w:lineRule="auto"/>
              <w:ind w:left="-90"/>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19C5F1E6" w14:textId="77777777" w:rsidTr="00266272">
        <w:trPr>
          <w:jc w:val="center"/>
        </w:trPr>
        <w:tc>
          <w:tcPr>
            <w:tcW w:w="10278" w:type="dxa"/>
            <w:gridSpan w:val="4"/>
            <w:shd w:val="clear" w:color="auto" w:fill="D9D9D9"/>
          </w:tcPr>
          <w:p w14:paraId="2445832C" w14:textId="77777777" w:rsidR="00266272" w:rsidRPr="005A361A" w:rsidRDefault="00266272" w:rsidP="00266272">
            <w:pPr>
              <w:spacing w:after="0" w:line="240" w:lineRule="auto"/>
              <w:rPr>
                <w:rFonts w:ascii="Book Antiqua" w:eastAsia="Times New Roman" w:hAnsi="Book Antiqua" w:cs="Times New Roman"/>
                <w:b/>
                <w:sz w:val="20"/>
                <w:szCs w:val="20"/>
                <w:lang w:val="en-US"/>
              </w:rPr>
            </w:pPr>
            <w:r w:rsidRPr="005A361A">
              <w:rPr>
                <w:rFonts w:ascii="Book Antiqua" w:eastAsia="Times New Roman" w:hAnsi="Book Antiqua" w:cs="Times New Roman"/>
                <w:b/>
                <w:sz w:val="20"/>
                <w:szCs w:val="20"/>
                <w:lang w:val="en-US"/>
              </w:rPr>
              <w:t>Sustainability: To what extent are there financial, institutional, socio-economic, and/or environmental risks to sustaining long-term project results?</w:t>
            </w:r>
          </w:p>
        </w:tc>
      </w:tr>
      <w:tr w:rsidR="00266272" w:rsidRPr="00E842E0" w14:paraId="305B1AFA" w14:textId="77777777" w:rsidTr="00266272">
        <w:trPr>
          <w:jc w:val="center"/>
        </w:trPr>
        <w:tc>
          <w:tcPr>
            <w:tcW w:w="2358" w:type="dxa"/>
          </w:tcPr>
          <w:p w14:paraId="59DDBFE6"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In your assessment, to what extent will both the project benefits/results and impacts continue during the second half life of the project, and afterwards?</w:t>
            </w:r>
          </w:p>
        </w:tc>
        <w:tc>
          <w:tcPr>
            <w:tcW w:w="3240" w:type="dxa"/>
          </w:tcPr>
          <w:p w14:paraId="2B17AF00"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Mechanisms are put in place by the project to ensure sustainability</w:t>
            </w:r>
          </w:p>
        </w:tc>
        <w:tc>
          <w:tcPr>
            <w:tcW w:w="2250" w:type="dxa"/>
          </w:tcPr>
          <w:p w14:paraId="46A161AD"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382CF90C" w14:textId="77777777" w:rsidR="00266272" w:rsidRPr="005A361A" w:rsidRDefault="00266272" w:rsidP="00266272">
            <w:pPr>
              <w:tabs>
                <w:tab w:val="left" w:pos="540"/>
              </w:tabs>
              <w:spacing w:after="200" w:line="276"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2024CE81" w14:textId="77777777" w:rsidTr="00266272">
        <w:trPr>
          <w:jc w:val="center"/>
        </w:trPr>
        <w:tc>
          <w:tcPr>
            <w:tcW w:w="2358" w:type="dxa"/>
          </w:tcPr>
          <w:p w14:paraId="3226A597"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 xml:space="preserve">To what extent has the project strengthened the capacities of government offices to take over project activities and outputs to continue in the long-run? </w:t>
            </w:r>
          </w:p>
        </w:tc>
        <w:tc>
          <w:tcPr>
            <w:tcW w:w="3240" w:type="dxa"/>
          </w:tcPr>
          <w:p w14:paraId="0FAB5140"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Local government offices, beneficiaries are capacitated to take over project activities to ensure sustainable use of interventions</w:t>
            </w:r>
          </w:p>
        </w:tc>
        <w:tc>
          <w:tcPr>
            <w:tcW w:w="2250" w:type="dxa"/>
          </w:tcPr>
          <w:p w14:paraId="3A58AAFD"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76A48239" w14:textId="77777777" w:rsidR="00266272" w:rsidRPr="005A361A" w:rsidRDefault="00266272" w:rsidP="00266272">
            <w:pPr>
              <w:tabs>
                <w:tab w:val="left" w:pos="540"/>
              </w:tabs>
              <w:spacing w:after="200" w:line="276"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r w:rsidR="00266272" w:rsidRPr="00E842E0" w14:paraId="5921A81B" w14:textId="77777777" w:rsidTr="00266272">
        <w:trPr>
          <w:jc w:val="center"/>
        </w:trPr>
        <w:tc>
          <w:tcPr>
            <w:tcW w:w="2358" w:type="dxa"/>
          </w:tcPr>
          <w:p w14:paraId="3F12DFD7"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What should be done in the future to improve the effectiveness of the project and enhance the benefit to the community from the project?</w:t>
            </w:r>
          </w:p>
        </w:tc>
        <w:tc>
          <w:tcPr>
            <w:tcW w:w="3240" w:type="dxa"/>
          </w:tcPr>
          <w:p w14:paraId="5221FEB1"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Mechanisms are put in place by the project to ensure sustainability</w:t>
            </w:r>
          </w:p>
        </w:tc>
        <w:tc>
          <w:tcPr>
            <w:tcW w:w="2250" w:type="dxa"/>
          </w:tcPr>
          <w:p w14:paraId="7D349FFE" w14:textId="77777777" w:rsidR="00266272" w:rsidRPr="005A361A" w:rsidRDefault="00266272" w:rsidP="00266272">
            <w:pPr>
              <w:tabs>
                <w:tab w:val="left" w:pos="540"/>
              </w:tabs>
              <w:spacing w:after="0" w:line="240"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Reports, M&amp;E Tracking tools, Officials, beneficiaries, field observation</w:t>
            </w:r>
          </w:p>
        </w:tc>
        <w:tc>
          <w:tcPr>
            <w:tcW w:w="2430" w:type="dxa"/>
          </w:tcPr>
          <w:p w14:paraId="66EACF5A" w14:textId="77777777" w:rsidR="00266272" w:rsidRPr="005A361A" w:rsidRDefault="00266272" w:rsidP="00266272">
            <w:pPr>
              <w:tabs>
                <w:tab w:val="left" w:pos="540"/>
              </w:tabs>
              <w:spacing w:after="200" w:line="276" w:lineRule="auto"/>
              <w:rPr>
                <w:rFonts w:ascii="Book Antiqua" w:eastAsia="Times New Roman" w:hAnsi="Book Antiqua" w:cs="Times New Roman"/>
                <w:sz w:val="18"/>
                <w:szCs w:val="20"/>
                <w:lang w:val="en-US"/>
              </w:rPr>
            </w:pPr>
            <w:r w:rsidRPr="005A361A">
              <w:rPr>
                <w:rFonts w:ascii="Book Antiqua" w:eastAsia="Times New Roman" w:hAnsi="Book Antiqua" w:cs="Times New Roman"/>
                <w:sz w:val="18"/>
                <w:szCs w:val="20"/>
                <w:lang w:val="en-US"/>
              </w:rPr>
              <w:t>Report review, IDI with NSC &amp; WSC members, discussion with project staff, discussion with the beneficiaries, analysis,</w:t>
            </w:r>
          </w:p>
        </w:tc>
      </w:tr>
    </w:tbl>
    <w:p w14:paraId="7B3AE9AC" w14:textId="77777777" w:rsidR="008E0549" w:rsidRPr="005A361A" w:rsidRDefault="008E0549" w:rsidP="008E0549">
      <w:pPr>
        <w:rPr>
          <w:rFonts w:ascii="Book Antiqua" w:hAnsi="Book Antiqua"/>
          <w:lang w:val="en-US"/>
        </w:rPr>
      </w:pPr>
    </w:p>
    <w:p w14:paraId="1E2371D5" w14:textId="77777777" w:rsidR="008E0549" w:rsidRPr="005A361A" w:rsidRDefault="008E0549" w:rsidP="008E0549">
      <w:pPr>
        <w:rPr>
          <w:rFonts w:ascii="Book Antiqua" w:hAnsi="Book Antiqua"/>
          <w:lang w:val="en-US"/>
        </w:rPr>
      </w:pPr>
    </w:p>
    <w:p w14:paraId="50D2C614" w14:textId="77777777" w:rsidR="008E0549" w:rsidRPr="005A361A" w:rsidRDefault="008E0549" w:rsidP="008E0549">
      <w:pPr>
        <w:rPr>
          <w:rFonts w:ascii="Book Antiqua" w:hAnsi="Book Antiqua"/>
          <w:lang w:val="en-US"/>
        </w:rPr>
      </w:pPr>
    </w:p>
    <w:p w14:paraId="0C75B05A" w14:textId="77777777" w:rsidR="00247EED" w:rsidRPr="00E842E0" w:rsidRDefault="008E0549" w:rsidP="008E0549">
      <w:pPr>
        <w:pStyle w:val="Heading2"/>
        <w:spacing w:before="0"/>
        <w:rPr>
          <w:rFonts w:ascii="Book Antiqua" w:eastAsia="Calibri" w:hAnsi="Book Antiqua"/>
          <w:i/>
          <w:color w:val="0070C0"/>
          <w:sz w:val="24"/>
          <w:szCs w:val="24"/>
          <w:lang w:val="en-US"/>
        </w:rPr>
      </w:pPr>
      <w:bookmarkStart w:id="102" w:name="_Toc22122011"/>
      <w:r w:rsidRPr="00E842E0">
        <w:rPr>
          <w:rFonts w:ascii="Book Antiqua" w:eastAsia="Calibri" w:hAnsi="Book Antiqua"/>
          <w:i/>
          <w:color w:val="0070C0"/>
          <w:sz w:val="24"/>
          <w:szCs w:val="24"/>
          <w:lang w:val="en-US"/>
        </w:rPr>
        <w:t xml:space="preserve">Annex 3: </w:t>
      </w:r>
      <w:r w:rsidR="00247EED" w:rsidRPr="00E842E0">
        <w:rPr>
          <w:rFonts w:ascii="Book Antiqua" w:eastAsia="Calibri" w:hAnsi="Book Antiqua"/>
          <w:i/>
          <w:color w:val="0070C0"/>
          <w:sz w:val="24"/>
          <w:szCs w:val="24"/>
          <w:lang w:val="en-US"/>
        </w:rPr>
        <w:t xml:space="preserve">Example Questionnaire or Interview Guide used for </w:t>
      </w:r>
      <w:r w:rsidRPr="00E842E0">
        <w:rPr>
          <w:rFonts w:ascii="Book Antiqua" w:eastAsia="Calibri" w:hAnsi="Book Antiqua"/>
          <w:i/>
          <w:color w:val="0070C0"/>
          <w:sz w:val="24"/>
          <w:szCs w:val="24"/>
          <w:lang w:val="en-US"/>
        </w:rPr>
        <w:t>Data Collection</w:t>
      </w:r>
      <w:bookmarkEnd w:id="102"/>
      <w:r w:rsidRPr="00E842E0">
        <w:rPr>
          <w:rFonts w:ascii="Book Antiqua" w:eastAsia="Calibri" w:hAnsi="Book Antiqua"/>
          <w:i/>
          <w:color w:val="0070C0"/>
          <w:sz w:val="24"/>
          <w:szCs w:val="24"/>
          <w:lang w:val="en-US"/>
        </w:rPr>
        <w:t xml:space="preserve"> </w:t>
      </w:r>
    </w:p>
    <w:tbl>
      <w:tblPr>
        <w:tblStyle w:val="TableGrid10"/>
        <w:tblW w:w="10349" w:type="dxa"/>
        <w:tblInd w:w="-431" w:type="dxa"/>
        <w:tblLook w:val="04A0" w:firstRow="1" w:lastRow="0" w:firstColumn="1" w:lastColumn="0" w:noHBand="0" w:noVBand="1"/>
      </w:tblPr>
      <w:tblGrid>
        <w:gridCol w:w="3687"/>
        <w:gridCol w:w="3118"/>
        <w:gridCol w:w="3544"/>
      </w:tblGrid>
      <w:tr w:rsidR="00266272" w:rsidRPr="00E842E0" w14:paraId="10999BF3" w14:textId="77777777" w:rsidTr="00CD0FFC">
        <w:tc>
          <w:tcPr>
            <w:tcW w:w="3687" w:type="dxa"/>
          </w:tcPr>
          <w:p w14:paraId="19FB1E9A" w14:textId="77777777" w:rsidR="00266272" w:rsidRPr="00E842E0" w:rsidRDefault="00266272" w:rsidP="00266272">
            <w:pPr>
              <w:rPr>
                <w:rFonts w:ascii="Book Antiqua" w:hAnsi="Book Antiqua"/>
              </w:rPr>
            </w:pPr>
            <w:r w:rsidRPr="00E842E0">
              <w:rPr>
                <w:rFonts w:ascii="Book Antiqua" w:hAnsi="Book Antiqua"/>
              </w:rPr>
              <w:t xml:space="preserve">REGION: </w:t>
            </w:r>
          </w:p>
        </w:tc>
        <w:tc>
          <w:tcPr>
            <w:tcW w:w="3118" w:type="dxa"/>
          </w:tcPr>
          <w:p w14:paraId="51D1AC5F" w14:textId="77777777" w:rsidR="00266272" w:rsidRPr="00E842E0" w:rsidRDefault="00266272" w:rsidP="00266272">
            <w:pPr>
              <w:rPr>
                <w:rFonts w:ascii="Book Antiqua" w:hAnsi="Book Antiqua"/>
              </w:rPr>
            </w:pPr>
            <w:r w:rsidRPr="00E842E0">
              <w:rPr>
                <w:rFonts w:ascii="Book Antiqua" w:hAnsi="Book Antiqua"/>
              </w:rPr>
              <w:t xml:space="preserve">WOREDA: </w:t>
            </w:r>
          </w:p>
        </w:tc>
        <w:tc>
          <w:tcPr>
            <w:tcW w:w="3544" w:type="dxa"/>
          </w:tcPr>
          <w:p w14:paraId="73CE9BB7" w14:textId="77777777" w:rsidR="00266272" w:rsidRPr="00E842E0" w:rsidRDefault="00266272" w:rsidP="00266272">
            <w:pPr>
              <w:rPr>
                <w:rFonts w:ascii="Book Antiqua" w:hAnsi="Book Antiqua"/>
              </w:rPr>
            </w:pPr>
            <w:r w:rsidRPr="00E842E0">
              <w:rPr>
                <w:rFonts w:ascii="Book Antiqua" w:hAnsi="Book Antiqua"/>
              </w:rPr>
              <w:t>KEBELE:</w:t>
            </w:r>
          </w:p>
          <w:p w14:paraId="5838A833" w14:textId="77777777" w:rsidR="00266272" w:rsidRPr="00E842E0" w:rsidRDefault="00266272" w:rsidP="00266272">
            <w:pPr>
              <w:rPr>
                <w:rFonts w:ascii="Book Antiqua" w:hAnsi="Book Antiqua"/>
              </w:rPr>
            </w:pPr>
          </w:p>
        </w:tc>
      </w:tr>
      <w:tr w:rsidR="00266272" w:rsidRPr="00E842E0" w14:paraId="0D6010FA" w14:textId="77777777" w:rsidTr="00CD0FFC">
        <w:tc>
          <w:tcPr>
            <w:tcW w:w="3687" w:type="dxa"/>
          </w:tcPr>
          <w:p w14:paraId="70007092" w14:textId="77777777" w:rsidR="00266272" w:rsidRPr="00E842E0" w:rsidRDefault="00266272" w:rsidP="00266272">
            <w:pPr>
              <w:rPr>
                <w:rFonts w:ascii="Book Antiqua" w:hAnsi="Book Antiqua"/>
              </w:rPr>
            </w:pPr>
            <w:r w:rsidRPr="00E842E0">
              <w:rPr>
                <w:rFonts w:ascii="Book Antiqua" w:hAnsi="Book Antiqua"/>
              </w:rPr>
              <w:t xml:space="preserve">NAME OF PARTICIPANT: </w:t>
            </w:r>
          </w:p>
        </w:tc>
        <w:tc>
          <w:tcPr>
            <w:tcW w:w="3118" w:type="dxa"/>
          </w:tcPr>
          <w:p w14:paraId="5BEB9330" w14:textId="77777777" w:rsidR="00266272" w:rsidRPr="00E842E0" w:rsidRDefault="00266272" w:rsidP="00266272">
            <w:pPr>
              <w:rPr>
                <w:rFonts w:ascii="Book Antiqua" w:hAnsi="Book Antiqua"/>
              </w:rPr>
            </w:pPr>
            <w:r w:rsidRPr="00E842E0">
              <w:rPr>
                <w:rFonts w:ascii="Book Antiqua" w:hAnsi="Book Antiqua"/>
              </w:rPr>
              <w:t>GENDER:</w:t>
            </w:r>
          </w:p>
        </w:tc>
        <w:tc>
          <w:tcPr>
            <w:tcW w:w="3544" w:type="dxa"/>
          </w:tcPr>
          <w:p w14:paraId="777A85E8" w14:textId="77777777" w:rsidR="00266272" w:rsidRPr="00E842E0" w:rsidRDefault="00266272" w:rsidP="00266272">
            <w:pPr>
              <w:rPr>
                <w:rFonts w:ascii="Book Antiqua" w:hAnsi="Book Antiqua"/>
              </w:rPr>
            </w:pPr>
            <w:r w:rsidRPr="00E842E0">
              <w:rPr>
                <w:rFonts w:ascii="Book Antiqua" w:hAnsi="Book Antiqua"/>
              </w:rPr>
              <w:t>TEL:</w:t>
            </w:r>
          </w:p>
          <w:p w14:paraId="326FFD95" w14:textId="77777777" w:rsidR="00266272" w:rsidRPr="00E842E0" w:rsidRDefault="00266272" w:rsidP="00266272">
            <w:pPr>
              <w:rPr>
                <w:rFonts w:ascii="Book Antiqua" w:hAnsi="Book Antiqua"/>
              </w:rPr>
            </w:pPr>
          </w:p>
        </w:tc>
      </w:tr>
    </w:tbl>
    <w:p w14:paraId="3978041D" w14:textId="77777777" w:rsidR="00266272" w:rsidRPr="005A361A" w:rsidRDefault="00266272" w:rsidP="00266272">
      <w:pPr>
        <w:spacing w:after="0" w:line="240" w:lineRule="auto"/>
        <w:rPr>
          <w:rFonts w:ascii="Book Antiqua" w:hAnsi="Book Antiqua"/>
        </w:rPr>
      </w:pPr>
    </w:p>
    <w:p w14:paraId="4C429657" w14:textId="77777777" w:rsidR="00266272" w:rsidRPr="005A361A" w:rsidRDefault="00266272" w:rsidP="00266272">
      <w:pPr>
        <w:rPr>
          <w:rFonts w:ascii="Book Antiqua" w:hAnsi="Book Antiqua"/>
          <w:b/>
        </w:rPr>
      </w:pPr>
      <w:r w:rsidRPr="005A361A">
        <w:rPr>
          <w:rFonts w:ascii="Book Antiqua" w:hAnsi="Book Antiqua"/>
          <w:b/>
        </w:rPr>
        <w:t>Key Questions Guide</w:t>
      </w:r>
    </w:p>
    <w:tbl>
      <w:tblPr>
        <w:tblpPr w:leftFromText="180" w:rightFromText="180" w:vertAnchor="text" w:horzAnchor="page" w:tblpX="931" w:tblpY="56"/>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4"/>
        <w:gridCol w:w="1295"/>
        <w:gridCol w:w="1346"/>
        <w:gridCol w:w="1347"/>
        <w:gridCol w:w="1559"/>
        <w:gridCol w:w="1559"/>
        <w:gridCol w:w="851"/>
        <w:gridCol w:w="1134"/>
      </w:tblGrid>
      <w:tr w:rsidR="00266272" w:rsidRPr="00E842E0" w14:paraId="59028DE6" w14:textId="77777777" w:rsidTr="00CD0FFC">
        <w:trPr>
          <w:trHeight w:val="690"/>
        </w:trPr>
        <w:tc>
          <w:tcPr>
            <w:tcW w:w="1394" w:type="dxa"/>
            <w:shd w:val="clear" w:color="auto" w:fill="D9D9D9" w:themeFill="background1" w:themeFillShade="D9"/>
          </w:tcPr>
          <w:p w14:paraId="318E5E39"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Evaluation Aspect </w:t>
            </w:r>
          </w:p>
        </w:tc>
        <w:tc>
          <w:tcPr>
            <w:tcW w:w="3988" w:type="dxa"/>
            <w:gridSpan w:val="3"/>
            <w:shd w:val="clear" w:color="auto" w:fill="D9D9D9" w:themeFill="background1" w:themeFillShade="D9"/>
          </w:tcPr>
          <w:p w14:paraId="3DC189A6"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Questions Guide</w:t>
            </w:r>
          </w:p>
        </w:tc>
        <w:tc>
          <w:tcPr>
            <w:tcW w:w="3969" w:type="dxa"/>
            <w:gridSpan w:val="3"/>
            <w:shd w:val="clear" w:color="auto" w:fill="D9D9D9" w:themeFill="background1" w:themeFillShade="D9"/>
          </w:tcPr>
          <w:p w14:paraId="44CA7015"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Answer </w:t>
            </w:r>
          </w:p>
        </w:tc>
        <w:tc>
          <w:tcPr>
            <w:tcW w:w="1134" w:type="dxa"/>
            <w:shd w:val="clear" w:color="auto" w:fill="D9D9D9" w:themeFill="background1" w:themeFillShade="D9"/>
          </w:tcPr>
          <w:p w14:paraId="253ABA1C"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Rating (1-5)</w:t>
            </w:r>
          </w:p>
        </w:tc>
      </w:tr>
      <w:tr w:rsidR="00266272" w:rsidRPr="00E842E0" w14:paraId="0BFD20C5" w14:textId="77777777" w:rsidTr="00CD0FFC">
        <w:trPr>
          <w:trHeight w:val="690"/>
        </w:trPr>
        <w:tc>
          <w:tcPr>
            <w:tcW w:w="1394" w:type="dxa"/>
          </w:tcPr>
          <w:p w14:paraId="520AA691"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Relevance</w:t>
            </w:r>
          </w:p>
        </w:tc>
        <w:tc>
          <w:tcPr>
            <w:tcW w:w="3988" w:type="dxa"/>
            <w:gridSpan w:val="3"/>
          </w:tcPr>
          <w:p w14:paraId="7DA4E5BC"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Are we doing the right thing? How important is the </w:t>
            </w:r>
            <w:r w:rsidRPr="00E842E0">
              <w:rPr>
                <w:rFonts w:ascii="Book Antiqua" w:eastAsia="Arial" w:hAnsi="Book Antiqua" w:cs="Arial"/>
                <w:b/>
                <w:sz w:val="18"/>
                <w:szCs w:val="18"/>
                <w:lang w:val="en-US" w:bidi="en-US"/>
              </w:rPr>
              <w:t xml:space="preserve">relevance or significance </w:t>
            </w:r>
            <w:r w:rsidRPr="00E842E0">
              <w:rPr>
                <w:rFonts w:ascii="Book Antiqua" w:eastAsia="Arial" w:hAnsi="Book Antiqua" w:cs="Arial"/>
                <w:sz w:val="18"/>
                <w:szCs w:val="18"/>
                <w:lang w:val="en-US" w:bidi="en-US"/>
              </w:rPr>
              <w:t>of the intervention regarding local and national requirements and priorities?</w:t>
            </w:r>
          </w:p>
        </w:tc>
        <w:tc>
          <w:tcPr>
            <w:tcW w:w="3969" w:type="dxa"/>
            <w:gridSpan w:val="3"/>
          </w:tcPr>
          <w:p w14:paraId="3A0E4E11"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p>
        </w:tc>
        <w:tc>
          <w:tcPr>
            <w:tcW w:w="1134" w:type="dxa"/>
          </w:tcPr>
          <w:p w14:paraId="51D5A3E3" w14:textId="77777777" w:rsidR="00266272" w:rsidRPr="00E842E0" w:rsidRDefault="00266272" w:rsidP="00266272">
            <w:pPr>
              <w:widowControl w:val="0"/>
              <w:autoSpaceDE w:val="0"/>
              <w:autoSpaceDN w:val="0"/>
              <w:spacing w:after="0" w:line="240" w:lineRule="auto"/>
              <w:ind w:left="108" w:right="356"/>
              <w:rPr>
                <w:rFonts w:ascii="Book Antiqua" w:eastAsia="Arial" w:hAnsi="Book Antiqua" w:cs="Arial"/>
                <w:sz w:val="18"/>
                <w:szCs w:val="18"/>
                <w:lang w:val="en-US" w:bidi="en-US"/>
              </w:rPr>
            </w:pPr>
          </w:p>
        </w:tc>
      </w:tr>
      <w:tr w:rsidR="00266272" w:rsidRPr="00E842E0" w14:paraId="6072D2D8" w14:textId="77777777" w:rsidTr="00CD0FFC">
        <w:trPr>
          <w:trHeight w:val="918"/>
        </w:trPr>
        <w:tc>
          <w:tcPr>
            <w:tcW w:w="1394" w:type="dxa"/>
          </w:tcPr>
          <w:p w14:paraId="08DEEF3A"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Effectiveness</w:t>
            </w:r>
          </w:p>
        </w:tc>
        <w:tc>
          <w:tcPr>
            <w:tcW w:w="3988" w:type="dxa"/>
            <w:gridSpan w:val="3"/>
          </w:tcPr>
          <w:p w14:paraId="6B8C2663" w14:textId="77777777" w:rsidR="00266272" w:rsidRPr="00E842E0" w:rsidRDefault="00266272" w:rsidP="00266272">
            <w:pPr>
              <w:widowControl w:val="0"/>
              <w:autoSpaceDE w:val="0"/>
              <w:autoSpaceDN w:val="0"/>
              <w:spacing w:after="0" w:line="240" w:lineRule="auto"/>
              <w:ind w:left="108" w:right="300"/>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Are the objectives of the development interventions being achieved? How big is the </w:t>
            </w:r>
            <w:r w:rsidRPr="00E842E0">
              <w:rPr>
                <w:rFonts w:ascii="Book Antiqua" w:eastAsia="Arial" w:hAnsi="Book Antiqua" w:cs="Arial"/>
                <w:b/>
                <w:sz w:val="18"/>
                <w:szCs w:val="18"/>
                <w:lang w:val="en-US" w:bidi="en-US"/>
              </w:rPr>
              <w:t xml:space="preserve">effectiveness or impact </w:t>
            </w:r>
            <w:r w:rsidRPr="00E842E0">
              <w:rPr>
                <w:rFonts w:ascii="Book Antiqua" w:eastAsia="Arial" w:hAnsi="Book Antiqua" w:cs="Arial"/>
                <w:sz w:val="18"/>
                <w:szCs w:val="18"/>
                <w:lang w:val="en-US" w:bidi="en-US"/>
              </w:rPr>
              <w:t>of the project compared to the objectives planned (Comparison: result –planning)?</w:t>
            </w:r>
          </w:p>
        </w:tc>
        <w:tc>
          <w:tcPr>
            <w:tcW w:w="3969" w:type="dxa"/>
            <w:gridSpan w:val="3"/>
          </w:tcPr>
          <w:p w14:paraId="7AA98525" w14:textId="77777777" w:rsidR="00266272" w:rsidRPr="00E842E0" w:rsidRDefault="00266272" w:rsidP="00266272">
            <w:pPr>
              <w:widowControl w:val="0"/>
              <w:autoSpaceDE w:val="0"/>
              <w:autoSpaceDN w:val="0"/>
              <w:spacing w:after="0" w:line="240" w:lineRule="auto"/>
              <w:ind w:left="108" w:right="300"/>
              <w:rPr>
                <w:rFonts w:ascii="Book Antiqua" w:eastAsia="Arial" w:hAnsi="Book Antiqua" w:cs="Arial"/>
                <w:sz w:val="18"/>
                <w:szCs w:val="18"/>
                <w:lang w:val="en-US" w:bidi="en-US"/>
              </w:rPr>
            </w:pPr>
          </w:p>
        </w:tc>
        <w:tc>
          <w:tcPr>
            <w:tcW w:w="1134" w:type="dxa"/>
          </w:tcPr>
          <w:p w14:paraId="5465CCE8" w14:textId="77777777" w:rsidR="00266272" w:rsidRPr="00E842E0" w:rsidRDefault="00266272" w:rsidP="00266272">
            <w:pPr>
              <w:widowControl w:val="0"/>
              <w:autoSpaceDE w:val="0"/>
              <w:autoSpaceDN w:val="0"/>
              <w:spacing w:after="0" w:line="240" w:lineRule="auto"/>
              <w:ind w:left="108" w:right="300"/>
              <w:rPr>
                <w:rFonts w:ascii="Book Antiqua" w:eastAsia="Arial" w:hAnsi="Book Antiqua" w:cs="Arial"/>
                <w:sz w:val="18"/>
                <w:szCs w:val="18"/>
                <w:lang w:val="en-US" w:bidi="en-US"/>
              </w:rPr>
            </w:pPr>
          </w:p>
        </w:tc>
      </w:tr>
      <w:tr w:rsidR="00266272" w:rsidRPr="00E842E0" w14:paraId="1C2546E8" w14:textId="77777777" w:rsidTr="00CD0FFC">
        <w:trPr>
          <w:trHeight w:val="921"/>
        </w:trPr>
        <w:tc>
          <w:tcPr>
            <w:tcW w:w="1394" w:type="dxa"/>
          </w:tcPr>
          <w:p w14:paraId="300F9E42"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Efficiency</w:t>
            </w:r>
          </w:p>
        </w:tc>
        <w:tc>
          <w:tcPr>
            <w:tcW w:w="3988" w:type="dxa"/>
            <w:gridSpan w:val="3"/>
          </w:tcPr>
          <w:p w14:paraId="62371221" w14:textId="77777777" w:rsidR="00266272" w:rsidRPr="00E842E0" w:rsidRDefault="00266272" w:rsidP="00266272">
            <w:pPr>
              <w:widowControl w:val="0"/>
              <w:autoSpaceDE w:val="0"/>
              <w:autoSpaceDN w:val="0"/>
              <w:spacing w:after="0" w:line="240" w:lineRule="auto"/>
              <w:ind w:left="108" w:right="123"/>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Are the objectives being achieved economically by the development intervention? How big is the </w:t>
            </w:r>
            <w:r w:rsidRPr="00E842E0">
              <w:rPr>
                <w:rFonts w:ascii="Book Antiqua" w:eastAsia="Arial" w:hAnsi="Book Antiqua" w:cs="Arial"/>
                <w:b/>
                <w:sz w:val="18"/>
                <w:szCs w:val="18"/>
                <w:lang w:val="en-US" w:bidi="en-US"/>
              </w:rPr>
              <w:t xml:space="preserve">efficiency or utilization ratio </w:t>
            </w:r>
            <w:r w:rsidRPr="00E842E0">
              <w:rPr>
                <w:rFonts w:ascii="Book Antiqua" w:eastAsia="Arial" w:hAnsi="Book Antiqua" w:cs="Arial"/>
                <w:sz w:val="18"/>
                <w:szCs w:val="18"/>
                <w:lang w:val="en-US" w:bidi="en-US"/>
              </w:rPr>
              <w:t>of the resources used (Comparison: resources applied –results)?</w:t>
            </w:r>
          </w:p>
        </w:tc>
        <w:tc>
          <w:tcPr>
            <w:tcW w:w="3969" w:type="dxa"/>
            <w:gridSpan w:val="3"/>
          </w:tcPr>
          <w:p w14:paraId="75BF791E" w14:textId="77777777" w:rsidR="00266272" w:rsidRPr="00E842E0" w:rsidRDefault="00266272" w:rsidP="00266272">
            <w:pPr>
              <w:widowControl w:val="0"/>
              <w:autoSpaceDE w:val="0"/>
              <w:autoSpaceDN w:val="0"/>
              <w:spacing w:after="0" w:line="240" w:lineRule="auto"/>
              <w:ind w:left="108" w:right="123"/>
              <w:rPr>
                <w:rFonts w:ascii="Book Antiqua" w:eastAsia="Arial" w:hAnsi="Book Antiqua" w:cs="Arial"/>
                <w:sz w:val="18"/>
                <w:szCs w:val="18"/>
                <w:lang w:val="en-US" w:bidi="en-US"/>
              </w:rPr>
            </w:pPr>
          </w:p>
        </w:tc>
        <w:tc>
          <w:tcPr>
            <w:tcW w:w="1134" w:type="dxa"/>
          </w:tcPr>
          <w:p w14:paraId="4D965AC6" w14:textId="77777777" w:rsidR="00266272" w:rsidRPr="00E842E0" w:rsidRDefault="00266272" w:rsidP="00266272">
            <w:pPr>
              <w:widowControl w:val="0"/>
              <w:autoSpaceDE w:val="0"/>
              <w:autoSpaceDN w:val="0"/>
              <w:spacing w:after="0" w:line="240" w:lineRule="auto"/>
              <w:ind w:left="108" w:right="123"/>
              <w:rPr>
                <w:rFonts w:ascii="Book Antiqua" w:eastAsia="Arial" w:hAnsi="Book Antiqua" w:cs="Arial"/>
                <w:sz w:val="18"/>
                <w:szCs w:val="18"/>
                <w:lang w:val="en-US" w:bidi="en-US"/>
              </w:rPr>
            </w:pPr>
          </w:p>
        </w:tc>
      </w:tr>
      <w:tr w:rsidR="00266272" w:rsidRPr="00E842E0" w14:paraId="4E5C0D7C" w14:textId="77777777" w:rsidTr="00CD0FFC">
        <w:trPr>
          <w:trHeight w:val="918"/>
        </w:trPr>
        <w:tc>
          <w:tcPr>
            <w:tcW w:w="1394" w:type="dxa"/>
          </w:tcPr>
          <w:p w14:paraId="5D1DF81D"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Impact</w:t>
            </w:r>
          </w:p>
        </w:tc>
        <w:tc>
          <w:tcPr>
            <w:tcW w:w="3988" w:type="dxa"/>
            <w:gridSpan w:val="3"/>
          </w:tcPr>
          <w:p w14:paraId="61C45576" w14:textId="77777777" w:rsidR="00266272" w:rsidRPr="00E842E0" w:rsidRDefault="00266272" w:rsidP="00266272">
            <w:pPr>
              <w:widowControl w:val="0"/>
              <w:autoSpaceDE w:val="0"/>
              <w:autoSpaceDN w:val="0"/>
              <w:spacing w:after="0" w:line="240" w:lineRule="auto"/>
              <w:ind w:left="108" w:right="201"/>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Does the development intervention contribute to reaching higher level development objectives (preferably, overall objective)? What is the </w:t>
            </w:r>
            <w:r w:rsidRPr="00E842E0">
              <w:rPr>
                <w:rFonts w:ascii="Book Antiqua" w:eastAsia="Arial" w:hAnsi="Book Antiqua" w:cs="Arial"/>
                <w:b/>
                <w:sz w:val="18"/>
                <w:szCs w:val="18"/>
                <w:lang w:val="en-US" w:bidi="en-US"/>
              </w:rPr>
              <w:t xml:space="preserve">impact or effect </w:t>
            </w:r>
            <w:r w:rsidRPr="00E842E0">
              <w:rPr>
                <w:rFonts w:ascii="Book Antiqua" w:eastAsia="Arial" w:hAnsi="Book Antiqua" w:cs="Arial"/>
                <w:sz w:val="18"/>
                <w:szCs w:val="18"/>
                <w:lang w:val="en-US" w:bidi="en-US"/>
              </w:rPr>
              <w:t>of the intervention in proportion to the overall situation of the target group or those effected?</w:t>
            </w:r>
          </w:p>
        </w:tc>
        <w:tc>
          <w:tcPr>
            <w:tcW w:w="3969" w:type="dxa"/>
            <w:gridSpan w:val="3"/>
          </w:tcPr>
          <w:p w14:paraId="440F8368" w14:textId="77777777" w:rsidR="00266272" w:rsidRPr="00E842E0" w:rsidRDefault="00266272" w:rsidP="00266272">
            <w:pPr>
              <w:widowControl w:val="0"/>
              <w:autoSpaceDE w:val="0"/>
              <w:autoSpaceDN w:val="0"/>
              <w:spacing w:after="0" w:line="240" w:lineRule="auto"/>
              <w:ind w:left="108" w:right="201"/>
              <w:rPr>
                <w:rFonts w:ascii="Book Antiqua" w:eastAsia="Arial" w:hAnsi="Book Antiqua" w:cs="Arial"/>
                <w:sz w:val="18"/>
                <w:szCs w:val="18"/>
                <w:lang w:val="en-US" w:bidi="en-US"/>
              </w:rPr>
            </w:pPr>
          </w:p>
        </w:tc>
        <w:tc>
          <w:tcPr>
            <w:tcW w:w="1134" w:type="dxa"/>
          </w:tcPr>
          <w:p w14:paraId="22310A12" w14:textId="77777777" w:rsidR="00266272" w:rsidRPr="00E842E0" w:rsidRDefault="00266272" w:rsidP="00266272">
            <w:pPr>
              <w:widowControl w:val="0"/>
              <w:autoSpaceDE w:val="0"/>
              <w:autoSpaceDN w:val="0"/>
              <w:spacing w:after="0" w:line="240" w:lineRule="auto"/>
              <w:ind w:left="108" w:right="201"/>
              <w:rPr>
                <w:rFonts w:ascii="Book Antiqua" w:eastAsia="Arial" w:hAnsi="Book Antiqua" w:cs="Arial"/>
                <w:sz w:val="18"/>
                <w:szCs w:val="18"/>
                <w:lang w:val="en-US" w:bidi="en-US"/>
              </w:rPr>
            </w:pPr>
          </w:p>
        </w:tc>
      </w:tr>
      <w:tr w:rsidR="00266272" w:rsidRPr="00E842E0" w14:paraId="1A5364E2" w14:textId="77777777" w:rsidTr="00CD0FFC">
        <w:trPr>
          <w:trHeight w:val="690"/>
        </w:trPr>
        <w:tc>
          <w:tcPr>
            <w:tcW w:w="1394" w:type="dxa"/>
          </w:tcPr>
          <w:p w14:paraId="3C7E29AF"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Sustainability</w:t>
            </w:r>
          </w:p>
        </w:tc>
        <w:tc>
          <w:tcPr>
            <w:tcW w:w="3988" w:type="dxa"/>
            <w:gridSpan w:val="3"/>
          </w:tcPr>
          <w:p w14:paraId="4F11FE08"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Are the positive effects or impacts sustainable? How is the </w:t>
            </w:r>
            <w:r w:rsidRPr="00E842E0">
              <w:rPr>
                <w:rFonts w:ascii="Book Antiqua" w:eastAsia="Arial" w:hAnsi="Book Antiqua" w:cs="Arial"/>
                <w:b/>
                <w:sz w:val="18"/>
                <w:szCs w:val="18"/>
                <w:lang w:val="en-US" w:bidi="en-US"/>
              </w:rPr>
              <w:t xml:space="preserve">sustainability or permanence </w:t>
            </w:r>
            <w:r w:rsidRPr="00E842E0">
              <w:rPr>
                <w:rFonts w:ascii="Book Antiqua" w:eastAsia="Arial" w:hAnsi="Book Antiqua" w:cs="Arial"/>
                <w:sz w:val="18"/>
                <w:szCs w:val="18"/>
                <w:lang w:val="en-US" w:bidi="en-US"/>
              </w:rPr>
              <w:t>of the intervention and its effects to be assessed</w:t>
            </w:r>
            <w:r w:rsidRPr="00E842E0">
              <w:rPr>
                <w:rFonts w:ascii="Book Antiqua" w:eastAsia="Arial" w:hAnsi="Book Antiqua" w:cs="Arial"/>
                <w:sz w:val="18"/>
                <w:szCs w:val="18"/>
                <w:vertAlign w:val="superscript"/>
                <w:lang w:val="en-US" w:bidi="en-US"/>
              </w:rPr>
              <w:t>5</w:t>
            </w:r>
            <w:r w:rsidRPr="00E842E0">
              <w:rPr>
                <w:rFonts w:ascii="Book Antiqua" w:eastAsia="Arial" w:hAnsi="Book Antiqua" w:cs="Arial"/>
                <w:sz w:val="18"/>
                <w:szCs w:val="18"/>
                <w:lang w:val="en-US" w:bidi="en-US"/>
              </w:rPr>
              <w:t>?</w:t>
            </w:r>
          </w:p>
        </w:tc>
        <w:tc>
          <w:tcPr>
            <w:tcW w:w="3969" w:type="dxa"/>
            <w:gridSpan w:val="3"/>
          </w:tcPr>
          <w:p w14:paraId="004B627C"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134" w:type="dxa"/>
          </w:tcPr>
          <w:p w14:paraId="670DDFE6"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r>
      <w:tr w:rsidR="00266272" w:rsidRPr="00E842E0" w14:paraId="3D96484A" w14:textId="77777777" w:rsidTr="00CD0FFC">
        <w:trPr>
          <w:trHeight w:val="374"/>
        </w:trPr>
        <w:tc>
          <w:tcPr>
            <w:tcW w:w="10485" w:type="dxa"/>
            <w:gridSpan w:val="8"/>
          </w:tcPr>
          <w:p w14:paraId="0C51EA4D"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b/>
                <w:sz w:val="18"/>
                <w:szCs w:val="18"/>
                <w:lang w:val="en-US" w:bidi="en-US"/>
              </w:rPr>
            </w:pPr>
            <w:r w:rsidRPr="00E842E0">
              <w:rPr>
                <w:rFonts w:ascii="Book Antiqua" w:eastAsia="Arial" w:hAnsi="Book Antiqua" w:cs="Arial"/>
                <w:b/>
                <w:sz w:val="18"/>
                <w:szCs w:val="18"/>
                <w:lang w:val="en-US" w:bidi="en-US"/>
              </w:rPr>
              <w:t xml:space="preserve">Further Assessment &amp; Observation </w:t>
            </w:r>
          </w:p>
        </w:tc>
      </w:tr>
      <w:tr w:rsidR="00266272" w:rsidRPr="00E842E0" w14:paraId="307097BC" w14:textId="77777777" w:rsidTr="00CD0FFC">
        <w:trPr>
          <w:trHeight w:val="266"/>
        </w:trPr>
        <w:tc>
          <w:tcPr>
            <w:tcW w:w="1394" w:type="dxa"/>
          </w:tcPr>
          <w:p w14:paraId="49602130"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Planned Activities / Projects</w:t>
            </w:r>
          </w:p>
        </w:tc>
        <w:tc>
          <w:tcPr>
            <w:tcW w:w="1295" w:type="dxa"/>
          </w:tcPr>
          <w:p w14:paraId="07E61445"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Allocated Budget</w:t>
            </w:r>
          </w:p>
        </w:tc>
        <w:tc>
          <w:tcPr>
            <w:tcW w:w="1346" w:type="dxa"/>
          </w:tcPr>
          <w:p w14:paraId="20A448C6"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Released </w:t>
            </w:r>
          </w:p>
          <w:p w14:paraId="5988A620"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Finance </w:t>
            </w:r>
          </w:p>
        </w:tc>
        <w:tc>
          <w:tcPr>
            <w:tcW w:w="1347" w:type="dxa"/>
          </w:tcPr>
          <w:p w14:paraId="6A59FD6D"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 xml:space="preserve">Utilized </w:t>
            </w:r>
          </w:p>
          <w:p w14:paraId="195C3CB4"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Finance</w:t>
            </w:r>
          </w:p>
        </w:tc>
        <w:tc>
          <w:tcPr>
            <w:tcW w:w="1559" w:type="dxa"/>
          </w:tcPr>
          <w:p w14:paraId="029193C5"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Out Put</w:t>
            </w:r>
          </w:p>
        </w:tc>
        <w:tc>
          <w:tcPr>
            <w:tcW w:w="1559" w:type="dxa"/>
          </w:tcPr>
          <w:p w14:paraId="25DE9FE5"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Outcome</w:t>
            </w:r>
          </w:p>
        </w:tc>
        <w:tc>
          <w:tcPr>
            <w:tcW w:w="1985" w:type="dxa"/>
            <w:gridSpan w:val="2"/>
          </w:tcPr>
          <w:p w14:paraId="68A8D7ED"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r w:rsidRPr="00E842E0">
              <w:rPr>
                <w:rFonts w:ascii="Book Antiqua" w:eastAsia="Arial" w:hAnsi="Book Antiqua" w:cs="Arial"/>
                <w:sz w:val="18"/>
                <w:szCs w:val="18"/>
                <w:lang w:val="en-US" w:bidi="en-US"/>
              </w:rPr>
              <w:t>Impact</w:t>
            </w:r>
          </w:p>
        </w:tc>
      </w:tr>
      <w:tr w:rsidR="00266272" w:rsidRPr="00E842E0" w14:paraId="7978A294" w14:textId="77777777" w:rsidTr="00266272">
        <w:trPr>
          <w:trHeight w:val="1868"/>
        </w:trPr>
        <w:tc>
          <w:tcPr>
            <w:tcW w:w="1394" w:type="dxa"/>
          </w:tcPr>
          <w:p w14:paraId="6A79CBB4" w14:textId="77777777" w:rsidR="00266272" w:rsidRPr="00E842E0" w:rsidRDefault="00266272" w:rsidP="00266272">
            <w:pPr>
              <w:widowControl w:val="0"/>
              <w:autoSpaceDE w:val="0"/>
              <w:autoSpaceDN w:val="0"/>
              <w:spacing w:after="0" w:line="240" w:lineRule="auto"/>
              <w:ind w:left="107"/>
              <w:rPr>
                <w:rFonts w:ascii="Book Antiqua" w:eastAsia="Arial" w:hAnsi="Book Antiqua" w:cs="Arial"/>
                <w:sz w:val="18"/>
                <w:szCs w:val="18"/>
                <w:lang w:val="en-US" w:bidi="en-US"/>
              </w:rPr>
            </w:pPr>
          </w:p>
        </w:tc>
        <w:tc>
          <w:tcPr>
            <w:tcW w:w="1295" w:type="dxa"/>
          </w:tcPr>
          <w:p w14:paraId="5D88B25F"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602FDB9F"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27095F4B"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2D9995BE"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78125729"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72A6C87C"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03664259"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p w14:paraId="050C0935"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346" w:type="dxa"/>
          </w:tcPr>
          <w:p w14:paraId="39C9E48F"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347" w:type="dxa"/>
          </w:tcPr>
          <w:p w14:paraId="11522588"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559" w:type="dxa"/>
          </w:tcPr>
          <w:p w14:paraId="1776953F"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559" w:type="dxa"/>
          </w:tcPr>
          <w:p w14:paraId="3B484643"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c>
          <w:tcPr>
            <w:tcW w:w="1985" w:type="dxa"/>
            <w:gridSpan w:val="2"/>
          </w:tcPr>
          <w:p w14:paraId="5EBC50E7" w14:textId="77777777" w:rsidR="00266272" w:rsidRPr="00E842E0" w:rsidRDefault="00266272" w:rsidP="00266272">
            <w:pPr>
              <w:widowControl w:val="0"/>
              <w:autoSpaceDE w:val="0"/>
              <w:autoSpaceDN w:val="0"/>
              <w:spacing w:after="0" w:line="240" w:lineRule="auto"/>
              <w:ind w:left="108"/>
              <w:rPr>
                <w:rFonts w:ascii="Book Antiqua" w:eastAsia="Arial" w:hAnsi="Book Antiqua" w:cs="Arial"/>
                <w:sz w:val="18"/>
                <w:szCs w:val="18"/>
                <w:lang w:val="en-US" w:bidi="en-US"/>
              </w:rPr>
            </w:pPr>
          </w:p>
        </w:tc>
      </w:tr>
    </w:tbl>
    <w:p w14:paraId="240200DA" w14:textId="77777777" w:rsidR="00266272" w:rsidRPr="005A361A" w:rsidRDefault="00266272" w:rsidP="00266272">
      <w:pPr>
        <w:rPr>
          <w:rFonts w:ascii="Book Antiqua" w:hAnsi="Book Antiqua"/>
        </w:rPr>
      </w:pPr>
      <w:r w:rsidRPr="005A361A">
        <w:rPr>
          <w:rFonts w:ascii="Book Antiqua" w:hAnsi="Book Antiqua"/>
          <w:noProof/>
          <w:lang w:eastAsia="en-GB"/>
        </w:rPr>
        <mc:AlternateContent>
          <mc:Choice Requires="wps">
            <w:drawing>
              <wp:anchor distT="0" distB="0" distL="114300" distR="114300" simplePos="0" relativeHeight="251686912" behindDoc="0" locked="0" layoutInCell="1" allowOverlap="1" wp14:anchorId="05AA0F4F" wp14:editId="681A0CFC">
                <wp:simplePos x="0" y="0"/>
                <wp:positionH relativeFrom="column">
                  <wp:posOffset>-333375</wp:posOffset>
                </wp:positionH>
                <wp:positionV relativeFrom="paragraph">
                  <wp:posOffset>5930900</wp:posOffset>
                </wp:positionV>
                <wp:extent cx="6657975" cy="1285875"/>
                <wp:effectExtent l="0" t="0" r="28575" b="28575"/>
                <wp:wrapNone/>
                <wp:docPr id="20" name="Rectangle 20"/>
                <wp:cNvGraphicFramePr/>
                <a:graphic xmlns:a="http://schemas.openxmlformats.org/drawingml/2006/main">
                  <a:graphicData uri="http://schemas.microsoft.com/office/word/2010/wordprocessingShape">
                    <wps:wsp>
                      <wps:cNvSpPr/>
                      <wps:spPr>
                        <a:xfrm>
                          <a:off x="0" y="0"/>
                          <a:ext cx="6657975" cy="1285875"/>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1D0470C3" w14:textId="77777777" w:rsidR="005B6A7C" w:rsidRPr="00A71B64" w:rsidRDefault="005B6A7C" w:rsidP="00266272">
                            <w:pPr>
                              <w:rPr>
                                <w:rFonts w:ascii="Book Antiqua" w:hAnsi="Book Antiqua"/>
                                <w:b/>
                                <w:color w:val="000000"/>
                              </w:rPr>
                            </w:pPr>
                            <w:r w:rsidRPr="00A71B64">
                              <w:rPr>
                                <w:rFonts w:ascii="Book Antiqua" w:hAnsi="Book Antiqua"/>
                                <w:b/>
                                <w:color w:val="000000"/>
                              </w:rPr>
                              <w:t>Participant Closing Remarks:</w:t>
                            </w:r>
                          </w:p>
                          <w:p w14:paraId="4E66B125" w14:textId="77777777" w:rsidR="005B6A7C" w:rsidRDefault="005B6A7C" w:rsidP="002662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ect w14:anchorId="05AA0F4F" id="Rectangle 20" o:spid="_x0000_s1031" style="position:absolute;margin-left:-26.25pt;margin-top:467pt;width:524.25pt;height:101.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" fillcolor="window" strokecolor="windowText" strokeweight="1pt">
                <v:textbox>
                  <w:txbxContent>
                    <w:p w14:paraId="1D0470C3" w14:textId="77777777" w:rsidR="005B6A7C" w:rsidRPr="00A71B64" w:rsidRDefault="005B6A7C" w:rsidP="00266272">
                      <w:pPr>
                        <w:rPr>
                          <w:rFonts w:ascii="Book Antiqua" w:hAnsi="Book Antiqua"/>
                          <w:b/>
                          <w:color w:val="000000"/>
                        </w:rPr>
                      </w:pPr>
                      <w:r w:rsidRPr="00A71B64">
                        <w:rPr>
                          <w:rFonts w:ascii="Book Antiqua" w:hAnsi="Book Antiqua"/>
                          <w:b/>
                          <w:color w:val="000000"/>
                        </w:rPr>
                        <w:t>Participant Closing Remarks:</w:t>
                      </w:r>
                    </w:p>
                    <w:p w14:paraId="4E66B125" w14:textId="77777777" w:rsidR="005B6A7C" w:rsidRDefault="005B6A7C" w:rsidP="00266272"/>
                  </w:txbxContent>
                </v:textbox>
              </v:rect>
            </w:pict>
          </mc:Fallback>
        </mc:AlternateContent>
      </w:r>
    </w:p>
    <w:p w14:paraId="7BE7730C" w14:textId="77777777" w:rsidR="00266272" w:rsidRPr="005A361A" w:rsidRDefault="00266272" w:rsidP="00266272">
      <w:pPr>
        <w:rPr>
          <w:rFonts w:ascii="Book Antiqua" w:hAnsi="Book Antiqua"/>
        </w:rPr>
      </w:pPr>
    </w:p>
    <w:p w14:paraId="79359AFA"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18876055"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1C876BEE"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12445524"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62830B16"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584D2FFF"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24371DC9"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717E5AD1" w14:textId="77777777" w:rsidR="008E0549" w:rsidRPr="005A361A" w:rsidRDefault="008E0549" w:rsidP="008E0549">
      <w:pPr>
        <w:spacing w:after="0" w:line="240" w:lineRule="auto"/>
        <w:rPr>
          <w:rFonts w:ascii="Book Antiqua" w:eastAsia="Calibri" w:hAnsi="Book Antiqua" w:cs="Times New Roman"/>
          <w:sz w:val="20"/>
          <w:szCs w:val="20"/>
          <w:lang w:val="en-US"/>
        </w:rPr>
      </w:pPr>
    </w:p>
    <w:p w14:paraId="176F09FA" w14:textId="77777777" w:rsidR="00247EED" w:rsidRPr="00E842E0" w:rsidRDefault="008E0549" w:rsidP="008E0549">
      <w:pPr>
        <w:pStyle w:val="Heading2"/>
        <w:spacing w:before="0"/>
        <w:rPr>
          <w:rFonts w:ascii="Book Antiqua" w:eastAsia="Calibri" w:hAnsi="Book Antiqua"/>
          <w:i/>
          <w:color w:val="0070C0"/>
          <w:sz w:val="32"/>
          <w:szCs w:val="32"/>
          <w:lang w:val="en-US"/>
        </w:rPr>
      </w:pPr>
      <w:bookmarkStart w:id="103" w:name="_Toc22122012"/>
      <w:r w:rsidRPr="00E842E0">
        <w:rPr>
          <w:rFonts w:ascii="Book Antiqua" w:eastAsia="Calibri" w:hAnsi="Book Antiqua"/>
          <w:i/>
          <w:color w:val="0070C0"/>
          <w:sz w:val="32"/>
          <w:szCs w:val="32"/>
          <w:lang w:val="en-US"/>
        </w:rPr>
        <w:t xml:space="preserve">Annex 4: </w:t>
      </w:r>
      <w:r w:rsidR="00247EED" w:rsidRPr="00E842E0">
        <w:rPr>
          <w:rFonts w:ascii="Book Antiqua" w:eastAsia="Calibri" w:hAnsi="Book Antiqua"/>
          <w:i/>
          <w:color w:val="0070C0"/>
          <w:sz w:val="32"/>
          <w:szCs w:val="32"/>
          <w:lang w:val="en-US"/>
        </w:rPr>
        <w:t>Ratings Scales</w:t>
      </w:r>
      <w:bookmarkEnd w:id="103"/>
    </w:p>
    <w:p w14:paraId="19DE6DA6" w14:textId="77777777" w:rsidR="008E0549" w:rsidRPr="00E842E0" w:rsidRDefault="00A75961" w:rsidP="00A75961">
      <w:pPr>
        <w:spacing w:after="0" w:line="240" w:lineRule="auto"/>
        <w:rPr>
          <w:rFonts w:ascii="Book Antiqua" w:hAnsi="Book Antiqua"/>
          <w:i/>
          <w:sz w:val="24"/>
          <w:szCs w:val="24"/>
          <w:lang w:val="en-US"/>
        </w:rPr>
      </w:pPr>
      <w:r w:rsidRPr="00E842E0">
        <w:rPr>
          <w:rFonts w:ascii="Book Antiqua" w:hAnsi="Book Antiqua"/>
          <w:i/>
          <w:sz w:val="24"/>
          <w:szCs w:val="24"/>
          <w:lang w:val="en-US"/>
        </w:rPr>
        <w:t>Use the 6 point Progress towards Results Rating Scale: HS, S, MS, MU, U, HU</w:t>
      </w:r>
    </w:p>
    <w:p w14:paraId="05214B21" w14:textId="77777777" w:rsidR="00A75961" w:rsidRPr="00E842E0" w:rsidRDefault="00A75961" w:rsidP="00A75961">
      <w:pPr>
        <w:spacing w:after="0" w:line="240" w:lineRule="auto"/>
        <w:rPr>
          <w:rFonts w:ascii="Book Antiqua" w:eastAsia="Calibri" w:hAnsi="Book Antiqua" w:cs="Times New Roman"/>
          <w:b/>
          <w:sz w:val="18"/>
          <w:szCs w:val="18"/>
          <w:lang w:val="en-US"/>
        </w:rPr>
      </w:pPr>
    </w:p>
    <w:tbl>
      <w:tblPr>
        <w:tblStyle w:val="TableGrid5"/>
        <w:tblW w:w="0" w:type="auto"/>
        <w:tblLook w:val="04A0" w:firstRow="1" w:lastRow="0" w:firstColumn="1" w:lastColumn="0" w:noHBand="0" w:noVBand="1"/>
      </w:tblPr>
      <w:tblGrid>
        <w:gridCol w:w="316"/>
        <w:gridCol w:w="1834"/>
        <w:gridCol w:w="6866"/>
      </w:tblGrid>
      <w:tr w:rsidR="00A75961" w:rsidRPr="00E842E0" w14:paraId="218DE3A0" w14:textId="77777777" w:rsidTr="00A75961">
        <w:tc>
          <w:tcPr>
            <w:tcW w:w="9576" w:type="dxa"/>
            <w:gridSpan w:val="3"/>
            <w:shd w:val="clear" w:color="auto" w:fill="D9D9D9"/>
          </w:tcPr>
          <w:p w14:paraId="694BF1F3" w14:textId="77777777" w:rsidR="00A75961" w:rsidRPr="00E842E0" w:rsidRDefault="00A75961" w:rsidP="00A75961">
            <w:pPr>
              <w:rPr>
                <w:rFonts w:ascii="Book Antiqua" w:eastAsia="Calibri" w:hAnsi="Book Antiqua" w:cs="Arial"/>
                <w:b/>
                <w:sz w:val="20"/>
                <w:szCs w:val="20"/>
              </w:rPr>
            </w:pPr>
            <w:r w:rsidRPr="00E842E0">
              <w:rPr>
                <w:rFonts w:ascii="Book Antiqua" w:eastAsia="Calibri" w:hAnsi="Book Antiqua" w:cs="Arial"/>
                <w:b/>
                <w:sz w:val="20"/>
                <w:szCs w:val="20"/>
              </w:rPr>
              <w:t xml:space="preserve">Ratings for Progress Towards Results: </w:t>
            </w:r>
            <w:r w:rsidRPr="00E842E0">
              <w:rPr>
                <w:rFonts w:ascii="Book Antiqua" w:eastAsia="Calibri" w:hAnsi="Book Antiqua" w:cs="Arial"/>
                <w:sz w:val="20"/>
                <w:szCs w:val="20"/>
              </w:rPr>
              <w:t>(one rating for each outcome and for the objective)</w:t>
            </w:r>
          </w:p>
        </w:tc>
      </w:tr>
      <w:tr w:rsidR="00A75961" w:rsidRPr="00E842E0" w14:paraId="7C2EE654" w14:textId="77777777" w:rsidTr="00925CE1">
        <w:tc>
          <w:tcPr>
            <w:tcW w:w="310" w:type="dxa"/>
            <w:vAlign w:val="center"/>
          </w:tcPr>
          <w:p w14:paraId="5B623DA0"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6</w:t>
            </w:r>
          </w:p>
        </w:tc>
        <w:tc>
          <w:tcPr>
            <w:tcW w:w="1868" w:type="dxa"/>
            <w:vAlign w:val="center"/>
          </w:tcPr>
          <w:p w14:paraId="62E30E6C"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Highly Satisfactory (HS)</w:t>
            </w:r>
          </w:p>
        </w:tc>
        <w:tc>
          <w:tcPr>
            <w:tcW w:w="7398" w:type="dxa"/>
          </w:tcPr>
          <w:p w14:paraId="3BAD2345"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bCs/>
                <w:sz w:val="18"/>
                <w:szCs w:val="18"/>
              </w:rPr>
              <w:t>The objective/outcome 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ed</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eve</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or</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exc</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ed</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pacing w:val="-1"/>
                <w:sz w:val="18"/>
                <w:szCs w:val="18"/>
              </w:rPr>
              <w:t>a</w:t>
            </w:r>
            <w:r w:rsidRPr="00E842E0">
              <w:rPr>
                <w:rFonts w:ascii="Book Antiqua" w:eastAsia="Calibri" w:hAnsi="Book Antiqua" w:cs="Times New Roman"/>
                <w:bCs/>
                <w:sz w:val="18"/>
                <w:szCs w:val="18"/>
              </w:rPr>
              <w:t>ll</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its</w:t>
            </w:r>
            <w:r w:rsidRPr="00E842E0">
              <w:rPr>
                <w:rFonts w:ascii="Book Antiqua" w:eastAsia="Calibri" w:hAnsi="Book Antiqua" w:cs="Times New Roman"/>
                <w:bCs/>
                <w:spacing w:val="-2"/>
                <w:sz w:val="18"/>
                <w:szCs w:val="18"/>
              </w:rPr>
              <w:t xml:space="preserve"> end-of-project targets</w:t>
            </w:r>
            <w:r w:rsidRPr="00E842E0">
              <w:rPr>
                <w:rFonts w:ascii="Book Antiqua" w:eastAsia="Calibri" w:hAnsi="Book Antiqua" w:cs="Times New Roman"/>
                <w:bCs/>
                <w:sz w:val="18"/>
                <w:szCs w:val="18"/>
              </w:rPr>
              <w:t>,</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without</w:t>
            </w:r>
            <w:r w:rsidRPr="00E842E0">
              <w:rPr>
                <w:rFonts w:ascii="Book Antiqua" w:eastAsia="Calibri" w:hAnsi="Book Antiqua" w:cs="Times New Roman"/>
                <w:bCs/>
                <w:spacing w:val="-6"/>
                <w:sz w:val="18"/>
                <w:szCs w:val="18"/>
              </w:rPr>
              <w:t xml:space="preserve"> </w:t>
            </w:r>
            <w:r w:rsidRPr="00E842E0">
              <w:rPr>
                <w:rFonts w:ascii="Book Antiqua" w:eastAsia="Calibri" w:hAnsi="Book Antiqua" w:cs="Times New Roman"/>
                <w:bCs/>
                <w:sz w:val="18"/>
                <w:szCs w:val="18"/>
              </w:rPr>
              <w:t>major shortcomings.</w:t>
            </w:r>
            <w:r w:rsidRPr="00E842E0">
              <w:rPr>
                <w:rFonts w:ascii="Book Antiqua" w:eastAsia="Calibri" w:hAnsi="Book Antiqua" w:cs="Times New Roman"/>
                <w:bCs/>
                <w:spacing w:val="-11"/>
                <w:sz w:val="18"/>
                <w:szCs w:val="18"/>
              </w:rPr>
              <w:t xml:space="preserve"> </w:t>
            </w:r>
            <w:r w:rsidRPr="00E842E0">
              <w:rPr>
                <w:rFonts w:ascii="Book Antiqua" w:eastAsia="Calibri" w:hAnsi="Book Antiqua" w:cs="Times New Roman"/>
                <w:bCs/>
                <w:spacing w:val="-2"/>
                <w:sz w:val="18"/>
                <w:szCs w:val="18"/>
              </w:rPr>
              <w:t>T</w:t>
            </w:r>
            <w:r w:rsidRPr="00E842E0">
              <w:rPr>
                <w:rFonts w:ascii="Book Antiqua" w:eastAsia="Calibri" w:hAnsi="Book Antiqua" w:cs="Times New Roman"/>
                <w:bCs/>
                <w:spacing w:val="1"/>
                <w:sz w:val="18"/>
                <w:szCs w:val="18"/>
              </w:rPr>
              <w:t>h</w:t>
            </w:r>
            <w:r w:rsidRPr="00E842E0">
              <w:rPr>
                <w:rFonts w:ascii="Book Antiqua" w:eastAsia="Calibri" w:hAnsi="Book Antiqua" w:cs="Times New Roman"/>
                <w:bCs/>
                <w:sz w:val="18"/>
                <w:szCs w:val="18"/>
              </w:rPr>
              <w:t>e</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progress towards the objective/outcome</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a</w:t>
            </w:r>
            <w:r w:rsidRPr="00E842E0">
              <w:rPr>
                <w:rFonts w:ascii="Book Antiqua" w:eastAsia="Calibri" w:hAnsi="Book Antiqua" w:cs="Times New Roman"/>
                <w:bCs/>
                <w:sz w:val="18"/>
                <w:szCs w:val="18"/>
              </w:rPr>
              <w:t xml:space="preserve">n </w:t>
            </w:r>
            <w:r w:rsidRPr="00E842E0">
              <w:rPr>
                <w:rFonts w:ascii="Book Antiqua" w:eastAsia="Calibri" w:hAnsi="Book Antiqua" w:cs="Times New Roman"/>
                <w:bCs/>
                <w:spacing w:val="-1"/>
                <w:sz w:val="18"/>
                <w:szCs w:val="18"/>
              </w:rPr>
              <w:t>b</w:t>
            </w:r>
            <w:r w:rsidRPr="00E842E0">
              <w:rPr>
                <w:rFonts w:ascii="Book Antiqua" w:eastAsia="Calibri" w:hAnsi="Book Antiqua" w:cs="Times New Roman"/>
                <w:bCs/>
                <w:sz w:val="18"/>
                <w:szCs w:val="18"/>
              </w:rPr>
              <w:t>e</w:t>
            </w:r>
            <w:r w:rsidRPr="00E842E0">
              <w:rPr>
                <w:rFonts w:ascii="Book Antiqua" w:eastAsia="Calibri" w:hAnsi="Book Antiqua" w:cs="Times New Roman"/>
                <w:bCs/>
                <w:spacing w:val="1"/>
                <w:sz w:val="18"/>
                <w:szCs w:val="18"/>
              </w:rPr>
              <w:t xml:space="preserve"> p</w:t>
            </w:r>
            <w:r w:rsidRPr="00E842E0">
              <w:rPr>
                <w:rFonts w:ascii="Book Antiqua" w:eastAsia="Calibri" w:hAnsi="Book Antiqua" w:cs="Times New Roman"/>
                <w:bCs/>
                <w:sz w:val="18"/>
                <w:szCs w:val="18"/>
              </w:rPr>
              <w:t>r</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s</w:t>
            </w:r>
            <w:r w:rsidRPr="00E842E0">
              <w:rPr>
                <w:rFonts w:ascii="Book Antiqua" w:eastAsia="Calibri" w:hAnsi="Book Antiqua" w:cs="Times New Roman"/>
                <w:bCs/>
                <w:spacing w:val="1"/>
                <w:sz w:val="18"/>
                <w:szCs w:val="18"/>
              </w:rPr>
              <w:t>en</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d</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as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“good</w:t>
            </w:r>
            <w:r w:rsidRPr="00E842E0">
              <w:rPr>
                <w:rFonts w:ascii="Book Antiqua" w:eastAsia="Calibri" w:hAnsi="Book Antiqua" w:cs="Times New Roman"/>
                <w:bCs/>
                <w:spacing w:val="-5"/>
                <w:sz w:val="18"/>
                <w:szCs w:val="18"/>
              </w:rPr>
              <w:t xml:space="preserve"> </w:t>
            </w:r>
            <w:r w:rsidRPr="00E842E0">
              <w:rPr>
                <w:rFonts w:ascii="Book Antiqua" w:eastAsia="Calibri" w:hAnsi="Book Antiqua" w:cs="Times New Roman"/>
                <w:bCs/>
                <w:sz w:val="18"/>
                <w:szCs w:val="18"/>
              </w:rPr>
              <w:t>pract</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ce”.</w:t>
            </w:r>
          </w:p>
        </w:tc>
      </w:tr>
      <w:tr w:rsidR="00A75961" w:rsidRPr="00E842E0" w14:paraId="7602BA3E" w14:textId="77777777" w:rsidTr="00925CE1">
        <w:tc>
          <w:tcPr>
            <w:tcW w:w="310" w:type="dxa"/>
            <w:vAlign w:val="center"/>
          </w:tcPr>
          <w:p w14:paraId="2E4723AC"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5</w:t>
            </w:r>
          </w:p>
        </w:tc>
        <w:tc>
          <w:tcPr>
            <w:tcW w:w="1868" w:type="dxa"/>
            <w:vAlign w:val="center"/>
          </w:tcPr>
          <w:p w14:paraId="7A303A66"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Satisfactory (S)</w:t>
            </w:r>
          </w:p>
        </w:tc>
        <w:tc>
          <w:tcPr>
            <w:tcW w:w="7398" w:type="dxa"/>
          </w:tcPr>
          <w:p w14:paraId="273D4EBF"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bCs/>
                <w:sz w:val="18"/>
                <w:szCs w:val="18"/>
              </w:rPr>
              <w:t>The objective/outcome 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ed</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eve</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most</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of its</w:t>
            </w:r>
            <w:r w:rsidRPr="00E842E0">
              <w:rPr>
                <w:rFonts w:ascii="Book Antiqua" w:eastAsia="Calibri" w:hAnsi="Book Antiqua" w:cs="Times New Roman"/>
                <w:bCs/>
                <w:spacing w:val="-2"/>
                <w:sz w:val="18"/>
                <w:szCs w:val="18"/>
              </w:rPr>
              <w:t xml:space="preserve"> end-of-project targets</w:t>
            </w:r>
            <w:r w:rsidRPr="00E842E0">
              <w:rPr>
                <w:rFonts w:ascii="Book Antiqua" w:eastAsia="Calibri" w:hAnsi="Book Antiqua" w:cs="Times New Roman"/>
                <w:bCs/>
                <w:sz w:val="18"/>
                <w:szCs w:val="18"/>
              </w:rPr>
              <w:t>,</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with</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pacing w:val="-1"/>
                <w:sz w:val="18"/>
                <w:szCs w:val="18"/>
              </w:rPr>
              <w:t>o</w:t>
            </w:r>
            <w:r w:rsidRPr="00E842E0">
              <w:rPr>
                <w:rFonts w:ascii="Book Antiqua" w:eastAsia="Calibri" w:hAnsi="Book Antiqua" w:cs="Times New Roman"/>
                <w:bCs/>
                <w:spacing w:val="1"/>
                <w:sz w:val="18"/>
                <w:szCs w:val="18"/>
              </w:rPr>
              <w:t>n</w:t>
            </w:r>
            <w:r w:rsidRPr="00E842E0">
              <w:rPr>
                <w:rFonts w:ascii="Book Antiqua" w:eastAsia="Calibri" w:hAnsi="Book Antiqua" w:cs="Times New Roman"/>
                <w:bCs/>
                <w:sz w:val="18"/>
                <w:szCs w:val="18"/>
              </w:rPr>
              <w:t>ly</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m</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nor</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shortco</w:t>
            </w:r>
            <w:r w:rsidRPr="00E842E0">
              <w:rPr>
                <w:rFonts w:ascii="Book Antiqua" w:eastAsia="Calibri" w:hAnsi="Book Antiqua" w:cs="Times New Roman"/>
                <w:bCs/>
                <w:spacing w:val="-1"/>
                <w:sz w:val="18"/>
                <w:szCs w:val="18"/>
              </w:rPr>
              <w:t>m</w:t>
            </w:r>
            <w:r w:rsidRPr="00E842E0">
              <w:rPr>
                <w:rFonts w:ascii="Book Antiqua" w:eastAsia="Calibri" w:hAnsi="Book Antiqua" w:cs="Times New Roman"/>
                <w:bCs/>
                <w:sz w:val="18"/>
                <w:szCs w:val="18"/>
              </w:rPr>
              <w:t>ings.</w:t>
            </w:r>
          </w:p>
        </w:tc>
      </w:tr>
      <w:tr w:rsidR="00A75961" w:rsidRPr="00E842E0" w14:paraId="2AE11783" w14:textId="77777777" w:rsidTr="00925CE1">
        <w:tc>
          <w:tcPr>
            <w:tcW w:w="310" w:type="dxa"/>
            <w:vAlign w:val="center"/>
          </w:tcPr>
          <w:p w14:paraId="61AFD9F4"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4</w:t>
            </w:r>
          </w:p>
        </w:tc>
        <w:tc>
          <w:tcPr>
            <w:tcW w:w="1868" w:type="dxa"/>
            <w:vAlign w:val="center"/>
          </w:tcPr>
          <w:p w14:paraId="3249422E"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Moderately Satisfactory (MS)</w:t>
            </w:r>
          </w:p>
        </w:tc>
        <w:tc>
          <w:tcPr>
            <w:tcW w:w="7398" w:type="dxa"/>
          </w:tcPr>
          <w:p w14:paraId="3F7C9EB3"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bCs/>
                <w:sz w:val="18"/>
                <w:szCs w:val="18"/>
              </w:rPr>
              <w:t>The objective/outcome 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ed</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eve</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most</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of its</w:t>
            </w:r>
            <w:r w:rsidRPr="00E842E0">
              <w:rPr>
                <w:rFonts w:ascii="Book Antiqua" w:eastAsia="Calibri" w:hAnsi="Book Antiqua" w:cs="Times New Roman"/>
                <w:bCs/>
                <w:spacing w:val="-2"/>
                <w:sz w:val="18"/>
                <w:szCs w:val="18"/>
              </w:rPr>
              <w:t xml:space="preserve"> end-of-project targets</w:t>
            </w:r>
            <w:r w:rsidRPr="00E842E0">
              <w:rPr>
                <w:rFonts w:ascii="Book Antiqua" w:eastAsia="Calibri" w:hAnsi="Book Antiqua" w:cs="Times New Roman"/>
                <w:bCs/>
                <w:sz w:val="18"/>
                <w:szCs w:val="18"/>
              </w:rPr>
              <w:t xml:space="preserve"> but wi</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h</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significant</w:t>
            </w:r>
            <w:r w:rsidRPr="00E842E0">
              <w:rPr>
                <w:rFonts w:ascii="Book Antiqua" w:eastAsia="Calibri" w:hAnsi="Book Antiqua" w:cs="Times New Roman"/>
                <w:bCs/>
                <w:spacing w:val="-8"/>
                <w:sz w:val="18"/>
                <w:szCs w:val="18"/>
              </w:rPr>
              <w:t xml:space="preserve"> </w:t>
            </w:r>
            <w:r w:rsidRPr="00E842E0">
              <w:rPr>
                <w:rFonts w:ascii="Book Antiqua" w:eastAsia="Calibri" w:hAnsi="Book Antiqua" w:cs="Times New Roman"/>
                <w:bCs/>
                <w:sz w:val="18"/>
                <w:szCs w:val="18"/>
              </w:rPr>
              <w:t>shortcom</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pacing w:val="1"/>
                <w:sz w:val="18"/>
                <w:szCs w:val="18"/>
              </w:rPr>
              <w:t>n</w:t>
            </w:r>
            <w:r w:rsidRPr="00E842E0">
              <w:rPr>
                <w:rFonts w:ascii="Book Antiqua" w:eastAsia="Calibri" w:hAnsi="Book Antiqua" w:cs="Times New Roman"/>
                <w:bCs/>
                <w:sz w:val="18"/>
                <w:szCs w:val="18"/>
              </w:rPr>
              <w:t>gs.</w:t>
            </w:r>
          </w:p>
        </w:tc>
      </w:tr>
      <w:tr w:rsidR="00A75961" w:rsidRPr="00E842E0" w14:paraId="666030D1" w14:textId="77777777" w:rsidTr="00925CE1">
        <w:tc>
          <w:tcPr>
            <w:tcW w:w="310" w:type="dxa"/>
            <w:vAlign w:val="center"/>
          </w:tcPr>
          <w:p w14:paraId="184FD84E"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3</w:t>
            </w:r>
          </w:p>
        </w:tc>
        <w:tc>
          <w:tcPr>
            <w:tcW w:w="1868" w:type="dxa"/>
            <w:vAlign w:val="center"/>
          </w:tcPr>
          <w:p w14:paraId="4A29E866"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Moderately Unsatisfactory (HU)</w:t>
            </w:r>
          </w:p>
        </w:tc>
        <w:tc>
          <w:tcPr>
            <w:tcW w:w="7398" w:type="dxa"/>
          </w:tcPr>
          <w:p w14:paraId="44C57682" w14:textId="77777777" w:rsidR="00A75961" w:rsidRPr="00E842E0" w:rsidRDefault="00A75961" w:rsidP="00A75961">
            <w:pPr>
              <w:jc w:val="both"/>
              <w:rPr>
                <w:rFonts w:ascii="Book Antiqua" w:eastAsia="Calibri" w:hAnsi="Book Antiqua" w:cs="Calibri"/>
                <w:sz w:val="20"/>
                <w:szCs w:val="20"/>
              </w:rPr>
            </w:pPr>
            <w:r w:rsidRPr="00E842E0">
              <w:rPr>
                <w:rFonts w:ascii="Book Antiqua" w:eastAsia="Calibri" w:hAnsi="Book Antiqua" w:cs="Times New Roman"/>
                <w:bCs/>
                <w:sz w:val="18"/>
                <w:szCs w:val="18"/>
              </w:rPr>
              <w:t>The objective/outcome 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ed</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eve</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its</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pacing w:val="-2"/>
                <w:sz w:val="18"/>
                <w:szCs w:val="18"/>
              </w:rPr>
              <w:t>end-of-project targets</w:t>
            </w:r>
            <w:r w:rsidRPr="00E842E0">
              <w:rPr>
                <w:rFonts w:ascii="Book Antiqua" w:eastAsia="Calibri" w:hAnsi="Book Antiqua" w:cs="Times New Roman"/>
                <w:bCs/>
                <w:sz w:val="18"/>
                <w:szCs w:val="18"/>
              </w:rPr>
              <w:t xml:space="preserve"> wi</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h</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major shortco</w:t>
            </w:r>
            <w:r w:rsidRPr="00E842E0">
              <w:rPr>
                <w:rFonts w:ascii="Book Antiqua" w:eastAsia="Calibri" w:hAnsi="Book Antiqua" w:cs="Times New Roman"/>
                <w:bCs/>
                <w:spacing w:val="-1"/>
                <w:sz w:val="18"/>
                <w:szCs w:val="18"/>
              </w:rPr>
              <w:t>m</w:t>
            </w:r>
            <w:r w:rsidRPr="00E842E0">
              <w:rPr>
                <w:rFonts w:ascii="Book Antiqua" w:eastAsia="Calibri" w:hAnsi="Book Antiqua" w:cs="Times New Roman"/>
                <w:bCs/>
                <w:sz w:val="18"/>
                <w:szCs w:val="18"/>
              </w:rPr>
              <w:t>ings.</w:t>
            </w:r>
          </w:p>
        </w:tc>
      </w:tr>
      <w:tr w:rsidR="00A75961" w:rsidRPr="00E842E0" w14:paraId="25309982" w14:textId="77777777" w:rsidTr="00925CE1">
        <w:tc>
          <w:tcPr>
            <w:tcW w:w="310" w:type="dxa"/>
            <w:vAlign w:val="center"/>
          </w:tcPr>
          <w:p w14:paraId="133DA8BB"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2</w:t>
            </w:r>
          </w:p>
        </w:tc>
        <w:tc>
          <w:tcPr>
            <w:tcW w:w="1868" w:type="dxa"/>
            <w:vAlign w:val="center"/>
          </w:tcPr>
          <w:p w14:paraId="3F7EC980"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Unsatisfactory (U)</w:t>
            </w:r>
          </w:p>
        </w:tc>
        <w:tc>
          <w:tcPr>
            <w:tcW w:w="7398" w:type="dxa"/>
          </w:tcPr>
          <w:p w14:paraId="7E051CD9"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bCs/>
                <w:sz w:val="18"/>
                <w:szCs w:val="18"/>
              </w:rPr>
              <w:t>The objective/outcome 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t</w:t>
            </w:r>
            <w:r w:rsidRPr="00E842E0">
              <w:rPr>
                <w:rFonts w:ascii="Book Antiqua" w:eastAsia="Calibri" w:hAnsi="Book Antiqua" w:cs="Times New Roman"/>
                <w:bCs/>
                <w:sz w:val="18"/>
                <w:szCs w:val="18"/>
              </w:rPr>
              <w:t xml:space="preserve">ed </w:t>
            </w:r>
            <w:r w:rsidRPr="00E842E0">
              <w:rPr>
                <w:rFonts w:ascii="Book Antiqua" w:eastAsia="Calibri" w:hAnsi="Book Antiqua" w:cs="Times New Roman"/>
                <w:bCs/>
                <w:spacing w:val="1"/>
                <w:sz w:val="18"/>
                <w:szCs w:val="18"/>
              </w:rPr>
              <w:t>no</w:t>
            </w:r>
            <w:r w:rsidRPr="00E842E0">
              <w:rPr>
                <w:rFonts w:ascii="Book Antiqua" w:eastAsia="Calibri" w:hAnsi="Book Antiqua" w:cs="Times New Roman"/>
                <w:bCs/>
                <w:sz w:val="18"/>
                <w:szCs w:val="18"/>
              </w:rPr>
              <w:t>t</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w:t>
            </w:r>
            <w:r w:rsidRPr="00E842E0">
              <w:rPr>
                <w:rFonts w:ascii="Book Antiqua" w:eastAsia="Calibri" w:hAnsi="Book Antiqua" w:cs="Times New Roman"/>
                <w:bCs/>
                <w:spacing w:val="-1"/>
                <w:sz w:val="18"/>
                <w:szCs w:val="18"/>
              </w:rPr>
              <w:t>v</w:t>
            </w:r>
            <w:r w:rsidRPr="00E842E0">
              <w:rPr>
                <w:rFonts w:ascii="Book Antiqua" w:eastAsia="Calibri" w:hAnsi="Book Antiqua" w:cs="Times New Roman"/>
                <w:bCs/>
                <w:sz w:val="18"/>
                <w:szCs w:val="18"/>
              </w:rPr>
              <w:t>e</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most</w:t>
            </w:r>
            <w:r w:rsidRPr="00E842E0">
              <w:rPr>
                <w:rFonts w:ascii="Book Antiqua" w:eastAsia="Calibri" w:hAnsi="Book Antiqua" w:cs="Times New Roman"/>
                <w:bCs/>
                <w:spacing w:val="-5"/>
                <w:sz w:val="18"/>
                <w:szCs w:val="18"/>
              </w:rPr>
              <w:t xml:space="preserve"> </w:t>
            </w:r>
            <w:r w:rsidRPr="00E842E0">
              <w:rPr>
                <w:rFonts w:ascii="Book Antiqua" w:eastAsia="Calibri" w:hAnsi="Book Antiqua" w:cs="Times New Roman"/>
                <w:bCs/>
                <w:sz w:val="18"/>
                <w:szCs w:val="18"/>
              </w:rPr>
              <w:t>of its</w:t>
            </w:r>
            <w:r w:rsidRPr="00E842E0">
              <w:rPr>
                <w:rFonts w:ascii="Book Antiqua" w:eastAsia="Calibri" w:hAnsi="Book Antiqua" w:cs="Times New Roman"/>
                <w:bCs/>
                <w:spacing w:val="-2"/>
                <w:sz w:val="18"/>
                <w:szCs w:val="18"/>
              </w:rPr>
              <w:t xml:space="preserve"> end-of-project targets</w:t>
            </w:r>
            <w:r w:rsidRPr="00E842E0">
              <w:rPr>
                <w:rFonts w:ascii="Book Antiqua" w:eastAsia="Calibri" w:hAnsi="Book Antiqua" w:cs="Times New Roman"/>
                <w:bCs/>
                <w:sz w:val="18"/>
                <w:szCs w:val="18"/>
              </w:rPr>
              <w:t>.</w:t>
            </w:r>
          </w:p>
        </w:tc>
      </w:tr>
      <w:tr w:rsidR="00A75961" w:rsidRPr="00E842E0" w14:paraId="73F39C75" w14:textId="77777777" w:rsidTr="00925CE1">
        <w:tc>
          <w:tcPr>
            <w:tcW w:w="310" w:type="dxa"/>
            <w:vAlign w:val="center"/>
          </w:tcPr>
          <w:p w14:paraId="547DE0A0"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1</w:t>
            </w:r>
          </w:p>
        </w:tc>
        <w:tc>
          <w:tcPr>
            <w:tcW w:w="1868" w:type="dxa"/>
            <w:vAlign w:val="center"/>
          </w:tcPr>
          <w:p w14:paraId="7C1F3024"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Highly Unsatisfactory (HU)</w:t>
            </w:r>
          </w:p>
        </w:tc>
        <w:tc>
          <w:tcPr>
            <w:tcW w:w="7398" w:type="dxa"/>
          </w:tcPr>
          <w:p w14:paraId="5386C2FF" w14:textId="77777777" w:rsidR="00A75961" w:rsidRPr="00E842E0" w:rsidRDefault="00A75961" w:rsidP="00A75961">
            <w:pPr>
              <w:jc w:val="both"/>
              <w:rPr>
                <w:rFonts w:ascii="Book Antiqua" w:eastAsia="Calibri" w:hAnsi="Book Antiqua" w:cs="Calibri"/>
                <w:sz w:val="20"/>
                <w:szCs w:val="20"/>
              </w:rPr>
            </w:pPr>
            <w:r w:rsidRPr="00E842E0">
              <w:rPr>
                <w:rFonts w:ascii="Book Antiqua" w:eastAsia="Calibri" w:hAnsi="Book Antiqua" w:cs="Times New Roman"/>
                <w:bCs/>
                <w:sz w:val="18"/>
                <w:szCs w:val="18"/>
              </w:rPr>
              <w:t xml:space="preserve">The objective/outcome </w:t>
            </w:r>
            <w:r w:rsidRPr="00E842E0">
              <w:rPr>
                <w:rFonts w:ascii="Book Antiqua" w:eastAsia="Calibri" w:hAnsi="Book Antiqua" w:cs="Times New Roman"/>
                <w:bCs/>
                <w:spacing w:val="1"/>
                <w:sz w:val="18"/>
                <w:szCs w:val="18"/>
              </w:rPr>
              <w:t>h</w:t>
            </w:r>
            <w:r w:rsidRPr="00E842E0">
              <w:rPr>
                <w:rFonts w:ascii="Book Antiqua" w:eastAsia="Calibri" w:hAnsi="Book Antiqua" w:cs="Times New Roman"/>
                <w:bCs/>
                <w:spacing w:val="-1"/>
                <w:sz w:val="18"/>
                <w:szCs w:val="18"/>
              </w:rPr>
              <w:t>a</w:t>
            </w:r>
            <w:r w:rsidRPr="00E842E0">
              <w:rPr>
                <w:rFonts w:ascii="Book Antiqua" w:eastAsia="Calibri" w:hAnsi="Book Antiqua" w:cs="Times New Roman"/>
                <w:bCs/>
                <w:sz w:val="18"/>
                <w:szCs w:val="18"/>
              </w:rPr>
              <w:t>s</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failed</w:t>
            </w:r>
            <w:r w:rsidRPr="00E842E0">
              <w:rPr>
                <w:rFonts w:ascii="Book Antiqua" w:eastAsia="Calibri" w:hAnsi="Book Antiqua" w:cs="Times New Roman"/>
                <w:bCs/>
                <w:spacing w:val="-3"/>
                <w:sz w:val="18"/>
                <w:szCs w:val="18"/>
              </w:rPr>
              <w:t xml:space="preserve"> </w:t>
            </w:r>
            <w:r w:rsidRPr="00E842E0">
              <w:rPr>
                <w:rFonts w:ascii="Book Antiqua" w:eastAsia="Calibri" w:hAnsi="Book Antiqua" w:cs="Times New Roman"/>
                <w:bCs/>
                <w:sz w:val="18"/>
                <w:szCs w:val="18"/>
              </w:rPr>
              <w:t>to</w:t>
            </w:r>
            <w:r w:rsidRPr="00E842E0">
              <w:rPr>
                <w:rFonts w:ascii="Book Antiqua" w:eastAsia="Calibri" w:hAnsi="Book Antiqua" w:cs="Times New Roman"/>
                <w:bCs/>
                <w:spacing w:val="-1"/>
                <w:sz w:val="18"/>
                <w:szCs w:val="18"/>
              </w:rPr>
              <w:t xml:space="preserve"> a</w:t>
            </w:r>
            <w:r w:rsidRPr="00E842E0">
              <w:rPr>
                <w:rFonts w:ascii="Book Antiqua" w:eastAsia="Calibri" w:hAnsi="Book Antiqua" w:cs="Times New Roman"/>
                <w:bCs/>
                <w:sz w:val="18"/>
                <w:szCs w:val="18"/>
              </w:rPr>
              <w:t>c</w:t>
            </w:r>
            <w:r w:rsidRPr="00E842E0">
              <w:rPr>
                <w:rFonts w:ascii="Book Antiqua" w:eastAsia="Calibri" w:hAnsi="Book Antiqua" w:cs="Times New Roman"/>
                <w:bCs/>
                <w:spacing w:val="1"/>
                <w:sz w:val="18"/>
                <w:szCs w:val="18"/>
              </w:rPr>
              <w:t>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e</w:t>
            </w:r>
            <w:r w:rsidRPr="00E842E0">
              <w:rPr>
                <w:rFonts w:ascii="Book Antiqua" w:eastAsia="Calibri" w:hAnsi="Book Antiqua" w:cs="Times New Roman"/>
                <w:bCs/>
                <w:spacing w:val="-1"/>
                <w:sz w:val="18"/>
                <w:szCs w:val="18"/>
              </w:rPr>
              <w:t>v</w:t>
            </w:r>
            <w:r w:rsidRPr="00E842E0">
              <w:rPr>
                <w:rFonts w:ascii="Book Antiqua" w:eastAsia="Calibri" w:hAnsi="Book Antiqua" w:cs="Times New Roman"/>
                <w:bCs/>
                <w:sz w:val="18"/>
                <w:szCs w:val="18"/>
              </w:rPr>
              <w:t>e its midterm targets,</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and</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z w:val="18"/>
                <w:szCs w:val="18"/>
              </w:rPr>
              <w:t>is</w:t>
            </w:r>
            <w:r w:rsidRPr="00E842E0">
              <w:rPr>
                <w:rFonts w:ascii="Book Antiqua" w:eastAsia="Calibri" w:hAnsi="Book Antiqua" w:cs="Times New Roman"/>
                <w:bCs/>
                <w:spacing w:val="-2"/>
                <w:sz w:val="18"/>
                <w:szCs w:val="18"/>
              </w:rPr>
              <w:t xml:space="preserve"> </w:t>
            </w:r>
            <w:r w:rsidRPr="00E842E0">
              <w:rPr>
                <w:rFonts w:ascii="Book Antiqua" w:eastAsia="Calibri" w:hAnsi="Book Antiqua" w:cs="Times New Roman"/>
                <w:bCs/>
                <w:spacing w:val="1"/>
                <w:sz w:val="18"/>
                <w:szCs w:val="18"/>
              </w:rPr>
              <w:t>no</w:t>
            </w:r>
            <w:r w:rsidRPr="00E842E0">
              <w:rPr>
                <w:rFonts w:ascii="Book Antiqua" w:eastAsia="Calibri" w:hAnsi="Book Antiqua" w:cs="Times New Roman"/>
                <w:bCs/>
                <w:sz w:val="18"/>
                <w:szCs w:val="18"/>
              </w:rPr>
              <w:t>t</w:t>
            </w:r>
            <w:r w:rsidRPr="00E842E0">
              <w:rPr>
                <w:rFonts w:ascii="Book Antiqua" w:eastAsia="Calibri" w:hAnsi="Book Antiqua" w:cs="Times New Roman"/>
                <w:bCs/>
                <w:spacing w:val="-4"/>
                <w:sz w:val="18"/>
                <w:szCs w:val="18"/>
              </w:rPr>
              <w:t xml:space="preserve"> </w:t>
            </w:r>
            <w:r w:rsidRPr="00E842E0">
              <w:rPr>
                <w:rFonts w:ascii="Book Antiqua" w:eastAsia="Calibri" w:hAnsi="Book Antiqua" w:cs="Times New Roman"/>
                <w:bCs/>
                <w:sz w:val="18"/>
                <w:szCs w:val="18"/>
              </w:rPr>
              <w:t>ex</w:t>
            </w:r>
            <w:r w:rsidRPr="00E842E0">
              <w:rPr>
                <w:rFonts w:ascii="Book Antiqua" w:eastAsia="Calibri" w:hAnsi="Book Antiqua" w:cs="Times New Roman"/>
                <w:bCs/>
                <w:spacing w:val="-1"/>
                <w:sz w:val="18"/>
                <w:szCs w:val="18"/>
              </w:rPr>
              <w:t>p</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ct</w:t>
            </w:r>
            <w:r w:rsidRPr="00E842E0">
              <w:rPr>
                <w:rFonts w:ascii="Book Antiqua" w:eastAsia="Calibri" w:hAnsi="Book Antiqua" w:cs="Times New Roman"/>
                <w:bCs/>
                <w:spacing w:val="-1"/>
                <w:sz w:val="18"/>
                <w:szCs w:val="18"/>
              </w:rPr>
              <w:t>e</w:t>
            </w:r>
            <w:r w:rsidRPr="00E842E0">
              <w:rPr>
                <w:rFonts w:ascii="Book Antiqua" w:eastAsia="Calibri" w:hAnsi="Book Antiqua" w:cs="Times New Roman"/>
                <w:bCs/>
                <w:sz w:val="18"/>
                <w:szCs w:val="18"/>
              </w:rPr>
              <w:t>d to</w:t>
            </w:r>
            <w:r w:rsidRPr="00E842E0">
              <w:rPr>
                <w:rFonts w:ascii="Book Antiqua" w:eastAsia="Calibri" w:hAnsi="Book Antiqua" w:cs="Times New Roman"/>
                <w:bCs/>
                <w:spacing w:val="-1"/>
                <w:sz w:val="18"/>
                <w:szCs w:val="18"/>
              </w:rPr>
              <w:t xml:space="preserve"> </w:t>
            </w:r>
            <w:r w:rsidRPr="00E842E0">
              <w:rPr>
                <w:rFonts w:ascii="Book Antiqua" w:eastAsia="Calibri" w:hAnsi="Book Antiqua" w:cs="Times New Roman"/>
                <w:bCs/>
                <w:sz w:val="18"/>
                <w:szCs w:val="18"/>
              </w:rPr>
              <w:t>ach</w:t>
            </w:r>
            <w:r w:rsidRPr="00E842E0">
              <w:rPr>
                <w:rFonts w:ascii="Book Antiqua" w:eastAsia="Calibri" w:hAnsi="Book Antiqua" w:cs="Times New Roman"/>
                <w:bCs/>
                <w:spacing w:val="-1"/>
                <w:sz w:val="18"/>
                <w:szCs w:val="18"/>
              </w:rPr>
              <w:t>i</w:t>
            </w:r>
            <w:r w:rsidRPr="00E842E0">
              <w:rPr>
                <w:rFonts w:ascii="Book Antiqua" w:eastAsia="Calibri" w:hAnsi="Book Antiqua" w:cs="Times New Roman"/>
                <w:bCs/>
                <w:sz w:val="18"/>
                <w:szCs w:val="18"/>
              </w:rPr>
              <w:t xml:space="preserve">eve any of its </w:t>
            </w:r>
            <w:r w:rsidRPr="00E842E0">
              <w:rPr>
                <w:rFonts w:ascii="Book Antiqua" w:eastAsia="Calibri" w:hAnsi="Book Antiqua" w:cs="Times New Roman"/>
                <w:bCs/>
                <w:spacing w:val="-2"/>
                <w:sz w:val="18"/>
                <w:szCs w:val="18"/>
              </w:rPr>
              <w:t>end-of-project targets</w:t>
            </w:r>
            <w:r w:rsidRPr="00E842E0">
              <w:rPr>
                <w:rFonts w:ascii="Book Antiqua" w:eastAsia="Calibri" w:hAnsi="Book Antiqua" w:cs="Times New Roman"/>
                <w:bCs/>
                <w:sz w:val="18"/>
                <w:szCs w:val="18"/>
              </w:rPr>
              <w:t>.</w:t>
            </w:r>
          </w:p>
        </w:tc>
      </w:tr>
    </w:tbl>
    <w:p w14:paraId="63C61CF4" w14:textId="77777777" w:rsidR="00A75961" w:rsidRPr="00E842E0" w:rsidRDefault="00A75961" w:rsidP="00A75961">
      <w:pPr>
        <w:spacing w:after="0" w:line="240" w:lineRule="auto"/>
        <w:rPr>
          <w:rFonts w:ascii="Book Antiqua" w:eastAsia="Calibri" w:hAnsi="Book Antiqua" w:cs="Arial"/>
          <w:b/>
          <w:sz w:val="20"/>
          <w:szCs w:val="20"/>
          <w:lang w:val="en-US"/>
        </w:rPr>
      </w:pPr>
    </w:p>
    <w:tbl>
      <w:tblPr>
        <w:tblStyle w:val="TableGrid5"/>
        <w:tblW w:w="0" w:type="auto"/>
        <w:tblLook w:val="04A0" w:firstRow="1" w:lastRow="0" w:firstColumn="1" w:lastColumn="0" w:noHBand="0" w:noVBand="1"/>
      </w:tblPr>
      <w:tblGrid>
        <w:gridCol w:w="316"/>
        <w:gridCol w:w="1835"/>
        <w:gridCol w:w="6865"/>
      </w:tblGrid>
      <w:tr w:rsidR="00A75961" w:rsidRPr="00E842E0" w14:paraId="503D3063" w14:textId="77777777" w:rsidTr="00A75961">
        <w:tc>
          <w:tcPr>
            <w:tcW w:w="9576" w:type="dxa"/>
            <w:gridSpan w:val="3"/>
            <w:shd w:val="clear" w:color="auto" w:fill="D9D9D9"/>
          </w:tcPr>
          <w:p w14:paraId="42519E92" w14:textId="77777777" w:rsidR="00A75961" w:rsidRPr="00E842E0" w:rsidRDefault="00A75961" w:rsidP="00A75961">
            <w:pPr>
              <w:rPr>
                <w:rFonts w:ascii="Book Antiqua" w:eastAsia="Calibri" w:hAnsi="Book Antiqua" w:cs="Arial"/>
                <w:b/>
                <w:sz w:val="20"/>
                <w:szCs w:val="20"/>
              </w:rPr>
            </w:pPr>
            <w:r w:rsidRPr="00E842E0">
              <w:rPr>
                <w:rFonts w:ascii="Book Antiqua" w:eastAsia="Calibri" w:hAnsi="Book Antiqua" w:cs="Arial"/>
                <w:b/>
                <w:sz w:val="20"/>
                <w:szCs w:val="20"/>
              </w:rPr>
              <w:t xml:space="preserve">Ratings for Project Implementation &amp; </w:t>
            </w:r>
            <w:r w:rsidRPr="00E842E0">
              <w:rPr>
                <w:rFonts w:ascii="Book Antiqua" w:eastAsia="Calibri" w:hAnsi="Book Antiqua" w:cs="Times New Roman"/>
                <w:b/>
                <w:color w:val="000000"/>
                <w:sz w:val="20"/>
                <w:szCs w:val="20"/>
              </w:rPr>
              <w:t xml:space="preserve">Adaptive Management: </w:t>
            </w:r>
            <w:r w:rsidRPr="00E842E0">
              <w:rPr>
                <w:rFonts w:ascii="Book Antiqua" w:eastAsia="Calibri" w:hAnsi="Book Antiqua" w:cs="Times New Roman"/>
                <w:color w:val="000000"/>
                <w:sz w:val="20"/>
                <w:szCs w:val="20"/>
              </w:rPr>
              <w:t>(one overall rating)</w:t>
            </w:r>
          </w:p>
        </w:tc>
      </w:tr>
      <w:tr w:rsidR="00A75961" w:rsidRPr="00E842E0" w14:paraId="3B24D2C6" w14:textId="77777777" w:rsidTr="00925CE1">
        <w:tc>
          <w:tcPr>
            <w:tcW w:w="310" w:type="dxa"/>
            <w:vAlign w:val="center"/>
          </w:tcPr>
          <w:p w14:paraId="56762EA3"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6</w:t>
            </w:r>
          </w:p>
        </w:tc>
        <w:tc>
          <w:tcPr>
            <w:tcW w:w="1868" w:type="dxa"/>
            <w:vAlign w:val="center"/>
          </w:tcPr>
          <w:p w14:paraId="0EE819E8"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Highly Satisfactory (HS)</w:t>
            </w:r>
          </w:p>
        </w:tc>
        <w:tc>
          <w:tcPr>
            <w:tcW w:w="7398" w:type="dxa"/>
          </w:tcPr>
          <w:p w14:paraId="793681F7"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sz w:val="18"/>
                <w:szCs w:val="18"/>
              </w:rPr>
              <w:t xml:space="preserve">Implementation of all seven components – </w:t>
            </w:r>
            <w:r w:rsidRPr="00E842E0">
              <w:rPr>
                <w:rFonts w:ascii="Book Antiqua" w:eastAsia="Calibri" w:hAnsi="Book Antiqua" w:cs="Times New Roman"/>
                <w:color w:val="000000"/>
                <w:sz w:val="18"/>
                <w:szCs w:val="18"/>
              </w:rPr>
              <w:t xml:space="preserve">management arrangements, work planning, finance and co-finance, project-level monitoring and evaluation systems, stakeholder engagement, reporting, and communications </w:t>
            </w:r>
            <w:r w:rsidRPr="00E842E0">
              <w:rPr>
                <w:rFonts w:ascii="Book Antiqua" w:eastAsia="Calibri" w:hAnsi="Book Antiqua" w:cs="Times New Roman"/>
                <w:sz w:val="18"/>
                <w:szCs w:val="18"/>
              </w:rPr>
              <w:t xml:space="preserve">– </w:t>
            </w:r>
            <w:r w:rsidRPr="00E842E0">
              <w:rPr>
                <w:rFonts w:ascii="Book Antiqua" w:eastAsia="Calibri" w:hAnsi="Book Antiqua" w:cs="Times New Roman"/>
                <w:color w:val="000000"/>
                <w:sz w:val="18"/>
                <w:szCs w:val="18"/>
              </w:rPr>
              <w:t xml:space="preserve">is leading to efficient and effective project implementation and adaptive management. </w:t>
            </w:r>
            <w:r w:rsidRPr="00E842E0">
              <w:rPr>
                <w:rFonts w:ascii="Book Antiqua" w:eastAsia="Calibri" w:hAnsi="Book Antiqua" w:cs="Times New Roman"/>
                <w:sz w:val="18"/>
                <w:szCs w:val="18"/>
              </w:rPr>
              <w:t>The project can be presented as “good practice”.</w:t>
            </w:r>
          </w:p>
        </w:tc>
      </w:tr>
      <w:tr w:rsidR="00A75961" w:rsidRPr="00E842E0" w14:paraId="5F29BA7C" w14:textId="77777777" w:rsidTr="00925CE1">
        <w:tc>
          <w:tcPr>
            <w:tcW w:w="310" w:type="dxa"/>
            <w:vAlign w:val="center"/>
          </w:tcPr>
          <w:p w14:paraId="0EB6BB18"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5</w:t>
            </w:r>
          </w:p>
        </w:tc>
        <w:tc>
          <w:tcPr>
            <w:tcW w:w="1868" w:type="dxa"/>
            <w:vAlign w:val="center"/>
          </w:tcPr>
          <w:p w14:paraId="13342DEF"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Satisfactory (S)</w:t>
            </w:r>
          </w:p>
        </w:tc>
        <w:tc>
          <w:tcPr>
            <w:tcW w:w="7398" w:type="dxa"/>
          </w:tcPr>
          <w:p w14:paraId="53D2F5BA"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sz w:val="18"/>
                <w:szCs w:val="18"/>
              </w:rPr>
              <w:t xml:space="preserve">Implementation of most of the seven components </w:t>
            </w:r>
            <w:r w:rsidRPr="00E842E0">
              <w:rPr>
                <w:rFonts w:ascii="Book Antiqua" w:eastAsia="Calibri" w:hAnsi="Book Antiqua" w:cs="Times New Roman"/>
                <w:color w:val="000000"/>
                <w:sz w:val="18"/>
                <w:szCs w:val="18"/>
              </w:rPr>
              <w:t xml:space="preserve">is leading to efficient and effective project implementation and adaptive management </w:t>
            </w:r>
            <w:r w:rsidRPr="00E842E0">
              <w:rPr>
                <w:rFonts w:ascii="Book Antiqua" w:eastAsia="Calibri" w:hAnsi="Book Antiqua" w:cs="Times New Roman"/>
                <w:sz w:val="18"/>
                <w:szCs w:val="18"/>
              </w:rPr>
              <w:t>except for only few that are subject to remedial action.</w:t>
            </w:r>
          </w:p>
        </w:tc>
      </w:tr>
      <w:tr w:rsidR="00A75961" w:rsidRPr="00E842E0" w14:paraId="7BA694DC" w14:textId="77777777" w:rsidTr="00925CE1">
        <w:tc>
          <w:tcPr>
            <w:tcW w:w="310" w:type="dxa"/>
            <w:vAlign w:val="center"/>
          </w:tcPr>
          <w:p w14:paraId="5EE3FFAF"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4</w:t>
            </w:r>
          </w:p>
        </w:tc>
        <w:tc>
          <w:tcPr>
            <w:tcW w:w="1868" w:type="dxa"/>
            <w:vAlign w:val="center"/>
          </w:tcPr>
          <w:p w14:paraId="6BD4D834"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Moderately Satisfactory (MS)</w:t>
            </w:r>
          </w:p>
        </w:tc>
        <w:tc>
          <w:tcPr>
            <w:tcW w:w="7398" w:type="dxa"/>
          </w:tcPr>
          <w:p w14:paraId="5F7737DA"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sz w:val="18"/>
                <w:szCs w:val="18"/>
              </w:rPr>
              <w:t xml:space="preserve">Implementation of some of the seven components </w:t>
            </w:r>
            <w:r w:rsidRPr="00E842E0">
              <w:rPr>
                <w:rFonts w:ascii="Book Antiqua" w:eastAsia="Calibri" w:hAnsi="Book Antiqua" w:cs="Times New Roman"/>
                <w:color w:val="000000"/>
                <w:sz w:val="18"/>
                <w:szCs w:val="18"/>
              </w:rPr>
              <w:t xml:space="preserve">is leading to efficient and effective project implementation and adaptive management, </w:t>
            </w:r>
            <w:r w:rsidRPr="00E842E0">
              <w:rPr>
                <w:rFonts w:ascii="Book Antiqua" w:eastAsia="Calibri" w:hAnsi="Book Antiqua" w:cs="Times New Roman"/>
                <w:sz w:val="18"/>
                <w:szCs w:val="18"/>
              </w:rPr>
              <w:t>with some components requiring remedial action.</w:t>
            </w:r>
          </w:p>
        </w:tc>
      </w:tr>
      <w:tr w:rsidR="00A75961" w:rsidRPr="00E842E0" w14:paraId="211055A1" w14:textId="77777777" w:rsidTr="00925CE1">
        <w:tc>
          <w:tcPr>
            <w:tcW w:w="310" w:type="dxa"/>
            <w:vAlign w:val="center"/>
          </w:tcPr>
          <w:p w14:paraId="40A9C6FD"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3</w:t>
            </w:r>
          </w:p>
        </w:tc>
        <w:tc>
          <w:tcPr>
            <w:tcW w:w="1868" w:type="dxa"/>
            <w:vAlign w:val="center"/>
          </w:tcPr>
          <w:p w14:paraId="4C43B68B"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Moderately Unsatisfactory (MU)</w:t>
            </w:r>
          </w:p>
        </w:tc>
        <w:tc>
          <w:tcPr>
            <w:tcW w:w="7398" w:type="dxa"/>
          </w:tcPr>
          <w:p w14:paraId="5CBEDC25" w14:textId="77777777" w:rsidR="00A75961" w:rsidRPr="00E842E0" w:rsidRDefault="00A75961" w:rsidP="00A75961">
            <w:pPr>
              <w:jc w:val="both"/>
              <w:rPr>
                <w:rFonts w:ascii="Book Antiqua" w:eastAsia="Calibri" w:hAnsi="Book Antiqua" w:cs="Calibri"/>
                <w:sz w:val="20"/>
                <w:szCs w:val="20"/>
              </w:rPr>
            </w:pPr>
            <w:r w:rsidRPr="00E842E0">
              <w:rPr>
                <w:rFonts w:ascii="Book Antiqua" w:eastAsia="Calibri" w:hAnsi="Book Antiqua" w:cs="Times New Roman"/>
                <w:sz w:val="18"/>
                <w:szCs w:val="18"/>
              </w:rPr>
              <w:t xml:space="preserve">Implementation of some of the seven components </w:t>
            </w:r>
            <w:r w:rsidRPr="00E842E0">
              <w:rPr>
                <w:rFonts w:ascii="Book Antiqua" w:eastAsia="Calibri" w:hAnsi="Book Antiqua" w:cs="Times New Roman"/>
                <w:color w:val="000000"/>
                <w:sz w:val="18"/>
                <w:szCs w:val="18"/>
              </w:rPr>
              <w:t xml:space="preserve">is not leading to efficient and effective project implementation and adaptive, </w:t>
            </w:r>
            <w:r w:rsidRPr="00E842E0">
              <w:rPr>
                <w:rFonts w:ascii="Book Antiqua" w:eastAsia="Calibri" w:hAnsi="Book Antiqua" w:cs="Times New Roman"/>
                <w:sz w:val="18"/>
                <w:szCs w:val="18"/>
              </w:rPr>
              <w:t>with most components requiring remedial action.</w:t>
            </w:r>
          </w:p>
        </w:tc>
      </w:tr>
      <w:tr w:rsidR="00A75961" w:rsidRPr="00E842E0" w14:paraId="3CCB6DE2" w14:textId="77777777" w:rsidTr="00925CE1">
        <w:tc>
          <w:tcPr>
            <w:tcW w:w="310" w:type="dxa"/>
            <w:vAlign w:val="center"/>
          </w:tcPr>
          <w:p w14:paraId="0AB1C155"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2</w:t>
            </w:r>
          </w:p>
        </w:tc>
        <w:tc>
          <w:tcPr>
            <w:tcW w:w="1868" w:type="dxa"/>
            <w:vAlign w:val="center"/>
          </w:tcPr>
          <w:p w14:paraId="60528410"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Unsatisfactory (U)</w:t>
            </w:r>
          </w:p>
        </w:tc>
        <w:tc>
          <w:tcPr>
            <w:tcW w:w="7398" w:type="dxa"/>
          </w:tcPr>
          <w:p w14:paraId="58A13DC4" w14:textId="77777777" w:rsidR="00A75961" w:rsidRPr="00E842E0" w:rsidRDefault="00A75961" w:rsidP="00A75961">
            <w:pPr>
              <w:jc w:val="both"/>
              <w:rPr>
                <w:rFonts w:ascii="Book Antiqua" w:eastAsia="Calibri" w:hAnsi="Book Antiqua" w:cs="Arial"/>
                <w:sz w:val="20"/>
                <w:szCs w:val="20"/>
              </w:rPr>
            </w:pPr>
            <w:r w:rsidRPr="00E842E0">
              <w:rPr>
                <w:rFonts w:ascii="Book Antiqua" w:eastAsia="Calibri" w:hAnsi="Book Antiqua" w:cs="Times New Roman"/>
                <w:sz w:val="18"/>
                <w:szCs w:val="18"/>
              </w:rPr>
              <w:t xml:space="preserve">Implementation of most of the seven components </w:t>
            </w:r>
            <w:r w:rsidRPr="00E842E0">
              <w:rPr>
                <w:rFonts w:ascii="Book Antiqua" w:eastAsia="Calibri" w:hAnsi="Book Antiqua" w:cs="Times New Roman"/>
                <w:color w:val="000000"/>
                <w:sz w:val="18"/>
                <w:szCs w:val="18"/>
              </w:rPr>
              <w:t>is not leading to efficient and effective project implementation and adaptive management.</w:t>
            </w:r>
          </w:p>
        </w:tc>
      </w:tr>
      <w:tr w:rsidR="00A75961" w:rsidRPr="00E842E0" w14:paraId="7CF6B2FA" w14:textId="77777777" w:rsidTr="00925CE1">
        <w:tc>
          <w:tcPr>
            <w:tcW w:w="310" w:type="dxa"/>
            <w:vAlign w:val="center"/>
          </w:tcPr>
          <w:p w14:paraId="63433D3C"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1</w:t>
            </w:r>
          </w:p>
        </w:tc>
        <w:tc>
          <w:tcPr>
            <w:tcW w:w="1868" w:type="dxa"/>
            <w:vAlign w:val="center"/>
          </w:tcPr>
          <w:p w14:paraId="2591013D"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Highly Unsatisfactory (HU)</w:t>
            </w:r>
          </w:p>
        </w:tc>
        <w:tc>
          <w:tcPr>
            <w:tcW w:w="7398" w:type="dxa"/>
          </w:tcPr>
          <w:p w14:paraId="46E93DDA" w14:textId="77777777" w:rsidR="00A75961" w:rsidRPr="00E842E0" w:rsidRDefault="00A75961" w:rsidP="00A75961">
            <w:pPr>
              <w:jc w:val="both"/>
              <w:rPr>
                <w:rFonts w:ascii="Book Antiqua" w:eastAsia="Calibri" w:hAnsi="Book Antiqua" w:cs="Calibri"/>
                <w:sz w:val="20"/>
                <w:szCs w:val="20"/>
              </w:rPr>
            </w:pPr>
            <w:r w:rsidRPr="00E842E0">
              <w:rPr>
                <w:rFonts w:ascii="Book Antiqua" w:eastAsia="Calibri" w:hAnsi="Book Antiqua" w:cs="Times New Roman"/>
                <w:sz w:val="18"/>
                <w:szCs w:val="18"/>
              </w:rPr>
              <w:t xml:space="preserve">Implementation of none of the seven components </w:t>
            </w:r>
            <w:r w:rsidRPr="00E842E0">
              <w:rPr>
                <w:rFonts w:ascii="Book Antiqua" w:eastAsia="Calibri" w:hAnsi="Book Antiqua" w:cs="Times New Roman"/>
                <w:color w:val="000000"/>
                <w:sz w:val="18"/>
                <w:szCs w:val="18"/>
              </w:rPr>
              <w:t>is leading to efficient and effective project implementation and adaptive management.</w:t>
            </w:r>
          </w:p>
        </w:tc>
      </w:tr>
    </w:tbl>
    <w:p w14:paraId="1F3D1868" w14:textId="77777777" w:rsidR="00A75961" w:rsidRPr="00E842E0" w:rsidRDefault="00A75961" w:rsidP="00A75961">
      <w:pPr>
        <w:spacing w:after="0" w:line="240" w:lineRule="auto"/>
        <w:rPr>
          <w:rFonts w:ascii="Book Antiqua" w:eastAsia="Calibri" w:hAnsi="Book Antiqua" w:cs="Arial"/>
          <w:b/>
          <w:sz w:val="20"/>
          <w:szCs w:val="20"/>
          <w:lang w:val="en-US"/>
        </w:rPr>
      </w:pPr>
    </w:p>
    <w:tbl>
      <w:tblPr>
        <w:tblStyle w:val="TableGrid5"/>
        <w:tblW w:w="9576" w:type="dxa"/>
        <w:tblLook w:val="04A0" w:firstRow="1" w:lastRow="0" w:firstColumn="1" w:lastColumn="0" w:noHBand="0" w:noVBand="1"/>
      </w:tblPr>
      <w:tblGrid>
        <w:gridCol w:w="316"/>
        <w:gridCol w:w="1867"/>
        <w:gridCol w:w="7393"/>
      </w:tblGrid>
      <w:tr w:rsidR="00A75961" w:rsidRPr="00E842E0" w14:paraId="360D5729" w14:textId="77777777" w:rsidTr="00A75961">
        <w:tc>
          <w:tcPr>
            <w:tcW w:w="9576" w:type="dxa"/>
            <w:gridSpan w:val="3"/>
            <w:shd w:val="clear" w:color="auto" w:fill="D9D9D9"/>
          </w:tcPr>
          <w:p w14:paraId="05DE23BA" w14:textId="77777777" w:rsidR="00A75961" w:rsidRPr="00E842E0" w:rsidRDefault="00A75961" w:rsidP="00A75961">
            <w:pPr>
              <w:rPr>
                <w:rFonts w:ascii="Book Antiqua" w:eastAsia="Calibri" w:hAnsi="Book Antiqua" w:cs="Arial"/>
                <w:b/>
                <w:sz w:val="20"/>
                <w:szCs w:val="20"/>
              </w:rPr>
            </w:pPr>
            <w:r w:rsidRPr="00E842E0">
              <w:rPr>
                <w:rFonts w:ascii="Book Antiqua" w:eastAsia="Calibri" w:hAnsi="Book Antiqua" w:cs="Times New Roman"/>
                <w:b/>
                <w:sz w:val="20"/>
                <w:szCs w:val="20"/>
              </w:rPr>
              <w:t xml:space="preserve">Ratings for Sustainability: </w:t>
            </w:r>
            <w:r w:rsidRPr="00E842E0">
              <w:rPr>
                <w:rFonts w:ascii="Book Antiqua" w:eastAsia="Calibri" w:hAnsi="Book Antiqua" w:cs="Times New Roman"/>
                <w:color w:val="000000"/>
                <w:sz w:val="20"/>
                <w:szCs w:val="20"/>
              </w:rPr>
              <w:t>(one overall rating)</w:t>
            </w:r>
          </w:p>
        </w:tc>
      </w:tr>
      <w:tr w:rsidR="00A75961" w:rsidRPr="00E842E0" w14:paraId="096BD026" w14:textId="77777777" w:rsidTr="00925CE1">
        <w:tc>
          <w:tcPr>
            <w:tcW w:w="310" w:type="dxa"/>
            <w:vAlign w:val="center"/>
          </w:tcPr>
          <w:p w14:paraId="38D58966"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4</w:t>
            </w:r>
          </w:p>
        </w:tc>
        <w:tc>
          <w:tcPr>
            <w:tcW w:w="1868" w:type="dxa"/>
            <w:vAlign w:val="center"/>
          </w:tcPr>
          <w:p w14:paraId="7304EF29"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Times New Roman"/>
                <w:sz w:val="20"/>
                <w:szCs w:val="20"/>
              </w:rPr>
              <w:t>Likely (L)</w:t>
            </w:r>
          </w:p>
        </w:tc>
        <w:tc>
          <w:tcPr>
            <w:tcW w:w="7398" w:type="dxa"/>
          </w:tcPr>
          <w:p w14:paraId="1F57E152" w14:textId="77777777" w:rsidR="00A75961" w:rsidRPr="00E842E0" w:rsidRDefault="00A75961" w:rsidP="00A75961">
            <w:pPr>
              <w:jc w:val="both"/>
              <w:rPr>
                <w:rFonts w:ascii="Book Antiqua" w:eastAsia="Calibri" w:hAnsi="Book Antiqua" w:cs="Arial"/>
                <w:sz w:val="18"/>
                <w:szCs w:val="18"/>
              </w:rPr>
            </w:pPr>
            <w:r w:rsidRPr="00E842E0">
              <w:rPr>
                <w:rFonts w:ascii="Book Antiqua" w:eastAsia="Calibri" w:hAnsi="Book Antiqua" w:cs="Times New Roman"/>
                <w:sz w:val="18"/>
                <w:szCs w:val="18"/>
              </w:rPr>
              <w:t>Negligible risks to sustainability, with key outcomes on track to be achieved by the project’s closure and expected to continue into the foreseeable future</w:t>
            </w:r>
          </w:p>
        </w:tc>
      </w:tr>
      <w:tr w:rsidR="00A75961" w:rsidRPr="00E842E0" w14:paraId="032E63F7" w14:textId="77777777" w:rsidTr="00925CE1">
        <w:tc>
          <w:tcPr>
            <w:tcW w:w="310" w:type="dxa"/>
            <w:vAlign w:val="center"/>
          </w:tcPr>
          <w:p w14:paraId="081CEE9E"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3</w:t>
            </w:r>
          </w:p>
        </w:tc>
        <w:tc>
          <w:tcPr>
            <w:tcW w:w="1868" w:type="dxa"/>
            <w:vAlign w:val="center"/>
          </w:tcPr>
          <w:p w14:paraId="58FAC856"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Times New Roman"/>
                <w:sz w:val="20"/>
                <w:szCs w:val="20"/>
              </w:rPr>
              <w:t>Moderately Likely (ML)</w:t>
            </w:r>
          </w:p>
        </w:tc>
        <w:tc>
          <w:tcPr>
            <w:tcW w:w="7398" w:type="dxa"/>
          </w:tcPr>
          <w:p w14:paraId="27E47A23" w14:textId="77777777" w:rsidR="00A75961" w:rsidRPr="00E842E0" w:rsidRDefault="00A75961" w:rsidP="00A75961">
            <w:pPr>
              <w:jc w:val="both"/>
              <w:rPr>
                <w:rFonts w:ascii="Book Antiqua" w:eastAsia="Calibri" w:hAnsi="Book Antiqua" w:cs="Calibri"/>
                <w:sz w:val="18"/>
                <w:szCs w:val="18"/>
              </w:rPr>
            </w:pPr>
            <w:r w:rsidRPr="00E842E0">
              <w:rPr>
                <w:rFonts w:ascii="Book Antiqua" w:eastAsia="Calibri" w:hAnsi="Book Antiqua" w:cs="Times New Roman"/>
                <w:sz w:val="18"/>
                <w:szCs w:val="18"/>
              </w:rPr>
              <w:t>Moderate risks, but expectations that at least some outcomes will be sustained due to the progress towards results on outcomes at the Midterm Review</w:t>
            </w:r>
          </w:p>
        </w:tc>
      </w:tr>
      <w:tr w:rsidR="00A75961" w:rsidRPr="00E842E0" w14:paraId="0B00DE88" w14:textId="77777777" w:rsidTr="00925CE1">
        <w:tc>
          <w:tcPr>
            <w:tcW w:w="310" w:type="dxa"/>
            <w:vAlign w:val="center"/>
          </w:tcPr>
          <w:p w14:paraId="25BDA6A4"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Arial"/>
                <w:sz w:val="20"/>
                <w:szCs w:val="20"/>
              </w:rPr>
              <w:t>2</w:t>
            </w:r>
          </w:p>
        </w:tc>
        <w:tc>
          <w:tcPr>
            <w:tcW w:w="1868" w:type="dxa"/>
            <w:vAlign w:val="center"/>
          </w:tcPr>
          <w:p w14:paraId="77AEA5FD" w14:textId="77777777" w:rsidR="00A75961" w:rsidRPr="00E842E0" w:rsidRDefault="00A75961" w:rsidP="00A75961">
            <w:pPr>
              <w:rPr>
                <w:rFonts w:ascii="Book Antiqua" w:eastAsia="Calibri" w:hAnsi="Book Antiqua" w:cs="Arial"/>
                <w:sz w:val="20"/>
                <w:szCs w:val="20"/>
              </w:rPr>
            </w:pPr>
            <w:r w:rsidRPr="00E842E0">
              <w:rPr>
                <w:rFonts w:ascii="Book Antiqua" w:eastAsia="Calibri" w:hAnsi="Book Antiqua" w:cs="Times New Roman"/>
                <w:sz w:val="20"/>
                <w:szCs w:val="20"/>
              </w:rPr>
              <w:t>Moderately Unlikely (MU)</w:t>
            </w:r>
          </w:p>
        </w:tc>
        <w:tc>
          <w:tcPr>
            <w:tcW w:w="7398" w:type="dxa"/>
          </w:tcPr>
          <w:p w14:paraId="0222C58A" w14:textId="77777777" w:rsidR="00A75961" w:rsidRPr="00E842E0" w:rsidRDefault="00A75961" w:rsidP="00A75961">
            <w:pPr>
              <w:jc w:val="both"/>
              <w:rPr>
                <w:rFonts w:ascii="Book Antiqua" w:eastAsia="Calibri" w:hAnsi="Book Antiqua" w:cs="Arial"/>
                <w:sz w:val="18"/>
                <w:szCs w:val="18"/>
              </w:rPr>
            </w:pPr>
            <w:r w:rsidRPr="00E842E0">
              <w:rPr>
                <w:rFonts w:ascii="Book Antiqua" w:eastAsia="Calibri" w:hAnsi="Book Antiqua" w:cs="Times New Roman"/>
                <w:sz w:val="18"/>
                <w:szCs w:val="18"/>
              </w:rPr>
              <w:t>Significant risk that key outcomes will not carry on after project closure, although some outputs and activities should carry on</w:t>
            </w:r>
          </w:p>
        </w:tc>
      </w:tr>
      <w:tr w:rsidR="00A75961" w:rsidRPr="00E842E0" w14:paraId="7F7CC869" w14:textId="77777777" w:rsidTr="00925CE1">
        <w:tc>
          <w:tcPr>
            <w:tcW w:w="310" w:type="dxa"/>
            <w:vAlign w:val="center"/>
          </w:tcPr>
          <w:p w14:paraId="3B65BF02"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Arial"/>
                <w:sz w:val="20"/>
                <w:szCs w:val="20"/>
              </w:rPr>
              <w:t>1</w:t>
            </w:r>
          </w:p>
        </w:tc>
        <w:tc>
          <w:tcPr>
            <w:tcW w:w="1868" w:type="dxa"/>
            <w:vAlign w:val="center"/>
          </w:tcPr>
          <w:p w14:paraId="495D71A7" w14:textId="77777777" w:rsidR="00A75961" w:rsidRPr="00E842E0" w:rsidRDefault="00A75961" w:rsidP="00A75961">
            <w:pPr>
              <w:rPr>
                <w:rFonts w:ascii="Book Antiqua" w:eastAsia="Calibri" w:hAnsi="Book Antiqua" w:cs="Calibri"/>
                <w:sz w:val="20"/>
                <w:szCs w:val="20"/>
              </w:rPr>
            </w:pPr>
            <w:r w:rsidRPr="00E842E0">
              <w:rPr>
                <w:rFonts w:ascii="Book Antiqua" w:eastAsia="Calibri" w:hAnsi="Book Antiqua" w:cs="Times New Roman"/>
                <w:sz w:val="20"/>
                <w:szCs w:val="20"/>
              </w:rPr>
              <w:t>Unlikely (U)</w:t>
            </w:r>
          </w:p>
        </w:tc>
        <w:tc>
          <w:tcPr>
            <w:tcW w:w="7398" w:type="dxa"/>
          </w:tcPr>
          <w:p w14:paraId="20DDFE98" w14:textId="77777777" w:rsidR="00A75961" w:rsidRPr="00E842E0" w:rsidRDefault="00A75961" w:rsidP="00A75961">
            <w:pPr>
              <w:jc w:val="both"/>
              <w:rPr>
                <w:rFonts w:ascii="Book Antiqua" w:eastAsia="Calibri" w:hAnsi="Book Antiqua" w:cs="Calibri"/>
                <w:sz w:val="18"/>
                <w:szCs w:val="18"/>
              </w:rPr>
            </w:pPr>
            <w:r w:rsidRPr="00E842E0">
              <w:rPr>
                <w:rFonts w:ascii="Book Antiqua" w:eastAsia="Calibri" w:hAnsi="Book Antiqua" w:cs="Times New Roman"/>
                <w:sz w:val="18"/>
                <w:szCs w:val="18"/>
              </w:rPr>
              <w:t>Severe risks that project outcomes as well as key outputs will not be sustained</w:t>
            </w:r>
          </w:p>
        </w:tc>
      </w:tr>
    </w:tbl>
    <w:p w14:paraId="71215103" w14:textId="77777777" w:rsidR="008E0549" w:rsidRPr="00E842E0" w:rsidRDefault="008E0549" w:rsidP="00A75961">
      <w:pPr>
        <w:spacing w:after="0" w:line="240" w:lineRule="auto"/>
        <w:rPr>
          <w:rFonts w:ascii="Book Antiqua" w:hAnsi="Book Antiqua"/>
          <w:lang w:val="en-US"/>
        </w:rPr>
      </w:pPr>
    </w:p>
    <w:p w14:paraId="262DDD72" w14:textId="77777777" w:rsidR="008E0549" w:rsidRPr="005A361A" w:rsidRDefault="008E0549" w:rsidP="008E0549">
      <w:pPr>
        <w:rPr>
          <w:rFonts w:ascii="Book Antiqua" w:hAnsi="Book Antiqua"/>
          <w:lang w:val="en-US"/>
        </w:rPr>
      </w:pPr>
    </w:p>
    <w:p w14:paraId="489533E8" w14:textId="77777777" w:rsidR="008E0549" w:rsidRPr="005A361A" w:rsidRDefault="008E0549" w:rsidP="008E0549">
      <w:pPr>
        <w:rPr>
          <w:rFonts w:ascii="Book Antiqua" w:hAnsi="Book Antiqua"/>
          <w:lang w:val="en-US"/>
        </w:rPr>
      </w:pPr>
    </w:p>
    <w:p w14:paraId="1EF52ECA" w14:textId="77777777" w:rsidR="008E0549" w:rsidRPr="005A361A" w:rsidRDefault="008E0549" w:rsidP="008E0549">
      <w:pPr>
        <w:rPr>
          <w:rFonts w:ascii="Book Antiqua" w:hAnsi="Book Antiqua"/>
          <w:lang w:val="en-US"/>
        </w:rPr>
      </w:pPr>
    </w:p>
    <w:p w14:paraId="3F10B740" w14:textId="77777777" w:rsidR="00247EED" w:rsidRPr="00E842E0" w:rsidRDefault="008E0549" w:rsidP="008E0549">
      <w:pPr>
        <w:pStyle w:val="Heading2"/>
        <w:spacing w:before="0"/>
        <w:rPr>
          <w:rFonts w:ascii="Book Antiqua" w:eastAsia="Calibri" w:hAnsi="Book Antiqua"/>
          <w:i/>
          <w:color w:val="0070C0"/>
          <w:sz w:val="32"/>
          <w:szCs w:val="32"/>
          <w:lang w:val="en-US"/>
        </w:rPr>
      </w:pPr>
      <w:bookmarkStart w:id="104" w:name="_Toc22122013"/>
      <w:r w:rsidRPr="00E842E0">
        <w:rPr>
          <w:rFonts w:ascii="Book Antiqua" w:eastAsia="Calibri" w:hAnsi="Book Antiqua"/>
          <w:i/>
          <w:color w:val="0070C0"/>
          <w:sz w:val="32"/>
          <w:szCs w:val="32"/>
          <w:lang w:val="en-US"/>
        </w:rPr>
        <w:t xml:space="preserve">Annex 5: </w:t>
      </w:r>
      <w:r w:rsidR="00247EED" w:rsidRPr="00E842E0">
        <w:rPr>
          <w:rFonts w:ascii="Book Antiqua" w:eastAsia="Calibri" w:hAnsi="Book Antiqua"/>
          <w:i/>
          <w:color w:val="0070C0"/>
          <w:sz w:val="32"/>
          <w:szCs w:val="32"/>
          <w:lang w:val="en-US"/>
        </w:rPr>
        <w:t>MTR Mission Itinerary</w:t>
      </w:r>
      <w:bookmarkEnd w:id="104"/>
    </w:p>
    <w:p w14:paraId="7F52F11B" w14:textId="77777777" w:rsidR="00DE43A5" w:rsidRPr="005A361A" w:rsidRDefault="00DE43A5" w:rsidP="00DE43A5">
      <w:pPr>
        <w:spacing w:after="0"/>
        <w:rPr>
          <w:rFonts w:ascii="Book Antiqua" w:hAnsi="Book Antiqua"/>
          <w:lang w:val="en-US"/>
        </w:rPr>
      </w:pPr>
    </w:p>
    <w:tbl>
      <w:tblPr>
        <w:tblW w:w="1035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4536"/>
        <w:gridCol w:w="3970"/>
      </w:tblGrid>
      <w:tr w:rsidR="00DE43A5" w:rsidRPr="00E842E0" w14:paraId="50C31616" w14:textId="77777777" w:rsidTr="00DE43A5">
        <w:trPr>
          <w:trHeight w:val="565"/>
          <w:tblHeader/>
        </w:trPr>
        <w:tc>
          <w:tcPr>
            <w:tcW w:w="1844" w:type="dxa"/>
            <w:shd w:val="clear" w:color="auto" w:fill="0070C0"/>
          </w:tcPr>
          <w:p w14:paraId="2BF8975D" w14:textId="77777777" w:rsidR="00DE43A5" w:rsidRPr="005A361A" w:rsidRDefault="00DE43A5" w:rsidP="00DE43A5">
            <w:pPr>
              <w:spacing w:after="0" w:line="240" w:lineRule="auto"/>
              <w:jc w:val="center"/>
              <w:rPr>
                <w:rFonts w:ascii="Book Antiqua" w:eastAsia="Calibri" w:hAnsi="Book Antiqua" w:cs="Calibri"/>
                <w:b/>
                <w:color w:val="FFFFFF" w:themeColor="background1"/>
                <w:sz w:val="20"/>
                <w:szCs w:val="20"/>
                <w:lang w:val="en-US"/>
              </w:rPr>
            </w:pPr>
            <w:r w:rsidRPr="005A361A">
              <w:rPr>
                <w:rFonts w:ascii="Book Antiqua" w:eastAsia="Calibri" w:hAnsi="Book Antiqua" w:cs="Calibri"/>
                <w:b/>
                <w:color w:val="FFFFFF" w:themeColor="background1"/>
                <w:sz w:val="20"/>
                <w:szCs w:val="20"/>
                <w:lang w:val="en-US"/>
              </w:rPr>
              <w:t>Date</w:t>
            </w:r>
          </w:p>
        </w:tc>
        <w:tc>
          <w:tcPr>
            <w:tcW w:w="4536" w:type="dxa"/>
            <w:shd w:val="clear" w:color="auto" w:fill="0070C0"/>
          </w:tcPr>
          <w:p w14:paraId="7AD39CAE" w14:textId="77777777" w:rsidR="00DE43A5" w:rsidRPr="005A361A" w:rsidRDefault="00DE43A5" w:rsidP="00DE43A5">
            <w:pPr>
              <w:spacing w:after="0" w:line="240" w:lineRule="auto"/>
              <w:jc w:val="center"/>
              <w:rPr>
                <w:rFonts w:ascii="Book Antiqua" w:eastAsia="Calibri" w:hAnsi="Book Antiqua" w:cs="Calibri"/>
                <w:b/>
                <w:color w:val="FFFFFF" w:themeColor="background1"/>
                <w:sz w:val="20"/>
                <w:szCs w:val="20"/>
                <w:lang w:val="en-US"/>
              </w:rPr>
            </w:pPr>
            <w:r w:rsidRPr="005A361A">
              <w:rPr>
                <w:rFonts w:ascii="Book Antiqua" w:eastAsia="Calibri" w:hAnsi="Book Antiqua" w:cs="Calibri"/>
                <w:b/>
                <w:color w:val="FFFFFF" w:themeColor="background1"/>
                <w:sz w:val="20"/>
                <w:szCs w:val="20"/>
                <w:lang w:val="en-US"/>
              </w:rPr>
              <w:t>Organization</w:t>
            </w:r>
          </w:p>
        </w:tc>
        <w:tc>
          <w:tcPr>
            <w:tcW w:w="3970" w:type="dxa"/>
            <w:shd w:val="clear" w:color="auto" w:fill="0070C0"/>
          </w:tcPr>
          <w:p w14:paraId="232EAD82" w14:textId="77777777" w:rsidR="00DE43A5" w:rsidRPr="005A361A" w:rsidRDefault="00DE43A5" w:rsidP="00DE43A5">
            <w:pPr>
              <w:spacing w:after="0" w:line="240" w:lineRule="auto"/>
              <w:jc w:val="center"/>
              <w:rPr>
                <w:rFonts w:ascii="Book Antiqua" w:eastAsia="Calibri" w:hAnsi="Book Antiqua" w:cs="Calibri"/>
                <w:b/>
                <w:color w:val="FFFFFF" w:themeColor="background1"/>
                <w:sz w:val="20"/>
                <w:szCs w:val="20"/>
                <w:lang w:val="en-US"/>
              </w:rPr>
            </w:pPr>
            <w:r w:rsidRPr="005A361A">
              <w:rPr>
                <w:rFonts w:ascii="Book Antiqua" w:eastAsia="Calibri" w:hAnsi="Book Antiqua" w:cs="Calibri"/>
                <w:b/>
                <w:color w:val="FFFFFF" w:themeColor="background1"/>
                <w:sz w:val="20"/>
                <w:szCs w:val="20"/>
                <w:lang w:val="en-US"/>
              </w:rPr>
              <w:t>Person/s Contacted</w:t>
            </w:r>
          </w:p>
        </w:tc>
      </w:tr>
      <w:tr w:rsidR="00DE43A5" w:rsidRPr="00E842E0" w14:paraId="30C88B80" w14:textId="77777777" w:rsidTr="005A361A">
        <w:trPr>
          <w:trHeight w:val="427"/>
        </w:trPr>
        <w:tc>
          <w:tcPr>
            <w:tcW w:w="1844" w:type="dxa"/>
            <w:shd w:val="clear" w:color="auto" w:fill="D9D9D9" w:themeFill="background1" w:themeFillShade="D9"/>
          </w:tcPr>
          <w:p w14:paraId="67333D3B"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13 August  2019</w:t>
            </w:r>
          </w:p>
        </w:tc>
        <w:tc>
          <w:tcPr>
            <w:tcW w:w="4536" w:type="dxa"/>
            <w:shd w:val="clear" w:color="auto" w:fill="D9D9D9" w:themeFill="background1" w:themeFillShade="D9"/>
          </w:tcPr>
          <w:p w14:paraId="33C0E836"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MTR team Travel to  Shire Endasillasie  city</w:t>
            </w:r>
          </w:p>
        </w:tc>
        <w:tc>
          <w:tcPr>
            <w:tcW w:w="3970" w:type="dxa"/>
            <w:shd w:val="clear" w:color="auto" w:fill="D9D9D9" w:themeFill="background1" w:themeFillShade="D9"/>
          </w:tcPr>
          <w:p w14:paraId="0A99290D"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Project Officer</w:t>
            </w:r>
          </w:p>
        </w:tc>
      </w:tr>
      <w:tr w:rsidR="00DE43A5" w:rsidRPr="00E842E0" w14:paraId="7E8152D7" w14:textId="77777777" w:rsidTr="00CD0FFC">
        <w:trPr>
          <w:trHeight w:val="427"/>
        </w:trPr>
        <w:tc>
          <w:tcPr>
            <w:tcW w:w="1844" w:type="dxa"/>
            <w:vMerge w:val="restart"/>
            <w:shd w:val="clear" w:color="auto" w:fill="auto"/>
          </w:tcPr>
          <w:p w14:paraId="189C74AF"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13 August  2019</w:t>
            </w:r>
          </w:p>
        </w:tc>
        <w:tc>
          <w:tcPr>
            <w:tcW w:w="4536" w:type="dxa"/>
            <w:shd w:val="clear" w:color="auto" w:fill="auto"/>
          </w:tcPr>
          <w:p w14:paraId="4535267B"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Morning:</w:t>
            </w:r>
            <w:r w:rsidRPr="005A361A">
              <w:rPr>
                <w:rFonts w:ascii="Book Antiqua" w:eastAsia="Calibri" w:hAnsi="Book Antiqua" w:cs="Calibri"/>
                <w:sz w:val="20"/>
                <w:szCs w:val="20"/>
                <w:lang w:val="en-US"/>
              </w:rPr>
              <w:t xml:space="preserve">   </w:t>
            </w:r>
          </w:p>
          <w:p w14:paraId="23120C69"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Tahtay Koraro Woreda project  site office</w:t>
            </w:r>
          </w:p>
        </w:tc>
        <w:tc>
          <w:tcPr>
            <w:tcW w:w="3970" w:type="dxa"/>
            <w:shd w:val="clear" w:color="auto" w:fill="auto"/>
          </w:tcPr>
          <w:p w14:paraId="0672D5D0"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Project Officer </w:t>
            </w:r>
          </w:p>
        </w:tc>
      </w:tr>
      <w:tr w:rsidR="00DE43A5" w:rsidRPr="00E842E0" w14:paraId="4CD7305F" w14:textId="77777777" w:rsidTr="00CD0FFC">
        <w:trPr>
          <w:trHeight w:val="778"/>
        </w:trPr>
        <w:tc>
          <w:tcPr>
            <w:tcW w:w="1844" w:type="dxa"/>
            <w:vMerge/>
            <w:shd w:val="clear" w:color="auto" w:fill="auto"/>
          </w:tcPr>
          <w:p w14:paraId="425410D8"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2E17095C"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 Local Project Steering Committee at Tahtay Koraro Woreda  site;</w:t>
            </w:r>
          </w:p>
        </w:tc>
        <w:tc>
          <w:tcPr>
            <w:tcW w:w="3970" w:type="dxa"/>
            <w:shd w:val="clear" w:color="auto" w:fill="auto"/>
          </w:tcPr>
          <w:p w14:paraId="44CECE8F"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Chief Woreda Administrator and Environment and Forest Authority office head</w:t>
            </w:r>
          </w:p>
        </w:tc>
      </w:tr>
      <w:tr w:rsidR="00DE43A5" w:rsidRPr="00E842E0" w14:paraId="14A7F160" w14:textId="77777777" w:rsidTr="00CD0FFC">
        <w:trPr>
          <w:trHeight w:val="285"/>
        </w:trPr>
        <w:tc>
          <w:tcPr>
            <w:tcW w:w="1844" w:type="dxa"/>
            <w:vMerge/>
            <w:shd w:val="clear" w:color="auto" w:fill="auto"/>
          </w:tcPr>
          <w:p w14:paraId="76677FFB"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7BA5A75B"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 xml:space="preserve">Afternoon: </w:t>
            </w:r>
          </w:p>
          <w:p w14:paraId="1D1252E9"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Visit to few project implementation catchment sites at  ;</w:t>
            </w:r>
          </w:p>
          <w:p w14:paraId="63036A11"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Meet and discuss with few project beneficiaries </w:t>
            </w:r>
          </w:p>
        </w:tc>
        <w:tc>
          <w:tcPr>
            <w:tcW w:w="3970" w:type="dxa"/>
            <w:shd w:val="clear" w:color="auto" w:fill="auto"/>
          </w:tcPr>
          <w:p w14:paraId="1508FB93"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Kebele leaders , Development agents and  beneficiary community members</w:t>
            </w:r>
          </w:p>
        </w:tc>
      </w:tr>
      <w:tr w:rsidR="00DE43A5" w:rsidRPr="00E842E0" w14:paraId="67F7E749" w14:textId="77777777" w:rsidTr="005A361A">
        <w:trPr>
          <w:trHeight w:val="427"/>
        </w:trPr>
        <w:tc>
          <w:tcPr>
            <w:tcW w:w="1844" w:type="dxa"/>
            <w:shd w:val="clear" w:color="auto" w:fill="D9D9D9" w:themeFill="background1" w:themeFillShade="D9"/>
          </w:tcPr>
          <w:p w14:paraId="09E3A17B"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14 August  2019</w:t>
            </w:r>
          </w:p>
        </w:tc>
        <w:tc>
          <w:tcPr>
            <w:tcW w:w="4536" w:type="dxa"/>
            <w:shd w:val="clear" w:color="auto" w:fill="D9D9D9" w:themeFill="background1" w:themeFillShade="D9"/>
          </w:tcPr>
          <w:p w14:paraId="7CB6A899"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Travel back  to  Addis Ababa</w:t>
            </w:r>
          </w:p>
        </w:tc>
        <w:tc>
          <w:tcPr>
            <w:tcW w:w="3970" w:type="dxa"/>
            <w:shd w:val="clear" w:color="auto" w:fill="D9D9D9" w:themeFill="background1" w:themeFillShade="D9"/>
          </w:tcPr>
          <w:p w14:paraId="066EE946"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t>
            </w:r>
          </w:p>
        </w:tc>
      </w:tr>
      <w:tr w:rsidR="00DE43A5" w:rsidRPr="00E842E0" w14:paraId="2B7D76B7" w14:textId="77777777" w:rsidTr="005A361A">
        <w:trPr>
          <w:trHeight w:val="451"/>
        </w:trPr>
        <w:tc>
          <w:tcPr>
            <w:tcW w:w="1844" w:type="dxa"/>
            <w:shd w:val="clear" w:color="auto" w:fill="D9D9D9" w:themeFill="background1" w:themeFillShade="D9"/>
          </w:tcPr>
          <w:p w14:paraId="2C70D8F3"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 14 August  2019</w:t>
            </w:r>
          </w:p>
        </w:tc>
        <w:tc>
          <w:tcPr>
            <w:tcW w:w="4536" w:type="dxa"/>
            <w:shd w:val="clear" w:color="auto" w:fill="D9D9D9" w:themeFill="background1" w:themeFillShade="D9"/>
          </w:tcPr>
          <w:p w14:paraId="003FBEAB"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Travel to  Hawassa </w:t>
            </w:r>
          </w:p>
        </w:tc>
        <w:tc>
          <w:tcPr>
            <w:tcW w:w="3970" w:type="dxa"/>
            <w:shd w:val="clear" w:color="auto" w:fill="D9D9D9" w:themeFill="background1" w:themeFillShade="D9"/>
          </w:tcPr>
          <w:p w14:paraId="2882582D"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t>
            </w:r>
          </w:p>
        </w:tc>
      </w:tr>
      <w:tr w:rsidR="00DE43A5" w:rsidRPr="00E842E0" w14:paraId="57EE5C19" w14:textId="77777777" w:rsidTr="00CD0FFC">
        <w:trPr>
          <w:trHeight w:val="427"/>
        </w:trPr>
        <w:tc>
          <w:tcPr>
            <w:tcW w:w="1844" w:type="dxa"/>
            <w:vMerge w:val="restart"/>
            <w:shd w:val="clear" w:color="auto" w:fill="auto"/>
          </w:tcPr>
          <w:p w14:paraId="07400D78"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15 August  2019</w:t>
            </w:r>
          </w:p>
        </w:tc>
        <w:tc>
          <w:tcPr>
            <w:tcW w:w="4536" w:type="dxa"/>
            <w:shd w:val="clear" w:color="auto" w:fill="auto"/>
          </w:tcPr>
          <w:p w14:paraId="3F5176E8"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Morning:</w:t>
            </w:r>
            <w:r w:rsidRPr="005A361A">
              <w:rPr>
                <w:rFonts w:ascii="Book Antiqua" w:eastAsia="Calibri" w:hAnsi="Book Antiqua" w:cs="Calibri"/>
                <w:sz w:val="20"/>
                <w:szCs w:val="20"/>
                <w:lang w:val="en-US"/>
              </w:rPr>
              <w:t xml:space="preserve">   </w:t>
            </w:r>
          </w:p>
          <w:p w14:paraId="334B729B"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Hawassa City Administration  project  site office</w:t>
            </w:r>
          </w:p>
        </w:tc>
        <w:tc>
          <w:tcPr>
            <w:tcW w:w="3970" w:type="dxa"/>
            <w:shd w:val="clear" w:color="auto" w:fill="auto"/>
          </w:tcPr>
          <w:p w14:paraId="7078735B"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Project Officer </w:t>
            </w:r>
          </w:p>
        </w:tc>
      </w:tr>
      <w:tr w:rsidR="00DE43A5" w:rsidRPr="00E842E0" w14:paraId="2A7963CE" w14:textId="77777777" w:rsidTr="00CD0FFC">
        <w:trPr>
          <w:trHeight w:val="86"/>
        </w:trPr>
        <w:tc>
          <w:tcPr>
            <w:tcW w:w="1844" w:type="dxa"/>
            <w:vMerge/>
            <w:shd w:val="clear" w:color="auto" w:fill="auto"/>
          </w:tcPr>
          <w:p w14:paraId="6E50169A"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118004E3"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 Local Project Steering Committee at Hawassa City Administration project  site;</w:t>
            </w:r>
          </w:p>
        </w:tc>
        <w:tc>
          <w:tcPr>
            <w:tcW w:w="3970" w:type="dxa"/>
            <w:shd w:val="clear" w:color="auto" w:fill="auto"/>
          </w:tcPr>
          <w:p w14:paraId="77484484"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Chief City Administrator and Environment and Forest Authority office head</w:t>
            </w:r>
          </w:p>
        </w:tc>
      </w:tr>
      <w:tr w:rsidR="00DE43A5" w:rsidRPr="00E842E0" w14:paraId="36CD3BC4" w14:textId="77777777" w:rsidTr="00CD0FFC">
        <w:trPr>
          <w:trHeight w:val="285"/>
        </w:trPr>
        <w:tc>
          <w:tcPr>
            <w:tcW w:w="1844" w:type="dxa"/>
            <w:vMerge/>
            <w:shd w:val="clear" w:color="auto" w:fill="auto"/>
          </w:tcPr>
          <w:p w14:paraId="0DF6A663"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4A59E18E"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 xml:space="preserve">Afternoon: </w:t>
            </w:r>
          </w:p>
          <w:p w14:paraId="752EEA43"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Visit to few project implementation catchment sites ;</w:t>
            </w:r>
          </w:p>
          <w:p w14:paraId="23DDF8D7"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Meet and discuss with project beneficiaries </w:t>
            </w:r>
          </w:p>
        </w:tc>
        <w:tc>
          <w:tcPr>
            <w:tcW w:w="3970" w:type="dxa"/>
            <w:shd w:val="clear" w:color="auto" w:fill="auto"/>
          </w:tcPr>
          <w:p w14:paraId="15A0042F"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Kebele leaders , Development agents and beneficiary  community members</w:t>
            </w:r>
          </w:p>
        </w:tc>
      </w:tr>
      <w:tr w:rsidR="00DE43A5" w:rsidRPr="00E842E0" w14:paraId="6C98C932" w14:textId="77777777" w:rsidTr="005A361A">
        <w:trPr>
          <w:trHeight w:val="427"/>
        </w:trPr>
        <w:tc>
          <w:tcPr>
            <w:tcW w:w="1844" w:type="dxa"/>
            <w:shd w:val="clear" w:color="auto" w:fill="D9D9D9" w:themeFill="background1" w:themeFillShade="D9"/>
          </w:tcPr>
          <w:p w14:paraId="7A7AACFC"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16 August  2019</w:t>
            </w:r>
          </w:p>
        </w:tc>
        <w:tc>
          <w:tcPr>
            <w:tcW w:w="4536" w:type="dxa"/>
            <w:shd w:val="clear" w:color="auto" w:fill="D9D9D9" w:themeFill="background1" w:themeFillShade="D9"/>
          </w:tcPr>
          <w:p w14:paraId="4F4B3722"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Travel to  Arba Minch </w:t>
            </w:r>
          </w:p>
        </w:tc>
        <w:tc>
          <w:tcPr>
            <w:tcW w:w="3970" w:type="dxa"/>
            <w:shd w:val="clear" w:color="auto" w:fill="D9D9D9" w:themeFill="background1" w:themeFillShade="D9"/>
          </w:tcPr>
          <w:p w14:paraId="138EE94C"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Project Officer</w:t>
            </w:r>
          </w:p>
        </w:tc>
      </w:tr>
      <w:tr w:rsidR="00DE43A5" w:rsidRPr="00E842E0" w14:paraId="7F0A55B3" w14:textId="77777777" w:rsidTr="00CD0FFC">
        <w:trPr>
          <w:trHeight w:val="427"/>
        </w:trPr>
        <w:tc>
          <w:tcPr>
            <w:tcW w:w="1844" w:type="dxa"/>
            <w:vMerge w:val="restart"/>
            <w:shd w:val="clear" w:color="auto" w:fill="auto"/>
          </w:tcPr>
          <w:p w14:paraId="3C6B7308"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16 August  2019</w:t>
            </w:r>
          </w:p>
        </w:tc>
        <w:tc>
          <w:tcPr>
            <w:tcW w:w="4536" w:type="dxa"/>
            <w:shd w:val="clear" w:color="auto" w:fill="auto"/>
          </w:tcPr>
          <w:p w14:paraId="0128DB18"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Afternoon:</w:t>
            </w:r>
            <w:r w:rsidRPr="005A361A">
              <w:rPr>
                <w:rFonts w:ascii="Book Antiqua" w:eastAsia="Calibri" w:hAnsi="Book Antiqua" w:cs="Calibri"/>
                <w:sz w:val="20"/>
                <w:szCs w:val="20"/>
                <w:lang w:val="en-US"/>
              </w:rPr>
              <w:t xml:space="preserve">   </w:t>
            </w:r>
          </w:p>
          <w:p w14:paraId="1769CB63"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Arba Minch Zuria  Woreda project  site office</w:t>
            </w:r>
          </w:p>
        </w:tc>
        <w:tc>
          <w:tcPr>
            <w:tcW w:w="3970" w:type="dxa"/>
            <w:shd w:val="clear" w:color="auto" w:fill="auto"/>
          </w:tcPr>
          <w:p w14:paraId="50AC5A20"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Project Officer </w:t>
            </w:r>
          </w:p>
        </w:tc>
      </w:tr>
      <w:tr w:rsidR="00DE43A5" w:rsidRPr="00E842E0" w14:paraId="75ECAA93" w14:textId="77777777" w:rsidTr="00CD0FFC">
        <w:trPr>
          <w:trHeight w:val="778"/>
        </w:trPr>
        <w:tc>
          <w:tcPr>
            <w:tcW w:w="1844" w:type="dxa"/>
            <w:vMerge/>
            <w:shd w:val="clear" w:color="auto" w:fill="auto"/>
          </w:tcPr>
          <w:p w14:paraId="4A86B4E7"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2CD6EBF1"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 Local Project Steering Committee at Arba Minch Zuria Woreda &amp; Arba Minch City Administration  site;</w:t>
            </w:r>
          </w:p>
        </w:tc>
        <w:tc>
          <w:tcPr>
            <w:tcW w:w="3970" w:type="dxa"/>
            <w:shd w:val="clear" w:color="auto" w:fill="auto"/>
          </w:tcPr>
          <w:p w14:paraId="4C265737"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Chief Woreda Administrator,  Environment and Forest Authority office head and Arba Minch City Mayor</w:t>
            </w:r>
          </w:p>
        </w:tc>
      </w:tr>
      <w:tr w:rsidR="00DE43A5" w:rsidRPr="00E842E0" w14:paraId="5D6A8DC3" w14:textId="77777777" w:rsidTr="00CD0FFC">
        <w:trPr>
          <w:trHeight w:val="285"/>
        </w:trPr>
        <w:tc>
          <w:tcPr>
            <w:tcW w:w="1844" w:type="dxa"/>
            <w:shd w:val="clear" w:color="auto" w:fill="auto"/>
          </w:tcPr>
          <w:p w14:paraId="1358C231"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17 August  2019</w:t>
            </w:r>
          </w:p>
        </w:tc>
        <w:tc>
          <w:tcPr>
            <w:tcW w:w="4536" w:type="dxa"/>
            <w:shd w:val="clear" w:color="auto" w:fill="auto"/>
          </w:tcPr>
          <w:p w14:paraId="4F1E7DC8"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 xml:space="preserve">Morning: </w:t>
            </w:r>
          </w:p>
          <w:p w14:paraId="5FCC5365"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Visit to few project implementation catchment sites ;</w:t>
            </w:r>
          </w:p>
          <w:p w14:paraId="3CA83F8E"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Meet and discuss with few  project beneficiaries </w:t>
            </w:r>
          </w:p>
        </w:tc>
        <w:tc>
          <w:tcPr>
            <w:tcW w:w="3970" w:type="dxa"/>
            <w:shd w:val="clear" w:color="auto" w:fill="auto"/>
          </w:tcPr>
          <w:p w14:paraId="1D9AF9B6"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Kebele leaders , Development agents and beneficiary  community members</w:t>
            </w:r>
          </w:p>
        </w:tc>
      </w:tr>
      <w:tr w:rsidR="00DE43A5" w:rsidRPr="00E842E0" w14:paraId="5B15BA4B" w14:textId="77777777" w:rsidTr="005A361A">
        <w:trPr>
          <w:trHeight w:val="427"/>
        </w:trPr>
        <w:tc>
          <w:tcPr>
            <w:tcW w:w="1844" w:type="dxa"/>
            <w:shd w:val="clear" w:color="auto" w:fill="D9D9D9" w:themeFill="background1" w:themeFillShade="D9"/>
          </w:tcPr>
          <w:p w14:paraId="5BCD5917"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18 August  2019</w:t>
            </w:r>
          </w:p>
        </w:tc>
        <w:tc>
          <w:tcPr>
            <w:tcW w:w="4536" w:type="dxa"/>
            <w:shd w:val="clear" w:color="auto" w:fill="D9D9D9" w:themeFill="background1" w:themeFillShade="D9"/>
          </w:tcPr>
          <w:p w14:paraId="6FDFACBB"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Travel back  to Addis  Ababa</w:t>
            </w:r>
          </w:p>
        </w:tc>
        <w:tc>
          <w:tcPr>
            <w:tcW w:w="3970" w:type="dxa"/>
            <w:shd w:val="clear" w:color="auto" w:fill="D9D9D9" w:themeFill="background1" w:themeFillShade="D9"/>
          </w:tcPr>
          <w:p w14:paraId="72F278EB"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t>
            </w:r>
          </w:p>
        </w:tc>
      </w:tr>
      <w:tr w:rsidR="00DE43A5" w:rsidRPr="00E842E0" w14:paraId="706A0DDB" w14:textId="77777777" w:rsidTr="005A361A">
        <w:trPr>
          <w:trHeight w:val="427"/>
        </w:trPr>
        <w:tc>
          <w:tcPr>
            <w:tcW w:w="1844" w:type="dxa"/>
            <w:shd w:val="clear" w:color="auto" w:fill="D9D9D9" w:themeFill="background1" w:themeFillShade="D9"/>
          </w:tcPr>
          <w:p w14:paraId="6B98B0E0"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19 August  2019</w:t>
            </w:r>
          </w:p>
        </w:tc>
        <w:tc>
          <w:tcPr>
            <w:tcW w:w="4536" w:type="dxa"/>
            <w:shd w:val="clear" w:color="auto" w:fill="D9D9D9" w:themeFill="background1" w:themeFillShade="D9"/>
          </w:tcPr>
          <w:p w14:paraId="5BC67536"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Travel to Dessie -Kombolcha</w:t>
            </w:r>
          </w:p>
        </w:tc>
        <w:tc>
          <w:tcPr>
            <w:tcW w:w="3970" w:type="dxa"/>
            <w:shd w:val="clear" w:color="auto" w:fill="D9D9D9" w:themeFill="background1" w:themeFillShade="D9"/>
          </w:tcPr>
          <w:p w14:paraId="678B91ED"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t>
            </w:r>
          </w:p>
        </w:tc>
      </w:tr>
      <w:tr w:rsidR="00DE43A5" w:rsidRPr="00E842E0" w14:paraId="3990D6BF" w14:textId="77777777" w:rsidTr="00CD0FFC">
        <w:trPr>
          <w:trHeight w:val="427"/>
        </w:trPr>
        <w:tc>
          <w:tcPr>
            <w:tcW w:w="1844" w:type="dxa"/>
            <w:vMerge w:val="restart"/>
            <w:shd w:val="clear" w:color="auto" w:fill="auto"/>
          </w:tcPr>
          <w:p w14:paraId="2FA285D1"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19 August  2019</w:t>
            </w:r>
          </w:p>
        </w:tc>
        <w:tc>
          <w:tcPr>
            <w:tcW w:w="4536" w:type="dxa"/>
            <w:shd w:val="clear" w:color="auto" w:fill="auto"/>
          </w:tcPr>
          <w:p w14:paraId="08F47520"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Morning:</w:t>
            </w:r>
            <w:r w:rsidRPr="005A361A">
              <w:rPr>
                <w:rFonts w:ascii="Book Antiqua" w:eastAsia="Calibri" w:hAnsi="Book Antiqua" w:cs="Calibri"/>
                <w:sz w:val="20"/>
                <w:szCs w:val="20"/>
                <w:lang w:val="en-US"/>
              </w:rPr>
              <w:t xml:space="preserve">   </w:t>
            </w:r>
          </w:p>
          <w:p w14:paraId="253E0A11"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Dessie City Administration project  site office</w:t>
            </w:r>
          </w:p>
        </w:tc>
        <w:tc>
          <w:tcPr>
            <w:tcW w:w="3970" w:type="dxa"/>
            <w:shd w:val="clear" w:color="auto" w:fill="auto"/>
          </w:tcPr>
          <w:p w14:paraId="581505EA"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Project Officer </w:t>
            </w:r>
          </w:p>
        </w:tc>
      </w:tr>
      <w:tr w:rsidR="00DE43A5" w:rsidRPr="00E842E0" w14:paraId="663FFF66" w14:textId="77777777" w:rsidTr="00CD0FFC">
        <w:trPr>
          <w:trHeight w:val="422"/>
        </w:trPr>
        <w:tc>
          <w:tcPr>
            <w:tcW w:w="1844" w:type="dxa"/>
            <w:vMerge/>
            <w:shd w:val="clear" w:color="auto" w:fill="auto"/>
          </w:tcPr>
          <w:p w14:paraId="048B3714"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6BCCBE00"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 Local Project Steering Committee at Tahtay Koraro Woreda  site;</w:t>
            </w:r>
          </w:p>
        </w:tc>
        <w:tc>
          <w:tcPr>
            <w:tcW w:w="3970" w:type="dxa"/>
            <w:shd w:val="clear" w:color="auto" w:fill="auto"/>
          </w:tcPr>
          <w:p w14:paraId="28A1E7A2"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Chief City Administrator and Agriculture &amp; rural development office head</w:t>
            </w:r>
          </w:p>
        </w:tc>
      </w:tr>
      <w:tr w:rsidR="00DE43A5" w:rsidRPr="00E842E0" w14:paraId="773DE332" w14:textId="77777777" w:rsidTr="00CD0FFC">
        <w:trPr>
          <w:trHeight w:val="769"/>
        </w:trPr>
        <w:tc>
          <w:tcPr>
            <w:tcW w:w="1844" w:type="dxa"/>
            <w:vMerge/>
            <w:shd w:val="clear" w:color="auto" w:fill="auto"/>
          </w:tcPr>
          <w:p w14:paraId="4035EC2F"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6FB291C6"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 xml:space="preserve">Afternoon: </w:t>
            </w:r>
          </w:p>
          <w:p w14:paraId="308F5CCE"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Visit to few project implementation catchment sites ;</w:t>
            </w:r>
          </w:p>
          <w:p w14:paraId="06E818B1"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Meet and discuss with project beneficiaries </w:t>
            </w:r>
          </w:p>
        </w:tc>
        <w:tc>
          <w:tcPr>
            <w:tcW w:w="3970" w:type="dxa"/>
            <w:shd w:val="clear" w:color="auto" w:fill="auto"/>
          </w:tcPr>
          <w:p w14:paraId="1107E737"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Kebele leaders , Development agents and beneficiary  community members</w:t>
            </w:r>
          </w:p>
        </w:tc>
      </w:tr>
      <w:tr w:rsidR="00DE43A5" w:rsidRPr="00E842E0" w14:paraId="7334146D" w14:textId="77777777" w:rsidTr="005A361A">
        <w:trPr>
          <w:trHeight w:val="507"/>
        </w:trPr>
        <w:tc>
          <w:tcPr>
            <w:tcW w:w="1844" w:type="dxa"/>
            <w:shd w:val="clear" w:color="auto" w:fill="D9D9D9" w:themeFill="background1" w:themeFillShade="D9"/>
          </w:tcPr>
          <w:p w14:paraId="1C41FA8A"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20 August  2019</w:t>
            </w:r>
          </w:p>
        </w:tc>
        <w:tc>
          <w:tcPr>
            <w:tcW w:w="4536" w:type="dxa"/>
            <w:shd w:val="clear" w:color="auto" w:fill="D9D9D9" w:themeFill="background1" w:themeFillShade="D9"/>
          </w:tcPr>
          <w:p w14:paraId="2A353FE6"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Travel  back to Addis </w:t>
            </w:r>
          </w:p>
        </w:tc>
        <w:tc>
          <w:tcPr>
            <w:tcW w:w="3970" w:type="dxa"/>
            <w:shd w:val="clear" w:color="auto" w:fill="D9D9D9" w:themeFill="background1" w:themeFillShade="D9"/>
          </w:tcPr>
          <w:p w14:paraId="57E12422"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t>
            </w:r>
          </w:p>
        </w:tc>
      </w:tr>
      <w:tr w:rsidR="00DE43A5" w:rsidRPr="00E842E0" w14:paraId="1B455498" w14:textId="77777777" w:rsidTr="00CD0FFC">
        <w:trPr>
          <w:trHeight w:val="427"/>
        </w:trPr>
        <w:tc>
          <w:tcPr>
            <w:tcW w:w="1844" w:type="dxa"/>
            <w:vMerge w:val="restart"/>
            <w:shd w:val="clear" w:color="auto" w:fill="auto"/>
          </w:tcPr>
          <w:p w14:paraId="30007EE7"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20 August  2019</w:t>
            </w:r>
          </w:p>
        </w:tc>
        <w:tc>
          <w:tcPr>
            <w:tcW w:w="4536" w:type="dxa"/>
            <w:shd w:val="clear" w:color="auto" w:fill="auto"/>
          </w:tcPr>
          <w:p w14:paraId="1E112D93"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Afternoon:</w:t>
            </w:r>
            <w:r w:rsidRPr="005A361A">
              <w:rPr>
                <w:rFonts w:ascii="Book Antiqua" w:eastAsia="Calibri" w:hAnsi="Book Antiqua" w:cs="Calibri"/>
                <w:sz w:val="20"/>
                <w:szCs w:val="20"/>
                <w:lang w:val="en-US"/>
              </w:rPr>
              <w:t xml:space="preserve">   </w:t>
            </w:r>
          </w:p>
          <w:p w14:paraId="140E2916"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 Sebeta Hawas Woreda project  site office</w:t>
            </w:r>
          </w:p>
        </w:tc>
        <w:tc>
          <w:tcPr>
            <w:tcW w:w="3970" w:type="dxa"/>
            <w:shd w:val="clear" w:color="auto" w:fill="auto"/>
          </w:tcPr>
          <w:p w14:paraId="7E4AEBCF"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Project Officer </w:t>
            </w:r>
          </w:p>
        </w:tc>
      </w:tr>
      <w:tr w:rsidR="00DE43A5" w:rsidRPr="00E842E0" w14:paraId="412F34EF" w14:textId="77777777" w:rsidTr="00CD0FFC">
        <w:trPr>
          <w:trHeight w:val="287"/>
        </w:trPr>
        <w:tc>
          <w:tcPr>
            <w:tcW w:w="1844" w:type="dxa"/>
            <w:vMerge/>
            <w:shd w:val="clear" w:color="auto" w:fill="auto"/>
          </w:tcPr>
          <w:p w14:paraId="4DCB1061"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024025D2"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 Local Project Steering Committee at Sebeta Hawas Woreda  site;</w:t>
            </w:r>
          </w:p>
        </w:tc>
        <w:tc>
          <w:tcPr>
            <w:tcW w:w="3970" w:type="dxa"/>
            <w:shd w:val="clear" w:color="auto" w:fill="auto"/>
          </w:tcPr>
          <w:p w14:paraId="71F78ED3"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Chief Woreda Administrator and Environment and Forest Authority office head</w:t>
            </w:r>
          </w:p>
        </w:tc>
      </w:tr>
      <w:tr w:rsidR="00DE43A5" w:rsidRPr="00E842E0" w14:paraId="744577F8" w14:textId="77777777" w:rsidTr="00CD0FFC">
        <w:trPr>
          <w:trHeight w:val="285"/>
        </w:trPr>
        <w:tc>
          <w:tcPr>
            <w:tcW w:w="1844" w:type="dxa"/>
            <w:shd w:val="clear" w:color="auto" w:fill="auto"/>
          </w:tcPr>
          <w:p w14:paraId="4B0E7E2E"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 21 August  2019</w:t>
            </w:r>
          </w:p>
        </w:tc>
        <w:tc>
          <w:tcPr>
            <w:tcW w:w="4536" w:type="dxa"/>
            <w:shd w:val="clear" w:color="auto" w:fill="auto"/>
          </w:tcPr>
          <w:p w14:paraId="060B7DE3"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 xml:space="preserve">Morning: </w:t>
            </w:r>
          </w:p>
          <w:p w14:paraId="01E91269"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Visit to few project implementation catchment sites ;</w:t>
            </w:r>
          </w:p>
          <w:p w14:paraId="6573E84F" w14:textId="77777777" w:rsidR="00DE43A5" w:rsidRPr="005A361A" w:rsidRDefault="00DE43A5" w:rsidP="000C0E04">
            <w:pPr>
              <w:numPr>
                <w:ilvl w:val="0"/>
                <w:numId w:val="46"/>
              </w:numPr>
              <w:spacing w:after="0" w:line="240" w:lineRule="auto"/>
              <w:ind w:left="210" w:hanging="142"/>
              <w:contextualSpacing/>
              <w:rPr>
                <w:rFonts w:ascii="Book Antiqua" w:eastAsia="Calibri" w:hAnsi="Book Antiqua" w:cs="Calibri"/>
                <w:i/>
                <w:sz w:val="20"/>
                <w:szCs w:val="20"/>
                <w:u w:val="single"/>
                <w:lang w:val="en-US"/>
              </w:rPr>
            </w:pPr>
            <w:r w:rsidRPr="005A361A">
              <w:rPr>
                <w:rFonts w:ascii="Book Antiqua" w:eastAsia="Calibri" w:hAnsi="Book Antiqua" w:cs="Calibri"/>
                <w:sz w:val="20"/>
                <w:szCs w:val="20"/>
                <w:lang w:val="en-US"/>
              </w:rPr>
              <w:t xml:space="preserve">Meet and discuss with project beneficiaries </w:t>
            </w:r>
          </w:p>
        </w:tc>
        <w:tc>
          <w:tcPr>
            <w:tcW w:w="3970" w:type="dxa"/>
            <w:shd w:val="clear" w:color="auto" w:fill="auto"/>
          </w:tcPr>
          <w:p w14:paraId="2AA41850"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Kebele leaders , Development agents and beneficiary  community members</w:t>
            </w:r>
          </w:p>
        </w:tc>
      </w:tr>
      <w:tr w:rsidR="00DE43A5" w:rsidRPr="00E842E0" w14:paraId="14817CE3" w14:textId="77777777" w:rsidTr="00CD0FFC">
        <w:trPr>
          <w:trHeight w:val="285"/>
        </w:trPr>
        <w:tc>
          <w:tcPr>
            <w:tcW w:w="1844" w:type="dxa"/>
            <w:shd w:val="clear" w:color="auto" w:fill="auto"/>
          </w:tcPr>
          <w:p w14:paraId="28186D2A" w14:textId="77777777" w:rsidR="00DE43A5" w:rsidRPr="005A361A" w:rsidRDefault="00DE43A5" w:rsidP="00DE43A5">
            <w:pPr>
              <w:spacing w:after="0" w:line="240" w:lineRule="auto"/>
              <w:rPr>
                <w:rFonts w:ascii="Book Antiqua" w:eastAsia="Calibri" w:hAnsi="Book Antiqua" w:cs="Times New Roman"/>
                <w:sz w:val="20"/>
                <w:szCs w:val="20"/>
                <w:lang w:val="en-US"/>
              </w:rPr>
            </w:pPr>
            <w:r w:rsidRPr="005A361A">
              <w:rPr>
                <w:rFonts w:ascii="Book Antiqua" w:eastAsia="Calibri" w:hAnsi="Book Antiqua" w:cs="Calibri"/>
                <w:sz w:val="20"/>
                <w:szCs w:val="20"/>
                <w:lang w:val="en-US"/>
              </w:rPr>
              <w:t>26 August  2019</w:t>
            </w:r>
          </w:p>
        </w:tc>
        <w:tc>
          <w:tcPr>
            <w:tcW w:w="4536" w:type="dxa"/>
            <w:shd w:val="clear" w:color="auto" w:fill="auto"/>
          </w:tcPr>
          <w:p w14:paraId="4C20B8B4"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Afternoon:</w:t>
            </w:r>
          </w:p>
          <w:p w14:paraId="1E5AA011"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sz w:val="20"/>
                <w:szCs w:val="20"/>
                <w:lang w:val="en-US"/>
              </w:rPr>
              <w:t>Field Debriefing at  Environment, Forest and Climate Change Commission</w:t>
            </w:r>
          </w:p>
        </w:tc>
        <w:tc>
          <w:tcPr>
            <w:tcW w:w="3970" w:type="dxa"/>
            <w:shd w:val="clear" w:color="auto" w:fill="auto"/>
          </w:tcPr>
          <w:p w14:paraId="15BB7B61"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H.E. Mr.  Kebede Yimam (Deputy Commissioner);</w:t>
            </w:r>
          </w:p>
          <w:p w14:paraId="5478EB7D"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 xml:space="preserve">Mr.  Wordi Hashim </w:t>
            </w:r>
          </w:p>
          <w:p w14:paraId="3DEEFD8A"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Mr.  Daud  Mume</w:t>
            </w:r>
          </w:p>
        </w:tc>
      </w:tr>
      <w:tr w:rsidR="00DE43A5" w:rsidRPr="00E842E0" w14:paraId="03FB7CA8" w14:textId="77777777" w:rsidTr="00CD0FFC">
        <w:trPr>
          <w:trHeight w:val="285"/>
        </w:trPr>
        <w:tc>
          <w:tcPr>
            <w:tcW w:w="1844" w:type="dxa"/>
            <w:vMerge w:val="restart"/>
            <w:shd w:val="clear" w:color="auto" w:fill="auto"/>
          </w:tcPr>
          <w:p w14:paraId="46A0DD91" w14:textId="77777777" w:rsidR="00DE43A5" w:rsidRPr="005A361A" w:rsidRDefault="00DE43A5" w:rsidP="00DE43A5">
            <w:pPr>
              <w:spacing w:after="0" w:line="240" w:lineRule="auto"/>
              <w:rPr>
                <w:rFonts w:ascii="Book Antiqua" w:eastAsia="Calibri" w:hAnsi="Book Antiqua" w:cs="Times New Roman"/>
                <w:sz w:val="20"/>
                <w:szCs w:val="20"/>
                <w:lang w:val="en-US"/>
              </w:rPr>
            </w:pPr>
            <w:r w:rsidRPr="005A361A">
              <w:rPr>
                <w:rFonts w:ascii="Book Antiqua" w:eastAsia="Calibri" w:hAnsi="Book Antiqua" w:cs="Calibri"/>
                <w:sz w:val="20"/>
                <w:szCs w:val="20"/>
                <w:lang w:val="en-US"/>
              </w:rPr>
              <w:t>28 August  2019</w:t>
            </w:r>
          </w:p>
        </w:tc>
        <w:tc>
          <w:tcPr>
            <w:tcW w:w="4536" w:type="dxa"/>
            <w:shd w:val="clear" w:color="auto" w:fill="auto"/>
          </w:tcPr>
          <w:p w14:paraId="2460D9FF" w14:textId="77777777" w:rsidR="00DE43A5" w:rsidRPr="005A361A" w:rsidRDefault="00DE43A5" w:rsidP="00DE43A5">
            <w:pPr>
              <w:spacing w:after="0" w:line="240" w:lineRule="auto"/>
              <w:rPr>
                <w:rFonts w:ascii="Book Antiqua" w:eastAsia="Calibri" w:hAnsi="Book Antiqua" w:cs="Calibri"/>
                <w:sz w:val="20"/>
                <w:szCs w:val="20"/>
                <w:lang w:val="en-US"/>
              </w:rPr>
            </w:pPr>
            <w:r w:rsidRPr="005A361A">
              <w:rPr>
                <w:rFonts w:ascii="Book Antiqua" w:eastAsia="Calibri" w:hAnsi="Book Antiqua" w:cs="Calibri"/>
                <w:i/>
                <w:sz w:val="20"/>
                <w:szCs w:val="20"/>
                <w:u w:val="single"/>
                <w:lang w:val="en-US"/>
              </w:rPr>
              <w:t xml:space="preserve">Morning </w:t>
            </w:r>
            <w:r w:rsidRPr="005A361A">
              <w:rPr>
                <w:rFonts w:ascii="Book Antiqua" w:eastAsia="Calibri" w:hAnsi="Book Antiqua" w:cs="Calibri"/>
                <w:sz w:val="20"/>
                <w:szCs w:val="20"/>
                <w:lang w:val="en-US"/>
              </w:rPr>
              <w:t xml:space="preserve">– Draft Report Debriefing by MTR team  at UNDP </w:t>
            </w:r>
          </w:p>
        </w:tc>
        <w:tc>
          <w:tcPr>
            <w:tcW w:w="3970" w:type="dxa"/>
            <w:shd w:val="clear" w:color="auto" w:fill="auto"/>
          </w:tcPr>
          <w:p w14:paraId="3297C8B4"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Representatives from UNDP, EFCCC, EBIand EWCA</w:t>
            </w:r>
          </w:p>
        </w:tc>
      </w:tr>
      <w:tr w:rsidR="00DE43A5" w:rsidRPr="00E842E0" w14:paraId="0FB903B0" w14:textId="77777777" w:rsidTr="00CD0FFC">
        <w:trPr>
          <w:trHeight w:val="285"/>
        </w:trPr>
        <w:tc>
          <w:tcPr>
            <w:tcW w:w="1844" w:type="dxa"/>
            <w:vMerge/>
            <w:shd w:val="clear" w:color="auto" w:fill="auto"/>
          </w:tcPr>
          <w:p w14:paraId="61E9F5A6" w14:textId="77777777" w:rsidR="00DE43A5" w:rsidRPr="005A361A" w:rsidRDefault="00DE43A5" w:rsidP="00DE43A5">
            <w:pPr>
              <w:spacing w:after="0" w:line="240" w:lineRule="auto"/>
              <w:rPr>
                <w:rFonts w:ascii="Book Antiqua" w:eastAsia="Calibri" w:hAnsi="Book Antiqua" w:cs="Calibri"/>
                <w:sz w:val="20"/>
                <w:szCs w:val="20"/>
                <w:lang w:val="en-US"/>
              </w:rPr>
            </w:pPr>
          </w:p>
        </w:tc>
        <w:tc>
          <w:tcPr>
            <w:tcW w:w="4536" w:type="dxa"/>
            <w:shd w:val="clear" w:color="auto" w:fill="auto"/>
          </w:tcPr>
          <w:p w14:paraId="6781B91E" w14:textId="77777777" w:rsidR="00DE43A5" w:rsidRPr="005A361A" w:rsidRDefault="00DE43A5" w:rsidP="00DE43A5">
            <w:pPr>
              <w:spacing w:after="0" w:line="240" w:lineRule="auto"/>
              <w:rPr>
                <w:rFonts w:ascii="Book Antiqua" w:eastAsia="Calibri" w:hAnsi="Book Antiqua" w:cs="Calibri"/>
                <w:i/>
                <w:sz w:val="20"/>
                <w:szCs w:val="20"/>
                <w:u w:val="single"/>
                <w:lang w:val="en-US"/>
              </w:rPr>
            </w:pPr>
            <w:r w:rsidRPr="005A361A">
              <w:rPr>
                <w:rFonts w:ascii="Book Antiqua" w:eastAsia="Calibri" w:hAnsi="Book Antiqua" w:cs="Calibri"/>
                <w:i/>
                <w:sz w:val="20"/>
                <w:szCs w:val="20"/>
                <w:u w:val="single"/>
                <w:lang w:val="en-US"/>
              </w:rPr>
              <w:t>Afternoon</w:t>
            </w:r>
          </w:p>
          <w:p w14:paraId="76A7AF9A" w14:textId="77777777" w:rsidR="00DE43A5" w:rsidRPr="005A361A" w:rsidRDefault="00DE43A5" w:rsidP="00DE43A5">
            <w:pPr>
              <w:spacing w:after="0" w:line="240" w:lineRule="auto"/>
              <w:contextualSpacing/>
              <w:rPr>
                <w:rFonts w:ascii="Book Antiqua" w:eastAsia="Calibri" w:hAnsi="Book Antiqua" w:cs="Calibri"/>
                <w:sz w:val="20"/>
                <w:szCs w:val="20"/>
                <w:lang w:val="en-US"/>
              </w:rPr>
            </w:pPr>
            <w:r w:rsidRPr="005A361A">
              <w:rPr>
                <w:rFonts w:ascii="Book Antiqua" w:eastAsia="Calibri" w:hAnsi="Book Antiqua" w:cs="Calibri"/>
                <w:sz w:val="20"/>
                <w:szCs w:val="20"/>
                <w:lang w:val="en-US"/>
              </w:rPr>
              <w:t>Brief meeting between MTR Team and UNDP CO</w:t>
            </w:r>
          </w:p>
        </w:tc>
        <w:tc>
          <w:tcPr>
            <w:tcW w:w="3970" w:type="dxa"/>
            <w:shd w:val="clear" w:color="auto" w:fill="auto"/>
          </w:tcPr>
          <w:p w14:paraId="1A08A2E1"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Gizachew ( IGSD TL)</w:t>
            </w:r>
          </w:p>
          <w:p w14:paraId="585D55FF" w14:textId="77777777" w:rsidR="00DE43A5" w:rsidRPr="005A361A" w:rsidRDefault="00DE43A5" w:rsidP="00DE43A5">
            <w:pPr>
              <w:spacing w:after="0" w:line="240" w:lineRule="auto"/>
              <w:jc w:val="center"/>
              <w:rPr>
                <w:rFonts w:ascii="Book Antiqua" w:eastAsia="Calibri" w:hAnsi="Book Antiqua" w:cs="Calibri"/>
                <w:sz w:val="20"/>
                <w:szCs w:val="20"/>
                <w:lang w:val="en-US"/>
              </w:rPr>
            </w:pPr>
            <w:r w:rsidRPr="005A361A">
              <w:rPr>
                <w:rFonts w:ascii="Book Antiqua" w:eastAsia="Calibri" w:hAnsi="Book Antiqua" w:cs="Calibri"/>
                <w:sz w:val="20"/>
                <w:szCs w:val="20"/>
                <w:lang w:val="en-US"/>
              </w:rPr>
              <w:t>Wubua, Program Analyst</w:t>
            </w:r>
          </w:p>
        </w:tc>
      </w:tr>
    </w:tbl>
    <w:p w14:paraId="47CF2791" w14:textId="77777777" w:rsidR="008E0549" w:rsidRPr="005A361A" w:rsidRDefault="008E0549" w:rsidP="008E0549">
      <w:pPr>
        <w:rPr>
          <w:rFonts w:ascii="Book Antiqua" w:hAnsi="Book Antiqua"/>
          <w:lang w:val="en-US"/>
        </w:rPr>
      </w:pPr>
    </w:p>
    <w:p w14:paraId="712DBB17" w14:textId="77777777" w:rsidR="008E0549" w:rsidRPr="005A361A" w:rsidRDefault="008E0549" w:rsidP="008E0549">
      <w:pPr>
        <w:rPr>
          <w:rFonts w:ascii="Book Antiqua" w:hAnsi="Book Antiqua"/>
          <w:lang w:val="en-US"/>
        </w:rPr>
      </w:pPr>
    </w:p>
    <w:p w14:paraId="026F6442" w14:textId="77777777" w:rsidR="008E0549" w:rsidRPr="005A361A" w:rsidRDefault="008E0549" w:rsidP="008E0549">
      <w:pPr>
        <w:rPr>
          <w:rFonts w:ascii="Book Antiqua" w:hAnsi="Book Antiqua"/>
          <w:lang w:val="en-US"/>
        </w:rPr>
      </w:pPr>
    </w:p>
    <w:p w14:paraId="0665F80B" w14:textId="77777777" w:rsidR="008E0549" w:rsidRPr="005A361A" w:rsidRDefault="008E0549" w:rsidP="008E0549">
      <w:pPr>
        <w:rPr>
          <w:rFonts w:ascii="Book Antiqua" w:hAnsi="Book Antiqua"/>
          <w:lang w:val="en-US"/>
        </w:rPr>
      </w:pPr>
    </w:p>
    <w:p w14:paraId="10E97D17" w14:textId="77777777" w:rsidR="008E0549" w:rsidRPr="005A361A" w:rsidRDefault="008E0549" w:rsidP="008E0549">
      <w:pPr>
        <w:rPr>
          <w:rFonts w:ascii="Book Antiqua" w:hAnsi="Book Antiqua"/>
          <w:lang w:val="en-US"/>
        </w:rPr>
      </w:pPr>
    </w:p>
    <w:p w14:paraId="6870A393" w14:textId="77777777" w:rsidR="008E0549" w:rsidRPr="005A361A" w:rsidRDefault="008E0549" w:rsidP="008E0549">
      <w:pPr>
        <w:rPr>
          <w:rFonts w:ascii="Book Antiqua" w:hAnsi="Book Antiqua"/>
          <w:lang w:val="en-US"/>
        </w:rPr>
      </w:pPr>
    </w:p>
    <w:p w14:paraId="44403341" w14:textId="77777777" w:rsidR="008E0549" w:rsidRPr="005A361A" w:rsidRDefault="008E0549" w:rsidP="008E0549">
      <w:pPr>
        <w:rPr>
          <w:rFonts w:ascii="Book Antiqua" w:hAnsi="Book Antiqua"/>
          <w:lang w:val="en-US"/>
        </w:rPr>
      </w:pPr>
    </w:p>
    <w:p w14:paraId="6DFB1589" w14:textId="77777777" w:rsidR="008E0549" w:rsidRPr="005A361A" w:rsidRDefault="008E0549" w:rsidP="008E0549">
      <w:pPr>
        <w:rPr>
          <w:rFonts w:ascii="Book Antiqua" w:hAnsi="Book Antiqua"/>
          <w:lang w:val="en-US"/>
        </w:rPr>
      </w:pPr>
    </w:p>
    <w:p w14:paraId="54760934" w14:textId="77777777" w:rsidR="008E0549" w:rsidRPr="005A361A" w:rsidRDefault="008E0549" w:rsidP="008E0549">
      <w:pPr>
        <w:rPr>
          <w:rFonts w:ascii="Book Antiqua" w:hAnsi="Book Antiqua"/>
          <w:lang w:val="en-US"/>
        </w:rPr>
      </w:pPr>
    </w:p>
    <w:p w14:paraId="4F4BE10A" w14:textId="77777777" w:rsidR="008E0549" w:rsidRPr="005A361A" w:rsidRDefault="008E0549" w:rsidP="008E0549">
      <w:pPr>
        <w:rPr>
          <w:rFonts w:ascii="Book Antiqua" w:hAnsi="Book Antiqua"/>
          <w:lang w:val="en-US"/>
        </w:rPr>
      </w:pPr>
    </w:p>
    <w:p w14:paraId="2D050B9C" w14:textId="77777777" w:rsidR="008E0549" w:rsidRPr="005A361A" w:rsidRDefault="008E0549" w:rsidP="008E0549">
      <w:pPr>
        <w:rPr>
          <w:rFonts w:ascii="Book Antiqua" w:hAnsi="Book Antiqua"/>
          <w:lang w:val="en-US"/>
        </w:rPr>
      </w:pPr>
    </w:p>
    <w:p w14:paraId="359B2462" w14:textId="77777777" w:rsidR="008E0549" w:rsidRPr="005A361A" w:rsidRDefault="008E0549" w:rsidP="008E0549">
      <w:pPr>
        <w:rPr>
          <w:rFonts w:ascii="Book Antiqua" w:hAnsi="Book Antiqua"/>
          <w:lang w:val="en-US"/>
        </w:rPr>
      </w:pPr>
    </w:p>
    <w:p w14:paraId="1BCF8CBC" w14:textId="77777777" w:rsidR="008E0549" w:rsidRPr="005A361A" w:rsidRDefault="008E0549" w:rsidP="008E0549">
      <w:pPr>
        <w:rPr>
          <w:rFonts w:ascii="Book Antiqua" w:hAnsi="Book Antiqua"/>
          <w:lang w:val="en-US"/>
        </w:rPr>
      </w:pPr>
    </w:p>
    <w:p w14:paraId="0456C691" w14:textId="77777777" w:rsidR="008E0549" w:rsidRPr="005A361A" w:rsidRDefault="008E0549" w:rsidP="008E0549">
      <w:pPr>
        <w:rPr>
          <w:rFonts w:ascii="Book Antiqua" w:hAnsi="Book Antiqua"/>
          <w:lang w:val="en-US"/>
        </w:rPr>
      </w:pPr>
    </w:p>
    <w:p w14:paraId="100C59FB" w14:textId="77777777" w:rsidR="008E0549" w:rsidRPr="005A361A" w:rsidRDefault="008E0549" w:rsidP="008E0549">
      <w:pPr>
        <w:rPr>
          <w:rFonts w:ascii="Book Antiqua" w:hAnsi="Book Antiqua"/>
          <w:lang w:val="en-US"/>
        </w:rPr>
      </w:pPr>
    </w:p>
    <w:p w14:paraId="44E4B997" w14:textId="77777777" w:rsidR="008E0549" w:rsidRPr="005A361A" w:rsidRDefault="008E0549" w:rsidP="008E0549">
      <w:pPr>
        <w:rPr>
          <w:rFonts w:ascii="Book Antiqua" w:hAnsi="Book Antiqua"/>
          <w:lang w:val="en-US"/>
        </w:rPr>
      </w:pPr>
    </w:p>
    <w:p w14:paraId="15B0B3AB" w14:textId="77777777" w:rsidR="008E0549" w:rsidRPr="005A361A" w:rsidRDefault="008E0549" w:rsidP="008E0549">
      <w:pPr>
        <w:rPr>
          <w:rFonts w:ascii="Book Antiqua" w:hAnsi="Book Antiqua"/>
          <w:lang w:val="en-US"/>
        </w:rPr>
      </w:pPr>
    </w:p>
    <w:p w14:paraId="36E96A7C" w14:textId="77777777" w:rsidR="008E0549" w:rsidRPr="005A361A" w:rsidRDefault="008E0549" w:rsidP="008E0549">
      <w:pPr>
        <w:rPr>
          <w:rFonts w:ascii="Book Antiqua" w:hAnsi="Book Antiqua"/>
          <w:lang w:val="en-US"/>
        </w:rPr>
      </w:pPr>
    </w:p>
    <w:p w14:paraId="739A98D0" w14:textId="77777777" w:rsidR="00247EED" w:rsidRPr="00E842E0" w:rsidRDefault="008E0549" w:rsidP="008E0549">
      <w:pPr>
        <w:pStyle w:val="Heading2"/>
        <w:spacing w:before="0"/>
        <w:rPr>
          <w:rFonts w:ascii="Book Antiqua" w:eastAsia="Calibri" w:hAnsi="Book Antiqua"/>
          <w:i/>
          <w:color w:val="0070C0"/>
          <w:sz w:val="32"/>
          <w:szCs w:val="32"/>
          <w:lang w:val="en-US"/>
        </w:rPr>
      </w:pPr>
      <w:bookmarkStart w:id="105" w:name="_Toc22122014"/>
      <w:r w:rsidRPr="00E842E0">
        <w:rPr>
          <w:rFonts w:ascii="Book Antiqua" w:eastAsia="Calibri" w:hAnsi="Book Antiqua"/>
          <w:i/>
          <w:color w:val="0070C0"/>
          <w:sz w:val="32"/>
          <w:szCs w:val="32"/>
          <w:lang w:val="en-US"/>
        </w:rPr>
        <w:t xml:space="preserve">Annex 6: </w:t>
      </w:r>
      <w:r w:rsidR="00247EED" w:rsidRPr="00E842E0">
        <w:rPr>
          <w:rFonts w:ascii="Book Antiqua" w:eastAsia="Calibri" w:hAnsi="Book Antiqua"/>
          <w:i/>
          <w:color w:val="0070C0"/>
          <w:sz w:val="32"/>
          <w:szCs w:val="32"/>
          <w:lang w:val="en-US"/>
        </w:rPr>
        <w:t>List of Persons Interviewed</w:t>
      </w:r>
      <w:bookmarkEnd w:id="105"/>
    </w:p>
    <w:tbl>
      <w:tblPr>
        <w:tblStyle w:val="TableGrid9"/>
        <w:tblW w:w="9634" w:type="dxa"/>
        <w:tblLayout w:type="fixed"/>
        <w:tblLook w:val="04A0" w:firstRow="1" w:lastRow="0" w:firstColumn="1" w:lastColumn="0" w:noHBand="0" w:noVBand="1"/>
      </w:tblPr>
      <w:tblGrid>
        <w:gridCol w:w="515"/>
        <w:gridCol w:w="2023"/>
        <w:gridCol w:w="1001"/>
        <w:gridCol w:w="2268"/>
        <w:gridCol w:w="3827"/>
      </w:tblGrid>
      <w:tr w:rsidR="001D59B5" w:rsidRPr="00E842E0" w14:paraId="0DC3E519" w14:textId="77777777" w:rsidTr="001D59B5">
        <w:tc>
          <w:tcPr>
            <w:tcW w:w="515" w:type="dxa"/>
            <w:shd w:val="clear" w:color="auto" w:fill="0070C0"/>
          </w:tcPr>
          <w:p w14:paraId="0CE551EF" w14:textId="77777777" w:rsidR="001D59B5" w:rsidRPr="005A361A" w:rsidRDefault="001D59B5" w:rsidP="001D59B5">
            <w:pPr>
              <w:rPr>
                <w:rFonts w:ascii="Book Antiqua" w:eastAsia="Calibri" w:hAnsi="Book Antiqua" w:cs="Times New Roman"/>
                <w:color w:val="FFFFFF" w:themeColor="background1"/>
              </w:rPr>
            </w:pPr>
            <w:r w:rsidRPr="005A361A">
              <w:rPr>
                <w:rFonts w:ascii="Book Antiqua" w:eastAsia="Calibri" w:hAnsi="Book Antiqua" w:cs="Times New Roman"/>
                <w:color w:val="FFFFFF" w:themeColor="background1"/>
              </w:rPr>
              <w:t>S.N</w:t>
            </w:r>
          </w:p>
        </w:tc>
        <w:tc>
          <w:tcPr>
            <w:tcW w:w="2023" w:type="dxa"/>
            <w:shd w:val="clear" w:color="auto" w:fill="0070C0"/>
          </w:tcPr>
          <w:p w14:paraId="548506BB" w14:textId="77777777" w:rsidR="001D59B5" w:rsidRPr="005A361A" w:rsidRDefault="001D59B5" w:rsidP="001D59B5">
            <w:pPr>
              <w:rPr>
                <w:rFonts w:ascii="Book Antiqua" w:eastAsia="Calibri" w:hAnsi="Book Antiqua" w:cs="Times New Roman"/>
                <w:color w:val="FFFFFF" w:themeColor="background1"/>
              </w:rPr>
            </w:pPr>
            <w:r w:rsidRPr="005A361A">
              <w:rPr>
                <w:rFonts w:ascii="Book Antiqua" w:eastAsia="Calibri" w:hAnsi="Book Antiqua" w:cs="Times New Roman"/>
                <w:color w:val="FFFFFF" w:themeColor="background1"/>
              </w:rPr>
              <w:t>Name of person</w:t>
            </w:r>
          </w:p>
        </w:tc>
        <w:tc>
          <w:tcPr>
            <w:tcW w:w="1001" w:type="dxa"/>
            <w:shd w:val="clear" w:color="auto" w:fill="0070C0"/>
          </w:tcPr>
          <w:p w14:paraId="0E6003A9" w14:textId="77777777" w:rsidR="001D59B5" w:rsidRPr="005A361A" w:rsidRDefault="001D59B5" w:rsidP="001D59B5">
            <w:pPr>
              <w:rPr>
                <w:rFonts w:ascii="Book Antiqua" w:eastAsia="Calibri" w:hAnsi="Book Antiqua" w:cs="Times New Roman"/>
                <w:color w:val="FFFFFF" w:themeColor="background1"/>
              </w:rPr>
            </w:pPr>
            <w:r w:rsidRPr="005A361A">
              <w:rPr>
                <w:rFonts w:ascii="Book Antiqua" w:eastAsia="Calibri" w:hAnsi="Book Antiqua" w:cs="Times New Roman"/>
                <w:color w:val="FFFFFF" w:themeColor="background1"/>
              </w:rPr>
              <w:t>Gender</w:t>
            </w:r>
          </w:p>
        </w:tc>
        <w:tc>
          <w:tcPr>
            <w:tcW w:w="2268" w:type="dxa"/>
            <w:shd w:val="clear" w:color="auto" w:fill="0070C0"/>
          </w:tcPr>
          <w:p w14:paraId="14792810" w14:textId="77777777" w:rsidR="001D59B5" w:rsidRPr="005A361A" w:rsidRDefault="001D59B5" w:rsidP="001D59B5">
            <w:pPr>
              <w:rPr>
                <w:rFonts w:ascii="Book Antiqua" w:eastAsia="Calibri" w:hAnsi="Book Antiqua" w:cs="Times New Roman"/>
                <w:color w:val="FFFFFF" w:themeColor="background1"/>
              </w:rPr>
            </w:pPr>
            <w:r w:rsidRPr="005A361A">
              <w:rPr>
                <w:rFonts w:ascii="Book Antiqua" w:eastAsia="Calibri" w:hAnsi="Book Antiqua" w:cs="Times New Roman"/>
                <w:color w:val="FFFFFF" w:themeColor="background1"/>
              </w:rPr>
              <w:t>Location</w:t>
            </w:r>
          </w:p>
        </w:tc>
        <w:tc>
          <w:tcPr>
            <w:tcW w:w="3827" w:type="dxa"/>
            <w:shd w:val="clear" w:color="auto" w:fill="0070C0"/>
          </w:tcPr>
          <w:p w14:paraId="0702B419" w14:textId="77777777" w:rsidR="001D59B5" w:rsidRPr="005A361A" w:rsidRDefault="001D59B5" w:rsidP="001D59B5">
            <w:pPr>
              <w:rPr>
                <w:rFonts w:ascii="Book Antiqua" w:eastAsia="Calibri" w:hAnsi="Book Antiqua" w:cs="Times New Roman"/>
                <w:color w:val="FFFFFF" w:themeColor="background1"/>
              </w:rPr>
            </w:pPr>
            <w:r w:rsidRPr="005A361A">
              <w:rPr>
                <w:rFonts w:ascii="Book Antiqua" w:eastAsia="Calibri" w:hAnsi="Book Antiqua" w:cs="Times New Roman"/>
                <w:color w:val="FFFFFF" w:themeColor="background1"/>
              </w:rPr>
              <w:t>Position</w:t>
            </w:r>
          </w:p>
        </w:tc>
      </w:tr>
      <w:tr w:rsidR="001D59B5" w:rsidRPr="00E842E0" w14:paraId="544BCA2D" w14:textId="77777777" w:rsidTr="001D59B5">
        <w:tc>
          <w:tcPr>
            <w:tcW w:w="515" w:type="dxa"/>
          </w:tcPr>
          <w:p w14:paraId="2F38A48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w:t>
            </w:r>
          </w:p>
        </w:tc>
        <w:tc>
          <w:tcPr>
            <w:tcW w:w="2023" w:type="dxa"/>
          </w:tcPr>
          <w:p w14:paraId="2B0CD4F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G/Tsadik W/Tinsae</w:t>
            </w:r>
          </w:p>
        </w:tc>
        <w:tc>
          <w:tcPr>
            <w:tcW w:w="1001" w:type="dxa"/>
          </w:tcPr>
          <w:p w14:paraId="2651EBB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2FCD380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6EEB4F3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Woreda Administrator</w:t>
            </w:r>
          </w:p>
        </w:tc>
      </w:tr>
      <w:tr w:rsidR="001D59B5" w:rsidRPr="00E842E0" w14:paraId="36426875" w14:textId="77777777" w:rsidTr="001D59B5">
        <w:tc>
          <w:tcPr>
            <w:tcW w:w="515" w:type="dxa"/>
          </w:tcPr>
          <w:p w14:paraId="7A97F34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w:t>
            </w:r>
          </w:p>
        </w:tc>
        <w:tc>
          <w:tcPr>
            <w:tcW w:w="2023" w:type="dxa"/>
          </w:tcPr>
          <w:p w14:paraId="325D610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Tesfaye G/Hiwot</w:t>
            </w:r>
          </w:p>
        </w:tc>
        <w:tc>
          <w:tcPr>
            <w:tcW w:w="1001" w:type="dxa"/>
          </w:tcPr>
          <w:p w14:paraId="435F5EC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CC38BA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34D04DB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Water, Irrigation and Energy Office</w:t>
            </w:r>
          </w:p>
        </w:tc>
      </w:tr>
      <w:tr w:rsidR="001D59B5" w:rsidRPr="00E842E0" w14:paraId="7CD7EC0C" w14:textId="77777777" w:rsidTr="001D59B5">
        <w:tc>
          <w:tcPr>
            <w:tcW w:w="515" w:type="dxa"/>
          </w:tcPr>
          <w:p w14:paraId="2CAE177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w:t>
            </w:r>
          </w:p>
        </w:tc>
        <w:tc>
          <w:tcPr>
            <w:tcW w:w="2023" w:type="dxa"/>
          </w:tcPr>
          <w:p w14:paraId="2DC6E43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Mebrat W/Mariam</w:t>
            </w:r>
          </w:p>
        </w:tc>
        <w:tc>
          <w:tcPr>
            <w:tcW w:w="1001" w:type="dxa"/>
          </w:tcPr>
          <w:p w14:paraId="422E878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0E11DC3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5E3A478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Process Leader, Finance Office</w:t>
            </w:r>
          </w:p>
        </w:tc>
      </w:tr>
      <w:tr w:rsidR="001D59B5" w:rsidRPr="00E842E0" w14:paraId="5B4CC1EB" w14:textId="77777777" w:rsidTr="001D59B5">
        <w:tc>
          <w:tcPr>
            <w:tcW w:w="515" w:type="dxa"/>
          </w:tcPr>
          <w:p w14:paraId="028783E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4</w:t>
            </w:r>
          </w:p>
        </w:tc>
        <w:tc>
          <w:tcPr>
            <w:tcW w:w="2023" w:type="dxa"/>
          </w:tcPr>
          <w:p w14:paraId="23DC961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Lilit Michael</w:t>
            </w:r>
          </w:p>
        </w:tc>
        <w:tc>
          <w:tcPr>
            <w:tcW w:w="1001" w:type="dxa"/>
          </w:tcPr>
          <w:p w14:paraId="6076509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35FE7AB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7EB75BE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Women, Children and youth Office</w:t>
            </w:r>
          </w:p>
        </w:tc>
      </w:tr>
      <w:tr w:rsidR="001D59B5" w:rsidRPr="00E842E0" w14:paraId="17037C54" w14:textId="77777777" w:rsidTr="001D59B5">
        <w:tc>
          <w:tcPr>
            <w:tcW w:w="515" w:type="dxa"/>
          </w:tcPr>
          <w:p w14:paraId="2AB845E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5</w:t>
            </w:r>
          </w:p>
        </w:tc>
        <w:tc>
          <w:tcPr>
            <w:tcW w:w="2023" w:type="dxa"/>
          </w:tcPr>
          <w:p w14:paraId="7A5DF66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Ezikeal Shishay</w:t>
            </w:r>
          </w:p>
        </w:tc>
        <w:tc>
          <w:tcPr>
            <w:tcW w:w="1001" w:type="dxa"/>
          </w:tcPr>
          <w:p w14:paraId="01C368B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09552C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3B967B4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Finance Officer</w:t>
            </w:r>
          </w:p>
        </w:tc>
      </w:tr>
      <w:tr w:rsidR="001D59B5" w:rsidRPr="00E842E0" w14:paraId="4DEED8A1" w14:textId="77777777" w:rsidTr="001D59B5">
        <w:tc>
          <w:tcPr>
            <w:tcW w:w="515" w:type="dxa"/>
          </w:tcPr>
          <w:p w14:paraId="7BC564D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6</w:t>
            </w:r>
          </w:p>
        </w:tc>
        <w:tc>
          <w:tcPr>
            <w:tcW w:w="2023" w:type="dxa"/>
          </w:tcPr>
          <w:p w14:paraId="5EB9E95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Daniel Abay</w:t>
            </w:r>
          </w:p>
        </w:tc>
        <w:tc>
          <w:tcPr>
            <w:tcW w:w="1001" w:type="dxa"/>
          </w:tcPr>
          <w:p w14:paraId="1D397DA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19661B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Tahtay Koraro (Tigray)</w:t>
            </w:r>
          </w:p>
        </w:tc>
        <w:tc>
          <w:tcPr>
            <w:tcW w:w="3827" w:type="dxa"/>
          </w:tcPr>
          <w:p w14:paraId="412F482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CCA Project Officer</w:t>
            </w:r>
          </w:p>
        </w:tc>
      </w:tr>
      <w:tr w:rsidR="001D59B5" w:rsidRPr="00E842E0" w14:paraId="04FC9FE2" w14:textId="77777777" w:rsidTr="001D59B5">
        <w:tc>
          <w:tcPr>
            <w:tcW w:w="515" w:type="dxa"/>
          </w:tcPr>
          <w:p w14:paraId="5EF96CA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7</w:t>
            </w:r>
          </w:p>
        </w:tc>
        <w:tc>
          <w:tcPr>
            <w:tcW w:w="2023" w:type="dxa"/>
          </w:tcPr>
          <w:p w14:paraId="21C95C0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Shibeshi Dejene</w:t>
            </w:r>
          </w:p>
        </w:tc>
        <w:tc>
          <w:tcPr>
            <w:tcW w:w="1001" w:type="dxa"/>
          </w:tcPr>
          <w:p w14:paraId="44DBE52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2F247D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63BA813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Regional EFCCC Project focal Person</w:t>
            </w:r>
          </w:p>
        </w:tc>
      </w:tr>
      <w:tr w:rsidR="001D59B5" w:rsidRPr="00E842E0" w14:paraId="78C69B44" w14:textId="77777777" w:rsidTr="001D59B5">
        <w:tc>
          <w:tcPr>
            <w:tcW w:w="515" w:type="dxa"/>
          </w:tcPr>
          <w:p w14:paraId="6A8E66B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8</w:t>
            </w:r>
          </w:p>
        </w:tc>
        <w:tc>
          <w:tcPr>
            <w:tcW w:w="2023" w:type="dxa"/>
          </w:tcPr>
          <w:p w14:paraId="7407242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Birhanu Letamo</w:t>
            </w:r>
          </w:p>
        </w:tc>
        <w:tc>
          <w:tcPr>
            <w:tcW w:w="1001" w:type="dxa"/>
          </w:tcPr>
          <w:p w14:paraId="5102529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612853A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631D5EB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Chief Advisor to the Hawassa city Mayor</w:t>
            </w:r>
          </w:p>
        </w:tc>
      </w:tr>
      <w:tr w:rsidR="001D59B5" w:rsidRPr="00E842E0" w14:paraId="2B55C76A" w14:textId="77777777" w:rsidTr="001D59B5">
        <w:tc>
          <w:tcPr>
            <w:tcW w:w="515" w:type="dxa"/>
          </w:tcPr>
          <w:p w14:paraId="763F804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9</w:t>
            </w:r>
          </w:p>
        </w:tc>
        <w:tc>
          <w:tcPr>
            <w:tcW w:w="2023" w:type="dxa"/>
          </w:tcPr>
          <w:p w14:paraId="7D29184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Fikreyesus Ashenafi</w:t>
            </w:r>
          </w:p>
        </w:tc>
        <w:tc>
          <w:tcPr>
            <w:tcW w:w="1001" w:type="dxa"/>
          </w:tcPr>
          <w:p w14:paraId="2C96538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1E106C1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770F91B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Hawassa Agriculture Department</w:t>
            </w:r>
          </w:p>
        </w:tc>
      </w:tr>
      <w:tr w:rsidR="001D59B5" w:rsidRPr="00E842E0" w14:paraId="096AD3A7" w14:textId="77777777" w:rsidTr="001D59B5">
        <w:tc>
          <w:tcPr>
            <w:tcW w:w="515" w:type="dxa"/>
          </w:tcPr>
          <w:p w14:paraId="14CFEE5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10</w:t>
            </w:r>
          </w:p>
        </w:tc>
        <w:tc>
          <w:tcPr>
            <w:tcW w:w="2023" w:type="dxa"/>
          </w:tcPr>
          <w:p w14:paraId="07F69E3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Genene Gelassa</w:t>
            </w:r>
          </w:p>
        </w:tc>
        <w:tc>
          <w:tcPr>
            <w:tcW w:w="1001" w:type="dxa"/>
          </w:tcPr>
          <w:p w14:paraId="1B1FDF4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0C5449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1AE6201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EFCCC</w:t>
            </w:r>
          </w:p>
        </w:tc>
      </w:tr>
      <w:tr w:rsidR="001D59B5" w:rsidRPr="00E842E0" w14:paraId="5A70563F" w14:textId="77777777" w:rsidTr="001D59B5">
        <w:tc>
          <w:tcPr>
            <w:tcW w:w="515" w:type="dxa"/>
          </w:tcPr>
          <w:p w14:paraId="62465C5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11</w:t>
            </w:r>
          </w:p>
        </w:tc>
        <w:tc>
          <w:tcPr>
            <w:tcW w:w="2023" w:type="dxa"/>
          </w:tcPr>
          <w:p w14:paraId="4051A26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Petros yohannes</w:t>
            </w:r>
          </w:p>
        </w:tc>
        <w:tc>
          <w:tcPr>
            <w:tcW w:w="1001" w:type="dxa"/>
          </w:tcPr>
          <w:p w14:paraId="16CFAAE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7DCFC5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33C9A94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cooperatives Office</w:t>
            </w:r>
          </w:p>
        </w:tc>
      </w:tr>
      <w:tr w:rsidR="001D59B5" w:rsidRPr="00E842E0" w14:paraId="191FF865" w14:textId="77777777" w:rsidTr="001D59B5">
        <w:tc>
          <w:tcPr>
            <w:tcW w:w="515" w:type="dxa"/>
          </w:tcPr>
          <w:p w14:paraId="22A98AF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12</w:t>
            </w:r>
          </w:p>
        </w:tc>
        <w:tc>
          <w:tcPr>
            <w:tcW w:w="2023" w:type="dxa"/>
          </w:tcPr>
          <w:p w14:paraId="5D45555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Tesfaye Endale</w:t>
            </w:r>
          </w:p>
        </w:tc>
        <w:tc>
          <w:tcPr>
            <w:tcW w:w="1001" w:type="dxa"/>
          </w:tcPr>
          <w:p w14:paraId="47E8A1A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28D9D5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Hawassa (SNNPR)</w:t>
            </w:r>
          </w:p>
        </w:tc>
        <w:tc>
          <w:tcPr>
            <w:tcW w:w="3827" w:type="dxa"/>
          </w:tcPr>
          <w:p w14:paraId="4DD9019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CCA Project Officer</w:t>
            </w:r>
          </w:p>
        </w:tc>
      </w:tr>
      <w:tr w:rsidR="001D59B5" w:rsidRPr="00E842E0" w14:paraId="02BFD60D" w14:textId="77777777" w:rsidTr="001D59B5">
        <w:tc>
          <w:tcPr>
            <w:tcW w:w="515" w:type="dxa"/>
          </w:tcPr>
          <w:p w14:paraId="7A89070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13</w:t>
            </w:r>
          </w:p>
        </w:tc>
        <w:tc>
          <w:tcPr>
            <w:tcW w:w="2023" w:type="dxa"/>
          </w:tcPr>
          <w:p w14:paraId="75E00E5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Amare Abrham</w:t>
            </w:r>
          </w:p>
        </w:tc>
        <w:tc>
          <w:tcPr>
            <w:tcW w:w="1001" w:type="dxa"/>
          </w:tcPr>
          <w:p w14:paraId="2F939F7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D5A3D9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19F90EF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Woreda EFCC - Rural</w:t>
            </w:r>
          </w:p>
        </w:tc>
      </w:tr>
      <w:tr w:rsidR="001D59B5" w:rsidRPr="00E842E0" w14:paraId="4FE6E2E5" w14:textId="77777777" w:rsidTr="001D59B5">
        <w:tc>
          <w:tcPr>
            <w:tcW w:w="515" w:type="dxa"/>
          </w:tcPr>
          <w:p w14:paraId="14836CA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14</w:t>
            </w:r>
          </w:p>
        </w:tc>
        <w:tc>
          <w:tcPr>
            <w:tcW w:w="2023" w:type="dxa"/>
          </w:tcPr>
          <w:p w14:paraId="10EC9B9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Melesse Masine</w:t>
            </w:r>
          </w:p>
        </w:tc>
        <w:tc>
          <w:tcPr>
            <w:tcW w:w="1001" w:type="dxa"/>
          </w:tcPr>
          <w:p w14:paraId="6019B49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5530E7C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5039AE7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Finance Office - Rural</w:t>
            </w:r>
          </w:p>
        </w:tc>
      </w:tr>
      <w:tr w:rsidR="001D59B5" w:rsidRPr="00E842E0" w14:paraId="7C7E4285" w14:textId="77777777" w:rsidTr="001D59B5">
        <w:tc>
          <w:tcPr>
            <w:tcW w:w="515" w:type="dxa"/>
          </w:tcPr>
          <w:p w14:paraId="679B58F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15</w:t>
            </w:r>
          </w:p>
        </w:tc>
        <w:tc>
          <w:tcPr>
            <w:tcW w:w="2023" w:type="dxa"/>
          </w:tcPr>
          <w:p w14:paraId="4DB0B32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Messay kalose</w:t>
            </w:r>
          </w:p>
        </w:tc>
        <w:tc>
          <w:tcPr>
            <w:tcW w:w="1001" w:type="dxa"/>
          </w:tcPr>
          <w:p w14:paraId="0ED6AF1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5D072AB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76FDAA6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Urban Agri Office</w:t>
            </w:r>
          </w:p>
        </w:tc>
      </w:tr>
      <w:tr w:rsidR="001D59B5" w:rsidRPr="00E842E0" w14:paraId="7F24BB44" w14:textId="77777777" w:rsidTr="001D59B5">
        <w:tc>
          <w:tcPr>
            <w:tcW w:w="515" w:type="dxa"/>
          </w:tcPr>
          <w:p w14:paraId="12CAEF1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16</w:t>
            </w:r>
          </w:p>
        </w:tc>
        <w:tc>
          <w:tcPr>
            <w:tcW w:w="2023" w:type="dxa"/>
          </w:tcPr>
          <w:p w14:paraId="0E43FCB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Bezawork Girma</w:t>
            </w:r>
          </w:p>
        </w:tc>
        <w:tc>
          <w:tcPr>
            <w:tcW w:w="1001" w:type="dxa"/>
          </w:tcPr>
          <w:p w14:paraId="6141948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2BECA9E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313FFEF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Urban EFCCC</w:t>
            </w:r>
          </w:p>
        </w:tc>
      </w:tr>
      <w:tr w:rsidR="001D59B5" w:rsidRPr="00E842E0" w14:paraId="62A0F93C" w14:textId="77777777" w:rsidTr="001D59B5">
        <w:tc>
          <w:tcPr>
            <w:tcW w:w="515" w:type="dxa"/>
          </w:tcPr>
          <w:p w14:paraId="3F311DB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17</w:t>
            </w:r>
          </w:p>
        </w:tc>
        <w:tc>
          <w:tcPr>
            <w:tcW w:w="2023" w:type="dxa"/>
          </w:tcPr>
          <w:p w14:paraId="5A4E7CD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H/Michael Gulata</w:t>
            </w:r>
          </w:p>
        </w:tc>
        <w:tc>
          <w:tcPr>
            <w:tcW w:w="1001" w:type="dxa"/>
          </w:tcPr>
          <w:p w14:paraId="1018A2F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1C2FD90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72A5EDC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Cooperatives Office - Rural</w:t>
            </w:r>
          </w:p>
        </w:tc>
      </w:tr>
      <w:tr w:rsidR="001D59B5" w:rsidRPr="00E842E0" w14:paraId="65F7A699" w14:textId="77777777" w:rsidTr="001D59B5">
        <w:tc>
          <w:tcPr>
            <w:tcW w:w="515" w:type="dxa"/>
          </w:tcPr>
          <w:p w14:paraId="5486674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18</w:t>
            </w:r>
          </w:p>
        </w:tc>
        <w:tc>
          <w:tcPr>
            <w:tcW w:w="2023" w:type="dxa"/>
          </w:tcPr>
          <w:p w14:paraId="43362CD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Biritu Girma</w:t>
            </w:r>
          </w:p>
        </w:tc>
        <w:tc>
          <w:tcPr>
            <w:tcW w:w="1001" w:type="dxa"/>
          </w:tcPr>
          <w:p w14:paraId="106350E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4D249AF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1059F42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Women, Children and Youth</w:t>
            </w:r>
          </w:p>
        </w:tc>
      </w:tr>
      <w:tr w:rsidR="001D59B5" w:rsidRPr="00E842E0" w14:paraId="293DE4DC" w14:textId="77777777" w:rsidTr="001D59B5">
        <w:tc>
          <w:tcPr>
            <w:tcW w:w="515" w:type="dxa"/>
          </w:tcPr>
          <w:p w14:paraId="68BF2B2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19</w:t>
            </w:r>
          </w:p>
        </w:tc>
        <w:tc>
          <w:tcPr>
            <w:tcW w:w="2023" w:type="dxa"/>
          </w:tcPr>
          <w:p w14:paraId="08E73C6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Demisse Mekonnen</w:t>
            </w:r>
          </w:p>
        </w:tc>
        <w:tc>
          <w:tcPr>
            <w:tcW w:w="1001" w:type="dxa"/>
          </w:tcPr>
          <w:p w14:paraId="2A050EF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1F1BE18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0BA738E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Water, irrigation and Mine - Rural</w:t>
            </w:r>
          </w:p>
        </w:tc>
      </w:tr>
      <w:tr w:rsidR="001D59B5" w:rsidRPr="00E842E0" w14:paraId="6EB637DB" w14:textId="77777777" w:rsidTr="001D59B5">
        <w:tc>
          <w:tcPr>
            <w:tcW w:w="515" w:type="dxa"/>
          </w:tcPr>
          <w:p w14:paraId="46818C9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20</w:t>
            </w:r>
          </w:p>
        </w:tc>
        <w:tc>
          <w:tcPr>
            <w:tcW w:w="2023" w:type="dxa"/>
          </w:tcPr>
          <w:p w14:paraId="72FB26F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Sisay Shanko</w:t>
            </w:r>
          </w:p>
        </w:tc>
        <w:tc>
          <w:tcPr>
            <w:tcW w:w="1001" w:type="dxa"/>
          </w:tcPr>
          <w:p w14:paraId="2812AEB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6FC58C5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08A64BC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Livestock &amp; Fisheries- Rural</w:t>
            </w:r>
          </w:p>
        </w:tc>
      </w:tr>
      <w:tr w:rsidR="001D59B5" w:rsidRPr="00E842E0" w14:paraId="6B8EEB77" w14:textId="77777777" w:rsidTr="001D59B5">
        <w:tc>
          <w:tcPr>
            <w:tcW w:w="515" w:type="dxa"/>
          </w:tcPr>
          <w:p w14:paraId="5F89C49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21</w:t>
            </w:r>
          </w:p>
        </w:tc>
        <w:tc>
          <w:tcPr>
            <w:tcW w:w="2023" w:type="dxa"/>
          </w:tcPr>
          <w:p w14:paraId="4347D4C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Abel Chunka</w:t>
            </w:r>
          </w:p>
        </w:tc>
        <w:tc>
          <w:tcPr>
            <w:tcW w:w="1001" w:type="dxa"/>
          </w:tcPr>
          <w:p w14:paraId="35B9F2A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99E411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0733DC1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Agri Office - Rural</w:t>
            </w:r>
          </w:p>
        </w:tc>
      </w:tr>
      <w:tr w:rsidR="001D59B5" w:rsidRPr="00E842E0" w14:paraId="4EB335B4" w14:textId="77777777" w:rsidTr="001D59B5">
        <w:tc>
          <w:tcPr>
            <w:tcW w:w="515" w:type="dxa"/>
          </w:tcPr>
          <w:p w14:paraId="64EC2C4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22</w:t>
            </w:r>
          </w:p>
        </w:tc>
        <w:tc>
          <w:tcPr>
            <w:tcW w:w="2023" w:type="dxa"/>
          </w:tcPr>
          <w:p w14:paraId="536B063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Amanuel Worku</w:t>
            </w:r>
          </w:p>
        </w:tc>
        <w:tc>
          <w:tcPr>
            <w:tcW w:w="1001" w:type="dxa"/>
          </w:tcPr>
          <w:p w14:paraId="4BDB54A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84CA77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6FC0B38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D/Head, Finance office - Rural</w:t>
            </w:r>
          </w:p>
        </w:tc>
      </w:tr>
      <w:tr w:rsidR="001D59B5" w:rsidRPr="00E842E0" w14:paraId="15DFE0BC" w14:textId="77777777" w:rsidTr="001D59B5">
        <w:tc>
          <w:tcPr>
            <w:tcW w:w="515" w:type="dxa"/>
          </w:tcPr>
          <w:p w14:paraId="4C200C2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23</w:t>
            </w:r>
          </w:p>
        </w:tc>
        <w:tc>
          <w:tcPr>
            <w:tcW w:w="2023" w:type="dxa"/>
          </w:tcPr>
          <w:p w14:paraId="047E7B1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Miraf Belay,</w:t>
            </w:r>
          </w:p>
        </w:tc>
        <w:tc>
          <w:tcPr>
            <w:tcW w:w="1001" w:type="dxa"/>
          </w:tcPr>
          <w:p w14:paraId="0344520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6F0AE2D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Arbaminch (SNNPR)</w:t>
            </w:r>
          </w:p>
        </w:tc>
        <w:tc>
          <w:tcPr>
            <w:tcW w:w="3827" w:type="dxa"/>
          </w:tcPr>
          <w:p w14:paraId="0FADB40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CCA Project Officer</w:t>
            </w:r>
          </w:p>
        </w:tc>
      </w:tr>
      <w:tr w:rsidR="001D59B5" w:rsidRPr="00E842E0" w14:paraId="5FC99208" w14:textId="77777777" w:rsidTr="001D59B5">
        <w:tc>
          <w:tcPr>
            <w:tcW w:w="515" w:type="dxa"/>
          </w:tcPr>
          <w:p w14:paraId="48BD599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24</w:t>
            </w:r>
          </w:p>
        </w:tc>
        <w:tc>
          <w:tcPr>
            <w:tcW w:w="2023" w:type="dxa"/>
          </w:tcPr>
          <w:p w14:paraId="232413F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Mohamed Jemal</w:t>
            </w:r>
          </w:p>
        </w:tc>
        <w:tc>
          <w:tcPr>
            <w:tcW w:w="1001" w:type="dxa"/>
          </w:tcPr>
          <w:p w14:paraId="3A1F819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65BC406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020047A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Political Leader</w:t>
            </w:r>
          </w:p>
        </w:tc>
      </w:tr>
      <w:tr w:rsidR="001D59B5" w:rsidRPr="00E842E0" w14:paraId="7E01E398" w14:textId="77777777" w:rsidTr="001D59B5">
        <w:tc>
          <w:tcPr>
            <w:tcW w:w="515" w:type="dxa"/>
          </w:tcPr>
          <w:p w14:paraId="52F417D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25</w:t>
            </w:r>
          </w:p>
        </w:tc>
        <w:tc>
          <w:tcPr>
            <w:tcW w:w="2023" w:type="dxa"/>
          </w:tcPr>
          <w:p w14:paraId="7944A41E" w14:textId="77777777" w:rsidR="001D59B5" w:rsidRPr="005A361A" w:rsidRDefault="001D59B5" w:rsidP="001D59B5">
            <w:pPr>
              <w:ind w:right="-108"/>
              <w:rPr>
                <w:rFonts w:ascii="Book Antiqua" w:eastAsia="Calibri" w:hAnsi="Book Antiqua" w:cs="Times New Roman"/>
              </w:rPr>
            </w:pPr>
            <w:r w:rsidRPr="005A361A">
              <w:rPr>
                <w:rFonts w:ascii="Book Antiqua" w:eastAsia="Calibri" w:hAnsi="Book Antiqua" w:cs="Times New Roman"/>
              </w:rPr>
              <w:t>Abdulkerim Mustafa</w:t>
            </w:r>
          </w:p>
        </w:tc>
        <w:tc>
          <w:tcPr>
            <w:tcW w:w="1001" w:type="dxa"/>
          </w:tcPr>
          <w:p w14:paraId="5959187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A0D94E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0615664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Agri., Land Use &amp; Admin</w:t>
            </w:r>
          </w:p>
        </w:tc>
      </w:tr>
      <w:tr w:rsidR="001D59B5" w:rsidRPr="00E842E0" w14:paraId="2C4D5455" w14:textId="77777777" w:rsidTr="001D59B5">
        <w:tc>
          <w:tcPr>
            <w:tcW w:w="515" w:type="dxa"/>
          </w:tcPr>
          <w:p w14:paraId="29853FB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26</w:t>
            </w:r>
          </w:p>
        </w:tc>
        <w:tc>
          <w:tcPr>
            <w:tcW w:w="2023" w:type="dxa"/>
          </w:tcPr>
          <w:p w14:paraId="77E964B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Mahider Arage</w:t>
            </w:r>
          </w:p>
        </w:tc>
        <w:tc>
          <w:tcPr>
            <w:tcW w:w="1001" w:type="dxa"/>
          </w:tcPr>
          <w:p w14:paraId="4FC953D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79A1274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366DC5E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Culture and Tourism</w:t>
            </w:r>
          </w:p>
        </w:tc>
      </w:tr>
      <w:tr w:rsidR="001D59B5" w:rsidRPr="00E842E0" w14:paraId="502CEF21" w14:textId="77777777" w:rsidTr="001D59B5">
        <w:tc>
          <w:tcPr>
            <w:tcW w:w="515" w:type="dxa"/>
          </w:tcPr>
          <w:p w14:paraId="2DA9039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27</w:t>
            </w:r>
          </w:p>
        </w:tc>
        <w:tc>
          <w:tcPr>
            <w:tcW w:w="2023" w:type="dxa"/>
          </w:tcPr>
          <w:p w14:paraId="47FA9E7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Hacha Belay</w:t>
            </w:r>
          </w:p>
        </w:tc>
        <w:tc>
          <w:tcPr>
            <w:tcW w:w="1001" w:type="dxa"/>
          </w:tcPr>
          <w:p w14:paraId="749E8F2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01E5B28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63FF31F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Women, Children &amp; Youth</w:t>
            </w:r>
          </w:p>
        </w:tc>
      </w:tr>
      <w:tr w:rsidR="001D59B5" w:rsidRPr="00E842E0" w14:paraId="7E6D5A1B" w14:textId="77777777" w:rsidTr="001D59B5">
        <w:tc>
          <w:tcPr>
            <w:tcW w:w="515" w:type="dxa"/>
          </w:tcPr>
          <w:p w14:paraId="66DEB56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28</w:t>
            </w:r>
          </w:p>
        </w:tc>
        <w:tc>
          <w:tcPr>
            <w:tcW w:w="2023" w:type="dxa"/>
          </w:tcPr>
          <w:p w14:paraId="08E135C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Aklilu Alemayehu</w:t>
            </w:r>
          </w:p>
        </w:tc>
        <w:tc>
          <w:tcPr>
            <w:tcW w:w="1001" w:type="dxa"/>
          </w:tcPr>
          <w:p w14:paraId="42D8466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7E1242C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1D987FD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Finance and Economy</w:t>
            </w:r>
          </w:p>
        </w:tc>
      </w:tr>
      <w:tr w:rsidR="001D59B5" w:rsidRPr="00E842E0" w14:paraId="1EB4AF1A" w14:textId="77777777" w:rsidTr="001D59B5">
        <w:tc>
          <w:tcPr>
            <w:tcW w:w="515" w:type="dxa"/>
          </w:tcPr>
          <w:p w14:paraId="4426B97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29</w:t>
            </w:r>
          </w:p>
        </w:tc>
        <w:tc>
          <w:tcPr>
            <w:tcW w:w="2023" w:type="dxa"/>
          </w:tcPr>
          <w:p w14:paraId="1CA4F2C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Birhan Musse</w:t>
            </w:r>
          </w:p>
        </w:tc>
        <w:tc>
          <w:tcPr>
            <w:tcW w:w="1001" w:type="dxa"/>
          </w:tcPr>
          <w:p w14:paraId="7F0378A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4338011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568DF31E" w14:textId="77777777" w:rsidR="001D59B5" w:rsidRPr="005A361A" w:rsidRDefault="001D59B5" w:rsidP="001D59B5">
            <w:pPr>
              <w:ind w:left="-28" w:right="-188"/>
              <w:rPr>
                <w:rFonts w:ascii="Book Antiqua" w:eastAsia="Calibri" w:hAnsi="Book Antiqua" w:cs="Times New Roman"/>
              </w:rPr>
            </w:pPr>
            <w:r w:rsidRPr="005A361A">
              <w:rPr>
                <w:rFonts w:ascii="Book Antiqua" w:eastAsia="Calibri" w:hAnsi="Book Antiqua" w:cs="Times New Roman"/>
              </w:rPr>
              <w:t>Head, Environmental Protection &amp; Beautification</w:t>
            </w:r>
          </w:p>
        </w:tc>
      </w:tr>
      <w:tr w:rsidR="001D59B5" w:rsidRPr="00E842E0" w14:paraId="04557B43" w14:textId="77777777" w:rsidTr="001D59B5">
        <w:tc>
          <w:tcPr>
            <w:tcW w:w="515" w:type="dxa"/>
          </w:tcPr>
          <w:p w14:paraId="14AE2CD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30</w:t>
            </w:r>
          </w:p>
        </w:tc>
        <w:tc>
          <w:tcPr>
            <w:tcW w:w="2023" w:type="dxa"/>
          </w:tcPr>
          <w:p w14:paraId="78FA4CD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Dereje Eshetu</w:t>
            </w:r>
          </w:p>
        </w:tc>
        <w:tc>
          <w:tcPr>
            <w:tcW w:w="1001" w:type="dxa"/>
          </w:tcPr>
          <w:p w14:paraId="35633BD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AFC39B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Desse town (Amhara)</w:t>
            </w:r>
          </w:p>
        </w:tc>
        <w:tc>
          <w:tcPr>
            <w:tcW w:w="3827" w:type="dxa"/>
          </w:tcPr>
          <w:p w14:paraId="793F16A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CCA Project Officer</w:t>
            </w:r>
          </w:p>
        </w:tc>
      </w:tr>
      <w:tr w:rsidR="001D59B5" w:rsidRPr="00E842E0" w14:paraId="5468E8F8" w14:textId="77777777" w:rsidTr="001D59B5">
        <w:tc>
          <w:tcPr>
            <w:tcW w:w="515" w:type="dxa"/>
          </w:tcPr>
          <w:p w14:paraId="5E66646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31</w:t>
            </w:r>
          </w:p>
        </w:tc>
        <w:tc>
          <w:tcPr>
            <w:tcW w:w="2023" w:type="dxa"/>
          </w:tcPr>
          <w:p w14:paraId="19276E1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Tolossa Zeleke</w:t>
            </w:r>
          </w:p>
        </w:tc>
        <w:tc>
          <w:tcPr>
            <w:tcW w:w="1001" w:type="dxa"/>
          </w:tcPr>
          <w:p w14:paraId="18B6F638"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E108CF9"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1BFD030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Political Leader</w:t>
            </w:r>
          </w:p>
        </w:tc>
      </w:tr>
      <w:tr w:rsidR="001D59B5" w:rsidRPr="00E842E0" w14:paraId="25F16D07" w14:textId="77777777" w:rsidTr="001D59B5">
        <w:tc>
          <w:tcPr>
            <w:tcW w:w="515" w:type="dxa"/>
          </w:tcPr>
          <w:p w14:paraId="57BE675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32</w:t>
            </w:r>
          </w:p>
        </w:tc>
        <w:tc>
          <w:tcPr>
            <w:tcW w:w="2023" w:type="dxa"/>
          </w:tcPr>
          <w:p w14:paraId="3E8FF22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Teshale Workneh</w:t>
            </w:r>
          </w:p>
        </w:tc>
        <w:tc>
          <w:tcPr>
            <w:tcW w:w="1001" w:type="dxa"/>
          </w:tcPr>
          <w:p w14:paraId="334A0283"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394F197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2A915ED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EFCCC</w:t>
            </w:r>
          </w:p>
        </w:tc>
      </w:tr>
      <w:tr w:rsidR="001D59B5" w:rsidRPr="00E842E0" w14:paraId="33D35C04" w14:textId="77777777" w:rsidTr="001D59B5">
        <w:tc>
          <w:tcPr>
            <w:tcW w:w="515" w:type="dxa"/>
          </w:tcPr>
          <w:p w14:paraId="39F05B1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33</w:t>
            </w:r>
          </w:p>
        </w:tc>
        <w:tc>
          <w:tcPr>
            <w:tcW w:w="2023" w:type="dxa"/>
          </w:tcPr>
          <w:p w14:paraId="54E462D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Shitaye Ahmed</w:t>
            </w:r>
          </w:p>
        </w:tc>
        <w:tc>
          <w:tcPr>
            <w:tcW w:w="1001" w:type="dxa"/>
          </w:tcPr>
          <w:p w14:paraId="58B1B7B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F</w:t>
            </w:r>
          </w:p>
        </w:tc>
        <w:tc>
          <w:tcPr>
            <w:tcW w:w="2268" w:type="dxa"/>
          </w:tcPr>
          <w:p w14:paraId="34E2A660"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76158D1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Women, Children &amp; Youth</w:t>
            </w:r>
          </w:p>
        </w:tc>
      </w:tr>
      <w:tr w:rsidR="001D59B5" w:rsidRPr="00E842E0" w14:paraId="4CC52AC5" w14:textId="77777777" w:rsidTr="001D59B5">
        <w:tc>
          <w:tcPr>
            <w:tcW w:w="515" w:type="dxa"/>
          </w:tcPr>
          <w:p w14:paraId="4E7DCE3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34</w:t>
            </w:r>
          </w:p>
        </w:tc>
        <w:tc>
          <w:tcPr>
            <w:tcW w:w="2023" w:type="dxa"/>
          </w:tcPr>
          <w:p w14:paraId="4B5CAF6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Tafesse Kassaye</w:t>
            </w:r>
          </w:p>
        </w:tc>
        <w:tc>
          <w:tcPr>
            <w:tcW w:w="1001" w:type="dxa"/>
          </w:tcPr>
          <w:p w14:paraId="3DC1EEB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53EEC1D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098EF7C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Agri., and NR</w:t>
            </w:r>
          </w:p>
        </w:tc>
      </w:tr>
      <w:tr w:rsidR="001D59B5" w:rsidRPr="00E842E0" w14:paraId="2E610EC0" w14:textId="77777777" w:rsidTr="001D59B5">
        <w:tc>
          <w:tcPr>
            <w:tcW w:w="515" w:type="dxa"/>
          </w:tcPr>
          <w:p w14:paraId="4306A35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35</w:t>
            </w:r>
          </w:p>
        </w:tc>
        <w:tc>
          <w:tcPr>
            <w:tcW w:w="2023" w:type="dxa"/>
          </w:tcPr>
          <w:p w14:paraId="70B5A11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Dhugassa Abebe</w:t>
            </w:r>
          </w:p>
        </w:tc>
        <w:tc>
          <w:tcPr>
            <w:tcW w:w="1001" w:type="dxa"/>
          </w:tcPr>
          <w:p w14:paraId="02F1D0B1"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11DFC7F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5107AC1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Livestock Dev’t Office</w:t>
            </w:r>
          </w:p>
        </w:tc>
      </w:tr>
      <w:tr w:rsidR="001D59B5" w:rsidRPr="00E842E0" w14:paraId="0E6476DA" w14:textId="77777777" w:rsidTr="001D59B5">
        <w:tc>
          <w:tcPr>
            <w:tcW w:w="515" w:type="dxa"/>
          </w:tcPr>
          <w:p w14:paraId="5C7F97E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36</w:t>
            </w:r>
          </w:p>
        </w:tc>
        <w:tc>
          <w:tcPr>
            <w:tcW w:w="2023" w:type="dxa"/>
          </w:tcPr>
          <w:p w14:paraId="25F3E6BE"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Eshetu Worku</w:t>
            </w:r>
          </w:p>
        </w:tc>
        <w:tc>
          <w:tcPr>
            <w:tcW w:w="1001" w:type="dxa"/>
          </w:tcPr>
          <w:p w14:paraId="18E7CEB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0FF2AF42"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6C3A29D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Head, Water, Irrigation and Mine</w:t>
            </w:r>
          </w:p>
        </w:tc>
      </w:tr>
      <w:tr w:rsidR="001D59B5" w:rsidRPr="00E842E0" w14:paraId="341E935A" w14:textId="77777777" w:rsidTr="001D59B5">
        <w:tc>
          <w:tcPr>
            <w:tcW w:w="515" w:type="dxa"/>
          </w:tcPr>
          <w:p w14:paraId="3F3036F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37</w:t>
            </w:r>
          </w:p>
        </w:tc>
        <w:tc>
          <w:tcPr>
            <w:tcW w:w="2023" w:type="dxa"/>
          </w:tcPr>
          <w:p w14:paraId="37B9EDF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Abinet Kebede</w:t>
            </w:r>
          </w:p>
        </w:tc>
        <w:tc>
          <w:tcPr>
            <w:tcW w:w="1001" w:type="dxa"/>
          </w:tcPr>
          <w:p w14:paraId="72EBBC3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58A0FB8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32DF1B14"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Deputy Administrator</w:t>
            </w:r>
          </w:p>
        </w:tc>
      </w:tr>
      <w:tr w:rsidR="001D59B5" w:rsidRPr="00E842E0" w14:paraId="57FA782C" w14:textId="77777777" w:rsidTr="001D59B5">
        <w:tc>
          <w:tcPr>
            <w:tcW w:w="515" w:type="dxa"/>
          </w:tcPr>
          <w:p w14:paraId="1407A94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38</w:t>
            </w:r>
          </w:p>
        </w:tc>
        <w:tc>
          <w:tcPr>
            <w:tcW w:w="2023" w:type="dxa"/>
          </w:tcPr>
          <w:p w14:paraId="04F6E55D"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Tadesse Merga</w:t>
            </w:r>
          </w:p>
        </w:tc>
        <w:tc>
          <w:tcPr>
            <w:tcW w:w="1001" w:type="dxa"/>
          </w:tcPr>
          <w:p w14:paraId="0EC9D3F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6FD56087"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67E504EA"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Officer, Finance &amp; Economy</w:t>
            </w:r>
          </w:p>
        </w:tc>
      </w:tr>
      <w:tr w:rsidR="001D59B5" w:rsidRPr="00E842E0" w14:paraId="64794FA4" w14:textId="77777777" w:rsidTr="001D59B5">
        <w:tc>
          <w:tcPr>
            <w:tcW w:w="515" w:type="dxa"/>
          </w:tcPr>
          <w:p w14:paraId="3EE110CB"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39</w:t>
            </w:r>
          </w:p>
        </w:tc>
        <w:tc>
          <w:tcPr>
            <w:tcW w:w="2023" w:type="dxa"/>
          </w:tcPr>
          <w:p w14:paraId="5B4E094C"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Dawit Temesgen</w:t>
            </w:r>
          </w:p>
        </w:tc>
        <w:tc>
          <w:tcPr>
            <w:tcW w:w="1001" w:type="dxa"/>
          </w:tcPr>
          <w:p w14:paraId="5BC7825F"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M</w:t>
            </w:r>
          </w:p>
        </w:tc>
        <w:tc>
          <w:tcPr>
            <w:tcW w:w="2268" w:type="dxa"/>
          </w:tcPr>
          <w:p w14:paraId="0FE16795"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SebetaAwas (Oromia</w:t>
            </w:r>
          </w:p>
        </w:tc>
        <w:tc>
          <w:tcPr>
            <w:tcW w:w="3827" w:type="dxa"/>
          </w:tcPr>
          <w:p w14:paraId="554F7646" w14:textId="77777777" w:rsidR="001D59B5" w:rsidRPr="005A361A" w:rsidRDefault="001D59B5" w:rsidP="001D59B5">
            <w:pPr>
              <w:rPr>
                <w:rFonts w:ascii="Book Antiqua" w:eastAsia="Calibri" w:hAnsi="Book Antiqua" w:cs="Times New Roman"/>
              </w:rPr>
            </w:pPr>
            <w:r w:rsidRPr="005A361A">
              <w:rPr>
                <w:rFonts w:ascii="Book Antiqua" w:eastAsia="Calibri" w:hAnsi="Book Antiqua" w:cs="Times New Roman"/>
              </w:rPr>
              <w:t>CCA Project Officer</w:t>
            </w:r>
          </w:p>
        </w:tc>
      </w:tr>
    </w:tbl>
    <w:p w14:paraId="49AEFE81" w14:textId="77777777" w:rsidR="00E842E0" w:rsidRDefault="00E842E0" w:rsidP="001D59B5">
      <w:pPr>
        <w:spacing w:after="0" w:line="240" w:lineRule="auto"/>
        <w:rPr>
          <w:rFonts w:ascii="Book Antiqua" w:eastAsia="Calibri" w:hAnsi="Book Antiqua" w:cs="Times New Roman"/>
          <w:b/>
          <w:i/>
          <w:lang w:val="en-US"/>
        </w:rPr>
      </w:pPr>
    </w:p>
    <w:p w14:paraId="1CF13C38" w14:textId="77777777" w:rsidR="001D59B5" w:rsidRPr="005A361A" w:rsidRDefault="001D59B5" w:rsidP="001D59B5">
      <w:pPr>
        <w:spacing w:after="0" w:line="240" w:lineRule="auto"/>
        <w:rPr>
          <w:rFonts w:ascii="Book Antiqua" w:eastAsia="Calibri" w:hAnsi="Book Antiqua" w:cs="Times New Roman"/>
          <w:b/>
          <w:i/>
          <w:lang w:val="en-US"/>
        </w:rPr>
      </w:pPr>
      <w:r w:rsidRPr="005A361A">
        <w:rPr>
          <w:rFonts w:ascii="Book Antiqua" w:eastAsia="Calibri" w:hAnsi="Book Antiqua" w:cs="Times New Roman"/>
          <w:b/>
          <w:i/>
          <w:lang w:val="en-US"/>
        </w:rPr>
        <w:t>NB: (The following list details those officials the MTR team discussed with in a hall meetings. The names and detail of people the MTR team discussed at the field level is not included because of the larger size of the people the team met).</w:t>
      </w:r>
    </w:p>
    <w:p w14:paraId="6D9FEA90" w14:textId="77777777" w:rsidR="001D59B5" w:rsidRPr="005A361A" w:rsidRDefault="001D59B5" w:rsidP="001D59B5">
      <w:pPr>
        <w:spacing w:after="0" w:line="240" w:lineRule="auto"/>
        <w:rPr>
          <w:rFonts w:ascii="Book Antiqua" w:eastAsia="Calibri" w:hAnsi="Book Antiqua" w:cs="Times New Roman"/>
          <w:lang w:val="en-US"/>
        </w:rPr>
      </w:pPr>
    </w:p>
    <w:p w14:paraId="2AF67553" w14:textId="77777777" w:rsidR="008E0549" w:rsidRDefault="008E0549" w:rsidP="008E0549">
      <w:pPr>
        <w:rPr>
          <w:rFonts w:ascii="Book Antiqua" w:hAnsi="Book Antiqua"/>
          <w:lang w:val="en-US"/>
        </w:rPr>
      </w:pPr>
    </w:p>
    <w:p w14:paraId="59666BB6" w14:textId="77777777" w:rsidR="00E842E0" w:rsidRDefault="00E842E0" w:rsidP="008E0549">
      <w:pPr>
        <w:rPr>
          <w:rFonts w:ascii="Book Antiqua" w:hAnsi="Book Antiqua"/>
          <w:lang w:val="en-US"/>
        </w:rPr>
      </w:pPr>
    </w:p>
    <w:p w14:paraId="34F08AC9" w14:textId="77777777" w:rsidR="00E842E0" w:rsidRDefault="00E842E0" w:rsidP="008E0549">
      <w:pPr>
        <w:rPr>
          <w:rFonts w:ascii="Book Antiqua" w:hAnsi="Book Antiqua"/>
          <w:lang w:val="en-US"/>
        </w:rPr>
      </w:pPr>
    </w:p>
    <w:p w14:paraId="7552D2DF" w14:textId="77777777" w:rsidR="00E842E0" w:rsidRDefault="00E842E0" w:rsidP="008E0549">
      <w:pPr>
        <w:rPr>
          <w:rFonts w:ascii="Book Antiqua" w:hAnsi="Book Antiqua"/>
          <w:lang w:val="en-US"/>
        </w:rPr>
      </w:pPr>
    </w:p>
    <w:p w14:paraId="0CFD31C3" w14:textId="77777777" w:rsidR="00E842E0" w:rsidRDefault="00E842E0" w:rsidP="008E0549">
      <w:pPr>
        <w:rPr>
          <w:rFonts w:ascii="Book Antiqua" w:hAnsi="Book Antiqua"/>
          <w:lang w:val="en-US"/>
        </w:rPr>
      </w:pPr>
    </w:p>
    <w:p w14:paraId="686AC168" w14:textId="77777777" w:rsidR="00E842E0" w:rsidRDefault="00E842E0" w:rsidP="008E0549">
      <w:pPr>
        <w:rPr>
          <w:rFonts w:ascii="Book Antiqua" w:hAnsi="Book Antiqua"/>
          <w:lang w:val="en-US"/>
        </w:rPr>
      </w:pPr>
    </w:p>
    <w:p w14:paraId="628A9C21" w14:textId="77777777" w:rsidR="00E842E0" w:rsidRDefault="00E842E0" w:rsidP="008E0549">
      <w:pPr>
        <w:rPr>
          <w:rFonts w:ascii="Book Antiqua" w:hAnsi="Book Antiqua"/>
          <w:lang w:val="en-US"/>
        </w:rPr>
      </w:pPr>
    </w:p>
    <w:p w14:paraId="7A9486A9" w14:textId="77777777" w:rsidR="00E842E0" w:rsidRDefault="00E842E0" w:rsidP="008E0549">
      <w:pPr>
        <w:rPr>
          <w:rFonts w:ascii="Book Antiqua" w:hAnsi="Book Antiqua"/>
          <w:lang w:val="en-US"/>
        </w:rPr>
      </w:pPr>
    </w:p>
    <w:p w14:paraId="2EFEF815" w14:textId="77777777" w:rsidR="00E842E0" w:rsidRDefault="00E842E0" w:rsidP="008E0549">
      <w:pPr>
        <w:rPr>
          <w:rFonts w:ascii="Book Antiqua" w:hAnsi="Book Antiqua"/>
          <w:lang w:val="en-US"/>
        </w:rPr>
      </w:pPr>
    </w:p>
    <w:p w14:paraId="0B090D60" w14:textId="77777777" w:rsidR="00E842E0" w:rsidRPr="005A361A" w:rsidRDefault="00E842E0" w:rsidP="008E0549">
      <w:pPr>
        <w:rPr>
          <w:rFonts w:ascii="Book Antiqua" w:hAnsi="Book Antiqua"/>
          <w:lang w:val="en-US"/>
        </w:rPr>
      </w:pPr>
    </w:p>
    <w:p w14:paraId="4BFFB0EA" w14:textId="77777777" w:rsidR="00247EED" w:rsidRPr="00E842E0" w:rsidRDefault="008E0549" w:rsidP="008E0549">
      <w:pPr>
        <w:pStyle w:val="Heading2"/>
        <w:spacing w:before="0"/>
        <w:rPr>
          <w:rFonts w:ascii="Book Antiqua" w:eastAsia="Calibri" w:hAnsi="Book Antiqua"/>
          <w:i/>
          <w:color w:val="0070C0"/>
          <w:sz w:val="32"/>
          <w:szCs w:val="32"/>
          <w:lang w:val="en-US"/>
        </w:rPr>
      </w:pPr>
      <w:bookmarkStart w:id="106" w:name="_Toc22122015"/>
      <w:r w:rsidRPr="00E842E0">
        <w:rPr>
          <w:rFonts w:ascii="Book Antiqua" w:eastAsia="Calibri" w:hAnsi="Book Antiqua"/>
          <w:i/>
          <w:color w:val="0070C0"/>
          <w:sz w:val="32"/>
          <w:szCs w:val="32"/>
          <w:lang w:val="en-US"/>
        </w:rPr>
        <w:t xml:space="preserve">Annex 7: </w:t>
      </w:r>
      <w:r w:rsidR="00247EED" w:rsidRPr="00E842E0">
        <w:rPr>
          <w:rFonts w:ascii="Book Antiqua" w:eastAsia="Calibri" w:hAnsi="Book Antiqua"/>
          <w:i/>
          <w:color w:val="0070C0"/>
          <w:sz w:val="32"/>
          <w:szCs w:val="32"/>
          <w:lang w:val="en-US"/>
        </w:rPr>
        <w:t>List of Documents Reviewed</w:t>
      </w:r>
      <w:bookmarkEnd w:id="106"/>
    </w:p>
    <w:p w14:paraId="2B32F0F4" w14:textId="77777777" w:rsidR="00276E14" w:rsidRPr="00E842E0" w:rsidRDefault="00276E14" w:rsidP="00276E14">
      <w:pPr>
        <w:spacing w:after="0"/>
        <w:jc w:val="both"/>
        <w:rPr>
          <w:rFonts w:ascii="Book Antiqua" w:hAnsi="Book Antiqua"/>
          <w:b/>
          <w:color w:val="000000" w:themeColor="text1"/>
        </w:rPr>
      </w:pPr>
    </w:p>
    <w:p w14:paraId="5C52825A" w14:textId="77777777" w:rsidR="00D04118" w:rsidRPr="00E842E0" w:rsidRDefault="00314AA2" w:rsidP="00276E14">
      <w:pPr>
        <w:spacing w:after="0" w:line="240" w:lineRule="auto"/>
        <w:jc w:val="both"/>
        <w:rPr>
          <w:rFonts w:ascii="Book Antiqua" w:hAnsi="Book Antiqua"/>
          <w:i/>
        </w:rPr>
      </w:pPr>
      <w:r w:rsidRPr="00E842E0">
        <w:rPr>
          <w:rFonts w:ascii="Book Antiqua" w:hAnsi="Book Antiqua"/>
          <w:b/>
        </w:rPr>
        <w:t>Food and Agriculture Organization of the United Nations</w:t>
      </w:r>
      <w:r w:rsidRPr="00E842E0">
        <w:rPr>
          <w:rFonts w:ascii="Book Antiqua" w:hAnsi="Book Antiqua"/>
        </w:rPr>
        <w:t xml:space="preserve">, 1986, </w:t>
      </w:r>
      <w:r w:rsidRPr="00E842E0">
        <w:rPr>
          <w:rFonts w:ascii="Book Antiqua" w:hAnsi="Book Antiqua"/>
          <w:i/>
        </w:rPr>
        <w:t>Ethiopian Highlands Reclamation Study, Rome</w:t>
      </w:r>
      <w:r w:rsidR="00F11644" w:rsidRPr="00E842E0">
        <w:rPr>
          <w:rFonts w:ascii="Book Antiqua" w:hAnsi="Book Antiqua"/>
          <w:i/>
        </w:rPr>
        <w:t>.</w:t>
      </w:r>
    </w:p>
    <w:p w14:paraId="645F9BFF" w14:textId="77777777" w:rsidR="00276E14" w:rsidRPr="00E842E0" w:rsidRDefault="00276E14" w:rsidP="00276E14">
      <w:pPr>
        <w:spacing w:after="0" w:line="240" w:lineRule="auto"/>
        <w:jc w:val="both"/>
        <w:rPr>
          <w:rFonts w:ascii="Book Antiqua" w:hAnsi="Book Antiqua"/>
          <w:i/>
        </w:rPr>
      </w:pPr>
    </w:p>
    <w:p w14:paraId="42F075A8" w14:textId="77777777" w:rsidR="008E0549" w:rsidRPr="00E842E0" w:rsidRDefault="00D04118" w:rsidP="00276E14">
      <w:pPr>
        <w:spacing w:after="0" w:line="240" w:lineRule="auto"/>
        <w:jc w:val="both"/>
        <w:rPr>
          <w:rFonts w:ascii="Book Antiqua" w:hAnsi="Book Antiqua"/>
          <w:i/>
          <w:lang w:val="en-US"/>
        </w:rPr>
      </w:pPr>
      <w:r w:rsidRPr="00E842E0">
        <w:rPr>
          <w:rFonts w:ascii="Book Antiqua" w:hAnsi="Book Antiqua"/>
          <w:b/>
          <w:lang w:val="en-US"/>
        </w:rPr>
        <w:t>UNDP-GEF</w:t>
      </w:r>
      <w:r w:rsidRPr="00E842E0">
        <w:rPr>
          <w:rFonts w:ascii="Book Antiqua" w:hAnsi="Book Antiqua"/>
          <w:lang w:val="en-US"/>
        </w:rPr>
        <w:t xml:space="preserve">, April 2017, </w:t>
      </w:r>
      <w:r w:rsidRPr="00E842E0">
        <w:rPr>
          <w:rFonts w:ascii="Book Antiqua" w:hAnsi="Book Antiqua"/>
          <w:i/>
          <w:lang w:val="en-US"/>
        </w:rPr>
        <w:t>Final ProDoc;</w:t>
      </w:r>
      <w:r w:rsidRPr="00E842E0">
        <w:rPr>
          <w:rFonts w:ascii="Book Antiqua" w:hAnsi="Book Antiqua"/>
          <w:lang w:val="en-US"/>
        </w:rPr>
        <w:t xml:space="preserve"> </w:t>
      </w:r>
      <w:r w:rsidRPr="00E842E0">
        <w:rPr>
          <w:rFonts w:ascii="Book Antiqua" w:hAnsi="Book Antiqua"/>
          <w:i/>
          <w:lang w:val="en-US"/>
        </w:rPr>
        <w:t>CCA Growth: Implementation of Climate Resilient and Green Economy Plans in Highland Areas in Ethiopia</w:t>
      </w:r>
      <w:r w:rsidR="00F11644" w:rsidRPr="00E842E0">
        <w:rPr>
          <w:rFonts w:ascii="Book Antiqua" w:hAnsi="Book Antiqua"/>
          <w:i/>
          <w:lang w:val="en-US"/>
        </w:rPr>
        <w:t>.</w:t>
      </w:r>
    </w:p>
    <w:p w14:paraId="1DDE76B7" w14:textId="77777777" w:rsidR="00276E14" w:rsidRPr="00E842E0" w:rsidRDefault="00276E14" w:rsidP="00276E14">
      <w:pPr>
        <w:spacing w:after="0" w:line="240" w:lineRule="auto"/>
        <w:jc w:val="both"/>
        <w:rPr>
          <w:rFonts w:ascii="Book Antiqua" w:hAnsi="Book Antiqua"/>
          <w:i/>
          <w:lang w:val="en-US"/>
        </w:rPr>
      </w:pPr>
    </w:p>
    <w:p w14:paraId="7A7D054C" w14:textId="77777777" w:rsidR="008E0549" w:rsidRPr="00E842E0" w:rsidRDefault="00D04118" w:rsidP="00276E14">
      <w:pPr>
        <w:spacing w:after="0" w:line="240" w:lineRule="auto"/>
        <w:rPr>
          <w:rFonts w:ascii="Book Antiqua" w:hAnsi="Book Antiqua"/>
          <w:i/>
          <w:lang w:val="en-US"/>
        </w:rPr>
      </w:pPr>
      <w:r w:rsidRPr="00E842E0">
        <w:rPr>
          <w:rFonts w:ascii="Book Antiqua" w:hAnsi="Book Antiqua"/>
          <w:b/>
          <w:lang w:val="en-US"/>
        </w:rPr>
        <w:t>UNDP-GEF</w:t>
      </w:r>
      <w:r w:rsidRPr="00E842E0">
        <w:rPr>
          <w:rFonts w:ascii="Book Antiqua" w:hAnsi="Book Antiqua"/>
          <w:lang w:val="en-US"/>
        </w:rPr>
        <w:t xml:space="preserve">, July 2019, </w:t>
      </w:r>
      <w:r w:rsidRPr="00E842E0">
        <w:rPr>
          <w:rFonts w:ascii="Book Antiqua" w:hAnsi="Book Antiqua"/>
          <w:i/>
          <w:lang w:val="en-US"/>
        </w:rPr>
        <w:t>Project Implementation Re</w:t>
      </w:r>
      <w:r w:rsidR="009F327F" w:rsidRPr="00E842E0">
        <w:rPr>
          <w:rFonts w:ascii="Book Antiqua" w:hAnsi="Book Antiqua"/>
          <w:i/>
          <w:lang w:val="en-US"/>
        </w:rPr>
        <w:t xml:space="preserve">port </w:t>
      </w:r>
      <w:r w:rsidRPr="00E842E0">
        <w:rPr>
          <w:rFonts w:ascii="Book Antiqua" w:hAnsi="Book Antiqua"/>
          <w:i/>
          <w:lang w:val="en-US"/>
        </w:rPr>
        <w:t>(PIR)</w:t>
      </w:r>
      <w:r w:rsidR="00F11644" w:rsidRPr="00E842E0">
        <w:rPr>
          <w:rFonts w:ascii="Book Antiqua" w:hAnsi="Book Antiqua"/>
          <w:i/>
          <w:lang w:val="en-US"/>
        </w:rPr>
        <w:t>.</w:t>
      </w:r>
    </w:p>
    <w:p w14:paraId="29412501" w14:textId="77777777" w:rsidR="00276E14" w:rsidRPr="00E842E0" w:rsidRDefault="00276E14" w:rsidP="00276E14">
      <w:pPr>
        <w:spacing w:after="0" w:line="240" w:lineRule="auto"/>
        <w:rPr>
          <w:rFonts w:ascii="Book Antiqua" w:hAnsi="Book Antiqua"/>
          <w:i/>
          <w:lang w:val="en-US"/>
        </w:rPr>
      </w:pPr>
    </w:p>
    <w:p w14:paraId="43355C86" w14:textId="77777777" w:rsidR="00F11644" w:rsidRPr="00E842E0" w:rsidRDefault="00F11644" w:rsidP="00276E14">
      <w:pPr>
        <w:spacing w:after="0" w:line="240" w:lineRule="auto"/>
        <w:rPr>
          <w:rFonts w:ascii="Book Antiqua" w:hAnsi="Book Antiqua"/>
          <w:i/>
          <w:lang w:val="en-US"/>
        </w:rPr>
      </w:pPr>
      <w:r w:rsidRPr="00E842E0">
        <w:rPr>
          <w:rFonts w:ascii="Book Antiqua" w:hAnsi="Book Antiqua"/>
          <w:b/>
          <w:lang w:val="en-US"/>
        </w:rPr>
        <w:t>UNDP-GEF</w:t>
      </w:r>
      <w:r w:rsidRPr="00E842E0">
        <w:rPr>
          <w:rFonts w:ascii="Book Antiqua" w:hAnsi="Book Antiqua"/>
          <w:lang w:val="en-US"/>
        </w:rPr>
        <w:t>, 2018</w:t>
      </w:r>
      <w:r w:rsidRPr="00E842E0">
        <w:rPr>
          <w:rFonts w:ascii="Book Antiqua" w:hAnsi="Book Antiqua"/>
          <w:i/>
          <w:lang w:val="en-US"/>
        </w:rPr>
        <w:t>, Highland CCCA Growth Project in Highland Areas of Ethiopia, 2018 Budget Year Annual Physical and Financial Performance Report.</w:t>
      </w:r>
    </w:p>
    <w:p w14:paraId="712B4D41" w14:textId="77777777" w:rsidR="00276E14" w:rsidRPr="00E842E0" w:rsidRDefault="00276E14" w:rsidP="00276E14">
      <w:pPr>
        <w:spacing w:after="0" w:line="240" w:lineRule="auto"/>
        <w:rPr>
          <w:rFonts w:ascii="Book Antiqua" w:hAnsi="Book Antiqua"/>
          <w:i/>
          <w:lang w:val="en-US"/>
        </w:rPr>
      </w:pPr>
    </w:p>
    <w:p w14:paraId="253FA8E2" w14:textId="77777777" w:rsidR="00F11644" w:rsidRPr="00E842E0" w:rsidRDefault="00F11644" w:rsidP="00276E14">
      <w:pPr>
        <w:spacing w:after="0" w:line="240" w:lineRule="auto"/>
        <w:rPr>
          <w:rFonts w:ascii="Book Antiqua" w:hAnsi="Book Antiqua"/>
          <w:i/>
          <w:lang w:val="en-US"/>
        </w:rPr>
      </w:pPr>
      <w:r w:rsidRPr="00E842E0">
        <w:rPr>
          <w:rFonts w:ascii="Book Antiqua" w:hAnsi="Book Antiqua"/>
          <w:b/>
          <w:lang w:val="en-US"/>
        </w:rPr>
        <w:t>UNDP-GEF</w:t>
      </w:r>
      <w:r w:rsidRPr="00E842E0">
        <w:rPr>
          <w:rFonts w:ascii="Book Antiqua" w:hAnsi="Book Antiqua"/>
          <w:i/>
          <w:lang w:val="en-US"/>
        </w:rPr>
        <w:t xml:space="preserve">, </w:t>
      </w:r>
      <w:r w:rsidRPr="00E842E0">
        <w:rPr>
          <w:rFonts w:ascii="Book Antiqua" w:hAnsi="Book Antiqua"/>
          <w:lang w:val="en-US"/>
        </w:rPr>
        <w:t>2019</w:t>
      </w:r>
      <w:r w:rsidRPr="00E842E0">
        <w:rPr>
          <w:rFonts w:ascii="Book Antiqua" w:hAnsi="Book Antiqua"/>
          <w:i/>
          <w:lang w:val="en-US"/>
        </w:rPr>
        <w:t>, Highland CCA Growth Project, 2019 budget year 1st Six Month Activity and Financial Performance Report.</w:t>
      </w:r>
    </w:p>
    <w:p w14:paraId="163E99BB" w14:textId="77777777" w:rsidR="00276E14" w:rsidRPr="00E842E0" w:rsidRDefault="00276E14" w:rsidP="00276E14">
      <w:pPr>
        <w:spacing w:after="0" w:line="240" w:lineRule="auto"/>
        <w:rPr>
          <w:rFonts w:ascii="Book Antiqua" w:hAnsi="Book Antiqua"/>
          <w:i/>
          <w:lang w:val="en-US"/>
        </w:rPr>
      </w:pPr>
    </w:p>
    <w:p w14:paraId="7A9C542D" w14:textId="77777777" w:rsidR="00F11644" w:rsidRPr="00E842E0" w:rsidRDefault="00F11644" w:rsidP="00276E14">
      <w:pPr>
        <w:spacing w:after="0" w:line="240" w:lineRule="auto"/>
        <w:rPr>
          <w:rFonts w:ascii="Book Antiqua" w:hAnsi="Book Antiqua"/>
          <w:i/>
          <w:lang w:val="en-US"/>
        </w:rPr>
      </w:pPr>
      <w:r w:rsidRPr="00E842E0">
        <w:rPr>
          <w:rFonts w:ascii="Book Antiqua" w:hAnsi="Book Antiqua"/>
          <w:b/>
          <w:lang w:val="en-US"/>
        </w:rPr>
        <w:t>UNDP-GEF</w:t>
      </w:r>
      <w:r w:rsidRPr="00E842E0">
        <w:rPr>
          <w:rFonts w:ascii="Book Antiqua" w:hAnsi="Book Antiqua"/>
          <w:lang w:val="en-US"/>
        </w:rPr>
        <w:t>, 2017</w:t>
      </w:r>
      <w:r w:rsidRPr="00E842E0">
        <w:rPr>
          <w:rFonts w:ascii="Book Antiqua" w:hAnsi="Book Antiqua"/>
          <w:i/>
          <w:lang w:val="en-US"/>
        </w:rPr>
        <w:t>, CCA Growth: Implementing Climate Resilient and Green Economy Plans in Highland Areas in Ethiopia, Physical and Financial Annual Performance Report, December 25, 2017</w:t>
      </w:r>
      <w:r w:rsidR="00276E14" w:rsidRPr="00E842E0">
        <w:rPr>
          <w:rFonts w:ascii="Book Antiqua" w:hAnsi="Book Antiqua"/>
          <w:i/>
          <w:lang w:val="en-US"/>
        </w:rPr>
        <w:t>.</w:t>
      </w:r>
    </w:p>
    <w:p w14:paraId="5A5639DB" w14:textId="77777777" w:rsidR="00276E14" w:rsidRPr="00E842E0" w:rsidRDefault="00276E14" w:rsidP="00276E14">
      <w:pPr>
        <w:spacing w:after="0" w:line="240" w:lineRule="auto"/>
        <w:rPr>
          <w:rFonts w:ascii="Book Antiqua" w:hAnsi="Book Antiqua"/>
          <w:i/>
          <w:lang w:val="en-US"/>
        </w:rPr>
      </w:pPr>
    </w:p>
    <w:p w14:paraId="38F67BF9" w14:textId="77777777" w:rsidR="00F11644" w:rsidRPr="00E842E0" w:rsidRDefault="00F11644" w:rsidP="00276E14">
      <w:pPr>
        <w:spacing w:after="0" w:line="240" w:lineRule="auto"/>
        <w:rPr>
          <w:rFonts w:ascii="Book Antiqua" w:hAnsi="Book Antiqua"/>
        </w:rPr>
      </w:pPr>
      <w:r w:rsidRPr="00E842E0">
        <w:rPr>
          <w:rFonts w:ascii="Book Antiqua" w:hAnsi="Book Antiqua"/>
          <w:b/>
          <w:lang w:val="en-US"/>
        </w:rPr>
        <w:t>World Bank</w:t>
      </w:r>
      <w:r w:rsidRPr="00E842E0">
        <w:rPr>
          <w:rFonts w:ascii="Book Antiqua" w:hAnsi="Book Antiqua"/>
          <w:i/>
          <w:lang w:val="en-US"/>
        </w:rPr>
        <w:t xml:space="preserve">, </w:t>
      </w:r>
      <w:r w:rsidRPr="00E842E0">
        <w:rPr>
          <w:rFonts w:ascii="Book Antiqua" w:hAnsi="Book Antiqua"/>
          <w:lang w:val="en-US"/>
        </w:rPr>
        <w:t>March 2015</w:t>
      </w:r>
      <w:r w:rsidRPr="00E842E0">
        <w:rPr>
          <w:rFonts w:ascii="Book Antiqua" w:hAnsi="Book Antiqua"/>
          <w:i/>
          <w:lang w:val="en-US"/>
        </w:rPr>
        <w:t>, Increasing Agricultural Production and Resilience through Improved Agro meteorological Services.</w:t>
      </w:r>
      <w:r w:rsidRPr="00E842E0">
        <w:rPr>
          <w:rFonts w:ascii="Book Antiqua" w:hAnsi="Book Antiqua"/>
        </w:rPr>
        <w:t xml:space="preserve"> </w:t>
      </w:r>
    </w:p>
    <w:p w14:paraId="62FECB22" w14:textId="77777777" w:rsidR="00F11644" w:rsidRPr="00E842E0" w:rsidRDefault="00F11644" w:rsidP="00276E14">
      <w:pPr>
        <w:spacing w:after="0" w:line="240" w:lineRule="auto"/>
        <w:rPr>
          <w:rFonts w:ascii="Book Antiqua" w:hAnsi="Book Antiqua"/>
        </w:rPr>
      </w:pPr>
    </w:p>
    <w:p w14:paraId="63C3C2B9" w14:textId="77777777" w:rsidR="00F432A0" w:rsidRPr="00E842E0" w:rsidRDefault="00F11644" w:rsidP="00276E14">
      <w:pPr>
        <w:spacing w:after="0" w:line="240" w:lineRule="auto"/>
        <w:rPr>
          <w:rFonts w:ascii="Book Antiqua" w:hAnsi="Book Antiqua"/>
        </w:rPr>
      </w:pPr>
      <w:r w:rsidRPr="00E842E0">
        <w:rPr>
          <w:rFonts w:ascii="Book Antiqua" w:hAnsi="Book Antiqua"/>
          <w:b/>
          <w:lang w:val="en-US"/>
        </w:rPr>
        <w:t>Federal Democratic Republic of Ethiopia</w:t>
      </w:r>
      <w:r w:rsidR="00F432A0" w:rsidRPr="00E842E0">
        <w:rPr>
          <w:rFonts w:ascii="Book Antiqua" w:hAnsi="Book Antiqua"/>
          <w:i/>
          <w:lang w:val="en-US"/>
        </w:rPr>
        <w:t>, 2011</w:t>
      </w:r>
      <w:r w:rsidRPr="00E842E0">
        <w:rPr>
          <w:rFonts w:ascii="Book Antiqua" w:hAnsi="Book Antiqua"/>
          <w:i/>
          <w:lang w:val="en-US"/>
        </w:rPr>
        <w:t>, Climate Resilient Green Economy Strategy</w:t>
      </w:r>
      <w:r w:rsidR="00F432A0" w:rsidRPr="00E842E0">
        <w:rPr>
          <w:rFonts w:ascii="Book Antiqua" w:hAnsi="Book Antiqua"/>
        </w:rPr>
        <w:t xml:space="preserve"> </w:t>
      </w:r>
    </w:p>
    <w:p w14:paraId="68121835" w14:textId="77777777" w:rsidR="00012049" w:rsidRPr="00E842E0" w:rsidRDefault="00012049" w:rsidP="00276E14">
      <w:pPr>
        <w:spacing w:after="0" w:line="240" w:lineRule="auto"/>
        <w:rPr>
          <w:rFonts w:ascii="Book Antiqua" w:hAnsi="Book Antiqua"/>
        </w:rPr>
      </w:pPr>
    </w:p>
    <w:p w14:paraId="1937A3C4" w14:textId="77777777" w:rsidR="00F11644" w:rsidRPr="00E842E0" w:rsidRDefault="00F432A0" w:rsidP="00276E14">
      <w:pPr>
        <w:spacing w:after="0" w:line="240" w:lineRule="auto"/>
        <w:rPr>
          <w:rFonts w:ascii="Book Antiqua" w:hAnsi="Book Antiqua"/>
          <w:i/>
          <w:lang w:val="en-US"/>
        </w:rPr>
      </w:pPr>
      <w:r w:rsidRPr="00E842E0">
        <w:rPr>
          <w:rFonts w:ascii="Book Antiqua" w:hAnsi="Book Antiqua"/>
          <w:b/>
        </w:rPr>
        <w:t>Food and Agriculture Organization of the United Nations</w:t>
      </w:r>
      <w:r w:rsidRPr="00E842E0">
        <w:rPr>
          <w:rFonts w:ascii="Book Antiqua" w:hAnsi="Book Antiqua"/>
        </w:rPr>
        <w:t xml:space="preserve">, 2018, </w:t>
      </w:r>
      <w:r w:rsidRPr="00E842E0">
        <w:rPr>
          <w:rFonts w:ascii="Book Antiqua" w:hAnsi="Book Antiqua"/>
          <w:i/>
          <w:lang w:val="en-US"/>
        </w:rPr>
        <w:t>Tackling Climate Change through Rural Women’s Empowerment.</w:t>
      </w:r>
    </w:p>
    <w:p w14:paraId="06924902" w14:textId="77777777" w:rsidR="00276E14" w:rsidRPr="00E842E0" w:rsidRDefault="00276E14" w:rsidP="00276E14">
      <w:pPr>
        <w:spacing w:after="0" w:line="240" w:lineRule="auto"/>
        <w:rPr>
          <w:rFonts w:ascii="Book Antiqua" w:hAnsi="Book Antiqua"/>
          <w:b/>
          <w:lang w:val="en-US"/>
        </w:rPr>
      </w:pPr>
    </w:p>
    <w:p w14:paraId="35078B0C" w14:textId="77777777" w:rsidR="00012049" w:rsidRPr="00E842E0" w:rsidRDefault="00012049" w:rsidP="00276E14">
      <w:pPr>
        <w:spacing w:after="0" w:line="240" w:lineRule="auto"/>
        <w:rPr>
          <w:rFonts w:ascii="Book Antiqua" w:hAnsi="Book Antiqua"/>
          <w:i/>
          <w:lang w:val="en-US"/>
        </w:rPr>
      </w:pPr>
      <w:r w:rsidRPr="00E842E0">
        <w:rPr>
          <w:rFonts w:ascii="Book Antiqua" w:hAnsi="Book Antiqua"/>
          <w:b/>
          <w:lang w:val="en-US"/>
        </w:rPr>
        <w:t>UNDP-GEF</w:t>
      </w:r>
      <w:r w:rsidRPr="00E842E0">
        <w:rPr>
          <w:rFonts w:ascii="Book Antiqua" w:hAnsi="Book Antiqua"/>
          <w:lang w:val="en-US"/>
        </w:rPr>
        <w:t>, 2018</w:t>
      </w:r>
      <w:r w:rsidRPr="00E842E0">
        <w:rPr>
          <w:rFonts w:ascii="Book Antiqua" w:hAnsi="Book Antiqua"/>
          <w:i/>
          <w:lang w:val="en-US"/>
        </w:rPr>
        <w:t xml:space="preserve">, Auditors’ Report </w:t>
      </w:r>
      <w:r w:rsidR="00276E14" w:rsidRPr="00E842E0">
        <w:rPr>
          <w:rFonts w:ascii="Book Antiqua" w:hAnsi="Book Antiqua"/>
          <w:i/>
          <w:lang w:val="en-US"/>
        </w:rPr>
        <w:t xml:space="preserve">for the Year Ended 31 December, 2018 </w:t>
      </w:r>
      <w:r w:rsidRPr="00E842E0">
        <w:rPr>
          <w:rFonts w:ascii="Book Antiqua" w:hAnsi="Book Antiqua"/>
          <w:i/>
          <w:lang w:val="en-US"/>
        </w:rPr>
        <w:t xml:space="preserve">on the UNDP - CCA Growth: </w:t>
      </w:r>
      <w:r w:rsidR="00276E14" w:rsidRPr="00E842E0">
        <w:rPr>
          <w:rFonts w:ascii="Book Antiqua" w:hAnsi="Book Antiqua"/>
          <w:i/>
          <w:lang w:val="en-US"/>
        </w:rPr>
        <w:t>Implementing Climate Resilient and Green Economy Plans in Highland Areas i</w:t>
      </w:r>
      <w:r w:rsidRPr="00E842E0">
        <w:rPr>
          <w:rFonts w:ascii="Book Antiqua" w:hAnsi="Book Antiqua"/>
          <w:i/>
          <w:lang w:val="en-US"/>
        </w:rPr>
        <w:t>n Ethiopia</w:t>
      </w:r>
      <w:r w:rsidR="00276E14" w:rsidRPr="00E842E0">
        <w:rPr>
          <w:rFonts w:ascii="Book Antiqua" w:hAnsi="Book Antiqua"/>
          <w:i/>
          <w:lang w:val="en-US"/>
        </w:rPr>
        <w:t>, Out Put No. 00102681.</w:t>
      </w:r>
    </w:p>
    <w:p w14:paraId="7D6E2379" w14:textId="77777777" w:rsidR="00276E14" w:rsidRPr="00E842E0" w:rsidRDefault="00276E14" w:rsidP="00276E14">
      <w:pPr>
        <w:spacing w:after="0" w:line="240" w:lineRule="auto"/>
        <w:rPr>
          <w:rFonts w:ascii="Book Antiqua" w:hAnsi="Book Antiqua"/>
          <w:i/>
          <w:lang w:val="en-US"/>
        </w:rPr>
      </w:pPr>
    </w:p>
    <w:p w14:paraId="0553CA2D" w14:textId="77777777" w:rsidR="00F11644" w:rsidRPr="00E842E0" w:rsidRDefault="00276E14" w:rsidP="00276E14">
      <w:pPr>
        <w:spacing w:after="0" w:line="240" w:lineRule="auto"/>
        <w:rPr>
          <w:rFonts w:ascii="Book Antiqua" w:hAnsi="Book Antiqua"/>
          <w:i/>
          <w:lang w:val="en-US"/>
        </w:rPr>
      </w:pPr>
      <w:r w:rsidRPr="00E842E0">
        <w:rPr>
          <w:rFonts w:ascii="Book Antiqua" w:hAnsi="Book Antiqua"/>
          <w:b/>
          <w:lang w:val="en-US"/>
        </w:rPr>
        <w:t>GEF</w:t>
      </w:r>
      <w:r w:rsidRPr="00E842E0">
        <w:rPr>
          <w:rFonts w:ascii="Book Antiqua" w:hAnsi="Book Antiqua"/>
          <w:i/>
          <w:lang w:val="en-US"/>
        </w:rPr>
        <w:t>, Focal Area Tracking Tools at CEO Endorsement and Midterm CCA Growth: Implementing Climate Resilient and Green Economy Plans in Highland Areas in Ethiopia</w:t>
      </w:r>
    </w:p>
    <w:p w14:paraId="7A7FE581" w14:textId="77777777" w:rsidR="00F11644" w:rsidRPr="00E842E0" w:rsidRDefault="00F11644" w:rsidP="00F11644">
      <w:pPr>
        <w:rPr>
          <w:rFonts w:ascii="Book Antiqua" w:hAnsi="Book Antiqua"/>
          <w:i/>
          <w:color w:val="000000" w:themeColor="text1"/>
          <w:lang w:val="en-US"/>
        </w:rPr>
      </w:pPr>
    </w:p>
    <w:p w14:paraId="179478CE" w14:textId="77777777" w:rsidR="00F11644" w:rsidRPr="00E842E0" w:rsidRDefault="00F11644" w:rsidP="00F11644">
      <w:pPr>
        <w:rPr>
          <w:rFonts w:ascii="Book Antiqua" w:hAnsi="Book Antiqua"/>
          <w:i/>
          <w:color w:val="000000" w:themeColor="text1"/>
          <w:lang w:val="en-US"/>
        </w:rPr>
      </w:pPr>
    </w:p>
    <w:p w14:paraId="35EB42E4" w14:textId="77777777" w:rsidR="00F11644" w:rsidRPr="00E842E0" w:rsidRDefault="00F11644" w:rsidP="00F11644">
      <w:pPr>
        <w:rPr>
          <w:rFonts w:ascii="Book Antiqua" w:hAnsi="Book Antiqua"/>
          <w:i/>
          <w:color w:val="000000" w:themeColor="text1"/>
          <w:lang w:val="en-US"/>
        </w:rPr>
      </w:pPr>
    </w:p>
    <w:p w14:paraId="1D71E651" w14:textId="77777777" w:rsidR="00F11644" w:rsidRPr="00E842E0" w:rsidRDefault="00F11644" w:rsidP="00F11644">
      <w:pPr>
        <w:rPr>
          <w:rFonts w:ascii="Book Antiqua" w:hAnsi="Book Antiqua"/>
          <w:i/>
          <w:color w:val="000000" w:themeColor="text1"/>
          <w:lang w:val="en-US"/>
        </w:rPr>
      </w:pPr>
    </w:p>
    <w:p w14:paraId="359D81D3" w14:textId="77777777" w:rsidR="00F11644" w:rsidRPr="00E842E0" w:rsidRDefault="00F11644" w:rsidP="00F11644">
      <w:pPr>
        <w:rPr>
          <w:rFonts w:ascii="Book Antiqua" w:hAnsi="Book Antiqua"/>
          <w:i/>
          <w:color w:val="000000" w:themeColor="text1"/>
          <w:lang w:val="en-US"/>
        </w:rPr>
      </w:pPr>
    </w:p>
    <w:p w14:paraId="768A51AB" w14:textId="77777777" w:rsidR="00F11644" w:rsidRPr="00E842E0" w:rsidRDefault="00F11644" w:rsidP="00F11644">
      <w:pPr>
        <w:rPr>
          <w:rFonts w:ascii="Book Antiqua" w:hAnsi="Book Antiqua"/>
          <w:i/>
          <w:color w:val="000000" w:themeColor="text1"/>
          <w:lang w:val="en-US"/>
        </w:rPr>
      </w:pPr>
    </w:p>
    <w:p w14:paraId="336BFB0B" w14:textId="77777777" w:rsidR="00F11644" w:rsidRPr="00E842E0" w:rsidRDefault="00F11644" w:rsidP="00F11644">
      <w:pPr>
        <w:rPr>
          <w:rFonts w:ascii="Book Antiqua" w:hAnsi="Book Antiqua"/>
          <w:i/>
          <w:color w:val="000000" w:themeColor="text1"/>
          <w:lang w:val="en-US"/>
        </w:rPr>
      </w:pPr>
    </w:p>
    <w:p w14:paraId="508A9A74" w14:textId="77777777" w:rsidR="00F11644" w:rsidRPr="00E842E0" w:rsidRDefault="00F11644" w:rsidP="00F11644">
      <w:pPr>
        <w:rPr>
          <w:rFonts w:ascii="Book Antiqua" w:hAnsi="Book Antiqua"/>
          <w:i/>
          <w:color w:val="000000" w:themeColor="text1"/>
          <w:lang w:val="en-US"/>
        </w:rPr>
      </w:pPr>
    </w:p>
    <w:p w14:paraId="70543C97" w14:textId="77777777" w:rsidR="00F11644" w:rsidRPr="00E842E0" w:rsidRDefault="00F11644" w:rsidP="00F11644">
      <w:pPr>
        <w:rPr>
          <w:rFonts w:ascii="Book Antiqua" w:hAnsi="Book Antiqua"/>
          <w:i/>
          <w:color w:val="000000" w:themeColor="text1"/>
          <w:lang w:val="en-US"/>
        </w:rPr>
      </w:pPr>
    </w:p>
    <w:p w14:paraId="6AA54EA2" w14:textId="77777777" w:rsidR="00F11644" w:rsidRPr="00E842E0" w:rsidRDefault="00F11644" w:rsidP="00F11644">
      <w:pPr>
        <w:rPr>
          <w:rFonts w:ascii="Book Antiqua" w:hAnsi="Book Antiqua"/>
          <w:i/>
          <w:color w:val="000000" w:themeColor="text1"/>
          <w:lang w:val="en-US"/>
        </w:rPr>
      </w:pPr>
    </w:p>
    <w:p w14:paraId="62C69EB3" w14:textId="77777777" w:rsidR="00F11644" w:rsidRPr="00E842E0" w:rsidRDefault="00F11644" w:rsidP="00F11644">
      <w:pPr>
        <w:rPr>
          <w:rFonts w:ascii="Book Antiqua" w:hAnsi="Book Antiqua"/>
          <w:i/>
          <w:color w:val="000000" w:themeColor="text1"/>
          <w:lang w:val="en-US"/>
        </w:rPr>
      </w:pPr>
    </w:p>
    <w:p w14:paraId="3A26E9E0" w14:textId="34B56D6F" w:rsidR="006721CE" w:rsidRPr="00E842E0" w:rsidRDefault="006721CE" w:rsidP="006721CE">
      <w:pPr>
        <w:pStyle w:val="Heading2"/>
        <w:spacing w:before="0"/>
        <w:rPr>
          <w:rFonts w:ascii="Book Antiqua" w:eastAsia="Calibri" w:hAnsi="Book Antiqua"/>
          <w:i/>
          <w:color w:val="0070C0"/>
          <w:sz w:val="32"/>
          <w:szCs w:val="32"/>
          <w:lang w:val="en-US"/>
        </w:rPr>
      </w:pPr>
      <w:bookmarkStart w:id="107" w:name="_Toc22122016"/>
      <w:r w:rsidRPr="00E842E0">
        <w:rPr>
          <w:rFonts w:ascii="Book Antiqua" w:eastAsia="Calibri" w:hAnsi="Book Antiqua"/>
          <w:i/>
          <w:color w:val="0070C0"/>
          <w:sz w:val="32"/>
          <w:szCs w:val="32"/>
          <w:lang w:val="en-US"/>
        </w:rPr>
        <w:t xml:space="preserve">Annex </w:t>
      </w:r>
      <w:r>
        <w:rPr>
          <w:rFonts w:ascii="Book Antiqua" w:eastAsia="Calibri" w:hAnsi="Book Antiqua"/>
          <w:i/>
          <w:color w:val="0070C0"/>
          <w:sz w:val="32"/>
          <w:szCs w:val="32"/>
          <w:lang w:val="en-US"/>
        </w:rPr>
        <w:t>8</w:t>
      </w:r>
      <w:r w:rsidRPr="00E842E0">
        <w:rPr>
          <w:rFonts w:ascii="Book Antiqua" w:eastAsia="Calibri" w:hAnsi="Book Antiqua"/>
          <w:i/>
          <w:color w:val="0070C0"/>
          <w:sz w:val="32"/>
          <w:szCs w:val="32"/>
          <w:lang w:val="en-US"/>
        </w:rPr>
        <w:t xml:space="preserve">: </w:t>
      </w:r>
      <w:r>
        <w:rPr>
          <w:rFonts w:ascii="Book Antiqua" w:eastAsia="Calibri" w:hAnsi="Book Antiqua"/>
          <w:i/>
          <w:color w:val="0070C0"/>
          <w:sz w:val="32"/>
          <w:szCs w:val="32"/>
          <w:lang w:val="en-US"/>
        </w:rPr>
        <w:t>M</w:t>
      </w:r>
      <w:r w:rsidRPr="006721CE">
        <w:rPr>
          <w:rFonts w:ascii="Book Antiqua" w:eastAsia="Calibri" w:hAnsi="Book Antiqua"/>
          <w:i/>
          <w:color w:val="0070C0"/>
          <w:sz w:val="32"/>
          <w:szCs w:val="32"/>
          <w:lang w:val="en-US"/>
        </w:rPr>
        <w:t>idterm LDCF/SCCF Core Indicators</w:t>
      </w:r>
      <w:bookmarkEnd w:id="107"/>
      <w:r w:rsidRPr="006721CE">
        <w:rPr>
          <w:rFonts w:ascii="Book Antiqua" w:eastAsia="Calibri" w:hAnsi="Book Antiqua"/>
          <w:i/>
          <w:color w:val="0070C0"/>
          <w:sz w:val="32"/>
          <w:szCs w:val="32"/>
          <w:lang w:val="en-US"/>
        </w:rPr>
        <w:t xml:space="preserve"> </w:t>
      </w:r>
    </w:p>
    <w:p w14:paraId="271924A5" w14:textId="77777777" w:rsidR="006721CE" w:rsidRDefault="006721CE" w:rsidP="008E0549">
      <w:pPr>
        <w:pStyle w:val="Heading2"/>
        <w:spacing w:before="0"/>
        <w:rPr>
          <w:rFonts w:ascii="Book Antiqua" w:eastAsia="Calibri" w:hAnsi="Book Antiqua"/>
          <w:i/>
          <w:color w:val="0070C0"/>
          <w:sz w:val="32"/>
          <w:szCs w:val="32"/>
          <w:lang w:val="en-US"/>
        </w:rPr>
      </w:pPr>
    </w:p>
    <w:p w14:paraId="245FD59B" w14:textId="77777777" w:rsidR="006721CE" w:rsidRDefault="006721CE" w:rsidP="008E0549">
      <w:pPr>
        <w:pStyle w:val="Heading2"/>
        <w:spacing w:before="0"/>
        <w:rPr>
          <w:rFonts w:ascii="Book Antiqua" w:eastAsia="Calibri" w:hAnsi="Book Antiqua"/>
          <w:i/>
          <w:color w:val="0070C0"/>
          <w:sz w:val="32"/>
          <w:szCs w:val="32"/>
          <w:lang w:val="en-US"/>
        </w:rPr>
      </w:pPr>
    </w:p>
    <w:p w14:paraId="0B925D40" w14:textId="64D68918" w:rsidR="006721CE" w:rsidRPr="005A361A" w:rsidRDefault="006721CE" w:rsidP="005A361A">
      <w:pPr>
        <w:rPr>
          <w:rFonts w:ascii="Book Antiqua" w:hAnsi="Book Antiqua"/>
          <w:i/>
          <w:sz w:val="28"/>
          <w:szCs w:val="28"/>
          <w:lang w:val="en-US"/>
        </w:rPr>
      </w:pPr>
      <w:r w:rsidRPr="005A361A">
        <w:rPr>
          <w:rFonts w:ascii="Book Antiqua" w:hAnsi="Book Antiqua"/>
          <w:i/>
          <w:sz w:val="28"/>
          <w:szCs w:val="28"/>
          <w:lang w:val="en-US"/>
        </w:rPr>
        <w:t>-Annexed in a separate file: midterm LDCF/SCCF Core Indicators</w:t>
      </w:r>
    </w:p>
    <w:p w14:paraId="09100DBC" w14:textId="77777777" w:rsidR="006721CE" w:rsidRPr="005A361A" w:rsidRDefault="006721CE" w:rsidP="005A361A">
      <w:pPr>
        <w:rPr>
          <w:rFonts w:ascii="Book Antiqua" w:hAnsi="Book Antiqua"/>
          <w:i/>
          <w:sz w:val="28"/>
          <w:szCs w:val="28"/>
          <w:lang w:val="en-US"/>
        </w:rPr>
      </w:pPr>
    </w:p>
    <w:p w14:paraId="47EBA297" w14:textId="77777777" w:rsidR="006721CE" w:rsidRPr="005A361A" w:rsidRDefault="006721CE" w:rsidP="005A361A">
      <w:pPr>
        <w:rPr>
          <w:rFonts w:ascii="Book Antiqua" w:hAnsi="Book Antiqua"/>
          <w:i/>
          <w:sz w:val="28"/>
          <w:szCs w:val="28"/>
          <w:lang w:val="en-US"/>
        </w:rPr>
      </w:pPr>
    </w:p>
    <w:p w14:paraId="35C944A9" w14:textId="77777777" w:rsidR="006721CE" w:rsidRPr="005A361A" w:rsidRDefault="006721CE" w:rsidP="005A361A">
      <w:pPr>
        <w:rPr>
          <w:rFonts w:ascii="Book Antiqua" w:hAnsi="Book Antiqua"/>
          <w:i/>
          <w:sz w:val="28"/>
          <w:szCs w:val="28"/>
          <w:lang w:val="en-US"/>
        </w:rPr>
      </w:pPr>
    </w:p>
    <w:p w14:paraId="055BDE04" w14:textId="77777777" w:rsidR="006721CE" w:rsidRDefault="006721CE" w:rsidP="008E0549">
      <w:pPr>
        <w:pStyle w:val="Heading2"/>
        <w:spacing w:before="0"/>
        <w:rPr>
          <w:rFonts w:ascii="Book Antiqua" w:eastAsia="Calibri" w:hAnsi="Book Antiqua"/>
          <w:i/>
          <w:color w:val="0070C0"/>
          <w:sz w:val="32"/>
          <w:szCs w:val="32"/>
          <w:lang w:val="en-US"/>
        </w:rPr>
      </w:pPr>
    </w:p>
    <w:p w14:paraId="3060F208" w14:textId="77777777" w:rsidR="006721CE" w:rsidRDefault="006721CE" w:rsidP="008E0549">
      <w:pPr>
        <w:pStyle w:val="Heading2"/>
        <w:spacing w:before="0"/>
        <w:rPr>
          <w:rFonts w:ascii="Book Antiqua" w:eastAsia="Calibri" w:hAnsi="Book Antiqua"/>
          <w:i/>
          <w:color w:val="0070C0"/>
          <w:sz w:val="32"/>
          <w:szCs w:val="32"/>
          <w:lang w:val="en-US"/>
        </w:rPr>
      </w:pPr>
    </w:p>
    <w:p w14:paraId="1231E7B0" w14:textId="77777777" w:rsidR="006721CE" w:rsidRDefault="006721CE" w:rsidP="008E0549">
      <w:pPr>
        <w:pStyle w:val="Heading2"/>
        <w:spacing w:before="0"/>
        <w:rPr>
          <w:rFonts w:ascii="Book Antiqua" w:eastAsia="Calibri" w:hAnsi="Book Antiqua"/>
          <w:i/>
          <w:color w:val="0070C0"/>
          <w:sz w:val="32"/>
          <w:szCs w:val="32"/>
          <w:lang w:val="en-US"/>
        </w:rPr>
      </w:pPr>
    </w:p>
    <w:p w14:paraId="4657F3E1" w14:textId="77777777" w:rsidR="006721CE" w:rsidRDefault="006721CE" w:rsidP="005A361A">
      <w:pPr>
        <w:rPr>
          <w:lang w:val="en-US"/>
        </w:rPr>
      </w:pPr>
    </w:p>
    <w:p w14:paraId="3733E23E" w14:textId="77777777" w:rsidR="006721CE" w:rsidRPr="005A361A" w:rsidRDefault="006721CE" w:rsidP="005A361A">
      <w:pPr>
        <w:rPr>
          <w:lang w:val="en-US"/>
        </w:rPr>
      </w:pPr>
    </w:p>
    <w:p w14:paraId="1F92090E" w14:textId="77777777" w:rsidR="006721CE" w:rsidRDefault="006721CE" w:rsidP="008E0549">
      <w:pPr>
        <w:pStyle w:val="Heading2"/>
        <w:spacing w:before="0"/>
        <w:rPr>
          <w:rFonts w:ascii="Book Antiqua" w:eastAsia="Calibri" w:hAnsi="Book Antiqua"/>
          <w:i/>
          <w:color w:val="0070C0"/>
          <w:sz w:val="32"/>
          <w:szCs w:val="32"/>
          <w:lang w:val="en-US"/>
        </w:rPr>
      </w:pPr>
    </w:p>
    <w:p w14:paraId="5C7B46C1" w14:textId="77777777" w:rsidR="006721CE" w:rsidRPr="005A361A" w:rsidRDefault="006721CE" w:rsidP="005A361A">
      <w:pPr>
        <w:rPr>
          <w:lang w:val="en-US"/>
        </w:rPr>
      </w:pPr>
    </w:p>
    <w:p w14:paraId="407227D1" w14:textId="77777777" w:rsidR="006721CE" w:rsidRDefault="006721CE" w:rsidP="008E0549">
      <w:pPr>
        <w:pStyle w:val="Heading2"/>
        <w:spacing w:before="0"/>
        <w:rPr>
          <w:rFonts w:ascii="Book Antiqua" w:eastAsia="Calibri" w:hAnsi="Book Antiqua"/>
          <w:i/>
          <w:color w:val="0070C0"/>
          <w:sz w:val="32"/>
          <w:szCs w:val="32"/>
          <w:lang w:val="en-US"/>
        </w:rPr>
      </w:pPr>
    </w:p>
    <w:p w14:paraId="766E4C92" w14:textId="77777777" w:rsidR="006721CE" w:rsidRDefault="006721CE" w:rsidP="008E0549">
      <w:pPr>
        <w:pStyle w:val="Heading2"/>
        <w:spacing w:before="0"/>
        <w:rPr>
          <w:rFonts w:ascii="Book Antiqua" w:eastAsia="Calibri" w:hAnsi="Book Antiqua"/>
          <w:i/>
          <w:color w:val="0070C0"/>
          <w:sz w:val="32"/>
          <w:szCs w:val="32"/>
          <w:lang w:val="en-US"/>
        </w:rPr>
      </w:pPr>
    </w:p>
    <w:p w14:paraId="007C8078" w14:textId="77777777" w:rsidR="006721CE" w:rsidRDefault="006721CE" w:rsidP="008E0549">
      <w:pPr>
        <w:pStyle w:val="Heading2"/>
        <w:spacing w:before="0"/>
        <w:rPr>
          <w:rFonts w:ascii="Book Antiqua" w:eastAsia="Calibri" w:hAnsi="Book Antiqua"/>
          <w:i/>
          <w:color w:val="0070C0"/>
          <w:sz w:val="32"/>
          <w:szCs w:val="32"/>
          <w:lang w:val="en-US"/>
        </w:rPr>
      </w:pPr>
    </w:p>
    <w:p w14:paraId="43591FC9" w14:textId="77777777" w:rsidR="006721CE" w:rsidRDefault="006721CE" w:rsidP="008E0549">
      <w:pPr>
        <w:pStyle w:val="Heading2"/>
        <w:spacing w:before="0"/>
        <w:rPr>
          <w:rFonts w:ascii="Book Antiqua" w:eastAsia="Calibri" w:hAnsi="Book Antiqua"/>
          <w:i/>
          <w:color w:val="0070C0"/>
          <w:sz w:val="32"/>
          <w:szCs w:val="32"/>
          <w:lang w:val="en-US"/>
        </w:rPr>
      </w:pPr>
    </w:p>
    <w:p w14:paraId="7B0EF5EC" w14:textId="77777777" w:rsidR="006721CE" w:rsidRDefault="006721CE" w:rsidP="005A361A">
      <w:pPr>
        <w:rPr>
          <w:lang w:val="en-US"/>
        </w:rPr>
      </w:pPr>
    </w:p>
    <w:p w14:paraId="07FD69BB" w14:textId="77777777" w:rsidR="006721CE" w:rsidRDefault="006721CE" w:rsidP="005A361A">
      <w:pPr>
        <w:rPr>
          <w:lang w:val="en-US"/>
        </w:rPr>
      </w:pPr>
    </w:p>
    <w:p w14:paraId="1FCDDC50" w14:textId="77777777" w:rsidR="006721CE" w:rsidRDefault="006721CE" w:rsidP="005A361A">
      <w:pPr>
        <w:rPr>
          <w:lang w:val="en-US"/>
        </w:rPr>
      </w:pPr>
    </w:p>
    <w:p w14:paraId="3789B770" w14:textId="77777777" w:rsidR="006721CE" w:rsidRDefault="006721CE" w:rsidP="005A361A">
      <w:pPr>
        <w:rPr>
          <w:lang w:val="en-US"/>
        </w:rPr>
      </w:pPr>
    </w:p>
    <w:p w14:paraId="394F1D61" w14:textId="77777777" w:rsidR="006721CE" w:rsidRDefault="006721CE" w:rsidP="005A361A">
      <w:pPr>
        <w:rPr>
          <w:lang w:val="en-US"/>
        </w:rPr>
      </w:pPr>
    </w:p>
    <w:p w14:paraId="2B26D5FA" w14:textId="77777777" w:rsidR="006721CE" w:rsidRDefault="006721CE" w:rsidP="005A361A">
      <w:pPr>
        <w:rPr>
          <w:lang w:val="en-US"/>
        </w:rPr>
      </w:pPr>
    </w:p>
    <w:p w14:paraId="0BEB9318" w14:textId="77777777" w:rsidR="006721CE" w:rsidRDefault="006721CE" w:rsidP="005A361A">
      <w:pPr>
        <w:rPr>
          <w:lang w:val="en-US"/>
        </w:rPr>
      </w:pPr>
    </w:p>
    <w:p w14:paraId="6776A6D4" w14:textId="77777777" w:rsidR="006721CE" w:rsidRDefault="006721CE" w:rsidP="005A361A">
      <w:pPr>
        <w:rPr>
          <w:lang w:val="en-US"/>
        </w:rPr>
      </w:pPr>
    </w:p>
    <w:p w14:paraId="4DEB0C2D" w14:textId="77777777" w:rsidR="006721CE" w:rsidRDefault="006721CE" w:rsidP="005A361A">
      <w:pPr>
        <w:rPr>
          <w:lang w:val="en-US"/>
        </w:rPr>
      </w:pPr>
    </w:p>
    <w:p w14:paraId="4D3EE92C" w14:textId="77777777" w:rsidR="006721CE" w:rsidRDefault="006721CE" w:rsidP="005A361A">
      <w:pPr>
        <w:rPr>
          <w:lang w:val="en-US"/>
        </w:rPr>
      </w:pPr>
    </w:p>
    <w:p w14:paraId="01841A20" w14:textId="77777777" w:rsidR="006721CE" w:rsidRDefault="006721CE" w:rsidP="005A361A">
      <w:pPr>
        <w:rPr>
          <w:lang w:val="en-US"/>
        </w:rPr>
      </w:pPr>
    </w:p>
    <w:p w14:paraId="43EAE8A2" w14:textId="77777777" w:rsidR="006721CE" w:rsidRDefault="006721CE" w:rsidP="005A361A">
      <w:pPr>
        <w:rPr>
          <w:lang w:val="en-US"/>
        </w:rPr>
      </w:pPr>
    </w:p>
    <w:p w14:paraId="25EB72BC" w14:textId="77777777" w:rsidR="006721CE" w:rsidRDefault="006721CE" w:rsidP="005A361A">
      <w:pPr>
        <w:rPr>
          <w:lang w:val="en-US"/>
        </w:rPr>
      </w:pPr>
    </w:p>
    <w:p w14:paraId="549D5A1B" w14:textId="100F8ED4" w:rsidR="006721CE" w:rsidRPr="005A361A" w:rsidRDefault="006721CE">
      <w:pPr>
        <w:pStyle w:val="Heading2"/>
        <w:spacing w:before="0"/>
        <w:rPr>
          <w:lang w:val="en-US"/>
        </w:rPr>
      </w:pPr>
      <w:bookmarkStart w:id="108" w:name="_Toc22122017"/>
      <w:r>
        <w:rPr>
          <w:rFonts w:ascii="Book Antiqua" w:eastAsia="Calibri" w:hAnsi="Book Antiqua"/>
          <w:i/>
          <w:color w:val="0070C0"/>
          <w:sz w:val="32"/>
          <w:szCs w:val="32"/>
          <w:lang w:val="en-US"/>
        </w:rPr>
        <w:t>Annex 9</w:t>
      </w:r>
      <w:r w:rsidRPr="00E842E0">
        <w:rPr>
          <w:rFonts w:ascii="Book Antiqua" w:eastAsia="Calibri" w:hAnsi="Book Antiqua"/>
          <w:i/>
          <w:color w:val="0070C0"/>
          <w:sz w:val="32"/>
          <w:szCs w:val="32"/>
          <w:lang w:val="en-US"/>
        </w:rPr>
        <w:t xml:space="preserve">: </w:t>
      </w:r>
      <w:r w:rsidRPr="006721CE">
        <w:rPr>
          <w:rFonts w:ascii="Book Antiqua" w:eastAsia="Calibri" w:hAnsi="Book Antiqua"/>
          <w:i/>
          <w:color w:val="0070C0"/>
          <w:sz w:val="32"/>
          <w:szCs w:val="32"/>
          <w:lang w:val="en-US"/>
        </w:rPr>
        <w:t>MTR Audit Trail</w:t>
      </w:r>
      <w:bookmarkEnd w:id="108"/>
    </w:p>
    <w:p w14:paraId="4D253198" w14:textId="77777777" w:rsidR="006721CE" w:rsidRDefault="006721CE" w:rsidP="008E0549">
      <w:pPr>
        <w:pStyle w:val="Heading2"/>
        <w:spacing w:before="0"/>
        <w:rPr>
          <w:rFonts w:ascii="Book Antiqua" w:eastAsia="Calibri" w:hAnsi="Book Antiqua"/>
          <w:i/>
          <w:color w:val="0070C0"/>
          <w:sz w:val="32"/>
          <w:szCs w:val="32"/>
          <w:lang w:val="en-US"/>
        </w:rPr>
      </w:pPr>
    </w:p>
    <w:p w14:paraId="3FE71D7A" w14:textId="77777777" w:rsidR="006721CE" w:rsidRPr="005A361A" w:rsidRDefault="006721CE" w:rsidP="005A361A">
      <w:pPr>
        <w:rPr>
          <w:lang w:val="en-US"/>
        </w:rPr>
      </w:pPr>
    </w:p>
    <w:p w14:paraId="26EC75C7" w14:textId="4D7F292A" w:rsidR="006721CE" w:rsidRPr="005A361A" w:rsidRDefault="006721CE" w:rsidP="005A361A">
      <w:pPr>
        <w:rPr>
          <w:rFonts w:ascii="Book Antiqua" w:hAnsi="Book Antiqua"/>
          <w:i/>
          <w:sz w:val="28"/>
          <w:szCs w:val="28"/>
          <w:lang w:val="en-US"/>
        </w:rPr>
      </w:pPr>
      <w:r w:rsidRPr="005A361A">
        <w:rPr>
          <w:rFonts w:ascii="Book Antiqua" w:hAnsi="Book Antiqua"/>
          <w:i/>
          <w:sz w:val="28"/>
          <w:szCs w:val="28"/>
          <w:lang w:val="en-US"/>
        </w:rPr>
        <w:t>-Annexed in a separate file: MTR Audit Trail</w:t>
      </w:r>
    </w:p>
    <w:p w14:paraId="586F19CD" w14:textId="77777777" w:rsidR="006721CE" w:rsidRPr="005A361A" w:rsidRDefault="006721CE" w:rsidP="005A361A">
      <w:pPr>
        <w:rPr>
          <w:rFonts w:ascii="Book Antiqua" w:hAnsi="Book Antiqua"/>
          <w:i/>
          <w:sz w:val="28"/>
          <w:szCs w:val="28"/>
          <w:lang w:val="en-US"/>
        </w:rPr>
      </w:pPr>
    </w:p>
    <w:p w14:paraId="156396FC" w14:textId="77777777" w:rsidR="006721CE" w:rsidRDefault="006721CE" w:rsidP="008E0549">
      <w:pPr>
        <w:pStyle w:val="Heading2"/>
        <w:spacing w:before="0"/>
        <w:rPr>
          <w:rFonts w:ascii="Book Antiqua" w:eastAsia="Calibri" w:hAnsi="Book Antiqua"/>
          <w:i/>
          <w:color w:val="0070C0"/>
          <w:sz w:val="32"/>
          <w:szCs w:val="32"/>
          <w:lang w:val="en-US"/>
        </w:rPr>
      </w:pPr>
    </w:p>
    <w:p w14:paraId="222CF75C" w14:textId="77777777" w:rsidR="006721CE" w:rsidRDefault="006721CE" w:rsidP="005A361A">
      <w:pPr>
        <w:rPr>
          <w:lang w:val="en-US"/>
        </w:rPr>
      </w:pPr>
    </w:p>
    <w:p w14:paraId="321A3F9E" w14:textId="77777777" w:rsidR="006721CE" w:rsidRDefault="006721CE" w:rsidP="005A361A">
      <w:pPr>
        <w:rPr>
          <w:lang w:val="en-US"/>
        </w:rPr>
      </w:pPr>
    </w:p>
    <w:p w14:paraId="340756E8" w14:textId="77777777" w:rsidR="006721CE" w:rsidRDefault="006721CE" w:rsidP="005A361A">
      <w:pPr>
        <w:rPr>
          <w:lang w:val="en-US"/>
        </w:rPr>
      </w:pPr>
    </w:p>
    <w:p w14:paraId="189DD933" w14:textId="77777777" w:rsidR="006721CE" w:rsidRPr="005A361A" w:rsidRDefault="006721CE" w:rsidP="005A361A">
      <w:pPr>
        <w:rPr>
          <w:lang w:val="en-US"/>
        </w:rPr>
      </w:pPr>
    </w:p>
    <w:p w14:paraId="78C330E9" w14:textId="3201FF63" w:rsidR="00247EED" w:rsidRPr="00E842E0" w:rsidRDefault="008E0549" w:rsidP="008E0549">
      <w:pPr>
        <w:pStyle w:val="Heading2"/>
        <w:spacing w:before="0"/>
        <w:rPr>
          <w:rFonts w:ascii="Book Antiqua" w:eastAsia="Calibri" w:hAnsi="Book Antiqua"/>
          <w:i/>
          <w:color w:val="0070C0"/>
          <w:sz w:val="32"/>
          <w:szCs w:val="32"/>
          <w:lang w:val="en-US"/>
        </w:rPr>
      </w:pPr>
      <w:bookmarkStart w:id="109" w:name="_Toc22122018"/>
      <w:r w:rsidRPr="00E842E0">
        <w:rPr>
          <w:rFonts w:ascii="Book Antiqua" w:eastAsia="Calibri" w:hAnsi="Book Antiqua"/>
          <w:i/>
          <w:color w:val="0070C0"/>
          <w:sz w:val="32"/>
          <w:szCs w:val="32"/>
          <w:lang w:val="en-US"/>
        </w:rPr>
        <w:t xml:space="preserve">Annex </w:t>
      </w:r>
      <w:r w:rsidR="006721CE">
        <w:rPr>
          <w:rFonts w:ascii="Book Antiqua" w:eastAsia="Calibri" w:hAnsi="Book Antiqua"/>
          <w:i/>
          <w:color w:val="0070C0"/>
          <w:sz w:val="32"/>
          <w:szCs w:val="32"/>
          <w:lang w:val="en-US"/>
        </w:rPr>
        <w:t>10</w:t>
      </w:r>
      <w:r w:rsidRPr="00E842E0">
        <w:rPr>
          <w:rFonts w:ascii="Book Antiqua" w:eastAsia="Calibri" w:hAnsi="Book Antiqua"/>
          <w:i/>
          <w:color w:val="0070C0"/>
          <w:sz w:val="32"/>
          <w:szCs w:val="32"/>
          <w:lang w:val="en-US"/>
        </w:rPr>
        <w:t xml:space="preserve">: </w:t>
      </w:r>
      <w:r w:rsidR="00247EED" w:rsidRPr="00E842E0">
        <w:rPr>
          <w:rFonts w:ascii="Book Antiqua" w:eastAsia="Calibri" w:hAnsi="Book Antiqua"/>
          <w:i/>
          <w:color w:val="0070C0"/>
          <w:sz w:val="32"/>
          <w:szCs w:val="32"/>
          <w:lang w:val="en-US"/>
        </w:rPr>
        <w:t>Signed UNEG Code of Conduct Form</w:t>
      </w:r>
      <w:bookmarkEnd w:id="109"/>
    </w:p>
    <w:p w14:paraId="73384C75" w14:textId="77777777" w:rsidR="008E0549" w:rsidRPr="005A361A" w:rsidRDefault="001D59B5" w:rsidP="008E0549">
      <w:pPr>
        <w:rPr>
          <w:rFonts w:ascii="Book Antiqua" w:hAnsi="Book Antiqua"/>
          <w:lang w:val="en-US"/>
        </w:rPr>
      </w:pPr>
      <w:r w:rsidRPr="005A361A">
        <w:rPr>
          <w:rFonts w:ascii="Book Antiqua" w:eastAsia="Calibri" w:hAnsi="Book Antiqua" w:cs="Times New Roman"/>
          <w:noProof/>
          <w:lang w:eastAsia="en-GB"/>
        </w:rPr>
        <mc:AlternateContent>
          <mc:Choice Requires="wps">
            <w:drawing>
              <wp:anchor distT="0" distB="0" distL="114300" distR="114300" simplePos="0" relativeHeight="251682816" behindDoc="0" locked="0" layoutInCell="1" allowOverlap="1" wp14:anchorId="4A70FDBB" wp14:editId="6BC2D522">
                <wp:simplePos x="0" y="0"/>
                <wp:positionH relativeFrom="margin">
                  <wp:posOffset>0</wp:posOffset>
                </wp:positionH>
                <wp:positionV relativeFrom="paragraph">
                  <wp:posOffset>66675</wp:posOffset>
                </wp:positionV>
                <wp:extent cx="5949950" cy="5395595"/>
                <wp:effectExtent l="0" t="0" r="12700" b="14605"/>
                <wp:wrapSquare wrapText="bothSides"/>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9950" cy="5395595"/>
                        </a:xfrm>
                        <a:prstGeom prst="rect">
                          <a:avLst/>
                        </a:prstGeom>
                        <a:noFill/>
                        <a:ln w="6350">
                          <a:solidFill>
                            <a:prstClr val="black"/>
                          </a:solidFill>
                        </a:ln>
                        <a:effectLst/>
                      </wps:spPr>
                      <wps:txbx>
                        <w:txbxContent>
                          <w:p w14:paraId="1BB31314" w14:textId="77777777" w:rsidR="005B6A7C" w:rsidRPr="0035593A" w:rsidRDefault="005B6A7C" w:rsidP="001D59B5">
                            <w:pPr>
                              <w:keepNext/>
                              <w:keepLines/>
                              <w:overflowPunct w:val="0"/>
                              <w:autoSpaceDE w:val="0"/>
                              <w:autoSpaceDN w:val="0"/>
                              <w:adjustRightInd w:val="0"/>
                              <w:spacing w:after="0"/>
                              <w:rPr>
                                <w:rFonts w:ascii="Garamond" w:hAnsi="Garamond" w:cs="Arial"/>
                                <w:sz w:val="20"/>
                                <w:szCs w:val="20"/>
                              </w:rPr>
                            </w:pPr>
                            <w:r w:rsidRPr="0035593A">
                              <w:rPr>
                                <w:rFonts w:ascii="Garamond" w:hAnsi="Garamond" w:cs="Arial"/>
                                <w:b/>
                                <w:bCs/>
                                <w:sz w:val="20"/>
                                <w:szCs w:val="20"/>
                              </w:rPr>
                              <w:t>Evaluators</w:t>
                            </w:r>
                            <w:r>
                              <w:rPr>
                                <w:rFonts w:ascii="Garamond" w:hAnsi="Garamond" w:cs="Arial"/>
                                <w:b/>
                                <w:bCs/>
                                <w:sz w:val="20"/>
                                <w:szCs w:val="20"/>
                              </w:rPr>
                              <w:t>/Consultants</w:t>
                            </w:r>
                            <w:r w:rsidRPr="0035593A">
                              <w:rPr>
                                <w:rFonts w:ascii="Garamond" w:hAnsi="Garamond" w:cs="Arial"/>
                                <w:b/>
                                <w:bCs/>
                                <w:sz w:val="20"/>
                                <w:szCs w:val="20"/>
                              </w:rPr>
                              <w:t>:</w:t>
                            </w:r>
                          </w:p>
                          <w:p w14:paraId="3FEFA98D"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Must present information that is complete and fair in its assessment of strengths and weaknesses so that decisions or actions taken are well founded. </w:t>
                            </w:r>
                          </w:p>
                          <w:p w14:paraId="68486468"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Must disclose the full set of evaluation findings along with information on their limitations and have this accessible to all affected by the evaluation with expressed legal rights to receive results. </w:t>
                            </w:r>
                          </w:p>
                          <w:p w14:paraId="3C40CFFC"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1D77C719"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171DC7AD"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6C81F729"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Are responsible for their performance and their product(s). They are responsible for the clear, accurate and fair written and/or oral presentation of study limitations, findings and recommendations. </w:t>
                            </w:r>
                          </w:p>
                          <w:p w14:paraId="50F3CC64"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Should reflect sound accounting procedures and be prudent in using the resources of the evaluation.</w:t>
                            </w:r>
                          </w:p>
                          <w:p w14:paraId="33F4F2C5" w14:textId="77777777" w:rsidR="005B6A7C" w:rsidRPr="0035593A" w:rsidRDefault="005B6A7C" w:rsidP="001D59B5">
                            <w:pPr>
                              <w:spacing w:after="0" w:line="240" w:lineRule="auto"/>
                              <w:rPr>
                                <w:rFonts w:ascii="Garamond" w:hAnsi="Garamond"/>
                                <w:b/>
                                <w:color w:val="FF0000"/>
                                <w:sz w:val="20"/>
                                <w:szCs w:val="20"/>
                              </w:rPr>
                            </w:pPr>
                          </w:p>
                          <w:p w14:paraId="57122C42" w14:textId="77777777" w:rsidR="005B6A7C" w:rsidRDefault="005B6A7C" w:rsidP="001D59B5">
                            <w:pPr>
                              <w:spacing w:after="0" w:line="240" w:lineRule="auto"/>
                              <w:jc w:val="center"/>
                              <w:rPr>
                                <w:rFonts w:ascii="Garamond" w:hAnsi="Garamond"/>
                                <w:b/>
                                <w:sz w:val="20"/>
                                <w:szCs w:val="20"/>
                              </w:rPr>
                            </w:pPr>
                            <w:r>
                              <w:rPr>
                                <w:rFonts w:ascii="Garamond" w:hAnsi="Garamond"/>
                                <w:b/>
                                <w:sz w:val="20"/>
                                <w:szCs w:val="20"/>
                              </w:rPr>
                              <w:t>MTR</w:t>
                            </w:r>
                            <w:r w:rsidRPr="0035593A">
                              <w:rPr>
                                <w:rFonts w:ascii="Garamond" w:hAnsi="Garamond"/>
                                <w:b/>
                                <w:sz w:val="20"/>
                                <w:szCs w:val="20"/>
                              </w:rPr>
                              <w:t xml:space="preserve"> Consultant Agreement Form </w:t>
                            </w:r>
                          </w:p>
                          <w:p w14:paraId="6F38BEC2" w14:textId="77777777" w:rsidR="005B6A7C" w:rsidRPr="0035593A" w:rsidRDefault="005B6A7C" w:rsidP="001D59B5">
                            <w:pPr>
                              <w:spacing w:after="0" w:line="240" w:lineRule="auto"/>
                              <w:jc w:val="center"/>
                              <w:rPr>
                                <w:rFonts w:ascii="Garamond" w:hAnsi="Garamond"/>
                                <w:b/>
                                <w:sz w:val="20"/>
                                <w:szCs w:val="20"/>
                              </w:rPr>
                            </w:pPr>
                          </w:p>
                          <w:p w14:paraId="6EFB100F"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Agreement to abide by the Code of Conduct for Evaluation in the UN System</w:t>
                            </w:r>
                            <w:r>
                              <w:rPr>
                                <w:rFonts w:ascii="Garamond" w:hAnsi="Garamond"/>
                                <w:sz w:val="20"/>
                                <w:szCs w:val="20"/>
                              </w:rPr>
                              <w:t>:</w:t>
                            </w:r>
                          </w:p>
                          <w:p w14:paraId="30A40BC2" w14:textId="77777777" w:rsidR="005B6A7C" w:rsidRDefault="005B6A7C" w:rsidP="001D59B5">
                            <w:pPr>
                              <w:spacing w:after="0" w:line="240" w:lineRule="auto"/>
                              <w:rPr>
                                <w:rFonts w:ascii="Garamond" w:hAnsi="Garamond"/>
                                <w:sz w:val="20"/>
                                <w:szCs w:val="20"/>
                              </w:rPr>
                            </w:pPr>
                          </w:p>
                          <w:p w14:paraId="2063D224" w14:textId="77777777" w:rsidR="005B6A7C" w:rsidRDefault="005B6A7C" w:rsidP="001D59B5">
                            <w:pPr>
                              <w:spacing w:after="0" w:line="240" w:lineRule="auto"/>
                              <w:rPr>
                                <w:rFonts w:ascii="Garamond" w:hAnsi="Garamond"/>
                                <w:sz w:val="20"/>
                                <w:szCs w:val="20"/>
                              </w:rPr>
                            </w:pPr>
                            <w:r w:rsidRPr="0035593A">
                              <w:rPr>
                                <w:rFonts w:ascii="Garamond" w:hAnsi="Garamond"/>
                                <w:sz w:val="20"/>
                                <w:szCs w:val="20"/>
                              </w:rPr>
                              <w:t xml:space="preserve">Name of Consultant: </w:t>
                            </w:r>
                            <w:r w:rsidRPr="00314AA2">
                              <w:rPr>
                                <w:rFonts w:ascii="Garamond" w:hAnsi="Garamond"/>
                                <w:i/>
                                <w:sz w:val="20"/>
                                <w:szCs w:val="20"/>
                              </w:rPr>
                              <w:t>MR. STEPHEN NDIBOI</w:t>
                            </w:r>
                            <w:r w:rsidRPr="0035593A">
                              <w:rPr>
                                <w:rFonts w:ascii="Garamond" w:hAnsi="Garamond"/>
                                <w:sz w:val="20"/>
                                <w:szCs w:val="20"/>
                              </w:rPr>
                              <w:t>_________________________________________________</w:t>
                            </w:r>
                          </w:p>
                          <w:p w14:paraId="30817F8D" w14:textId="77777777" w:rsidR="005B6A7C" w:rsidRPr="0035593A" w:rsidRDefault="005B6A7C" w:rsidP="001D59B5">
                            <w:pPr>
                              <w:spacing w:after="0" w:line="240" w:lineRule="auto"/>
                              <w:rPr>
                                <w:rFonts w:ascii="Garamond" w:hAnsi="Garamond"/>
                                <w:sz w:val="20"/>
                                <w:szCs w:val="20"/>
                              </w:rPr>
                            </w:pPr>
                          </w:p>
                          <w:p w14:paraId="73072135"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Name of Consultancy Organization (where relevant): __________________________________________</w:t>
                            </w:r>
                          </w:p>
                          <w:p w14:paraId="7391D80D" w14:textId="77777777" w:rsidR="005B6A7C" w:rsidRPr="0035593A" w:rsidRDefault="005B6A7C" w:rsidP="001D59B5">
                            <w:pPr>
                              <w:spacing w:after="0" w:line="240" w:lineRule="auto"/>
                              <w:rPr>
                                <w:rFonts w:ascii="Garamond" w:hAnsi="Garamond"/>
                                <w:sz w:val="20"/>
                                <w:szCs w:val="20"/>
                              </w:rPr>
                            </w:pPr>
                          </w:p>
                          <w:p w14:paraId="3D1A56D8" w14:textId="77777777" w:rsidR="005B6A7C" w:rsidRDefault="005B6A7C" w:rsidP="001D59B5">
                            <w:pPr>
                              <w:spacing w:after="0" w:line="240" w:lineRule="auto"/>
                              <w:rPr>
                                <w:rFonts w:ascii="Garamond" w:hAnsi="Garamond"/>
                                <w:b/>
                                <w:sz w:val="20"/>
                                <w:szCs w:val="20"/>
                              </w:rPr>
                            </w:pPr>
                            <w:r w:rsidRPr="0035593A">
                              <w:rPr>
                                <w:rFonts w:ascii="Garamond" w:hAnsi="Garamond"/>
                                <w:b/>
                                <w:sz w:val="20"/>
                                <w:szCs w:val="20"/>
                              </w:rPr>
                              <w:t xml:space="preserve">I confirm that I have received and understood and will abide by the United Nations Code of Conduct for Evaluation. </w:t>
                            </w:r>
                          </w:p>
                          <w:p w14:paraId="36827A81" w14:textId="77777777" w:rsidR="005B6A7C" w:rsidRPr="0035593A" w:rsidRDefault="005B6A7C" w:rsidP="001D59B5">
                            <w:pPr>
                              <w:spacing w:after="0" w:line="240" w:lineRule="auto"/>
                              <w:rPr>
                                <w:rFonts w:ascii="Garamond" w:hAnsi="Garamond"/>
                                <w:b/>
                                <w:sz w:val="20"/>
                                <w:szCs w:val="20"/>
                              </w:rPr>
                            </w:pPr>
                          </w:p>
                          <w:p w14:paraId="46A27F21" w14:textId="77777777" w:rsidR="005B6A7C" w:rsidRPr="00314AA2" w:rsidRDefault="005B6A7C" w:rsidP="001D59B5">
                            <w:pPr>
                              <w:spacing w:after="0" w:line="240" w:lineRule="auto"/>
                              <w:rPr>
                                <w:rFonts w:ascii="Garamond" w:hAnsi="Garamond"/>
                                <w:i/>
                                <w:sz w:val="20"/>
                                <w:szCs w:val="20"/>
                              </w:rPr>
                            </w:pPr>
                            <w:r w:rsidRPr="0035593A">
                              <w:rPr>
                                <w:rFonts w:ascii="Garamond" w:hAnsi="Garamond"/>
                                <w:sz w:val="20"/>
                                <w:szCs w:val="20"/>
                              </w:rPr>
                              <w:t xml:space="preserve">Signed at </w:t>
                            </w:r>
                            <w:r w:rsidRPr="00314AA2">
                              <w:rPr>
                                <w:rFonts w:ascii="Garamond" w:hAnsi="Garamond"/>
                                <w:i/>
                                <w:sz w:val="20"/>
                                <w:szCs w:val="20"/>
                              </w:rPr>
                              <w:t>NAIROBI, KENYA</w:t>
                            </w:r>
                            <w:r>
                              <w:rPr>
                                <w:rFonts w:ascii="Garamond" w:hAnsi="Garamond"/>
                                <w:i/>
                                <w:sz w:val="20"/>
                                <w:szCs w:val="20"/>
                              </w:rPr>
                              <w:t xml:space="preserve">__________________ (Place)     </w:t>
                            </w:r>
                            <w:r w:rsidRPr="0035593A">
                              <w:rPr>
                                <w:rFonts w:ascii="Garamond" w:hAnsi="Garamond"/>
                                <w:sz w:val="20"/>
                                <w:szCs w:val="20"/>
                              </w:rPr>
                              <w:t xml:space="preserve">on </w:t>
                            </w:r>
                            <w:r w:rsidRPr="00314AA2">
                              <w:rPr>
                                <w:rFonts w:ascii="Garamond" w:hAnsi="Garamond"/>
                                <w:i/>
                                <w:sz w:val="20"/>
                                <w:szCs w:val="20"/>
                              </w:rPr>
                              <w:t>4</w:t>
                            </w:r>
                            <w:r w:rsidRPr="00314AA2">
                              <w:rPr>
                                <w:rFonts w:ascii="Garamond" w:hAnsi="Garamond"/>
                                <w:i/>
                                <w:sz w:val="20"/>
                                <w:szCs w:val="20"/>
                                <w:vertAlign w:val="superscript"/>
                              </w:rPr>
                              <w:t>TH</w:t>
                            </w:r>
                            <w:r w:rsidRPr="00314AA2">
                              <w:rPr>
                                <w:rFonts w:ascii="Garamond" w:hAnsi="Garamond"/>
                                <w:i/>
                                <w:sz w:val="20"/>
                                <w:szCs w:val="20"/>
                              </w:rPr>
                              <w:t xml:space="preserve"> SEPTEMBER, 2019___    (DATE)</w:t>
                            </w:r>
                          </w:p>
                          <w:p w14:paraId="62F3EDC7" w14:textId="77777777" w:rsidR="005B6A7C" w:rsidRDefault="005B6A7C" w:rsidP="001D59B5">
                            <w:pPr>
                              <w:spacing w:after="0" w:line="240" w:lineRule="auto"/>
                              <w:rPr>
                                <w:rFonts w:ascii="Garamond" w:hAnsi="Garamond"/>
                                <w:sz w:val="20"/>
                                <w:szCs w:val="20"/>
                              </w:rPr>
                            </w:pPr>
                          </w:p>
                          <w:p w14:paraId="42F5CE80" w14:textId="77777777" w:rsidR="005B6A7C" w:rsidRDefault="005B6A7C" w:rsidP="001D59B5">
                            <w:pPr>
                              <w:spacing w:after="0" w:line="240" w:lineRule="auto"/>
                              <w:rPr>
                                <w:rFonts w:ascii="Garamond" w:hAnsi="Garamond"/>
                                <w:sz w:val="20"/>
                                <w:szCs w:val="20"/>
                              </w:rPr>
                            </w:pPr>
                          </w:p>
                          <w:p w14:paraId="6AFFCADB" w14:textId="77777777" w:rsidR="005B6A7C" w:rsidRDefault="005B6A7C" w:rsidP="001D59B5">
                            <w:pPr>
                              <w:spacing w:after="0" w:line="240" w:lineRule="auto"/>
                              <w:rPr>
                                <w:rFonts w:ascii="Garamond" w:hAnsi="Garamond"/>
                                <w:sz w:val="20"/>
                                <w:szCs w:val="20"/>
                              </w:rPr>
                            </w:pPr>
                            <w:r>
                              <w:t xml:space="preserve">                   </w:t>
                            </w:r>
                            <w:r w:rsidRPr="00314AA2">
                              <w:rPr>
                                <w:noProof/>
                                <w:lang w:eastAsia="en-GB"/>
                              </w:rPr>
                              <w:drawing>
                                <wp:inline distT="0" distB="0" distL="0" distR="0" wp14:anchorId="0881E0D2" wp14:editId="799A9712">
                                  <wp:extent cx="1276350" cy="3333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76350" cy="333375"/>
                                          </a:xfrm>
                                          <a:prstGeom prst="rect">
                                            <a:avLst/>
                                          </a:prstGeom>
                                          <a:noFill/>
                                          <a:ln>
                                            <a:noFill/>
                                          </a:ln>
                                        </pic:spPr>
                                      </pic:pic>
                                    </a:graphicData>
                                  </a:graphic>
                                </wp:inline>
                              </w:drawing>
                            </w:r>
                          </w:p>
                          <w:p w14:paraId="721622E6"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Signature: ___________________________________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A70FDBB" id="Text Box 14" o:spid="_x0000_s1032" type="#_x0000_t202" style="position:absolute;margin-left:0;margin-top:5.25pt;width:468.5pt;height:424.85pt;z-index:2516828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" filled="f" strokeweight=".5pt">
                <v:path arrowok="t"/>
                <v:textbox style="mso-fit-shape-to-text:t">
                  <w:txbxContent>
                    <w:p w14:paraId="1BB31314" w14:textId="77777777" w:rsidR="005B6A7C" w:rsidRPr="0035593A" w:rsidRDefault="005B6A7C" w:rsidP="001D59B5">
                      <w:pPr>
                        <w:keepNext/>
                        <w:keepLines/>
                        <w:overflowPunct w:val="0"/>
                        <w:autoSpaceDE w:val="0"/>
                        <w:autoSpaceDN w:val="0"/>
                        <w:adjustRightInd w:val="0"/>
                        <w:spacing w:after="0"/>
                        <w:rPr>
                          <w:rFonts w:ascii="Garamond" w:hAnsi="Garamond" w:cs="Arial"/>
                          <w:sz w:val="20"/>
                          <w:szCs w:val="20"/>
                        </w:rPr>
                      </w:pPr>
                      <w:r w:rsidRPr="0035593A">
                        <w:rPr>
                          <w:rFonts w:ascii="Garamond" w:hAnsi="Garamond" w:cs="Arial"/>
                          <w:b/>
                          <w:bCs/>
                          <w:sz w:val="20"/>
                          <w:szCs w:val="20"/>
                        </w:rPr>
                        <w:t>Evaluators</w:t>
                      </w:r>
                      <w:r>
                        <w:rPr>
                          <w:rFonts w:ascii="Garamond" w:hAnsi="Garamond" w:cs="Arial"/>
                          <w:b/>
                          <w:bCs/>
                          <w:sz w:val="20"/>
                          <w:szCs w:val="20"/>
                        </w:rPr>
                        <w:t>/Consultants</w:t>
                      </w:r>
                      <w:r w:rsidRPr="0035593A">
                        <w:rPr>
                          <w:rFonts w:ascii="Garamond" w:hAnsi="Garamond" w:cs="Arial"/>
                          <w:b/>
                          <w:bCs/>
                          <w:sz w:val="20"/>
                          <w:szCs w:val="20"/>
                        </w:rPr>
                        <w:t>:</w:t>
                      </w:r>
                    </w:p>
                    <w:p w14:paraId="3FEFA98D"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Must present information that is complete and fair in its assessment of strengths and weaknesses so that decisions or actions taken are well founded. </w:t>
                      </w:r>
                    </w:p>
                    <w:p w14:paraId="68486468"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Must disclose the full set of evaluation findings along with information on their limitations and have this accessible to all affected by the evaluation with expressed legal rights to receive results. </w:t>
                      </w:r>
                    </w:p>
                    <w:p w14:paraId="3C40CFFC"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Should protect the anonymity and confidentiality of individual informants. They should provide maximum notice, minimize demands on time, and respect people’s right not to engage. Evaluators must respect people’s right to provide information in confidence, and must ensure that sensitive information cannot be traced to its source. Evaluators are not expected to evaluate individuals, and must balance an evaluation of management functions with this general principle. </w:t>
                      </w:r>
                    </w:p>
                    <w:p w14:paraId="1D77C719"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Sometimes uncover evidence of wrongdoing while conducting evaluations. Such cases must be reported discreetly to the appropriate investigative body. Evaluators should consult with other relevant oversight entities when there is any doubt about if and how issues should be reported. </w:t>
                      </w:r>
                    </w:p>
                    <w:p w14:paraId="171DC7AD"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Should be sensitive to beliefs, manners and customs and act with integrity and honesty in their relations with all stakeholders. In line with the UN Universal Declaration of Human Rights, evaluators must be sensitive to and address issues of discrimination and gender equality. They should avoid offending the dignity and self-respect of those persons with whom they come in contact in the course of the evaluation. Knowing that evaluation might negatively affect the interests of some stakeholders, evaluators should conduct the evaluation and communicate its purpose and results in a way that clearly respects the stakeholders’ dignity and self-worth. </w:t>
                      </w:r>
                    </w:p>
                    <w:p w14:paraId="6C81F729"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 xml:space="preserve">Are responsible for their performance and their product(s). They are responsible for the clear, accurate and fair written and/or oral presentation of study limitations, findings and recommendations. </w:t>
                      </w:r>
                    </w:p>
                    <w:p w14:paraId="50F3CC64" w14:textId="77777777" w:rsidR="005B6A7C" w:rsidRPr="0035593A" w:rsidRDefault="005B6A7C" w:rsidP="000C0E04">
                      <w:pPr>
                        <w:widowControl w:val="0"/>
                        <w:numPr>
                          <w:ilvl w:val="0"/>
                          <w:numId w:val="47"/>
                        </w:numPr>
                        <w:tabs>
                          <w:tab w:val="clear" w:pos="720"/>
                          <w:tab w:val="num" w:pos="180"/>
                          <w:tab w:val="left" w:pos="360"/>
                        </w:tabs>
                        <w:overflowPunct w:val="0"/>
                        <w:autoSpaceDE w:val="0"/>
                        <w:autoSpaceDN w:val="0"/>
                        <w:adjustRightInd w:val="0"/>
                        <w:spacing w:after="0" w:line="240" w:lineRule="auto"/>
                        <w:ind w:left="180" w:hanging="175"/>
                        <w:jc w:val="both"/>
                        <w:rPr>
                          <w:rFonts w:ascii="Garamond" w:hAnsi="Garamond" w:cs="Arial"/>
                          <w:sz w:val="20"/>
                          <w:szCs w:val="20"/>
                        </w:rPr>
                      </w:pPr>
                      <w:r w:rsidRPr="0035593A">
                        <w:rPr>
                          <w:rFonts w:ascii="Garamond" w:hAnsi="Garamond" w:cs="Arial"/>
                          <w:sz w:val="20"/>
                          <w:szCs w:val="20"/>
                        </w:rPr>
                        <w:t>Should reflect sound accounting procedures and be prudent in using the resources of the evaluation.</w:t>
                      </w:r>
                    </w:p>
                    <w:p w14:paraId="33F4F2C5" w14:textId="77777777" w:rsidR="005B6A7C" w:rsidRPr="0035593A" w:rsidRDefault="005B6A7C" w:rsidP="001D59B5">
                      <w:pPr>
                        <w:spacing w:after="0" w:line="240" w:lineRule="auto"/>
                        <w:rPr>
                          <w:rFonts w:ascii="Garamond" w:hAnsi="Garamond"/>
                          <w:b/>
                          <w:color w:val="FF0000"/>
                          <w:sz w:val="20"/>
                          <w:szCs w:val="20"/>
                        </w:rPr>
                      </w:pPr>
                    </w:p>
                    <w:p w14:paraId="57122C42" w14:textId="77777777" w:rsidR="005B6A7C" w:rsidRDefault="005B6A7C" w:rsidP="001D59B5">
                      <w:pPr>
                        <w:spacing w:after="0" w:line="240" w:lineRule="auto"/>
                        <w:jc w:val="center"/>
                        <w:rPr>
                          <w:rFonts w:ascii="Garamond" w:hAnsi="Garamond"/>
                          <w:b/>
                          <w:sz w:val="20"/>
                          <w:szCs w:val="20"/>
                        </w:rPr>
                      </w:pPr>
                      <w:r>
                        <w:rPr>
                          <w:rFonts w:ascii="Garamond" w:hAnsi="Garamond"/>
                          <w:b/>
                          <w:sz w:val="20"/>
                          <w:szCs w:val="20"/>
                        </w:rPr>
                        <w:t>MTR</w:t>
                      </w:r>
                      <w:r w:rsidRPr="0035593A">
                        <w:rPr>
                          <w:rFonts w:ascii="Garamond" w:hAnsi="Garamond"/>
                          <w:b/>
                          <w:sz w:val="20"/>
                          <w:szCs w:val="20"/>
                        </w:rPr>
                        <w:t xml:space="preserve"> Consultant Agreement Form </w:t>
                      </w:r>
                    </w:p>
                    <w:p w14:paraId="6F38BEC2" w14:textId="77777777" w:rsidR="005B6A7C" w:rsidRPr="0035593A" w:rsidRDefault="005B6A7C" w:rsidP="001D59B5">
                      <w:pPr>
                        <w:spacing w:after="0" w:line="240" w:lineRule="auto"/>
                        <w:jc w:val="center"/>
                        <w:rPr>
                          <w:rFonts w:ascii="Garamond" w:hAnsi="Garamond"/>
                          <w:b/>
                          <w:sz w:val="20"/>
                          <w:szCs w:val="20"/>
                        </w:rPr>
                      </w:pPr>
                    </w:p>
                    <w:p w14:paraId="6EFB100F"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Agreement to abide by the Code of Conduct for Evaluation in the UN System</w:t>
                      </w:r>
                      <w:r>
                        <w:rPr>
                          <w:rFonts w:ascii="Garamond" w:hAnsi="Garamond"/>
                          <w:sz w:val="20"/>
                          <w:szCs w:val="20"/>
                        </w:rPr>
                        <w:t>:</w:t>
                      </w:r>
                    </w:p>
                    <w:p w14:paraId="30A40BC2" w14:textId="77777777" w:rsidR="005B6A7C" w:rsidRDefault="005B6A7C" w:rsidP="001D59B5">
                      <w:pPr>
                        <w:spacing w:after="0" w:line="240" w:lineRule="auto"/>
                        <w:rPr>
                          <w:rFonts w:ascii="Garamond" w:hAnsi="Garamond"/>
                          <w:sz w:val="20"/>
                          <w:szCs w:val="20"/>
                        </w:rPr>
                      </w:pPr>
                    </w:p>
                    <w:p w14:paraId="2063D224" w14:textId="77777777" w:rsidR="005B6A7C" w:rsidRDefault="005B6A7C" w:rsidP="001D59B5">
                      <w:pPr>
                        <w:spacing w:after="0" w:line="240" w:lineRule="auto"/>
                        <w:rPr>
                          <w:rFonts w:ascii="Garamond" w:hAnsi="Garamond"/>
                          <w:sz w:val="20"/>
                          <w:szCs w:val="20"/>
                        </w:rPr>
                      </w:pPr>
                      <w:r w:rsidRPr="0035593A">
                        <w:rPr>
                          <w:rFonts w:ascii="Garamond" w:hAnsi="Garamond"/>
                          <w:sz w:val="20"/>
                          <w:szCs w:val="20"/>
                        </w:rPr>
                        <w:t xml:space="preserve">Name of Consultant: </w:t>
                      </w:r>
                      <w:r w:rsidRPr="00314AA2">
                        <w:rPr>
                          <w:rFonts w:ascii="Garamond" w:hAnsi="Garamond"/>
                          <w:i/>
                          <w:sz w:val="20"/>
                          <w:szCs w:val="20"/>
                        </w:rPr>
                        <w:t>MR. STEPHEN NDIBOI</w:t>
                      </w:r>
                      <w:r w:rsidRPr="0035593A">
                        <w:rPr>
                          <w:rFonts w:ascii="Garamond" w:hAnsi="Garamond"/>
                          <w:sz w:val="20"/>
                          <w:szCs w:val="20"/>
                        </w:rPr>
                        <w:t>_________________________________________________</w:t>
                      </w:r>
                    </w:p>
                    <w:p w14:paraId="30817F8D" w14:textId="77777777" w:rsidR="005B6A7C" w:rsidRPr="0035593A" w:rsidRDefault="005B6A7C" w:rsidP="001D59B5">
                      <w:pPr>
                        <w:spacing w:after="0" w:line="240" w:lineRule="auto"/>
                        <w:rPr>
                          <w:rFonts w:ascii="Garamond" w:hAnsi="Garamond"/>
                          <w:sz w:val="20"/>
                          <w:szCs w:val="20"/>
                        </w:rPr>
                      </w:pPr>
                    </w:p>
                    <w:p w14:paraId="73072135"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Name of Consultancy Organization (where relevant): __________________________________________</w:t>
                      </w:r>
                    </w:p>
                    <w:p w14:paraId="7391D80D" w14:textId="77777777" w:rsidR="005B6A7C" w:rsidRPr="0035593A" w:rsidRDefault="005B6A7C" w:rsidP="001D59B5">
                      <w:pPr>
                        <w:spacing w:after="0" w:line="240" w:lineRule="auto"/>
                        <w:rPr>
                          <w:rFonts w:ascii="Garamond" w:hAnsi="Garamond"/>
                          <w:sz w:val="20"/>
                          <w:szCs w:val="20"/>
                        </w:rPr>
                      </w:pPr>
                    </w:p>
                    <w:p w14:paraId="3D1A56D8" w14:textId="77777777" w:rsidR="005B6A7C" w:rsidRDefault="005B6A7C" w:rsidP="001D59B5">
                      <w:pPr>
                        <w:spacing w:after="0" w:line="240" w:lineRule="auto"/>
                        <w:rPr>
                          <w:rFonts w:ascii="Garamond" w:hAnsi="Garamond"/>
                          <w:b/>
                          <w:sz w:val="20"/>
                          <w:szCs w:val="20"/>
                        </w:rPr>
                      </w:pPr>
                      <w:r w:rsidRPr="0035593A">
                        <w:rPr>
                          <w:rFonts w:ascii="Garamond" w:hAnsi="Garamond"/>
                          <w:b/>
                          <w:sz w:val="20"/>
                          <w:szCs w:val="20"/>
                        </w:rPr>
                        <w:t xml:space="preserve">I confirm that I have received and understood and will abide by the United Nations Code of Conduct for Evaluation. </w:t>
                      </w:r>
                    </w:p>
                    <w:p w14:paraId="36827A81" w14:textId="77777777" w:rsidR="005B6A7C" w:rsidRPr="0035593A" w:rsidRDefault="005B6A7C" w:rsidP="001D59B5">
                      <w:pPr>
                        <w:spacing w:after="0" w:line="240" w:lineRule="auto"/>
                        <w:rPr>
                          <w:rFonts w:ascii="Garamond" w:hAnsi="Garamond"/>
                          <w:b/>
                          <w:sz w:val="20"/>
                          <w:szCs w:val="20"/>
                        </w:rPr>
                      </w:pPr>
                    </w:p>
                    <w:p w14:paraId="46A27F21" w14:textId="77777777" w:rsidR="005B6A7C" w:rsidRPr="00314AA2" w:rsidRDefault="005B6A7C" w:rsidP="001D59B5">
                      <w:pPr>
                        <w:spacing w:after="0" w:line="240" w:lineRule="auto"/>
                        <w:rPr>
                          <w:rFonts w:ascii="Garamond" w:hAnsi="Garamond"/>
                          <w:i/>
                          <w:sz w:val="20"/>
                          <w:szCs w:val="20"/>
                        </w:rPr>
                      </w:pPr>
                      <w:r w:rsidRPr="0035593A">
                        <w:rPr>
                          <w:rFonts w:ascii="Garamond" w:hAnsi="Garamond"/>
                          <w:sz w:val="20"/>
                          <w:szCs w:val="20"/>
                        </w:rPr>
                        <w:t xml:space="preserve">Signed at </w:t>
                      </w:r>
                      <w:r w:rsidRPr="00314AA2">
                        <w:rPr>
                          <w:rFonts w:ascii="Garamond" w:hAnsi="Garamond"/>
                          <w:i/>
                          <w:sz w:val="20"/>
                          <w:szCs w:val="20"/>
                        </w:rPr>
                        <w:t>NAIROBI, KENYA</w:t>
                      </w:r>
                      <w:r>
                        <w:rPr>
                          <w:rFonts w:ascii="Garamond" w:hAnsi="Garamond"/>
                          <w:i/>
                          <w:sz w:val="20"/>
                          <w:szCs w:val="20"/>
                        </w:rPr>
                        <w:t xml:space="preserve">__________________ (Place)     </w:t>
                      </w:r>
                      <w:r w:rsidRPr="0035593A">
                        <w:rPr>
                          <w:rFonts w:ascii="Garamond" w:hAnsi="Garamond"/>
                          <w:sz w:val="20"/>
                          <w:szCs w:val="20"/>
                        </w:rPr>
                        <w:t xml:space="preserve">on </w:t>
                      </w:r>
                      <w:r w:rsidRPr="00314AA2">
                        <w:rPr>
                          <w:rFonts w:ascii="Garamond" w:hAnsi="Garamond"/>
                          <w:i/>
                          <w:sz w:val="20"/>
                          <w:szCs w:val="20"/>
                        </w:rPr>
                        <w:t>4</w:t>
                      </w:r>
                      <w:r w:rsidRPr="00314AA2">
                        <w:rPr>
                          <w:rFonts w:ascii="Garamond" w:hAnsi="Garamond"/>
                          <w:i/>
                          <w:sz w:val="20"/>
                          <w:szCs w:val="20"/>
                          <w:vertAlign w:val="superscript"/>
                        </w:rPr>
                        <w:t>TH</w:t>
                      </w:r>
                      <w:r w:rsidRPr="00314AA2">
                        <w:rPr>
                          <w:rFonts w:ascii="Garamond" w:hAnsi="Garamond"/>
                          <w:i/>
                          <w:sz w:val="20"/>
                          <w:szCs w:val="20"/>
                        </w:rPr>
                        <w:t xml:space="preserve"> SEPTEMBER, 2019___    (DATE)</w:t>
                      </w:r>
                    </w:p>
                    <w:p w14:paraId="62F3EDC7" w14:textId="77777777" w:rsidR="005B6A7C" w:rsidRDefault="005B6A7C" w:rsidP="001D59B5">
                      <w:pPr>
                        <w:spacing w:after="0" w:line="240" w:lineRule="auto"/>
                        <w:rPr>
                          <w:rFonts w:ascii="Garamond" w:hAnsi="Garamond"/>
                          <w:sz w:val="20"/>
                          <w:szCs w:val="20"/>
                        </w:rPr>
                      </w:pPr>
                    </w:p>
                    <w:p w14:paraId="42F5CE80" w14:textId="77777777" w:rsidR="005B6A7C" w:rsidRDefault="005B6A7C" w:rsidP="001D59B5">
                      <w:pPr>
                        <w:spacing w:after="0" w:line="240" w:lineRule="auto"/>
                        <w:rPr>
                          <w:rFonts w:ascii="Garamond" w:hAnsi="Garamond"/>
                          <w:sz w:val="20"/>
                          <w:szCs w:val="20"/>
                        </w:rPr>
                      </w:pPr>
                    </w:p>
                    <w:p w14:paraId="6AFFCADB" w14:textId="77777777" w:rsidR="005B6A7C" w:rsidRDefault="005B6A7C" w:rsidP="001D59B5">
                      <w:pPr>
                        <w:spacing w:after="0" w:line="240" w:lineRule="auto"/>
                        <w:rPr>
                          <w:rFonts w:ascii="Garamond" w:hAnsi="Garamond"/>
                          <w:sz w:val="20"/>
                          <w:szCs w:val="20"/>
                        </w:rPr>
                      </w:pPr>
                      <w:r>
                        <w:t xml:space="preserve">                   </w:t>
                      </w:r>
                      <w:r w:rsidRPr="00314AA2">
                        <w:rPr>
                          <w:noProof/>
                          <w:lang w:eastAsia="en-GB"/>
                        </w:rPr>
                        <w:drawing>
                          <wp:inline distT="0" distB="0" distL="0" distR="0" wp14:anchorId="0881E0D2" wp14:editId="799A9712">
                            <wp:extent cx="1276350" cy="3333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6350" cy="333375"/>
                                    </a:xfrm>
                                    <a:prstGeom prst="rect">
                                      <a:avLst/>
                                    </a:prstGeom>
                                    <a:noFill/>
                                    <a:ln>
                                      <a:noFill/>
                                    </a:ln>
                                  </pic:spPr>
                                </pic:pic>
                              </a:graphicData>
                            </a:graphic>
                          </wp:inline>
                        </w:drawing>
                      </w:r>
                    </w:p>
                    <w:p w14:paraId="721622E6" w14:textId="77777777" w:rsidR="005B6A7C" w:rsidRPr="0035593A" w:rsidRDefault="005B6A7C" w:rsidP="001D59B5">
                      <w:pPr>
                        <w:spacing w:after="0" w:line="240" w:lineRule="auto"/>
                        <w:rPr>
                          <w:rFonts w:ascii="Garamond" w:hAnsi="Garamond"/>
                          <w:sz w:val="20"/>
                          <w:szCs w:val="20"/>
                        </w:rPr>
                      </w:pPr>
                      <w:r w:rsidRPr="0035593A">
                        <w:rPr>
                          <w:rFonts w:ascii="Garamond" w:hAnsi="Garamond"/>
                          <w:sz w:val="20"/>
                          <w:szCs w:val="20"/>
                        </w:rPr>
                        <w:t>Signature: ___________________________________</w:t>
                      </w:r>
                    </w:p>
                  </w:txbxContent>
                </v:textbox>
                <w10:wrap type="square" anchorx="margin"/>
              </v:shape>
            </w:pict>
          </mc:Fallback>
        </mc:AlternateContent>
      </w:r>
    </w:p>
    <w:p w14:paraId="51DA2169" w14:textId="77777777" w:rsidR="008E0549" w:rsidRPr="005A361A" w:rsidRDefault="008E0549" w:rsidP="008E0549">
      <w:pPr>
        <w:rPr>
          <w:rFonts w:ascii="Book Antiqua" w:hAnsi="Book Antiqua"/>
          <w:lang w:val="en-US"/>
        </w:rPr>
      </w:pPr>
    </w:p>
    <w:p w14:paraId="38408B31" w14:textId="77777777" w:rsidR="008E0549" w:rsidRPr="005A361A" w:rsidRDefault="008E0549" w:rsidP="008E0549">
      <w:pPr>
        <w:rPr>
          <w:rFonts w:ascii="Book Antiqua" w:hAnsi="Book Antiqua"/>
          <w:lang w:val="en-US"/>
        </w:rPr>
      </w:pPr>
    </w:p>
    <w:p w14:paraId="1F28ACAC" w14:textId="77777777" w:rsidR="008E0549" w:rsidRPr="005A361A" w:rsidRDefault="008E0549" w:rsidP="008E0549">
      <w:pPr>
        <w:rPr>
          <w:rFonts w:ascii="Book Antiqua" w:hAnsi="Book Antiqua"/>
          <w:lang w:val="en-US"/>
        </w:rPr>
      </w:pPr>
    </w:p>
    <w:p w14:paraId="7674FC1A" w14:textId="77777777" w:rsidR="008E0549" w:rsidRPr="005A361A" w:rsidRDefault="008E0549" w:rsidP="008E0549">
      <w:pPr>
        <w:rPr>
          <w:rFonts w:ascii="Book Antiqua" w:hAnsi="Book Antiqua"/>
          <w:lang w:val="en-US"/>
        </w:rPr>
      </w:pPr>
    </w:p>
    <w:p w14:paraId="00F86570" w14:textId="77777777" w:rsidR="008E0549" w:rsidRDefault="008E0549" w:rsidP="008E0549">
      <w:pPr>
        <w:rPr>
          <w:rFonts w:ascii="Book Antiqua" w:hAnsi="Book Antiqua"/>
          <w:lang w:val="en-US"/>
        </w:rPr>
      </w:pPr>
    </w:p>
    <w:p w14:paraId="3EB0227A" w14:textId="77777777" w:rsidR="006721CE" w:rsidRPr="005A361A" w:rsidRDefault="006721CE" w:rsidP="008E0549">
      <w:pPr>
        <w:rPr>
          <w:rFonts w:ascii="Book Antiqua" w:hAnsi="Book Antiqua"/>
          <w:lang w:val="en-US"/>
        </w:rPr>
      </w:pPr>
    </w:p>
    <w:p w14:paraId="4E0C1E41" w14:textId="77777777" w:rsidR="008E0549" w:rsidRPr="005A361A" w:rsidRDefault="008E0549" w:rsidP="008E0549">
      <w:pPr>
        <w:rPr>
          <w:rFonts w:ascii="Book Antiqua" w:hAnsi="Book Antiqua"/>
          <w:lang w:val="en-US"/>
        </w:rPr>
      </w:pPr>
    </w:p>
    <w:p w14:paraId="41F18C4A" w14:textId="6F714D76" w:rsidR="00247EED" w:rsidRPr="00E842E0" w:rsidRDefault="008E0549" w:rsidP="008E0549">
      <w:pPr>
        <w:pStyle w:val="Heading2"/>
        <w:spacing w:before="0"/>
        <w:rPr>
          <w:rFonts w:ascii="Book Antiqua" w:eastAsia="Calibri" w:hAnsi="Book Antiqua"/>
          <w:b/>
          <w:i/>
          <w:color w:val="0070C0"/>
          <w:sz w:val="32"/>
          <w:szCs w:val="32"/>
          <w:lang w:val="en-US"/>
        </w:rPr>
      </w:pPr>
      <w:bookmarkStart w:id="110" w:name="_Toc22122019"/>
      <w:r w:rsidRPr="00E842E0">
        <w:rPr>
          <w:rFonts w:ascii="Book Antiqua" w:eastAsia="Calibri" w:hAnsi="Book Antiqua"/>
          <w:i/>
          <w:color w:val="0070C0"/>
          <w:sz w:val="32"/>
          <w:szCs w:val="32"/>
          <w:lang w:val="en-US"/>
        </w:rPr>
        <w:t xml:space="preserve">Annex </w:t>
      </w:r>
      <w:r w:rsidR="006721CE">
        <w:rPr>
          <w:rFonts w:ascii="Book Antiqua" w:eastAsia="Calibri" w:hAnsi="Book Antiqua"/>
          <w:i/>
          <w:color w:val="0070C0"/>
          <w:sz w:val="32"/>
          <w:szCs w:val="32"/>
          <w:lang w:val="en-US"/>
        </w:rPr>
        <w:t>11</w:t>
      </w:r>
      <w:r w:rsidRPr="00E842E0">
        <w:rPr>
          <w:rFonts w:ascii="Book Antiqua" w:eastAsia="Calibri" w:hAnsi="Book Antiqua"/>
          <w:i/>
          <w:color w:val="0070C0"/>
          <w:sz w:val="32"/>
          <w:szCs w:val="32"/>
          <w:lang w:val="en-US"/>
        </w:rPr>
        <w:t xml:space="preserve">: </w:t>
      </w:r>
      <w:r w:rsidR="00247EED" w:rsidRPr="00E842E0">
        <w:rPr>
          <w:rFonts w:ascii="Book Antiqua" w:eastAsia="Calibri" w:hAnsi="Book Antiqua"/>
          <w:i/>
          <w:color w:val="0070C0"/>
          <w:sz w:val="32"/>
          <w:szCs w:val="32"/>
          <w:lang w:val="en-US"/>
        </w:rPr>
        <w:t>Signed MTR Final Report Clearance Form</w:t>
      </w:r>
      <w:bookmarkEnd w:id="110"/>
    </w:p>
    <w:p w14:paraId="6A9FC334" w14:textId="77777777" w:rsidR="00247EED" w:rsidRPr="005A361A" w:rsidRDefault="00247EED" w:rsidP="00247EED">
      <w:pPr>
        <w:spacing w:after="0" w:line="240" w:lineRule="auto"/>
        <w:rPr>
          <w:rFonts w:ascii="Book Antiqua" w:eastAsia="Calibri" w:hAnsi="Book Antiqua" w:cs="Times New Roman"/>
          <w:b/>
          <w:sz w:val="20"/>
          <w:szCs w:val="20"/>
          <w:lang w:val="en-US"/>
        </w:rPr>
      </w:pPr>
    </w:p>
    <w:p w14:paraId="0E10974E" w14:textId="16737119" w:rsidR="00785B62" w:rsidRPr="005A361A" w:rsidRDefault="00314AA2" w:rsidP="00314AA2">
      <w:pPr>
        <w:rPr>
          <w:rFonts w:ascii="Book Antiqua" w:hAnsi="Book Antiqua"/>
        </w:rPr>
      </w:pPr>
      <w:r w:rsidRPr="005A361A">
        <w:rPr>
          <w:rFonts w:ascii="Book Antiqua" w:eastAsia="Calibri" w:hAnsi="Book Antiqua" w:cs="Times New Roman"/>
          <w:noProof/>
          <w:lang w:eastAsia="en-GB"/>
        </w:rPr>
        <mc:AlternateContent>
          <mc:Choice Requires="wps">
            <w:drawing>
              <wp:anchor distT="0" distB="0" distL="114300" distR="114300" simplePos="0" relativeHeight="251684864" behindDoc="0" locked="0" layoutInCell="1" allowOverlap="1" wp14:anchorId="2C777044" wp14:editId="7D1A9E5E">
                <wp:simplePos x="0" y="0"/>
                <wp:positionH relativeFrom="column">
                  <wp:posOffset>0</wp:posOffset>
                </wp:positionH>
                <wp:positionV relativeFrom="paragraph">
                  <wp:posOffset>237490</wp:posOffset>
                </wp:positionV>
                <wp:extent cx="5800090" cy="1955165"/>
                <wp:effectExtent l="0" t="0" r="10160" b="26035"/>
                <wp:wrapSquare wrapText="bothSides"/>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00090" cy="1955165"/>
                        </a:xfrm>
                        <a:prstGeom prst="rect">
                          <a:avLst/>
                        </a:prstGeom>
                        <a:noFill/>
                        <a:ln w="6350">
                          <a:solidFill>
                            <a:prstClr val="black"/>
                          </a:solidFill>
                        </a:ln>
                        <a:effectLst/>
                      </wps:spPr>
                      <wps:txbx>
                        <w:txbxContent>
                          <w:p w14:paraId="4F19D665" w14:textId="77777777" w:rsidR="005B6A7C" w:rsidRDefault="005B6A7C" w:rsidP="00314AA2">
                            <w:pPr>
                              <w:spacing w:after="0" w:line="240" w:lineRule="auto"/>
                              <w:rPr>
                                <w:rFonts w:ascii="Garamond" w:hAnsi="Garamond"/>
                                <w:b/>
                                <w:sz w:val="20"/>
                                <w:szCs w:val="20"/>
                              </w:rPr>
                            </w:pPr>
                            <w:r w:rsidRPr="0041686D">
                              <w:rPr>
                                <w:rFonts w:ascii="Garamond" w:hAnsi="Garamond"/>
                                <w:b/>
                                <w:sz w:val="20"/>
                                <w:szCs w:val="20"/>
                              </w:rPr>
                              <w:t xml:space="preserve">Midterm </w:t>
                            </w:r>
                            <w:r>
                              <w:rPr>
                                <w:rFonts w:ascii="Garamond" w:hAnsi="Garamond"/>
                                <w:b/>
                                <w:sz w:val="20"/>
                                <w:szCs w:val="20"/>
                              </w:rPr>
                              <w:t>Review Report Reviewed and Cleared By:</w:t>
                            </w:r>
                          </w:p>
                          <w:p w14:paraId="2D42CC71" w14:textId="77777777" w:rsidR="005B6A7C" w:rsidRPr="0041686D" w:rsidRDefault="005B6A7C" w:rsidP="00314AA2">
                            <w:pPr>
                              <w:spacing w:after="0" w:line="240" w:lineRule="auto"/>
                              <w:rPr>
                                <w:rFonts w:ascii="Garamond" w:hAnsi="Garamond"/>
                                <w:b/>
                                <w:sz w:val="20"/>
                                <w:szCs w:val="20"/>
                              </w:rPr>
                            </w:pPr>
                          </w:p>
                          <w:p w14:paraId="76A9C62B" w14:textId="77777777" w:rsidR="005B6A7C" w:rsidRDefault="005B6A7C" w:rsidP="00314AA2">
                            <w:pPr>
                              <w:spacing w:after="0" w:line="240" w:lineRule="auto"/>
                              <w:rPr>
                                <w:rFonts w:ascii="Garamond" w:hAnsi="Garamond"/>
                                <w:b/>
                                <w:sz w:val="20"/>
                                <w:szCs w:val="20"/>
                              </w:rPr>
                            </w:pPr>
                            <w:r>
                              <w:rPr>
                                <w:rFonts w:ascii="Garamond" w:hAnsi="Garamond"/>
                                <w:b/>
                                <w:sz w:val="20"/>
                                <w:szCs w:val="20"/>
                              </w:rPr>
                              <w:t>Commissioning Unit: Inclusive Growth and Sustainable Development</w:t>
                            </w:r>
                          </w:p>
                          <w:p w14:paraId="6A244585" w14:textId="77777777" w:rsidR="005B6A7C" w:rsidRPr="00D2682B" w:rsidRDefault="005B6A7C" w:rsidP="00314AA2">
                            <w:pPr>
                              <w:spacing w:after="0" w:line="240" w:lineRule="auto"/>
                              <w:rPr>
                                <w:rFonts w:ascii="Garamond" w:hAnsi="Garamond"/>
                                <w:b/>
                                <w:sz w:val="20"/>
                                <w:szCs w:val="20"/>
                              </w:rPr>
                            </w:pPr>
                          </w:p>
                          <w:p w14:paraId="0C8C00B9" w14:textId="77777777" w:rsidR="005B6A7C" w:rsidRDefault="005B6A7C" w:rsidP="00314AA2">
                            <w:pPr>
                              <w:spacing w:after="0" w:line="240" w:lineRule="auto"/>
                              <w:rPr>
                                <w:rFonts w:ascii="Garamond" w:hAnsi="Garamond"/>
                                <w:sz w:val="20"/>
                                <w:szCs w:val="20"/>
                              </w:rPr>
                            </w:pPr>
                            <w:r>
                              <w:rPr>
                                <w:rFonts w:ascii="Garamond" w:hAnsi="Garamond"/>
                                <w:sz w:val="20"/>
                                <w:szCs w:val="20"/>
                              </w:rPr>
                              <w:t>Name: __</w:t>
                            </w:r>
                            <w:r w:rsidRPr="00314AA2">
                              <w:rPr>
                                <w:rFonts w:ascii="Garamond" w:hAnsi="Garamond"/>
                                <w:i/>
                                <w:sz w:val="20"/>
                                <w:szCs w:val="20"/>
                              </w:rPr>
                              <w:t>WUBUA MEKONNEN</w:t>
                            </w:r>
                            <w:r>
                              <w:rPr>
                                <w:rFonts w:ascii="Garamond" w:hAnsi="Garamond"/>
                                <w:sz w:val="20"/>
                                <w:szCs w:val="20"/>
                              </w:rPr>
                              <w:t>___________________</w:t>
                            </w:r>
                          </w:p>
                          <w:p w14:paraId="720460EB" w14:textId="77777777" w:rsidR="005B6A7C" w:rsidRDefault="005B6A7C" w:rsidP="00314AA2">
                            <w:pPr>
                              <w:spacing w:after="0" w:line="240" w:lineRule="auto"/>
                              <w:rPr>
                                <w:rFonts w:ascii="Garamond" w:hAnsi="Garamond"/>
                                <w:sz w:val="20"/>
                                <w:szCs w:val="20"/>
                              </w:rPr>
                            </w:pPr>
                          </w:p>
                          <w:p w14:paraId="2D06FB8D" w14:textId="77777777" w:rsidR="005B6A7C" w:rsidRDefault="005B6A7C" w:rsidP="00314AA2">
                            <w:pPr>
                              <w:spacing w:after="0" w:line="240" w:lineRule="auto"/>
                              <w:rPr>
                                <w:rFonts w:ascii="Garamond" w:hAnsi="Garamond"/>
                                <w:sz w:val="20"/>
                                <w:szCs w:val="20"/>
                              </w:rPr>
                            </w:pPr>
                            <w:r>
                              <w:rPr>
                                <w:rFonts w:ascii="Garamond" w:hAnsi="Garamond"/>
                                <w:sz w:val="20"/>
                                <w:szCs w:val="20"/>
                              </w:rPr>
                              <w:t>Signature: __________________________    Date: _______________________________</w:t>
                            </w:r>
                          </w:p>
                          <w:p w14:paraId="7FED2483" w14:textId="77777777" w:rsidR="005B6A7C" w:rsidRDefault="005B6A7C" w:rsidP="00314AA2">
                            <w:pPr>
                              <w:spacing w:after="0" w:line="240" w:lineRule="auto"/>
                              <w:rPr>
                                <w:rFonts w:ascii="Garamond" w:hAnsi="Garamond"/>
                                <w:sz w:val="20"/>
                                <w:szCs w:val="20"/>
                              </w:rPr>
                            </w:pPr>
                          </w:p>
                          <w:p w14:paraId="479EC30E" w14:textId="77777777" w:rsidR="005B6A7C" w:rsidRDefault="005B6A7C" w:rsidP="00314AA2">
                            <w:pPr>
                              <w:spacing w:after="0" w:line="240" w:lineRule="auto"/>
                              <w:rPr>
                                <w:rFonts w:ascii="Garamond" w:hAnsi="Garamond"/>
                                <w:b/>
                                <w:sz w:val="20"/>
                                <w:szCs w:val="20"/>
                              </w:rPr>
                            </w:pPr>
                            <w:r w:rsidRPr="008B2096">
                              <w:rPr>
                                <w:rFonts w:ascii="Garamond" w:hAnsi="Garamond"/>
                                <w:b/>
                                <w:sz w:val="20"/>
                                <w:szCs w:val="20"/>
                              </w:rPr>
                              <w:t>UNDP-GEF Regional Technical Advisor</w:t>
                            </w:r>
                          </w:p>
                          <w:p w14:paraId="30ADC787" w14:textId="77777777" w:rsidR="005B6A7C" w:rsidRPr="00D2682B" w:rsidRDefault="005B6A7C" w:rsidP="00314AA2">
                            <w:pPr>
                              <w:spacing w:after="0" w:line="240" w:lineRule="auto"/>
                              <w:rPr>
                                <w:rFonts w:ascii="Garamond" w:hAnsi="Garamond"/>
                                <w:b/>
                                <w:sz w:val="20"/>
                                <w:szCs w:val="20"/>
                              </w:rPr>
                            </w:pPr>
                          </w:p>
                          <w:p w14:paraId="15CC5EE9" w14:textId="77777777" w:rsidR="005B6A7C" w:rsidRDefault="005B6A7C" w:rsidP="00314AA2">
                            <w:pPr>
                              <w:spacing w:after="0" w:line="240" w:lineRule="auto"/>
                              <w:rPr>
                                <w:rFonts w:ascii="Garamond" w:hAnsi="Garamond"/>
                                <w:sz w:val="20"/>
                                <w:szCs w:val="20"/>
                              </w:rPr>
                            </w:pPr>
                            <w:r>
                              <w:rPr>
                                <w:rFonts w:ascii="Garamond" w:hAnsi="Garamond"/>
                                <w:sz w:val="20"/>
                                <w:szCs w:val="20"/>
                              </w:rPr>
                              <w:t>Name: _____________________________________________</w:t>
                            </w:r>
                          </w:p>
                          <w:p w14:paraId="5C61D474" w14:textId="77777777" w:rsidR="005B6A7C" w:rsidRDefault="005B6A7C" w:rsidP="00314AA2">
                            <w:pPr>
                              <w:spacing w:after="0" w:line="240" w:lineRule="auto"/>
                              <w:rPr>
                                <w:rFonts w:ascii="Garamond" w:hAnsi="Garamond"/>
                                <w:sz w:val="20"/>
                                <w:szCs w:val="20"/>
                              </w:rPr>
                            </w:pPr>
                          </w:p>
                          <w:p w14:paraId="30204EBE" w14:textId="77777777" w:rsidR="005B6A7C" w:rsidRDefault="005B6A7C" w:rsidP="00314AA2">
                            <w:pPr>
                              <w:spacing w:after="0" w:line="240" w:lineRule="auto"/>
                              <w:rPr>
                                <w:rFonts w:ascii="Garamond" w:hAnsi="Garamond"/>
                                <w:sz w:val="20"/>
                                <w:szCs w:val="20"/>
                              </w:rPr>
                            </w:pPr>
                          </w:p>
                          <w:p w14:paraId="62799860" w14:textId="77777777" w:rsidR="005B6A7C" w:rsidRDefault="005B6A7C" w:rsidP="00314AA2">
                            <w:pPr>
                              <w:spacing w:after="0" w:line="240" w:lineRule="auto"/>
                              <w:rPr>
                                <w:rFonts w:ascii="Garamond" w:hAnsi="Garamond"/>
                                <w:sz w:val="20"/>
                                <w:szCs w:val="20"/>
                              </w:rPr>
                            </w:pPr>
                          </w:p>
                          <w:p w14:paraId="6DD79468" w14:textId="77777777" w:rsidR="005B6A7C" w:rsidRPr="00006C92" w:rsidRDefault="005B6A7C" w:rsidP="00314AA2">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777044" id="Text Box 19" o:spid="_x0000_s1033" type="#_x0000_t202" style="position:absolute;margin-left:0;margin-top:18.7pt;width:456.7pt;height:153.9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" filled="f" strokeweight=".5pt">
                <v:path arrowok="t"/>
                <v:textbox style="mso-fit-shape-to-text:t">
                  <w:txbxContent>
                    <w:p w14:paraId="4F19D665" w14:textId="77777777" w:rsidR="005B6A7C" w:rsidRDefault="005B6A7C" w:rsidP="00314AA2">
                      <w:pPr>
                        <w:spacing w:after="0" w:line="240" w:lineRule="auto"/>
                        <w:rPr>
                          <w:rFonts w:ascii="Garamond" w:hAnsi="Garamond"/>
                          <w:b/>
                          <w:sz w:val="20"/>
                          <w:szCs w:val="20"/>
                        </w:rPr>
                      </w:pPr>
                      <w:r w:rsidRPr="0041686D">
                        <w:rPr>
                          <w:rFonts w:ascii="Garamond" w:hAnsi="Garamond"/>
                          <w:b/>
                          <w:sz w:val="20"/>
                          <w:szCs w:val="20"/>
                        </w:rPr>
                        <w:t xml:space="preserve">Midterm </w:t>
                      </w:r>
                      <w:r>
                        <w:rPr>
                          <w:rFonts w:ascii="Garamond" w:hAnsi="Garamond"/>
                          <w:b/>
                          <w:sz w:val="20"/>
                          <w:szCs w:val="20"/>
                        </w:rPr>
                        <w:t>Review Report Reviewed and Cleared By:</w:t>
                      </w:r>
                    </w:p>
                    <w:p w14:paraId="2D42CC71" w14:textId="77777777" w:rsidR="005B6A7C" w:rsidRPr="0041686D" w:rsidRDefault="005B6A7C" w:rsidP="00314AA2">
                      <w:pPr>
                        <w:spacing w:after="0" w:line="240" w:lineRule="auto"/>
                        <w:rPr>
                          <w:rFonts w:ascii="Garamond" w:hAnsi="Garamond"/>
                          <w:b/>
                          <w:sz w:val="20"/>
                          <w:szCs w:val="20"/>
                        </w:rPr>
                      </w:pPr>
                    </w:p>
                    <w:p w14:paraId="76A9C62B" w14:textId="77777777" w:rsidR="005B6A7C" w:rsidRDefault="005B6A7C" w:rsidP="00314AA2">
                      <w:pPr>
                        <w:spacing w:after="0" w:line="240" w:lineRule="auto"/>
                        <w:rPr>
                          <w:rFonts w:ascii="Garamond" w:hAnsi="Garamond"/>
                          <w:b/>
                          <w:sz w:val="20"/>
                          <w:szCs w:val="20"/>
                        </w:rPr>
                      </w:pPr>
                      <w:r>
                        <w:rPr>
                          <w:rFonts w:ascii="Garamond" w:hAnsi="Garamond"/>
                          <w:b/>
                          <w:sz w:val="20"/>
                          <w:szCs w:val="20"/>
                        </w:rPr>
                        <w:t>Commissioning Unit: Inclusive Growth and Sustainable Development</w:t>
                      </w:r>
                    </w:p>
                    <w:p w14:paraId="6A244585" w14:textId="77777777" w:rsidR="005B6A7C" w:rsidRPr="00D2682B" w:rsidRDefault="005B6A7C" w:rsidP="00314AA2">
                      <w:pPr>
                        <w:spacing w:after="0" w:line="240" w:lineRule="auto"/>
                        <w:rPr>
                          <w:rFonts w:ascii="Garamond" w:hAnsi="Garamond"/>
                          <w:b/>
                          <w:sz w:val="20"/>
                          <w:szCs w:val="20"/>
                        </w:rPr>
                      </w:pPr>
                    </w:p>
                    <w:p w14:paraId="0C8C00B9" w14:textId="77777777" w:rsidR="005B6A7C" w:rsidRDefault="005B6A7C" w:rsidP="00314AA2">
                      <w:pPr>
                        <w:spacing w:after="0" w:line="240" w:lineRule="auto"/>
                        <w:rPr>
                          <w:rFonts w:ascii="Garamond" w:hAnsi="Garamond"/>
                          <w:sz w:val="20"/>
                          <w:szCs w:val="20"/>
                        </w:rPr>
                      </w:pPr>
                      <w:r>
                        <w:rPr>
                          <w:rFonts w:ascii="Garamond" w:hAnsi="Garamond"/>
                          <w:sz w:val="20"/>
                          <w:szCs w:val="20"/>
                        </w:rPr>
                        <w:t>Name: __</w:t>
                      </w:r>
                      <w:r w:rsidRPr="00314AA2">
                        <w:rPr>
                          <w:rFonts w:ascii="Garamond" w:hAnsi="Garamond"/>
                          <w:i/>
                          <w:sz w:val="20"/>
                          <w:szCs w:val="20"/>
                        </w:rPr>
                        <w:t>WUBUA MEKONNEN</w:t>
                      </w:r>
                      <w:r>
                        <w:rPr>
                          <w:rFonts w:ascii="Garamond" w:hAnsi="Garamond"/>
                          <w:sz w:val="20"/>
                          <w:szCs w:val="20"/>
                        </w:rPr>
                        <w:t>___________________</w:t>
                      </w:r>
                    </w:p>
                    <w:p w14:paraId="720460EB" w14:textId="77777777" w:rsidR="005B6A7C" w:rsidRDefault="005B6A7C" w:rsidP="00314AA2">
                      <w:pPr>
                        <w:spacing w:after="0" w:line="240" w:lineRule="auto"/>
                        <w:rPr>
                          <w:rFonts w:ascii="Garamond" w:hAnsi="Garamond"/>
                          <w:sz w:val="20"/>
                          <w:szCs w:val="20"/>
                        </w:rPr>
                      </w:pPr>
                    </w:p>
                    <w:p w14:paraId="2D06FB8D" w14:textId="77777777" w:rsidR="005B6A7C" w:rsidRDefault="005B6A7C" w:rsidP="00314AA2">
                      <w:pPr>
                        <w:spacing w:after="0" w:line="240" w:lineRule="auto"/>
                        <w:rPr>
                          <w:rFonts w:ascii="Garamond" w:hAnsi="Garamond"/>
                          <w:sz w:val="20"/>
                          <w:szCs w:val="20"/>
                        </w:rPr>
                      </w:pPr>
                      <w:r>
                        <w:rPr>
                          <w:rFonts w:ascii="Garamond" w:hAnsi="Garamond"/>
                          <w:sz w:val="20"/>
                          <w:szCs w:val="20"/>
                        </w:rPr>
                        <w:t>Signature: __________________________    Date: _______________________________</w:t>
                      </w:r>
                    </w:p>
                    <w:p w14:paraId="7FED2483" w14:textId="77777777" w:rsidR="005B6A7C" w:rsidRDefault="005B6A7C" w:rsidP="00314AA2">
                      <w:pPr>
                        <w:spacing w:after="0" w:line="240" w:lineRule="auto"/>
                        <w:rPr>
                          <w:rFonts w:ascii="Garamond" w:hAnsi="Garamond"/>
                          <w:sz w:val="20"/>
                          <w:szCs w:val="20"/>
                        </w:rPr>
                      </w:pPr>
                    </w:p>
                    <w:p w14:paraId="479EC30E" w14:textId="77777777" w:rsidR="005B6A7C" w:rsidRDefault="005B6A7C" w:rsidP="00314AA2">
                      <w:pPr>
                        <w:spacing w:after="0" w:line="240" w:lineRule="auto"/>
                        <w:rPr>
                          <w:rFonts w:ascii="Garamond" w:hAnsi="Garamond"/>
                          <w:b/>
                          <w:sz w:val="20"/>
                          <w:szCs w:val="20"/>
                        </w:rPr>
                      </w:pPr>
                      <w:r w:rsidRPr="008B2096">
                        <w:rPr>
                          <w:rFonts w:ascii="Garamond" w:hAnsi="Garamond"/>
                          <w:b/>
                          <w:sz w:val="20"/>
                          <w:szCs w:val="20"/>
                        </w:rPr>
                        <w:t>UNDP-GEF Regional Technical Advisor</w:t>
                      </w:r>
                    </w:p>
                    <w:p w14:paraId="30ADC787" w14:textId="77777777" w:rsidR="005B6A7C" w:rsidRPr="00D2682B" w:rsidRDefault="005B6A7C" w:rsidP="00314AA2">
                      <w:pPr>
                        <w:spacing w:after="0" w:line="240" w:lineRule="auto"/>
                        <w:rPr>
                          <w:rFonts w:ascii="Garamond" w:hAnsi="Garamond"/>
                          <w:b/>
                          <w:sz w:val="20"/>
                          <w:szCs w:val="20"/>
                        </w:rPr>
                      </w:pPr>
                    </w:p>
                    <w:p w14:paraId="15CC5EE9" w14:textId="77777777" w:rsidR="005B6A7C" w:rsidRDefault="005B6A7C" w:rsidP="00314AA2">
                      <w:pPr>
                        <w:spacing w:after="0" w:line="240" w:lineRule="auto"/>
                        <w:rPr>
                          <w:rFonts w:ascii="Garamond" w:hAnsi="Garamond"/>
                          <w:sz w:val="20"/>
                          <w:szCs w:val="20"/>
                        </w:rPr>
                      </w:pPr>
                      <w:r>
                        <w:rPr>
                          <w:rFonts w:ascii="Garamond" w:hAnsi="Garamond"/>
                          <w:sz w:val="20"/>
                          <w:szCs w:val="20"/>
                        </w:rPr>
                        <w:t>Name: _____________________________________________</w:t>
                      </w:r>
                    </w:p>
                    <w:p w14:paraId="5C61D474" w14:textId="77777777" w:rsidR="005B6A7C" w:rsidRDefault="005B6A7C" w:rsidP="00314AA2">
                      <w:pPr>
                        <w:spacing w:after="0" w:line="240" w:lineRule="auto"/>
                        <w:rPr>
                          <w:rFonts w:ascii="Garamond" w:hAnsi="Garamond"/>
                          <w:sz w:val="20"/>
                          <w:szCs w:val="20"/>
                        </w:rPr>
                      </w:pPr>
                    </w:p>
                    <w:p w14:paraId="30204EBE" w14:textId="77777777" w:rsidR="005B6A7C" w:rsidRDefault="005B6A7C" w:rsidP="00314AA2">
                      <w:pPr>
                        <w:spacing w:after="0" w:line="240" w:lineRule="auto"/>
                        <w:rPr>
                          <w:rFonts w:ascii="Garamond" w:hAnsi="Garamond"/>
                          <w:sz w:val="20"/>
                          <w:szCs w:val="20"/>
                        </w:rPr>
                      </w:pPr>
                    </w:p>
                    <w:p w14:paraId="62799860" w14:textId="77777777" w:rsidR="005B6A7C" w:rsidRDefault="005B6A7C" w:rsidP="00314AA2">
                      <w:pPr>
                        <w:spacing w:after="0" w:line="240" w:lineRule="auto"/>
                        <w:rPr>
                          <w:rFonts w:ascii="Garamond" w:hAnsi="Garamond"/>
                          <w:sz w:val="20"/>
                          <w:szCs w:val="20"/>
                        </w:rPr>
                      </w:pPr>
                    </w:p>
                    <w:p w14:paraId="6DD79468" w14:textId="77777777" w:rsidR="005B6A7C" w:rsidRPr="00006C92" w:rsidRDefault="005B6A7C" w:rsidP="00314AA2">
                      <w:pPr>
                        <w:spacing w:after="0" w:line="240" w:lineRule="auto"/>
                        <w:rPr>
                          <w:rFonts w:ascii="Garamond" w:hAnsi="Garamond"/>
                          <w:sz w:val="20"/>
                          <w:szCs w:val="20"/>
                        </w:rPr>
                      </w:pPr>
                      <w:r>
                        <w:rPr>
                          <w:rFonts w:ascii="Garamond" w:hAnsi="Garamond"/>
                          <w:sz w:val="20"/>
                          <w:szCs w:val="20"/>
                        </w:rPr>
                        <w:t>Signature: __________________________________________     Date: ____________________________</w:t>
                      </w:r>
                    </w:p>
                  </w:txbxContent>
                </v:textbox>
                <w10:wrap type="square"/>
              </v:shape>
            </w:pict>
          </mc:Fallback>
        </mc:AlternateContent>
      </w:r>
      <w:r w:rsidRPr="005A361A">
        <w:rPr>
          <w:rFonts w:ascii="Book Antiqua" w:eastAsia="Calibri" w:hAnsi="Book Antiqua" w:cs="Times New Roman"/>
          <w:i/>
          <w:sz w:val="20"/>
          <w:szCs w:val="20"/>
          <w:highlight w:val="lightGray"/>
          <w:lang w:val="en-US"/>
        </w:rPr>
        <w:t>(to be completed by the Commissioning Unit and UNDP-GEF RTA</w:t>
      </w:r>
      <w:r w:rsidR="006721CE">
        <w:rPr>
          <w:rFonts w:ascii="Book Antiqua" w:eastAsia="Calibri" w:hAnsi="Book Antiqua" w:cs="Times New Roman"/>
          <w:i/>
          <w:sz w:val="20"/>
          <w:szCs w:val="20"/>
          <w:highlight w:val="lightGray"/>
          <w:lang w:val="en-US"/>
        </w:rPr>
        <w:t>)</w:t>
      </w:r>
    </w:p>
    <w:p w14:paraId="2D895704" w14:textId="77777777" w:rsidR="00785B62" w:rsidRPr="005A361A" w:rsidRDefault="00785B62" w:rsidP="00AD0E78">
      <w:pPr>
        <w:rPr>
          <w:rFonts w:ascii="Book Antiqua" w:hAnsi="Book Antiqua"/>
        </w:rPr>
      </w:pPr>
    </w:p>
    <w:p w14:paraId="08DBF977" w14:textId="77777777" w:rsidR="00785B62" w:rsidRPr="005A361A" w:rsidRDefault="00785B62" w:rsidP="00AD0E78">
      <w:pPr>
        <w:rPr>
          <w:rFonts w:ascii="Book Antiqua" w:hAnsi="Book Antiqua"/>
        </w:rPr>
      </w:pPr>
    </w:p>
    <w:p w14:paraId="79FE08DE" w14:textId="77777777" w:rsidR="00785B62" w:rsidRPr="005A361A" w:rsidRDefault="00785B62" w:rsidP="00AD0E78">
      <w:pPr>
        <w:rPr>
          <w:rFonts w:ascii="Book Antiqua" w:hAnsi="Book Antiqua"/>
        </w:rPr>
      </w:pPr>
    </w:p>
    <w:p w14:paraId="21A72729" w14:textId="77777777" w:rsidR="00785B62" w:rsidRPr="005A361A" w:rsidRDefault="00785B62" w:rsidP="00AD0E78">
      <w:pPr>
        <w:rPr>
          <w:rFonts w:ascii="Book Antiqua" w:hAnsi="Book Antiqua"/>
        </w:rPr>
      </w:pPr>
    </w:p>
    <w:p w14:paraId="249602C6" w14:textId="77777777" w:rsidR="00785B62" w:rsidRPr="005A361A" w:rsidRDefault="00785B62" w:rsidP="00AD0E78">
      <w:pPr>
        <w:rPr>
          <w:rFonts w:ascii="Book Antiqua" w:hAnsi="Book Antiqua"/>
        </w:rPr>
      </w:pPr>
    </w:p>
    <w:p w14:paraId="29F52638" w14:textId="77777777" w:rsidR="00785B62" w:rsidRPr="005A361A" w:rsidRDefault="00785B62" w:rsidP="00AD0E78">
      <w:pPr>
        <w:rPr>
          <w:rFonts w:ascii="Book Antiqua" w:hAnsi="Book Antiqua"/>
        </w:rPr>
      </w:pPr>
    </w:p>
    <w:p w14:paraId="3CC80657" w14:textId="77777777" w:rsidR="00785B62" w:rsidRPr="005A361A" w:rsidRDefault="00785B62" w:rsidP="00AD0E78">
      <w:pPr>
        <w:rPr>
          <w:rFonts w:ascii="Book Antiqua" w:hAnsi="Book Antiqua"/>
        </w:rPr>
      </w:pPr>
      <w:bookmarkStart w:id="111" w:name="_GoBack"/>
      <w:bookmarkEnd w:id="111"/>
    </w:p>
    <w:sectPr w:rsidR="00785B62" w:rsidRPr="005A361A" w:rsidSect="004D0353">
      <w:pgSz w:w="11906" w:h="16838"/>
      <w:pgMar w:top="1440" w:right="1440" w:bottom="1440" w:left="1440"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5F06BD2" w16cid:durableId="21403D9F"/>
  <w16cid:commentId w16cid:paraId="426F4FF3" w16cid:durableId="21404083"/>
  <w16cid:commentId w16cid:paraId="436513AE" w16cid:durableId="21403DA0"/>
  <w16cid:commentId w16cid:paraId="0BBF47F9" w16cid:durableId="21404324"/>
  <w16cid:commentId w16cid:paraId="66EDF894" w16cid:durableId="214043D2"/>
  <w16cid:commentId w16cid:paraId="68D65014" w16cid:durableId="214044D3"/>
  <w16cid:commentId w16cid:paraId="4C3177D1" w16cid:durableId="2140458B"/>
  <w16cid:commentId w16cid:paraId="738EB555" w16cid:durableId="21404571"/>
  <w16cid:commentId w16cid:paraId="6805D3EA" w16cid:durableId="214045E2"/>
  <w16cid:commentId w16cid:paraId="6BB04BC0" w16cid:durableId="21404681"/>
  <w16cid:commentId w16cid:paraId="2F129714" w16cid:durableId="214046D8"/>
  <w16cid:commentId w16cid:paraId="749890ED" w16cid:durableId="2140474F"/>
  <w16cid:commentId w16cid:paraId="3C485F10" w16cid:durableId="2146C308"/>
  <w16cid:commentId w16cid:paraId="134A21FC" w16cid:durableId="2146CC5A"/>
  <w16cid:commentId w16cid:paraId="7FD0770A" w16cid:durableId="2146CF74"/>
  <w16cid:commentId w16cid:paraId="3BED6A5A" w16cid:durableId="2146CCF0"/>
  <w16cid:commentId w16cid:paraId="6242C499" w16cid:durableId="21472096"/>
  <w16cid:commentId w16cid:paraId="5F6CFADA" w16cid:durableId="21472163"/>
  <w16cid:commentId w16cid:paraId="274A2448" w16cid:durableId="214721F2"/>
  <w16cid:commentId w16cid:paraId="7C93DD33" w16cid:durableId="21472232"/>
  <w16cid:commentId w16cid:paraId="56BFA436" w16cid:durableId="214722F9"/>
  <w16cid:commentId w16cid:paraId="17F7673D" w16cid:durableId="21472B0E"/>
  <w16cid:commentId w16cid:paraId="2F41C28E" w16cid:durableId="21472B72"/>
  <w16cid:commentId w16cid:paraId="2CB87479" w16cid:durableId="21472B95"/>
  <w16cid:commentId w16cid:paraId="5878CFA3" w16cid:durableId="21472E11"/>
  <w16cid:commentId w16cid:paraId="38982C2D" w16cid:durableId="2147316B"/>
  <w16cid:commentId w16cid:paraId="3CD5E950" w16cid:durableId="214731D9"/>
  <w16cid:commentId w16cid:paraId="03AEAE49" w16cid:durableId="21473596"/>
  <w16cid:commentId w16cid:paraId="1671A5C6" w16cid:durableId="2147349D"/>
  <w16cid:commentId w16cid:paraId="265D0465" w16cid:durableId="2147353A"/>
  <w16cid:commentId w16cid:paraId="5888C561" w16cid:durableId="2147364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CAC11B" w14:textId="77777777" w:rsidR="00FC46E8" w:rsidRDefault="00FC46E8" w:rsidP="00AD0E78">
      <w:pPr>
        <w:spacing w:after="0" w:line="240" w:lineRule="auto"/>
      </w:pPr>
      <w:r>
        <w:separator/>
      </w:r>
    </w:p>
  </w:endnote>
  <w:endnote w:type="continuationSeparator" w:id="0">
    <w:p w14:paraId="2586AD1A" w14:textId="77777777" w:rsidR="00FC46E8" w:rsidRDefault="00FC46E8" w:rsidP="00AD0E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Book Antiqua">
    <w:panose1 w:val="0204060205030503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Book">
    <w:altName w:val="Avenir Book"/>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Helvetica-Bold">
    <w:altName w:val="Arial"/>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ItalicMT">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MT">
    <w:panose1 w:val="00000000000000000000"/>
    <w:charset w:val="00"/>
    <w:family w:val="roman"/>
    <w:notTrueType/>
    <w:pitch w:val="default"/>
    <w:sig w:usb0="00000003" w:usb1="00000000" w:usb2="00000000" w:usb3="00000000" w:csb0="00000001" w:csb1="00000000"/>
  </w:font>
  <w:font w:name="URWPalladioL-Rom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8340874"/>
      <w:docPartObj>
        <w:docPartGallery w:val="Page Numbers (Bottom of Page)"/>
        <w:docPartUnique/>
      </w:docPartObj>
    </w:sdtPr>
    <w:sdtEndPr/>
    <w:sdtContent>
      <w:sdt>
        <w:sdtPr>
          <w:id w:val="-1769616900"/>
          <w:docPartObj>
            <w:docPartGallery w:val="Page Numbers (Top of Page)"/>
            <w:docPartUnique/>
          </w:docPartObj>
        </w:sdtPr>
        <w:sdtEndPr/>
        <w:sdtContent>
          <w:p w14:paraId="0B6EF8A7" w14:textId="77777777" w:rsidR="005B6A7C" w:rsidRDefault="005B6A7C">
            <w:pPr>
              <w:pStyle w:val="Footer"/>
              <w:jc w:val="right"/>
            </w:pPr>
            <w:r>
              <w:rPr>
                <w:noProof/>
                <w:lang w:eastAsia="en-GB"/>
              </w:rPr>
              <mc:AlternateContent>
                <mc:Choice Requires="wps">
                  <w:drawing>
                    <wp:anchor distT="0" distB="0" distL="114300" distR="114300" simplePos="0" relativeHeight="251660288" behindDoc="0" locked="0" layoutInCell="1" allowOverlap="1" wp14:anchorId="26BC195B" wp14:editId="19258B88">
                      <wp:simplePos x="0" y="0"/>
                      <wp:positionH relativeFrom="margin">
                        <wp:align>center</wp:align>
                      </wp:positionH>
                      <wp:positionV relativeFrom="paragraph">
                        <wp:posOffset>-138430</wp:posOffset>
                      </wp:positionV>
                      <wp:extent cx="7229475" cy="0"/>
                      <wp:effectExtent l="0" t="0" r="28575" b="19050"/>
                      <wp:wrapNone/>
                      <wp:docPr id="9" name="Straight Connector 9"/>
                      <wp:cNvGraphicFramePr/>
                      <a:graphic xmlns:a="http://schemas.openxmlformats.org/drawingml/2006/main">
                        <a:graphicData uri="http://schemas.microsoft.com/office/word/2010/wordprocessingShape">
                          <wps:wsp>
                            <wps:cNvCnPr/>
                            <wps:spPr>
                              <a:xfrm>
                                <a:off x="0" y="0"/>
                                <a:ext cx="72294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92CDCD" id="Straight Connector 9" o:spid="_x0000_s1026" style="position:absolute;z-index:251660288;visibility:visible;mso-wrap-style:square;mso-wrap-distance-left:9pt;mso-wrap-distance-top:0;mso-wrap-distance-right:9pt;mso-wrap-distance-bottom:0;mso-position-horizontal:center;mso-position-horizontal-relative:margin;mso-position-vertical:absolute;mso-position-vertical-relative:text" from="0,-10.9pt" to="569.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" strokecolor="#5b9bd5 [3204]" strokeweight=".5pt">
                      <v:stroke joinstyle="miter"/>
                      <w10:wrap anchorx="margin"/>
                    </v:line>
                  </w:pict>
                </mc:Fallback>
              </mc:AlternateContent>
            </w:r>
            <w:r>
              <w:t xml:space="preserve">Page </w:t>
            </w:r>
            <w:r>
              <w:rPr>
                <w:b/>
                <w:bCs/>
                <w:sz w:val="24"/>
                <w:szCs w:val="24"/>
              </w:rPr>
              <w:fldChar w:fldCharType="begin"/>
            </w:r>
            <w:r>
              <w:rPr>
                <w:b/>
                <w:bCs/>
              </w:rPr>
              <w:instrText xml:space="preserve"> PAGE </w:instrText>
            </w:r>
            <w:r>
              <w:rPr>
                <w:b/>
                <w:bCs/>
                <w:sz w:val="24"/>
                <w:szCs w:val="24"/>
              </w:rPr>
              <w:fldChar w:fldCharType="separate"/>
            </w:r>
            <w:r w:rsidR="00FC46E8">
              <w:rPr>
                <w:b/>
                <w:bCs/>
                <w:noProof/>
              </w:rPr>
              <w:t>0</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FC46E8">
              <w:rPr>
                <w:b/>
                <w:bCs/>
                <w:noProof/>
              </w:rPr>
              <w:t>1</w:t>
            </w:r>
            <w:r>
              <w:rPr>
                <w:b/>
                <w:bCs/>
                <w:sz w:val="24"/>
                <w:szCs w:val="24"/>
              </w:rPr>
              <w:fldChar w:fldCharType="end"/>
            </w:r>
          </w:p>
        </w:sdtContent>
      </w:sdt>
    </w:sdtContent>
  </w:sdt>
  <w:p w14:paraId="3B45C961" w14:textId="77777777" w:rsidR="005B6A7C" w:rsidRDefault="005B6A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AA44148" w14:textId="77777777" w:rsidR="00FC46E8" w:rsidRDefault="00FC46E8" w:rsidP="00AD0E78">
      <w:pPr>
        <w:spacing w:after="0" w:line="240" w:lineRule="auto"/>
      </w:pPr>
      <w:r>
        <w:separator/>
      </w:r>
    </w:p>
  </w:footnote>
  <w:footnote w:type="continuationSeparator" w:id="0">
    <w:p w14:paraId="06BDBC9F" w14:textId="77777777" w:rsidR="00FC46E8" w:rsidRDefault="00FC46E8" w:rsidP="00AD0E78">
      <w:pPr>
        <w:spacing w:after="0" w:line="240" w:lineRule="auto"/>
      </w:pPr>
      <w:r>
        <w:continuationSeparator/>
      </w:r>
    </w:p>
  </w:footnote>
  <w:footnote w:id="1">
    <w:p w14:paraId="5066A138" w14:textId="77777777" w:rsidR="005B6A7C" w:rsidRPr="00E41E80" w:rsidRDefault="005B6A7C">
      <w:pPr>
        <w:pStyle w:val="FootnoteText"/>
        <w:rPr>
          <w:sz w:val="16"/>
          <w:szCs w:val="16"/>
        </w:rPr>
      </w:pPr>
      <w:r w:rsidRPr="00E41E80">
        <w:rPr>
          <w:rStyle w:val="FootnoteReference"/>
          <w:sz w:val="16"/>
          <w:szCs w:val="16"/>
        </w:rPr>
        <w:footnoteRef/>
      </w:r>
      <w:r w:rsidRPr="00E41E80">
        <w:rPr>
          <w:sz w:val="16"/>
          <w:szCs w:val="16"/>
        </w:rPr>
        <w:t xml:space="preserve"> Food and Agriculture Organization of the United Nations, 1986, Ethiopian Highlands Reclamation Study, Rome</w:t>
      </w:r>
    </w:p>
  </w:footnote>
  <w:footnote w:id="2">
    <w:p w14:paraId="0C43BFC2" w14:textId="77777777" w:rsidR="005B6A7C" w:rsidRPr="00073B20" w:rsidRDefault="005B6A7C" w:rsidP="00266272">
      <w:pPr>
        <w:pStyle w:val="FootnoteText"/>
        <w:rPr>
          <w:rFonts w:ascii="Garamond" w:hAnsi="Garamond"/>
          <w:sz w:val="18"/>
          <w:szCs w:val="18"/>
        </w:rPr>
      </w:pPr>
      <w:r w:rsidRPr="00BA32F9">
        <w:rPr>
          <w:rStyle w:val="FootnoteReference"/>
          <w:rFonts w:ascii="Garamond" w:eastAsia="MS Gothic" w:hAnsi="Garamond"/>
          <w:sz w:val="18"/>
          <w:szCs w:val="18"/>
        </w:rPr>
        <w:footnoteRef/>
      </w:r>
      <w:r w:rsidRPr="00073B20">
        <w:rPr>
          <w:rFonts w:ascii="Garamond" w:hAnsi="Garamond"/>
          <w:sz w:val="18"/>
          <w:szCs w:val="18"/>
        </w:rPr>
        <w:t xml:space="preserve"> </w:t>
      </w:r>
      <w:r>
        <w:rPr>
          <w:rFonts w:ascii="Garamond" w:hAnsi="Garamond"/>
          <w:sz w:val="18"/>
          <w:szCs w:val="18"/>
        </w:rPr>
        <w:t>Populate with data f</w:t>
      </w:r>
      <w:r w:rsidRPr="00073B20">
        <w:rPr>
          <w:rFonts w:ascii="Garamond" w:hAnsi="Garamond"/>
          <w:sz w:val="18"/>
          <w:szCs w:val="18"/>
        </w:rPr>
        <w:t>rom the Logframe and scorecards</w:t>
      </w:r>
    </w:p>
  </w:footnote>
  <w:footnote w:id="3">
    <w:p w14:paraId="1E2023DC" w14:textId="77777777" w:rsidR="005B6A7C" w:rsidRPr="00073B20" w:rsidRDefault="005B6A7C" w:rsidP="00266272">
      <w:pPr>
        <w:pStyle w:val="FootnoteText"/>
        <w:rPr>
          <w:rFonts w:ascii="Garamond" w:hAnsi="Garamond"/>
          <w:sz w:val="18"/>
          <w:szCs w:val="18"/>
        </w:rPr>
      </w:pPr>
      <w:r w:rsidRPr="00BA32F9">
        <w:rPr>
          <w:rStyle w:val="FootnoteReference"/>
          <w:rFonts w:ascii="Garamond" w:eastAsia="MS Gothic" w:hAnsi="Garamond"/>
          <w:sz w:val="18"/>
          <w:szCs w:val="18"/>
        </w:rPr>
        <w:footnoteRef/>
      </w:r>
      <w:r w:rsidRPr="00073B20">
        <w:rPr>
          <w:rFonts w:ascii="Garamond" w:hAnsi="Garamond"/>
          <w:sz w:val="18"/>
          <w:szCs w:val="18"/>
        </w:rPr>
        <w:t xml:space="preserve"> </w:t>
      </w:r>
      <w:r>
        <w:rPr>
          <w:rFonts w:ascii="Garamond" w:hAnsi="Garamond"/>
          <w:sz w:val="18"/>
          <w:szCs w:val="18"/>
        </w:rPr>
        <w:t>Populate with data f</w:t>
      </w:r>
      <w:r w:rsidRPr="00073B20">
        <w:rPr>
          <w:rFonts w:ascii="Garamond" w:hAnsi="Garamond"/>
          <w:sz w:val="18"/>
          <w:szCs w:val="18"/>
        </w:rPr>
        <w:t xml:space="preserve">rom the </w:t>
      </w:r>
      <w:r>
        <w:rPr>
          <w:rFonts w:ascii="Garamond" w:hAnsi="Garamond"/>
          <w:sz w:val="18"/>
          <w:szCs w:val="18"/>
        </w:rPr>
        <w:t>Project Document</w:t>
      </w:r>
    </w:p>
  </w:footnote>
  <w:footnote w:id="4">
    <w:p w14:paraId="520C731B" w14:textId="77777777" w:rsidR="005B6A7C" w:rsidRDefault="005B6A7C" w:rsidP="00266272">
      <w:pPr>
        <w:pStyle w:val="FootnoteText"/>
      </w:pPr>
      <w:r w:rsidRPr="00BA32F9">
        <w:rPr>
          <w:rStyle w:val="FootnoteReference"/>
          <w:rFonts w:ascii="Garamond" w:eastAsia="MS Gothic" w:hAnsi="Garamond"/>
          <w:sz w:val="18"/>
          <w:szCs w:val="18"/>
        </w:rPr>
        <w:footnoteRef/>
      </w:r>
      <w:r w:rsidRPr="00073B20">
        <w:rPr>
          <w:rFonts w:ascii="Garamond" w:hAnsi="Garamond"/>
          <w:sz w:val="18"/>
          <w:szCs w:val="18"/>
        </w:rPr>
        <w:t xml:space="preserve"> If available</w:t>
      </w:r>
    </w:p>
  </w:footnote>
  <w:footnote w:id="5">
    <w:p w14:paraId="42A8B7E3" w14:textId="77777777" w:rsidR="005B6A7C" w:rsidRPr="00EB5784" w:rsidRDefault="005B6A7C" w:rsidP="00266272">
      <w:pPr>
        <w:pStyle w:val="FootnoteText"/>
        <w:rPr>
          <w:rFonts w:ascii="Garamond" w:hAnsi="Garamond"/>
          <w:sz w:val="18"/>
          <w:szCs w:val="18"/>
        </w:rPr>
      </w:pPr>
      <w:r w:rsidRPr="00BA32F9">
        <w:rPr>
          <w:rStyle w:val="FootnoteReference"/>
          <w:rFonts w:ascii="Garamond" w:eastAsia="MS Gothic" w:hAnsi="Garamond"/>
          <w:sz w:val="18"/>
          <w:szCs w:val="18"/>
        </w:rPr>
        <w:footnoteRef/>
      </w:r>
      <w:r w:rsidRPr="00EB5784">
        <w:rPr>
          <w:rFonts w:ascii="Garamond" w:hAnsi="Garamond"/>
          <w:sz w:val="18"/>
          <w:szCs w:val="18"/>
        </w:rPr>
        <w:t xml:space="preserve"> Colo</w:t>
      </w:r>
      <w:r>
        <w:rPr>
          <w:rFonts w:ascii="Garamond" w:hAnsi="Garamond"/>
          <w:sz w:val="18"/>
          <w:szCs w:val="18"/>
        </w:rPr>
        <w:t>u</w:t>
      </w:r>
      <w:r w:rsidRPr="00EB5784">
        <w:rPr>
          <w:rFonts w:ascii="Garamond" w:hAnsi="Garamond"/>
          <w:sz w:val="18"/>
          <w:szCs w:val="18"/>
        </w:rPr>
        <w:t>r code this column only</w:t>
      </w:r>
    </w:p>
  </w:footnote>
  <w:footnote w:id="6">
    <w:p w14:paraId="5DA35A93" w14:textId="77777777" w:rsidR="005B6A7C" w:rsidRDefault="005B6A7C" w:rsidP="00266272">
      <w:pPr>
        <w:pStyle w:val="FootnoteText"/>
      </w:pPr>
      <w:r w:rsidRPr="00BA32F9">
        <w:rPr>
          <w:rStyle w:val="FootnoteReference"/>
          <w:rFonts w:ascii="Garamond" w:eastAsia="MS Gothic" w:hAnsi="Garamond"/>
          <w:sz w:val="18"/>
          <w:szCs w:val="18"/>
        </w:rPr>
        <w:footnoteRef/>
      </w:r>
      <w:r w:rsidRPr="00EB5784">
        <w:rPr>
          <w:rFonts w:ascii="Garamond" w:hAnsi="Garamond"/>
          <w:sz w:val="18"/>
          <w:szCs w:val="18"/>
        </w:rPr>
        <w:t xml:space="preserve"> </w:t>
      </w:r>
      <w:r>
        <w:rPr>
          <w:rFonts w:ascii="Garamond" w:hAnsi="Garamond"/>
          <w:sz w:val="18"/>
          <w:szCs w:val="18"/>
        </w:rPr>
        <w:t xml:space="preserve">Use the 6 point </w:t>
      </w:r>
      <w:r w:rsidRPr="00EB5784">
        <w:rPr>
          <w:rFonts w:ascii="Garamond" w:hAnsi="Garamond"/>
          <w:sz w:val="18"/>
          <w:szCs w:val="18"/>
        </w:rPr>
        <w:t>Progress Towards Results Rating Scale</w:t>
      </w:r>
      <w:r>
        <w:rPr>
          <w:rFonts w:ascii="Garamond" w:hAnsi="Garamond"/>
          <w:sz w:val="18"/>
          <w:szCs w:val="18"/>
        </w:rPr>
        <w:t>: HS, S, MS, MU, U, HU</w:t>
      </w:r>
    </w:p>
  </w:footnote>
  <w:footnote w:id="7">
    <w:p w14:paraId="5ED6B4CF" w14:textId="77777777" w:rsidR="005B6A7C" w:rsidRPr="006534C7" w:rsidRDefault="005B6A7C" w:rsidP="00266272">
      <w:pPr>
        <w:pStyle w:val="FootnoteText"/>
        <w:rPr>
          <w:rFonts w:ascii="Garamond" w:hAnsi="Garamond"/>
          <w:sz w:val="18"/>
          <w:szCs w:val="18"/>
        </w:rPr>
      </w:pPr>
      <w:r w:rsidRPr="00BA32F9">
        <w:rPr>
          <w:rStyle w:val="FootnoteReference"/>
          <w:rFonts w:ascii="Garamond" w:eastAsia="MS Gothic" w:hAnsi="Garamond"/>
          <w:sz w:val="18"/>
          <w:szCs w:val="18"/>
        </w:rPr>
        <w:footnoteRef/>
      </w:r>
      <w:r w:rsidRPr="006534C7">
        <w:rPr>
          <w:rFonts w:ascii="Garamond" w:hAnsi="Garamond"/>
          <w:sz w:val="18"/>
          <w:szCs w:val="18"/>
        </w:rPr>
        <w:t xml:space="preserve"> Alternatively, MTR conclusions may be integrated into the body of the report.</w:t>
      </w:r>
    </w:p>
  </w:footnote>
  <w:footnote w:id="8">
    <w:p w14:paraId="6DE34941" w14:textId="77777777" w:rsidR="005B6A7C" w:rsidRPr="00B9392E" w:rsidRDefault="005B6A7C" w:rsidP="00266272">
      <w:pPr>
        <w:pStyle w:val="FootnoteText"/>
        <w:rPr>
          <w:sz w:val="16"/>
          <w:szCs w:val="16"/>
        </w:rPr>
      </w:pPr>
      <w:r w:rsidRPr="00B9392E">
        <w:rPr>
          <w:rStyle w:val="FootnoteReference"/>
          <w:sz w:val="16"/>
          <w:szCs w:val="16"/>
        </w:rPr>
        <w:footnoteRef/>
      </w:r>
      <w:r w:rsidRPr="00B9392E">
        <w:rPr>
          <w:sz w:val="16"/>
          <w:szCs w:val="16"/>
        </w:rPr>
        <w:t xml:space="preserve"> NSC = National steering committee</w:t>
      </w:r>
    </w:p>
  </w:footnote>
  <w:footnote w:id="9">
    <w:p w14:paraId="437E3D92" w14:textId="77777777" w:rsidR="005B6A7C" w:rsidRDefault="005B6A7C" w:rsidP="00266272">
      <w:pPr>
        <w:pStyle w:val="FootnoteText"/>
      </w:pPr>
      <w:r w:rsidRPr="00B9392E">
        <w:rPr>
          <w:rStyle w:val="FootnoteReference"/>
          <w:sz w:val="16"/>
          <w:szCs w:val="16"/>
        </w:rPr>
        <w:footnoteRef/>
      </w:r>
      <w:r w:rsidRPr="00B9392E">
        <w:rPr>
          <w:sz w:val="16"/>
          <w:szCs w:val="16"/>
        </w:rPr>
        <w:t xml:space="preserve"> WSC = Woreda steering committee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A7823" w14:textId="77777777" w:rsidR="005B6A7C" w:rsidRPr="00AD0E78" w:rsidRDefault="005B6A7C">
    <w:pPr>
      <w:pStyle w:val="Header"/>
      <w:rPr>
        <w:rFonts w:ascii="Book Antiqua" w:eastAsia="Arial Unicode MS" w:hAnsi="Book Antiqua" w:cs="Segoe UI"/>
        <w:i/>
        <w:sz w:val="20"/>
        <w:szCs w:val="20"/>
      </w:rPr>
    </w:pPr>
    <w:r>
      <w:rPr>
        <w:rFonts w:ascii="Book Antiqua" w:eastAsia="Arial Unicode MS" w:hAnsi="Book Antiqua" w:cs="Segoe UI"/>
        <w:i/>
        <w:noProof/>
        <w:sz w:val="20"/>
        <w:szCs w:val="20"/>
        <w:lang w:eastAsia="en-GB"/>
      </w:rPr>
      <mc:AlternateContent>
        <mc:Choice Requires="wps">
          <w:drawing>
            <wp:anchor distT="0" distB="0" distL="114300" distR="114300" simplePos="0" relativeHeight="251659264" behindDoc="0" locked="0" layoutInCell="1" allowOverlap="1" wp14:anchorId="79559699" wp14:editId="637F53BB">
              <wp:simplePos x="0" y="0"/>
              <wp:positionH relativeFrom="column">
                <wp:posOffset>-409576</wp:posOffset>
              </wp:positionH>
              <wp:positionV relativeFrom="paragraph">
                <wp:posOffset>398145</wp:posOffset>
              </wp:positionV>
              <wp:extent cx="6657975" cy="0"/>
              <wp:effectExtent l="0" t="0" r="28575" b="19050"/>
              <wp:wrapNone/>
              <wp:docPr id="8" name="Straight Connector 8"/>
              <wp:cNvGraphicFramePr/>
              <a:graphic xmlns:a="http://schemas.openxmlformats.org/drawingml/2006/main">
                <a:graphicData uri="http://schemas.microsoft.com/office/word/2010/wordprocessingShape">
                  <wps:wsp>
                    <wps:cNvCnPr/>
                    <wps:spPr>
                      <a:xfrm>
                        <a:off x="0" y="0"/>
                        <a:ext cx="66579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0668C9" id="Straight Connector 8"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32.25pt,31.35pt" to="492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" strokecolor="#5b9bd5 [3204]" strokeweight=".5pt">
              <v:stroke joinstyle="miter"/>
            </v:line>
          </w:pict>
        </mc:Fallback>
      </mc:AlternateContent>
    </w:r>
    <w:r w:rsidRPr="00AD0E78">
      <w:rPr>
        <w:rFonts w:ascii="Book Antiqua" w:eastAsia="Arial Unicode MS" w:hAnsi="Book Antiqua" w:cs="Segoe UI"/>
        <w:i/>
        <w:sz w:val="20"/>
        <w:szCs w:val="20"/>
      </w:rPr>
      <w:t>MTR - UNDP/GEF - CCA Growth: Implementing Climate Resilient &amp; Green Economy Plans in Highland Areas in Ethiopia</w:t>
    </w:r>
    <w:r>
      <w:rPr>
        <w:rFonts w:ascii="Book Antiqua" w:eastAsia="Arial Unicode MS" w:hAnsi="Book Antiqua" w:cs="Segoe UI"/>
        <w:i/>
        <w:sz w:val="20"/>
        <w:szCs w:val="20"/>
      </w:rPr>
      <w:t xml:space="preserve">. Ref. No. </w:t>
    </w:r>
    <w:r w:rsidRPr="00D01D4B">
      <w:rPr>
        <w:rFonts w:ascii="Book Antiqua" w:eastAsia="Arial Unicode MS" w:hAnsi="Book Antiqua" w:cs="Segoe UI"/>
        <w:i/>
        <w:sz w:val="20"/>
        <w:szCs w:val="20"/>
      </w:rPr>
      <w:t>UNDP PIMS No.5478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1547"/>
    <w:multiLevelType w:val="hybridMultilevel"/>
    <w:tmpl w:val="000054DE"/>
    <w:lvl w:ilvl="0" w:tplc="000039B3">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7337E"/>
    <w:multiLevelType w:val="hybridMultilevel"/>
    <w:tmpl w:val="A0AC4EFC"/>
    <w:lvl w:ilvl="0" w:tplc="8CB21C42">
      <w:start w:val="1"/>
      <w:numFmt w:val="lowerRoman"/>
      <w:lvlText w:val="%1."/>
      <w:lvlJc w:val="right"/>
      <w:pPr>
        <w:ind w:left="720" w:hanging="360"/>
      </w:pPr>
      <w:rPr>
        <w:rFonts w:ascii="Book Antiqua" w:hAnsi="Book Antiqua"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0F431B0"/>
    <w:multiLevelType w:val="hybridMultilevel"/>
    <w:tmpl w:val="CE1461F8"/>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70E5B0E"/>
    <w:multiLevelType w:val="hybridMultilevel"/>
    <w:tmpl w:val="806E6BB4"/>
    <w:lvl w:ilvl="0" w:tplc="04090001">
      <w:start w:val="1"/>
      <w:numFmt w:val="bullet"/>
      <w:lvlText w:val=""/>
      <w:lvlJc w:val="left"/>
      <w:pPr>
        <w:tabs>
          <w:tab w:val="num" w:pos="360"/>
        </w:tabs>
        <w:ind w:left="36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7CF3042"/>
    <w:multiLevelType w:val="hybridMultilevel"/>
    <w:tmpl w:val="383CD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AFF0BA1"/>
    <w:multiLevelType w:val="hybridMultilevel"/>
    <w:tmpl w:val="A37E9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E324E27"/>
    <w:multiLevelType w:val="hybridMultilevel"/>
    <w:tmpl w:val="D8221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EEF298A"/>
    <w:multiLevelType w:val="hybridMultilevel"/>
    <w:tmpl w:val="AD2C1D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0DB62F5"/>
    <w:multiLevelType w:val="hybridMultilevel"/>
    <w:tmpl w:val="31EE0394"/>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12D53691"/>
    <w:multiLevelType w:val="hybridMultilevel"/>
    <w:tmpl w:val="375E85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614D89"/>
    <w:multiLevelType w:val="hybridMultilevel"/>
    <w:tmpl w:val="A32A0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67A007A"/>
    <w:multiLevelType w:val="hybridMultilevel"/>
    <w:tmpl w:val="D8C47EF8"/>
    <w:lvl w:ilvl="0" w:tplc="004496A8">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17E72187"/>
    <w:multiLevelType w:val="hybridMultilevel"/>
    <w:tmpl w:val="FC5261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CAC3382"/>
    <w:multiLevelType w:val="hybridMultilevel"/>
    <w:tmpl w:val="627813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1D4C1DD4"/>
    <w:multiLevelType w:val="hybridMultilevel"/>
    <w:tmpl w:val="0376172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8AFA2AD0">
      <w:start w:val="1"/>
      <w:numFmt w:val="lowerLetter"/>
      <w:lvlText w:val="%3)"/>
      <w:lvlJc w:val="left"/>
      <w:pPr>
        <w:tabs>
          <w:tab w:val="num" w:pos="1800"/>
        </w:tabs>
        <w:ind w:left="1800" w:hanging="360"/>
      </w:pPr>
      <w:rPr>
        <w:rFonts w:ascii="Arial" w:eastAsia="Times New Roman" w:hAnsi="Arial" w:cs="Arial"/>
      </w:rPr>
    </w:lvl>
    <w:lvl w:ilvl="3" w:tplc="9AF63C42">
      <w:start w:val="4"/>
      <w:numFmt w:val="bullet"/>
      <w:lvlText w:val="-"/>
      <w:lvlJc w:val="left"/>
      <w:pPr>
        <w:tabs>
          <w:tab w:val="num" w:pos="2520"/>
        </w:tabs>
        <w:ind w:left="2520" w:hanging="360"/>
      </w:pPr>
      <w:rPr>
        <w:rFonts w:ascii="Times New Roman" w:eastAsia="Times New Roman" w:hAnsi="Times New Roman" w:cs="Times New Roman"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nsid w:val="1F083A3E"/>
    <w:multiLevelType w:val="hybridMultilevel"/>
    <w:tmpl w:val="5E182A56"/>
    <w:lvl w:ilvl="0" w:tplc="CCCE8F72">
      <w:start w:val="1"/>
      <w:numFmt w:val="lowerRoman"/>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1F7E5775"/>
    <w:multiLevelType w:val="hybridMultilevel"/>
    <w:tmpl w:val="F64A13B6"/>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6"/>
        </w:tabs>
        <w:ind w:left="1446" w:hanging="360"/>
      </w:pPr>
    </w:lvl>
    <w:lvl w:ilvl="2" w:tplc="0409001B" w:tentative="1">
      <w:start w:val="1"/>
      <w:numFmt w:val="lowerRoman"/>
      <w:lvlText w:val="%3."/>
      <w:lvlJc w:val="right"/>
      <w:pPr>
        <w:tabs>
          <w:tab w:val="num" w:pos="2166"/>
        </w:tabs>
        <w:ind w:left="2166" w:hanging="180"/>
      </w:pPr>
    </w:lvl>
    <w:lvl w:ilvl="3" w:tplc="0409000F" w:tentative="1">
      <w:start w:val="1"/>
      <w:numFmt w:val="decimal"/>
      <w:lvlText w:val="%4."/>
      <w:lvlJc w:val="left"/>
      <w:pPr>
        <w:tabs>
          <w:tab w:val="num" w:pos="2886"/>
        </w:tabs>
        <w:ind w:left="2886" w:hanging="360"/>
      </w:pPr>
    </w:lvl>
    <w:lvl w:ilvl="4" w:tplc="04090019" w:tentative="1">
      <w:start w:val="1"/>
      <w:numFmt w:val="lowerLetter"/>
      <w:lvlText w:val="%5."/>
      <w:lvlJc w:val="left"/>
      <w:pPr>
        <w:tabs>
          <w:tab w:val="num" w:pos="3606"/>
        </w:tabs>
        <w:ind w:left="3606" w:hanging="360"/>
      </w:pPr>
    </w:lvl>
    <w:lvl w:ilvl="5" w:tplc="0409001B" w:tentative="1">
      <w:start w:val="1"/>
      <w:numFmt w:val="lowerRoman"/>
      <w:lvlText w:val="%6."/>
      <w:lvlJc w:val="right"/>
      <w:pPr>
        <w:tabs>
          <w:tab w:val="num" w:pos="4326"/>
        </w:tabs>
        <w:ind w:left="4326" w:hanging="180"/>
      </w:pPr>
    </w:lvl>
    <w:lvl w:ilvl="6" w:tplc="0409000F" w:tentative="1">
      <w:start w:val="1"/>
      <w:numFmt w:val="decimal"/>
      <w:lvlText w:val="%7."/>
      <w:lvlJc w:val="left"/>
      <w:pPr>
        <w:tabs>
          <w:tab w:val="num" w:pos="5046"/>
        </w:tabs>
        <w:ind w:left="5046" w:hanging="360"/>
      </w:pPr>
    </w:lvl>
    <w:lvl w:ilvl="7" w:tplc="04090019" w:tentative="1">
      <w:start w:val="1"/>
      <w:numFmt w:val="lowerLetter"/>
      <w:lvlText w:val="%8."/>
      <w:lvlJc w:val="left"/>
      <w:pPr>
        <w:tabs>
          <w:tab w:val="num" w:pos="5766"/>
        </w:tabs>
        <w:ind w:left="5766" w:hanging="360"/>
      </w:pPr>
    </w:lvl>
    <w:lvl w:ilvl="8" w:tplc="0409001B" w:tentative="1">
      <w:start w:val="1"/>
      <w:numFmt w:val="lowerRoman"/>
      <w:lvlText w:val="%9."/>
      <w:lvlJc w:val="right"/>
      <w:pPr>
        <w:tabs>
          <w:tab w:val="num" w:pos="6486"/>
        </w:tabs>
        <w:ind w:left="6486" w:hanging="180"/>
      </w:pPr>
    </w:lvl>
  </w:abstractNum>
  <w:abstractNum w:abstractNumId="17">
    <w:nsid w:val="1F8E49DC"/>
    <w:multiLevelType w:val="hybridMultilevel"/>
    <w:tmpl w:val="A2481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201B52A0"/>
    <w:multiLevelType w:val="hybridMultilevel"/>
    <w:tmpl w:val="1B4231F4"/>
    <w:lvl w:ilvl="0" w:tplc="C8749DA8">
      <w:numFmt w:val="bullet"/>
      <w:lvlText w:val=""/>
      <w:lvlJc w:val="left"/>
      <w:pPr>
        <w:ind w:left="827" w:hanging="360"/>
      </w:pPr>
      <w:rPr>
        <w:rFonts w:ascii="Symbol" w:eastAsia="Symbol" w:hAnsi="Symbol" w:cs="Symbol" w:hint="default"/>
        <w:w w:val="100"/>
        <w:sz w:val="22"/>
        <w:szCs w:val="22"/>
        <w:lang w:val="en-US" w:eastAsia="en-US" w:bidi="en-US"/>
      </w:rPr>
    </w:lvl>
    <w:lvl w:ilvl="1" w:tplc="C9CC38FA">
      <w:numFmt w:val="bullet"/>
      <w:lvlText w:val="•"/>
      <w:lvlJc w:val="left"/>
      <w:pPr>
        <w:ind w:left="1313" w:hanging="360"/>
      </w:pPr>
      <w:rPr>
        <w:rFonts w:hint="default"/>
        <w:lang w:val="en-US" w:eastAsia="en-US" w:bidi="en-US"/>
      </w:rPr>
    </w:lvl>
    <w:lvl w:ilvl="2" w:tplc="50288AE6">
      <w:numFmt w:val="bullet"/>
      <w:lvlText w:val="•"/>
      <w:lvlJc w:val="left"/>
      <w:pPr>
        <w:ind w:left="1807" w:hanging="360"/>
      </w:pPr>
      <w:rPr>
        <w:rFonts w:hint="default"/>
        <w:lang w:val="en-US" w:eastAsia="en-US" w:bidi="en-US"/>
      </w:rPr>
    </w:lvl>
    <w:lvl w:ilvl="3" w:tplc="2B8055AC">
      <w:numFmt w:val="bullet"/>
      <w:lvlText w:val="•"/>
      <w:lvlJc w:val="left"/>
      <w:pPr>
        <w:ind w:left="2301" w:hanging="360"/>
      </w:pPr>
      <w:rPr>
        <w:rFonts w:hint="default"/>
        <w:lang w:val="en-US" w:eastAsia="en-US" w:bidi="en-US"/>
      </w:rPr>
    </w:lvl>
    <w:lvl w:ilvl="4" w:tplc="3AD8E4A4">
      <w:numFmt w:val="bullet"/>
      <w:lvlText w:val="•"/>
      <w:lvlJc w:val="left"/>
      <w:pPr>
        <w:ind w:left="2794" w:hanging="360"/>
      </w:pPr>
      <w:rPr>
        <w:rFonts w:hint="default"/>
        <w:lang w:val="en-US" w:eastAsia="en-US" w:bidi="en-US"/>
      </w:rPr>
    </w:lvl>
    <w:lvl w:ilvl="5" w:tplc="EB3036A8">
      <w:numFmt w:val="bullet"/>
      <w:lvlText w:val="•"/>
      <w:lvlJc w:val="left"/>
      <w:pPr>
        <w:ind w:left="3288" w:hanging="360"/>
      </w:pPr>
      <w:rPr>
        <w:rFonts w:hint="default"/>
        <w:lang w:val="en-US" w:eastAsia="en-US" w:bidi="en-US"/>
      </w:rPr>
    </w:lvl>
    <w:lvl w:ilvl="6" w:tplc="13A87EE2">
      <w:numFmt w:val="bullet"/>
      <w:lvlText w:val="•"/>
      <w:lvlJc w:val="left"/>
      <w:pPr>
        <w:ind w:left="3782" w:hanging="360"/>
      </w:pPr>
      <w:rPr>
        <w:rFonts w:hint="default"/>
        <w:lang w:val="en-US" w:eastAsia="en-US" w:bidi="en-US"/>
      </w:rPr>
    </w:lvl>
    <w:lvl w:ilvl="7" w:tplc="1ABE505A">
      <w:numFmt w:val="bullet"/>
      <w:lvlText w:val="•"/>
      <w:lvlJc w:val="left"/>
      <w:pPr>
        <w:ind w:left="4275" w:hanging="360"/>
      </w:pPr>
      <w:rPr>
        <w:rFonts w:hint="default"/>
        <w:lang w:val="en-US" w:eastAsia="en-US" w:bidi="en-US"/>
      </w:rPr>
    </w:lvl>
    <w:lvl w:ilvl="8" w:tplc="F11079E0">
      <w:numFmt w:val="bullet"/>
      <w:lvlText w:val="•"/>
      <w:lvlJc w:val="left"/>
      <w:pPr>
        <w:ind w:left="4769" w:hanging="360"/>
      </w:pPr>
      <w:rPr>
        <w:rFonts w:hint="default"/>
        <w:lang w:val="en-US" w:eastAsia="en-US" w:bidi="en-US"/>
      </w:rPr>
    </w:lvl>
  </w:abstractNum>
  <w:abstractNum w:abstractNumId="19">
    <w:nsid w:val="24EC3935"/>
    <w:multiLevelType w:val="hybridMultilevel"/>
    <w:tmpl w:val="AA9CA4A8"/>
    <w:lvl w:ilvl="0" w:tplc="43A0CE26">
      <w:numFmt w:val="bullet"/>
      <w:lvlText w:val=""/>
      <w:lvlJc w:val="left"/>
      <w:pPr>
        <w:ind w:left="827" w:hanging="360"/>
      </w:pPr>
      <w:rPr>
        <w:rFonts w:ascii="Symbol" w:eastAsia="Symbol" w:hAnsi="Symbol" w:cs="Symbol" w:hint="default"/>
        <w:w w:val="100"/>
        <w:sz w:val="22"/>
        <w:szCs w:val="22"/>
        <w:lang w:val="en-US" w:eastAsia="en-US" w:bidi="en-US"/>
      </w:rPr>
    </w:lvl>
    <w:lvl w:ilvl="1" w:tplc="349A6638">
      <w:numFmt w:val="bullet"/>
      <w:lvlText w:val="•"/>
      <w:lvlJc w:val="left"/>
      <w:pPr>
        <w:ind w:left="1313" w:hanging="360"/>
      </w:pPr>
      <w:rPr>
        <w:rFonts w:hint="default"/>
        <w:lang w:val="en-US" w:eastAsia="en-US" w:bidi="en-US"/>
      </w:rPr>
    </w:lvl>
    <w:lvl w:ilvl="2" w:tplc="E5FEE660">
      <w:numFmt w:val="bullet"/>
      <w:lvlText w:val="•"/>
      <w:lvlJc w:val="left"/>
      <w:pPr>
        <w:ind w:left="1807" w:hanging="360"/>
      </w:pPr>
      <w:rPr>
        <w:rFonts w:hint="default"/>
        <w:lang w:val="en-US" w:eastAsia="en-US" w:bidi="en-US"/>
      </w:rPr>
    </w:lvl>
    <w:lvl w:ilvl="3" w:tplc="71C04B28">
      <w:numFmt w:val="bullet"/>
      <w:lvlText w:val="•"/>
      <w:lvlJc w:val="left"/>
      <w:pPr>
        <w:ind w:left="2301" w:hanging="360"/>
      </w:pPr>
      <w:rPr>
        <w:rFonts w:hint="default"/>
        <w:lang w:val="en-US" w:eastAsia="en-US" w:bidi="en-US"/>
      </w:rPr>
    </w:lvl>
    <w:lvl w:ilvl="4" w:tplc="A338460E">
      <w:numFmt w:val="bullet"/>
      <w:lvlText w:val="•"/>
      <w:lvlJc w:val="left"/>
      <w:pPr>
        <w:ind w:left="2795" w:hanging="360"/>
      </w:pPr>
      <w:rPr>
        <w:rFonts w:hint="default"/>
        <w:lang w:val="en-US" w:eastAsia="en-US" w:bidi="en-US"/>
      </w:rPr>
    </w:lvl>
    <w:lvl w:ilvl="5" w:tplc="0FD25E98">
      <w:numFmt w:val="bullet"/>
      <w:lvlText w:val="•"/>
      <w:lvlJc w:val="left"/>
      <w:pPr>
        <w:ind w:left="3289" w:hanging="360"/>
      </w:pPr>
      <w:rPr>
        <w:rFonts w:hint="default"/>
        <w:lang w:val="en-US" w:eastAsia="en-US" w:bidi="en-US"/>
      </w:rPr>
    </w:lvl>
    <w:lvl w:ilvl="6" w:tplc="83DE5DFA">
      <w:numFmt w:val="bullet"/>
      <w:lvlText w:val="•"/>
      <w:lvlJc w:val="left"/>
      <w:pPr>
        <w:ind w:left="3782" w:hanging="360"/>
      </w:pPr>
      <w:rPr>
        <w:rFonts w:hint="default"/>
        <w:lang w:val="en-US" w:eastAsia="en-US" w:bidi="en-US"/>
      </w:rPr>
    </w:lvl>
    <w:lvl w:ilvl="7" w:tplc="A98CC8FC">
      <w:numFmt w:val="bullet"/>
      <w:lvlText w:val="•"/>
      <w:lvlJc w:val="left"/>
      <w:pPr>
        <w:ind w:left="4276" w:hanging="360"/>
      </w:pPr>
      <w:rPr>
        <w:rFonts w:hint="default"/>
        <w:lang w:val="en-US" w:eastAsia="en-US" w:bidi="en-US"/>
      </w:rPr>
    </w:lvl>
    <w:lvl w:ilvl="8" w:tplc="11E249D8">
      <w:numFmt w:val="bullet"/>
      <w:lvlText w:val="•"/>
      <w:lvlJc w:val="left"/>
      <w:pPr>
        <w:ind w:left="4770" w:hanging="360"/>
      </w:pPr>
      <w:rPr>
        <w:rFonts w:hint="default"/>
        <w:lang w:val="en-US" w:eastAsia="en-US" w:bidi="en-US"/>
      </w:rPr>
    </w:lvl>
  </w:abstractNum>
  <w:abstractNum w:abstractNumId="20">
    <w:nsid w:val="25487BD1"/>
    <w:multiLevelType w:val="hybridMultilevel"/>
    <w:tmpl w:val="C71E6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256C5498"/>
    <w:multiLevelType w:val="hybridMultilevel"/>
    <w:tmpl w:val="23888C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B273E85"/>
    <w:multiLevelType w:val="hybridMultilevel"/>
    <w:tmpl w:val="5A086248"/>
    <w:lvl w:ilvl="0" w:tplc="D36C7BDC">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2C7D749A"/>
    <w:multiLevelType w:val="hybridMultilevel"/>
    <w:tmpl w:val="186C3764"/>
    <w:lvl w:ilvl="0" w:tplc="06D8DA24">
      <w:start w:val="5"/>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2D0C60EF"/>
    <w:multiLevelType w:val="hybridMultilevel"/>
    <w:tmpl w:val="0DB2B4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2D8031B4"/>
    <w:multiLevelType w:val="hybridMultilevel"/>
    <w:tmpl w:val="27F40B60"/>
    <w:lvl w:ilvl="0" w:tplc="125CAB62">
      <w:start w:val="1"/>
      <w:numFmt w:val="lowerLetter"/>
      <w:lvlText w:val="%1."/>
      <w:lvlJc w:val="left"/>
      <w:pPr>
        <w:ind w:left="1004" w:hanging="360"/>
      </w:pPr>
      <w:rPr>
        <w:rFonts w:ascii="Times New Roman" w:eastAsia="Times New Roman" w:hAnsi="Times New Roman" w:cs="Times New Roman" w:hint="default"/>
        <w:spacing w:val="-1"/>
        <w:w w:val="100"/>
        <w:sz w:val="24"/>
        <w:szCs w:val="24"/>
        <w:lang w:val="en-US" w:eastAsia="en-US" w:bidi="en-US"/>
      </w:rPr>
    </w:lvl>
    <w:lvl w:ilvl="1" w:tplc="08090019">
      <w:start w:val="1"/>
      <w:numFmt w:val="lowerLetter"/>
      <w:lvlText w:val="%2."/>
      <w:lvlJc w:val="left"/>
      <w:pPr>
        <w:ind w:left="1724" w:hanging="360"/>
      </w:pPr>
    </w:lvl>
    <w:lvl w:ilvl="2" w:tplc="7F3EF81A">
      <w:start w:val="1"/>
      <w:numFmt w:val="upperLetter"/>
      <w:lvlText w:val="%3)"/>
      <w:lvlJc w:val="left"/>
      <w:pPr>
        <w:ind w:left="2624" w:hanging="360"/>
      </w:pPr>
      <w:rPr>
        <w:rFonts w:hint="default"/>
      </w:rPr>
    </w:lvl>
    <w:lvl w:ilvl="3" w:tplc="D73A5E2E">
      <w:start w:val="1"/>
      <w:numFmt w:val="lowerLetter"/>
      <w:lvlText w:val="%4)"/>
      <w:lvlJc w:val="left"/>
      <w:pPr>
        <w:ind w:left="3164" w:hanging="360"/>
      </w:pPr>
      <w:rPr>
        <w:rFonts w:hint="default"/>
      </w:r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26">
    <w:nsid w:val="2E093826"/>
    <w:multiLevelType w:val="hybridMultilevel"/>
    <w:tmpl w:val="AF422DF6"/>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2F1A47F8"/>
    <w:multiLevelType w:val="hybridMultilevel"/>
    <w:tmpl w:val="80CEECE4"/>
    <w:lvl w:ilvl="0" w:tplc="81AACD68">
      <w:numFmt w:val="bullet"/>
      <w:lvlText w:val=""/>
      <w:lvlJc w:val="left"/>
      <w:pPr>
        <w:ind w:left="827" w:hanging="360"/>
      </w:pPr>
      <w:rPr>
        <w:rFonts w:ascii="Symbol" w:eastAsia="Symbol" w:hAnsi="Symbol" w:cs="Symbol" w:hint="default"/>
        <w:w w:val="100"/>
        <w:sz w:val="22"/>
        <w:szCs w:val="22"/>
        <w:lang w:val="en-US" w:eastAsia="en-US" w:bidi="en-US"/>
      </w:rPr>
    </w:lvl>
    <w:lvl w:ilvl="1" w:tplc="BBF4167A">
      <w:numFmt w:val="bullet"/>
      <w:lvlText w:val="•"/>
      <w:lvlJc w:val="left"/>
      <w:pPr>
        <w:ind w:left="1313" w:hanging="360"/>
      </w:pPr>
      <w:rPr>
        <w:rFonts w:hint="default"/>
        <w:lang w:val="en-US" w:eastAsia="en-US" w:bidi="en-US"/>
      </w:rPr>
    </w:lvl>
    <w:lvl w:ilvl="2" w:tplc="AF98FE9A">
      <w:numFmt w:val="bullet"/>
      <w:lvlText w:val="•"/>
      <w:lvlJc w:val="left"/>
      <w:pPr>
        <w:ind w:left="1807" w:hanging="360"/>
      </w:pPr>
      <w:rPr>
        <w:rFonts w:hint="default"/>
        <w:lang w:val="en-US" w:eastAsia="en-US" w:bidi="en-US"/>
      </w:rPr>
    </w:lvl>
    <w:lvl w:ilvl="3" w:tplc="155A7768">
      <w:numFmt w:val="bullet"/>
      <w:lvlText w:val="•"/>
      <w:lvlJc w:val="left"/>
      <w:pPr>
        <w:ind w:left="2301" w:hanging="360"/>
      </w:pPr>
      <w:rPr>
        <w:rFonts w:hint="default"/>
        <w:lang w:val="en-US" w:eastAsia="en-US" w:bidi="en-US"/>
      </w:rPr>
    </w:lvl>
    <w:lvl w:ilvl="4" w:tplc="42AADE20">
      <w:numFmt w:val="bullet"/>
      <w:lvlText w:val="•"/>
      <w:lvlJc w:val="left"/>
      <w:pPr>
        <w:ind w:left="2795" w:hanging="360"/>
      </w:pPr>
      <w:rPr>
        <w:rFonts w:hint="default"/>
        <w:lang w:val="en-US" w:eastAsia="en-US" w:bidi="en-US"/>
      </w:rPr>
    </w:lvl>
    <w:lvl w:ilvl="5" w:tplc="074EAF1E">
      <w:numFmt w:val="bullet"/>
      <w:lvlText w:val="•"/>
      <w:lvlJc w:val="left"/>
      <w:pPr>
        <w:ind w:left="3289" w:hanging="360"/>
      </w:pPr>
      <w:rPr>
        <w:rFonts w:hint="default"/>
        <w:lang w:val="en-US" w:eastAsia="en-US" w:bidi="en-US"/>
      </w:rPr>
    </w:lvl>
    <w:lvl w:ilvl="6" w:tplc="A9B4C8CC">
      <w:numFmt w:val="bullet"/>
      <w:lvlText w:val="•"/>
      <w:lvlJc w:val="left"/>
      <w:pPr>
        <w:ind w:left="3782" w:hanging="360"/>
      </w:pPr>
      <w:rPr>
        <w:rFonts w:hint="default"/>
        <w:lang w:val="en-US" w:eastAsia="en-US" w:bidi="en-US"/>
      </w:rPr>
    </w:lvl>
    <w:lvl w:ilvl="7" w:tplc="F782F4EC">
      <w:numFmt w:val="bullet"/>
      <w:lvlText w:val="•"/>
      <w:lvlJc w:val="left"/>
      <w:pPr>
        <w:ind w:left="4276" w:hanging="360"/>
      </w:pPr>
      <w:rPr>
        <w:rFonts w:hint="default"/>
        <w:lang w:val="en-US" w:eastAsia="en-US" w:bidi="en-US"/>
      </w:rPr>
    </w:lvl>
    <w:lvl w:ilvl="8" w:tplc="8E62BDFC">
      <w:numFmt w:val="bullet"/>
      <w:lvlText w:val="•"/>
      <w:lvlJc w:val="left"/>
      <w:pPr>
        <w:ind w:left="4770" w:hanging="360"/>
      </w:pPr>
      <w:rPr>
        <w:rFonts w:hint="default"/>
        <w:lang w:val="en-US" w:eastAsia="en-US" w:bidi="en-US"/>
      </w:rPr>
    </w:lvl>
  </w:abstractNum>
  <w:abstractNum w:abstractNumId="28">
    <w:nsid w:val="31E01A2D"/>
    <w:multiLevelType w:val="hybridMultilevel"/>
    <w:tmpl w:val="C8FC13E2"/>
    <w:lvl w:ilvl="0" w:tplc="B314B410">
      <w:start w:val="1"/>
      <w:numFmt w:val="lowerRoman"/>
      <w:lvlText w:val="%1."/>
      <w:lvlJc w:val="right"/>
      <w:pPr>
        <w:ind w:left="780" w:hanging="360"/>
      </w:p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9">
    <w:nsid w:val="343B7552"/>
    <w:multiLevelType w:val="hybridMultilevel"/>
    <w:tmpl w:val="5B52C862"/>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3735196F"/>
    <w:multiLevelType w:val="hybridMultilevel"/>
    <w:tmpl w:val="DA884A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375E57A4"/>
    <w:multiLevelType w:val="hybridMultilevel"/>
    <w:tmpl w:val="CEB8F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3BB5411F"/>
    <w:multiLevelType w:val="hybridMultilevel"/>
    <w:tmpl w:val="0E30A532"/>
    <w:lvl w:ilvl="0" w:tplc="2C368C2A">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D407B4A"/>
    <w:multiLevelType w:val="hybridMultilevel"/>
    <w:tmpl w:val="13AA9E4E"/>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3D9B3492"/>
    <w:multiLevelType w:val="hybridMultilevel"/>
    <w:tmpl w:val="1F1A8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E3F2BC6"/>
    <w:multiLevelType w:val="hybridMultilevel"/>
    <w:tmpl w:val="044C5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3E446D36"/>
    <w:multiLevelType w:val="hybridMultilevel"/>
    <w:tmpl w:val="E6D8735C"/>
    <w:lvl w:ilvl="0" w:tplc="F1CEF4F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3F07225E"/>
    <w:multiLevelType w:val="hybridMultilevel"/>
    <w:tmpl w:val="ACF4B6D0"/>
    <w:lvl w:ilvl="0" w:tplc="CCCE8F72">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3F420604"/>
    <w:multiLevelType w:val="hybridMultilevel"/>
    <w:tmpl w:val="119E41F4"/>
    <w:lvl w:ilvl="0" w:tplc="86F00CD4">
      <w:start w:val="1"/>
      <w:numFmt w:val="lowerLetter"/>
      <w:lvlText w:val="%1)"/>
      <w:lvlJc w:val="left"/>
      <w:pPr>
        <w:ind w:left="720" w:hanging="360"/>
      </w:pPr>
      <w:rPr>
        <w:rFonts w:ascii="Book Antiqua" w:hAnsi="Book Antiqua"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3FA8566E"/>
    <w:multiLevelType w:val="hybridMultilevel"/>
    <w:tmpl w:val="E020CD2E"/>
    <w:lvl w:ilvl="0" w:tplc="E51CF7F4">
      <w:numFmt w:val="bullet"/>
      <w:lvlText w:val=""/>
      <w:lvlJc w:val="left"/>
      <w:pPr>
        <w:ind w:left="720" w:hanging="360"/>
      </w:pPr>
      <w:rPr>
        <w:rFonts w:ascii="Symbol" w:eastAsia="Symbol" w:hAnsi="Symbol" w:cs="Symbol" w:hint="default"/>
        <w:w w:val="102"/>
        <w:sz w:val="21"/>
        <w:szCs w:val="21"/>
        <w:lang w:val="en-US" w:eastAsia="en-US" w:bidi="en-US"/>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43956BAC"/>
    <w:multiLevelType w:val="hybridMultilevel"/>
    <w:tmpl w:val="59EC1D5E"/>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8FE6D73"/>
    <w:multiLevelType w:val="multilevel"/>
    <w:tmpl w:val="61880CDC"/>
    <w:lvl w:ilvl="0">
      <w:start w:val="1"/>
      <w:numFmt w:val="decimal"/>
      <w:lvlText w:val="%1.0"/>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2">
    <w:nsid w:val="492C6BD2"/>
    <w:multiLevelType w:val="hybridMultilevel"/>
    <w:tmpl w:val="9A5C49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49B970BD"/>
    <w:multiLevelType w:val="hybridMultilevel"/>
    <w:tmpl w:val="AFB8A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49E50C3E"/>
    <w:multiLevelType w:val="hybridMultilevel"/>
    <w:tmpl w:val="AA78310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nsid w:val="4DFB52AC"/>
    <w:multiLevelType w:val="hybridMultilevel"/>
    <w:tmpl w:val="8940BF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nsid w:val="4E5B3799"/>
    <w:multiLevelType w:val="hybridMultilevel"/>
    <w:tmpl w:val="4210D8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538D1D25"/>
    <w:multiLevelType w:val="hybridMultilevel"/>
    <w:tmpl w:val="96861E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53996020"/>
    <w:multiLevelType w:val="hybridMultilevel"/>
    <w:tmpl w:val="DE18EB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56537E47"/>
    <w:multiLevelType w:val="hybridMultilevel"/>
    <w:tmpl w:val="902C4D34"/>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D4D193E"/>
    <w:multiLevelType w:val="hybridMultilevel"/>
    <w:tmpl w:val="1944AA0A"/>
    <w:lvl w:ilvl="0" w:tplc="EB98DE42">
      <w:start w:val="1"/>
      <w:numFmt w:val="decimal"/>
      <w:lvlText w:val="%1."/>
      <w:lvlJc w:val="left"/>
      <w:pPr>
        <w:ind w:left="720" w:hanging="360"/>
      </w:pPr>
      <w:rPr>
        <w:rFonts w:ascii="Book Antiqua" w:eastAsia="Calibri" w:hAnsi="Book Antiqua" w:cs="Arial Narrow" w:hint="default"/>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D7B0E4C"/>
    <w:multiLevelType w:val="hybridMultilevel"/>
    <w:tmpl w:val="554CB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5DDF0B82"/>
    <w:multiLevelType w:val="hybridMultilevel"/>
    <w:tmpl w:val="399203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E965C88"/>
    <w:multiLevelType w:val="hybridMultilevel"/>
    <w:tmpl w:val="15B047B2"/>
    <w:lvl w:ilvl="0" w:tplc="01EC2C1C">
      <w:start w:val="1"/>
      <w:numFmt w:val="decimal"/>
      <w:lvlText w:val="%1."/>
      <w:lvlJc w:val="left"/>
      <w:pPr>
        <w:ind w:left="720" w:hanging="360"/>
      </w:pPr>
      <w:rPr>
        <w:rFonts w:ascii="Book Antiqua" w:hAnsi="Book Antiqua" w:hint="default"/>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60655F24"/>
    <w:multiLevelType w:val="hybridMultilevel"/>
    <w:tmpl w:val="414ECA1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60CC38AF"/>
    <w:multiLevelType w:val="hybridMultilevel"/>
    <w:tmpl w:val="C39CD1E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61990114"/>
    <w:multiLevelType w:val="hybridMultilevel"/>
    <w:tmpl w:val="2154E85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nsid w:val="62CD0E2B"/>
    <w:multiLevelType w:val="hybridMultilevel"/>
    <w:tmpl w:val="9168F0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655712B4"/>
    <w:multiLevelType w:val="hybridMultilevel"/>
    <w:tmpl w:val="70BE82E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nsid w:val="659D002A"/>
    <w:multiLevelType w:val="hybridMultilevel"/>
    <w:tmpl w:val="E13C7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68F125CF"/>
    <w:multiLevelType w:val="hybridMultilevel"/>
    <w:tmpl w:val="38A214D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69664C20"/>
    <w:multiLevelType w:val="hybridMultilevel"/>
    <w:tmpl w:val="3D2AD6E6"/>
    <w:lvl w:ilvl="0" w:tplc="2C368C2A">
      <w:start w:val="1"/>
      <w:numFmt w:val="bullet"/>
      <w:lvlText w:val="-"/>
      <w:lvlJc w:val="left"/>
      <w:pPr>
        <w:ind w:left="72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D7873EA"/>
    <w:multiLevelType w:val="hybridMultilevel"/>
    <w:tmpl w:val="D29C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8FB1518"/>
    <w:multiLevelType w:val="hybridMultilevel"/>
    <w:tmpl w:val="C47408A8"/>
    <w:lvl w:ilvl="0" w:tplc="80D29A6C">
      <w:numFmt w:val="bullet"/>
      <w:lvlText w:val=""/>
      <w:lvlJc w:val="left"/>
      <w:pPr>
        <w:ind w:left="827" w:hanging="360"/>
      </w:pPr>
      <w:rPr>
        <w:rFonts w:ascii="Symbol" w:eastAsia="Symbol" w:hAnsi="Symbol" w:cs="Symbol" w:hint="default"/>
        <w:w w:val="100"/>
        <w:sz w:val="22"/>
        <w:szCs w:val="22"/>
        <w:lang w:val="en-US" w:eastAsia="en-US" w:bidi="en-US"/>
      </w:rPr>
    </w:lvl>
    <w:lvl w:ilvl="1" w:tplc="C22EE324">
      <w:numFmt w:val="bullet"/>
      <w:lvlText w:val="•"/>
      <w:lvlJc w:val="left"/>
      <w:pPr>
        <w:ind w:left="1313" w:hanging="360"/>
      </w:pPr>
      <w:rPr>
        <w:rFonts w:hint="default"/>
        <w:lang w:val="en-US" w:eastAsia="en-US" w:bidi="en-US"/>
      </w:rPr>
    </w:lvl>
    <w:lvl w:ilvl="2" w:tplc="698C77FA">
      <w:numFmt w:val="bullet"/>
      <w:lvlText w:val="•"/>
      <w:lvlJc w:val="left"/>
      <w:pPr>
        <w:ind w:left="1807" w:hanging="360"/>
      </w:pPr>
      <w:rPr>
        <w:rFonts w:hint="default"/>
        <w:lang w:val="en-US" w:eastAsia="en-US" w:bidi="en-US"/>
      </w:rPr>
    </w:lvl>
    <w:lvl w:ilvl="3" w:tplc="24B46AC2">
      <w:numFmt w:val="bullet"/>
      <w:lvlText w:val="•"/>
      <w:lvlJc w:val="left"/>
      <w:pPr>
        <w:ind w:left="2301" w:hanging="360"/>
      </w:pPr>
      <w:rPr>
        <w:rFonts w:hint="default"/>
        <w:lang w:val="en-US" w:eastAsia="en-US" w:bidi="en-US"/>
      </w:rPr>
    </w:lvl>
    <w:lvl w:ilvl="4" w:tplc="32FC433C">
      <w:numFmt w:val="bullet"/>
      <w:lvlText w:val="•"/>
      <w:lvlJc w:val="left"/>
      <w:pPr>
        <w:ind w:left="2795" w:hanging="360"/>
      </w:pPr>
      <w:rPr>
        <w:rFonts w:hint="default"/>
        <w:lang w:val="en-US" w:eastAsia="en-US" w:bidi="en-US"/>
      </w:rPr>
    </w:lvl>
    <w:lvl w:ilvl="5" w:tplc="A3E412CA">
      <w:numFmt w:val="bullet"/>
      <w:lvlText w:val="•"/>
      <w:lvlJc w:val="left"/>
      <w:pPr>
        <w:ind w:left="3289" w:hanging="360"/>
      </w:pPr>
      <w:rPr>
        <w:rFonts w:hint="default"/>
        <w:lang w:val="en-US" w:eastAsia="en-US" w:bidi="en-US"/>
      </w:rPr>
    </w:lvl>
    <w:lvl w:ilvl="6" w:tplc="402C4AB6">
      <w:numFmt w:val="bullet"/>
      <w:lvlText w:val="•"/>
      <w:lvlJc w:val="left"/>
      <w:pPr>
        <w:ind w:left="3782" w:hanging="360"/>
      </w:pPr>
      <w:rPr>
        <w:rFonts w:hint="default"/>
        <w:lang w:val="en-US" w:eastAsia="en-US" w:bidi="en-US"/>
      </w:rPr>
    </w:lvl>
    <w:lvl w:ilvl="7" w:tplc="93B4DE4A">
      <w:numFmt w:val="bullet"/>
      <w:lvlText w:val="•"/>
      <w:lvlJc w:val="left"/>
      <w:pPr>
        <w:ind w:left="4276" w:hanging="360"/>
      </w:pPr>
      <w:rPr>
        <w:rFonts w:hint="default"/>
        <w:lang w:val="en-US" w:eastAsia="en-US" w:bidi="en-US"/>
      </w:rPr>
    </w:lvl>
    <w:lvl w:ilvl="8" w:tplc="7612017C">
      <w:numFmt w:val="bullet"/>
      <w:lvlText w:val="•"/>
      <w:lvlJc w:val="left"/>
      <w:pPr>
        <w:ind w:left="4770" w:hanging="360"/>
      </w:pPr>
      <w:rPr>
        <w:rFonts w:hint="default"/>
        <w:lang w:val="en-US" w:eastAsia="en-US" w:bidi="en-US"/>
      </w:rPr>
    </w:lvl>
  </w:abstractNum>
  <w:abstractNum w:abstractNumId="64">
    <w:nsid w:val="7B233107"/>
    <w:multiLevelType w:val="hybridMultilevel"/>
    <w:tmpl w:val="356CD1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nsid w:val="7B6D4E61"/>
    <w:multiLevelType w:val="hybridMultilevel"/>
    <w:tmpl w:val="28941134"/>
    <w:lvl w:ilvl="0" w:tplc="E9447C8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7BF2423F"/>
    <w:multiLevelType w:val="hybridMultilevel"/>
    <w:tmpl w:val="DB0AA1EA"/>
    <w:lvl w:ilvl="0" w:tplc="C34CDDEA">
      <w:start w:val="1"/>
      <w:numFmt w:val="upp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7DB428FF"/>
    <w:multiLevelType w:val="hybridMultilevel"/>
    <w:tmpl w:val="127EDB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1"/>
  </w:num>
  <w:num w:numId="2">
    <w:abstractNumId w:val="61"/>
  </w:num>
  <w:num w:numId="3">
    <w:abstractNumId w:val="28"/>
  </w:num>
  <w:num w:numId="4">
    <w:abstractNumId w:val="1"/>
  </w:num>
  <w:num w:numId="5">
    <w:abstractNumId w:val="22"/>
  </w:num>
  <w:num w:numId="6">
    <w:abstractNumId w:val="13"/>
  </w:num>
  <w:num w:numId="7">
    <w:abstractNumId w:val="23"/>
  </w:num>
  <w:num w:numId="8">
    <w:abstractNumId w:val="55"/>
  </w:num>
  <w:num w:numId="9">
    <w:abstractNumId w:val="58"/>
  </w:num>
  <w:num w:numId="10">
    <w:abstractNumId w:val="56"/>
  </w:num>
  <w:num w:numId="11">
    <w:abstractNumId w:val="59"/>
  </w:num>
  <w:num w:numId="12">
    <w:abstractNumId w:val="67"/>
  </w:num>
  <w:num w:numId="13">
    <w:abstractNumId w:val="53"/>
  </w:num>
  <w:num w:numId="14">
    <w:abstractNumId w:val="26"/>
  </w:num>
  <w:num w:numId="15">
    <w:abstractNumId w:val="2"/>
  </w:num>
  <w:num w:numId="16">
    <w:abstractNumId w:val="41"/>
  </w:num>
  <w:num w:numId="17">
    <w:abstractNumId w:val="7"/>
  </w:num>
  <w:num w:numId="18">
    <w:abstractNumId w:val="37"/>
  </w:num>
  <w:num w:numId="19">
    <w:abstractNumId w:val="5"/>
  </w:num>
  <w:num w:numId="20">
    <w:abstractNumId w:val="42"/>
  </w:num>
  <w:num w:numId="21">
    <w:abstractNumId w:val="4"/>
  </w:num>
  <w:num w:numId="22">
    <w:abstractNumId w:val="39"/>
  </w:num>
  <w:num w:numId="23">
    <w:abstractNumId w:val="25"/>
  </w:num>
  <w:num w:numId="24">
    <w:abstractNumId w:val="11"/>
  </w:num>
  <w:num w:numId="25">
    <w:abstractNumId w:val="35"/>
  </w:num>
  <w:num w:numId="26">
    <w:abstractNumId w:val="57"/>
  </w:num>
  <w:num w:numId="27">
    <w:abstractNumId w:val="17"/>
  </w:num>
  <w:num w:numId="28">
    <w:abstractNumId w:val="60"/>
  </w:num>
  <w:num w:numId="29">
    <w:abstractNumId w:val="12"/>
  </w:num>
  <w:num w:numId="30">
    <w:abstractNumId w:val="24"/>
  </w:num>
  <w:num w:numId="31">
    <w:abstractNumId w:val="31"/>
  </w:num>
  <w:num w:numId="32">
    <w:abstractNumId w:val="43"/>
  </w:num>
  <w:num w:numId="33">
    <w:abstractNumId w:val="20"/>
  </w:num>
  <w:num w:numId="34">
    <w:abstractNumId w:val="64"/>
  </w:num>
  <w:num w:numId="35">
    <w:abstractNumId w:val="30"/>
  </w:num>
  <w:num w:numId="36">
    <w:abstractNumId w:val="48"/>
  </w:num>
  <w:num w:numId="37">
    <w:abstractNumId w:val="63"/>
  </w:num>
  <w:num w:numId="38">
    <w:abstractNumId w:val="19"/>
  </w:num>
  <w:num w:numId="39">
    <w:abstractNumId w:val="27"/>
  </w:num>
  <w:num w:numId="40">
    <w:abstractNumId w:val="18"/>
  </w:num>
  <w:num w:numId="41">
    <w:abstractNumId w:val="54"/>
  </w:num>
  <w:num w:numId="42">
    <w:abstractNumId w:val="36"/>
  </w:num>
  <w:num w:numId="43">
    <w:abstractNumId w:val="38"/>
  </w:num>
  <w:num w:numId="44">
    <w:abstractNumId w:val="6"/>
  </w:num>
  <w:num w:numId="45">
    <w:abstractNumId w:val="66"/>
  </w:num>
  <w:num w:numId="46">
    <w:abstractNumId w:val="52"/>
  </w:num>
  <w:num w:numId="47">
    <w:abstractNumId w:val="0"/>
  </w:num>
  <w:num w:numId="48">
    <w:abstractNumId w:val="44"/>
  </w:num>
  <w:num w:numId="49">
    <w:abstractNumId w:val="3"/>
  </w:num>
  <w:num w:numId="50">
    <w:abstractNumId w:val="14"/>
  </w:num>
  <w:num w:numId="51">
    <w:abstractNumId w:val="40"/>
  </w:num>
  <w:num w:numId="52">
    <w:abstractNumId w:val="29"/>
  </w:num>
  <w:num w:numId="53">
    <w:abstractNumId w:val="16"/>
  </w:num>
  <w:num w:numId="54">
    <w:abstractNumId w:val="33"/>
  </w:num>
  <w:num w:numId="55">
    <w:abstractNumId w:val="49"/>
  </w:num>
  <w:num w:numId="56">
    <w:abstractNumId w:val="10"/>
  </w:num>
  <w:num w:numId="57">
    <w:abstractNumId w:val="62"/>
  </w:num>
  <w:num w:numId="58">
    <w:abstractNumId w:val="34"/>
  </w:num>
  <w:num w:numId="59">
    <w:abstractNumId w:val="45"/>
  </w:num>
  <w:num w:numId="60">
    <w:abstractNumId w:val="65"/>
  </w:num>
  <w:num w:numId="61">
    <w:abstractNumId w:val="50"/>
  </w:num>
  <w:num w:numId="62">
    <w:abstractNumId w:val="9"/>
  </w:num>
  <w:num w:numId="63">
    <w:abstractNumId w:val="21"/>
  </w:num>
  <w:num w:numId="64">
    <w:abstractNumId w:val="32"/>
  </w:num>
  <w:num w:numId="65">
    <w:abstractNumId w:val="47"/>
  </w:num>
  <w:num w:numId="66">
    <w:abstractNumId w:val="8"/>
  </w:num>
  <w:num w:numId="67">
    <w:abstractNumId w:val="46"/>
  </w:num>
  <w:num w:numId="68">
    <w:abstractNumId w:val="1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TrackMoves/>
  <w:doNotTrackFormatting/>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0E78"/>
    <w:rsid w:val="00012049"/>
    <w:rsid w:val="00016F01"/>
    <w:rsid w:val="000255A2"/>
    <w:rsid w:val="00031F31"/>
    <w:rsid w:val="00032721"/>
    <w:rsid w:val="0003389E"/>
    <w:rsid w:val="000340A3"/>
    <w:rsid w:val="00036910"/>
    <w:rsid w:val="000404BC"/>
    <w:rsid w:val="000410C9"/>
    <w:rsid w:val="00043AF0"/>
    <w:rsid w:val="0005000E"/>
    <w:rsid w:val="00052344"/>
    <w:rsid w:val="000524A3"/>
    <w:rsid w:val="00056335"/>
    <w:rsid w:val="00060091"/>
    <w:rsid w:val="000762CE"/>
    <w:rsid w:val="0007739A"/>
    <w:rsid w:val="000821E1"/>
    <w:rsid w:val="00082EDA"/>
    <w:rsid w:val="00082F5E"/>
    <w:rsid w:val="00084E96"/>
    <w:rsid w:val="00085B3E"/>
    <w:rsid w:val="00091DAB"/>
    <w:rsid w:val="00096870"/>
    <w:rsid w:val="00096D90"/>
    <w:rsid w:val="000A06E0"/>
    <w:rsid w:val="000A20FE"/>
    <w:rsid w:val="000A2178"/>
    <w:rsid w:val="000A7FA9"/>
    <w:rsid w:val="000C0E04"/>
    <w:rsid w:val="000C37FF"/>
    <w:rsid w:val="000D3235"/>
    <w:rsid w:val="000D44FE"/>
    <w:rsid w:val="000E117F"/>
    <w:rsid w:val="000E26D2"/>
    <w:rsid w:val="000E3408"/>
    <w:rsid w:val="00105118"/>
    <w:rsid w:val="00107762"/>
    <w:rsid w:val="0011444A"/>
    <w:rsid w:val="001251F8"/>
    <w:rsid w:val="00145F14"/>
    <w:rsid w:val="00150239"/>
    <w:rsid w:val="001523CC"/>
    <w:rsid w:val="00154A23"/>
    <w:rsid w:val="0015752B"/>
    <w:rsid w:val="00160E4C"/>
    <w:rsid w:val="00161B23"/>
    <w:rsid w:val="00165843"/>
    <w:rsid w:val="0016677D"/>
    <w:rsid w:val="00171D65"/>
    <w:rsid w:val="00176562"/>
    <w:rsid w:val="001850FF"/>
    <w:rsid w:val="00186B23"/>
    <w:rsid w:val="00193B46"/>
    <w:rsid w:val="00194C27"/>
    <w:rsid w:val="001A1225"/>
    <w:rsid w:val="001A2878"/>
    <w:rsid w:val="001A3599"/>
    <w:rsid w:val="001A4EF7"/>
    <w:rsid w:val="001B6843"/>
    <w:rsid w:val="001B7CBA"/>
    <w:rsid w:val="001C33BB"/>
    <w:rsid w:val="001D1385"/>
    <w:rsid w:val="001D1ABC"/>
    <w:rsid w:val="001D59B5"/>
    <w:rsid w:val="001F092B"/>
    <w:rsid w:val="001F2EAB"/>
    <w:rsid w:val="001F35DD"/>
    <w:rsid w:val="001F65E7"/>
    <w:rsid w:val="001F6C1B"/>
    <w:rsid w:val="002037F8"/>
    <w:rsid w:val="00214FD6"/>
    <w:rsid w:val="00217C34"/>
    <w:rsid w:val="00227630"/>
    <w:rsid w:val="002362A8"/>
    <w:rsid w:val="00240D5A"/>
    <w:rsid w:val="002438CA"/>
    <w:rsid w:val="00247EED"/>
    <w:rsid w:val="002500FF"/>
    <w:rsid w:val="00252B61"/>
    <w:rsid w:val="002554BC"/>
    <w:rsid w:val="00257382"/>
    <w:rsid w:val="00260747"/>
    <w:rsid w:val="00264C20"/>
    <w:rsid w:val="00266272"/>
    <w:rsid w:val="00276AB9"/>
    <w:rsid w:val="00276E14"/>
    <w:rsid w:val="00280C96"/>
    <w:rsid w:val="002822FC"/>
    <w:rsid w:val="0028544A"/>
    <w:rsid w:val="00286C7B"/>
    <w:rsid w:val="002A3B45"/>
    <w:rsid w:val="002B1644"/>
    <w:rsid w:val="002C6A07"/>
    <w:rsid w:val="002C7612"/>
    <w:rsid w:val="002D0CC5"/>
    <w:rsid w:val="002D6AD3"/>
    <w:rsid w:val="002E64B8"/>
    <w:rsid w:val="002F086E"/>
    <w:rsid w:val="003046DD"/>
    <w:rsid w:val="00304AD9"/>
    <w:rsid w:val="00306086"/>
    <w:rsid w:val="003069A4"/>
    <w:rsid w:val="00314AA2"/>
    <w:rsid w:val="00315183"/>
    <w:rsid w:val="00317395"/>
    <w:rsid w:val="00333D20"/>
    <w:rsid w:val="0033548C"/>
    <w:rsid w:val="003360FF"/>
    <w:rsid w:val="00336626"/>
    <w:rsid w:val="00340134"/>
    <w:rsid w:val="00341616"/>
    <w:rsid w:val="00344697"/>
    <w:rsid w:val="0035036D"/>
    <w:rsid w:val="00356568"/>
    <w:rsid w:val="00361C6D"/>
    <w:rsid w:val="0037199E"/>
    <w:rsid w:val="0038260B"/>
    <w:rsid w:val="00384987"/>
    <w:rsid w:val="003905EA"/>
    <w:rsid w:val="00392A63"/>
    <w:rsid w:val="00392FA3"/>
    <w:rsid w:val="003B6EBD"/>
    <w:rsid w:val="003C0744"/>
    <w:rsid w:val="003C3849"/>
    <w:rsid w:val="003E032F"/>
    <w:rsid w:val="003E1AB3"/>
    <w:rsid w:val="003E52C1"/>
    <w:rsid w:val="003E565F"/>
    <w:rsid w:val="003E5804"/>
    <w:rsid w:val="003E6ACA"/>
    <w:rsid w:val="003F2BE1"/>
    <w:rsid w:val="003F6A3E"/>
    <w:rsid w:val="003F7FC2"/>
    <w:rsid w:val="00404A67"/>
    <w:rsid w:val="00413B7C"/>
    <w:rsid w:val="0041403E"/>
    <w:rsid w:val="00420AE2"/>
    <w:rsid w:val="004216AB"/>
    <w:rsid w:val="00431EE7"/>
    <w:rsid w:val="00435185"/>
    <w:rsid w:val="00436A6D"/>
    <w:rsid w:val="00436A95"/>
    <w:rsid w:val="00443ABD"/>
    <w:rsid w:val="004468DE"/>
    <w:rsid w:val="00447ED0"/>
    <w:rsid w:val="00453695"/>
    <w:rsid w:val="00457308"/>
    <w:rsid w:val="00472BE2"/>
    <w:rsid w:val="00476676"/>
    <w:rsid w:val="00481597"/>
    <w:rsid w:val="00481879"/>
    <w:rsid w:val="00482392"/>
    <w:rsid w:val="00490DB6"/>
    <w:rsid w:val="0049138F"/>
    <w:rsid w:val="00495196"/>
    <w:rsid w:val="004A075A"/>
    <w:rsid w:val="004A2FC5"/>
    <w:rsid w:val="004B110B"/>
    <w:rsid w:val="004B2BCB"/>
    <w:rsid w:val="004B3889"/>
    <w:rsid w:val="004C708B"/>
    <w:rsid w:val="004C77E9"/>
    <w:rsid w:val="004D0178"/>
    <w:rsid w:val="004D0353"/>
    <w:rsid w:val="004D0C2E"/>
    <w:rsid w:val="004D479D"/>
    <w:rsid w:val="004E0C96"/>
    <w:rsid w:val="004E263A"/>
    <w:rsid w:val="004E2A57"/>
    <w:rsid w:val="004E6251"/>
    <w:rsid w:val="0050264A"/>
    <w:rsid w:val="00504FBD"/>
    <w:rsid w:val="005051A0"/>
    <w:rsid w:val="005151E3"/>
    <w:rsid w:val="0051756D"/>
    <w:rsid w:val="00520468"/>
    <w:rsid w:val="00527534"/>
    <w:rsid w:val="005324F9"/>
    <w:rsid w:val="005361D0"/>
    <w:rsid w:val="00536577"/>
    <w:rsid w:val="00542BCF"/>
    <w:rsid w:val="005464FE"/>
    <w:rsid w:val="00552637"/>
    <w:rsid w:val="005543D3"/>
    <w:rsid w:val="005543E7"/>
    <w:rsid w:val="00555EFF"/>
    <w:rsid w:val="00561045"/>
    <w:rsid w:val="005631D2"/>
    <w:rsid w:val="00566F82"/>
    <w:rsid w:val="005725B9"/>
    <w:rsid w:val="00574647"/>
    <w:rsid w:val="00577921"/>
    <w:rsid w:val="00577CFE"/>
    <w:rsid w:val="0059356C"/>
    <w:rsid w:val="005944DD"/>
    <w:rsid w:val="005A2CDE"/>
    <w:rsid w:val="005A361A"/>
    <w:rsid w:val="005B1EF7"/>
    <w:rsid w:val="005B32F5"/>
    <w:rsid w:val="005B4C0B"/>
    <w:rsid w:val="005B6A7C"/>
    <w:rsid w:val="005C0918"/>
    <w:rsid w:val="005C756D"/>
    <w:rsid w:val="005D646E"/>
    <w:rsid w:val="005D77A0"/>
    <w:rsid w:val="005E0735"/>
    <w:rsid w:val="005E545E"/>
    <w:rsid w:val="005E7F98"/>
    <w:rsid w:val="005F449A"/>
    <w:rsid w:val="005F542B"/>
    <w:rsid w:val="00604E7F"/>
    <w:rsid w:val="00606CFD"/>
    <w:rsid w:val="00606E82"/>
    <w:rsid w:val="006072F6"/>
    <w:rsid w:val="00615126"/>
    <w:rsid w:val="00617CF0"/>
    <w:rsid w:val="00617FB6"/>
    <w:rsid w:val="0062563B"/>
    <w:rsid w:val="00631DDE"/>
    <w:rsid w:val="006421EA"/>
    <w:rsid w:val="00652E8B"/>
    <w:rsid w:val="0065375E"/>
    <w:rsid w:val="00655E92"/>
    <w:rsid w:val="00661D2A"/>
    <w:rsid w:val="006721CE"/>
    <w:rsid w:val="00675691"/>
    <w:rsid w:val="006838A3"/>
    <w:rsid w:val="00685395"/>
    <w:rsid w:val="00687314"/>
    <w:rsid w:val="0069652D"/>
    <w:rsid w:val="006A2378"/>
    <w:rsid w:val="006A2447"/>
    <w:rsid w:val="006C0DD7"/>
    <w:rsid w:val="006C0EA7"/>
    <w:rsid w:val="006C1FE1"/>
    <w:rsid w:val="006C23B6"/>
    <w:rsid w:val="006C24C3"/>
    <w:rsid w:val="006C4E50"/>
    <w:rsid w:val="006C5F64"/>
    <w:rsid w:val="006C6A2C"/>
    <w:rsid w:val="006D1069"/>
    <w:rsid w:val="006D49F8"/>
    <w:rsid w:val="006D4FC8"/>
    <w:rsid w:val="006D56C0"/>
    <w:rsid w:val="006D608D"/>
    <w:rsid w:val="006E1D17"/>
    <w:rsid w:val="006F2ABC"/>
    <w:rsid w:val="006F5DB2"/>
    <w:rsid w:val="007004A6"/>
    <w:rsid w:val="00701BEC"/>
    <w:rsid w:val="00702204"/>
    <w:rsid w:val="00705888"/>
    <w:rsid w:val="00711894"/>
    <w:rsid w:val="00720C53"/>
    <w:rsid w:val="00724CA4"/>
    <w:rsid w:val="00742F50"/>
    <w:rsid w:val="007436BE"/>
    <w:rsid w:val="007601D4"/>
    <w:rsid w:val="0076037C"/>
    <w:rsid w:val="0077010F"/>
    <w:rsid w:val="00771F93"/>
    <w:rsid w:val="00773C36"/>
    <w:rsid w:val="00782906"/>
    <w:rsid w:val="00785B62"/>
    <w:rsid w:val="00785F0D"/>
    <w:rsid w:val="00787FFB"/>
    <w:rsid w:val="007A238B"/>
    <w:rsid w:val="007A64A2"/>
    <w:rsid w:val="007B194C"/>
    <w:rsid w:val="007B298B"/>
    <w:rsid w:val="007B60E3"/>
    <w:rsid w:val="007D0028"/>
    <w:rsid w:val="007D0A6B"/>
    <w:rsid w:val="007D20B6"/>
    <w:rsid w:val="007D2317"/>
    <w:rsid w:val="007E075B"/>
    <w:rsid w:val="007E0844"/>
    <w:rsid w:val="007E6F6E"/>
    <w:rsid w:val="007F669A"/>
    <w:rsid w:val="008064EE"/>
    <w:rsid w:val="0081514D"/>
    <w:rsid w:val="0081668F"/>
    <w:rsid w:val="00820DA6"/>
    <w:rsid w:val="00837E43"/>
    <w:rsid w:val="00840898"/>
    <w:rsid w:val="008520E3"/>
    <w:rsid w:val="00853963"/>
    <w:rsid w:val="008541B1"/>
    <w:rsid w:val="00854EE3"/>
    <w:rsid w:val="00854F99"/>
    <w:rsid w:val="00860A1C"/>
    <w:rsid w:val="00870C73"/>
    <w:rsid w:val="00871F73"/>
    <w:rsid w:val="008768C7"/>
    <w:rsid w:val="0088683A"/>
    <w:rsid w:val="008915F8"/>
    <w:rsid w:val="00891967"/>
    <w:rsid w:val="008A0307"/>
    <w:rsid w:val="008A2367"/>
    <w:rsid w:val="008A3733"/>
    <w:rsid w:val="008D79F4"/>
    <w:rsid w:val="008E0549"/>
    <w:rsid w:val="008E18D1"/>
    <w:rsid w:val="008E575B"/>
    <w:rsid w:val="008F2ACA"/>
    <w:rsid w:val="0090249E"/>
    <w:rsid w:val="00904893"/>
    <w:rsid w:val="009120C2"/>
    <w:rsid w:val="00912173"/>
    <w:rsid w:val="0091231C"/>
    <w:rsid w:val="00912F23"/>
    <w:rsid w:val="00917E17"/>
    <w:rsid w:val="00925CE1"/>
    <w:rsid w:val="00941D92"/>
    <w:rsid w:val="00944E21"/>
    <w:rsid w:val="00946D44"/>
    <w:rsid w:val="00947990"/>
    <w:rsid w:val="00952239"/>
    <w:rsid w:val="00956339"/>
    <w:rsid w:val="00982EA0"/>
    <w:rsid w:val="009908A5"/>
    <w:rsid w:val="00990E75"/>
    <w:rsid w:val="0099191D"/>
    <w:rsid w:val="00991DE3"/>
    <w:rsid w:val="009B6E09"/>
    <w:rsid w:val="009C653B"/>
    <w:rsid w:val="009D2FD4"/>
    <w:rsid w:val="009D6522"/>
    <w:rsid w:val="009E15A7"/>
    <w:rsid w:val="009F327F"/>
    <w:rsid w:val="009F3C75"/>
    <w:rsid w:val="00A0768C"/>
    <w:rsid w:val="00A13504"/>
    <w:rsid w:val="00A142A7"/>
    <w:rsid w:val="00A173D8"/>
    <w:rsid w:val="00A21831"/>
    <w:rsid w:val="00A23565"/>
    <w:rsid w:val="00A31B9B"/>
    <w:rsid w:val="00A33BDB"/>
    <w:rsid w:val="00A40B47"/>
    <w:rsid w:val="00A437AA"/>
    <w:rsid w:val="00A51382"/>
    <w:rsid w:val="00A54B95"/>
    <w:rsid w:val="00A5622A"/>
    <w:rsid w:val="00A61F64"/>
    <w:rsid w:val="00A67A14"/>
    <w:rsid w:val="00A71B64"/>
    <w:rsid w:val="00A73F88"/>
    <w:rsid w:val="00A75961"/>
    <w:rsid w:val="00A80EA5"/>
    <w:rsid w:val="00A81738"/>
    <w:rsid w:val="00A8191B"/>
    <w:rsid w:val="00AA21F9"/>
    <w:rsid w:val="00AA6AC4"/>
    <w:rsid w:val="00AA7D24"/>
    <w:rsid w:val="00AB1447"/>
    <w:rsid w:val="00AC461B"/>
    <w:rsid w:val="00AC59C8"/>
    <w:rsid w:val="00AC66E2"/>
    <w:rsid w:val="00AD0E78"/>
    <w:rsid w:val="00AD4F13"/>
    <w:rsid w:val="00AD74FB"/>
    <w:rsid w:val="00AE3377"/>
    <w:rsid w:val="00AE3460"/>
    <w:rsid w:val="00AE6E92"/>
    <w:rsid w:val="00AF1EBD"/>
    <w:rsid w:val="00B007D6"/>
    <w:rsid w:val="00B11732"/>
    <w:rsid w:val="00B11E2E"/>
    <w:rsid w:val="00B15D8E"/>
    <w:rsid w:val="00B2043E"/>
    <w:rsid w:val="00B2155C"/>
    <w:rsid w:val="00B31FA6"/>
    <w:rsid w:val="00B37A6B"/>
    <w:rsid w:val="00B51D71"/>
    <w:rsid w:val="00B60D73"/>
    <w:rsid w:val="00B64C4F"/>
    <w:rsid w:val="00B66B4F"/>
    <w:rsid w:val="00B70119"/>
    <w:rsid w:val="00B74F98"/>
    <w:rsid w:val="00B75479"/>
    <w:rsid w:val="00B8095E"/>
    <w:rsid w:val="00B819E0"/>
    <w:rsid w:val="00B9069E"/>
    <w:rsid w:val="00B967E6"/>
    <w:rsid w:val="00BA19A9"/>
    <w:rsid w:val="00BB2BBE"/>
    <w:rsid w:val="00BB6726"/>
    <w:rsid w:val="00BB7A93"/>
    <w:rsid w:val="00BB7EF4"/>
    <w:rsid w:val="00BC21D9"/>
    <w:rsid w:val="00BC5064"/>
    <w:rsid w:val="00BC6F49"/>
    <w:rsid w:val="00BD3395"/>
    <w:rsid w:val="00BD6C44"/>
    <w:rsid w:val="00BE1221"/>
    <w:rsid w:val="00BE3C30"/>
    <w:rsid w:val="00BF6813"/>
    <w:rsid w:val="00BF6838"/>
    <w:rsid w:val="00C010AE"/>
    <w:rsid w:val="00C1064D"/>
    <w:rsid w:val="00C22555"/>
    <w:rsid w:val="00C40825"/>
    <w:rsid w:val="00C4379B"/>
    <w:rsid w:val="00C50173"/>
    <w:rsid w:val="00C50F47"/>
    <w:rsid w:val="00C57BC5"/>
    <w:rsid w:val="00C65F12"/>
    <w:rsid w:val="00C6667A"/>
    <w:rsid w:val="00C72588"/>
    <w:rsid w:val="00C801BC"/>
    <w:rsid w:val="00C84A39"/>
    <w:rsid w:val="00C87B6E"/>
    <w:rsid w:val="00C90F7D"/>
    <w:rsid w:val="00C9323D"/>
    <w:rsid w:val="00C96E2C"/>
    <w:rsid w:val="00CA4669"/>
    <w:rsid w:val="00CA5583"/>
    <w:rsid w:val="00CA5FE2"/>
    <w:rsid w:val="00CB2F82"/>
    <w:rsid w:val="00CB3B18"/>
    <w:rsid w:val="00CC0DFA"/>
    <w:rsid w:val="00CC1EF8"/>
    <w:rsid w:val="00CD0FFC"/>
    <w:rsid w:val="00CD2221"/>
    <w:rsid w:val="00CD4C50"/>
    <w:rsid w:val="00CD53F1"/>
    <w:rsid w:val="00CD575D"/>
    <w:rsid w:val="00CD7477"/>
    <w:rsid w:val="00CE4E6E"/>
    <w:rsid w:val="00CF0E76"/>
    <w:rsid w:val="00CF4DB6"/>
    <w:rsid w:val="00CF7E55"/>
    <w:rsid w:val="00D00D16"/>
    <w:rsid w:val="00D01D4B"/>
    <w:rsid w:val="00D04118"/>
    <w:rsid w:val="00D04184"/>
    <w:rsid w:val="00D13575"/>
    <w:rsid w:val="00D2296E"/>
    <w:rsid w:val="00D30C34"/>
    <w:rsid w:val="00D32346"/>
    <w:rsid w:val="00D36802"/>
    <w:rsid w:val="00D37A7D"/>
    <w:rsid w:val="00D41284"/>
    <w:rsid w:val="00D41FAE"/>
    <w:rsid w:val="00D51F23"/>
    <w:rsid w:val="00D605EF"/>
    <w:rsid w:val="00D67826"/>
    <w:rsid w:val="00D728B7"/>
    <w:rsid w:val="00D77BAC"/>
    <w:rsid w:val="00D823B8"/>
    <w:rsid w:val="00D84F77"/>
    <w:rsid w:val="00D86BC8"/>
    <w:rsid w:val="00D8793C"/>
    <w:rsid w:val="00D937DB"/>
    <w:rsid w:val="00D9681C"/>
    <w:rsid w:val="00D96F85"/>
    <w:rsid w:val="00DB2CEC"/>
    <w:rsid w:val="00DD1F3A"/>
    <w:rsid w:val="00DE43A5"/>
    <w:rsid w:val="00DE67C0"/>
    <w:rsid w:val="00E02BF2"/>
    <w:rsid w:val="00E047C2"/>
    <w:rsid w:val="00E10E4E"/>
    <w:rsid w:val="00E149BE"/>
    <w:rsid w:val="00E2137E"/>
    <w:rsid w:val="00E23911"/>
    <w:rsid w:val="00E341BB"/>
    <w:rsid w:val="00E40FDA"/>
    <w:rsid w:val="00E411C6"/>
    <w:rsid w:val="00E41E80"/>
    <w:rsid w:val="00E444D3"/>
    <w:rsid w:val="00E548C2"/>
    <w:rsid w:val="00E64F69"/>
    <w:rsid w:val="00E665A7"/>
    <w:rsid w:val="00E754D5"/>
    <w:rsid w:val="00E76BA3"/>
    <w:rsid w:val="00E7763B"/>
    <w:rsid w:val="00E8082E"/>
    <w:rsid w:val="00E8242B"/>
    <w:rsid w:val="00E842E0"/>
    <w:rsid w:val="00E901F0"/>
    <w:rsid w:val="00E93F2C"/>
    <w:rsid w:val="00EA0F38"/>
    <w:rsid w:val="00EB2EAF"/>
    <w:rsid w:val="00EB2F1F"/>
    <w:rsid w:val="00EB789C"/>
    <w:rsid w:val="00EC6856"/>
    <w:rsid w:val="00ED1EDA"/>
    <w:rsid w:val="00EE1477"/>
    <w:rsid w:val="00EE4C62"/>
    <w:rsid w:val="00F026F3"/>
    <w:rsid w:val="00F11644"/>
    <w:rsid w:val="00F219C7"/>
    <w:rsid w:val="00F21EA7"/>
    <w:rsid w:val="00F30FDA"/>
    <w:rsid w:val="00F32D9C"/>
    <w:rsid w:val="00F33D73"/>
    <w:rsid w:val="00F34B7B"/>
    <w:rsid w:val="00F432A0"/>
    <w:rsid w:val="00F43FAC"/>
    <w:rsid w:val="00F51C95"/>
    <w:rsid w:val="00F6062E"/>
    <w:rsid w:val="00F6461A"/>
    <w:rsid w:val="00F827AD"/>
    <w:rsid w:val="00F8564E"/>
    <w:rsid w:val="00F9116D"/>
    <w:rsid w:val="00F963A4"/>
    <w:rsid w:val="00F97643"/>
    <w:rsid w:val="00FA6AE9"/>
    <w:rsid w:val="00FA7C72"/>
    <w:rsid w:val="00FC016B"/>
    <w:rsid w:val="00FC3085"/>
    <w:rsid w:val="00FC46E8"/>
    <w:rsid w:val="00FC6722"/>
    <w:rsid w:val="00FE2FCF"/>
    <w:rsid w:val="00FF3461"/>
    <w:rsid w:val="00FF730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C0E30C"/>
  <w15:docId w15:val="{C687BA54-BA86-45D2-AD27-E595C328E1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389E"/>
  </w:style>
  <w:style w:type="paragraph" w:styleId="Heading1">
    <w:name w:val="heading 1"/>
    <w:basedOn w:val="Normal"/>
    <w:next w:val="Normal"/>
    <w:link w:val="Heading1Char"/>
    <w:uiPriority w:val="9"/>
    <w:qFormat/>
    <w:rsid w:val="00CF0E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20AE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20AE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944E21"/>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0A20FE"/>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next w:val="Normal"/>
    <w:link w:val="SubtitleChar"/>
    <w:uiPriority w:val="11"/>
    <w:qFormat/>
    <w:rsid w:val="00AD0E78"/>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AD0E78"/>
    <w:rPr>
      <w:rFonts w:eastAsiaTheme="minorEastAsia"/>
      <w:color w:val="5A5A5A" w:themeColor="text1" w:themeTint="A5"/>
      <w:spacing w:val="15"/>
    </w:rPr>
  </w:style>
  <w:style w:type="paragraph" w:styleId="Title">
    <w:name w:val="Title"/>
    <w:basedOn w:val="Normal"/>
    <w:next w:val="Normal"/>
    <w:link w:val="TitleChar"/>
    <w:uiPriority w:val="10"/>
    <w:qFormat/>
    <w:rsid w:val="00AD0E7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D0E78"/>
    <w:rPr>
      <w:rFonts w:asciiTheme="majorHAnsi" w:eastAsiaTheme="majorEastAsia" w:hAnsiTheme="majorHAnsi" w:cstheme="majorBidi"/>
      <w:spacing w:val="-10"/>
      <w:kern w:val="28"/>
      <w:sz w:val="56"/>
      <w:szCs w:val="56"/>
    </w:rPr>
  </w:style>
  <w:style w:type="paragraph" w:customStyle="1" w:styleId="Abstract">
    <w:name w:val="Abstract"/>
    <w:basedOn w:val="Normal"/>
    <w:uiPriority w:val="19"/>
    <w:qFormat/>
    <w:rsid w:val="00AD0E78"/>
    <w:pPr>
      <w:spacing w:before="360" w:after="600" w:line="288" w:lineRule="auto"/>
      <w:ind w:left="144" w:right="144"/>
    </w:pPr>
    <w:rPr>
      <w:i/>
      <w:iCs/>
      <w:color w:val="7F7F7F"/>
      <w:kern w:val="20"/>
      <w:sz w:val="28"/>
      <w:szCs w:val="20"/>
      <w:lang w:val="en-US" w:eastAsia="ja-JP"/>
    </w:rPr>
  </w:style>
  <w:style w:type="paragraph" w:styleId="Header">
    <w:name w:val="header"/>
    <w:basedOn w:val="Normal"/>
    <w:link w:val="HeaderChar"/>
    <w:uiPriority w:val="99"/>
    <w:unhideWhenUsed/>
    <w:rsid w:val="00AD0E78"/>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0E78"/>
  </w:style>
  <w:style w:type="paragraph" w:styleId="Footer">
    <w:name w:val="footer"/>
    <w:basedOn w:val="Normal"/>
    <w:link w:val="FooterChar"/>
    <w:uiPriority w:val="99"/>
    <w:unhideWhenUsed/>
    <w:rsid w:val="00AD0E78"/>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0E78"/>
  </w:style>
  <w:style w:type="character" w:customStyle="1" w:styleId="Heading1Char">
    <w:name w:val="Heading 1 Char"/>
    <w:basedOn w:val="DefaultParagraphFont"/>
    <w:link w:val="Heading1"/>
    <w:uiPriority w:val="9"/>
    <w:rsid w:val="00CF0E7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420AE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420AE2"/>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BE1221"/>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4C77E9"/>
    <w:pPr>
      <w:ind w:left="720"/>
      <w:contextualSpacing/>
    </w:pPr>
  </w:style>
  <w:style w:type="character" w:customStyle="1" w:styleId="Heading4Char">
    <w:name w:val="Heading 4 Char"/>
    <w:basedOn w:val="DefaultParagraphFont"/>
    <w:link w:val="Heading4"/>
    <w:uiPriority w:val="9"/>
    <w:rsid w:val="00944E21"/>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rsid w:val="00944E21"/>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rsid w:val="00BB2BB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B2BBE"/>
    <w:rPr>
      <w:sz w:val="20"/>
      <w:szCs w:val="20"/>
    </w:rPr>
  </w:style>
  <w:style w:type="character" w:styleId="FootnoteReference">
    <w:name w:val="footnote reference"/>
    <w:aliases w:val="16 Point,Superscript 6 Point,Superscript 6 Point + 11 pt,ftref,fr,Footnote Ref in FtNote,Style 24,o,SUPERS"/>
    <w:uiPriority w:val="99"/>
    <w:rsid w:val="00BB2BBE"/>
    <w:rPr>
      <w:vertAlign w:val="superscript"/>
    </w:rPr>
  </w:style>
  <w:style w:type="numbering" w:customStyle="1" w:styleId="NoList1">
    <w:name w:val="No List1"/>
    <w:next w:val="NoList"/>
    <w:uiPriority w:val="99"/>
    <w:semiHidden/>
    <w:unhideWhenUsed/>
    <w:rsid w:val="00BB2BBE"/>
  </w:style>
  <w:style w:type="paragraph" w:styleId="NormalWeb">
    <w:name w:val="Normal (Web)"/>
    <w:basedOn w:val="Normal"/>
    <w:uiPriority w:val="99"/>
    <w:unhideWhenUsed/>
    <w:rsid w:val="00BB2BBE"/>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2">
    <w:name w:val="Table Grid2"/>
    <w:basedOn w:val="TableNormal"/>
    <w:next w:val="TableGrid"/>
    <w:uiPriority w:val="39"/>
    <w:rsid w:val="00BB2BB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B9069E"/>
    <w:rPr>
      <w:sz w:val="16"/>
      <w:szCs w:val="16"/>
    </w:rPr>
  </w:style>
  <w:style w:type="paragraph" w:styleId="CommentText">
    <w:name w:val="annotation text"/>
    <w:basedOn w:val="Normal"/>
    <w:link w:val="CommentTextChar"/>
    <w:uiPriority w:val="99"/>
    <w:semiHidden/>
    <w:unhideWhenUsed/>
    <w:rsid w:val="00B9069E"/>
    <w:pPr>
      <w:spacing w:line="240" w:lineRule="auto"/>
    </w:pPr>
    <w:rPr>
      <w:sz w:val="20"/>
      <w:szCs w:val="20"/>
    </w:rPr>
  </w:style>
  <w:style w:type="character" w:customStyle="1" w:styleId="CommentTextChar">
    <w:name w:val="Comment Text Char"/>
    <w:basedOn w:val="DefaultParagraphFont"/>
    <w:link w:val="CommentText"/>
    <w:uiPriority w:val="99"/>
    <w:semiHidden/>
    <w:rsid w:val="00B9069E"/>
    <w:rPr>
      <w:sz w:val="20"/>
      <w:szCs w:val="20"/>
    </w:rPr>
  </w:style>
  <w:style w:type="paragraph" w:styleId="CommentSubject">
    <w:name w:val="annotation subject"/>
    <w:basedOn w:val="CommentText"/>
    <w:next w:val="CommentText"/>
    <w:link w:val="CommentSubjectChar"/>
    <w:uiPriority w:val="99"/>
    <w:semiHidden/>
    <w:unhideWhenUsed/>
    <w:rsid w:val="00B9069E"/>
    <w:rPr>
      <w:b/>
      <w:bCs/>
    </w:rPr>
  </w:style>
  <w:style w:type="character" w:customStyle="1" w:styleId="CommentSubjectChar">
    <w:name w:val="Comment Subject Char"/>
    <w:basedOn w:val="CommentTextChar"/>
    <w:link w:val="CommentSubject"/>
    <w:uiPriority w:val="99"/>
    <w:semiHidden/>
    <w:rsid w:val="00B9069E"/>
    <w:rPr>
      <w:b/>
      <w:bCs/>
      <w:sz w:val="20"/>
      <w:szCs w:val="20"/>
    </w:rPr>
  </w:style>
  <w:style w:type="paragraph" w:styleId="BalloonText">
    <w:name w:val="Balloon Text"/>
    <w:basedOn w:val="Normal"/>
    <w:link w:val="BalloonTextChar"/>
    <w:uiPriority w:val="99"/>
    <w:semiHidden/>
    <w:unhideWhenUsed/>
    <w:rsid w:val="00B9069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069E"/>
    <w:rPr>
      <w:rFonts w:ascii="Segoe UI" w:hAnsi="Segoe UI" w:cs="Segoe UI"/>
      <w:sz w:val="18"/>
      <w:szCs w:val="18"/>
    </w:rPr>
  </w:style>
  <w:style w:type="table" w:customStyle="1" w:styleId="TableGrid3">
    <w:name w:val="Table Grid3"/>
    <w:basedOn w:val="TableNormal"/>
    <w:next w:val="TableGrid"/>
    <w:rsid w:val="00B60D73"/>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4E263A"/>
    <w:pPr>
      <w:outlineLvl w:val="9"/>
    </w:pPr>
    <w:rPr>
      <w:lang w:val="en-US"/>
    </w:rPr>
  </w:style>
  <w:style w:type="paragraph" w:styleId="TOC1">
    <w:name w:val="toc 1"/>
    <w:basedOn w:val="Normal"/>
    <w:next w:val="Normal"/>
    <w:autoRedefine/>
    <w:uiPriority w:val="39"/>
    <w:unhideWhenUsed/>
    <w:rsid w:val="004E263A"/>
    <w:pPr>
      <w:spacing w:after="100"/>
    </w:pPr>
  </w:style>
  <w:style w:type="paragraph" w:styleId="TOC2">
    <w:name w:val="toc 2"/>
    <w:basedOn w:val="Normal"/>
    <w:next w:val="Normal"/>
    <w:autoRedefine/>
    <w:uiPriority w:val="39"/>
    <w:unhideWhenUsed/>
    <w:rsid w:val="004E263A"/>
    <w:pPr>
      <w:spacing w:after="100"/>
      <w:ind w:left="220"/>
    </w:pPr>
  </w:style>
  <w:style w:type="paragraph" w:styleId="TOC3">
    <w:name w:val="toc 3"/>
    <w:basedOn w:val="Normal"/>
    <w:next w:val="Normal"/>
    <w:autoRedefine/>
    <w:uiPriority w:val="39"/>
    <w:unhideWhenUsed/>
    <w:rsid w:val="004E263A"/>
    <w:pPr>
      <w:spacing w:after="100"/>
      <w:ind w:left="440"/>
    </w:pPr>
  </w:style>
  <w:style w:type="character" w:styleId="Hyperlink">
    <w:name w:val="Hyperlink"/>
    <w:basedOn w:val="DefaultParagraphFont"/>
    <w:uiPriority w:val="99"/>
    <w:unhideWhenUsed/>
    <w:rsid w:val="004E263A"/>
    <w:rPr>
      <w:color w:val="0563C1" w:themeColor="hyperlink"/>
      <w:u w:val="single"/>
    </w:rPr>
  </w:style>
  <w:style w:type="table" w:customStyle="1" w:styleId="TableGrid4">
    <w:name w:val="Table Grid4"/>
    <w:basedOn w:val="TableNormal"/>
    <w:next w:val="TableGrid"/>
    <w:uiPriority w:val="39"/>
    <w:rsid w:val="00C87B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rsid w:val="00C87B6E"/>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5Char">
    <w:name w:val="Heading 5 Char"/>
    <w:basedOn w:val="DefaultParagraphFont"/>
    <w:link w:val="Heading5"/>
    <w:uiPriority w:val="9"/>
    <w:rsid w:val="000A20FE"/>
    <w:rPr>
      <w:rFonts w:asciiTheme="majorHAnsi" w:eastAsiaTheme="majorEastAsia" w:hAnsiTheme="majorHAnsi" w:cstheme="majorBidi"/>
      <w:color w:val="2E74B5" w:themeColor="accent1" w:themeShade="BF"/>
    </w:rPr>
  </w:style>
  <w:style w:type="paragraph" w:customStyle="1" w:styleId="TableParagraph">
    <w:name w:val="Table Paragraph"/>
    <w:basedOn w:val="Normal"/>
    <w:uiPriority w:val="1"/>
    <w:qFormat/>
    <w:rsid w:val="00BF6838"/>
    <w:pPr>
      <w:widowControl w:val="0"/>
      <w:autoSpaceDE w:val="0"/>
      <w:autoSpaceDN w:val="0"/>
      <w:spacing w:after="0" w:line="240" w:lineRule="auto"/>
    </w:pPr>
    <w:rPr>
      <w:rFonts w:ascii="Arial Narrow" w:eastAsia="Arial Narrow" w:hAnsi="Arial Narrow" w:cs="Arial Narrow"/>
      <w:lang w:val="en-US" w:bidi="en-US"/>
    </w:rPr>
  </w:style>
  <w:style w:type="paragraph" w:customStyle="1" w:styleId="Pa0">
    <w:name w:val="Pa0"/>
    <w:basedOn w:val="Normal"/>
    <w:next w:val="Normal"/>
    <w:uiPriority w:val="99"/>
    <w:rsid w:val="006C24C3"/>
    <w:pPr>
      <w:autoSpaceDE w:val="0"/>
      <w:autoSpaceDN w:val="0"/>
      <w:adjustRightInd w:val="0"/>
      <w:spacing w:after="0" w:line="241" w:lineRule="atLeast"/>
    </w:pPr>
    <w:rPr>
      <w:rFonts w:ascii="Avenir Book" w:hAnsi="Avenir Book"/>
      <w:sz w:val="24"/>
      <w:szCs w:val="24"/>
    </w:rPr>
  </w:style>
  <w:style w:type="character" w:customStyle="1" w:styleId="A2">
    <w:name w:val="A2"/>
    <w:uiPriority w:val="99"/>
    <w:rsid w:val="006C24C3"/>
    <w:rPr>
      <w:rFonts w:cs="Avenir Book"/>
      <w:color w:val="000000"/>
      <w:sz w:val="20"/>
      <w:szCs w:val="20"/>
    </w:rPr>
  </w:style>
  <w:style w:type="paragraph" w:styleId="EndnoteText">
    <w:name w:val="endnote text"/>
    <w:basedOn w:val="Normal"/>
    <w:link w:val="EndnoteTextChar"/>
    <w:uiPriority w:val="99"/>
    <w:semiHidden/>
    <w:unhideWhenUsed/>
    <w:rsid w:val="00E41E8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41E80"/>
    <w:rPr>
      <w:sz w:val="20"/>
      <w:szCs w:val="20"/>
    </w:rPr>
  </w:style>
  <w:style w:type="character" w:styleId="EndnoteReference">
    <w:name w:val="endnote reference"/>
    <w:basedOn w:val="DefaultParagraphFont"/>
    <w:uiPriority w:val="99"/>
    <w:semiHidden/>
    <w:unhideWhenUsed/>
    <w:rsid w:val="00E41E80"/>
    <w:rPr>
      <w:vertAlign w:val="superscript"/>
    </w:rPr>
  </w:style>
  <w:style w:type="table" w:customStyle="1" w:styleId="TableGrid5">
    <w:name w:val="Table Grid5"/>
    <w:basedOn w:val="TableNormal"/>
    <w:next w:val="TableGrid"/>
    <w:rsid w:val="00A75961"/>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925C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39"/>
    <w:rsid w:val="00925CE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1D59B5"/>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0">
    <w:name w:val="Table Grid10"/>
    <w:basedOn w:val="TableNormal"/>
    <w:next w:val="TableGrid"/>
    <w:uiPriority w:val="39"/>
    <w:rsid w:val="0026627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rsid w:val="0026627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1">
    <w:name w:val="Table Grid31"/>
    <w:basedOn w:val="TableNormal"/>
    <w:next w:val="TableGrid"/>
    <w:rsid w:val="00266272"/>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BA19A9"/>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15752B"/>
    <w:pPr>
      <w:spacing w:after="0" w:line="240" w:lineRule="auto"/>
    </w:pPr>
    <w:rPr>
      <w:lang w:val="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Revision">
    <w:name w:val="Revision"/>
    <w:hidden/>
    <w:uiPriority w:val="99"/>
    <w:semiHidden/>
    <w:rsid w:val="008541B1"/>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80384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chart" Target="charts/chart4.xml"/><Relationship Id="rId26" Type="http://schemas.openxmlformats.org/officeDocument/2006/relationships/package" Target="embeddings/Microsoft_PowerPoint_Slide7.sldx"/><Relationship Id="rId39" Type="http://schemas.openxmlformats.org/officeDocument/2006/relationships/image" Target="media/image22.png"/><Relationship Id="rId21" Type="http://schemas.openxmlformats.org/officeDocument/2006/relationships/image" Target="media/image6.jpeg"/><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6.png"/><Relationship Id="rId68" Type="http://schemas.openxmlformats.org/officeDocument/2006/relationships/image" Target="media/image51.png"/><Relationship Id="rId76" Type="http://schemas.microsoft.com/office/2016/09/relationships/commentsIds" Target="commentsIds.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chart" Target="charts/chart2.xml"/><Relationship Id="rId29" Type="http://schemas.openxmlformats.org/officeDocument/2006/relationships/image" Target="media/image12.jpeg"/><Relationship Id="rId11" Type="http://schemas.openxmlformats.org/officeDocument/2006/relationships/image" Target="media/image3.jpeg"/><Relationship Id="rId24" Type="http://schemas.openxmlformats.org/officeDocument/2006/relationships/package" Target="embeddings/Microsoft_PowerPoint_Slide6.sldx"/><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9.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8.emf"/><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4.jpeg"/><Relationship Id="rId10" Type="http://schemas.openxmlformats.org/officeDocument/2006/relationships/image" Target="media/image2.gif"/><Relationship Id="rId19" Type="http://schemas.openxmlformats.org/officeDocument/2006/relationships/chart" Target="charts/chart5.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jpeg"/><Relationship Id="rId65" Type="http://schemas.openxmlformats.org/officeDocument/2006/relationships/image" Target="media/image48.png"/><Relationship Id="rId7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jpeg"/><Relationship Id="rId64" Type="http://schemas.openxmlformats.org/officeDocument/2006/relationships/image" Target="media/image47.png"/><Relationship Id="rId69" Type="http://schemas.openxmlformats.org/officeDocument/2006/relationships/image" Target="media/image52.wmf"/><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20.wmf"/><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chart" Target="charts/chart3.xml"/><Relationship Id="rId25" Type="http://schemas.openxmlformats.org/officeDocument/2006/relationships/image" Target="media/image9.emf"/><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eg"/><Relationship Id="rId20" Type="http://schemas.openxmlformats.org/officeDocument/2006/relationships/image" Target="media/image5.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000" b="1" i="1">
                <a:solidFill>
                  <a:sysClr val="windowText" lastClr="000000"/>
                </a:solidFill>
                <a:latin typeface="Book Antiqua" panose="02040602050305030304" pitchFamily="18" charset="0"/>
              </a:rPr>
              <a:t>Figure</a:t>
            </a:r>
            <a:r>
              <a:rPr lang="en-GB" sz="1000" b="1" i="1" baseline="0">
                <a:solidFill>
                  <a:sysClr val="windowText" lastClr="000000"/>
                </a:solidFill>
                <a:latin typeface="Book Antiqua" panose="02040602050305030304" pitchFamily="18" charset="0"/>
              </a:rPr>
              <a:t> 2: Rating of the Project's REEIS</a:t>
            </a:r>
            <a:endParaRPr lang="en-GB" sz="1000" b="1" i="1">
              <a:solidFill>
                <a:sysClr val="windowText" lastClr="000000"/>
              </a:solidFill>
              <a:latin typeface="Book Antiqua" panose="02040602050305030304" pitchFamily="18" charset="0"/>
            </a:endParaRPr>
          </a:p>
        </c:rich>
      </c:tx>
      <c:overlay val="0"/>
      <c:spPr>
        <a:noFill/>
        <a:ln>
          <a:noFill/>
        </a:ln>
        <a:effectLst/>
      </c:spPr>
    </c:title>
    <c:autoTitleDeleted val="0"/>
    <c:plotArea>
      <c:layout/>
      <c:barChart>
        <c:barDir val="col"/>
        <c:grouping val="clustered"/>
        <c:varyColors val="0"/>
        <c:ser>
          <c:idx val="0"/>
          <c:order val="0"/>
          <c:tx>
            <c:strRef>
              <c:f>Sheet1!$F$6</c:f>
              <c:strCache>
                <c:ptCount val="1"/>
                <c:pt idx="0">
                  <c:v>Relevance</c:v>
                </c:pt>
              </c:strCache>
            </c:strRef>
          </c:tx>
          <c:spPr>
            <a:solidFill>
              <a:schemeClr val="accent1"/>
            </a:solidFill>
            <a:ln>
              <a:noFill/>
            </a:ln>
            <a:effectLst/>
          </c:spPr>
          <c:invertIfNegative val="0"/>
          <c:cat>
            <c:strRef>
              <c:f>Sheet1!$G$5:$K$5</c:f>
              <c:strCache>
                <c:ptCount val="5"/>
                <c:pt idx="0">
                  <c:v>Very Low</c:v>
                </c:pt>
                <c:pt idx="1">
                  <c:v>Low</c:v>
                </c:pt>
                <c:pt idx="2">
                  <c:v>Medium</c:v>
                </c:pt>
                <c:pt idx="3">
                  <c:v>High</c:v>
                </c:pt>
                <c:pt idx="4">
                  <c:v>Very High</c:v>
                </c:pt>
              </c:strCache>
            </c:strRef>
          </c:cat>
          <c:val>
            <c:numRef>
              <c:f>Sheet1!$G$6:$K$6</c:f>
              <c:numCache>
                <c:formatCode>General</c:formatCode>
                <c:ptCount val="5"/>
                <c:pt idx="3">
                  <c:v>5</c:v>
                </c:pt>
                <c:pt idx="4">
                  <c:v>12</c:v>
                </c:pt>
              </c:numCache>
            </c:numRef>
          </c:val>
          <c:extLst xmlns:c16r2="http://schemas.microsoft.com/office/drawing/2015/06/chart">
            <c:ext xmlns:c16="http://schemas.microsoft.com/office/drawing/2014/chart" uri="{C3380CC4-5D6E-409C-BE32-E72D297353CC}">
              <c16:uniqueId val="{00000000-C6D0-4A93-8FC8-B7175AA618CD}"/>
            </c:ext>
          </c:extLst>
        </c:ser>
        <c:ser>
          <c:idx val="1"/>
          <c:order val="1"/>
          <c:tx>
            <c:strRef>
              <c:f>Sheet1!$F$7</c:f>
              <c:strCache>
                <c:ptCount val="1"/>
                <c:pt idx="0">
                  <c:v>Effectiveness</c:v>
                </c:pt>
              </c:strCache>
            </c:strRef>
          </c:tx>
          <c:spPr>
            <a:solidFill>
              <a:schemeClr val="accent2"/>
            </a:solidFill>
            <a:ln>
              <a:noFill/>
            </a:ln>
            <a:effectLst/>
          </c:spPr>
          <c:invertIfNegative val="0"/>
          <c:cat>
            <c:strRef>
              <c:f>Sheet1!$G$5:$K$5</c:f>
              <c:strCache>
                <c:ptCount val="5"/>
                <c:pt idx="0">
                  <c:v>Very Low</c:v>
                </c:pt>
                <c:pt idx="1">
                  <c:v>Low</c:v>
                </c:pt>
                <c:pt idx="2">
                  <c:v>Medium</c:v>
                </c:pt>
                <c:pt idx="3">
                  <c:v>High</c:v>
                </c:pt>
                <c:pt idx="4">
                  <c:v>Very High</c:v>
                </c:pt>
              </c:strCache>
            </c:strRef>
          </c:cat>
          <c:val>
            <c:numRef>
              <c:f>Sheet1!$G$7:$K$7</c:f>
              <c:numCache>
                <c:formatCode>General</c:formatCode>
                <c:ptCount val="5"/>
                <c:pt idx="2">
                  <c:v>1</c:v>
                </c:pt>
                <c:pt idx="3">
                  <c:v>6</c:v>
                </c:pt>
                <c:pt idx="4">
                  <c:v>10</c:v>
                </c:pt>
              </c:numCache>
            </c:numRef>
          </c:val>
          <c:extLst xmlns:c16r2="http://schemas.microsoft.com/office/drawing/2015/06/chart">
            <c:ext xmlns:c16="http://schemas.microsoft.com/office/drawing/2014/chart" uri="{C3380CC4-5D6E-409C-BE32-E72D297353CC}">
              <c16:uniqueId val="{00000001-C6D0-4A93-8FC8-B7175AA618CD}"/>
            </c:ext>
          </c:extLst>
        </c:ser>
        <c:ser>
          <c:idx val="2"/>
          <c:order val="2"/>
          <c:tx>
            <c:strRef>
              <c:f>Sheet1!$F$8</c:f>
              <c:strCache>
                <c:ptCount val="1"/>
                <c:pt idx="0">
                  <c:v>Efficiency</c:v>
                </c:pt>
              </c:strCache>
            </c:strRef>
          </c:tx>
          <c:spPr>
            <a:solidFill>
              <a:schemeClr val="accent3"/>
            </a:solidFill>
            <a:ln>
              <a:noFill/>
            </a:ln>
            <a:effectLst/>
          </c:spPr>
          <c:invertIfNegative val="0"/>
          <c:cat>
            <c:strRef>
              <c:f>Sheet1!$G$5:$K$5</c:f>
              <c:strCache>
                <c:ptCount val="5"/>
                <c:pt idx="0">
                  <c:v>Very Low</c:v>
                </c:pt>
                <c:pt idx="1">
                  <c:v>Low</c:v>
                </c:pt>
                <c:pt idx="2">
                  <c:v>Medium</c:v>
                </c:pt>
                <c:pt idx="3">
                  <c:v>High</c:v>
                </c:pt>
                <c:pt idx="4">
                  <c:v>Very High</c:v>
                </c:pt>
              </c:strCache>
            </c:strRef>
          </c:cat>
          <c:val>
            <c:numRef>
              <c:f>Sheet1!$G$8:$K$8</c:f>
              <c:numCache>
                <c:formatCode>General</c:formatCode>
                <c:ptCount val="5"/>
                <c:pt idx="3">
                  <c:v>10</c:v>
                </c:pt>
                <c:pt idx="4">
                  <c:v>7</c:v>
                </c:pt>
              </c:numCache>
            </c:numRef>
          </c:val>
          <c:extLst xmlns:c16r2="http://schemas.microsoft.com/office/drawing/2015/06/chart">
            <c:ext xmlns:c16="http://schemas.microsoft.com/office/drawing/2014/chart" uri="{C3380CC4-5D6E-409C-BE32-E72D297353CC}">
              <c16:uniqueId val="{00000002-C6D0-4A93-8FC8-B7175AA618CD}"/>
            </c:ext>
          </c:extLst>
        </c:ser>
        <c:ser>
          <c:idx val="3"/>
          <c:order val="3"/>
          <c:tx>
            <c:strRef>
              <c:f>Sheet1!$F$9</c:f>
              <c:strCache>
                <c:ptCount val="1"/>
                <c:pt idx="0">
                  <c:v>Impact</c:v>
                </c:pt>
              </c:strCache>
            </c:strRef>
          </c:tx>
          <c:spPr>
            <a:solidFill>
              <a:schemeClr val="accent4"/>
            </a:solidFill>
            <a:ln>
              <a:noFill/>
            </a:ln>
            <a:effectLst/>
          </c:spPr>
          <c:invertIfNegative val="0"/>
          <c:cat>
            <c:strRef>
              <c:f>Sheet1!$G$5:$K$5</c:f>
              <c:strCache>
                <c:ptCount val="5"/>
                <c:pt idx="0">
                  <c:v>Very Low</c:v>
                </c:pt>
                <c:pt idx="1">
                  <c:v>Low</c:v>
                </c:pt>
                <c:pt idx="2">
                  <c:v>Medium</c:v>
                </c:pt>
                <c:pt idx="3">
                  <c:v>High</c:v>
                </c:pt>
                <c:pt idx="4">
                  <c:v>Very High</c:v>
                </c:pt>
              </c:strCache>
            </c:strRef>
          </c:cat>
          <c:val>
            <c:numRef>
              <c:f>Sheet1!$G$9:$K$9</c:f>
              <c:numCache>
                <c:formatCode>General</c:formatCode>
                <c:ptCount val="5"/>
                <c:pt idx="2">
                  <c:v>4</c:v>
                </c:pt>
                <c:pt idx="3">
                  <c:v>5</c:v>
                </c:pt>
                <c:pt idx="4">
                  <c:v>8</c:v>
                </c:pt>
              </c:numCache>
            </c:numRef>
          </c:val>
          <c:extLst xmlns:c16r2="http://schemas.microsoft.com/office/drawing/2015/06/chart">
            <c:ext xmlns:c16="http://schemas.microsoft.com/office/drawing/2014/chart" uri="{C3380CC4-5D6E-409C-BE32-E72D297353CC}">
              <c16:uniqueId val="{00000003-C6D0-4A93-8FC8-B7175AA618CD}"/>
            </c:ext>
          </c:extLst>
        </c:ser>
        <c:ser>
          <c:idx val="4"/>
          <c:order val="4"/>
          <c:tx>
            <c:strRef>
              <c:f>Sheet1!$F$10</c:f>
              <c:strCache>
                <c:ptCount val="1"/>
                <c:pt idx="0">
                  <c:v>Sustainability</c:v>
                </c:pt>
              </c:strCache>
            </c:strRef>
          </c:tx>
          <c:spPr>
            <a:solidFill>
              <a:schemeClr val="accent5"/>
            </a:solidFill>
            <a:ln>
              <a:noFill/>
            </a:ln>
            <a:effectLst/>
          </c:spPr>
          <c:invertIfNegative val="0"/>
          <c:cat>
            <c:strRef>
              <c:f>Sheet1!$G$5:$K$5</c:f>
              <c:strCache>
                <c:ptCount val="5"/>
                <c:pt idx="0">
                  <c:v>Very Low</c:v>
                </c:pt>
                <c:pt idx="1">
                  <c:v>Low</c:v>
                </c:pt>
                <c:pt idx="2">
                  <c:v>Medium</c:v>
                </c:pt>
                <c:pt idx="3">
                  <c:v>High</c:v>
                </c:pt>
                <c:pt idx="4">
                  <c:v>Very High</c:v>
                </c:pt>
              </c:strCache>
            </c:strRef>
          </c:cat>
          <c:val>
            <c:numRef>
              <c:f>Sheet1!$G$10:$K$10</c:f>
              <c:numCache>
                <c:formatCode>General</c:formatCode>
                <c:ptCount val="5"/>
                <c:pt idx="2">
                  <c:v>3</c:v>
                </c:pt>
                <c:pt idx="3">
                  <c:v>7</c:v>
                </c:pt>
                <c:pt idx="4">
                  <c:v>7</c:v>
                </c:pt>
              </c:numCache>
            </c:numRef>
          </c:val>
          <c:extLst xmlns:c16r2="http://schemas.microsoft.com/office/drawing/2015/06/chart">
            <c:ext xmlns:c16="http://schemas.microsoft.com/office/drawing/2014/chart" uri="{C3380CC4-5D6E-409C-BE32-E72D297353CC}">
              <c16:uniqueId val="{00000004-C6D0-4A93-8FC8-B7175AA618CD}"/>
            </c:ext>
          </c:extLst>
        </c:ser>
        <c:dLbls>
          <c:showLegendKey val="0"/>
          <c:showVal val="0"/>
          <c:showCatName val="0"/>
          <c:showSerName val="0"/>
          <c:showPercent val="0"/>
          <c:showBubbleSize val="0"/>
        </c:dLbls>
        <c:gapWidth val="219"/>
        <c:overlap val="-27"/>
        <c:axId val="441988832"/>
        <c:axId val="441987264"/>
      </c:barChart>
      <c:catAx>
        <c:axId val="441988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987264"/>
        <c:crosses val="autoZero"/>
        <c:auto val="1"/>
        <c:lblAlgn val="ctr"/>
        <c:lblOffset val="100"/>
        <c:noMultiLvlLbl val="0"/>
      </c:catAx>
      <c:valAx>
        <c:axId val="44198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988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l">
              <a:defRPr sz="1000" b="1" i="0" u="none" strike="noStrike" kern="1200" baseline="0">
                <a:solidFill>
                  <a:schemeClr val="dk1">
                    <a:lumMod val="75000"/>
                    <a:lumOff val="25000"/>
                  </a:schemeClr>
                </a:solidFill>
                <a:latin typeface="+mn-lt"/>
                <a:ea typeface="+mn-ea"/>
                <a:cs typeface="+mn-cs"/>
              </a:defRPr>
            </a:pPr>
            <a:r>
              <a:rPr lang="en-GB" sz="1000" i="1">
                <a:solidFill>
                  <a:sysClr val="windowText" lastClr="000000"/>
                </a:solidFill>
                <a:latin typeface="Book Antiqua" panose="02040602050305030304" pitchFamily="18" charset="0"/>
              </a:rPr>
              <a:t>Figure 3 : Overall</a:t>
            </a:r>
            <a:r>
              <a:rPr lang="en-GB" sz="1000" i="1" baseline="0">
                <a:solidFill>
                  <a:sysClr val="windowText" lastClr="000000"/>
                </a:solidFill>
                <a:latin typeface="Book Antiqua" panose="02040602050305030304" pitchFamily="18" charset="0"/>
              </a:rPr>
              <a:t> Project Performance  Perception Across Various Aspects of Measurement</a:t>
            </a:r>
            <a:endParaRPr lang="en-GB" sz="1000" i="1">
              <a:solidFill>
                <a:sysClr val="windowText" lastClr="000000"/>
              </a:solidFill>
              <a:latin typeface="Book Antiqua" panose="02040602050305030304" pitchFamily="18" charset="0"/>
            </a:endParaRPr>
          </a:p>
        </c:rich>
      </c:tx>
      <c:overlay val="0"/>
      <c:spPr>
        <a:noFill/>
        <a:ln>
          <a:noFill/>
        </a:ln>
        <a:effectLst/>
      </c:spPr>
    </c:title>
    <c:autoTitleDeleted val="0"/>
    <c:plotArea>
      <c:layout/>
      <c:pie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94DF-40A3-841E-BE44CFD77EDC}"/>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94DF-40A3-841E-BE44CFD77EDC}"/>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94DF-40A3-841E-BE44CFD77EDC}"/>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Sheet1!$H$6:$J$6</c:f>
              <c:strCache>
                <c:ptCount val="3"/>
                <c:pt idx="0">
                  <c:v>Medium</c:v>
                </c:pt>
                <c:pt idx="1">
                  <c:v>High</c:v>
                </c:pt>
                <c:pt idx="2">
                  <c:v>Very High</c:v>
                </c:pt>
              </c:strCache>
            </c:strRef>
          </c:cat>
          <c:val>
            <c:numRef>
              <c:f>Sheet1!$H$7:$J$7</c:f>
              <c:numCache>
                <c:formatCode>General</c:formatCode>
                <c:ptCount val="3"/>
                <c:pt idx="0">
                  <c:v>8</c:v>
                </c:pt>
                <c:pt idx="1">
                  <c:v>33</c:v>
                </c:pt>
                <c:pt idx="2">
                  <c:v>44</c:v>
                </c:pt>
              </c:numCache>
            </c:numRef>
          </c:val>
          <c:extLst xmlns:c16r2="http://schemas.microsoft.com/office/drawing/2015/06/chart">
            <c:ext xmlns:c16="http://schemas.microsoft.com/office/drawing/2014/chart" uri="{C3380CC4-5D6E-409C-BE32-E72D297353CC}">
              <c16:uniqueId val="{00000006-94DF-40A3-841E-BE44CFD77EDC}"/>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GB" sz="1000">
                <a:solidFill>
                  <a:schemeClr val="tx1"/>
                </a:solidFill>
                <a:latin typeface="Book Antiqua" panose="02040602050305030304" pitchFamily="18" charset="0"/>
              </a:rPr>
              <a:t>Figure 4: Distribution</a:t>
            </a:r>
            <a:r>
              <a:rPr lang="en-GB" sz="1000" baseline="0">
                <a:solidFill>
                  <a:schemeClr val="tx1"/>
                </a:solidFill>
                <a:latin typeface="Book Antiqua" panose="02040602050305030304" pitchFamily="18" charset="0"/>
              </a:rPr>
              <a:t> of Poultry between Male and Female Beneficiries </a:t>
            </a:r>
            <a:endParaRPr lang="en-GB" sz="1000">
              <a:solidFill>
                <a:schemeClr val="tx1"/>
              </a:solidFill>
              <a:latin typeface="Book Antiqua" panose="02040602050305030304" pitchFamily="18" charset="0"/>
            </a:endParaRP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1-5BE6-4B64-9996-8D6A000C0E0E}"/>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3-5BE6-4B64-9996-8D6A000C0E0E}"/>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a:noFill/>
              </a:ln>
              <a:effectLst/>
              <a:sp3d/>
            </c:spPr>
            <c:extLst xmlns:c16r2="http://schemas.microsoft.com/office/drawing/2015/06/chart">
              <c:ext xmlns:c16="http://schemas.microsoft.com/office/drawing/2014/chart" uri="{C3380CC4-5D6E-409C-BE32-E72D297353CC}">
                <c16:uniqueId val="{00000005-5BE6-4B64-9996-8D6A000C0E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xmlns:c16r2="http://schemas.microsoft.com/office/drawing/2015/06/chart">
              <c:ext xmlns:c15="http://schemas.microsoft.com/office/drawing/2012/chart" uri="{CE6537A1-D6FC-4f65-9D91-7224C49458BB}"/>
            </c:extLst>
          </c:dLbls>
          <c:cat>
            <c:multiLvlStrRef>
              <c:f>Sheet1!$D$3:$F$4</c:f>
              <c:multiLvlStrCache>
                <c:ptCount val="3"/>
                <c:lvl>
                  <c:pt idx="0">
                    <c:v>Male</c:v>
                  </c:pt>
                  <c:pt idx="2">
                    <c:v>Female</c:v>
                  </c:pt>
                </c:lvl>
                <c:lvl>
                  <c:pt idx="0">
                    <c:v>Poultry </c:v>
                  </c:pt>
                </c:lvl>
              </c:multiLvlStrCache>
            </c:multiLvlStrRef>
          </c:cat>
          <c:val>
            <c:numRef>
              <c:f>Sheet1!$D$5:$F$5</c:f>
              <c:numCache>
                <c:formatCode>General</c:formatCode>
                <c:ptCount val="3"/>
                <c:pt idx="0">
                  <c:v>351</c:v>
                </c:pt>
                <c:pt idx="2">
                  <c:v>991</c:v>
                </c:pt>
              </c:numCache>
            </c:numRef>
          </c:val>
          <c:extLst xmlns:c16r2="http://schemas.microsoft.com/office/drawing/2015/06/chart">
            <c:ext xmlns:c16="http://schemas.microsoft.com/office/drawing/2014/chart" uri="{C3380CC4-5D6E-409C-BE32-E72D297353CC}">
              <c16:uniqueId val="{00000006-5BE6-4B64-9996-8D6A000C0E0E}"/>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sz="1000">
                <a:solidFill>
                  <a:schemeClr val="tx1"/>
                </a:solidFill>
                <a:latin typeface="Book Antiqua" panose="02040602050305030304" pitchFamily="18" charset="0"/>
              </a:rPr>
              <a:t>Figure</a:t>
            </a:r>
            <a:r>
              <a:rPr lang="en-GB" sz="1000" baseline="0">
                <a:solidFill>
                  <a:schemeClr val="tx1"/>
                </a:solidFill>
                <a:latin typeface="Book Antiqua" panose="02040602050305030304" pitchFamily="18" charset="0"/>
              </a:rPr>
              <a:t> 5: Distribution of Dairy Cows between Female and Male Beneficiries </a:t>
            </a:r>
            <a:endParaRPr lang="en-GB" sz="1000">
              <a:solidFill>
                <a:schemeClr val="tx1"/>
              </a:solidFill>
              <a:latin typeface="Book Antiqua" panose="02040602050305030304" pitchFamily="18" charset="0"/>
            </a:endParaRP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E759-44C4-9027-CCC87F104088}"/>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E759-44C4-9027-CCC87F104088}"/>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multiLvlStrRef>
              <c:f>Sheet1!$D$3:$E$4</c:f>
              <c:multiLvlStrCache>
                <c:ptCount val="2"/>
                <c:lvl>
                  <c:pt idx="0">
                    <c:v>Male Beneficiaries </c:v>
                  </c:pt>
                  <c:pt idx="1">
                    <c:v>Female Beneficiaries</c:v>
                  </c:pt>
                </c:lvl>
                <c:lvl>
                  <c:pt idx="0">
                    <c:v>Dairy Cows</c:v>
                  </c:pt>
                </c:lvl>
              </c:multiLvlStrCache>
            </c:multiLvlStrRef>
          </c:cat>
          <c:val>
            <c:numRef>
              <c:f>Sheet1!$D$5:$E$5</c:f>
              <c:numCache>
                <c:formatCode>General</c:formatCode>
                <c:ptCount val="2"/>
                <c:pt idx="0">
                  <c:v>68</c:v>
                </c:pt>
                <c:pt idx="1">
                  <c:v>565</c:v>
                </c:pt>
              </c:numCache>
            </c:numRef>
          </c:val>
          <c:extLst xmlns:c16r2="http://schemas.microsoft.com/office/drawing/2015/06/chart">
            <c:ext xmlns:c16="http://schemas.microsoft.com/office/drawing/2014/chart" uri="{C3380CC4-5D6E-409C-BE32-E72D297353CC}">
              <c16:uniqueId val="{00000004-E759-44C4-9027-CCC87F104088}"/>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solidFill>
                <a:latin typeface="Book Antiqua" panose="02040602050305030304" pitchFamily="18" charset="0"/>
                <a:ea typeface="+mn-ea"/>
                <a:cs typeface="+mn-cs"/>
              </a:defRPr>
            </a:pPr>
            <a:r>
              <a:rPr lang="en-GB" sz="1000">
                <a:solidFill>
                  <a:schemeClr val="tx1"/>
                </a:solidFill>
                <a:latin typeface="Book Antiqua" panose="02040602050305030304" pitchFamily="18" charset="0"/>
              </a:rPr>
              <a:t>Figure 6: Distribution of Small Ruminats between</a:t>
            </a:r>
            <a:r>
              <a:rPr lang="en-GB" sz="1000" baseline="0">
                <a:solidFill>
                  <a:schemeClr val="tx1"/>
                </a:solidFill>
                <a:latin typeface="Book Antiqua" panose="02040602050305030304" pitchFamily="18" charset="0"/>
              </a:rPr>
              <a:t> Male and Female Beneficiries </a:t>
            </a:r>
            <a:endParaRPr lang="en-GB" sz="1000">
              <a:solidFill>
                <a:schemeClr val="tx1"/>
              </a:solidFill>
              <a:latin typeface="Book Antiqua" panose="02040602050305030304" pitchFamily="18" charset="0"/>
            </a:endParaRPr>
          </a:p>
        </c:rich>
      </c:tx>
      <c:overlay val="0"/>
      <c:spPr>
        <a:noFill/>
        <a:ln>
          <a:noFill/>
        </a:ln>
        <a:effectLst/>
      </c:sp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DC00-46D1-8E94-BD37564283B6}"/>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DC00-46D1-8E94-BD37564283B6}"/>
              </c:ext>
            </c:extLst>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multiLvlStrRef>
              <c:f>Sheet1!$D$9:$E$10</c:f>
              <c:multiLvlStrCache>
                <c:ptCount val="2"/>
                <c:lvl>
                  <c:pt idx="0">
                    <c:v>Male Beneficiaries </c:v>
                  </c:pt>
                  <c:pt idx="1">
                    <c:v>Female Beneficiaries</c:v>
                  </c:pt>
                </c:lvl>
                <c:lvl>
                  <c:pt idx="0">
                    <c:v>Small Ruminant</c:v>
                  </c:pt>
                </c:lvl>
              </c:multiLvlStrCache>
            </c:multiLvlStrRef>
          </c:cat>
          <c:val>
            <c:numRef>
              <c:f>Sheet1!$D$11:$E$11</c:f>
              <c:numCache>
                <c:formatCode>General</c:formatCode>
                <c:ptCount val="2"/>
                <c:pt idx="0">
                  <c:v>416</c:v>
                </c:pt>
                <c:pt idx="1">
                  <c:v>1805</c:v>
                </c:pt>
              </c:numCache>
            </c:numRef>
          </c:val>
          <c:extLst xmlns:c16r2="http://schemas.microsoft.com/office/drawing/2015/06/chart">
            <c:ext xmlns:c16="http://schemas.microsoft.com/office/drawing/2014/chart" uri="{C3380CC4-5D6E-409C-BE32-E72D297353CC}">
              <c16:uniqueId val="{00000004-DC00-46D1-8E94-BD37564283B6}"/>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2019-08-25T00:00:00</PublishDate>
  <Abstract>Report Prepared by: Mr. Stephen Ndiboi (International Consultant) and Mr. Goshu Worku (National Consultant)</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9C4A5DC-CD19-4C4D-9BC3-87D1BF609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137</Pages>
  <Words>38521</Words>
  <Characters>219570</Characters>
  <Application>Microsoft Office Word</Application>
  <DocSecurity>0</DocSecurity>
  <Lines>1829</Lines>
  <Paragraphs>515</Paragraphs>
  <ScaleCrop>false</ScaleCrop>
  <HeadingPairs>
    <vt:vector size="4" baseType="variant">
      <vt:variant>
        <vt:lpstr>Title</vt:lpstr>
      </vt:variant>
      <vt:variant>
        <vt:i4>1</vt:i4>
      </vt:variant>
      <vt:variant>
        <vt:lpstr>Headings</vt:lpstr>
      </vt:variant>
      <vt:variant>
        <vt:i4>54</vt:i4>
      </vt:variant>
    </vt:vector>
  </HeadingPairs>
  <TitlesOfParts>
    <vt:vector size="55" baseType="lpstr">
      <vt:lpstr>FINAL MIDTERM REVIEW (MTR) REPORT</vt:lpstr>
      <vt:lpstr/>
      <vt:lpstr/>
      <vt:lpstr/>
      <vt:lpstr/>
      <vt:lpstr/>
      <vt:lpstr/>
      <vt:lpstr/>
      <vt:lpstr/>
      <vt:lpstr/>
      <vt:lpstr/>
      <vt:lpstr/>
      <vt:lpstr/>
      <vt:lpstr/>
      <vt:lpstr/>
      <vt:lpstr/>
      <vt:lpstr/>
      <vt:lpstr/>
      <vt:lpstr>Abbreviations and Acronyms</vt:lpstr>
      <vt:lpstr>Acknowledgments</vt:lpstr>
      <vt:lpstr>Declaimer</vt:lpstr>
      <vt:lpstr/>
      <vt:lpstr>EXECUTIVE SUMMARY</vt:lpstr>
      <vt:lpstr>    Project Information Table</vt:lpstr>
      <vt:lpstr>    Project Description</vt:lpstr>
      <vt:lpstr>    Project Progress Summary</vt:lpstr>
      <vt:lpstr>    MTR Ratings and Achievement Summary</vt:lpstr>
      <vt:lpstr>    Ratings for Project Implementation, Adaptive Management and Sustainability </vt:lpstr>
      <vt:lpstr>    Summary of Conclusions </vt:lpstr>
      <vt:lpstr>    Recommendation Summary Table</vt:lpstr>
      <vt:lpstr>INTRODUCTION</vt:lpstr>
      <vt:lpstr>    1.1 Purpose of the MTR and Objectives</vt:lpstr>
      <vt:lpstr>        </vt:lpstr>
      <vt:lpstr>        1.1.1 Purpose of the Midterm Review </vt:lpstr>
      <vt:lpstr>        </vt:lpstr>
      <vt:lpstr>        </vt:lpstr>
      <vt:lpstr>        1.1.2 Evaluation Objectives</vt:lpstr>
      <vt:lpstr>        1.1.3 Evaluation Scope   </vt:lpstr>
      <vt:lpstr>    1.2 Methodology of Data Collection and Analysis 	</vt:lpstr>
      <vt:lpstr>        1.2.1 Sample and Sampling Frame</vt:lpstr>
      <vt:lpstr>        1.2.2 Data Collection </vt:lpstr>
      <vt:lpstr>        1.2.3 Data Analysis  </vt:lpstr>
      <vt:lpstr>        </vt:lpstr>
      <vt:lpstr>        1.2.4 MTR Approach and Methodology Rationale</vt:lpstr>
      <vt:lpstr>        1.2.5 Work Plan</vt:lpstr>
      <vt:lpstr>    1.3 Structure of the MTR Report</vt:lpstr>
      <vt:lpstr/>
      <vt:lpstr>2.0 PROJECT DESCRIPTION AND BACKGROUND CONTEXT</vt:lpstr>
      <vt:lpstr/>
      <vt:lpstr>3.0 FINDINGS </vt:lpstr>
      <vt:lpstr>    3.1 Project Strategy  </vt:lpstr>
      <vt:lpstr>        </vt:lpstr>
      <vt:lpstr>        3.1.1 Project Design </vt:lpstr>
      <vt:lpstr>        3.1.2 Results Framework/Log frame</vt:lpstr>
      <vt:lpstr>    3.2 Progress towards Results</vt:lpstr>
    </vt:vector>
  </TitlesOfParts>
  <Company/>
  <LinksUpToDate>false</LinksUpToDate>
  <CharactersWithSpaces>257576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MIDTERM REVIEW (MTR) REPORT</dc:title>
  <dc:creator>user</dc:creator>
  <cp:lastModifiedBy>user</cp:lastModifiedBy>
  <cp:revision>2</cp:revision>
  <cp:lastPrinted>2019-10-16T09:52:00Z</cp:lastPrinted>
  <dcterms:created xsi:type="dcterms:W3CDTF">2019-10-31T11:08:00Z</dcterms:created>
  <dcterms:modified xsi:type="dcterms:W3CDTF">2019-10-31T11:08:00Z</dcterms:modified>
</cp:coreProperties>
</file>