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318" w14:textId="58370AB3" w:rsidR="00605D6D" w:rsidRPr="00605D6D" w:rsidRDefault="4061CB08" w:rsidP="4061CB08">
      <w:pPr>
        <w:spacing w:after="0"/>
        <w:jc w:val="center"/>
        <w:rPr>
          <w:rFonts w:ascii="Times New Roman" w:eastAsiaTheme="minorEastAsia" w:hAnsi="Times New Roman" w:cs="Times New Roman"/>
          <w:b/>
          <w:bCs/>
          <w:lang w:eastAsia="ja-JP"/>
        </w:rPr>
      </w:pPr>
      <w:r w:rsidRPr="4061CB08">
        <w:rPr>
          <w:rFonts w:ascii="Times New Roman" w:eastAsiaTheme="minorEastAsia" w:hAnsi="Times New Roman" w:cs="Times New Roman"/>
          <w:b/>
          <w:bCs/>
          <w:lang w:eastAsia="ja-JP"/>
        </w:rPr>
        <w:t xml:space="preserve">TERMS OF REFERENCE </w:t>
      </w:r>
    </w:p>
    <w:p w14:paraId="26A60388" w14:textId="6DEC46BA" w:rsidR="00605D6D" w:rsidRPr="00605D6D" w:rsidRDefault="00605D6D" w:rsidP="75987672">
      <w:pPr>
        <w:spacing w:after="0"/>
        <w:jc w:val="center"/>
        <w:rPr>
          <w:rFonts w:ascii="Times New Roman" w:eastAsia="Times" w:hAnsi="Times New Roman" w:cs="Times New Roman"/>
          <w:b/>
          <w:bCs/>
          <w:color w:val="000000" w:themeColor="text1"/>
          <w:lang w:eastAsia="en-GB"/>
        </w:rPr>
      </w:pPr>
    </w:p>
    <w:p w14:paraId="22707467" w14:textId="7E9E8AE7" w:rsidR="00605D6D" w:rsidRPr="00605D6D" w:rsidRDefault="75987672" w:rsidP="75987672">
      <w:pPr>
        <w:spacing w:after="0"/>
        <w:jc w:val="center"/>
        <w:rPr>
          <w:rFonts w:ascii="Times New Roman" w:eastAsia="Times" w:hAnsi="Times New Roman" w:cs="Times New Roman"/>
          <w:b/>
          <w:bCs/>
          <w:color w:val="000000" w:themeColor="text1"/>
          <w:lang w:eastAsia="en-GB"/>
        </w:rPr>
      </w:pPr>
      <w:r w:rsidRPr="75987672">
        <w:rPr>
          <w:rFonts w:ascii="Times New Roman" w:eastAsia="Times" w:hAnsi="Times New Roman" w:cs="Times New Roman"/>
          <w:b/>
          <w:bCs/>
          <w:color w:val="000000" w:themeColor="text1"/>
          <w:lang w:eastAsia="en-GB"/>
        </w:rPr>
        <w:t>Final Evaluation of Joint Programme “Dialogue for the Future II”</w:t>
      </w:r>
    </w:p>
    <w:p w14:paraId="4F2E6696" w14:textId="77777777" w:rsidR="00605D6D" w:rsidRPr="00605D6D" w:rsidRDefault="00605D6D" w:rsidP="00605D6D">
      <w:pPr>
        <w:tabs>
          <w:tab w:val="left" w:pos="100"/>
        </w:tabs>
        <w:spacing w:after="0"/>
        <w:jc w:val="both"/>
        <w:rPr>
          <w:rFonts w:ascii="Times New Roman" w:eastAsia="Times New Roman" w:hAnsi="Times New Roman" w:cs="Times New Roman"/>
          <w:b/>
          <w:noProof/>
          <w:lang w:eastAsia="ja-JP"/>
        </w:rPr>
      </w:pPr>
    </w:p>
    <w:p w14:paraId="42227A29" w14:textId="77777777" w:rsidR="00605D6D" w:rsidRPr="00605D6D" w:rsidRDefault="00605D6D" w:rsidP="00605D6D">
      <w:pPr>
        <w:tabs>
          <w:tab w:val="left" w:pos="100"/>
        </w:tabs>
        <w:spacing w:after="0"/>
        <w:jc w:val="both"/>
        <w:rPr>
          <w:rFonts w:ascii="Times New Roman" w:eastAsia="Times New Roman" w:hAnsi="Times New Roman" w:cs="Times New Roman"/>
          <w:b/>
          <w:lang w:eastAsia="ja-JP"/>
        </w:rPr>
      </w:pPr>
      <w:r w:rsidRPr="00605D6D">
        <w:rPr>
          <w:rFonts w:ascii="Times New Roman" w:eastAsia="Times New Roman" w:hAnsi="Times New Roman" w:cs="Times New Roman"/>
          <w:b/>
          <w:noProof/>
          <w:lang w:eastAsia="ja-JP"/>
        </w:rPr>
        <w:t>Type of contract:</w:t>
      </w:r>
      <w:r w:rsidRPr="00605D6D">
        <w:rPr>
          <w:rFonts w:ascii="Times New Roman" w:eastAsia="Times New Roman" w:hAnsi="Times New Roman" w:cs="Times New Roman"/>
          <w:b/>
          <w:lang w:eastAsia="ja-JP"/>
        </w:rPr>
        <w:t xml:space="preserve"> </w:t>
      </w:r>
      <w:r w:rsidRPr="00605D6D">
        <w:rPr>
          <w:rFonts w:ascii="Times New Roman" w:eastAsia="Times New Roman" w:hAnsi="Times New Roman" w:cs="Times New Roman"/>
          <w:b/>
          <w:lang w:eastAsia="ja-JP"/>
        </w:rPr>
        <w:tab/>
      </w:r>
      <w:r w:rsidRPr="00605D6D">
        <w:rPr>
          <w:rFonts w:ascii="Times New Roman" w:eastAsia="Times New Roman" w:hAnsi="Times New Roman" w:cs="Times New Roman"/>
          <w:lang w:eastAsia="ja-JP"/>
        </w:rPr>
        <w:t>International</w:t>
      </w:r>
      <w:r w:rsidRPr="00605D6D">
        <w:rPr>
          <w:rFonts w:ascii="Times New Roman" w:eastAsia="Times New Roman" w:hAnsi="Times New Roman" w:cs="Times New Roman"/>
          <w:b/>
          <w:lang w:eastAsia="ja-JP"/>
        </w:rPr>
        <w:t xml:space="preserve"> </w:t>
      </w:r>
      <w:r w:rsidRPr="00605D6D">
        <w:rPr>
          <w:rFonts w:ascii="Times New Roman" w:eastAsia="Times New Roman" w:hAnsi="Times New Roman" w:cs="Times New Roman"/>
          <w:noProof/>
          <w:lang w:eastAsia="ja-JP"/>
        </w:rPr>
        <w:t>Institutional Consultancy</w:t>
      </w:r>
    </w:p>
    <w:p w14:paraId="3FB53F6D" w14:textId="17CBE92E" w:rsidR="00605D6D" w:rsidRPr="00605D6D" w:rsidRDefault="00605D6D" w:rsidP="75987672">
      <w:pPr>
        <w:tabs>
          <w:tab w:val="left" w:pos="100"/>
        </w:tabs>
        <w:spacing w:after="0"/>
        <w:jc w:val="both"/>
        <w:rPr>
          <w:rFonts w:ascii="Times New Roman" w:eastAsia="Times New Roman" w:hAnsi="Times New Roman" w:cs="Times New Roman"/>
          <w:lang w:eastAsia="ja-JP"/>
        </w:rPr>
      </w:pPr>
      <w:r w:rsidRPr="00605D6D">
        <w:rPr>
          <w:rFonts w:ascii="Times New Roman" w:eastAsia="Times New Roman" w:hAnsi="Times New Roman" w:cs="Times New Roman"/>
          <w:b/>
          <w:bCs/>
          <w:noProof/>
          <w:lang w:eastAsia="ja-JP"/>
        </w:rPr>
        <w:t>Duration</w:t>
      </w:r>
      <w:r w:rsidRPr="00605D6D">
        <w:rPr>
          <w:rFonts w:ascii="Times New Roman" w:eastAsia="Times New Roman" w:hAnsi="Times New Roman" w:cs="Times New Roman"/>
          <w:b/>
          <w:bCs/>
          <w:lang w:eastAsia="ja-JP"/>
        </w:rPr>
        <w:t xml:space="preserve">: </w:t>
      </w:r>
      <w:r w:rsidRPr="00605D6D">
        <w:rPr>
          <w:rFonts w:ascii="Times New Roman" w:eastAsia="Times New Roman" w:hAnsi="Times New Roman" w:cs="Times New Roman"/>
          <w:b/>
          <w:lang w:eastAsia="ja-JP"/>
        </w:rPr>
        <w:tab/>
      </w:r>
      <w:r w:rsidRPr="00605D6D">
        <w:rPr>
          <w:rFonts w:ascii="Times New Roman" w:eastAsia="Times New Roman" w:hAnsi="Times New Roman" w:cs="Times New Roman"/>
          <w:b/>
          <w:lang w:eastAsia="ja-JP"/>
        </w:rPr>
        <w:tab/>
      </w:r>
      <w:r w:rsidRPr="00605D6D">
        <w:rPr>
          <w:rFonts w:ascii="Times New Roman" w:eastAsia="Times New Roman" w:hAnsi="Times New Roman" w:cs="Times New Roman"/>
          <w:lang w:eastAsia="ja-JP"/>
        </w:rPr>
        <w:t xml:space="preserve">1 October 2019 </w:t>
      </w:r>
      <w:r w:rsidRPr="00605D6D">
        <w:rPr>
          <w:rFonts w:ascii="Times New Roman" w:eastAsia="Times New Roman" w:hAnsi="Times New Roman" w:cs="Times New Roman"/>
          <w:noProof/>
          <w:lang w:eastAsia="ja-JP"/>
        </w:rPr>
        <w:t>– 31 December 2019 (4</w:t>
      </w:r>
      <w:r w:rsidR="00741EBE">
        <w:rPr>
          <w:rFonts w:ascii="Times New Roman" w:eastAsia="Times New Roman" w:hAnsi="Times New Roman" w:cs="Times New Roman"/>
          <w:noProof/>
          <w:lang w:eastAsia="ja-JP"/>
        </w:rPr>
        <w:t>0</w:t>
      </w:r>
      <w:r w:rsidRPr="00605D6D">
        <w:rPr>
          <w:rFonts w:ascii="Times New Roman" w:eastAsia="Times New Roman" w:hAnsi="Times New Roman" w:cs="Times New Roman"/>
          <w:noProof/>
          <w:lang w:eastAsia="ja-JP"/>
        </w:rPr>
        <w:t xml:space="preserve"> working days in total) </w:t>
      </w:r>
    </w:p>
    <w:p w14:paraId="274F0BD8" w14:textId="32E913E2" w:rsidR="00605D6D" w:rsidRPr="00605D6D" w:rsidRDefault="00605D6D" w:rsidP="75987672">
      <w:pPr>
        <w:tabs>
          <w:tab w:val="left" w:pos="100"/>
        </w:tabs>
        <w:spacing w:after="0"/>
        <w:ind w:left="2124" w:hanging="2124"/>
        <w:jc w:val="both"/>
        <w:rPr>
          <w:rFonts w:ascii="Times New Roman" w:eastAsia="Times New Roman" w:hAnsi="Times New Roman" w:cs="Times New Roman"/>
          <w:noProof/>
          <w:lang w:eastAsia="ja-JP"/>
        </w:rPr>
      </w:pPr>
      <w:r w:rsidRPr="00605D6D">
        <w:rPr>
          <w:rFonts w:ascii="Times New Roman" w:eastAsia="Times New Roman" w:hAnsi="Times New Roman" w:cs="Times New Roman"/>
          <w:b/>
          <w:bCs/>
          <w:noProof/>
          <w:lang w:eastAsia="ja-JP"/>
        </w:rPr>
        <w:t xml:space="preserve">Requested by: </w:t>
      </w:r>
      <w:r w:rsidRPr="00605D6D">
        <w:rPr>
          <w:rFonts w:ascii="Times New Roman" w:eastAsia="Times New Roman" w:hAnsi="Times New Roman" w:cs="Times New Roman"/>
          <w:lang w:eastAsia="ja-JP"/>
        </w:rPr>
        <w:tab/>
      </w:r>
      <w:r w:rsidRPr="00605D6D">
        <w:rPr>
          <w:rFonts w:ascii="Times New Roman" w:eastAsia="Times New Roman" w:hAnsi="Times New Roman" w:cs="Times New Roman"/>
          <w:lang w:eastAsia="ja-JP"/>
        </w:rPr>
        <w:tab/>
      </w:r>
      <w:r w:rsidRPr="00605D6D">
        <w:rPr>
          <w:rFonts w:ascii="Times New Roman" w:eastAsia="Times New Roman" w:hAnsi="Times New Roman" w:cs="Times New Roman"/>
          <w:noProof/>
          <w:lang w:eastAsia="ja-JP"/>
        </w:rPr>
        <w:t>UNICEF Bosnia and Herzegovina</w:t>
      </w:r>
    </w:p>
    <w:p w14:paraId="1E862FBE" w14:textId="77777777" w:rsidR="00605D6D" w:rsidRPr="00605D6D" w:rsidRDefault="00605D6D" w:rsidP="00605D6D">
      <w:pPr>
        <w:spacing w:after="0"/>
        <w:ind w:right="284"/>
        <w:jc w:val="both"/>
        <w:rPr>
          <w:rFonts w:ascii="Times New Roman" w:eastAsia="Times New Roman" w:hAnsi="Times New Roman" w:cs="Times New Roman"/>
          <w:noProof/>
        </w:rPr>
      </w:pPr>
      <w:r w:rsidRPr="00605D6D">
        <w:rPr>
          <w:rFonts w:ascii="Times New Roman" w:eastAsia="Times New Roman" w:hAnsi="Times New Roman" w:cs="Times New Roman"/>
          <w:b/>
          <w:noProof/>
        </w:rPr>
        <w:t xml:space="preserve">Consultancy Mode: </w:t>
      </w:r>
      <w:r w:rsidRPr="00605D6D">
        <w:rPr>
          <w:rFonts w:ascii="Times New Roman" w:eastAsia="Times New Roman" w:hAnsi="Times New Roman" w:cs="Times New Roman"/>
          <w:b/>
          <w:noProof/>
        </w:rPr>
        <w:tab/>
      </w:r>
      <w:r w:rsidRPr="00605D6D">
        <w:rPr>
          <w:rFonts w:ascii="Times New Roman" w:eastAsia="Times New Roman" w:hAnsi="Times New Roman" w:cs="Times New Roman"/>
          <w:noProof/>
        </w:rPr>
        <w:t>International</w:t>
      </w:r>
    </w:p>
    <w:p w14:paraId="1CE2506F" w14:textId="77777777" w:rsidR="00605D6D" w:rsidRPr="00605D6D" w:rsidRDefault="00605D6D" w:rsidP="00605D6D">
      <w:pPr>
        <w:spacing w:after="0"/>
        <w:jc w:val="both"/>
        <w:rPr>
          <w:rFonts w:ascii="Times New Roman" w:eastAsiaTheme="minorEastAsia" w:hAnsi="Times New Roman" w:cs="Times New Roman"/>
          <w:lang w:eastAsia="ja-JP"/>
        </w:rPr>
      </w:pPr>
    </w:p>
    <w:p w14:paraId="313485F2" w14:textId="77777777" w:rsidR="00605D6D" w:rsidRDefault="00605D6D" w:rsidP="00605D6D">
      <w:pPr>
        <w:numPr>
          <w:ilvl w:val="0"/>
          <w:numId w:val="1"/>
        </w:numPr>
        <w:spacing w:after="0" w:line="240" w:lineRule="auto"/>
        <w:jc w:val="both"/>
        <w:rPr>
          <w:rFonts w:ascii="Times New Roman" w:eastAsiaTheme="minorEastAsia" w:hAnsi="Times New Roman" w:cs="Times New Roman"/>
          <w:b/>
        </w:rPr>
      </w:pPr>
      <w:r w:rsidRPr="00605D6D">
        <w:rPr>
          <w:rFonts w:ascii="Times New Roman" w:eastAsiaTheme="minorEastAsia" w:hAnsi="Times New Roman" w:cs="Times New Roman"/>
          <w:b/>
        </w:rPr>
        <w:t>Bac</w:t>
      </w:r>
      <w:r>
        <w:rPr>
          <w:rFonts w:ascii="Times New Roman" w:eastAsiaTheme="minorEastAsia" w:hAnsi="Times New Roman" w:cs="Times New Roman"/>
          <w:b/>
        </w:rPr>
        <w:t>kground and Evaluation Context</w:t>
      </w:r>
    </w:p>
    <w:p w14:paraId="470363AA" w14:textId="77777777" w:rsidR="00605D6D" w:rsidRPr="00605D6D" w:rsidRDefault="00605D6D" w:rsidP="00605D6D">
      <w:pPr>
        <w:spacing w:after="0" w:line="240" w:lineRule="auto"/>
        <w:ind w:left="720"/>
        <w:jc w:val="both"/>
        <w:rPr>
          <w:rFonts w:ascii="Times New Roman" w:eastAsiaTheme="minorEastAsia" w:hAnsi="Times New Roman" w:cs="Times New Roman"/>
          <w:b/>
        </w:rPr>
      </w:pPr>
    </w:p>
    <w:p w14:paraId="681346EC" w14:textId="2DBEC6FF" w:rsidR="00605D6D" w:rsidRPr="00605D6D" w:rsidRDefault="75987672" w:rsidP="75987672">
      <w:pPr>
        <w:jc w:val="both"/>
        <w:rPr>
          <w:rFonts w:ascii="Times New Roman" w:eastAsiaTheme="minorEastAsia" w:hAnsi="Times New Roman" w:cs="Times New Roman"/>
          <w:b/>
          <w:bCs/>
          <w:lang w:eastAsia="ja-JP"/>
        </w:rPr>
      </w:pPr>
      <w:r w:rsidRPr="75987672">
        <w:rPr>
          <w:rFonts w:ascii="Times New Roman" w:eastAsia="Times New Roman" w:hAnsi="Times New Roman" w:cs="Times New Roman"/>
          <w:lang w:eastAsia="ja-JP"/>
        </w:rPr>
        <w:t>Recognizing the need to create space in Bosnia and Herzegovina (</w:t>
      </w:r>
      <w:proofErr w:type="spellStart"/>
      <w:r w:rsidRPr="75987672">
        <w:rPr>
          <w:rFonts w:ascii="Times New Roman" w:eastAsia="Times New Roman" w:hAnsi="Times New Roman" w:cs="Times New Roman"/>
          <w:lang w:eastAsia="ja-JP"/>
        </w:rPr>
        <w:t>BiH</w:t>
      </w:r>
      <w:proofErr w:type="spellEnd"/>
      <w:r w:rsidRPr="75987672">
        <w:rPr>
          <w:rFonts w:ascii="Times New Roman" w:eastAsia="Times New Roman" w:hAnsi="Times New Roman" w:cs="Times New Roman"/>
          <w:lang w:eastAsia="ja-JP"/>
        </w:rPr>
        <w:t>) for cross-cutting dialogue, reconciliation and building of trust, and given the long-standing expertise and comparative advantage of the United Nations in these areas of work, the Presidency of Bosnia and Herzegovina in 2011 requested assistance from the UN Secretary-Gen</w:t>
      </w:r>
      <w:bookmarkStart w:id="0" w:name="_GoBack"/>
      <w:bookmarkEnd w:id="0"/>
      <w:r w:rsidRPr="75987672">
        <w:rPr>
          <w:rFonts w:ascii="Times New Roman" w:eastAsia="Times New Roman" w:hAnsi="Times New Roman" w:cs="Times New Roman"/>
          <w:lang w:eastAsia="ja-JP"/>
        </w:rPr>
        <w:t xml:space="preserve">eral to further advance these efforts in the country. The Presidency identified education and culture as priority areas, with a focus on youth, underscoring that these subjects can act as a springboard to strengthen dialogue, diversity and trust among the country’s citizens and communities and between BIH’s citizens and their leadership. In response to this request, the United Nations Country Team (UNCT) in </w:t>
      </w:r>
      <w:proofErr w:type="spellStart"/>
      <w:r w:rsidRPr="75987672">
        <w:rPr>
          <w:rFonts w:ascii="Times New Roman" w:eastAsia="Times New Roman" w:hAnsi="Times New Roman" w:cs="Times New Roman"/>
          <w:lang w:eastAsia="ja-JP"/>
        </w:rPr>
        <w:t>BiH</w:t>
      </w:r>
      <w:proofErr w:type="spellEnd"/>
      <w:r w:rsidRPr="75987672">
        <w:rPr>
          <w:rFonts w:ascii="Times New Roman" w:eastAsia="Times New Roman" w:hAnsi="Times New Roman" w:cs="Times New Roman"/>
          <w:lang w:eastAsia="ja-JP"/>
        </w:rPr>
        <w:t xml:space="preserve">, represented by UNDP, UNICEF and UNESCO (Project Team) under the leadership of the UN Resident Coordinator and support from the Resident Coordinator’s Office, developed and implemented a project to promote Dialogue, Coexistence and Diversity in </w:t>
      </w:r>
      <w:proofErr w:type="spellStart"/>
      <w:r w:rsidRPr="75987672">
        <w:rPr>
          <w:rFonts w:ascii="Times New Roman" w:eastAsia="Times New Roman" w:hAnsi="Times New Roman" w:cs="Times New Roman"/>
          <w:lang w:eastAsia="ja-JP"/>
        </w:rPr>
        <w:t>BiH</w:t>
      </w:r>
      <w:proofErr w:type="spellEnd"/>
      <w:r w:rsidRPr="75987672">
        <w:rPr>
          <w:rFonts w:ascii="Times New Roman" w:eastAsia="Times New Roman" w:hAnsi="Times New Roman" w:cs="Times New Roman"/>
          <w:lang w:eastAsia="ja-JP"/>
        </w:rPr>
        <w:t xml:space="preserve"> funded by the Peacebuilding Support Office (PBSO)/Peacebuilding Fund (PBF).</w:t>
      </w:r>
    </w:p>
    <w:p w14:paraId="4694C797" w14:textId="77777777" w:rsidR="00605D6D" w:rsidRPr="00605D6D" w:rsidRDefault="00605D6D" w:rsidP="00605D6D">
      <w:pPr>
        <w:jc w:val="both"/>
        <w:rPr>
          <w:rFonts w:ascii="Times New Roman" w:eastAsiaTheme="minorEastAsia" w:hAnsi="Times New Roman" w:cs="Times New Roman"/>
          <w:b/>
          <w:lang w:eastAsia="ja-JP"/>
        </w:rPr>
      </w:pPr>
      <w:r w:rsidRPr="00605D6D">
        <w:rPr>
          <w:rFonts w:ascii="Times New Roman" w:eastAsia="Times New Roman" w:hAnsi="Times New Roman" w:cs="Times New Roman"/>
          <w:i/>
          <w:iCs/>
        </w:rPr>
        <w:t xml:space="preserve">Jointly implemented by UNDP, UNICEF and UNESCO between 2014 and 2016, the “Dialogue for the Future (DFF)” project established a set of peacebuilding standards, networks and tools around the country. </w:t>
      </w:r>
      <w:r w:rsidRPr="00605D6D">
        <w:rPr>
          <w:rFonts w:ascii="Times New Roman" w:eastAsia="Calibri" w:hAnsi="Times New Roman" w:cs="Times New Roman"/>
        </w:rPr>
        <w:t>This project also included a Knowledge, Attitudes and Practices (KAP)</w:t>
      </w:r>
      <w:r w:rsidRPr="00605D6D">
        <w:rPr>
          <w:rFonts w:ascii="Times New Roman" w:eastAsia="Calibri" w:hAnsi="Times New Roman" w:cs="Times New Roman"/>
          <w:lang w:val="en-US"/>
        </w:rPr>
        <w:t xml:space="preserve"> survey</w:t>
      </w:r>
      <w:r w:rsidRPr="00605D6D">
        <w:rPr>
          <w:rFonts w:ascii="Times New Roman" w:eastAsia="Calibri" w:hAnsi="Times New Roman" w:cs="Times New Roman"/>
          <w:vertAlign w:val="superscript"/>
          <w:lang w:val="en-US"/>
        </w:rPr>
        <w:footnoteReference w:id="1"/>
      </w:r>
      <w:r w:rsidRPr="00605D6D">
        <w:rPr>
          <w:rFonts w:ascii="Times New Roman" w:eastAsia="Calibri" w:hAnsi="Times New Roman" w:cs="Times New Roman"/>
          <w:lang w:val="en-US"/>
        </w:rPr>
        <w:t xml:space="preserve">, commissioned near the end of the project (late 2015) </w:t>
      </w:r>
      <w:r w:rsidRPr="00605D6D">
        <w:rPr>
          <w:rFonts w:ascii="Times New Roman" w:eastAsia="Calibri" w:hAnsi="Times New Roman" w:cs="Times New Roman"/>
        </w:rPr>
        <w:t>to capture its direct impact. At the time, the survey captured any changes in the mind-sets of citizens to which the project contributed but was by no means the sole driver or influencer of any positive or negative change of general population perceptions.</w:t>
      </w:r>
    </w:p>
    <w:p w14:paraId="54B9CF5C" w14:textId="6F1B99FD" w:rsidR="00605D6D" w:rsidRPr="00605D6D" w:rsidRDefault="23B777E6" w:rsidP="23B777E6">
      <w:pPr>
        <w:jc w:val="both"/>
        <w:rPr>
          <w:rFonts w:ascii="Times New Roman" w:eastAsiaTheme="minorEastAsia" w:hAnsi="Times New Roman" w:cs="Times New Roman"/>
          <w:b/>
          <w:bCs/>
          <w:lang w:eastAsia="ja-JP"/>
        </w:rPr>
      </w:pPr>
      <w:r w:rsidRPr="23B777E6">
        <w:rPr>
          <w:rFonts w:ascii="Times New Roman" w:eastAsia="Times New Roman" w:hAnsi="Times New Roman" w:cs="Times New Roman"/>
        </w:rPr>
        <w:t xml:space="preserve">The DFF 1 outcomes formed the basis for the BIH Presidency’s request for a subsequent round of DFF work not only for the country but also for the sub-region (Western Balkans). Following the UN Secretary-General’s and PBF’s endorsement, the UNCT initiated the development of a second phase of peacebuilding work which builds upon “DFF 1” and its lessons learned. </w:t>
      </w:r>
    </w:p>
    <w:p w14:paraId="7754DEA6" w14:textId="77777777" w:rsidR="00605D6D" w:rsidRDefault="00605D6D" w:rsidP="00605D6D">
      <w:pPr>
        <w:numPr>
          <w:ilvl w:val="0"/>
          <w:numId w:val="1"/>
        </w:numPr>
        <w:spacing w:after="0" w:line="240" w:lineRule="auto"/>
        <w:contextualSpacing/>
        <w:jc w:val="both"/>
        <w:rPr>
          <w:rFonts w:ascii="Times New Roman" w:eastAsiaTheme="minorEastAsia" w:hAnsi="Times New Roman" w:cs="Times New Roman"/>
          <w:b/>
        </w:rPr>
      </w:pPr>
      <w:r w:rsidRPr="00605D6D">
        <w:rPr>
          <w:rFonts w:ascii="Times New Roman" w:eastAsiaTheme="minorEastAsia" w:hAnsi="Times New Roman" w:cs="Times New Roman"/>
          <w:b/>
        </w:rPr>
        <w:t xml:space="preserve">Project overview </w:t>
      </w:r>
    </w:p>
    <w:p w14:paraId="0DEE8B88" w14:textId="77777777" w:rsidR="00605D6D" w:rsidRPr="00605D6D" w:rsidRDefault="00605D6D" w:rsidP="00605D6D">
      <w:pPr>
        <w:spacing w:after="0" w:line="240" w:lineRule="auto"/>
        <w:ind w:left="720"/>
        <w:contextualSpacing/>
        <w:jc w:val="both"/>
        <w:rPr>
          <w:rFonts w:ascii="Times New Roman" w:eastAsiaTheme="minorEastAsia" w:hAnsi="Times New Roman" w:cs="Times New Roman"/>
          <w:b/>
        </w:rPr>
      </w:pPr>
    </w:p>
    <w:p w14:paraId="136B9263" w14:textId="3F60710D" w:rsidR="00605D6D" w:rsidRPr="00605D6D" w:rsidRDefault="23B777E6" w:rsidP="23B777E6">
      <w:pPr>
        <w:jc w:val="both"/>
        <w:rPr>
          <w:rFonts w:ascii="Times New Roman" w:eastAsiaTheme="minorEastAsia" w:hAnsi="Times New Roman" w:cs="Times New Roman"/>
          <w:b/>
          <w:bCs/>
          <w:lang w:eastAsia="ja-JP"/>
        </w:rPr>
      </w:pPr>
      <w:r w:rsidRPr="23B777E6">
        <w:rPr>
          <w:rFonts w:ascii="Times New Roman" w:eastAsia="Calibri" w:hAnsi="Times New Roman" w:cs="Times New Roman"/>
          <w:lang w:eastAsia="ja-JP"/>
        </w:rPr>
        <w:t xml:space="preserve">The Project </w:t>
      </w:r>
      <w:r w:rsidRPr="23B777E6">
        <w:rPr>
          <w:rFonts w:ascii="Times New Roman" w:eastAsia="Calibri" w:hAnsi="Times New Roman" w:cs="Times New Roman"/>
          <w:b/>
          <w:bCs/>
          <w:lang w:eastAsia="ja-JP"/>
        </w:rPr>
        <w:t>“A More Equitable Society: Promoting Social Cohesion and Diversity in BIH (Dialogue for the Future II)</w:t>
      </w:r>
      <w:r w:rsidRPr="23B777E6">
        <w:rPr>
          <w:rFonts w:ascii="Times New Roman" w:eastAsia="Calibri" w:hAnsi="Times New Roman" w:cs="Times New Roman"/>
          <w:lang w:eastAsia="ja-JP"/>
        </w:rPr>
        <w:t xml:space="preserve">, is implemented jointly by UNICEF, UNDP and UNESCO (subsequently referred to as the UN Agencies) in partnership with the Presidency of BIH during the period January 2018 until December 2019. </w:t>
      </w:r>
    </w:p>
    <w:p w14:paraId="20DB995D" w14:textId="1DC6811E" w:rsidR="00605D6D" w:rsidRPr="00605D6D" w:rsidRDefault="23B777E6" w:rsidP="23B777E6">
      <w:pPr>
        <w:jc w:val="both"/>
        <w:rPr>
          <w:rFonts w:ascii="Times New Roman" w:eastAsiaTheme="minorEastAsia" w:hAnsi="Times New Roman" w:cs="Times New Roman"/>
          <w:b/>
          <w:bCs/>
          <w:lang w:eastAsia="ja-JP"/>
        </w:rPr>
      </w:pPr>
      <w:r w:rsidRPr="23B777E6">
        <w:rPr>
          <w:rFonts w:ascii="Times New Roman" w:eastAsia="Times New Roman" w:hAnsi="Times New Roman" w:cs="Times New Roman"/>
          <w:lang w:eastAsia="ja-JP"/>
        </w:rPr>
        <w:t xml:space="preserve">Through providing spaces for dialogue and continued interaction among various stakeholders at the local level, as well as country-wide exchange, the project will support the collective identification of issues that affect all citizens in BIH, and further contribute to enhanced interaction and collaboration between diverse population groups. </w:t>
      </w:r>
      <w:proofErr w:type="gramStart"/>
      <w:r w:rsidRPr="23B777E6">
        <w:rPr>
          <w:rFonts w:ascii="Times New Roman" w:eastAsia="Times New Roman" w:hAnsi="Times New Roman" w:cs="Times New Roman"/>
          <w:lang w:eastAsia="ja-JP"/>
        </w:rPr>
        <w:t>Joint collaboration</w:t>
      </w:r>
      <w:proofErr w:type="gramEnd"/>
      <w:r w:rsidRPr="23B777E6">
        <w:rPr>
          <w:rFonts w:ascii="Times New Roman" w:eastAsia="Times New Roman" w:hAnsi="Times New Roman" w:cs="Times New Roman"/>
          <w:lang w:eastAsia="ja-JP"/>
        </w:rPr>
        <w:t xml:space="preserve"> on common issues would contribute to a citizen-owned development visioning (specifically taking into consideration the country’s efforts towards </w:t>
      </w:r>
      <w:r w:rsidRPr="23B777E6">
        <w:rPr>
          <w:rFonts w:ascii="Times New Roman" w:eastAsia="Times New Roman" w:hAnsi="Times New Roman" w:cs="Times New Roman"/>
          <w:lang w:eastAsia="ja-JP"/>
        </w:rPr>
        <w:lastRenderedPageBreak/>
        <w:t xml:space="preserve">reaching the Sustainable Development Goals (SDGs) and the Agenda 2030). The project places </w:t>
      </w:r>
      <w:proofErr w:type="gramStart"/>
      <w:r w:rsidRPr="23B777E6">
        <w:rPr>
          <w:rFonts w:ascii="Times New Roman" w:eastAsia="Times New Roman" w:hAnsi="Times New Roman" w:cs="Times New Roman"/>
          <w:lang w:eastAsia="ja-JP"/>
        </w:rPr>
        <w:t>particular focus</w:t>
      </w:r>
      <w:proofErr w:type="gramEnd"/>
      <w:r w:rsidRPr="23B777E6">
        <w:rPr>
          <w:rFonts w:ascii="Times New Roman" w:eastAsia="Times New Roman" w:hAnsi="Times New Roman" w:cs="Times New Roman"/>
          <w:lang w:eastAsia="ja-JP"/>
        </w:rPr>
        <w:t xml:space="preserve"> on adolescents and youth, connecting young opinion-makers, future leaders and key stakeholders with their political leadership, both at the local and higher government levels in BIH and across the neighbouring countries. </w:t>
      </w:r>
      <w:r w:rsidRPr="23B777E6">
        <w:rPr>
          <w:rFonts w:ascii="Times New Roman" w:eastAsiaTheme="minorEastAsia" w:hAnsi="Times New Roman" w:cs="Times New Roman"/>
          <w:b/>
          <w:bCs/>
          <w:lang w:eastAsia="ja-JP"/>
        </w:rPr>
        <w:t xml:space="preserve">The project has the following expected outcomes: </w:t>
      </w:r>
    </w:p>
    <w:p w14:paraId="23973D82" w14:textId="77777777" w:rsidR="00605D6D" w:rsidRPr="00605D6D" w:rsidRDefault="00605D6D" w:rsidP="00605D6D">
      <w:pPr>
        <w:jc w:val="both"/>
        <w:rPr>
          <w:rFonts w:ascii="Times New Roman" w:eastAsiaTheme="minorEastAsia" w:hAnsi="Times New Roman" w:cs="Times New Roman"/>
          <w:b/>
          <w:lang w:eastAsia="ja-JP"/>
        </w:rPr>
      </w:pPr>
      <w:r w:rsidRPr="00605D6D">
        <w:rPr>
          <w:rFonts w:ascii="Times New Roman" w:eastAsiaTheme="minorEastAsia" w:hAnsi="Times New Roman" w:cs="Times New Roman"/>
          <w:lang w:eastAsia="ja-JP"/>
        </w:rPr>
        <w:t xml:space="preserve">Outcome 1: Increased interaction and collaboration between different groups at the local level (within and between municipalities). </w:t>
      </w:r>
    </w:p>
    <w:p w14:paraId="7C1F6AF5" w14:textId="2542D945" w:rsidR="00605D6D" w:rsidRPr="00605D6D" w:rsidRDefault="75987672" w:rsidP="75987672">
      <w:pPr>
        <w:jc w:val="both"/>
        <w:rPr>
          <w:rFonts w:ascii="Times New Roman" w:eastAsiaTheme="minorEastAsia" w:hAnsi="Times New Roman" w:cs="Times New Roman"/>
          <w:b/>
          <w:bCs/>
          <w:lang w:eastAsia="ja-JP"/>
        </w:rPr>
      </w:pPr>
      <w:r w:rsidRPr="75987672">
        <w:rPr>
          <w:rFonts w:ascii="Times New Roman" w:eastAsiaTheme="minorEastAsia" w:hAnsi="Times New Roman" w:cs="Times New Roman"/>
          <w:lang w:eastAsia="ja-JP"/>
        </w:rPr>
        <w:t xml:space="preserve">Outcome 2: Increased interaction and dialogue between different groups at the </w:t>
      </w:r>
      <w:proofErr w:type="spellStart"/>
      <w:r w:rsidRPr="75987672">
        <w:rPr>
          <w:rFonts w:ascii="Times New Roman" w:eastAsiaTheme="minorEastAsia" w:hAnsi="Times New Roman" w:cs="Times New Roman"/>
          <w:lang w:eastAsia="ja-JP"/>
        </w:rPr>
        <w:t>BiH</w:t>
      </w:r>
      <w:proofErr w:type="spellEnd"/>
      <w:r w:rsidRPr="75987672">
        <w:rPr>
          <w:rFonts w:ascii="Times New Roman" w:eastAsiaTheme="minorEastAsia" w:hAnsi="Times New Roman" w:cs="Times New Roman"/>
          <w:lang w:eastAsia="ja-JP"/>
        </w:rPr>
        <w:t xml:space="preserve"> level.</w:t>
      </w:r>
    </w:p>
    <w:p w14:paraId="5C5724D3" w14:textId="77777777" w:rsidR="00605D6D" w:rsidRPr="00605D6D" w:rsidRDefault="00605D6D" w:rsidP="00605D6D">
      <w:pPr>
        <w:jc w:val="both"/>
        <w:rPr>
          <w:rFonts w:ascii="Times New Roman" w:eastAsiaTheme="minorEastAsia" w:hAnsi="Times New Roman" w:cs="Times New Roman"/>
          <w:b/>
          <w:lang w:eastAsia="ja-JP"/>
        </w:rPr>
      </w:pPr>
      <w:r w:rsidRPr="00605D6D">
        <w:rPr>
          <w:rFonts w:ascii="Times New Roman" w:eastAsiaTheme="minorEastAsia" w:hAnsi="Times New Roman" w:cs="Times New Roman"/>
          <w:b/>
          <w:u w:val="single"/>
          <w:lang w:eastAsia="ja-JP"/>
        </w:rPr>
        <w:t xml:space="preserve">The project has been implemented in the following 9 clusters of municipalities: </w:t>
      </w:r>
    </w:p>
    <w:p w14:paraId="162C9B2E"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b/>
        </w:rPr>
      </w:pPr>
      <w:r w:rsidRPr="00605D6D">
        <w:rPr>
          <w:rFonts w:ascii="Times New Roman" w:eastAsiaTheme="minorEastAsia" w:hAnsi="Times New Roman" w:cs="Times New Roman"/>
        </w:rPr>
        <w:t xml:space="preserve">Sarajevo broader area/East Sarajevo; </w:t>
      </w:r>
    </w:p>
    <w:p w14:paraId="4849F619"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b/>
        </w:rPr>
      </w:pPr>
      <w:r w:rsidRPr="00605D6D">
        <w:rPr>
          <w:rFonts w:ascii="Times New Roman" w:eastAsiaTheme="minorEastAsia" w:hAnsi="Times New Roman" w:cs="Times New Roman"/>
        </w:rPr>
        <w:t xml:space="preserve">Tuzla; </w:t>
      </w:r>
    </w:p>
    <w:p w14:paraId="5872F45F"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b/>
        </w:rPr>
      </w:pPr>
      <w:r w:rsidRPr="00605D6D">
        <w:rPr>
          <w:rFonts w:ascii="Times New Roman" w:eastAsiaTheme="minorEastAsia" w:hAnsi="Times New Roman" w:cs="Times New Roman"/>
        </w:rPr>
        <w:t>Mostar;</w:t>
      </w:r>
    </w:p>
    <w:p w14:paraId="4D15D1CE"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r w:rsidRPr="00605D6D">
        <w:rPr>
          <w:rFonts w:ascii="Times New Roman" w:eastAsiaTheme="minorEastAsia" w:hAnsi="Times New Roman" w:cs="Times New Roman"/>
        </w:rPr>
        <w:t>Central Bosnia (</w:t>
      </w:r>
      <w:proofErr w:type="spellStart"/>
      <w:r w:rsidRPr="00605D6D">
        <w:rPr>
          <w:rFonts w:ascii="Times New Roman" w:eastAsiaTheme="minorEastAsia" w:hAnsi="Times New Roman" w:cs="Times New Roman"/>
        </w:rPr>
        <w:t>Vitez</w:t>
      </w:r>
      <w:proofErr w:type="spellEnd"/>
      <w:r w:rsidRPr="00605D6D">
        <w:rPr>
          <w:rFonts w:ascii="Times New Roman" w:eastAsiaTheme="minorEastAsia" w:hAnsi="Times New Roman" w:cs="Times New Roman"/>
        </w:rPr>
        <w:t xml:space="preserve">, </w:t>
      </w:r>
      <w:proofErr w:type="spellStart"/>
      <w:r w:rsidRPr="00605D6D">
        <w:rPr>
          <w:rFonts w:ascii="Times New Roman" w:eastAsiaTheme="minorEastAsia" w:hAnsi="Times New Roman" w:cs="Times New Roman"/>
        </w:rPr>
        <w:t>Busovaca</w:t>
      </w:r>
      <w:proofErr w:type="spellEnd"/>
      <w:r w:rsidRPr="00605D6D">
        <w:rPr>
          <w:rFonts w:ascii="Times New Roman" w:eastAsiaTheme="minorEastAsia" w:hAnsi="Times New Roman" w:cs="Times New Roman"/>
        </w:rPr>
        <w:t xml:space="preserve">, </w:t>
      </w:r>
      <w:proofErr w:type="spellStart"/>
      <w:r w:rsidRPr="00605D6D">
        <w:rPr>
          <w:rFonts w:ascii="Times New Roman" w:eastAsiaTheme="minorEastAsia" w:hAnsi="Times New Roman" w:cs="Times New Roman"/>
        </w:rPr>
        <w:t>Kiseljak</w:t>
      </w:r>
      <w:proofErr w:type="spellEnd"/>
      <w:r w:rsidRPr="00605D6D">
        <w:rPr>
          <w:rFonts w:ascii="Times New Roman" w:eastAsiaTheme="minorEastAsia" w:hAnsi="Times New Roman" w:cs="Times New Roman"/>
        </w:rPr>
        <w:t xml:space="preserve">, </w:t>
      </w:r>
      <w:proofErr w:type="spellStart"/>
      <w:r w:rsidRPr="00605D6D">
        <w:rPr>
          <w:rFonts w:ascii="Times New Roman" w:eastAsiaTheme="minorEastAsia" w:hAnsi="Times New Roman" w:cs="Times New Roman"/>
        </w:rPr>
        <w:t>Kresevo</w:t>
      </w:r>
      <w:proofErr w:type="spellEnd"/>
      <w:r w:rsidRPr="00605D6D">
        <w:rPr>
          <w:rFonts w:ascii="Times New Roman" w:eastAsiaTheme="minorEastAsia" w:hAnsi="Times New Roman" w:cs="Times New Roman"/>
        </w:rPr>
        <w:t xml:space="preserve">); </w:t>
      </w:r>
      <w:proofErr w:type="spellStart"/>
      <w:r w:rsidRPr="00605D6D">
        <w:rPr>
          <w:rFonts w:ascii="Times New Roman" w:eastAsiaTheme="minorEastAsia" w:hAnsi="Times New Roman" w:cs="Times New Roman"/>
        </w:rPr>
        <w:t>Travnik</w:t>
      </w:r>
      <w:proofErr w:type="spellEnd"/>
      <w:r w:rsidRPr="00605D6D">
        <w:rPr>
          <w:rFonts w:ascii="Times New Roman" w:eastAsiaTheme="minorEastAsia" w:hAnsi="Times New Roman" w:cs="Times New Roman"/>
        </w:rPr>
        <w:t xml:space="preserve">, Novi </w:t>
      </w:r>
      <w:proofErr w:type="spellStart"/>
      <w:r w:rsidRPr="00605D6D">
        <w:rPr>
          <w:rFonts w:ascii="Times New Roman" w:eastAsiaTheme="minorEastAsia" w:hAnsi="Times New Roman" w:cs="Times New Roman"/>
        </w:rPr>
        <w:t>Travnik</w:t>
      </w:r>
      <w:proofErr w:type="spellEnd"/>
      <w:r w:rsidRPr="00605D6D">
        <w:rPr>
          <w:rFonts w:ascii="Times New Roman" w:eastAsiaTheme="minorEastAsia" w:hAnsi="Times New Roman" w:cs="Times New Roman"/>
        </w:rPr>
        <w:t xml:space="preserve">, Bugojno; </w:t>
      </w:r>
    </w:p>
    <w:p w14:paraId="591E97E3"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r w:rsidRPr="00605D6D">
        <w:rPr>
          <w:rFonts w:ascii="Times New Roman" w:eastAsiaTheme="minorEastAsia" w:hAnsi="Times New Roman" w:cs="Times New Roman"/>
        </w:rPr>
        <w:t xml:space="preserve">Bijeljina; </w:t>
      </w:r>
    </w:p>
    <w:p w14:paraId="05B5C752"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r w:rsidRPr="00605D6D">
        <w:rPr>
          <w:rFonts w:ascii="Times New Roman" w:eastAsiaTheme="minorEastAsia" w:hAnsi="Times New Roman" w:cs="Times New Roman"/>
        </w:rPr>
        <w:t xml:space="preserve">Banja Luka; </w:t>
      </w:r>
    </w:p>
    <w:p w14:paraId="29AC3ED3"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proofErr w:type="spellStart"/>
      <w:r w:rsidRPr="00605D6D">
        <w:rPr>
          <w:rFonts w:ascii="Times New Roman" w:eastAsiaTheme="minorEastAsia" w:hAnsi="Times New Roman" w:cs="Times New Roman"/>
        </w:rPr>
        <w:t>Doboj</w:t>
      </w:r>
      <w:proofErr w:type="spellEnd"/>
      <w:r w:rsidRPr="00605D6D">
        <w:rPr>
          <w:rFonts w:ascii="Times New Roman" w:eastAsiaTheme="minorEastAsia" w:hAnsi="Times New Roman" w:cs="Times New Roman"/>
        </w:rPr>
        <w:t>/</w:t>
      </w:r>
      <w:proofErr w:type="spellStart"/>
      <w:r w:rsidRPr="00605D6D">
        <w:rPr>
          <w:rFonts w:ascii="Times New Roman" w:eastAsiaTheme="minorEastAsia" w:hAnsi="Times New Roman" w:cs="Times New Roman"/>
        </w:rPr>
        <w:t>Doboj</w:t>
      </w:r>
      <w:proofErr w:type="spellEnd"/>
      <w:r w:rsidRPr="00605D6D">
        <w:rPr>
          <w:rFonts w:ascii="Times New Roman" w:eastAsiaTheme="minorEastAsia" w:hAnsi="Times New Roman" w:cs="Times New Roman"/>
        </w:rPr>
        <w:t xml:space="preserve"> East, </w:t>
      </w:r>
      <w:proofErr w:type="spellStart"/>
      <w:r w:rsidRPr="00605D6D">
        <w:rPr>
          <w:rFonts w:ascii="Times New Roman" w:eastAsiaTheme="minorEastAsia" w:hAnsi="Times New Roman" w:cs="Times New Roman"/>
        </w:rPr>
        <w:t>Usora</w:t>
      </w:r>
      <w:proofErr w:type="spellEnd"/>
      <w:r w:rsidRPr="00605D6D">
        <w:rPr>
          <w:rFonts w:ascii="Times New Roman" w:eastAsiaTheme="minorEastAsia" w:hAnsi="Times New Roman" w:cs="Times New Roman"/>
        </w:rPr>
        <w:t xml:space="preserve"> and, </w:t>
      </w:r>
      <w:proofErr w:type="spellStart"/>
      <w:r w:rsidRPr="00605D6D">
        <w:rPr>
          <w:rFonts w:ascii="Times New Roman" w:eastAsiaTheme="minorEastAsia" w:hAnsi="Times New Roman" w:cs="Times New Roman"/>
        </w:rPr>
        <w:t>Tesanj</w:t>
      </w:r>
      <w:proofErr w:type="spellEnd"/>
      <w:r w:rsidRPr="00605D6D">
        <w:rPr>
          <w:rFonts w:ascii="Times New Roman" w:eastAsiaTheme="minorEastAsia" w:hAnsi="Times New Roman" w:cs="Times New Roman"/>
        </w:rPr>
        <w:t xml:space="preserve">; </w:t>
      </w:r>
    </w:p>
    <w:p w14:paraId="4FF2FAAB"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r w:rsidRPr="00605D6D">
        <w:rPr>
          <w:rFonts w:ascii="Times New Roman" w:eastAsiaTheme="minorEastAsia" w:hAnsi="Times New Roman" w:cs="Times New Roman"/>
        </w:rPr>
        <w:t>Trebinje; and</w:t>
      </w:r>
    </w:p>
    <w:p w14:paraId="3787600B" w14:textId="77777777" w:rsidR="00605D6D" w:rsidRPr="00605D6D" w:rsidRDefault="00605D6D" w:rsidP="00605D6D">
      <w:pPr>
        <w:numPr>
          <w:ilvl w:val="0"/>
          <w:numId w:val="2"/>
        </w:numPr>
        <w:spacing w:after="0" w:line="240" w:lineRule="auto"/>
        <w:contextualSpacing/>
        <w:jc w:val="both"/>
        <w:rPr>
          <w:rFonts w:ascii="Times New Roman" w:eastAsiaTheme="minorEastAsia" w:hAnsi="Times New Roman" w:cs="Times New Roman"/>
        </w:rPr>
      </w:pPr>
      <w:proofErr w:type="spellStart"/>
      <w:r w:rsidRPr="00605D6D">
        <w:rPr>
          <w:rFonts w:ascii="Times New Roman" w:eastAsiaTheme="minorEastAsia" w:hAnsi="Times New Roman" w:cs="Times New Roman"/>
        </w:rPr>
        <w:t>Brcko</w:t>
      </w:r>
      <w:proofErr w:type="spellEnd"/>
    </w:p>
    <w:p w14:paraId="5F7C4B61" w14:textId="77777777" w:rsidR="00605D6D" w:rsidRPr="00605D6D" w:rsidRDefault="00605D6D">
      <w:pPr>
        <w:rPr>
          <w:rFonts w:ascii="Times New Roman" w:hAnsi="Times New Roman" w:cs="Times New Roman"/>
          <w:b/>
        </w:rPr>
      </w:pPr>
    </w:p>
    <w:p w14:paraId="17869050" w14:textId="5794A31D" w:rsidR="35D10DC7" w:rsidRDefault="35D10DC7" w:rsidP="35D10DC7">
      <w:pPr>
        <w:rPr>
          <w:rFonts w:ascii="Times New Roman" w:hAnsi="Times New Roman" w:cs="Times New Roman"/>
          <w:b/>
          <w:bCs/>
        </w:rPr>
      </w:pPr>
      <w:r w:rsidRPr="35D10DC7">
        <w:rPr>
          <w:rFonts w:ascii="Times New Roman" w:hAnsi="Times New Roman" w:cs="Times New Roman"/>
          <w:b/>
          <w:bCs/>
        </w:rPr>
        <w:t>Key Stakeholders</w:t>
      </w:r>
    </w:p>
    <w:p w14:paraId="0388D7E5" w14:textId="54F387DF" w:rsidR="00605D6D" w:rsidRPr="00605D6D" w:rsidRDefault="35D10DC7" w:rsidP="35D10DC7">
      <w:pPr>
        <w:pStyle w:val="ListParagraph"/>
        <w:numPr>
          <w:ilvl w:val="0"/>
          <w:numId w:val="6"/>
        </w:numPr>
        <w:rPr>
          <w:rFonts w:ascii="Times New Roman" w:hAnsi="Times New Roman" w:cs="Times New Roman"/>
          <w:lang w:eastAsia="ja-JP"/>
        </w:rPr>
      </w:pPr>
      <w:r w:rsidRPr="35D10DC7">
        <w:rPr>
          <w:rFonts w:ascii="Times New Roman" w:hAnsi="Times New Roman" w:cs="Times New Roman"/>
          <w:lang w:eastAsia="ja-JP"/>
        </w:rPr>
        <w:t>Municipal representatives (municipal coordinators delegated by the mayors of DFF municipalities)</w:t>
      </w:r>
    </w:p>
    <w:p w14:paraId="4B40433E" w14:textId="647D3200" w:rsidR="00605D6D" w:rsidRPr="00605D6D" w:rsidRDefault="35D10DC7" w:rsidP="35D10DC7">
      <w:pPr>
        <w:pStyle w:val="ListParagraph"/>
        <w:numPr>
          <w:ilvl w:val="0"/>
          <w:numId w:val="6"/>
        </w:numPr>
        <w:rPr>
          <w:lang w:eastAsia="ja-JP"/>
        </w:rPr>
      </w:pPr>
      <w:r w:rsidRPr="35D10DC7">
        <w:rPr>
          <w:rFonts w:ascii="Times New Roman" w:hAnsi="Times New Roman" w:cs="Times New Roman"/>
          <w:lang w:eastAsia="ja-JP"/>
        </w:rPr>
        <w:t>Mayors of DFF Municipalities</w:t>
      </w:r>
    </w:p>
    <w:p w14:paraId="61CC80AB" w14:textId="3C372249" w:rsidR="00605D6D" w:rsidRPr="00605D6D" w:rsidRDefault="35D10DC7" w:rsidP="35D10DC7">
      <w:pPr>
        <w:pStyle w:val="ListParagraph"/>
        <w:numPr>
          <w:ilvl w:val="0"/>
          <w:numId w:val="6"/>
        </w:numPr>
        <w:rPr>
          <w:lang w:eastAsia="ja-JP"/>
        </w:rPr>
      </w:pPr>
      <w:proofErr w:type="spellStart"/>
      <w:r w:rsidRPr="35D10DC7">
        <w:rPr>
          <w:rFonts w:ascii="Times New Roman" w:hAnsi="Times New Roman" w:cs="Times New Roman"/>
          <w:lang w:eastAsia="ja-JP"/>
        </w:rPr>
        <w:t>BiH</w:t>
      </w:r>
      <w:proofErr w:type="spellEnd"/>
      <w:r w:rsidRPr="35D10DC7">
        <w:rPr>
          <w:rFonts w:ascii="Times New Roman" w:hAnsi="Times New Roman" w:cs="Times New Roman"/>
          <w:lang w:eastAsia="ja-JP"/>
        </w:rPr>
        <w:t xml:space="preserve"> Presidency representatives (</w:t>
      </w:r>
      <w:proofErr w:type="gramStart"/>
      <w:r w:rsidRPr="35D10DC7">
        <w:rPr>
          <w:rFonts w:ascii="Times New Roman" w:hAnsi="Times New Roman" w:cs="Times New Roman"/>
          <w:lang w:eastAsia="ja-JP"/>
        </w:rPr>
        <w:t>in particular advisors</w:t>
      </w:r>
      <w:proofErr w:type="gramEnd"/>
      <w:r w:rsidRPr="35D10DC7">
        <w:rPr>
          <w:rFonts w:ascii="Times New Roman" w:hAnsi="Times New Roman" w:cs="Times New Roman"/>
          <w:lang w:eastAsia="ja-JP"/>
        </w:rPr>
        <w:t xml:space="preserve"> to the Presidency members, members of the DFF Board) </w:t>
      </w:r>
    </w:p>
    <w:p w14:paraId="55D6D349" w14:textId="409AA22C" w:rsidR="00605D6D" w:rsidRPr="00605D6D" w:rsidRDefault="35D10DC7" w:rsidP="35D10DC7">
      <w:pPr>
        <w:pStyle w:val="ListParagraph"/>
        <w:numPr>
          <w:ilvl w:val="0"/>
          <w:numId w:val="6"/>
        </w:numPr>
        <w:rPr>
          <w:lang w:eastAsia="ja-JP"/>
        </w:rPr>
      </w:pPr>
      <w:r w:rsidRPr="35D10DC7">
        <w:rPr>
          <w:rFonts w:ascii="Times New Roman" w:hAnsi="Times New Roman" w:cs="Times New Roman"/>
          <w:lang w:eastAsia="ja-JP"/>
        </w:rPr>
        <w:t>Members of the Local Dialogue Platforms established through the DFF implementation</w:t>
      </w:r>
    </w:p>
    <w:p w14:paraId="218FFDDC" w14:textId="1E469D6C" w:rsidR="00605D6D" w:rsidRPr="00605D6D" w:rsidRDefault="35D10DC7" w:rsidP="35D10DC7">
      <w:pPr>
        <w:pStyle w:val="ListParagraph"/>
        <w:numPr>
          <w:ilvl w:val="0"/>
          <w:numId w:val="6"/>
        </w:numPr>
        <w:rPr>
          <w:szCs w:val="22"/>
        </w:rPr>
      </w:pPr>
      <w:r w:rsidRPr="35D10DC7">
        <w:rPr>
          <w:rFonts w:ascii="Times New Roman" w:hAnsi="Times New Roman" w:cs="Times New Roman"/>
          <w:lang w:eastAsia="ja-JP"/>
        </w:rPr>
        <w:t>Peace building skill recipients in selected DFF locations (</w:t>
      </w:r>
      <w:r w:rsidRPr="35D10DC7">
        <w:rPr>
          <w:rFonts w:ascii="Times New Roman" w:hAnsi="Times New Roman" w:cs="Times New Roman"/>
        </w:rPr>
        <w:t>Younger adolescents (10-14; Older adolescents/younger youth (15-19); Youth (18-30; Women and associations of women, and other)</w:t>
      </w:r>
    </w:p>
    <w:p w14:paraId="6B1FE4FC" w14:textId="09183137" w:rsidR="00605D6D" w:rsidRPr="00605D6D" w:rsidRDefault="35D10DC7" w:rsidP="35D10DC7">
      <w:pPr>
        <w:pStyle w:val="ListParagraph"/>
        <w:numPr>
          <w:ilvl w:val="0"/>
          <w:numId w:val="6"/>
        </w:numPr>
        <w:rPr>
          <w:i/>
          <w:iCs/>
          <w:lang w:eastAsia="ja-JP"/>
        </w:rPr>
      </w:pPr>
      <w:r w:rsidRPr="35D10DC7">
        <w:rPr>
          <w:rFonts w:ascii="Times New Roman" w:hAnsi="Times New Roman" w:cs="Times New Roman"/>
          <w:lang w:eastAsia="ja-JP"/>
        </w:rPr>
        <w:t xml:space="preserve">Representatives of Education sector tackling issues related to the SDG 4 (Ethics Code, quality education) </w:t>
      </w:r>
      <w:r w:rsidR="00292E1F">
        <w:rPr>
          <w:rFonts w:ascii="Times New Roman" w:hAnsi="Times New Roman" w:cs="Times New Roman"/>
          <w:lang w:eastAsia="ja-JP"/>
        </w:rPr>
        <w:t>–</w:t>
      </w:r>
      <w:r w:rsidRPr="35D10DC7">
        <w:rPr>
          <w:rFonts w:ascii="Times New Roman" w:hAnsi="Times New Roman" w:cs="Times New Roman"/>
          <w:lang w:eastAsia="ja-JP"/>
        </w:rPr>
        <w:t xml:space="preserve"> </w:t>
      </w:r>
    </w:p>
    <w:p w14:paraId="35FFABF4" w14:textId="0980B01B" w:rsidR="00605D6D" w:rsidRPr="00605D6D" w:rsidRDefault="35D10DC7" w:rsidP="35D10DC7">
      <w:pPr>
        <w:pStyle w:val="ListParagraph"/>
        <w:numPr>
          <w:ilvl w:val="0"/>
          <w:numId w:val="6"/>
        </w:numPr>
        <w:rPr>
          <w:lang w:eastAsia="ja-JP"/>
        </w:rPr>
      </w:pPr>
      <w:r w:rsidRPr="35D10DC7">
        <w:rPr>
          <w:rFonts w:ascii="Times New Roman" w:hAnsi="Times New Roman" w:cs="Times New Roman"/>
          <w:lang w:eastAsia="ja-JP"/>
        </w:rPr>
        <w:t xml:space="preserve">Small Grant Facility recipients – CSOs, Institutions and Individuals </w:t>
      </w:r>
    </w:p>
    <w:p w14:paraId="0E0D2262" w14:textId="77777777" w:rsidR="00605D6D" w:rsidRPr="00605D6D" w:rsidRDefault="00605D6D" w:rsidP="00605D6D">
      <w:pPr>
        <w:rPr>
          <w:rFonts w:ascii="Times New Roman" w:hAnsi="Times New Roman" w:cs="Times New Roman"/>
        </w:rPr>
      </w:pPr>
    </w:p>
    <w:p w14:paraId="28ECD0EF" w14:textId="77777777" w:rsidR="00605D6D" w:rsidRPr="00605D6D" w:rsidRDefault="00605D6D" w:rsidP="00605D6D">
      <w:pPr>
        <w:pStyle w:val="ListParagraph"/>
        <w:numPr>
          <w:ilvl w:val="0"/>
          <w:numId w:val="1"/>
        </w:numPr>
        <w:rPr>
          <w:rFonts w:ascii="Times New Roman" w:hAnsi="Times New Roman" w:cs="Times New Roman"/>
          <w:b/>
          <w:bCs/>
          <w:szCs w:val="22"/>
        </w:rPr>
      </w:pPr>
      <w:r w:rsidRPr="00605D6D">
        <w:rPr>
          <w:rFonts w:ascii="Times New Roman" w:hAnsi="Times New Roman" w:cs="Times New Roman"/>
          <w:b/>
          <w:bCs/>
          <w:szCs w:val="22"/>
        </w:rPr>
        <w:t>Purpose and objectives of the final evaluation</w:t>
      </w:r>
    </w:p>
    <w:p w14:paraId="201837AB" w14:textId="77777777" w:rsidR="00605D6D" w:rsidRPr="00605D6D" w:rsidRDefault="00605D6D" w:rsidP="00605D6D">
      <w:pPr>
        <w:spacing w:after="0"/>
        <w:ind w:left="1440"/>
        <w:contextualSpacing/>
        <w:jc w:val="both"/>
        <w:rPr>
          <w:rFonts w:ascii="Times New Roman" w:eastAsiaTheme="minorEastAsia" w:hAnsi="Times New Roman" w:cs="Times New Roman"/>
          <w:b/>
          <w:bCs/>
        </w:rPr>
      </w:pPr>
    </w:p>
    <w:p w14:paraId="5C1C629A" w14:textId="7762984A" w:rsidR="00605D6D" w:rsidRPr="00605D6D" w:rsidRDefault="00605D6D" w:rsidP="35D10DC7">
      <w:pPr>
        <w:spacing w:after="0"/>
        <w:jc w:val="both"/>
        <w:rPr>
          <w:rFonts w:ascii="Times New Roman" w:eastAsiaTheme="minorEastAsia" w:hAnsi="Times New Roman" w:cs="Times New Roman"/>
          <w:lang w:eastAsia="ja-JP"/>
        </w:rPr>
      </w:pPr>
      <w:r w:rsidRPr="23B777E6">
        <w:rPr>
          <w:rFonts w:ascii="Times New Roman" w:eastAsiaTheme="minorEastAsia" w:hAnsi="Times New Roman" w:cs="Times New Roman"/>
          <w:lang w:eastAsia="ja-JP"/>
        </w:rPr>
        <w:t>As per the Project document, UNICEF and the PBSO agreed to conduct a final evaluation of the Project. The evaluation should encompass all aspects of the Project, including planning and implementation. The main purpose of the final evaluation is to review and assess the relevance, efficiency, effectiveness, sustainability and impact of the Project, and make strategic recommendations for future decision-making in the area of peace building, both for participating UN agencies and project stakeholders. The evaluation will assess progress against the Project Document and Results Framework. The intended users of the evaluation will be primarily Project Senior Management Team, Joint Project Board and the Project staff, and Peace Building Fund. The results of the evaluation will be shared. The evaluation process will be informed by the United Nations' Norms and Standards for Evaluation.</w:t>
      </w:r>
      <w:r w:rsidRPr="23B777E6">
        <w:rPr>
          <w:rFonts w:ascii="Times New Roman" w:eastAsiaTheme="minorEastAsia" w:hAnsi="Times New Roman" w:cs="Times New Roman"/>
          <w:vertAlign w:val="superscript"/>
          <w:lang w:eastAsia="ja-JP"/>
        </w:rPr>
        <w:footnoteReference w:id="2"/>
      </w:r>
    </w:p>
    <w:p w14:paraId="47FF92B9" w14:textId="77777777" w:rsidR="00605D6D" w:rsidRPr="00605D6D" w:rsidRDefault="00605D6D" w:rsidP="00605D6D">
      <w:pPr>
        <w:spacing w:after="0"/>
        <w:jc w:val="both"/>
        <w:rPr>
          <w:rFonts w:ascii="Times New Roman" w:eastAsiaTheme="minorEastAsia" w:hAnsi="Times New Roman" w:cs="Times New Roman"/>
          <w:lang w:eastAsia="ja-JP"/>
        </w:rPr>
      </w:pPr>
    </w:p>
    <w:p w14:paraId="32ACA8D0" w14:textId="77777777" w:rsidR="00605D6D" w:rsidRPr="00605D6D" w:rsidRDefault="00605D6D" w:rsidP="00605D6D">
      <w:pPr>
        <w:spacing w:after="0"/>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lastRenderedPageBreak/>
        <w:t>The selected evaluators will take a broad overview of the project area by gathering perceptions, aspirations, feedback and data from relevant partners, stakeholders and beneficiaries for objective analysis and conduct of the evaluation. The evaluation will look to underline the key factors that have either facilitated or impeded project implementation. The evaluation will examine the overall performance and impact of the programme.</w:t>
      </w:r>
    </w:p>
    <w:p w14:paraId="24D4F2BB" w14:textId="77777777" w:rsidR="00605D6D" w:rsidRPr="00605D6D" w:rsidRDefault="00605D6D" w:rsidP="00605D6D">
      <w:pPr>
        <w:spacing w:after="0"/>
        <w:jc w:val="both"/>
        <w:rPr>
          <w:rFonts w:ascii="Times New Roman" w:eastAsiaTheme="minorEastAsia" w:hAnsi="Times New Roman" w:cs="Times New Roman"/>
          <w:lang w:eastAsia="ja-JP"/>
        </w:rPr>
      </w:pPr>
    </w:p>
    <w:p w14:paraId="1870A822" w14:textId="77777777" w:rsidR="00605D6D" w:rsidRPr="00605D6D" w:rsidRDefault="00605D6D" w:rsidP="00605D6D">
      <w:pPr>
        <w:spacing w:after="0"/>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The objectives of the final evaluation are to: </w:t>
      </w:r>
    </w:p>
    <w:p w14:paraId="34EEDCAB" w14:textId="77777777" w:rsidR="00605D6D" w:rsidRPr="00605D6D" w:rsidRDefault="00605D6D" w:rsidP="00605D6D">
      <w:pPr>
        <w:spacing w:after="0"/>
        <w:jc w:val="both"/>
        <w:rPr>
          <w:rFonts w:ascii="Times New Roman" w:eastAsiaTheme="minorEastAsia" w:hAnsi="Times New Roman" w:cs="Times New Roman"/>
          <w:lang w:eastAsia="ja-JP"/>
        </w:rPr>
      </w:pPr>
    </w:p>
    <w:p w14:paraId="4A946E6D" w14:textId="77777777" w:rsidR="00605D6D" w:rsidRPr="00605D6D" w:rsidRDefault="00605D6D" w:rsidP="00605D6D">
      <w:pPr>
        <w:numPr>
          <w:ilvl w:val="0"/>
          <w:numId w:val="7"/>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assess the project results against the planned activities, through the lens of relevance, effectiveness, efficiency, sustainability and impact, and identify if there were any unintended programme results;</w:t>
      </w:r>
    </w:p>
    <w:p w14:paraId="3B5D316D" w14:textId="77777777" w:rsidR="00605D6D" w:rsidRPr="00605D6D" w:rsidRDefault="00605D6D" w:rsidP="00605D6D">
      <w:pPr>
        <w:numPr>
          <w:ilvl w:val="0"/>
          <w:numId w:val="7"/>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identify lessons learned; and </w:t>
      </w:r>
    </w:p>
    <w:p w14:paraId="013DF6AC" w14:textId="33BA243C" w:rsidR="00605D6D" w:rsidRPr="00605D6D" w:rsidRDefault="23B777E6" w:rsidP="23B777E6">
      <w:pPr>
        <w:numPr>
          <w:ilvl w:val="0"/>
          <w:numId w:val="7"/>
        </w:numPr>
        <w:spacing w:after="0" w:line="240" w:lineRule="auto"/>
        <w:jc w:val="both"/>
        <w:rPr>
          <w:rFonts w:ascii="Times New Roman" w:eastAsiaTheme="minorEastAsia" w:hAnsi="Times New Roman" w:cs="Times New Roman"/>
          <w:lang w:eastAsia="ja-JP"/>
        </w:rPr>
      </w:pPr>
      <w:r w:rsidRPr="23B777E6">
        <w:rPr>
          <w:rFonts w:ascii="Times New Roman" w:eastAsiaTheme="minorEastAsia" w:hAnsi="Times New Roman" w:cs="Times New Roman"/>
          <w:lang w:eastAsia="ja-JP"/>
        </w:rPr>
        <w:t xml:space="preserve">make strategic and forward-looking recommendations for the further support peace building and conflict prevention in BIH.  </w:t>
      </w:r>
    </w:p>
    <w:p w14:paraId="412CD051" w14:textId="77777777" w:rsidR="00605D6D" w:rsidRPr="00605D6D" w:rsidRDefault="00605D6D" w:rsidP="00605D6D">
      <w:pPr>
        <w:spacing w:after="0" w:line="240" w:lineRule="auto"/>
        <w:ind w:left="1080"/>
        <w:jc w:val="both"/>
        <w:rPr>
          <w:rFonts w:ascii="Times New Roman" w:eastAsiaTheme="minorEastAsia" w:hAnsi="Times New Roman" w:cs="Times New Roman"/>
          <w:lang w:eastAsia="ja-JP"/>
        </w:rPr>
      </w:pPr>
    </w:p>
    <w:p w14:paraId="6F40973B" w14:textId="77777777" w:rsidR="00605D6D" w:rsidRPr="00605D6D" w:rsidRDefault="00605D6D" w:rsidP="00605D6D">
      <w:pPr>
        <w:spacing w:after="0"/>
        <w:jc w:val="both"/>
        <w:rPr>
          <w:rFonts w:ascii="Times New Roman" w:eastAsiaTheme="minorEastAsia" w:hAnsi="Times New Roman" w:cs="Times New Roman"/>
          <w:b/>
          <w:bCs/>
          <w:lang w:eastAsia="ja-JP"/>
        </w:rPr>
      </w:pPr>
      <w:r w:rsidRPr="00605D6D">
        <w:rPr>
          <w:rFonts w:ascii="Times New Roman" w:eastAsiaTheme="minorEastAsia" w:hAnsi="Times New Roman" w:cs="Times New Roman"/>
          <w:b/>
          <w:bCs/>
          <w:lang w:eastAsia="ja-JP"/>
        </w:rPr>
        <w:t xml:space="preserve">4. </w:t>
      </w:r>
      <w:r w:rsidRPr="00605D6D">
        <w:rPr>
          <w:rFonts w:ascii="Times New Roman" w:eastAsiaTheme="minorEastAsia" w:hAnsi="Times New Roman" w:cs="Times New Roman"/>
          <w:b/>
          <w:lang w:eastAsia="ja-JP"/>
        </w:rPr>
        <w:tab/>
      </w:r>
      <w:r w:rsidRPr="00605D6D">
        <w:rPr>
          <w:rFonts w:ascii="Times New Roman" w:eastAsiaTheme="minorEastAsia" w:hAnsi="Times New Roman" w:cs="Times New Roman"/>
          <w:b/>
          <w:bCs/>
          <w:lang w:eastAsia="ja-JP"/>
        </w:rPr>
        <w:t>Key evaluation questions</w:t>
      </w:r>
    </w:p>
    <w:p w14:paraId="1BF695A4" w14:textId="2074EC32" w:rsidR="00605D6D" w:rsidRPr="00605D6D" w:rsidRDefault="35D10DC7" w:rsidP="35D10DC7">
      <w:pPr>
        <w:spacing w:after="0"/>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 xml:space="preserve">A fair knowledge and understanding of the Project's context and operating environment will be required. A human-rights based approach and gender should be taken into consideration across all evaluation criteria. The evaluation will assess </w:t>
      </w:r>
      <w:proofErr w:type="gramStart"/>
      <w:r w:rsidRPr="35D10DC7">
        <w:rPr>
          <w:rFonts w:ascii="Times New Roman" w:eastAsiaTheme="minorEastAsia" w:hAnsi="Times New Roman" w:cs="Times New Roman"/>
          <w:lang w:eastAsia="ja-JP"/>
        </w:rPr>
        <w:t>a number of</w:t>
      </w:r>
      <w:proofErr w:type="gramEnd"/>
      <w:r w:rsidRPr="35D10DC7">
        <w:rPr>
          <w:rFonts w:ascii="Times New Roman" w:eastAsiaTheme="minorEastAsia" w:hAnsi="Times New Roman" w:cs="Times New Roman"/>
          <w:lang w:eastAsia="ja-JP"/>
        </w:rPr>
        <w:t xml:space="preserve"> elements to determine the Project's achievements and constraints, performance, results, impact, relevance and sustainability. The core evaluation questions are:</w:t>
      </w:r>
    </w:p>
    <w:p w14:paraId="5DD77AEF" w14:textId="77777777" w:rsidR="00605D6D" w:rsidRPr="00605D6D" w:rsidRDefault="00605D6D" w:rsidP="00605D6D">
      <w:pPr>
        <w:spacing w:after="0"/>
        <w:jc w:val="both"/>
        <w:rPr>
          <w:rFonts w:ascii="Times New Roman" w:eastAsiaTheme="minorEastAsia" w:hAnsi="Times New Roman" w:cs="Times New Roman"/>
          <w:lang w:eastAsia="ja-JP"/>
        </w:rPr>
      </w:pPr>
    </w:p>
    <w:p w14:paraId="2E94122B" w14:textId="77777777" w:rsidR="00605D6D" w:rsidRPr="00605D6D" w:rsidRDefault="00605D6D" w:rsidP="00605D6D">
      <w:pPr>
        <w:pStyle w:val="ListParagraph"/>
        <w:numPr>
          <w:ilvl w:val="1"/>
          <w:numId w:val="25"/>
        </w:numPr>
        <w:rPr>
          <w:rFonts w:ascii="Times New Roman" w:hAnsi="Times New Roman" w:cs="Times New Roman"/>
          <w:szCs w:val="22"/>
        </w:rPr>
      </w:pPr>
      <w:r w:rsidRPr="00605D6D">
        <w:rPr>
          <w:rFonts w:ascii="Times New Roman" w:hAnsi="Times New Roman" w:cs="Times New Roman"/>
          <w:b/>
          <w:szCs w:val="22"/>
        </w:rPr>
        <w:t>Relevance and design</w:t>
      </w:r>
      <w:r w:rsidRPr="00605D6D">
        <w:rPr>
          <w:rFonts w:ascii="Times New Roman" w:hAnsi="Times New Roman" w:cs="Times New Roman"/>
          <w:szCs w:val="22"/>
        </w:rPr>
        <w:t>: The extent to which the objectives address the real problems and the needs of its target groups, country priorities, associated national policies and donor priorities. Questions to be explored include:</w:t>
      </w:r>
    </w:p>
    <w:p w14:paraId="0189D251" w14:textId="77777777" w:rsidR="00605D6D" w:rsidRPr="00605D6D" w:rsidRDefault="00605D6D" w:rsidP="00605D6D">
      <w:pPr>
        <w:pStyle w:val="ListParagraph"/>
        <w:rPr>
          <w:rFonts w:ascii="Times New Roman" w:hAnsi="Times New Roman" w:cs="Times New Roman"/>
          <w:szCs w:val="22"/>
        </w:rPr>
      </w:pPr>
    </w:p>
    <w:p w14:paraId="1F5626F9" w14:textId="77777777" w:rsidR="00605D6D" w:rsidRPr="00605D6D" w:rsidRDefault="35D10DC7" w:rsidP="00605D6D">
      <w:pPr>
        <w:pStyle w:val="ListParagraph"/>
        <w:numPr>
          <w:ilvl w:val="0"/>
          <w:numId w:val="33"/>
        </w:numPr>
        <w:rPr>
          <w:rFonts w:ascii="Times New Roman" w:hAnsi="Times New Roman" w:cs="Times New Roman"/>
          <w:lang w:eastAsia="ja-JP"/>
        </w:rPr>
      </w:pPr>
      <w:r w:rsidRPr="35D10DC7">
        <w:rPr>
          <w:rFonts w:ascii="Times New Roman" w:hAnsi="Times New Roman" w:cs="Times New Roman"/>
          <w:lang w:eastAsia="ja-JP"/>
        </w:rPr>
        <w:t>To what extent are the Project's objectives still valid?</w:t>
      </w:r>
    </w:p>
    <w:p w14:paraId="3BD3F4A6" w14:textId="77777777" w:rsidR="00605D6D" w:rsidRPr="00605D6D" w:rsidRDefault="00605D6D" w:rsidP="00605D6D">
      <w:pPr>
        <w:pStyle w:val="ListParagraph"/>
        <w:rPr>
          <w:rFonts w:ascii="Times New Roman" w:hAnsi="Times New Roman" w:cs="Times New Roman"/>
          <w:szCs w:val="22"/>
          <w:lang w:eastAsia="ja-JP"/>
        </w:rPr>
      </w:pPr>
    </w:p>
    <w:p w14:paraId="4D5D4F75" w14:textId="77777777" w:rsidR="00605D6D" w:rsidRPr="00605D6D" w:rsidRDefault="00605D6D" w:rsidP="00605D6D">
      <w:pPr>
        <w:pStyle w:val="ListParagraph"/>
        <w:numPr>
          <w:ilvl w:val="0"/>
          <w:numId w:val="33"/>
        </w:numPr>
        <w:rPr>
          <w:rFonts w:ascii="Times New Roman" w:hAnsi="Times New Roman" w:cs="Times New Roman"/>
          <w:lang w:eastAsia="ja-JP"/>
        </w:rPr>
      </w:pPr>
      <w:r w:rsidRPr="00605D6D">
        <w:rPr>
          <w:rFonts w:ascii="Times New Roman" w:hAnsi="Times New Roman" w:cs="Times New Roman"/>
          <w:lang w:eastAsia="ja-JP"/>
        </w:rPr>
        <w:t>Does the Project respond to the needs of the identified target groups and beneficiaries?  Were the unique needs of girls and boys taken into consideration / to what extent was gender equality respected and mainstreamed within the programme implementation?</w:t>
      </w:r>
    </w:p>
    <w:p w14:paraId="0FBE1C77" w14:textId="77777777" w:rsidR="00605D6D" w:rsidRPr="00605D6D" w:rsidRDefault="00605D6D" w:rsidP="00605D6D">
      <w:pPr>
        <w:pStyle w:val="ListParagraph"/>
        <w:rPr>
          <w:rFonts w:ascii="Times New Roman" w:hAnsi="Times New Roman" w:cs="Times New Roman"/>
          <w:szCs w:val="22"/>
          <w:lang w:eastAsia="ja-JP"/>
        </w:rPr>
      </w:pPr>
    </w:p>
    <w:p w14:paraId="0B56B65C" w14:textId="5ABCC5A2" w:rsidR="00605D6D" w:rsidRPr="00605D6D" w:rsidRDefault="35D10DC7" w:rsidP="35D10DC7">
      <w:pPr>
        <w:pStyle w:val="ListParagraph"/>
        <w:numPr>
          <w:ilvl w:val="0"/>
          <w:numId w:val="33"/>
        </w:numPr>
        <w:rPr>
          <w:rFonts w:ascii="Times New Roman" w:hAnsi="Times New Roman" w:cs="Times New Roman"/>
          <w:lang w:eastAsia="ja-JP"/>
        </w:rPr>
      </w:pPr>
      <w:r w:rsidRPr="35D10DC7">
        <w:rPr>
          <w:rFonts w:ascii="Times New Roman" w:hAnsi="Times New Roman" w:cs="Times New Roman"/>
          <w:lang w:eastAsia="ja-JP"/>
        </w:rPr>
        <w:t xml:space="preserve">Are the Project's objectives and outcomes consistent and supportive of governmental </w:t>
      </w:r>
      <w:proofErr w:type="gramStart"/>
      <w:r w:rsidRPr="35D10DC7">
        <w:rPr>
          <w:rFonts w:ascii="Times New Roman" w:hAnsi="Times New Roman" w:cs="Times New Roman"/>
          <w:lang w:eastAsia="ja-JP"/>
        </w:rPr>
        <w:t>policies  and</w:t>
      </w:r>
      <w:proofErr w:type="gramEnd"/>
      <w:r w:rsidRPr="35D10DC7">
        <w:rPr>
          <w:rFonts w:ascii="Times New Roman" w:hAnsi="Times New Roman" w:cs="Times New Roman"/>
          <w:lang w:eastAsia="ja-JP"/>
        </w:rPr>
        <w:t xml:space="preserve"> sectoral policies (where relevant)?</w:t>
      </w:r>
    </w:p>
    <w:p w14:paraId="189E9295" w14:textId="77777777" w:rsidR="00605D6D" w:rsidRPr="00605D6D" w:rsidRDefault="00605D6D" w:rsidP="00605D6D">
      <w:pPr>
        <w:pStyle w:val="ListParagraph"/>
        <w:rPr>
          <w:rFonts w:ascii="Times New Roman" w:hAnsi="Times New Roman" w:cs="Times New Roman"/>
          <w:szCs w:val="22"/>
          <w:lang w:eastAsia="ja-JP"/>
        </w:rPr>
      </w:pPr>
    </w:p>
    <w:p w14:paraId="166A2996" w14:textId="77777777" w:rsidR="00605D6D" w:rsidRPr="00605D6D" w:rsidRDefault="00605D6D" w:rsidP="00605D6D">
      <w:pPr>
        <w:pStyle w:val="ListParagraph"/>
        <w:numPr>
          <w:ilvl w:val="0"/>
          <w:numId w:val="33"/>
        </w:numPr>
        <w:rPr>
          <w:rFonts w:ascii="Times New Roman" w:hAnsi="Times New Roman" w:cs="Times New Roman"/>
          <w:lang w:eastAsia="ja-JP"/>
        </w:rPr>
      </w:pPr>
      <w:r w:rsidRPr="00605D6D">
        <w:rPr>
          <w:rFonts w:ascii="Times New Roman" w:hAnsi="Times New Roman" w:cs="Times New Roman"/>
          <w:lang w:eastAsia="ja-JP"/>
        </w:rPr>
        <w:t>Was the design of the Project appropriate for reaching its results and outcomes?</w:t>
      </w:r>
    </w:p>
    <w:p w14:paraId="01CA0F9A" w14:textId="77777777" w:rsidR="00605D6D" w:rsidRPr="00605D6D" w:rsidRDefault="00605D6D" w:rsidP="00605D6D">
      <w:pPr>
        <w:pStyle w:val="ListParagraph"/>
        <w:rPr>
          <w:rFonts w:ascii="Times New Roman" w:hAnsi="Times New Roman" w:cs="Times New Roman"/>
          <w:szCs w:val="22"/>
          <w:lang w:eastAsia="ja-JP"/>
        </w:rPr>
      </w:pPr>
    </w:p>
    <w:p w14:paraId="3FC52B96" w14:textId="77777777" w:rsidR="00605D6D" w:rsidRPr="00605D6D" w:rsidRDefault="00605D6D" w:rsidP="00605D6D">
      <w:pPr>
        <w:pStyle w:val="ListParagraph"/>
        <w:numPr>
          <w:ilvl w:val="0"/>
          <w:numId w:val="33"/>
        </w:numPr>
        <w:rPr>
          <w:rFonts w:ascii="Times New Roman" w:hAnsi="Times New Roman" w:cs="Times New Roman"/>
          <w:lang w:eastAsia="ja-JP"/>
        </w:rPr>
      </w:pPr>
      <w:r w:rsidRPr="00605D6D">
        <w:rPr>
          <w:rFonts w:ascii="Times New Roman" w:hAnsi="Times New Roman" w:cs="Times New Roman"/>
          <w:lang w:eastAsia="ja-JP"/>
        </w:rPr>
        <w:t>Have any changes been made to the Project’s design during the implementation? If yes, did they lead to significant design improvements?</w:t>
      </w:r>
    </w:p>
    <w:p w14:paraId="0A25EC85" w14:textId="77777777" w:rsidR="00605D6D" w:rsidRPr="00605D6D" w:rsidRDefault="00605D6D" w:rsidP="00605D6D">
      <w:pPr>
        <w:pStyle w:val="ListParagraph"/>
        <w:rPr>
          <w:rFonts w:ascii="Times New Roman" w:hAnsi="Times New Roman" w:cs="Times New Roman"/>
          <w:szCs w:val="22"/>
          <w:lang w:eastAsia="ja-JP"/>
        </w:rPr>
      </w:pPr>
    </w:p>
    <w:p w14:paraId="6BEF5852" w14:textId="77777777" w:rsidR="00605D6D" w:rsidRPr="00605D6D" w:rsidRDefault="00605D6D" w:rsidP="00605D6D">
      <w:pPr>
        <w:pStyle w:val="ListParagraph"/>
        <w:numPr>
          <w:ilvl w:val="0"/>
          <w:numId w:val="33"/>
        </w:numPr>
        <w:rPr>
          <w:rFonts w:ascii="Times New Roman" w:hAnsi="Times New Roman" w:cs="Times New Roman"/>
          <w:lang w:eastAsia="ja-JP"/>
        </w:rPr>
      </w:pPr>
      <w:r w:rsidRPr="00605D6D">
        <w:rPr>
          <w:rFonts w:ascii="Times New Roman" w:hAnsi="Times New Roman" w:cs="Times New Roman"/>
          <w:lang w:eastAsia="ja-JP"/>
        </w:rPr>
        <w:t>Were coordination, management and financing arrangements clearly defined and did they support institutional strengthening and local ownership?</w:t>
      </w:r>
    </w:p>
    <w:p w14:paraId="581C2FDC" w14:textId="77777777" w:rsidR="00605D6D" w:rsidRPr="00605D6D" w:rsidRDefault="00605D6D" w:rsidP="00605D6D">
      <w:pPr>
        <w:pStyle w:val="ListParagraph"/>
        <w:rPr>
          <w:rFonts w:ascii="Times New Roman" w:hAnsi="Times New Roman" w:cs="Times New Roman"/>
          <w:szCs w:val="22"/>
          <w:lang w:eastAsia="ja-JP"/>
        </w:rPr>
      </w:pPr>
    </w:p>
    <w:p w14:paraId="4C64DE51" w14:textId="77777777" w:rsidR="00605D6D" w:rsidRPr="00605D6D" w:rsidRDefault="00605D6D" w:rsidP="00605D6D">
      <w:pPr>
        <w:spacing w:after="0" w:line="240" w:lineRule="auto"/>
        <w:ind w:left="1080"/>
        <w:jc w:val="both"/>
        <w:rPr>
          <w:rFonts w:ascii="Times New Roman" w:eastAsiaTheme="minorEastAsia" w:hAnsi="Times New Roman" w:cs="Times New Roman"/>
          <w:lang w:eastAsia="ja-JP"/>
        </w:rPr>
      </w:pPr>
    </w:p>
    <w:p w14:paraId="54B1A9A2" w14:textId="5E021509" w:rsidR="00605D6D" w:rsidRPr="00605D6D" w:rsidRDefault="35D10DC7" w:rsidP="35D10DC7">
      <w:pPr>
        <w:pStyle w:val="ListParagraph"/>
        <w:numPr>
          <w:ilvl w:val="1"/>
          <w:numId w:val="25"/>
        </w:numPr>
        <w:rPr>
          <w:rFonts w:ascii="Times New Roman" w:hAnsi="Times New Roman" w:cs="Times New Roman"/>
        </w:rPr>
      </w:pPr>
      <w:r w:rsidRPr="35D10DC7">
        <w:rPr>
          <w:rFonts w:ascii="Times New Roman" w:hAnsi="Times New Roman" w:cs="Times New Roman"/>
          <w:b/>
          <w:bCs/>
        </w:rPr>
        <w:t xml:space="preserve"> Project Efficiency</w:t>
      </w:r>
      <w:r w:rsidRPr="35D10DC7">
        <w:rPr>
          <w:rFonts w:ascii="Times New Roman" w:hAnsi="Times New Roman" w:cs="Times New Roman"/>
        </w:rPr>
        <w:t xml:space="preserve"> (processes): Were inputs utilised or transformed into outputs in the most optimal or cost-efficient way? Could the same results be produced by utilising fewer resources? Questions to be explored include: </w:t>
      </w:r>
    </w:p>
    <w:p w14:paraId="3EC58E62" w14:textId="77777777" w:rsidR="00605D6D" w:rsidRPr="00605D6D" w:rsidRDefault="00605D6D" w:rsidP="00605D6D">
      <w:pPr>
        <w:pStyle w:val="ListParagraph"/>
        <w:rPr>
          <w:rFonts w:ascii="Times New Roman" w:hAnsi="Times New Roman" w:cs="Times New Roman"/>
          <w:szCs w:val="22"/>
        </w:rPr>
      </w:pPr>
    </w:p>
    <w:p w14:paraId="3BF419F9" w14:textId="77777777" w:rsidR="00605D6D" w:rsidRPr="00605D6D" w:rsidRDefault="00605D6D" w:rsidP="00605D6D">
      <w:pPr>
        <w:numPr>
          <w:ilvl w:val="0"/>
          <w:numId w:val="28"/>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To what extent has support to governments and NGOs as implementing partners been an efficient implementation modality? </w:t>
      </w:r>
    </w:p>
    <w:p w14:paraId="1E952D2A" w14:textId="77777777" w:rsidR="00605D6D" w:rsidRPr="00605D6D" w:rsidRDefault="00605D6D" w:rsidP="00605D6D">
      <w:pPr>
        <w:spacing w:after="0" w:line="240" w:lineRule="auto"/>
        <w:ind w:left="1068"/>
        <w:jc w:val="both"/>
        <w:rPr>
          <w:rFonts w:ascii="Times New Roman" w:eastAsiaTheme="minorEastAsia" w:hAnsi="Times New Roman" w:cs="Times New Roman"/>
          <w:lang w:eastAsia="ja-JP"/>
        </w:rPr>
      </w:pPr>
    </w:p>
    <w:p w14:paraId="5BF27794" w14:textId="77777777" w:rsidR="00605D6D" w:rsidRPr="00605D6D" w:rsidRDefault="35D10DC7" w:rsidP="35D10DC7">
      <w:pPr>
        <w:numPr>
          <w:ilvl w:val="0"/>
          <w:numId w:val="28"/>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lastRenderedPageBreak/>
        <w:t>To what extent have the target population and participants taken an active role in implementing the Programme? What modes of participation have taken place?</w:t>
      </w:r>
    </w:p>
    <w:p w14:paraId="1018F89A" w14:textId="77777777" w:rsidR="00605D6D" w:rsidRPr="00605D6D" w:rsidRDefault="00605D6D" w:rsidP="00605D6D">
      <w:pPr>
        <w:pStyle w:val="ListParagraph"/>
        <w:rPr>
          <w:rFonts w:ascii="Times New Roman" w:hAnsi="Times New Roman" w:cs="Times New Roman"/>
          <w:szCs w:val="22"/>
          <w:lang w:eastAsia="ja-JP"/>
        </w:rPr>
      </w:pPr>
    </w:p>
    <w:p w14:paraId="2905DEC0" w14:textId="77777777" w:rsidR="00605D6D" w:rsidRPr="00605D6D" w:rsidRDefault="00605D6D" w:rsidP="00605D6D">
      <w:pPr>
        <w:numPr>
          <w:ilvl w:val="0"/>
          <w:numId w:val="28"/>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To what extent were activities implemented as scheduled and with the planned financial resources?</w:t>
      </w:r>
    </w:p>
    <w:p w14:paraId="613F2512" w14:textId="77777777" w:rsidR="00605D6D" w:rsidRPr="00605D6D" w:rsidRDefault="00605D6D" w:rsidP="00605D6D">
      <w:pPr>
        <w:pStyle w:val="ListParagraph"/>
        <w:rPr>
          <w:rFonts w:ascii="Times New Roman" w:hAnsi="Times New Roman" w:cs="Times New Roman"/>
          <w:szCs w:val="22"/>
          <w:lang w:eastAsia="ja-JP"/>
        </w:rPr>
      </w:pPr>
    </w:p>
    <w:p w14:paraId="4E7DFBA7" w14:textId="77777777" w:rsidR="00605D6D" w:rsidRPr="00605D6D" w:rsidRDefault="00605D6D" w:rsidP="00605D6D">
      <w:pPr>
        <w:numPr>
          <w:ilvl w:val="0"/>
          <w:numId w:val="28"/>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Are there any duplication of efforts? </w:t>
      </w:r>
    </w:p>
    <w:p w14:paraId="522C26E2" w14:textId="77777777" w:rsidR="00605D6D" w:rsidRPr="00605D6D" w:rsidRDefault="00605D6D" w:rsidP="00605D6D">
      <w:pPr>
        <w:spacing w:after="0"/>
        <w:ind w:left="1068"/>
        <w:jc w:val="both"/>
        <w:rPr>
          <w:rFonts w:ascii="Times New Roman" w:eastAsiaTheme="minorEastAsia" w:hAnsi="Times New Roman" w:cs="Times New Roman"/>
          <w:lang w:eastAsia="ja-JP"/>
        </w:rPr>
      </w:pPr>
    </w:p>
    <w:p w14:paraId="02DC978E" w14:textId="77777777" w:rsidR="00605D6D" w:rsidRDefault="00605D6D" w:rsidP="00605D6D">
      <w:pPr>
        <w:pStyle w:val="ListParagraph"/>
        <w:numPr>
          <w:ilvl w:val="1"/>
          <w:numId w:val="25"/>
        </w:numPr>
        <w:rPr>
          <w:rFonts w:ascii="Times New Roman" w:hAnsi="Times New Roman" w:cs="Times New Roman"/>
          <w:szCs w:val="22"/>
          <w:lang w:eastAsia="ja-JP"/>
        </w:rPr>
      </w:pPr>
      <w:r w:rsidRPr="00605D6D">
        <w:rPr>
          <w:rFonts w:ascii="Times New Roman" w:hAnsi="Times New Roman" w:cs="Times New Roman"/>
          <w:b/>
          <w:bCs/>
          <w:szCs w:val="22"/>
          <w:lang w:eastAsia="ja-JP"/>
        </w:rPr>
        <w:t xml:space="preserve"> Project Effectiveness</w:t>
      </w:r>
      <w:r w:rsidRPr="00605D6D">
        <w:rPr>
          <w:rFonts w:ascii="Times New Roman" w:hAnsi="Times New Roman" w:cs="Times New Roman"/>
          <w:szCs w:val="22"/>
          <w:lang w:eastAsia="ja-JP"/>
        </w:rPr>
        <w:t xml:space="preserve"> (results): Extent to which the objectives of the development intervention have been achieved or are expected to be achieved, bearing in mind their relative importance. How well programme’s results contribute to the achievement of programme’s objectives?</w:t>
      </w:r>
    </w:p>
    <w:p w14:paraId="63AEC1D4" w14:textId="77777777" w:rsidR="00605D6D" w:rsidRPr="00605D6D" w:rsidRDefault="00605D6D" w:rsidP="00605D6D">
      <w:pPr>
        <w:pStyle w:val="ListParagraph"/>
        <w:rPr>
          <w:rFonts w:ascii="Times New Roman" w:hAnsi="Times New Roman" w:cs="Times New Roman"/>
          <w:szCs w:val="22"/>
          <w:lang w:eastAsia="ja-JP"/>
        </w:rPr>
      </w:pPr>
    </w:p>
    <w:p w14:paraId="424ED868" w14:textId="77777777" w:rsidR="00605D6D" w:rsidRPr="00605D6D" w:rsidRDefault="00605D6D" w:rsidP="00605D6D">
      <w:pPr>
        <w:numPr>
          <w:ilvl w:val="0"/>
          <w:numId w:val="29"/>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To what extent have the Programme outputs and outcomes been achieved? Are they on track to be achieved as planned during the Programme?  </w:t>
      </w:r>
    </w:p>
    <w:p w14:paraId="65D0D7F5" w14:textId="77777777" w:rsidR="00605D6D" w:rsidRPr="00605D6D" w:rsidRDefault="00605D6D" w:rsidP="00605D6D">
      <w:pPr>
        <w:spacing w:after="0"/>
        <w:ind w:left="360"/>
        <w:jc w:val="both"/>
        <w:rPr>
          <w:rFonts w:ascii="Times New Roman" w:eastAsiaTheme="minorEastAsia" w:hAnsi="Times New Roman" w:cs="Times New Roman"/>
          <w:lang w:eastAsia="ja-JP"/>
        </w:rPr>
      </w:pPr>
    </w:p>
    <w:p w14:paraId="17F9CB77" w14:textId="77777777" w:rsidR="00605D6D" w:rsidRPr="00605D6D" w:rsidRDefault="00605D6D" w:rsidP="00605D6D">
      <w:pPr>
        <w:numPr>
          <w:ilvl w:val="0"/>
          <w:numId w:val="29"/>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What factors contributed to progress or delay in the achievement of products and results?</w:t>
      </w:r>
    </w:p>
    <w:p w14:paraId="64FF5890" w14:textId="77777777" w:rsidR="00605D6D" w:rsidRPr="00605D6D" w:rsidRDefault="00605D6D" w:rsidP="00605D6D">
      <w:pPr>
        <w:spacing w:after="0"/>
        <w:ind w:left="360"/>
        <w:jc w:val="both"/>
        <w:rPr>
          <w:rFonts w:ascii="Times New Roman" w:eastAsiaTheme="minorEastAsia" w:hAnsi="Times New Roman" w:cs="Times New Roman"/>
          <w:lang w:eastAsia="ja-JP"/>
        </w:rPr>
      </w:pPr>
    </w:p>
    <w:p w14:paraId="32F57F54" w14:textId="77777777" w:rsidR="00605D6D" w:rsidRPr="00605D6D" w:rsidRDefault="00605D6D" w:rsidP="00605D6D">
      <w:pPr>
        <w:numPr>
          <w:ilvl w:val="0"/>
          <w:numId w:val="29"/>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What good practices or successful experiences or transferable examples have been identified?</w:t>
      </w:r>
    </w:p>
    <w:p w14:paraId="0F228C64" w14:textId="77777777" w:rsidR="00605D6D" w:rsidRPr="00605D6D" w:rsidRDefault="00605D6D" w:rsidP="00605D6D">
      <w:pPr>
        <w:spacing w:after="0"/>
        <w:ind w:left="1080"/>
        <w:jc w:val="both"/>
        <w:rPr>
          <w:rFonts w:ascii="Times New Roman" w:eastAsiaTheme="minorEastAsia" w:hAnsi="Times New Roman" w:cs="Times New Roman"/>
          <w:lang w:eastAsia="ja-JP"/>
        </w:rPr>
      </w:pPr>
    </w:p>
    <w:p w14:paraId="3B7087C2" w14:textId="66E6A7C7" w:rsidR="00605D6D" w:rsidRPr="00605D6D" w:rsidRDefault="35D10DC7" w:rsidP="35D10DC7">
      <w:pPr>
        <w:numPr>
          <w:ilvl w:val="0"/>
          <w:numId w:val="29"/>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What is the quality of interventions and results achieved with main Project stakeholders?</w:t>
      </w:r>
    </w:p>
    <w:p w14:paraId="6714F67D" w14:textId="77777777" w:rsidR="00605D6D" w:rsidRPr="00605D6D" w:rsidRDefault="00605D6D" w:rsidP="00605D6D">
      <w:pPr>
        <w:spacing w:after="0"/>
        <w:ind w:left="360"/>
        <w:jc w:val="both"/>
        <w:rPr>
          <w:rFonts w:ascii="Times New Roman" w:eastAsiaTheme="minorEastAsia" w:hAnsi="Times New Roman" w:cs="Times New Roman"/>
          <w:lang w:eastAsia="ja-JP"/>
        </w:rPr>
      </w:pPr>
    </w:p>
    <w:p w14:paraId="2A411186" w14:textId="77777777" w:rsidR="00605D6D" w:rsidRPr="00605D6D" w:rsidRDefault="00605D6D" w:rsidP="00605D6D">
      <w:pPr>
        <w:numPr>
          <w:ilvl w:val="0"/>
          <w:numId w:val="29"/>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Have any changes in the overall context in </w:t>
      </w:r>
      <w:proofErr w:type="spellStart"/>
      <w:r w:rsidRPr="00605D6D">
        <w:rPr>
          <w:rFonts w:ascii="Times New Roman" w:eastAsiaTheme="minorEastAsia" w:hAnsi="Times New Roman" w:cs="Times New Roman"/>
          <w:lang w:eastAsia="ja-JP"/>
        </w:rPr>
        <w:t>BiH</w:t>
      </w:r>
      <w:proofErr w:type="spellEnd"/>
      <w:r w:rsidRPr="00605D6D">
        <w:rPr>
          <w:rFonts w:ascii="Times New Roman" w:eastAsiaTheme="minorEastAsia" w:hAnsi="Times New Roman" w:cs="Times New Roman"/>
          <w:lang w:eastAsia="ja-JP"/>
        </w:rPr>
        <w:t xml:space="preserve"> affected Project implementation and overall results?</w:t>
      </w:r>
    </w:p>
    <w:p w14:paraId="1D49FBAD" w14:textId="77777777" w:rsidR="00605D6D" w:rsidRPr="00605D6D" w:rsidRDefault="00605D6D" w:rsidP="00605D6D">
      <w:pPr>
        <w:spacing w:after="0"/>
        <w:jc w:val="both"/>
        <w:rPr>
          <w:rFonts w:ascii="Times New Roman" w:eastAsiaTheme="minorEastAsia" w:hAnsi="Times New Roman" w:cs="Times New Roman"/>
          <w:lang w:eastAsia="ja-JP"/>
        </w:rPr>
      </w:pPr>
    </w:p>
    <w:p w14:paraId="3A48E5F4" w14:textId="77777777" w:rsidR="00605D6D" w:rsidRDefault="00605D6D" w:rsidP="00605D6D">
      <w:pPr>
        <w:numPr>
          <w:ilvl w:val="1"/>
          <w:numId w:val="25"/>
        </w:numPr>
        <w:spacing w:after="0" w:line="240" w:lineRule="auto"/>
        <w:jc w:val="both"/>
        <w:rPr>
          <w:rFonts w:ascii="Times New Roman" w:eastAsiaTheme="minorEastAsia" w:hAnsi="Times New Roman" w:cs="Times New Roman"/>
        </w:rPr>
      </w:pPr>
      <w:r w:rsidRPr="00605D6D">
        <w:rPr>
          <w:rFonts w:ascii="Times New Roman" w:eastAsiaTheme="minorEastAsia" w:hAnsi="Times New Roman" w:cs="Times New Roman"/>
          <w:b/>
          <w:bCs/>
        </w:rPr>
        <w:t xml:space="preserve"> Project Impact</w:t>
      </w:r>
      <w:r w:rsidRPr="00605D6D">
        <w:rPr>
          <w:rFonts w:ascii="Times New Roman" w:eastAsiaTheme="minorEastAsia" w:hAnsi="Times New Roman" w:cs="Times New Roman"/>
        </w:rPr>
        <w:t xml:space="preserve">: The effect of the programme on its environment - the positive and negative changes produced by the Programme (directly or indirectly, intended or unintended).  </w:t>
      </w:r>
    </w:p>
    <w:p w14:paraId="19AA8DC5" w14:textId="77777777" w:rsidR="00605D6D" w:rsidRPr="00605D6D" w:rsidRDefault="00605D6D" w:rsidP="00605D6D">
      <w:pPr>
        <w:spacing w:after="0" w:line="240" w:lineRule="auto"/>
        <w:ind w:left="720"/>
        <w:jc w:val="both"/>
        <w:rPr>
          <w:rFonts w:ascii="Times New Roman" w:eastAsiaTheme="minorEastAsia" w:hAnsi="Times New Roman" w:cs="Times New Roman"/>
        </w:rPr>
      </w:pPr>
    </w:p>
    <w:p w14:paraId="3F0D8706" w14:textId="77777777" w:rsidR="00605D6D" w:rsidRPr="00605D6D" w:rsidRDefault="00605D6D" w:rsidP="00605D6D">
      <w:pPr>
        <w:pStyle w:val="ListParagraph"/>
        <w:numPr>
          <w:ilvl w:val="0"/>
          <w:numId w:val="30"/>
        </w:numPr>
        <w:rPr>
          <w:rFonts w:ascii="Times New Roman" w:hAnsi="Times New Roman" w:cs="Times New Roman"/>
          <w:lang w:eastAsia="ja-JP"/>
        </w:rPr>
      </w:pPr>
      <w:r w:rsidRPr="00605D6D">
        <w:rPr>
          <w:rFonts w:ascii="Times New Roman" w:hAnsi="Times New Roman" w:cs="Times New Roman"/>
          <w:lang w:eastAsia="ja-JP"/>
        </w:rPr>
        <w:t>In which areas did the Project have a significant impact (if identifiable at this stage)?</w:t>
      </w:r>
    </w:p>
    <w:p w14:paraId="0501BD76" w14:textId="77777777" w:rsidR="00605D6D" w:rsidRPr="00605D6D" w:rsidRDefault="00605D6D" w:rsidP="00605D6D">
      <w:pPr>
        <w:pStyle w:val="ListParagraph"/>
        <w:ind w:left="1440"/>
        <w:rPr>
          <w:rFonts w:ascii="Times New Roman" w:hAnsi="Times New Roman" w:cs="Times New Roman"/>
          <w:szCs w:val="22"/>
          <w:lang w:eastAsia="ja-JP"/>
        </w:rPr>
      </w:pPr>
    </w:p>
    <w:p w14:paraId="2ECE07E6" w14:textId="77777777" w:rsidR="00605D6D" w:rsidRPr="00605D6D" w:rsidRDefault="00605D6D" w:rsidP="00605D6D">
      <w:pPr>
        <w:pStyle w:val="ListParagraph"/>
        <w:numPr>
          <w:ilvl w:val="0"/>
          <w:numId w:val="30"/>
        </w:numPr>
        <w:rPr>
          <w:rFonts w:ascii="Times New Roman" w:hAnsi="Times New Roman" w:cs="Times New Roman"/>
          <w:lang w:eastAsia="ja-JP"/>
        </w:rPr>
      </w:pPr>
      <w:r w:rsidRPr="00605D6D">
        <w:rPr>
          <w:rFonts w:ascii="Times New Roman" w:hAnsi="Times New Roman" w:cs="Times New Roman"/>
          <w:lang w:eastAsia="ja-JP"/>
        </w:rPr>
        <w:t xml:space="preserve">How is the Project contributing to the overall peace building and conflict prevention in </w:t>
      </w:r>
      <w:proofErr w:type="spellStart"/>
      <w:r w:rsidRPr="00605D6D">
        <w:rPr>
          <w:rFonts w:ascii="Times New Roman" w:hAnsi="Times New Roman" w:cs="Times New Roman"/>
          <w:lang w:eastAsia="ja-JP"/>
        </w:rPr>
        <w:t>BiH</w:t>
      </w:r>
      <w:proofErr w:type="spellEnd"/>
      <w:r w:rsidRPr="00605D6D">
        <w:rPr>
          <w:rFonts w:ascii="Times New Roman" w:hAnsi="Times New Roman" w:cs="Times New Roman"/>
          <w:lang w:eastAsia="ja-JP"/>
        </w:rPr>
        <w:t>?</w:t>
      </w:r>
    </w:p>
    <w:p w14:paraId="3111C697" w14:textId="77777777" w:rsidR="00605D6D" w:rsidRPr="00605D6D" w:rsidRDefault="00605D6D" w:rsidP="00605D6D">
      <w:pPr>
        <w:pStyle w:val="ListParagraph"/>
        <w:rPr>
          <w:rFonts w:ascii="Times New Roman" w:hAnsi="Times New Roman" w:cs="Times New Roman"/>
          <w:szCs w:val="22"/>
          <w:lang w:eastAsia="ja-JP"/>
        </w:rPr>
      </w:pPr>
    </w:p>
    <w:p w14:paraId="11FC6600" w14:textId="77777777" w:rsidR="00605D6D" w:rsidRPr="00605D6D" w:rsidRDefault="00605D6D" w:rsidP="00605D6D">
      <w:pPr>
        <w:pStyle w:val="ListParagraph"/>
        <w:numPr>
          <w:ilvl w:val="0"/>
          <w:numId w:val="30"/>
        </w:numPr>
        <w:rPr>
          <w:rFonts w:ascii="Times New Roman" w:hAnsi="Times New Roman" w:cs="Times New Roman"/>
          <w:lang w:eastAsia="ja-JP"/>
        </w:rPr>
      </w:pPr>
      <w:r w:rsidRPr="00605D6D">
        <w:rPr>
          <w:rFonts w:ascii="Times New Roman" w:hAnsi="Times New Roman" w:cs="Times New Roman"/>
          <w:lang w:eastAsia="ja-JP"/>
        </w:rPr>
        <w:t>Which target groups and institutions benefit from the Project?</w:t>
      </w:r>
    </w:p>
    <w:p w14:paraId="1AE1CAFF" w14:textId="77777777" w:rsidR="00605D6D" w:rsidRPr="00605D6D" w:rsidRDefault="00605D6D" w:rsidP="00605D6D">
      <w:pPr>
        <w:pStyle w:val="ListParagraph"/>
        <w:rPr>
          <w:rFonts w:ascii="Times New Roman" w:hAnsi="Times New Roman" w:cs="Times New Roman"/>
          <w:szCs w:val="22"/>
          <w:lang w:eastAsia="ja-JP"/>
        </w:rPr>
      </w:pPr>
    </w:p>
    <w:p w14:paraId="63354691" w14:textId="19A0E541" w:rsidR="00605D6D" w:rsidRPr="00605D6D" w:rsidRDefault="35D10DC7" w:rsidP="35D10DC7">
      <w:pPr>
        <w:pStyle w:val="ListParagraph"/>
        <w:numPr>
          <w:ilvl w:val="0"/>
          <w:numId w:val="30"/>
        </w:numPr>
        <w:rPr>
          <w:rFonts w:ascii="Times New Roman" w:hAnsi="Times New Roman" w:cs="Times New Roman"/>
          <w:lang w:eastAsia="ja-JP"/>
        </w:rPr>
      </w:pPr>
      <w:r w:rsidRPr="35D10DC7">
        <w:rPr>
          <w:rFonts w:ascii="Times New Roman" w:hAnsi="Times New Roman" w:cs="Times New Roman"/>
          <w:lang w:eastAsia="ja-JP"/>
        </w:rPr>
        <w:t>How have cross-cutting issues, such as gender, disability, and reaching the most vulnerable, been effectively taken up?</w:t>
      </w:r>
    </w:p>
    <w:p w14:paraId="0DE10FC8" w14:textId="77777777" w:rsidR="00605D6D" w:rsidRPr="00605D6D" w:rsidRDefault="00605D6D" w:rsidP="00605D6D">
      <w:pPr>
        <w:pStyle w:val="ListParagraph"/>
        <w:ind w:left="1440"/>
        <w:rPr>
          <w:rFonts w:ascii="Times New Roman" w:hAnsi="Times New Roman" w:cs="Times New Roman"/>
          <w:szCs w:val="22"/>
          <w:lang w:eastAsia="ja-JP"/>
        </w:rPr>
      </w:pPr>
    </w:p>
    <w:p w14:paraId="0E271CBD" w14:textId="77777777" w:rsidR="00605D6D" w:rsidRPr="00605D6D" w:rsidRDefault="00605D6D" w:rsidP="00605D6D">
      <w:pPr>
        <w:pStyle w:val="ListParagraph"/>
        <w:numPr>
          <w:ilvl w:val="0"/>
          <w:numId w:val="30"/>
        </w:numPr>
        <w:rPr>
          <w:rFonts w:ascii="Times New Roman" w:hAnsi="Times New Roman" w:cs="Times New Roman"/>
          <w:lang w:eastAsia="ja-JP"/>
        </w:rPr>
      </w:pPr>
      <w:r w:rsidRPr="00605D6D">
        <w:rPr>
          <w:rFonts w:ascii="Times New Roman" w:hAnsi="Times New Roman" w:cs="Times New Roman"/>
          <w:lang w:eastAsia="ja-JP"/>
        </w:rPr>
        <w:t>What factors favourably or adversely affected the Project delivery and approach? Was the Project successful in overcoming any external negative factors?</w:t>
      </w:r>
    </w:p>
    <w:p w14:paraId="0D86312A" w14:textId="77777777" w:rsidR="00605D6D" w:rsidRPr="00605D6D" w:rsidRDefault="00605D6D" w:rsidP="00605D6D">
      <w:pPr>
        <w:pStyle w:val="ListParagraph"/>
        <w:ind w:left="1440"/>
        <w:rPr>
          <w:rFonts w:ascii="Times New Roman" w:hAnsi="Times New Roman" w:cs="Times New Roman"/>
          <w:szCs w:val="22"/>
          <w:lang w:eastAsia="ja-JP"/>
        </w:rPr>
      </w:pPr>
    </w:p>
    <w:p w14:paraId="7018DC11" w14:textId="77777777" w:rsidR="00605D6D" w:rsidRPr="00605D6D" w:rsidRDefault="00605D6D" w:rsidP="00605D6D">
      <w:pPr>
        <w:pStyle w:val="ListParagraph"/>
        <w:numPr>
          <w:ilvl w:val="0"/>
          <w:numId w:val="30"/>
        </w:numPr>
        <w:rPr>
          <w:rFonts w:ascii="Times New Roman" w:hAnsi="Times New Roman" w:cs="Times New Roman"/>
          <w:lang w:eastAsia="ja-JP"/>
        </w:rPr>
      </w:pPr>
      <w:r w:rsidRPr="00605D6D">
        <w:rPr>
          <w:rFonts w:ascii="Times New Roman" w:hAnsi="Times New Roman" w:cs="Times New Roman"/>
          <w:lang w:eastAsia="ja-JP"/>
        </w:rPr>
        <w:t xml:space="preserve">Were there positive spill-over effects? </w:t>
      </w:r>
    </w:p>
    <w:p w14:paraId="04BF60C8" w14:textId="77777777" w:rsidR="00605D6D" w:rsidRPr="00605D6D" w:rsidRDefault="00605D6D" w:rsidP="00605D6D">
      <w:pPr>
        <w:spacing w:after="0"/>
        <w:jc w:val="both"/>
        <w:rPr>
          <w:rFonts w:ascii="Times New Roman" w:eastAsiaTheme="minorEastAsia" w:hAnsi="Times New Roman" w:cs="Times New Roman"/>
          <w:lang w:eastAsia="ja-JP"/>
        </w:rPr>
      </w:pPr>
    </w:p>
    <w:p w14:paraId="3CF07BA6" w14:textId="77777777" w:rsidR="00605D6D" w:rsidRPr="00605D6D" w:rsidRDefault="00605D6D" w:rsidP="00605D6D">
      <w:pPr>
        <w:numPr>
          <w:ilvl w:val="1"/>
          <w:numId w:val="25"/>
        </w:numPr>
        <w:spacing w:after="0" w:line="240" w:lineRule="auto"/>
        <w:jc w:val="both"/>
        <w:rPr>
          <w:rFonts w:ascii="Times New Roman" w:eastAsiaTheme="minorEastAsia" w:hAnsi="Times New Roman" w:cs="Times New Roman"/>
        </w:rPr>
      </w:pPr>
      <w:r w:rsidRPr="00605D6D">
        <w:rPr>
          <w:rFonts w:ascii="Times New Roman" w:eastAsiaTheme="minorEastAsia" w:hAnsi="Times New Roman" w:cs="Times New Roman"/>
          <w:b/>
          <w:bCs/>
        </w:rPr>
        <w:t xml:space="preserve"> Project Sustainability</w:t>
      </w:r>
      <w:r w:rsidRPr="00605D6D">
        <w:rPr>
          <w:rFonts w:ascii="Times New Roman" w:eastAsiaTheme="minorEastAsia" w:hAnsi="Times New Roman" w:cs="Times New Roman"/>
        </w:rPr>
        <w:t>: Probability of the benefits of the programme continuing in the long term.</w:t>
      </w:r>
    </w:p>
    <w:p w14:paraId="70C46279" w14:textId="77777777" w:rsidR="00605D6D" w:rsidRPr="00605D6D" w:rsidRDefault="00605D6D" w:rsidP="00605D6D">
      <w:pPr>
        <w:spacing w:after="0"/>
        <w:jc w:val="both"/>
        <w:rPr>
          <w:rFonts w:ascii="Times New Roman" w:eastAsiaTheme="minorEastAsia" w:hAnsi="Times New Roman" w:cs="Times New Roman"/>
          <w:lang w:eastAsia="ja-JP"/>
        </w:rPr>
      </w:pPr>
    </w:p>
    <w:p w14:paraId="3902ADA0" w14:textId="77777777" w:rsidR="00605D6D" w:rsidRPr="00605D6D" w:rsidRDefault="00605D6D" w:rsidP="00605D6D">
      <w:pPr>
        <w:numPr>
          <w:ilvl w:val="0"/>
          <w:numId w:val="31"/>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Has the Project created conditions to ensure that benefits continue beyond the Project?</w:t>
      </w:r>
    </w:p>
    <w:p w14:paraId="36CB9BBB" w14:textId="77777777" w:rsidR="00605D6D" w:rsidRPr="00605D6D" w:rsidRDefault="00605D6D" w:rsidP="00605D6D">
      <w:pPr>
        <w:spacing w:after="0"/>
        <w:ind w:firstLine="60"/>
        <w:jc w:val="both"/>
        <w:rPr>
          <w:rFonts w:ascii="Times New Roman" w:eastAsiaTheme="minorEastAsia" w:hAnsi="Times New Roman" w:cs="Times New Roman"/>
          <w:lang w:eastAsia="ja-JP"/>
        </w:rPr>
      </w:pPr>
    </w:p>
    <w:p w14:paraId="3C222F26" w14:textId="4AA2ABEC" w:rsidR="00605D6D" w:rsidRPr="00605D6D" w:rsidRDefault="35D10DC7" w:rsidP="35D10DC7">
      <w:pPr>
        <w:numPr>
          <w:ilvl w:val="0"/>
          <w:numId w:val="31"/>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How well is the Project embedded in the institutional structures that will survive beyond the life of the Project?</w:t>
      </w:r>
    </w:p>
    <w:p w14:paraId="067792F5" w14:textId="77777777" w:rsidR="00605D6D" w:rsidRPr="00605D6D" w:rsidRDefault="00605D6D" w:rsidP="00605D6D">
      <w:pPr>
        <w:spacing w:after="0"/>
        <w:jc w:val="both"/>
        <w:rPr>
          <w:rFonts w:ascii="Times New Roman" w:eastAsiaTheme="minorEastAsia" w:hAnsi="Times New Roman" w:cs="Times New Roman"/>
          <w:lang w:eastAsia="ja-JP"/>
        </w:rPr>
      </w:pPr>
    </w:p>
    <w:p w14:paraId="344D85CA" w14:textId="1F2C6357" w:rsidR="00605D6D" w:rsidRPr="00605D6D" w:rsidRDefault="35D10DC7" w:rsidP="35D10DC7">
      <w:pPr>
        <w:numPr>
          <w:ilvl w:val="0"/>
          <w:numId w:val="31"/>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 xml:space="preserve">How has the Project institutionalised overall capacity development efforts so far? Should we reflect on MIL efforts with faculties here? </w:t>
      </w:r>
    </w:p>
    <w:p w14:paraId="1D12667C" w14:textId="77777777" w:rsidR="00605D6D" w:rsidRPr="00605D6D" w:rsidRDefault="00605D6D" w:rsidP="00605D6D">
      <w:pPr>
        <w:spacing w:after="0"/>
        <w:jc w:val="both"/>
        <w:rPr>
          <w:rFonts w:ascii="Times New Roman" w:eastAsiaTheme="minorEastAsia" w:hAnsi="Times New Roman" w:cs="Times New Roman"/>
          <w:lang w:eastAsia="ja-JP"/>
        </w:rPr>
      </w:pPr>
    </w:p>
    <w:p w14:paraId="65F25D30" w14:textId="0E05DEED" w:rsidR="00605D6D" w:rsidRPr="00605D6D" w:rsidRDefault="23B777E6" w:rsidP="23B777E6">
      <w:pPr>
        <w:numPr>
          <w:ilvl w:val="0"/>
          <w:numId w:val="31"/>
        </w:numPr>
        <w:spacing w:after="0" w:line="240" w:lineRule="auto"/>
        <w:jc w:val="both"/>
        <w:rPr>
          <w:rFonts w:ascii="Times New Roman" w:eastAsiaTheme="minorEastAsia" w:hAnsi="Times New Roman" w:cs="Times New Roman"/>
          <w:lang w:eastAsia="ja-JP"/>
        </w:rPr>
      </w:pPr>
      <w:r w:rsidRPr="23B777E6">
        <w:rPr>
          <w:rFonts w:ascii="Times New Roman" w:eastAsiaTheme="minorEastAsia" w:hAnsi="Times New Roman" w:cs="Times New Roman"/>
          <w:lang w:eastAsia="ja-JP"/>
        </w:rPr>
        <w:lastRenderedPageBreak/>
        <w:t xml:space="preserve">Has an approach/model been developed that can be further disseminated throughout BIH? </w:t>
      </w:r>
    </w:p>
    <w:p w14:paraId="1DEDF8D8" w14:textId="77777777" w:rsidR="00605D6D" w:rsidRPr="00605D6D" w:rsidRDefault="00605D6D" w:rsidP="00605D6D">
      <w:pPr>
        <w:spacing w:after="0"/>
        <w:jc w:val="both"/>
        <w:rPr>
          <w:rFonts w:ascii="Times New Roman" w:eastAsiaTheme="minorEastAsia" w:hAnsi="Times New Roman" w:cs="Times New Roman"/>
          <w:lang w:eastAsia="ja-JP"/>
        </w:rPr>
      </w:pPr>
    </w:p>
    <w:p w14:paraId="4D703A5A" w14:textId="77777777" w:rsidR="00605D6D" w:rsidRPr="00605D6D" w:rsidRDefault="00605D6D" w:rsidP="00605D6D">
      <w:pPr>
        <w:numPr>
          <w:ilvl w:val="0"/>
          <w:numId w:val="31"/>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Is the duration of the current Project </w:t>
      </w:r>
      <w:proofErr w:type="gramStart"/>
      <w:r w:rsidRPr="00605D6D">
        <w:rPr>
          <w:rFonts w:ascii="Times New Roman" w:eastAsiaTheme="minorEastAsia" w:hAnsi="Times New Roman" w:cs="Times New Roman"/>
          <w:lang w:eastAsia="ja-JP"/>
        </w:rPr>
        <w:t>sufficient</w:t>
      </w:r>
      <w:proofErr w:type="gramEnd"/>
      <w:r w:rsidRPr="00605D6D">
        <w:rPr>
          <w:rFonts w:ascii="Times New Roman" w:eastAsiaTheme="minorEastAsia" w:hAnsi="Times New Roman" w:cs="Times New Roman"/>
          <w:lang w:eastAsia="ja-JP"/>
        </w:rPr>
        <w:t xml:space="preserve"> to ensure sustainability of the interventions?</w:t>
      </w:r>
    </w:p>
    <w:p w14:paraId="657B7E43" w14:textId="77777777" w:rsidR="00605D6D" w:rsidRPr="00605D6D" w:rsidRDefault="00605D6D" w:rsidP="00605D6D">
      <w:pPr>
        <w:spacing w:after="0"/>
        <w:jc w:val="both"/>
        <w:rPr>
          <w:rFonts w:ascii="Times New Roman" w:eastAsiaTheme="minorEastAsia" w:hAnsi="Times New Roman" w:cs="Times New Roman"/>
          <w:lang w:eastAsia="ja-JP"/>
        </w:rPr>
      </w:pPr>
    </w:p>
    <w:p w14:paraId="4DA7BBF0" w14:textId="355BD3D9" w:rsidR="00605D6D" w:rsidRPr="00605D6D" w:rsidRDefault="35D10DC7" w:rsidP="35D10DC7">
      <w:pPr>
        <w:numPr>
          <w:ilvl w:val="0"/>
          <w:numId w:val="31"/>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How has the Project strengthened the capacity of project stakeholders to recognise and respond to adolescents/youth needs?</w:t>
      </w:r>
    </w:p>
    <w:p w14:paraId="36E1B9BC" w14:textId="77777777" w:rsidR="00605D6D" w:rsidRPr="00605D6D" w:rsidRDefault="00605D6D" w:rsidP="00605D6D">
      <w:pPr>
        <w:spacing w:after="0" w:line="240" w:lineRule="auto"/>
        <w:ind w:left="720"/>
        <w:jc w:val="both"/>
        <w:rPr>
          <w:rFonts w:ascii="Times New Roman" w:eastAsiaTheme="minorEastAsia" w:hAnsi="Times New Roman" w:cs="Times New Roman"/>
          <w:color w:val="FF0000"/>
          <w:lang w:eastAsia="ja-JP"/>
        </w:rPr>
      </w:pPr>
    </w:p>
    <w:p w14:paraId="0C9F2915" w14:textId="77777777" w:rsidR="00605D6D" w:rsidRPr="00605D6D" w:rsidRDefault="00605D6D" w:rsidP="00605D6D">
      <w:pPr>
        <w:numPr>
          <w:ilvl w:val="0"/>
          <w:numId w:val="31"/>
        </w:numPr>
        <w:spacing w:after="0" w:line="240" w:lineRule="auto"/>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Which recommendations can be made to inform future strategies and programming? </w:t>
      </w:r>
    </w:p>
    <w:p w14:paraId="50F7BE8E" w14:textId="77777777" w:rsidR="00605D6D" w:rsidRPr="00605D6D" w:rsidRDefault="00605D6D" w:rsidP="00605D6D">
      <w:pPr>
        <w:spacing w:after="0"/>
        <w:ind w:left="360"/>
        <w:jc w:val="both"/>
        <w:rPr>
          <w:rFonts w:ascii="Times New Roman" w:eastAsiaTheme="minorEastAsia" w:hAnsi="Times New Roman" w:cs="Times New Roman"/>
          <w:lang w:eastAsia="ja-JP"/>
        </w:rPr>
      </w:pPr>
    </w:p>
    <w:p w14:paraId="67E8879D" w14:textId="617E5329" w:rsidR="00605D6D" w:rsidRPr="00605D6D" w:rsidRDefault="35D10DC7" w:rsidP="35D10DC7">
      <w:pPr>
        <w:numPr>
          <w:ilvl w:val="1"/>
          <w:numId w:val="25"/>
        </w:numPr>
        <w:spacing w:after="0" w:line="240" w:lineRule="auto"/>
        <w:jc w:val="both"/>
        <w:rPr>
          <w:rFonts w:ascii="Times New Roman" w:eastAsiaTheme="minorEastAsia" w:hAnsi="Times New Roman" w:cs="Times New Roman"/>
        </w:rPr>
      </w:pPr>
      <w:r w:rsidRPr="35D10DC7">
        <w:rPr>
          <w:rFonts w:ascii="Times New Roman" w:eastAsiaTheme="minorEastAsia" w:hAnsi="Times New Roman" w:cs="Times New Roman"/>
          <w:b/>
          <w:bCs/>
        </w:rPr>
        <w:t xml:space="preserve"> Partnerships and cooperation</w:t>
      </w:r>
      <w:r w:rsidRPr="35D10DC7">
        <w:rPr>
          <w:rFonts w:ascii="Times New Roman" w:eastAsiaTheme="minorEastAsia" w:hAnsi="Times New Roman" w:cs="Times New Roman"/>
        </w:rPr>
        <w:t>: Measure of the level and quality of cooperation of Project Team with partners and implementing partners.</w:t>
      </w:r>
    </w:p>
    <w:p w14:paraId="427E3A6B" w14:textId="4964AD84" w:rsidR="00605D6D" w:rsidRPr="00605D6D" w:rsidRDefault="35D10DC7" w:rsidP="35D10DC7">
      <w:pPr>
        <w:spacing w:after="0" w:line="240" w:lineRule="auto"/>
        <w:jc w:val="both"/>
        <w:rPr>
          <w:rFonts w:ascii="Times New Roman" w:eastAsiaTheme="minorEastAsia" w:hAnsi="Times New Roman" w:cs="Times New Roman"/>
        </w:rPr>
      </w:pPr>
      <w:r w:rsidRPr="35D10DC7">
        <w:rPr>
          <w:rFonts w:ascii="Times New Roman" w:eastAsiaTheme="minorEastAsia" w:hAnsi="Times New Roman" w:cs="Times New Roman"/>
        </w:rPr>
        <w:t xml:space="preserve"> </w:t>
      </w:r>
    </w:p>
    <w:p w14:paraId="7F93EB57" w14:textId="77777777" w:rsidR="00605D6D" w:rsidRPr="00605D6D" w:rsidRDefault="00605D6D" w:rsidP="00605D6D">
      <w:pPr>
        <w:pStyle w:val="ListParagraph"/>
        <w:numPr>
          <w:ilvl w:val="0"/>
          <w:numId w:val="32"/>
        </w:numPr>
        <w:rPr>
          <w:rFonts w:ascii="Times New Roman" w:hAnsi="Times New Roman" w:cs="Times New Roman"/>
          <w:lang w:eastAsia="ja-JP"/>
        </w:rPr>
      </w:pPr>
      <w:r w:rsidRPr="00605D6D">
        <w:rPr>
          <w:rFonts w:ascii="Times New Roman" w:hAnsi="Times New Roman" w:cs="Times New Roman"/>
          <w:lang w:eastAsia="ja-JP"/>
        </w:rPr>
        <w:t xml:space="preserve">To what extent have partnerships been sought and established and synergies created in the delivery of assistance? </w:t>
      </w:r>
    </w:p>
    <w:p w14:paraId="68B86BF4" w14:textId="77777777" w:rsidR="00605D6D" w:rsidRPr="00605D6D" w:rsidRDefault="00605D6D" w:rsidP="00605D6D">
      <w:pPr>
        <w:spacing w:after="0" w:line="240" w:lineRule="auto"/>
        <w:ind w:left="720"/>
        <w:jc w:val="both"/>
        <w:rPr>
          <w:rFonts w:ascii="Times New Roman" w:eastAsiaTheme="minorEastAsia" w:hAnsi="Times New Roman" w:cs="Times New Roman"/>
          <w:lang w:eastAsia="ja-JP"/>
        </w:rPr>
      </w:pPr>
    </w:p>
    <w:p w14:paraId="06125985" w14:textId="77777777" w:rsidR="00605D6D" w:rsidRPr="00605D6D" w:rsidRDefault="00605D6D" w:rsidP="00605D6D">
      <w:pPr>
        <w:pStyle w:val="ListParagraph"/>
        <w:numPr>
          <w:ilvl w:val="0"/>
          <w:numId w:val="32"/>
        </w:numPr>
        <w:rPr>
          <w:rFonts w:ascii="Times New Roman" w:hAnsi="Times New Roman" w:cs="Times New Roman"/>
          <w:lang w:eastAsia="ja-JP"/>
        </w:rPr>
      </w:pPr>
      <w:r w:rsidRPr="00605D6D">
        <w:rPr>
          <w:rFonts w:ascii="Times New Roman" w:hAnsi="Times New Roman" w:cs="Times New Roman"/>
          <w:lang w:eastAsia="ja-JP"/>
        </w:rPr>
        <w:t>Were efficient and mutually satisfactory cooperation arrangements established between Project Team and NGO partners? Governmental institutions?  Other partners?</w:t>
      </w:r>
    </w:p>
    <w:p w14:paraId="0900E9AF" w14:textId="77777777" w:rsidR="00605D6D" w:rsidRPr="00605D6D" w:rsidRDefault="00605D6D" w:rsidP="00605D6D">
      <w:pPr>
        <w:pStyle w:val="ListParagraph"/>
        <w:rPr>
          <w:rFonts w:ascii="Times New Roman" w:hAnsi="Times New Roman" w:cs="Times New Roman"/>
          <w:szCs w:val="22"/>
          <w:lang w:eastAsia="ja-JP"/>
        </w:rPr>
      </w:pPr>
    </w:p>
    <w:p w14:paraId="0311920E" w14:textId="77777777" w:rsidR="00605D6D" w:rsidRPr="00605D6D" w:rsidRDefault="00605D6D" w:rsidP="00605D6D">
      <w:pPr>
        <w:pStyle w:val="ListParagraph"/>
        <w:numPr>
          <w:ilvl w:val="0"/>
          <w:numId w:val="32"/>
        </w:numPr>
        <w:rPr>
          <w:rFonts w:ascii="Times New Roman" w:hAnsi="Times New Roman" w:cs="Times New Roman"/>
          <w:lang w:eastAsia="ja-JP"/>
        </w:rPr>
      </w:pPr>
      <w:r w:rsidRPr="00605D6D">
        <w:rPr>
          <w:rFonts w:ascii="Times New Roman" w:hAnsi="Times New Roman" w:cs="Times New Roman"/>
          <w:lang w:eastAsia="ja-JP"/>
        </w:rPr>
        <w:t xml:space="preserve">Were partners’ inputs of quality provided in a timely manner? Have partners fully and effectively discharged their responsibilities? </w:t>
      </w:r>
    </w:p>
    <w:p w14:paraId="541CCE65" w14:textId="77777777" w:rsidR="00605D6D" w:rsidRPr="00605D6D" w:rsidRDefault="00605D6D" w:rsidP="00605D6D">
      <w:pPr>
        <w:pStyle w:val="ListParagraph"/>
        <w:rPr>
          <w:rFonts w:ascii="Times New Roman" w:hAnsi="Times New Roman" w:cs="Times New Roman"/>
          <w:szCs w:val="22"/>
          <w:lang w:eastAsia="ja-JP"/>
        </w:rPr>
      </w:pPr>
    </w:p>
    <w:p w14:paraId="7026D215" w14:textId="77777777" w:rsidR="00605D6D" w:rsidRPr="00605D6D" w:rsidRDefault="00605D6D" w:rsidP="00605D6D">
      <w:pPr>
        <w:pStyle w:val="ListParagraph"/>
        <w:numPr>
          <w:ilvl w:val="0"/>
          <w:numId w:val="32"/>
        </w:numPr>
        <w:rPr>
          <w:rFonts w:ascii="Times New Roman" w:hAnsi="Times New Roman" w:cs="Times New Roman"/>
          <w:lang w:eastAsia="ja-JP"/>
        </w:rPr>
      </w:pPr>
      <w:r w:rsidRPr="00605D6D">
        <w:rPr>
          <w:rFonts w:ascii="Times New Roman" w:hAnsi="Times New Roman" w:cs="Times New Roman"/>
          <w:lang w:eastAsia="ja-JP"/>
        </w:rPr>
        <w:t>Does the Project contribute to the overall UN Country Strategy?</w:t>
      </w:r>
    </w:p>
    <w:p w14:paraId="1C5654DC" w14:textId="77777777" w:rsidR="00605D6D" w:rsidRPr="00605D6D" w:rsidRDefault="00605D6D" w:rsidP="00605D6D">
      <w:pPr>
        <w:pStyle w:val="ListParagraph"/>
        <w:rPr>
          <w:rFonts w:ascii="Times New Roman" w:hAnsi="Times New Roman" w:cs="Times New Roman"/>
          <w:szCs w:val="22"/>
          <w:lang w:eastAsia="ja-JP"/>
        </w:rPr>
      </w:pPr>
    </w:p>
    <w:p w14:paraId="37023EAF" w14:textId="77777777" w:rsidR="00605D6D" w:rsidRPr="00605D6D" w:rsidRDefault="00605D6D" w:rsidP="00605D6D">
      <w:pPr>
        <w:pStyle w:val="ListParagraph"/>
        <w:numPr>
          <w:ilvl w:val="0"/>
          <w:numId w:val="32"/>
        </w:numPr>
        <w:rPr>
          <w:rFonts w:ascii="Times New Roman" w:hAnsi="Times New Roman" w:cs="Times New Roman"/>
          <w:lang w:eastAsia="ja-JP"/>
        </w:rPr>
      </w:pPr>
      <w:r w:rsidRPr="00605D6D">
        <w:rPr>
          <w:rFonts w:ascii="Times New Roman" w:hAnsi="Times New Roman" w:cs="Times New Roman"/>
          <w:lang w:eastAsia="ja-JP"/>
        </w:rPr>
        <w:t>Have any new partners emerged that were not initially identified?</w:t>
      </w:r>
    </w:p>
    <w:p w14:paraId="6C2B9357" w14:textId="77777777" w:rsidR="00605D6D" w:rsidRPr="00605D6D" w:rsidRDefault="00605D6D" w:rsidP="00605D6D">
      <w:pPr>
        <w:spacing w:after="0"/>
        <w:ind w:left="360"/>
        <w:jc w:val="both"/>
        <w:rPr>
          <w:rFonts w:ascii="Times New Roman" w:eastAsiaTheme="minorEastAsia" w:hAnsi="Times New Roman" w:cs="Times New Roman"/>
          <w:lang w:eastAsia="ja-JP"/>
        </w:rPr>
      </w:pPr>
    </w:p>
    <w:p w14:paraId="5EC073A7" w14:textId="77777777" w:rsidR="00605D6D" w:rsidRPr="00605D6D" w:rsidRDefault="00605D6D" w:rsidP="00605D6D">
      <w:pPr>
        <w:numPr>
          <w:ilvl w:val="0"/>
          <w:numId w:val="25"/>
        </w:numPr>
        <w:spacing w:after="0" w:line="240" w:lineRule="auto"/>
        <w:contextualSpacing/>
        <w:jc w:val="both"/>
        <w:rPr>
          <w:rFonts w:ascii="Times New Roman" w:eastAsiaTheme="minorEastAsia" w:hAnsi="Times New Roman" w:cs="Times New Roman"/>
          <w:b/>
        </w:rPr>
      </w:pPr>
      <w:r w:rsidRPr="00605D6D">
        <w:rPr>
          <w:rFonts w:ascii="Times New Roman" w:eastAsiaTheme="minorEastAsia" w:hAnsi="Times New Roman" w:cs="Times New Roman"/>
          <w:b/>
        </w:rPr>
        <w:t>Scope of the evaluation and limitations</w:t>
      </w:r>
    </w:p>
    <w:p w14:paraId="1821C209" w14:textId="77777777" w:rsidR="00605D6D" w:rsidRPr="00605D6D" w:rsidRDefault="00605D6D" w:rsidP="00605D6D">
      <w:pPr>
        <w:spacing w:after="0"/>
        <w:ind w:left="360"/>
        <w:contextualSpacing/>
        <w:jc w:val="both"/>
        <w:rPr>
          <w:rFonts w:ascii="Times New Roman" w:eastAsiaTheme="minorEastAsia" w:hAnsi="Times New Roman" w:cs="Times New Roman"/>
          <w:b/>
        </w:rPr>
      </w:pPr>
    </w:p>
    <w:p w14:paraId="621D8A1E" w14:textId="073EB050" w:rsidR="00605D6D" w:rsidRPr="00605D6D" w:rsidRDefault="75987672" w:rsidP="75987672">
      <w:pPr>
        <w:spacing w:after="0"/>
        <w:jc w:val="both"/>
        <w:rPr>
          <w:rFonts w:ascii="Times New Roman" w:eastAsiaTheme="minorEastAsia" w:hAnsi="Times New Roman" w:cs="Times New Roman"/>
          <w:lang w:eastAsia="ja-JP"/>
        </w:rPr>
      </w:pPr>
      <w:r w:rsidRPr="75987672">
        <w:rPr>
          <w:rFonts w:ascii="Times New Roman" w:eastAsiaTheme="minorEastAsia" w:hAnsi="Times New Roman" w:cs="Times New Roman"/>
          <w:lang w:eastAsia="ja-JP"/>
        </w:rPr>
        <w:t xml:space="preserve">The project duration is from 1 January 2018 to 31 December 2019. The evaluation will aim to cover the period from 1 January 2018 to 30 November 2019. </w:t>
      </w:r>
    </w:p>
    <w:p w14:paraId="2248793E" w14:textId="77777777" w:rsidR="00605D6D" w:rsidRPr="00605D6D" w:rsidRDefault="00605D6D" w:rsidP="00605D6D">
      <w:pPr>
        <w:spacing w:after="0"/>
        <w:jc w:val="both"/>
        <w:rPr>
          <w:rFonts w:ascii="Times New Roman" w:eastAsiaTheme="minorEastAsia" w:hAnsi="Times New Roman" w:cs="Times New Roman"/>
          <w:lang w:eastAsia="ja-JP"/>
        </w:rPr>
      </w:pPr>
    </w:p>
    <w:p w14:paraId="515FF8EB" w14:textId="52128ECB" w:rsidR="00605D6D" w:rsidRPr="00605D6D" w:rsidRDefault="75987672" w:rsidP="75987672">
      <w:pPr>
        <w:spacing w:after="0"/>
        <w:jc w:val="both"/>
        <w:rPr>
          <w:rFonts w:ascii="Times New Roman" w:eastAsiaTheme="minorEastAsia" w:hAnsi="Times New Roman" w:cs="Times New Roman"/>
          <w:lang w:eastAsia="ja-JP"/>
        </w:rPr>
      </w:pPr>
      <w:r w:rsidRPr="75987672">
        <w:rPr>
          <w:rFonts w:ascii="Times New Roman" w:eastAsiaTheme="minorEastAsia" w:hAnsi="Times New Roman" w:cs="Times New Roman"/>
          <w:lang w:eastAsia="ja-JP"/>
        </w:rPr>
        <w:t xml:space="preserve">The evaluators will propose the selection of geographic locations in which evaluation will be conducted, to be suitable to evaluate the entire project. Criteria proposed for selecting the locations are as follows: geographic distribution, level of maturity of project in given location, logistical circumstances. </w:t>
      </w:r>
    </w:p>
    <w:p w14:paraId="69DD2E74" w14:textId="77777777" w:rsidR="00605D6D" w:rsidRPr="00605D6D" w:rsidRDefault="00605D6D" w:rsidP="00605D6D">
      <w:pPr>
        <w:spacing w:after="0"/>
        <w:jc w:val="both"/>
        <w:rPr>
          <w:rFonts w:ascii="Times New Roman" w:eastAsiaTheme="minorEastAsia" w:hAnsi="Times New Roman" w:cs="Times New Roman"/>
          <w:lang w:eastAsia="ja-JP"/>
        </w:rPr>
      </w:pPr>
    </w:p>
    <w:p w14:paraId="654C053C" w14:textId="77777777" w:rsidR="00605D6D" w:rsidRPr="00605D6D" w:rsidRDefault="00605D6D" w:rsidP="00605D6D">
      <w:pPr>
        <w:spacing w:after="0"/>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The evaluation will not cover the full period of project implementation, hence data on some results to be achieved in the final part of the programme may not be available at the time of undertaking evaluation. As a mitigation measure, the Project Team will provide preliminary update on the key expected results.  </w:t>
      </w:r>
    </w:p>
    <w:p w14:paraId="3071BA9F" w14:textId="77777777" w:rsidR="00605D6D" w:rsidRPr="00605D6D" w:rsidRDefault="00605D6D" w:rsidP="00605D6D">
      <w:pPr>
        <w:spacing w:after="0"/>
        <w:jc w:val="both"/>
        <w:rPr>
          <w:rFonts w:ascii="Times New Roman" w:eastAsiaTheme="minorEastAsia" w:hAnsi="Times New Roman" w:cs="Times New Roman"/>
          <w:lang w:eastAsia="ja-JP"/>
        </w:rPr>
      </w:pPr>
    </w:p>
    <w:p w14:paraId="161127DA" w14:textId="77777777" w:rsidR="00605D6D" w:rsidRPr="00605D6D" w:rsidRDefault="00605D6D" w:rsidP="00605D6D">
      <w:pPr>
        <w:spacing w:after="0"/>
        <w:jc w:val="both"/>
        <w:rPr>
          <w:rFonts w:ascii="Times New Roman" w:eastAsiaTheme="minorEastAsia" w:hAnsi="Times New Roman" w:cs="Times New Roman"/>
          <w:lang w:eastAsia="ja-JP"/>
        </w:rPr>
      </w:pPr>
    </w:p>
    <w:p w14:paraId="2B32919D" w14:textId="77777777" w:rsidR="00605D6D" w:rsidRPr="00605D6D" w:rsidRDefault="00605D6D" w:rsidP="00605D6D">
      <w:pPr>
        <w:numPr>
          <w:ilvl w:val="0"/>
          <w:numId w:val="25"/>
        </w:numPr>
        <w:spacing w:after="0" w:line="240" w:lineRule="auto"/>
        <w:contextualSpacing/>
        <w:jc w:val="both"/>
        <w:rPr>
          <w:rFonts w:ascii="Times New Roman" w:eastAsiaTheme="minorEastAsia" w:hAnsi="Times New Roman" w:cs="Times New Roman"/>
          <w:b/>
          <w:bCs/>
        </w:rPr>
      </w:pPr>
      <w:r w:rsidRPr="00605D6D">
        <w:rPr>
          <w:rFonts w:ascii="Times New Roman" w:eastAsiaTheme="minorEastAsia" w:hAnsi="Times New Roman" w:cs="Times New Roman"/>
          <w:b/>
          <w:bCs/>
        </w:rPr>
        <w:t>Methodology</w:t>
      </w:r>
    </w:p>
    <w:p w14:paraId="4E090F72" w14:textId="77777777" w:rsidR="00605D6D" w:rsidRPr="00605D6D" w:rsidRDefault="00605D6D" w:rsidP="00605D6D">
      <w:pPr>
        <w:spacing w:after="0"/>
        <w:ind w:left="360"/>
        <w:contextualSpacing/>
        <w:jc w:val="both"/>
        <w:rPr>
          <w:rFonts w:ascii="Times New Roman" w:eastAsiaTheme="minorEastAsia" w:hAnsi="Times New Roman" w:cs="Times New Roman"/>
          <w:b/>
          <w:bCs/>
        </w:rPr>
      </w:pPr>
    </w:p>
    <w:p w14:paraId="4CA27955" w14:textId="77777777" w:rsidR="00605D6D" w:rsidRPr="00605D6D" w:rsidRDefault="00605D6D" w:rsidP="00605D6D">
      <w:pPr>
        <w:spacing w:after="0"/>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In this evaluation, both qualitative and quantitative research methods will be applied. The analysis will build on information collected from a variety of stakeholders, available data, as well as a desk review.  The methodology should incorporate the following elements: </w:t>
      </w:r>
    </w:p>
    <w:p w14:paraId="10158175" w14:textId="77777777" w:rsidR="00605D6D" w:rsidRPr="00605D6D" w:rsidRDefault="00605D6D" w:rsidP="00605D6D">
      <w:pPr>
        <w:spacing w:after="0"/>
        <w:jc w:val="both"/>
        <w:rPr>
          <w:rFonts w:ascii="Times New Roman" w:eastAsiaTheme="minorEastAsia" w:hAnsi="Times New Roman" w:cs="Times New Roman"/>
          <w:lang w:eastAsia="ja-JP"/>
        </w:rPr>
      </w:pPr>
    </w:p>
    <w:p w14:paraId="2414153C" w14:textId="1C843F78" w:rsidR="00605D6D" w:rsidRPr="00605D6D" w:rsidRDefault="35D10DC7" w:rsidP="35D10DC7">
      <w:pPr>
        <w:numPr>
          <w:ilvl w:val="0"/>
          <w:numId w:val="12"/>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 xml:space="preserve">Desk research, including review of all relevant project documents: work plans, indicator monitoring table, project reports, training material developed, Local Dialogue Platform contents, decisions on formation of dialogue structures, Project Senior Management Team meetings minutes, Joint Project Board minutes, Open Call for implementation of Peacebuilding/Social Cohesion projects etc.  </w:t>
      </w:r>
    </w:p>
    <w:p w14:paraId="317F6D53" w14:textId="77777777" w:rsidR="00605D6D" w:rsidRPr="00605D6D" w:rsidRDefault="00605D6D" w:rsidP="00605D6D">
      <w:pPr>
        <w:spacing w:after="0" w:line="240" w:lineRule="auto"/>
        <w:ind w:left="720"/>
        <w:jc w:val="both"/>
        <w:rPr>
          <w:rFonts w:ascii="Times New Roman" w:eastAsiaTheme="minorEastAsia" w:hAnsi="Times New Roman" w:cs="Times New Roman"/>
          <w:lang w:eastAsia="ja-JP"/>
        </w:rPr>
      </w:pPr>
    </w:p>
    <w:p w14:paraId="5CEC4BCB" w14:textId="049AC6DE" w:rsidR="00605D6D" w:rsidRPr="00605D6D" w:rsidRDefault="35D10DC7" w:rsidP="35D10DC7">
      <w:pPr>
        <w:numPr>
          <w:ilvl w:val="0"/>
          <w:numId w:val="12"/>
        </w:numPr>
        <w:spacing w:after="0" w:line="240" w:lineRule="auto"/>
        <w:jc w:val="both"/>
        <w:rPr>
          <w:rFonts w:ascii="Times New Roman" w:eastAsiaTheme="minorEastAsia" w:hAnsi="Times New Roman" w:cs="Times New Roman"/>
          <w:lang w:eastAsia="ja-JP"/>
        </w:rPr>
      </w:pPr>
      <w:r w:rsidRPr="35D10DC7">
        <w:rPr>
          <w:rFonts w:ascii="Times New Roman" w:eastAsiaTheme="minorEastAsia" w:hAnsi="Times New Roman" w:cs="Times New Roman"/>
          <w:lang w:eastAsia="ja-JP"/>
        </w:rPr>
        <w:t>Individual meetings and semi-structured interviews with Project staff, UN-senior management, governmental stakeholders, NGO implementing partners.</w:t>
      </w:r>
    </w:p>
    <w:p w14:paraId="38B4B546" w14:textId="49684D5A" w:rsidR="00605D6D" w:rsidRPr="00605D6D" w:rsidRDefault="00605D6D" w:rsidP="23B777E6">
      <w:pPr>
        <w:spacing w:after="0" w:line="240" w:lineRule="auto"/>
        <w:ind w:left="360"/>
        <w:jc w:val="both"/>
        <w:rPr>
          <w:rFonts w:ascii="Times New Roman" w:eastAsiaTheme="minorEastAsia" w:hAnsi="Times New Roman" w:cs="Times New Roman"/>
          <w:lang w:eastAsia="ja-JP"/>
        </w:rPr>
      </w:pPr>
    </w:p>
    <w:p w14:paraId="740F265C" w14:textId="0A1EA6BD" w:rsidR="00605D6D" w:rsidRPr="00181DCD" w:rsidRDefault="4061CB08" w:rsidP="4061CB08">
      <w:pPr>
        <w:numPr>
          <w:ilvl w:val="0"/>
          <w:numId w:val="12"/>
        </w:numPr>
        <w:spacing w:after="0" w:line="240" w:lineRule="auto"/>
        <w:jc w:val="both"/>
        <w:rPr>
          <w:lang w:eastAsia="ja-JP"/>
        </w:rPr>
      </w:pPr>
      <w:r w:rsidRPr="00181DCD">
        <w:rPr>
          <w:rFonts w:ascii="Times New Roman" w:eastAsiaTheme="minorEastAsia" w:hAnsi="Times New Roman" w:cs="Times New Roman"/>
          <w:lang w:eastAsia="ja-JP"/>
        </w:rPr>
        <w:t xml:space="preserve">Individual interviews and focus group discussions with beneficiaries, both including all key stakeholders. </w:t>
      </w:r>
      <w:r w:rsidRPr="001E6E81">
        <w:rPr>
          <w:rFonts w:ascii="Times New Roman" w:eastAsiaTheme="minorEastAsia" w:hAnsi="Times New Roman" w:cs="Times New Roman"/>
          <w:lang w:eastAsia="ja-JP"/>
        </w:rPr>
        <w:t>Child-friendly focus group discussions should be specially tailored, and a method of drawing or story telling should be considered as a child-friendly tool. Views of children/adolescents/youth need to be gathered about their involvement in the project design, implementation and monitoring of activities.</w:t>
      </w:r>
      <w:r w:rsidRPr="00181DCD">
        <w:rPr>
          <w:rFonts w:ascii="Times New Roman" w:eastAsiaTheme="minorEastAsia" w:hAnsi="Times New Roman" w:cs="Times New Roman"/>
          <w:lang w:eastAsia="ja-JP"/>
        </w:rPr>
        <w:t xml:space="preserve"> </w:t>
      </w:r>
    </w:p>
    <w:p w14:paraId="043FA02C" w14:textId="77777777" w:rsidR="00605D6D" w:rsidRPr="00605D6D" w:rsidRDefault="00605D6D" w:rsidP="00605D6D">
      <w:pPr>
        <w:spacing w:after="0"/>
        <w:jc w:val="both"/>
        <w:rPr>
          <w:rFonts w:ascii="Times New Roman" w:eastAsiaTheme="minorEastAsia" w:hAnsi="Times New Roman" w:cs="Times New Roman"/>
          <w:lang w:eastAsia="ja-JP"/>
        </w:rPr>
      </w:pPr>
    </w:p>
    <w:p w14:paraId="17F063AC" w14:textId="39262E47" w:rsidR="00605D6D" w:rsidRPr="00605D6D" w:rsidRDefault="75987672" w:rsidP="75987672">
      <w:pPr>
        <w:numPr>
          <w:ilvl w:val="0"/>
          <w:numId w:val="12"/>
        </w:numPr>
        <w:spacing w:after="0" w:line="240" w:lineRule="auto"/>
        <w:contextualSpacing/>
        <w:jc w:val="both"/>
        <w:rPr>
          <w:rFonts w:ascii="Times New Roman" w:eastAsiaTheme="minorEastAsia" w:hAnsi="Times New Roman" w:cs="Times New Roman"/>
        </w:rPr>
      </w:pPr>
      <w:r w:rsidRPr="75987672">
        <w:rPr>
          <w:rFonts w:ascii="Times New Roman" w:eastAsiaTheme="minorEastAsia" w:hAnsi="Times New Roman" w:cs="Times New Roman"/>
        </w:rPr>
        <w:t xml:space="preserve">The Baseline Perception Survey for the DFF 2 Project in </w:t>
      </w:r>
      <w:proofErr w:type="spellStart"/>
      <w:r w:rsidRPr="75987672">
        <w:rPr>
          <w:rFonts w:ascii="Times New Roman" w:eastAsiaTheme="minorEastAsia" w:hAnsi="Times New Roman" w:cs="Times New Roman"/>
        </w:rPr>
        <w:t>BiH</w:t>
      </w:r>
      <w:proofErr w:type="spellEnd"/>
      <w:r w:rsidRPr="75987672">
        <w:rPr>
          <w:rFonts w:ascii="Times New Roman" w:eastAsiaTheme="minorEastAsia" w:hAnsi="Times New Roman" w:cs="Times New Roman"/>
        </w:rPr>
        <w:t xml:space="preserve"> has been completed. The End-line Perception Survey will be due</w:t>
      </w:r>
      <w:r w:rsidR="00181DCD">
        <w:rPr>
          <w:rFonts w:ascii="Times New Roman" w:eastAsiaTheme="minorEastAsia" w:hAnsi="Times New Roman" w:cs="Times New Roman"/>
        </w:rPr>
        <w:t xml:space="preserve"> </w:t>
      </w:r>
      <w:r w:rsidR="00741EBE">
        <w:rPr>
          <w:rFonts w:ascii="Times New Roman" w:eastAsiaTheme="minorEastAsia" w:hAnsi="Times New Roman" w:cs="Times New Roman"/>
        </w:rPr>
        <w:t>by November 2019</w:t>
      </w:r>
      <w:r w:rsidRPr="75987672">
        <w:rPr>
          <w:rFonts w:ascii="Times New Roman" w:eastAsiaTheme="minorEastAsia" w:hAnsi="Times New Roman" w:cs="Times New Roman"/>
        </w:rPr>
        <w:t xml:space="preserve">. The findings of the Baseline and End-line surveys need to be taken into consideration by this evaluation. </w:t>
      </w:r>
    </w:p>
    <w:p w14:paraId="7C2C6CFC" w14:textId="77777777" w:rsidR="00605D6D" w:rsidRPr="00605D6D" w:rsidRDefault="00605D6D" w:rsidP="00605D6D">
      <w:pPr>
        <w:spacing w:after="0"/>
        <w:ind w:left="720"/>
        <w:jc w:val="both"/>
        <w:rPr>
          <w:rFonts w:ascii="Times New Roman" w:eastAsiaTheme="minorEastAsia" w:hAnsi="Times New Roman" w:cs="Times New Roman"/>
          <w:lang w:eastAsia="ja-JP"/>
        </w:rPr>
      </w:pPr>
    </w:p>
    <w:p w14:paraId="4F5E05E5" w14:textId="77777777" w:rsidR="00605D6D" w:rsidRPr="00605D6D" w:rsidRDefault="00605D6D" w:rsidP="00605D6D">
      <w:pPr>
        <w:spacing w:after="0"/>
        <w:ind w:left="720"/>
        <w:jc w:val="both"/>
        <w:rPr>
          <w:rFonts w:ascii="Times New Roman" w:eastAsiaTheme="minorEastAsia" w:hAnsi="Times New Roman" w:cs="Times New Roman"/>
          <w:lang w:eastAsia="ja-JP"/>
        </w:rPr>
      </w:pPr>
      <w:r w:rsidRPr="00605D6D">
        <w:rPr>
          <w:rFonts w:ascii="Times New Roman" w:eastAsiaTheme="minorEastAsia" w:hAnsi="Times New Roman" w:cs="Times New Roman"/>
          <w:lang w:eastAsia="ja-JP"/>
        </w:rPr>
        <w:t xml:space="preserve">A methodology is expected to be developed by the evaluation team within the inception phase, and shared with UNICEF, UNDP, UNESCO and PBSO for approval. </w:t>
      </w:r>
    </w:p>
    <w:p w14:paraId="6514EFE4" w14:textId="77777777" w:rsidR="00605D6D" w:rsidRPr="00605D6D" w:rsidRDefault="00605D6D" w:rsidP="00605D6D">
      <w:pPr>
        <w:spacing w:after="0"/>
        <w:jc w:val="both"/>
        <w:rPr>
          <w:rFonts w:ascii="Times New Roman" w:eastAsiaTheme="minorEastAsia" w:hAnsi="Times New Roman" w:cs="Times New Roman"/>
          <w:lang w:eastAsia="ja-JP"/>
        </w:rPr>
      </w:pPr>
    </w:p>
    <w:p w14:paraId="6F43E587" w14:textId="77777777" w:rsidR="00605D6D" w:rsidRPr="00605D6D" w:rsidRDefault="00605D6D" w:rsidP="00605D6D">
      <w:pPr>
        <w:spacing w:after="0"/>
        <w:jc w:val="both"/>
        <w:rPr>
          <w:rFonts w:ascii="Times New Roman" w:eastAsiaTheme="minorEastAsia" w:hAnsi="Times New Roman" w:cs="Times New Roman"/>
          <w:lang w:eastAsia="ja-JP"/>
        </w:rPr>
      </w:pPr>
    </w:p>
    <w:p w14:paraId="1AC954DF" w14:textId="77777777" w:rsidR="00605D6D" w:rsidRPr="00605D6D" w:rsidRDefault="00605D6D" w:rsidP="00605D6D">
      <w:pPr>
        <w:spacing w:after="0"/>
        <w:jc w:val="both"/>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 xml:space="preserve">8. </w:t>
      </w:r>
      <w:r w:rsidRPr="00605D6D">
        <w:rPr>
          <w:rFonts w:ascii="Times New Roman" w:eastAsiaTheme="minorEastAsia" w:hAnsi="Times New Roman" w:cs="Times New Roman"/>
          <w:b/>
          <w:color w:val="000000" w:themeColor="text1"/>
          <w:lang w:eastAsia="ja-JP"/>
        </w:rPr>
        <w:tab/>
      </w:r>
      <w:r w:rsidRPr="00605D6D">
        <w:rPr>
          <w:rFonts w:ascii="Times New Roman" w:eastAsiaTheme="minorEastAsia" w:hAnsi="Times New Roman" w:cs="Times New Roman"/>
          <w:b/>
          <w:bCs/>
          <w:color w:val="000000" w:themeColor="text1"/>
          <w:lang w:eastAsia="ja-JP"/>
        </w:rPr>
        <w:t>Key deliverables and time frame</w:t>
      </w:r>
    </w:p>
    <w:p w14:paraId="38C9A6FC" w14:textId="77777777" w:rsidR="00605D6D" w:rsidRPr="00605D6D" w:rsidRDefault="00605D6D" w:rsidP="00605D6D">
      <w:pPr>
        <w:autoSpaceDE w:val="0"/>
        <w:autoSpaceDN w:val="0"/>
        <w:adjustRightInd w:val="0"/>
        <w:spacing w:after="0"/>
        <w:jc w:val="both"/>
        <w:rPr>
          <w:rFonts w:ascii="Arial" w:eastAsia="MS Mincho" w:hAnsi="Arial" w:cs="Arial"/>
          <w:color w:val="000000" w:themeColor="text1"/>
          <w:lang w:eastAsia="en-G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1"/>
        <w:gridCol w:w="2887"/>
        <w:gridCol w:w="2103"/>
        <w:gridCol w:w="1618"/>
      </w:tblGrid>
      <w:tr w:rsidR="00605D6D" w:rsidRPr="00605D6D" w14:paraId="16D15BCA" w14:textId="77777777" w:rsidTr="35D10DC7">
        <w:tc>
          <w:tcPr>
            <w:tcW w:w="556" w:type="dxa"/>
            <w:shd w:val="clear" w:color="auto" w:fill="365F91" w:themeFill="accent1" w:themeFillShade="BF"/>
          </w:tcPr>
          <w:p w14:paraId="2B17DF53" w14:textId="77777777" w:rsidR="00605D6D" w:rsidRPr="00605D6D" w:rsidRDefault="00605D6D" w:rsidP="00605D6D">
            <w:pPr>
              <w:autoSpaceDE w:val="0"/>
              <w:autoSpaceDN w:val="0"/>
              <w:adjustRightInd w:val="0"/>
              <w:spacing w:after="0"/>
              <w:jc w:val="both"/>
              <w:rPr>
                <w:rFonts w:ascii="Arial" w:eastAsia="MS Mincho" w:hAnsi="Arial" w:cs="Arial"/>
                <w:b/>
                <w:color w:val="000000" w:themeColor="text1"/>
                <w:sz w:val="18"/>
                <w:szCs w:val="18"/>
                <w:lang w:eastAsia="en-GB"/>
              </w:rPr>
            </w:pPr>
          </w:p>
        </w:tc>
        <w:tc>
          <w:tcPr>
            <w:tcW w:w="2101" w:type="dxa"/>
            <w:shd w:val="clear" w:color="auto" w:fill="365F91" w:themeFill="accent1" w:themeFillShade="BF"/>
          </w:tcPr>
          <w:p w14:paraId="4DDF3B75" w14:textId="77777777" w:rsidR="00605D6D" w:rsidRPr="00605D6D" w:rsidRDefault="75987672" w:rsidP="75987672">
            <w:pPr>
              <w:autoSpaceDE w:val="0"/>
              <w:autoSpaceDN w:val="0"/>
              <w:adjustRightInd w:val="0"/>
              <w:spacing w:after="0"/>
              <w:rPr>
                <w:rFonts w:ascii="Times New Roman" w:eastAsia="MS Mincho" w:hAnsi="Times New Roman" w:cs="Times New Roman"/>
                <w:b/>
                <w:bCs/>
                <w:color w:val="000000" w:themeColor="text1"/>
                <w:sz w:val="18"/>
                <w:szCs w:val="18"/>
                <w:lang w:eastAsia="en-GB"/>
              </w:rPr>
            </w:pPr>
            <w:r w:rsidRPr="75987672">
              <w:rPr>
                <w:rFonts w:ascii="Times New Roman" w:eastAsia="MS Mincho" w:hAnsi="Times New Roman" w:cs="Times New Roman"/>
                <w:b/>
                <w:bCs/>
                <w:color w:val="000000" w:themeColor="text1"/>
                <w:sz w:val="18"/>
                <w:szCs w:val="18"/>
                <w:lang w:eastAsia="en-GB"/>
              </w:rPr>
              <w:t xml:space="preserve">Task </w:t>
            </w:r>
          </w:p>
        </w:tc>
        <w:tc>
          <w:tcPr>
            <w:tcW w:w="2887" w:type="dxa"/>
            <w:shd w:val="clear" w:color="auto" w:fill="365F91" w:themeFill="accent1" w:themeFillShade="BF"/>
          </w:tcPr>
          <w:p w14:paraId="07F8DC36" w14:textId="77777777" w:rsidR="00605D6D" w:rsidRPr="00605D6D" w:rsidRDefault="75987672" w:rsidP="75987672">
            <w:pPr>
              <w:autoSpaceDE w:val="0"/>
              <w:autoSpaceDN w:val="0"/>
              <w:adjustRightInd w:val="0"/>
              <w:spacing w:after="0"/>
              <w:rPr>
                <w:rFonts w:ascii="Times New Roman" w:eastAsia="MS Mincho" w:hAnsi="Times New Roman" w:cs="Times New Roman"/>
                <w:b/>
                <w:bCs/>
                <w:color w:val="000000" w:themeColor="text1"/>
                <w:sz w:val="18"/>
                <w:szCs w:val="18"/>
                <w:lang w:eastAsia="en-GB"/>
              </w:rPr>
            </w:pPr>
            <w:r w:rsidRPr="75987672">
              <w:rPr>
                <w:rFonts w:ascii="Times New Roman" w:eastAsia="MS Mincho" w:hAnsi="Times New Roman" w:cs="Times New Roman"/>
                <w:b/>
                <w:bCs/>
                <w:color w:val="000000" w:themeColor="text1"/>
                <w:sz w:val="18"/>
                <w:szCs w:val="18"/>
                <w:lang w:eastAsia="en-GB"/>
              </w:rPr>
              <w:t xml:space="preserve">Deliverable and short description of deliverable </w:t>
            </w:r>
          </w:p>
        </w:tc>
        <w:tc>
          <w:tcPr>
            <w:tcW w:w="2103" w:type="dxa"/>
            <w:shd w:val="clear" w:color="auto" w:fill="365F91" w:themeFill="accent1" w:themeFillShade="BF"/>
          </w:tcPr>
          <w:p w14:paraId="7124BBE3" w14:textId="77777777" w:rsidR="00605D6D" w:rsidRPr="00605D6D" w:rsidRDefault="75987672" w:rsidP="75987672">
            <w:pPr>
              <w:autoSpaceDE w:val="0"/>
              <w:autoSpaceDN w:val="0"/>
              <w:adjustRightInd w:val="0"/>
              <w:spacing w:after="0"/>
              <w:rPr>
                <w:rFonts w:ascii="Times New Roman" w:eastAsia="MS Mincho" w:hAnsi="Times New Roman" w:cs="Times New Roman"/>
                <w:b/>
                <w:bCs/>
                <w:color w:val="000000" w:themeColor="text1"/>
                <w:sz w:val="18"/>
                <w:szCs w:val="18"/>
                <w:lang w:eastAsia="en-GB"/>
              </w:rPr>
            </w:pPr>
            <w:r w:rsidRPr="75987672">
              <w:rPr>
                <w:rFonts w:ascii="Times New Roman" w:eastAsia="MS Mincho" w:hAnsi="Times New Roman" w:cs="Times New Roman"/>
                <w:b/>
                <w:bCs/>
                <w:color w:val="000000" w:themeColor="text1"/>
                <w:sz w:val="18"/>
                <w:szCs w:val="18"/>
                <w:lang w:eastAsia="en-GB"/>
              </w:rPr>
              <w:t xml:space="preserve">Deadline </w:t>
            </w:r>
          </w:p>
        </w:tc>
        <w:tc>
          <w:tcPr>
            <w:tcW w:w="1618" w:type="dxa"/>
            <w:shd w:val="clear" w:color="auto" w:fill="365F91" w:themeFill="accent1" w:themeFillShade="BF"/>
          </w:tcPr>
          <w:p w14:paraId="2948DD1E" w14:textId="77777777" w:rsidR="00605D6D" w:rsidRPr="00605D6D" w:rsidRDefault="75987672" w:rsidP="75987672">
            <w:pPr>
              <w:autoSpaceDE w:val="0"/>
              <w:autoSpaceDN w:val="0"/>
              <w:adjustRightInd w:val="0"/>
              <w:spacing w:after="0"/>
              <w:rPr>
                <w:rFonts w:ascii="Times New Roman" w:eastAsia="MS Mincho" w:hAnsi="Times New Roman" w:cs="Times New Roman"/>
                <w:b/>
                <w:bCs/>
                <w:color w:val="000000" w:themeColor="text1"/>
                <w:sz w:val="18"/>
                <w:szCs w:val="18"/>
                <w:lang w:eastAsia="en-GB"/>
              </w:rPr>
            </w:pPr>
            <w:r w:rsidRPr="75987672">
              <w:rPr>
                <w:rFonts w:ascii="Times New Roman" w:eastAsia="MS Mincho" w:hAnsi="Times New Roman" w:cs="Times New Roman"/>
                <w:b/>
                <w:bCs/>
                <w:color w:val="000000" w:themeColor="text1"/>
                <w:sz w:val="18"/>
                <w:szCs w:val="18"/>
                <w:lang w:eastAsia="en-GB"/>
              </w:rPr>
              <w:t xml:space="preserve">Number of total working days </w:t>
            </w:r>
          </w:p>
          <w:p w14:paraId="6B577FDE" w14:textId="77777777" w:rsidR="00605D6D" w:rsidRPr="00605D6D" w:rsidRDefault="75987672" w:rsidP="75987672">
            <w:pPr>
              <w:autoSpaceDE w:val="0"/>
              <w:autoSpaceDN w:val="0"/>
              <w:adjustRightInd w:val="0"/>
              <w:spacing w:after="0"/>
              <w:rPr>
                <w:rFonts w:ascii="Times New Roman" w:eastAsia="MS Mincho" w:hAnsi="Times New Roman" w:cs="Times New Roman"/>
                <w:b/>
                <w:bCs/>
                <w:color w:val="000000" w:themeColor="text1"/>
                <w:sz w:val="18"/>
                <w:szCs w:val="18"/>
                <w:lang w:eastAsia="en-GB"/>
              </w:rPr>
            </w:pPr>
            <w:r w:rsidRPr="75987672">
              <w:rPr>
                <w:rFonts w:ascii="Times New Roman" w:eastAsia="MS Mincho" w:hAnsi="Times New Roman" w:cs="Times New Roman"/>
                <w:b/>
                <w:bCs/>
                <w:color w:val="000000" w:themeColor="text1"/>
                <w:sz w:val="18"/>
                <w:szCs w:val="18"/>
                <w:lang w:eastAsia="en-GB"/>
              </w:rPr>
              <w:t xml:space="preserve">(Evaluators will agree how to share the working days) </w:t>
            </w:r>
          </w:p>
        </w:tc>
      </w:tr>
      <w:tr w:rsidR="00605D6D" w:rsidRPr="00605D6D" w14:paraId="5A463A7F" w14:textId="77777777" w:rsidTr="35D10DC7">
        <w:tc>
          <w:tcPr>
            <w:tcW w:w="556" w:type="dxa"/>
            <w:shd w:val="clear" w:color="auto" w:fill="auto"/>
          </w:tcPr>
          <w:p w14:paraId="78BB1CD6"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1</w:t>
            </w:r>
          </w:p>
        </w:tc>
        <w:tc>
          <w:tcPr>
            <w:tcW w:w="2101" w:type="dxa"/>
            <w:shd w:val="clear" w:color="auto" w:fill="auto"/>
          </w:tcPr>
          <w:p w14:paraId="3D4E3062"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Desk review and developing evaluation methodology  </w:t>
            </w:r>
          </w:p>
        </w:tc>
        <w:tc>
          <w:tcPr>
            <w:tcW w:w="2887" w:type="dxa"/>
            <w:shd w:val="clear" w:color="auto" w:fill="auto"/>
          </w:tcPr>
          <w:p w14:paraId="7BA2F624"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Draft inception report to include work plan, methodology with sampling strategy, research instruments, interview protocols, consent forms, chapter on integrating ethical considerations in evaluation process. Inception report length to be maximum 10 pages. </w:t>
            </w:r>
          </w:p>
          <w:p w14:paraId="35C9BB6A" w14:textId="77777777" w:rsidR="00605D6D" w:rsidRPr="00605D6D" w:rsidRDefault="00605D6D"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p>
        </w:tc>
        <w:tc>
          <w:tcPr>
            <w:tcW w:w="2103" w:type="dxa"/>
            <w:shd w:val="clear" w:color="auto" w:fill="auto"/>
          </w:tcPr>
          <w:p w14:paraId="1727A08F" w14:textId="1E233446"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664759A0" w14:textId="7777777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5</w:t>
            </w:r>
          </w:p>
        </w:tc>
      </w:tr>
      <w:tr w:rsidR="00605D6D" w:rsidRPr="00605D6D" w14:paraId="1B405C83" w14:textId="77777777" w:rsidTr="35D10DC7">
        <w:tc>
          <w:tcPr>
            <w:tcW w:w="556" w:type="dxa"/>
            <w:shd w:val="clear" w:color="auto" w:fill="auto"/>
          </w:tcPr>
          <w:p w14:paraId="533EFF24"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2</w:t>
            </w:r>
          </w:p>
        </w:tc>
        <w:tc>
          <w:tcPr>
            <w:tcW w:w="2101" w:type="dxa"/>
            <w:shd w:val="clear" w:color="auto" w:fill="auto"/>
          </w:tcPr>
          <w:p w14:paraId="32CEDC39"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Review of above by UNICEF, UNDP, UNESCO, PBSO </w:t>
            </w:r>
          </w:p>
        </w:tc>
        <w:tc>
          <w:tcPr>
            <w:tcW w:w="2887" w:type="dxa"/>
            <w:shd w:val="clear" w:color="auto" w:fill="auto"/>
          </w:tcPr>
          <w:p w14:paraId="44E34FDF"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Comments  </w:t>
            </w:r>
          </w:p>
        </w:tc>
        <w:tc>
          <w:tcPr>
            <w:tcW w:w="2103" w:type="dxa"/>
            <w:shd w:val="clear" w:color="auto" w:fill="auto"/>
          </w:tcPr>
          <w:p w14:paraId="5F7BFDB2" w14:textId="47992ADC"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32C06DC8" w14:textId="5B5F9340"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n/a</w:t>
            </w:r>
          </w:p>
        </w:tc>
      </w:tr>
      <w:tr w:rsidR="00605D6D" w:rsidRPr="00605D6D" w14:paraId="69A61733" w14:textId="77777777" w:rsidTr="35D10DC7">
        <w:tc>
          <w:tcPr>
            <w:tcW w:w="556" w:type="dxa"/>
            <w:shd w:val="clear" w:color="auto" w:fill="auto"/>
          </w:tcPr>
          <w:p w14:paraId="0F29D2AD"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3</w:t>
            </w:r>
          </w:p>
        </w:tc>
        <w:tc>
          <w:tcPr>
            <w:tcW w:w="2101" w:type="dxa"/>
            <w:shd w:val="clear" w:color="auto" w:fill="auto"/>
          </w:tcPr>
          <w:p w14:paraId="5283FC75"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Desk review and developing evaluation methodology </w:t>
            </w:r>
          </w:p>
        </w:tc>
        <w:tc>
          <w:tcPr>
            <w:tcW w:w="2887" w:type="dxa"/>
            <w:shd w:val="clear" w:color="auto" w:fill="auto"/>
          </w:tcPr>
          <w:p w14:paraId="2C78E487"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Final inception report to include work plan, methodology with sampling strategy, research instruments, interview protocols, consent forms, chapter on integrating ethical considerations in evaluation process. Inception report length to be maximum 10 pages.</w:t>
            </w:r>
          </w:p>
          <w:p w14:paraId="34E3E895" w14:textId="77777777" w:rsidR="00605D6D" w:rsidRPr="00605D6D" w:rsidRDefault="00605D6D"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p>
        </w:tc>
        <w:tc>
          <w:tcPr>
            <w:tcW w:w="2103" w:type="dxa"/>
            <w:shd w:val="clear" w:color="auto" w:fill="auto"/>
          </w:tcPr>
          <w:p w14:paraId="265E784B" w14:textId="5A0E140F"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113998C2" w14:textId="7777777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2</w:t>
            </w:r>
          </w:p>
        </w:tc>
      </w:tr>
      <w:tr w:rsidR="00605D6D" w:rsidRPr="00605D6D" w14:paraId="1B91D175" w14:textId="77777777" w:rsidTr="35D10DC7">
        <w:tc>
          <w:tcPr>
            <w:tcW w:w="556" w:type="dxa"/>
            <w:shd w:val="clear" w:color="auto" w:fill="auto"/>
          </w:tcPr>
          <w:p w14:paraId="23D4FFBB"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4</w:t>
            </w:r>
          </w:p>
        </w:tc>
        <w:tc>
          <w:tcPr>
            <w:tcW w:w="2101" w:type="dxa"/>
            <w:shd w:val="clear" w:color="auto" w:fill="auto"/>
          </w:tcPr>
          <w:p w14:paraId="3D637A9B"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Review of above by UNICEF, UNDP, UNESCO, PBSO</w:t>
            </w:r>
          </w:p>
          <w:p w14:paraId="2C6365B3" w14:textId="77777777" w:rsidR="00605D6D" w:rsidRPr="00605D6D" w:rsidRDefault="00605D6D"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p>
        </w:tc>
        <w:tc>
          <w:tcPr>
            <w:tcW w:w="2887" w:type="dxa"/>
            <w:shd w:val="clear" w:color="auto" w:fill="auto"/>
          </w:tcPr>
          <w:p w14:paraId="7C415240"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Final comments/approval  </w:t>
            </w:r>
          </w:p>
        </w:tc>
        <w:tc>
          <w:tcPr>
            <w:tcW w:w="2103" w:type="dxa"/>
            <w:shd w:val="clear" w:color="auto" w:fill="auto"/>
          </w:tcPr>
          <w:p w14:paraId="70FD535D" w14:textId="692470FE"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41740933" w14:textId="7777777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N/a</w:t>
            </w:r>
          </w:p>
        </w:tc>
      </w:tr>
      <w:tr w:rsidR="00605D6D" w:rsidRPr="00605D6D" w14:paraId="5F3EB306" w14:textId="77777777" w:rsidTr="35D10DC7">
        <w:tc>
          <w:tcPr>
            <w:tcW w:w="556" w:type="dxa"/>
            <w:shd w:val="clear" w:color="auto" w:fill="auto"/>
          </w:tcPr>
          <w:p w14:paraId="441D2682"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5</w:t>
            </w:r>
          </w:p>
        </w:tc>
        <w:tc>
          <w:tcPr>
            <w:tcW w:w="2101" w:type="dxa"/>
            <w:shd w:val="clear" w:color="auto" w:fill="auto"/>
          </w:tcPr>
          <w:p w14:paraId="2D5B1B20"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Field work/data collection: meetings, interviews, focus discussion groups.</w:t>
            </w:r>
          </w:p>
          <w:p w14:paraId="1B2C628F" w14:textId="77777777" w:rsidR="00605D6D" w:rsidRPr="00605D6D" w:rsidRDefault="00605D6D"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p>
        </w:tc>
        <w:tc>
          <w:tcPr>
            <w:tcW w:w="2887" w:type="dxa"/>
            <w:shd w:val="clear" w:color="auto" w:fill="auto"/>
          </w:tcPr>
          <w:p w14:paraId="10CDC9D0"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lastRenderedPageBreak/>
              <w:t xml:space="preserve">Transcripts and field work reports (FWR), presenting concisely the key obstacles and successes in the field and indicating mitigating measures.  </w:t>
            </w:r>
            <w:r w:rsidRPr="75987672">
              <w:rPr>
                <w:rFonts w:ascii="Times New Roman" w:eastAsia="MS Mincho" w:hAnsi="Times New Roman" w:cs="Times New Roman"/>
                <w:color w:val="000000" w:themeColor="text1"/>
                <w:sz w:val="18"/>
                <w:szCs w:val="18"/>
                <w:lang w:eastAsia="en-GB"/>
              </w:rPr>
              <w:lastRenderedPageBreak/>
              <w:t xml:space="preserve">Each FR report to be maximum 2 pages long. </w:t>
            </w:r>
          </w:p>
          <w:p w14:paraId="41C3FD70"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 </w:t>
            </w:r>
          </w:p>
        </w:tc>
        <w:tc>
          <w:tcPr>
            <w:tcW w:w="2103" w:type="dxa"/>
            <w:shd w:val="clear" w:color="auto" w:fill="auto"/>
          </w:tcPr>
          <w:p w14:paraId="16DE9977" w14:textId="360FAF8B"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p w14:paraId="74B233A8" w14:textId="12CE3739"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7374B488" w14:textId="7777777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20</w:t>
            </w:r>
          </w:p>
        </w:tc>
      </w:tr>
      <w:tr w:rsidR="00605D6D" w:rsidRPr="00605D6D" w14:paraId="7FDB3114" w14:textId="77777777" w:rsidTr="35D10DC7">
        <w:tc>
          <w:tcPr>
            <w:tcW w:w="556" w:type="dxa"/>
            <w:shd w:val="clear" w:color="auto" w:fill="auto"/>
          </w:tcPr>
          <w:p w14:paraId="0366E37F"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6</w:t>
            </w:r>
          </w:p>
        </w:tc>
        <w:tc>
          <w:tcPr>
            <w:tcW w:w="2101" w:type="dxa"/>
            <w:shd w:val="clear" w:color="auto" w:fill="auto"/>
          </w:tcPr>
          <w:p w14:paraId="1D322B59"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Data analysis and report writing</w:t>
            </w:r>
          </w:p>
        </w:tc>
        <w:tc>
          <w:tcPr>
            <w:tcW w:w="2887" w:type="dxa"/>
            <w:shd w:val="clear" w:color="auto" w:fill="auto"/>
          </w:tcPr>
          <w:p w14:paraId="28B5AF41"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1st draft evaluation report to include findings, conclusions and recommendations from all data sources used in the evaluation. Draft evaluation report to be maximum 50 pages long. </w:t>
            </w:r>
          </w:p>
        </w:tc>
        <w:tc>
          <w:tcPr>
            <w:tcW w:w="2103" w:type="dxa"/>
            <w:shd w:val="clear" w:color="auto" w:fill="auto"/>
          </w:tcPr>
          <w:p w14:paraId="5D1113BF" w14:textId="0C294360"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732F7CFF" w14:textId="7777777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10</w:t>
            </w:r>
          </w:p>
        </w:tc>
      </w:tr>
      <w:tr w:rsidR="00605D6D" w:rsidRPr="00605D6D" w14:paraId="0175B7D2" w14:textId="77777777" w:rsidTr="35D10DC7">
        <w:tc>
          <w:tcPr>
            <w:tcW w:w="556" w:type="dxa"/>
            <w:shd w:val="clear" w:color="auto" w:fill="auto"/>
          </w:tcPr>
          <w:p w14:paraId="16F6C295"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7</w:t>
            </w:r>
          </w:p>
        </w:tc>
        <w:tc>
          <w:tcPr>
            <w:tcW w:w="2101" w:type="dxa"/>
            <w:shd w:val="clear" w:color="auto" w:fill="auto"/>
          </w:tcPr>
          <w:p w14:paraId="13937A6A"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Presentation of draft report to UNICEF, UNDP, UNESCO </w:t>
            </w:r>
          </w:p>
        </w:tc>
        <w:tc>
          <w:tcPr>
            <w:tcW w:w="2887" w:type="dxa"/>
            <w:shd w:val="clear" w:color="auto" w:fill="auto"/>
          </w:tcPr>
          <w:p w14:paraId="1BCBF566"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Power Point Presentation summarizing key findings and recommendations </w:t>
            </w:r>
          </w:p>
        </w:tc>
        <w:tc>
          <w:tcPr>
            <w:tcW w:w="2103" w:type="dxa"/>
            <w:shd w:val="clear" w:color="auto" w:fill="auto"/>
          </w:tcPr>
          <w:p w14:paraId="7A920911" w14:textId="260A8029" w:rsidR="00605D6D" w:rsidRPr="00605D6D" w:rsidDel="006D204F"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4F72C829" w14:textId="77777777" w:rsidR="00605D6D" w:rsidRPr="00605D6D" w:rsidDel="006D204F"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2 (including 1 day in-country)</w:t>
            </w:r>
          </w:p>
        </w:tc>
      </w:tr>
      <w:tr w:rsidR="00605D6D" w:rsidRPr="00605D6D" w14:paraId="30369AC1" w14:textId="77777777" w:rsidTr="35D10DC7">
        <w:tc>
          <w:tcPr>
            <w:tcW w:w="556" w:type="dxa"/>
            <w:shd w:val="clear" w:color="auto" w:fill="auto"/>
          </w:tcPr>
          <w:p w14:paraId="1C19AE7C"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8</w:t>
            </w:r>
          </w:p>
        </w:tc>
        <w:tc>
          <w:tcPr>
            <w:tcW w:w="2101" w:type="dxa"/>
            <w:shd w:val="clear" w:color="auto" w:fill="auto"/>
          </w:tcPr>
          <w:p w14:paraId="2047918F"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Review of draft report by UNICEF, UNDP, UNESCO, PBSO</w:t>
            </w:r>
          </w:p>
        </w:tc>
        <w:tc>
          <w:tcPr>
            <w:tcW w:w="2887" w:type="dxa"/>
            <w:shd w:val="clear" w:color="auto" w:fill="auto"/>
          </w:tcPr>
          <w:p w14:paraId="74A7D700"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Comments/approval  </w:t>
            </w:r>
          </w:p>
        </w:tc>
        <w:tc>
          <w:tcPr>
            <w:tcW w:w="2103" w:type="dxa"/>
            <w:shd w:val="clear" w:color="auto" w:fill="auto"/>
          </w:tcPr>
          <w:p w14:paraId="65F01E76" w14:textId="7BE366E7"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47CD760D" w14:textId="14BA6342"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n/a</w:t>
            </w:r>
          </w:p>
        </w:tc>
      </w:tr>
      <w:tr w:rsidR="00605D6D" w:rsidRPr="00605D6D" w14:paraId="27231498" w14:textId="77777777" w:rsidTr="35D10DC7">
        <w:tc>
          <w:tcPr>
            <w:tcW w:w="556" w:type="dxa"/>
            <w:shd w:val="clear" w:color="auto" w:fill="auto"/>
          </w:tcPr>
          <w:p w14:paraId="39DBA346"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8</w:t>
            </w:r>
          </w:p>
        </w:tc>
        <w:tc>
          <w:tcPr>
            <w:tcW w:w="2101" w:type="dxa"/>
            <w:shd w:val="clear" w:color="auto" w:fill="auto"/>
          </w:tcPr>
          <w:p w14:paraId="3A138102"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Updating 1</w:t>
            </w:r>
            <w:r w:rsidRPr="75987672">
              <w:rPr>
                <w:rFonts w:ascii="Times New Roman" w:eastAsia="MS Mincho" w:hAnsi="Times New Roman" w:cs="Times New Roman"/>
                <w:color w:val="000000" w:themeColor="text1"/>
                <w:sz w:val="18"/>
                <w:szCs w:val="18"/>
                <w:vertAlign w:val="superscript"/>
                <w:lang w:eastAsia="en-GB"/>
              </w:rPr>
              <w:t>st</w:t>
            </w:r>
            <w:r w:rsidRPr="75987672">
              <w:rPr>
                <w:rFonts w:ascii="Times New Roman" w:eastAsia="MS Mincho" w:hAnsi="Times New Roman" w:cs="Times New Roman"/>
                <w:color w:val="000000" w:themeColor="text1"/>
                <w:sz w:val="18"/>
                <w:szCs w:val="18"/>
                <w:lang w:eastAsia="en-GB"/>
              </w:rPr>
              <w:t xml:space="preserve"> draft evaluation report. </w:t>
            </w:r>
          </w:p>
        </w:tc>
        <w:tc>
          <w:tcPr>
            <w:tcW w:w="2887" w:type="dxa"/>
            <w:shd w:val="clear" w:color="auto" w:fill="auto"/>
          </w:tcPr>
          <w:p w14:paraId="1948F5A2" w14:textId="77777777" w:rsidR="00605D6D" w:rsidRPr="00605D6D" w:rsidRDefault="75987672" w:rsidP="75987672">
            <w:pPr>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2</w:t>
            </w:r>
            <w:r w:rsidRPr="75987672">
              <w:rPr>
                <w:rFonts w:ascii="Times New Roman" w:eastAsia="MS Mincho" w:hAnsi="Times New Roman" w:cs="Times New Roman"/>
                <w:color w:val="000000" w:themeColor="text1"/>
                <w:sz w:val="18"/>
                <w:szCs w:val="18"/>
                <w:vertAlign w:val="superscript"/>
                <w:lang w:eastAsia="en-GB"/>
              </w:rPr>
              <w:t>nd</w:t>
            </w:r>
            <w:r w:rsidRPr="75987672">
              <w:rPr>
                <w:rFonts w:ascii="Times New Roman" w:eastAsia="MS Mincho" w:hAnsi="Times New Roman" w:cs="Times New Roman"/>
                <w:color w:val="000000" w:themeColor="text1"/>
                <w:sz w:val="18"/>
                <w:szCs w:val="18"/>
                <w:lang w:eastAsia="en-GB"/>
              </w:rPr>
              <w:t xml:space="preserve"> draft evaluation report to include findings, conclusions and recommendations from all data sources used in the evaluation. Draft evaluation report to be maximum 50 pages long.</w:t>
            </w:r>
          </w:p>
          <w:p w14:paraId="1F03FB68" w14:textId="77777777" w:rsidR="00605D6D" w:rsidRPr="00605D6D" w:rsidRDefault="00605D6D"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p>
        </w:tc>
        <w:tc>
          <w:tcPr>
            <w:tcW w:w="2103" w:type="dxa"/>
            <w:shd w:val="clear" w:color="auto" w:fill="auto"/>
          </w:tcPr>
          <w:p w14:paraId="76D0770E" w14:textId="5DEFAD18"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36744FB8"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2</w:t>
            </w:r>
          </w:p>
        </w:tc>
      </w:tr>
      <w:tr w:rsidR="00605D6D" w:rsidRPr="00605D6D" w14:paraId="49EE1959" w14:textId="77777777" w:rsidTr="35D10DC7">
        <w:tc>
          <w:tcPr>
            <w:tcW w:w="556" w:type="dxa"/>
            <w:shd w:val="clear" w:color="auto" w:fill="auto"/>
          </w:tcPr>
          <w:p w14:paraId="07D9E164"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9</w:t>
            </w:r>
          </w:p>
        </w:tc>
        <w:tc>
          <w:tcPr>
            <w:tcW w:w="2101" w:type="dxa"/>
            <w:shd w:val="clear" w:color="auto" w:fill="auto"/>
          </w:tcPr>
          <w:p w14:paraId="4CA86875"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Review of above by UNICEF, UNDP, UNESCO, PBSO</w:t>
            </w:r>
          </w:p>
        </w:tc>
        <w:tc>
          <w:tcPr>
            <w:tcW w:w="2887" w:type="dxa"/>
            <w:shd w:val="clear" w:color="auto" w:fill="auto"/>
          </w:tcPr>
          <w:p w14:paraId="73BC3401"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Comments/approval  </w:t>
            </w:r>
          </w:p>
        </w:tc>
        <w:tc>
          <w:tcPr>
            <w:tcW w:w="2103" w:type="dxa"/>
            <w:shd w:val="clear" w:color="auto" w:fill="auto"/>
          </w:tcPr>
          <w:p w14:paraId="162412F6" w14:textId="4ED05140"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00F81FF1" w14:textId="3128CC47" w:rsidR="00605D6D" w:rsidRPr="00605D6D" w:rsidRDefault="75987672"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n/a</w:t>
            </w:r>
          </w:p>
        </w:tc>
      </w:tr>
      <w:tr w:rsidR="00605D6D" w:rsidRPr="00605D6D" w14:paraId="1B9CED35" w14:textId="77777777" w:rsidTr="35D10DC7">
        <w:tc>
          <w:tcPr>
            <w:tcW w:w="556" w:type="dxa"/>
            <w:shd w:val="clear" w:color="auto" w:fill="auto"/>
          </w:tcPr>
          <w:p w14:paraId="4E4F3909" w14:textId="77777777" w:rsidR="00605D6D" w:rsidRPr="00605D6D" w:rsidRDefault="75987672" w:rsidP="75987672">
            <w:pPr>
              <w:autoSpaceDE w:val="0"/>
              <w:autoSpaceDN w:val="0"/>
              <w:adjustRightInd w:val="0"/>
              <w:spacing w:after="0"/>
              <w:jc w:val="both"/>
              <w:rPr>
                <w:rFonts w:ascii="Arial" w:eastAsia="MS Mincho" w:hAnsi="Arial" w:cs="Arial"/>
                <w:color w:val="000000" w:themeColor="text1"/>
                <w:sz w:val="18"/>
                <w:szCs w:val="18"/>
                <w:lang w:eastAsia="en-GB"/>
              </w:rPr>
            </w:pPr>
            <w:r w:rsidRPr="75987672">
              <w:rPr>
                <w:rFonts w:ascii="Arial" w:eastAsia="MS Mincho" w:hAnsi="Arial" w:cs="Arial"/>
                <w:color w:val="000000" w:themeColor="text1"/>
                <w:sz w:val="18"/>
                <w:szCs w:val="18"/>
                <w:lang w:eastAsia="en-GB"/>
              </w:rPr>
              <w:t>10</w:t>
            </w:r>
          </w:p>
        </w:tc>
        <w:tc>
          <w:tcPr>
            <w:tcW w:w="2101" w:type="dxa"/>
            <w:shd w:val="clear" w:color="auto" w:fill="auto"/>
          </w:tcPr>
          <w:p w14:paraId="504BDB12" w14:textId="77777777" w:rsidR="00605D6D" w:rsidRPr="00605D6D" w:rsidRDefault="75987672" w:rsidP="75987672">
            <w:pPr>
              <w:autoSpaceDE w:val="0"/>
              <w:autoSpaceDN w:val="0"/>
              <w:adjustRightInd w:val="0"/>
              <w:spacing w:after="0"/>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 xml:space="preserve">Finalising evaluation report. </w:t>
            </w:r>
          </w:p>
        </w:tc>
        <w:tc>
          <w:tcPr>
            <w:tcW w:w="2887" w:type="dxa"/>
            <w:shd w:val="clear" w:color="auto" w:fill="auto"/>
          </w:tcPr>
          <w:p w14:paraId="0920225A" w14:textId="77777777" w:rsidR="00605D6D" w:rsidRPr="00605D6D" w:rsidRDefault="75987672" w:rsidP="75987672">
            <w:pPr>
              <w:spacing w:after="0"/>
              <w:jc w:val="both"/>
              <w:rPr>
                <w:rFonts w:ascii="Times New Roman" w:eastAsia="MS Mincho" w:hAnsi="Times New Roman" w:cs="Times New Roman"/>
                <w:color w:val="000000" w:themeColor="text1"/>
                <w:sz w:val="18"/>
                <w:szCs w:val="18"/>
                <w:lang w:eastAsia="en-GB"/>
              </w:rPr>
            </w:pPr>
            <w:r w:rsidRPr="75987672">
              <w:rPr>
                <w:rFonts w:ascii="Times New Roman" w:eastAsia="MS Mincho" w:hAnsi="Times New Roman" w:cs="Times New Roman"/>
                <w:color w:val="000000" w:themeColor="text1"/>
                <w:sz w:val="18"/>
                <w:szCs w:val="18"/>
                <w:lang w:eastAsia="en-GB"/>
              </w:rPr>
              <w:t>Final evaluation report to include findings, conclusions and recommendations from all data sources used in the evaluation. Draft evaluation report to be maximum 50 pages long.</w:t>
            </w:r>
          </w:p>
          <w:p w14:paraId="30D27DE2" w14:textId="77777777"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2103" w:type="dxa"/>
            <w:shd w:val="clear" w:color="auto" w:fill="auto"/>
          </w:tcPr>
          <w:p w14:paraId="163420DE" w14:textId="66C0E2D7" w:rsidR="00605D6D" w:rsidRPr="00605D6D" w:rsidRDefault="00605D6D" w:rsidP="75987672">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p>
        </w:tc>
        <w:tc>
          <w:tcPr>
            <w:tcW w:w="1618" w:type="dxa"/>
            <w:shd w:val="clear" w:color="auto" w:fill="auto"/>
          </w:tcPr>
          <w:p w14:paraId="68DDAF5A" w14:textId="08CA2A6B" w:rsidR="00605D6D" w:rsidRPr="00605D6D" w:rsidRDefault="00741EBE" w:rsidP="35D10DC7">
            <w:pPr>
              <w:autoSpaceDE w:val="0"/>
              <w:autoSpaceDN w:val="0"/>
              <w:adjustRightInd w:val="0"/>
              <w:spacing w:after="0"/>
              <w:jc w:val="both"/>
              <w:rPr>
                <w:rFonts w:ascii="Times New Roman" w:eastAsia="MS Mincho" w:hAnsi="Times New Roman" w:cs="Times New Roman"/>
                <w:color w:val="000000" w:themeColor="text1"/>
                <w:sz w:val="18"/>
                <w:szCs w:val="18"/>
                <w:lang w:eastAsia="en-GB"/>
              </w:rPr>
            </w:pPr>
            <w:r>
              <w:rPr>
                <w:rFonts w:ascii="Times New Roman" w:eastAsia="MS Mincho" w:hAnsi="Times New Roman" w:cs="Times New Roman"/>
                <w:color w:val="000000" w:themeColor="text1"/>
                <w:sz w:val="18"/>
                <w:szCs w:val="18"/>
                <w:lang w:eastAsia="en-GB"/>
              </w:rPr>
              <w:t>1</w:t>
            </w:r>
          </w:p>
        </w:tc>
      </w:tr>
    </w:tbl>
    <w:p w14:paraId="6E44D81A" w14:textId="77777777" w:rsidR="00605D6D" w:rsidRPr="00605D6D" w:rsidRDefault="00605D6D" w:rsidP="00605D6D">
      <w:pPr>
        <w:spacing w:after="0"/>
        <w:ind w:right="-20"/>
        <w:jc w:val="both"/>
        <w:rPr>
          <w:rFonts w:ascii="Arial" w:eastAsia="MS Mincho" w:hAnsi="Arial" w:cs="Arial"/>
          <w:color w:val="000000" w:themeColor="text1"/>
          <w:lang w:eastAsia="en-GB"/>
        </w:rPr>
      </w:pPr>
    </w:p>
    <w:p w14:paraId="62235315"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Arial" w:eastAsia="MS Mincho" w:hAnsi="Arial" w:cs="Arial"/>
          <w:color w:val="000000" w:themeColor="text1"/>
          <w:lang w:eastAsia="en-GB"/>
        </w:rPr>
        <w:t>Pl</w:t>
      </w:r>
      <w:r w:rsidRPr="00605D6D">
        <w:rPr>
          <w:rFonts w:ascii="Times New Roman" w:eastAsia="MS Mincho" w:hAnsi="Times New Roman" w:cs="Times New Roman"/>
          <w:color w:val="000000" w:themeColor="text1"/>
          <w:lang w:eastAsia="en-GB"/>
        </w:rPr>
        <w:t xml:space="preserve">ease note that work plan and methodology, draft reports and final evaluation report shall be submitted in English while an evaluation summary document and a Power Point Presentation shall be submitted both, in English and in Bosnian/Croatian/Serbian. Evaluators are responsible for translation of the materials that are not available in English language. </w:t>
      </w:r>
    </w:p>
    <w:p w14:paraId="00372D5E"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5FD40F5E"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Dissemination of the evaluation results, with </w:t>
      </w:r>
      <w:proofErr w:type="gramStart"/>
      <w:r w:rsidRPr="00605D6D">
        <w:rPr>
          <w:rFonts w:ascii="Times New Roman" w:eastAsia="MS Mincho" w:hAnsi="Times New Roman" w:cs="Times New Roman"/>
          <w:color w:val="000000" w:themeColor="text1"/>
          <w:lang w:eastAsia="en-GB"/>
        </w:rPr>
        <w:t>particular focus</w:t>
      </w:r>
      <w:proofErr w:type="gramEnd"/>
      <w:r w:rsidRPr="00605D6D">
        <w:rPr>
          <w:rFonts w:ascii="Times New Roman" w:eastAsia="MS Mincho" w:hAnsi="Times New Roman" w:cs="Times New Roman"/>
          <w:color w:val="000000" w:themeColor="text1"/>
          <w:lang w:eastAsia="en-GB"/>
        </w:rPr>
        <w:t xml:space="preserve"> on the key findings and key recommendations will be planned after the Project’s closure. The dissemination event will include the following participants: all the key stakeholders, donor representatives, UNICEF, UNDP and UNESCO.</w:t>
      </w:r>
    </w:p>
    <w:p w14:paraId="655E6708"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Recommendations in the evaluation report must be limited in number and actionable. Based on them, Project Team will be preparing Evaluation Management Response, and plan for advocating and implementing for the issues outline in the evaluation report.  </w:t>
      </w:r>
    </w:p>
    <w:p w14:paraId="71A39CFB" w14:textId="77777777" w:rsidR="00605D6D" w:rsidRPr="00605D6D" w:rsidRDefault="00605D6D" w:rsidP="00605D6D">
      <w:pPr>
        <w:spacing w:after="0"/>
        <w:ind w:right="-20"/>
        <w:jc w:val="both"/>
        <w:rPr>
          <w:rFonts w:ascii="Times New Roman" w:eastAsia="MS Mincho" w:hAnsi="Times New Roman" w:cs="Times New Roman"/>
          <w:b/>
          <w:color w:val="000000" w:themeColor="text1"/>
          <w:lang w:eastAsia="en-GB"/>
        </w:rPr>
      </w:pPr>
    </w:p>
    <w:p w14:paraId="2CCA4BC9" w14:textId="77777777" w:rsidR="00605D6D" w:rsidRPr="00605D6D" w:rsidRDefault="00605D6D" w:rsidP="00605D6D">
      <w:pPr>
        <w:spacing w:after="0"/>
        <w:ind w:right="-20"/>
        <w:jc w:val="both"/>
        <w:rPr>
          <w:rFonts w:ascii="Times New Roman" w:eastAsia="MS Mincho" w:hAnsi="Times New Roman" w:cs="Times New Roman"/>
          <w:b/>
          <w:color w:val="000000" w:themeColor="text1"/>
          <w:lang w:eastAsia="en-GB"/>
        </w:rPr>
      </w:pPr>
      <w:r w:rsidRPr="00605D6D">
        <w:rPr>
          <w:rFonts w:ascii="Times New Roman" w:eastAsia="MS Mincho" w:hAnsi="Times New Roman" w:cs="Times New Roman"/>
          <w:b/>
          <w:color w:val="000000" w:themeColor="text1"/>
          <w:lang w:eastAsia="en-GB"/>
        </w:rPr>
        <w:t xml:space="preserve">9. Ethical considerations:   </w:t>
      </w:r>
    </w:p>
    <w:p w14:paraId="67CA2892" w14:textId="77777777" w:rsidR="00605D6D" w:rsidRPr="00605D6D" w:rsidRDefault="00605D6D" w:rsidP="00605D6D">
      <w:pPr>
        <w:spacing w:after="0"/>
        <w:ind w:right="-20"/>
        <w:jc w:val="both"/>
        <w:rPr>
          <w:rFonts w:ascii="Times New Roman" w:eastAsia="MS Mincho" w:hAnsi="Times New Roman" w:cs="Times New Roman"/>
          <w:b/>
          <w:color w:val="000000" w:themeColor="text1"/>
          <w:lang w:eastAsia="en-GB"/>
        </w:rPr>
      </w:pPr>
    </w:p>
    <w:p w14:paraId="51835EFA"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UN/UNICEF's ethical guidelines will be followed in all phases of the Evaluation. Bidders should indicate as part of their technical proposal how they intend to incorporate ethical standards in the survey planning, implementation and reports writing. Bidders need to consider the following aspects of ethics in research: </w:t>
      </w:r>
    </w:p>
    <w:p w14:paraId="37DF72EA"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12484989" w14:textId="565E68CC" w:rsidR="00605D6D" w:rsidRPr="00605D6D" w:rsidRDefault="35D10DC7" w:rsidP="35D10DC7">
      <w:pPr>
        <w:spacing w:after="0"/>
        <w:ind w:right="-20"/>
        <w:jc w:val="both"/>
        <w:rPr>
          <w:rFonts w:ascii="Times New Roman" w:eastAsia="MS Mincho" w:hAnsi="Times New Roman" w:cs="Times New Roman"/>
          <w:color w:val="000000" w:themeColor="text1"/>
          <w:lang w:eastAsia="en-GB"/>
        </w:rPr>
      </w:pPr>
      <w:r w:rsidRPr="35D10DC7">
        <w:rPr>
          <w:rFonts w:ascii="Times New Roman" w:eastAsia="MS Mincho" w:hAnsi="Times New Roman" w:cs="Times New Roman"/>
          <w:color w:val="000000" w:themeColor="text1"/>
          <w:lang w:eastAsia="en-GB"/>
        </w:rPr>
        <w:lastRenderedPageBreak/>
        <w:t xml:space="preserve">The evaluation will employ the principle of the ‘best interests of the child’, in which the welfare and best interests of the participants will be the primary consideration in methodology design and data collection. The valuation (where relevant) will be guided by the UN Convention on the Rights of the Child, in particular Article 3.1 which states: “In all actions concerning children, whether undertaken by public or private social welfare institutions, courts or legislative bodies, the best interests of the child shall be a primary consideration.”  </w:t>
      </w:r>
    </w:p>
    <w:p w14:paraId="7A39CE07"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16A1EAC4"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Both evaluators must have proof that they have undertaken a course in ethics in research with children and adults.</w:t>
      </w:r>
    </w:p>
    <w:p w14:paraId="5CB81D5E"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1E4B99E2"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Informed consent must be requested in writing from all participants of the evaluation. Participants must be informed before giving consent that in case a specific breach of human right is raised during the interviews (for example: violence against children or adults), that this will need to be shared with relevant authorities, in accordance with UNICEF's standards and existing legislation in </w:t>
      </w:r>
      <w:proofErr w:type="spellStart"/>
      <w:r w:rsidRPr="00605D6D">
        <w:rPr>
          <w:rFonts w:ascii="Times New Roman" w:eastAsia="MS Mincho" w:hAnsi="Times New Roman" w:cs="Times New Roman"/>
          <w:color w:val="000000" w:themeColor="text1"/>
          <w:lang w:eastAsia="en-GB"/>
        </w:rPr>
        <w:t>BiH</w:t>
      </w:r>
      <w:proofErr w:type="spellEnd"/>
      <w:r w:rsidRPr="00605D6D">
        <w:rPr>
          <w:rFonts w:ascii="Times New Roman" w:eastAsia="MS Mincho" w:hAnsi="Times New Roman" w:cs="Times New Roman"/>
          <w:color w:val="000000" w:themeColor="text1"/>
          <w:lang w:eastAsia="en-GB"/>
        </w:rPr>
        <w:t>. After this notification, participants can decide if they will participate in the evaluation. All other information given during the FGDs and interviews will be kept confidential.</w:t>
      </w:r>
    </w:p>
    <w:p w14:paraId="555B3ACF"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27EBEA85"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Bidders need to indicate that they can secure venues for FGDs/interviews, which are in line with the rules of privacy protection and respectful, comfortable setting, where participants cannot be overheard. </w:t>
      </w:r>
    </w:p>
    <w:p w14:paraId="2090C98F"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6D91333C" w14:textId="37E74A8E" w:rsidR="00605D6D" w:rsidRPr="00605D6D" w:rsidRDefault="35D10DC7" w:rsidP="35D10DC7">
      <w:pPr>
        <w:spacing w:after="0"/>
        <w:ind w:right="-20"/>
        <w:jc w:val="both"/>
        <w:rPr>
          <w:rFonts w:ascii="Times New Roman" w:eastAsia="MS Mincho" w:hAnsi="Times New Roman" w:cs="Times New Roman"/>
          <w:color w:val="000000" w:themeColor="text1"/>
          <w:lang w:eastAsia="en-GB"/>
        </w:rPr>
      </w:pPr>
      <w:r w:rsidRPr="35D10DC7">
        <w:rPr>
          <w:rFonts w:ascii="Times New Roman" w:eastAsia="MS Mincho" w:hAnsi="Times New Roman" w:cs="Times New Roman"/>
          <w:color w:val="000000" w:themeColor="text1"/>
          <w:lang w:eastAsia="en-GB"/>
        </w:rPr>
        <w:t xml:space="preserve">Particular care will be taken to ensure that questions are asked sensitively </w:t>
      </w:r>
      <w:proofErr w:type="gramStart"/>
      <w:r w:rsidRPr="35D10DC7">
        <w:rPr>
          <w:rFonts w:ascii="Times New Roman" w:eastAsia="MS Mincho" w:hAnsi="Times New Roman" w:cs="Times New Roman"/>
          <w:color w:val="000000" w:themeColor="text1"/>
          <w:lang w:eastAsia="en-GB"/>
        </w:rPr>
        <w:t>and in a child</w:t>
      </w:r>
      <w:proofErr w:type="gramEnd"/>
      <w:r w:rsidRPr="35D10DC7">
        <w:rPr>
          <w:rFonts w:ascii="Times New Roman" w:eastAsia="MS Mincho" w:hAnsi="Times New Roman" w:cs="Times New Roman"/>
          <w:color w:val="000000" w:themeColor="text1"/>
          <w:lang w:eastAsia="en-GB"/>
        </w:rPr>
        <w:t xml:space="preserve">-friendly manner, where needed, that is appropriate to the age, gender, ethnicity and social background of the participants.  Evaluators will speak with participants in their local language. Clear language will be used which avoids victimisation, blame and judgement.  Where </w:t>
      </w:r>
      <w:proofErr w:type="gramStart"/>
      <w:r w:rsidRPr="35D10DC7">
        <w:rPr>
          <w:rFonts w:ascii="Times New Roman" w:eastAsia="MS Mincho" w:hAnsi="Times New Roman" w:cs="Times New Roman"/>
          <w:color w:val="000000" w:themeColor="text1"/>
          <w:lang w:eastAsia="en-GB"/>
        </w:rPr>
        <w:t>it is clear that the</w:t>
      </w:r>
      <w:proofErr w:type="gramEnd"/>
      <w:r w:rsidRPr="35D10DC7">
        <w:rPr>
          <w:rFonts w:ascii="Times New Roman" w:eastAsia="MS Mincho" w:hAnsi="Times New Roman" w:cs="Times New Roman"/>
          <w:color w:val="000000" w:themeColor="text1"/>
          <w:lang w:eastAsia="en-GB"/>
        </w:rPr>
        <w:t xml:space="preserve"> interview is having a negative effect on a participant, the interview will be stopped.</w:t>
      </w:r>
    </w:p>
    <w:p w14:paraId="76677F27"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7B85ECD5"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Culture of all participants will be respected. Bidders need to indicate how they will ensure cultural understanding of the context and how they will ensure to respect it while researching. </w:t>
      </w:r>
    </w:p>
    <w:p w14:paraId="5BDB9659"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1223AEA0"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Physical safety and well-being of researchers and participants </w:t>
      </w:r>
      <w:proofErr w:type="gramStart"/>
      <w:r w:rsidRPr="00605D6D">
        <w:rPr>
          <w:rFonts w:ascii="Times New Roman" w:eastAsia="MS Mincho" w:hAnsi="Times New Roman" w:cs="Times New Roman"/>
          <w:color w:val="000000" w:themeColor="text1"/>
          <w:lang w:eastAsia="en-GB"/>
        </w:rPr>
        <w:t>must be ensured at all times</w:t>
      </w:r>
      <w:proofErr w:type="gramEnd"/>
      <w:r w:rsidRPr="00605D6D">
        <w:rPr>
          <w:rFonts w:ascii="Times New Roman" w:eastAsia="MS Mincho" w:hAnsi="Times New Roman" w:cs="Times New Roman"/>
          <w:color w:val="000000" w:themeColor="text1"/>
          <w:lang w:eastAsia="en-GB"/>
        </w:rPr>
        <w:t xml:space="preserve">. Bidders need to indicate how this will be ensured. </w:t>
      </w:r>
    </w:p>
    <w:p w14:paraId="7DEEDEE0"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4FE944C4" w14:textId="38BED085" w:rsidR="00605D6D" w:rsidRPr="00605D6D" w:rsidRDefault="35D10DC7" w:rsidP="35D10DC7">
      <w:pPr>
        <w:spacing w:after="0"/>
        <w:ind w:right="-20"/>
        <w:jc w:val="both"/>
        <w:rPr>
          <w:rFonts w:ascii="Times New Roman" w:eastAsia="MS Mincho" w:hAnsi="Times New Roman" w:cs="Times New Roman"/>
          <w:color w:val="000000" w:themeColor="text1"/>
          <w:lang w:eastAsia="en-GB"/>
        </w:rPr>
      </w:pPr>
      <w:r w:rsidRPr="35D10DC7">
        <w:rPr>
          <w:rFonts w:ascii="Times New Roman" w:eastAsia="MS Mincho" w:hAnsi="Times New Roman" w:cs="Times New Roman"/>
          <w:color w:val="000000" w:themeColor="text1"/>
          <w:lang w:eastAsia="en-GB"/>
        </w:rPr>
        <w:t xml:space="preserve">All data will be securely stored during the research. One month after the research all data will be erased from computers/laptops and hard copies destroyed. Proof of having IT skills to do this needs to be indicated by the </w:t>
      </w:r>
      <w:r w:rsidR="00655DD1">
        <w:rPr>
          <w:rFonts w:ascii="Times New Roman" w:eastAsia="MS Mincho" w:hAnsi="Times New Roman" w:cs="Times New Roman"/>
          <w:color w:val="000000" w:themeColor="text1"/>
          <w:lang w:eastAsia="en-GB"/>
        </w:rPr>
        <w:t xml:space="preserve">Bidder (Company or Institution) </w:t>
      </w:r>
      <w:r w:rsidRPr="35D10DC7">
        <w:rPr>
          <w:rFonts w:ascii="Times New Roman" w:eastAsia="MS Mincho" w:hAnsi="Times New Roman" w:cs="Times New Roman"/>
          <w:color w:val="000000" w:themeColor="text1"/>
          <w:lang w:eastAsia="en-GB"/>
        </w:rPr>
        <w:t>when submitting the proposal.</w:t>
      </w:r>
    </w:p>
    <w:p w14:paraId="42FFE3C0"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6DD120B4" w14:textId="5D0382FC" w:rsidR="00605D6D" w:rsidRPr="00605D6D" w:rsidRDefault="75987672" w:rsidP="75987672">
      <w:pPr>
        <w:spacing w:after="0"/>
        <w:ind w:right="-20"/>
        <w:jc w:val="both"/>
        <w:rPr>
          <w:rFonts w:ascii="Times New Roman" w:eastAsia="MS Mincho" w:hAnsi="Times New Roman" w:cs="Times New Roman"/>
          <w:color w:val="000000" w:themeColor="text1"/>
          <w:lang w:eastAsia="en-GB"/>
        </w:rPr>
      </w:pPr>
      <w:r w:rsidRPr="75987672">
        <w:rPr>
          <w:rFonts w:ascii="Times New Roman" w:eastAsia="MS Mincho" w:hAnsi="Times New Roman" w:cs="Times New Roman"/>
          <w:color w:val="000000" w:themeColor="text1"/>
          <w:lang w:eastAsia="en-GB"/>
        </w:rPr>
        <w:t>The contractor is required to clearly identify and address any ethical issues and approaches.</w:t>
      </w:r>
    </w:p>
    <w:p w14:paraId="0AE07F12"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p>
    <w:p w14:paraId="61779BBF" w14:textId="77777777" w:rsidR="00605D6D" w:rsidRPr="00605D6D" w:rsidRDefault="00605D6D" w:rsidP="00605D6D">
      <w:pPr>
        <w:spacing w:after="0"/>
        <w:ind w:right="-20"/>
        <w:jc w:val="both"/>
        <w:rPr>
          <w:rFonts w:ascii="Times New Roman" w:eastAsia="MS Mincho" w:hAnsi="Times New Roman" w:cs="Times New Roman"/>
          <w:color w:val="000000" w:themeColor="text1"/>
          <w:lang w:eastAsia="en-GB"/>
        </w:rPr>
      </w:pPr>
      <w:r w:rsidRPr="00605D6D">
        <w:rPr>
          <w:rFonts w:ascii="Times New Roman" w:eastAsia="MS Mincho" w:hAnsi="Times New Roman" w:cs="Times New Roman"/>
          <w:color w:val="000000" w:themeColor="text1"/>
          <w:lang w:eastAsia="en-GB"/>
        </w:rPr>
        <w:t xml:space="preserve">UNICEF will provide oversight of the ethical components of the evaluation process and report through an ethical review by UNICEF’s Internal Review Board for the: Inception Report, First Draft Evaluation Report and Final Evaluation Report.  This will be done based on UNICEF’s Criteria for Ethical Review Checklist. </w:t>
      </w:r>
    </w:p>
    <w:p w14:paraId="449ECFCB" w14:textId="77777777" w:rsidR="00605D6D" w:rsidRPr="00605D6D" w:rsidRDefault="00605D6D" w:rsidP="00605D6D">
      <w:pPr>
        <w:spacing w:after="0"/>
        <w:ind w:right="-20"/>
        <w:jc w:val="center"/>
        <w:rPr>
          <w:rFonts w:ascii="Times New Roman" w:eastAsiaTheme="minorEastAsia" w:hAnsi="Times New Roman" w:cs="Times New Roman"/>
          <w:b/>
          <w:color w:val="000000" w:themeColor="text1"/>
          <w:lang w:eastAsia="ja-JP"/>
        </w:rPr>
      </w:pPr>
    </w:p>
    <w:p w14:paraId="1B967DAF" w14:textId="77777777" w:rsidR="00605D6D" w:rsidRPr="00605D6D" w:rsidRDefault="00605D6D" w:rsidP="00605D6D">
      <w:pPr>
        <w:spacing w:after="0"/>
        <w:jc w:val="both"/>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 xml:space="preserve">10. </w:t>
      </w:r>
      <w:r w:rsidRPr="00605D6D">
        <w:rPr>
          <w:rFonts w:ascii="Times New Roman" w:eastAsiaTheme="minorEastAsia" w:hAnsi="Times New Roman" w:cs="Times New Roman"/>
          <w:b/>
          <w:color w:val="000000" w:themeColor="text1"/>
          <w:lang w:eastAsia="ja-JP"/>
        </w:rPr>
        <w:tab/>
      </w:r>
      <w:r w:rsidRPr="00605D6D">
        <w:rPr>
          <w:rFonts w:ascii="Times New Roman" w:eastAsiaTheme="minorEastAsia" w:hAnsi="Times New Roman" w:cs="Times New Roman"/>
          <w:b/>
          <w:bCs/>
          <w:color w:val="000000" w:themeColor="text1"/>
          <w:lang w:eastAsia="ja-JP"/>
        </w:rPr>
        <w:t>Evaluation team</w:t>
      </w:r>
    </w:p>
    <w:p w14:paraId="77605B5E" w14:textId="6F72947D" w:rsidR="00605D6D" w:rsidRPr="00605D6D" w:rsidRDefault="35D10DC7" w:rsidP="35D10DC7">
      <w:pPr>
        <w:spacing w:after="0"/>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The evaluation will be conducted by an international </w:t>
      </w:r>
      <w:r w:rsidR="00181DCD">
        <w:rPr>
          <w:rFonts w:ascii="Times New Roman" w:eastAsiaTheme="minorEastAsia" w:hAnsi="Times New Roman" w:cs="Times New Roman"/>
          <w:color w:val="000000" w:themeColor="text1"/>
          <w:lang w:eastAsia="ja-JP"/>
        </w:rPr>
        <w:t xml:space="preserve">Bidder </w:t>
      </w:r>
      <w:r w:rsidRPr="35D10DC7">
        <w:rPr>
          <w:rFonts w:ascii="Times New Roman" w:eastAsiaTheme="minorEastAsia" w:hAnsi="Times New Roman" w:cs="Times New Roman"/>
          <w:color w:val="000000" w:themeColor="text1"/>
          <w:lang w:eastAsia="ja-JP"/>
        </w:rPr>
        <w:t xml:space="preserve">which needs to engage a team of two evaluators, one international as the evaluation leader and one national from Bosnia and Herzegovina, as it would be important that one member of the team speaks and writes Bosnian/Croatian/Serbian fluently. </w:t>
      </w:r>
    </w:p>
    <w:p w14:paraId="469E1936"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lastRenderedPageBreak/>
        <w:t xml:space="preserve">Project Team shall approve all members of the team upon receipt of individual CVs, references, and work samples. </w:t>
      </w:r>
    </w:p>
    <w:p w14:paraId="3A3A1465"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612D301F"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Key expected tasks for evaluation team members</w:t>
      </w:r>
    </w:p>
    <w:p w14:paraId="1D9BEF67"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p>
    <w:p w14:paraId="023C099B" w14:textId="58954B4E" w:rsidR="00605D6D" w:rsidRDefault="35D10DC7" w:rsidP="35D10DC7">
      <w:pPr>
        <w:spacing w:after="0"/>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The international evaluation </w:t>
      </w:r>
      <w:r w:rsidR="001E6E81">
        <w:rPr>
          <w:rFonts w:ascii="Times New Roman" w:eastAsiaTheme="minorEastAsia" w:hAnsi="Times New Roman" w:cs="Times New Roman"/>
          <w:color w:val="000000" w:themeColor="text1"/>
          <w:lang w:eastAsia="ja-JP"/>
        </w:rPr>
        <w:t xml:space="preserve">team </w:t>
      </w:r>
      <w:r w:rsidRPr="35D10DC7">
        <w:rPr>
          <w:rFonts w:ascii="Times New Roman" w:eastAsiaTheme="minorEastAsia" w:hAnsi="Times New Roman" w:cs="Times New Roman"/>
          <w:color w:val="000000" w:themeColor="text1"/>
          <w:lang w:eastAsia="ja-JP"/>
        </w:rPr>
        <w:t xml:space="preserve">leader will work in close cooperation with the Joint DFF Project Team consisting of three agencies- UNICEF, UNDP and </w:t>
      </w:r>
      <w:proofErr w:type="gramStart"/>
      <w:r w:rsidRPr="35D10DC7">
        <w:rPr>
          <w:rFonts w:ascii="Times New Roman" w:eastAsiaTheme="minorEastAsia" w:hAnsi="Times New Roman" w:cs="Times New Roman"/>
          <w:color w:val="000000" w:themeColor="text1"/>
          <w:lang w:eastAsia="ja-JP"/>
        </w:rPr>
        <w:t>UNESCO)  and</w:t>
      </w:r>
      <w:proofErr w:type="gramEnd"/>
      <w:r w:rsidRPr="35D10DC7">
        <w:rPr>
          <w:rFonts w:ascii="Times New Roman" w:eastAsiaTheme="minorEastAsia" w:hAnsi="Times New Roman" w:cs="Times New Roman"/>
          <w:color w:val="000000" w:themeColor="text1"/>
          <w:lang w:eastAsia="ja-JP"/>
        </w:rPr>
        <w:t xml:space="preserve"> will report to the UNICEF Monitoring and Evaluation Specialist. The evaluation </w:t>
      </w:r>
      <w:r w:rsidR="001E6E81">
        <w:rPr>
          <w:rFonts w:ascii="Times New Roman" w:eastAsiaTheme="minorEastAsia" w:hAnsi="Times New Roman" w:cs="Times New Roman"/>
          <w:color w:val="000000" w:themeColor="text1"/>
          <w:lang w:eastAsia="ja-JP"/>
        </w:rPr>
        <w:t xml:space="preserve">team </w:t>
      </w:r>
      <w:r w:rsidRPr="35D10DC7">
        <w:rPr>
          <w:rFonts w:ascii="Times New Roman" w:eastAsiaTheme="minorEastAsia" w:hAnsi="Times New Roman" w:cs="Times New Roman"/>
          <w:color w:val="000000" w:themeColor="text1"/>
          <w:lang w:eastAsia="ja-JP"/>
        </w:rPr>
        <w:t xml:space="preserve">leader will lead the evaluation process at all stages and coordinate cooperation with the DFF Joint Project team and other stakeholders involved. The evaluation </w:t>
      </w:r>
      <w:r w:rsidR="001E6E81">
        <w:rPr>
          <w:rFonts w:ascii="Times New Roman" w:eastAsiaTheme="minorEastAsia" w:hAnsi="Times New Roman" w:cs="Times New Roman"/>
          <w:color w:val="000000" w:themeColor="text1"/>
          <w:lang w:eastAsia="ja-JP"/>
        </w:rPr>
        <w:t xml:space="preserve">team </w:t>
      </w:r>
      <w:r w:rsidRPr="35D10DC7">
        <w:rPr>
          <w:rFonts w:ascii="Times New Roman" w:eastAsiaTheme="minorEastAsia" w:hAnsi="Times New Roman" w:cs="Times New Roman"/>
          <w:color w:val="000000" w:themeColor="text1"/>
          <w:lang w:eastAsia="ja-JP"/>
        </w:rPr>
        <w:t xml:space="preserve">leader will be responsible for all components of the evaluation and responsible for provision of deliverables listed previously on time and of acceptable quality. More specifically, key tasks of the </w:t>
      </w:r>
      <w:r w:rsidR="001E6E81">
        <w:rPr>
          <w:rFonts w:ascii="Times New Roman" w:eastAsiaTheme="minorEastAsia" w:hAnsi="Times New Roman" w:cs="Times New Roman"/>
          <w:color w:val="000000" w:themeColor="text1"/>
          <w:lang w:eastAsia="ja-JP"/>
        </w:rPr>
        <w:t xml:space="preserve">evaluation </w:t>
      </w:r>
      <w:r w:rsidRPr="35D10DC7">
        <w:rPr>
          <w:rFonts w:ascii="Times New Roman" w:eastAsiaTheme="minorEastAsia" w:hAnsi="Times New Roman" w:cs="Times New Roman"/>
          <w:color w:val="000000" w:themeColor="text1"/>
          <w:lang w:eastAsia="ja-JP"/>
        </w:rPr>
        <w:t>team leader will be to:</w:t>
      </w:r>
    </w:p>
    <w:p w14:paraId="17F56F6E" w14:textId="77777777" w:rsidR="00181DCD" w:rsidRPr="00605D6D" w:rsidRDefault="00181DCD" w:rsidP="35D10DC7">
      <w:pPr>
        <w:spacing w:after="0"/>
        <w:jc w:val="both"/>
        <w:rPr>
          <w:rFonts w:ascii="Times New Roman" w:eastAsiaTheme="minorEastAsia" w:hAnsi="Times New Roman" w:cs="Times New Roman"/>
          <w:color w:val="000000" w:themeColor="text1"/>
          <w:lang w:eastAsia="ja-JP"/>
        </w:rPr>
      </w:pPr>
    </w:p>
    <w:p w14:paraId="544921DA" w14:textId="71D1C690" w:rsidR="00605D6D" w:rsidRPr="00605D6D" w:rsidRDefault="35D10DC7" w:rsidP="35D10DC7">
      <w:pPr>
        <w:numPr>
          <w:ilvl w:val="0"/>
          <w:numId w:val="20"/>
        </w:numPr>
        <w:spacing w:after="0" w:line="240" w:lineRule="auto"/>
        <w:jc w:val="both"/>
        <w:rPr>
          <w:rFonts w:ascii="Times New Roman" w:eastAsiaTheme="minorEastAsia" w:hAnsi="Times New Roman" w:cs="Times New Roman"/>
          <w:color w:val="000000" w:themeColor="text1"/>
        </w:rPr>
      </w:pPr>
      <w:r w:rsidRPr="35D10DC7">
        <w:rPr>
          <w:rFonts w:ascii="Times New Roman" w:eastAsiaTheme="minorEastAsia" w:hAnsi="Times New Roman" w:cs="Times New Roman"/>
          <w:color w:val="000000" w:themeColor="text1"/>
        </w:rPr>
        <w:t>Supervise national evaluator.</w:t>
      </w:r>
    </w:p>
    <w:p w14:paraId="14A477ED" w14:textId="77777777" w:rsidR="00605D6D" w:rsidRPr="00605D6D" w:rsidRDefault="00605D6D" w:rsidP="00605D6D">
      <w:pPr>
        <w:numPr>
          <w:ilvl w:val="0"/>
          <w:numId w:val="20"/>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Be responsible for quality of deliverables and timeliness:</w:t>
      </w:r>
    </w:p>
    <w:p w14:paraId="04996D68" w14:textId="77777777" w:rsidR="00605D6D" w:rsidRPr="00605D6D" w:rsidRDefault="00605D6D" w:rsidP="00605D6D">
      <w:pPr>
        <w:numPr>
          <w:ilvl w:val="1"/>
          <w:numId w:val="19"/>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Inception Report</w:t>
      </w:r>
    </w:p>
    <w:p w14:paraId="0D06EC00" w14:textId="77777777" w:rsidR="00605D6D" w:rsidRPr="00605D6D" w:rsidRDefault="00605D6D" w:rsidP="00605D6D">
      <w:pPr>
        <w:numPr>
          <w:ilvl w:val="1"/>
          <w:numId w:val="19"/>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Draft Reports</w:t>
      </w:r>
    </w:p>
    <w:p w14:paraId="5D987ED6" w14:textId="77777777" w:rsidR="00605D6D" w:rsidRPr="00605D6D" w:rsidRDefault="00605D6D" w:rsidP="00605D6D">
      <w:pPr>
        <w:numPr>
          <w:ilvl w:val="1"/>
          <w:numId w:val="19"/>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Final Report </w:t>
      </w:r>
    </w:p>
    <w:p w14:paraId="3E46B27B"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Agree on the plan for all aspects of the survey with the supervisor, in collaboration with UNICEF, UNDP and UNESCO. </w:t>
      </w:r>
    </w:p>
    <w:p w14:paraId="3939F140"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Take into consideration UNICEF, UNDP and UNESCO recommendations at all stages of the evaluation. </w:t>
      </w:r>
    </w:p>
    <w:p w14:paraId="7EE8F28C"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Be responsible for ensuring the adherence to UNICEF Ethical Research Guidelines involving children).</w:t>
      </w:r>
    </w:p>
    <w:p w14:paraId="49ADDDF1"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Prepare all the deliverables English language. </w:t>
      </w:r>
    </w:p>
    <w:p w14:paraId="2E2854C6"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Ensure that the Evaluation Report produces evidence and analysis to the highest possible standards.</w:t>
      </w:r>
    </w:p>
    <w:p w14:paraId="5C48EAD2"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Flag any limitations/constraints to UNICEF at the earliest opportunity, so that, as far as possible, they can be addressed, with any outstanding limitations noted in the evaluation report.</w:t>
      </w:r>
    </w:p>
    <w:p w14:paraId="746571A6" w14:textId="77777777" w:rsidR="00605D6D" w:rsidRP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Propose and conduct the evaluation, including participating in field work, with appropriate methodologies. </w:t>
      </w:r>
    </w:p>
    <w:p w14:paraId="72C5D4B4" w14:textId="6B7FCC84" w:rsidR="00605D6D" w:rsidRPr="00605D6D" w:rsidRDefault="35D10DC7" w:rsidP="35D10DC7">
      <w:pPr>
        <w:numPr>
          <w:ilvl w:val="0"/>
          <w:numId w:val="21"/>
        </w:numPr>
        <w:spacing w:after="0" w:line="240" w:lineRule="auto"/>
        <w:jc w:val="both"/>
        <w:rPr>
          <w:rFonts w:ascii="Times New Roman" w:eastAsiaTheme="minorEastAsia" w:hAnsi="Times New Roman" w:cs="Times New Roman"/>
          <w:color w:val="000000" w:themeColor="text1"/>
        </w:rPr>
      </w:pPr>
      <w:r w:rsidRPr="35D10DC7">
        <w:rPr>
          <w:rFonts w:ascii="Times New Roman" w:eastAsiaTheme="minorEastAsia" w:hAnsi="Times New Roman" w:cs="Times New Roman"/>
          <w:color w:val="000000" w:themeColor="text1"/>
        </w:rPr>
        <w:t xml:space="preserve">Ensure that confidentiality is maintained and </w:t>
      </w:r>
      <w:proofErr w:type="gramStart"/>
      <w:r w:rsidRPr="35D10DC7">
        <w:rPr>
          <w:rFonts w:ascii="Times New Roman" w:eastAsiaTheme="minorEastAsia" w:hAnsi="Times New Roman" w:cs="Times New Roman"/>
          <w:color w:val="000000" w:themeColor="text1"/>
        </w:rPr>
        <w:t>that  Evaluation</w:t>
      </w:r>
      <w:proofErr w:type="gramEnd"/>
      <w:r w:rsidRPr="35D10DC7">
        <w:rPr>
          <w:rFonts w:ascii="Times New Roman" w:eastAsiaTheme="minorEastAsia" w:hAnsi="Times New Roman" w:cs="Times New Roman"/>
          <w:color w:val="000000" w:themeColor="text1"/>
        </w:rPr>
        <w:t xml:space="preserve"> does not increase physical or reputational risks for any of the stakeholders.</w:t>
      </w:r>
    </w:p>
    <w:p w14:paraId="2A7DF0B5" w14:textId="77777777" w:rsidR="00605D6D" w:rsidRDefault="00605D6D" w:rsidP="00605D6D">
      <w:pPr>
        <w:numPr>
          <w:ilvl w:val="0"/>
          <w:numId w:val="21"/>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Take responsibility for delivering the evaluation in accordance with the Terms of Reference, ensuring the quality of all products.</w:t>
      </w:r>
    </w:p>
    <w:p w14:paraId="3DC0976B" w14:textId="77777777" w:rsidR="00181DCD" w:rsidRPr="00605D6D" w:rsidRDefault="00181DCD" w:rsidP="001E6E81">
      <w:pPr>
        <w:spacing w:after="0" w:line="240" w:lineRule="auto"/>
        <w:ind w:left="720"/>
        <w:jc w:val="both"/>
        <w:rPr>
          <w:rFonts w:ascii="Times New Roman" w:eastAsiaTheme="minorEastAsia" w:hAnsi="Times New Roman" w:cs="Times New Roman"/>
          <w:color w:val="000000" w:themeColor="text1"/>
        </w:rPr>
      </w:pPr>
    </w:p>
    <w:p w14:paraId="3C881836"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The evaluation team should act with integrity and respect for all stakeholders according to UNEG Ethical Guidelines for Evaluation.</w:t>
      </w:r>
      <w:r w:rsidRPr="00605D6D">
        <w:rPr>
          <w:rFonts w:ascii="Times New Roman" w:eastAsiaTheme="minorEastAsia" w:hAnsi="Times New Roman" w:cs="Times New Roman"/>
          <w:color w:val="000000" w:themeColor="text1"/>
          <w:vertAlign w:val="superscript"/>
          <w:lang w:eastAsia="ja-JP"/>
        </w:rPr>
        <w:footnoteReference w:id="3"/>
      </w:r>
      <w:r w:rsidRPr="00605D6D">
        <w:rPr>
          <w:rFonts w:ascii="Times New Roman" w:eastAsiaTheme="minorEastAsia" w:hAnsi="Times New Roman" w:cs="Times New Roman"/>
          <w:color w:val="000000" w:themeColor="text1"/>
          <w:lang w:eastAsia="ja-JP"/>
        </w:rPr>
        <w:t xml:space="preserve"> </w:t>
      </w:r>
    </w:p>
    <w:p w14:paraId="4C159BE5"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740A7695"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The national evaluator will:</w:t>
      </w:r>
    </w:p>
    <w:p w14:paraId="50741C87" w14:textId="7276D8E8" w:rsidR="00605D6D" w:rsidRPr="00605D6D" w:rsidRDefault="00605D6D" w:rsidP="00605D6D">
      <w:pPr>
        <w:numPr>
          <w:ilvl w:val="0"/>
          <w:numId w:val="22"/>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Assist the </w:t>
      </w:r>
      <w:r w:rsidR="001E6E81">
        <w:rPr>
          <w:rFonts w:ascii="Times New Roman" w:eastAsiaTheme="minorEastAsia" w:hAnsi="Times New Roman" w:cs="Times New Roman"/>
          <w:color w:val="000000" w:themeColor="text1"/>
        </w:rPr>
        <w:t xml:space="preserve">evaluation </w:t>
      </w:r>
      <w:r w:rsidRPr="00605D6D">
        <w:rPr>
          <w:rFonts w:ascii="Times New Roman" w:eastAsiaTheme="minorEastAsia" w:hAnsi="Times New Roman" w:cs="Times New Roman"/>
          <w:color w:val="000000" w:themeColor="text1"/>
        </w:rPr>
        <w:t>team leader with drafting all the deliverables:</w:t>
      </w:r>
    </w:p>
    <w:p w14:paraId="11773E30" w14:textId="77777777" w:rsidR="00605D6D" w:rsidRPr="00605D6D" w:rsidRDefault="00605D6D" w:rsidP="00605D6D">
      <w:pPr>
        <w:numPr>
          <w:ilvl w:val="1"/>
          <w:numId w:val="22"/>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Inception report</w:t>
      </w:r>
    </w:p>
    <w:p w14:paraId="2699746E" w14:textId="77777777" w:rsidR="00605D6D" w:rsidRPr="00605D6D" w:rsidRDefault="00605D6D" w:rsidP="00605D6D">
      <w:pPr>
        <w:numPr>
          <w:ilvl w:val="1"/>
          <w:numId w:val="22"/>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Draft report</w:t>
      </w:r>
    </w:p>
    <w:p w14:paraId="68147441" w14:textId="77777777" w:rsidR="00605D6D" w:rsidRPr="00605D6D" w:rsidRDefault="00605D6D" w:rsidP="00605D6D">
      <w:pPr>
        <w:numPr>
          <w:ilvl w:val="1"/>
          <w:numId w:val="22"/>
        </w:numPr>
        <w:spacing w:after="0" w:line="240" w:lineRule="auto"/>
        <w:jc w:val="both"/>
        <w:rPr>
          <w:rFonts w:ascii="Times New Roman" w:eastAsiaTheme="minorEastAsia" w:hAnsi="Times New Roman" w:cs="Times New Roman"/>
          <w:color w:val="000000" w:themeColor="text1"/>
        </w:rPr>
      </w:pPr>
      <w:r w:rsidRPr="00605D6D">
        <w:rPr>
          <w:rFonts w:ascii="Times New Roman" w:eastAsiaTheme="minorEastAsia" w:hAnsi="Times New Roman" w:cs="Times New Roman"/>
          <w:color w:val="000000" w:themeColor="text1"/>
        </w:rPr>
        <w:t xml:space="preserve">Final report </w:t>
      </w:r>
    </w:p>
    <w:p w14:paraId="73BCC8B6"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w:t>
      </w:r>
      <w:r w:rsidRPr="00605D6D">
        <w:rPr>
          <w:rFonts w:ascii="Times New Roman" w:eastAsiaTheme="minorEastAsia" w:hAnsi="Times New Roman" w:cs="Times New Roman"/>
          <w:color w:val="000000" w:themeColor="text1"/>
          <w:lang w:eastAsia="ja-JP"/>
        </w:rPr>
        <w:tab/>
        <w:t>Participate in the field work.</w:t>
      </w:r>
    </w:p>
    <w:p w14:paraId="2C6CEBEC" w14:textId="546C39DC"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w:t>
      </w:r>
      <w:r w:rsidRPr="00605D6D">
        <w:rPr>
          <w:rFonts w:ascii="Times New Roman" w:eastAsiaTheme="minorEastAsia" w:hAnsi="Times New Roman" w:cs="Times New Roman"/>
          <w:color w:val="000000" w:themeColor="text1"/>
          <w:lang w:eastAsia="ja-JP"/>
        </w:rPr>
        <w:tab/>
        <w:t xml:space="preserve">Provide field work reports for the </w:t>
      </w:r>
      <w:r w:rsidR="001E6E81">
        <w:rPr>
          <w:rFonts w:ascii="Times New Roman" w:eastAsiaTheme="minorEastAsia" w:hAnsi="Times New Roman" w:cs="Times New Roman"/>
          <w:color w:val="000000" w:themeColor="text1"/>
          <w:lang w:eastAsia="ja-JP"/>
        </w:rPr>
        <w:t xml:space="preserve">evaluation </w:t>
      </w:r>
      <w:r w:rsidRPr="00605D6D">
        <w:rPr>
          <w:rFonts w:ascii="Times New Roman" w:eastAsiaTheme="minorEastAsia" w:hAnsi="Times New Roman" w:cs="Times New Roman"/>
          <w:color w:val="000000" w:themeColor="text1"/>
          <w:lang w:eastAsia="ja-JP"/>
        </w:rPr>
        <w:t>team leader/ international consultant.</w:t>
      </w:r>
    </w:p>
    <w:p w14:paraId="69A395AC"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p>
    <w:p w14:paraId="43B1D8A0" w14:textId="0281CB88"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 xml:space="preserve">Other support staff that the </w:t>
      </w:r>
      <w:r w:rsidR="00655DD1">
        <w:rPr>
          <w:rFonts w:ascii="Times New Roman" w:eastAsiaTheme="minorEastAsia" w:hAnsi="Times New Roman" w:cs="Times New Roman"/>
          <w:b/>
          <w:color w:val="000000" w:themeColor="text1"/>
          <w:lang w:eastAsia="ja-JP"/>
        </w:rPr>
        <w:t>Bidder</w:t>
      </w:r>
      <w:r w:rsidR="00655DD1" w:rsidRPr="00605D6D">
        <w:rPr>
          <w:rFonts w:ascii="Times New Roman" w:eastAsiaTheme="minorEastAsia" w:hAnsi="Times New Roman" w:cs="Times New Roman"/>
          <w:b/>
          <w:color w:val="000000" w:themeColor="text1"/>
          <w:lang w:eastAsia="ja-JP"/>
        </w:rPr>
        <w:t xml:space="preserve"> </w:t>
      </w:r>
      <w:r w:rsidRPr="00605D6D">
        <w:rPr>
          <w:rFonts w:ascii="Times New Roman" w:eastAsiaTheme="minorEastAsia" w:hAnsi="Times New Roman" w:cs="Times New Roman"/>
          <w:b/>
          <w:color w:val="000000" w:themeColor="text1"/>
          <w:lang w:eastAsia="ja-JP"/>
        </w:rPr>
        <w:t>may require:</w:t>
      </w:r>
    </w:p>
    <w:p w14:paraId="18D0569B" w14:textId="77777777" w:rsidR="00605D6D" w:rsidRPr="00605D6D" w:rsidRDefault="00605D6D" w:rsidP="00605D6D">
      <w:pPr>
        <w:widowControl w:val="0"/>
        <w:snapToGrid w:val="0"/>
        <w:spacing w:before="120" w:after="120"/>
        <w:jc w:val="both"/>
        <w:rPr>
          <w:rFonts w:ascii="Times New Roman" w:eastAsia="Times New Roman" w:hAnsi="Times New Roman" w:cs="Times New Roman"/>
          <w:b/>
          <w:bCs/>
          <w:color w:val="000000" w:themeColor="text1"/>
          <w:lang w:eastAsia="ja-JP" w:bidi="th-TH"/>
        </w:rPr>
      </w:pPr>
      <w:r w:rsidRPr="00605D6D">
        <w:rPr>
          <w:rFonts w:ascii="Times New Roman" w:eastAsia="Times New Roman" w:hAnsi="Times New Roman" w:cs="Times New Roman"/>
          <w:b/>
          <w:bCs/>
          <w:color w:val="000000" w:themeColor="text1"/>
          <w:lang w:eastAsia="ja-JP" w:bidi="th-TH"/>
        </w:rPr>
        <w:lastRenderedPageBreak/>
        <w:t>Translator</w:t>
      </w:r>
    </w:p>
    <w:p w14:paraId="0B97420B" w14:textId="53EF7176" w:rsidR="00605D6D" w:rsidRPr="00605D6D" w:rsidRDefault="35D10DC7" w:rsidP="35D10DC7">
      <w:pPr>
        <w:widowControl w:val="0"/>
        <w:snapToGrid w:val="0"/>
        <w:spacing w:before="120" w:after="120"/>
        <w:jc w:val="both"/>
        <w:rPr>
          <w:rFonts w:ascii="Times New Roman" w:eastAsia="Times New Roman" w:hAnsi="Times New Roman" w:cs="Times New Roman"/>
          <w:color w:val="000000" w:themeColor="text1"/>
          <w:lang w:eastAsia="ja-JP" w:bidi="th-TH"/>
        </w:rPr>
      </w:pPr>
      <w:r w:rsidRPr="00181DCD">
        <w:rPr>
          <w:rFonts w:ascii="Times New Roman" w:eastAsia="Times New Roman" w:hAnsi="Times New Roman" w:cs="Times New Roman"/>
          <w:color w:val="000000" w:themeColor="text1"/>
          <w:lang w:eastAsia="ja-JP" w:bidi="th-TH"/>
        </w:rPr>
        <w:t xml:space="preserve">The </w:t>
      </w:r>
      <w:r w:rsidR="00181DCD" w:rsidRPr="00181DCD">
        <w:rPr>
          <w:rFonts w:ascii="Times New Roman" w:eastAsia="Times New Roman" w:hAnsi="Times New Roman" w:cs="Times New Roman"/>
          <w:color w:val="000000" w:themeColor="text1"/>
          <w:lang w:eastAsia="ja-JP" w:bidi="th-TH"/>
        </w:rPr>
        <w:t xml:space="preserve">Bidder </w:t>
      </w:r>
      <w:r w:rsidRPr="001E6E81">
        <w:rPr>
          <w:rFonts w:ascii="Times New Roman" w:eastAsia="Times New Roman" w:hAnsi="Times New Roman" w:cs="Times New Roman"/>
          <w:color w:val="000000" w:themeColor="text1"/>
          <w:lang w:eastAsia="ja-JP" w:bidi="th-TH"/>
        </w:rPr>
        <w:t>will need t</w:t>
      </w:r>
      <w:r w:rsidRPr="00181DCD">
        <w:rPr>
          <w:rFonts w:ascii="Times New Roman" w:eastAsia="Times New Roman" w:hAnsi="Times New Roman" w:cs="Times New Roman"/>
          <w:color w:val="000000" w:themeColor="text1"/>
          <w:lang w:eastAsia="ja-JP" w:bidi="th-TH"/>
        </w:rPr>
        <w:t>o recruit of</w:t>
      </w:r>
      <w:r w:rsidRPr="35D10DC7">
        <w:rPr>
          <w:rFonts w:ascii="Times New Roman" w:eastAsia="Times New Roman" w:hAnsi="Times New Roman" w:cs="Times New Roman"/>
          <w:color w:val="000000" w:themeColor="text1"/>
          <w:lang w:eastAsia="ja-JP" w:bidi="th-TH"/>
        </w:rPr>
        <w:t xml:space="preserve"> a translator/interpreter as the </w:t>
      </w:r>
      <w:r w:rsidR="00655DD1">
        <w:rPr>
          <w:rFonts w:ascii="Times New Roman" w:eastAsia="Times New Roman" w:hAnsi="Times New Roman" w:cs="Times New Roman"/>
          <w:color w:val="000000" w:themeColor="text1"/>
          <w:lang w:eastAsia="ja-JP" w:bidi="th-TH"/>
        </w:rPr>
        <w:t>Bidder</w:t>
      </w:r>
      <w:r w:rsidR="00655DD1" w:rsidRPr="35D10DC7">
        <w:rPr>
          <w:rFonts w:ascii="Times New Roman" w:eastAsia="Times New Roman" w:hAnsi="Times New Roman" w:cs="Times New Roman"/>
          <w:color w:val="000000" w:themeColor="text1"/>
          <w:lang w:eastAsia="ja-JP" w:bidi="th-TH"/>
        </w:rPr>
        <w:t xml:space="preserve"> </w:t>
      </w:r>
      <w:r w:rsidRPr="35D10DC7">
        <w:rPr>
          <w:rFonts w:ascii="Times New Roman" w:eastAsia="Times New Roman" w:hAnsi="Times New Roman" w:cs="Times New Roman"/>
          <w:color w:val="000000" w:themeColor="text1"/>
          <w:lang w:eastAsia="ja-JP" w:bidi="th-TH"/>
        </w:rPr>
        <w:t xml:space="preserve">assesses for translation of documents which may be available in local language only and for interpreting at meetings. UNICEF, UNDP and UNESCO will provide all the key documents in English, and those that it has available in local language. All the other needs for the translations (documents, </w:t>
      </w:r>
      <w:proofErr w:type="gramStart"/>
      <w:r w:rsidRPr="35D10DC7">
        <w:rPr>
          <w:rFonts w:ascii="Times New Roman" w:eastAsia="Times New Roman" w:hAnsi="Times New Roman" w:cs="Times New Roman"/>
          <w:color w:val="000000" w:themeColor="text1"/>
          <w:lang w:eastAsia="ja-JP" w:bidi="th-TH"/>
        </w:rPr>
        <w:t>field-work</w:t>
      </w:r>
      <w:proofErr w:type="gramEnd"/>
      <w:r w:rsidRPr="35D10DC7">
        <w:rPr>
          <w:rFonts w:ascii="Times New Roman" w:eastAsia="Times New Roman" w:hAnsi="Times New Roman" w:cs="Times New Roman"/>
          <w:color w:val="000000" w:themeColor="text1"/>
          <w:lang w:eastAsia="ja-JP" w:bidi="th-TH"/>
        </w:rPr>
        <w:t xml:space="preserve">, meetings etc.) have to be organised and paid for by </w:t>
      </w:r>
      <w:proofErr w:type="spellStart"/>
      <w:r w:rsidRPr="35D10DC7">
        <w:rPr>
          <w:rFonts w:ascii="Times New Roman" w:eastAsia="Times New Roman" w:hAnsi="Times New Roman" w:cs="Times New Roman"/>
          <w:color w:val="000000" w:themeColor="text1"/>
          <w:lang w:eastAsia="ja-JP" w:bidi="th-TH"/>
        </w:rPr>
        <w:t>the</w:t>
      </w:r>
      <w:r w:rsidR="00655DD1">
        <w:rPr>
          <w:rFonts w:ascii="Times New Roman" w:eastAsia="Times New Roman" w:hAnsi="Times New Roman" w:cs="Times New Roman"/>
          <w:color w:val="000000" w:themeColor="text1"/>
          <w:lang w:eastAsia="ja-JP" w:bidi="th-TH"/>
        </w:rPr>
        <w:t>Bidder</w:t>
      </w:r>
      <w:proofErr w:type="spellEnd"/>
      <w:r w:rsidRPr="35D10DC7">
        <w:rPr>
          <w:rFonts w:ascii="Times New Roman" w:eastAsia="Times New Roman" w:hAnsi="Times New Roman" w:cs="Times New Roman"/>
          <w:color w:val="000000" w:themeColor="text1"/>
          <w:lang w:eastAsia="ja-JP" w:bidi="th-TH"/>
        </w:rPr>
        <w:t xml:space="preserve">. UNICEF will provide the names of qualified translators from the UN Roster of Translators. </w:t>
      </w:r>
    </w:p>
    <w:p w14:paraId="44CD4948" w14:textId="77777777" w:rsidR="00605D6D" w:rsidRPr="00605D6D" w:rsidRDefault="00605D6D" w:rsidP="00605D6D">
      <w:pPr>
        <w:widowControl w:val="0"/>
        <w:snapToGrid w:val="0"/>
        <w:spacing w:before="120" w:after="120"/>
        <w:jc w:val="both"/>
        <w:rPr>
          <w:rFonts w:ascii="Times New Roman" w:eastAsia="Times New Roman" w:hAnsi="Times New Roman" w:cs="Times New Roman"/>
          <w:b/>
          <w:bCs/>
          <w:color w:val="000000" w:themeColor="text1"/>
          <w:lang w:eastAsia="ja-JP" w:bidi="th-TH"/>
        </w:rPr>
      </w:pPr>
      <w:r w:rsidRPr="00605D6D">
        <w:rPr>
          <w:rFonts w:ascii="Times New Roman" w:eastAsia="Times New Roman" w:hAnsi="Times New Roman" w:cs="Times New Roman"/>
          <w:b/>
          <w:bCs/>
          <w:color w:val="000000" w:themeColor="text1"/>
          <w:lang w:eastAsia="ja-JP" w:bidi="th-TH"/>
        </w:rPr>
        <w:t>Statistician</w:t>
      </w:r>
    </w:p>
    <w:p w14:paraId="12812C38" w14:textId="7BEFDA7F" w:rsidR="00605D6D" w:rsidRPr="00605D6D" w:rsidRDefault="00605D6D" w:rsidP="00605D6D">
      <w:pPr>
        <w:widowControl w:val="0"/>
        <w:snapToGrid w:val="0"/>
        <w:spacing w:before="120" w:after="120"/>
        <w:jc w:val="both"/>
        <w:rPr>
          <w:rFonts w:ascii="Times New Roman" w:eastAsiaTheme="minorEastAsia" w:hAnsi="Times New Roman" w:cs="Times New Roman"/>
          <w:b/>
          <w:color w:val="000000" w:themeColor="text1"/>
          <w:lang w:eastAsia="ja-JP"/>
        </w:rPr>
      </w:pPr>
      <w:r w:rsidRPr="00605D6D">
        <w:rPr>
          <w:rFonts w:ascii="Times New Roman" w:eastAsia="Times New Roman" w:hAnsi="Times New Roman" w:cs="Times New Roman"/>
          <w:bCs/>
          <w:color w:val="000000" w:themeColor="text1"/>
          <w:lang w:eastAsia="ja-JP" w:bidi="th-TH"/>
        </w:rPr>
        <w:t xml:space="preserve">The </w:t>
      </w:r>
      <w:r w:rsidR="00655DD1">
        <w:rPr>
          <w:rFonts w:ascii="Times New Roman" w:eastAsia="Times New Roman" w:hAnsi="Times New Roman" w:cs="Times New Roman"/>
          <w:bCs/>
          <w:color w:val="000000" w:themeColor="text1"/>
          <w:lang w:eastAsia="ja-JP" w:bidi="th-TH"/>
        </w:rPr>
        <w:t>Bidder</w:t>
      </w:r>
      <w:r w:rsidR="00655DD1" w:rsidRPr="00605D6D">
        <w:rPr>
          <w:rFonts w:ascii="Times New Roman" w:eastAsia="Times New Roman" w:hAnsi="Times New Roman" w:cs="Times New Roman"/>
          <w:bCs/>
          <w:color w:val="000000" w:themeColor="text1"/>
          <w:lang w:eastAsia="ja-JP" w:bidi="th-TH"/>
        </w:rPr>
        <w:t xml:space="preserve"> </w:t>
      </w:r>
      <w:r w:rsidRPr="00605D6D">
        <w:rPr>
          <w:rFonts w:ascii="Times New Roman" w:eastAsia="Times New Roman" w:hAnsi="Times New Roman" w:cs="Times New Roman"/>
          <w:bCs/>
          <w:color w:val="000000" w:themeColor="text1"/>
          <w:lang w:eastAsia="ja-JP" w:bidi="th-TH"/>
        </w:rPr>
        <w:t xml:space="preserve">may benefit from using services of a statistician. The </w:t>
      </w:r>
      <w:r w:rsidR="00655DD1">
        <w:rPr>
          <w:rFonts w:ascii="Times New Roman" w:eastAsia="Times New Roman" w:hAnsi="Times New Roman" w:cs="Times New Roman"/>
          <w:bCs/>
          <w:color w:val="000000" w:themeColor="text1"/>
          <w:lang w:eastAsia="ja-JP" w:bidi="th-TH"/>
        </w:rPr>
        <w:t xml:space="preserve">Bidder </w:t>
      </w:r>
      <w:r w:rsidRPr="00605D6D">
        <w:rPr>
          <w:rFonts w:ascii="Times New Roman" w:eastAsia="Times New Roman" w:hAnsi="Times New Roman" w:cs="Times New Roman"/>
          <w:bCs/>
          <w:color w:val="000000" w:themeColor="text1"/>
          <w:lang w:eastAsia="ja-JP" w:bidi="th-TH"/>
        </w:rPr>
        <w:t xml:space="preserve">will pay for these services. </w:t>
      </w:r>
    </w:p>
    <w:p w14:paraId="008A2AC0"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Required competences for evaluators:</w:t>
      </w:r>
    </w:p>
    <w:p w14:paraId="4F96C963"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p>
    <w:p w14:paraId="66B8B94C" w14:textId="56F4973E"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 xml:space="preserve">The international evaluation </w:t>
      </w:r>
      <w:r w:rsidR="001E6E81">
        <w:rPr>
          <w:rFonts w:ascii="Times New Roman" w:eastAsiaTheme="minorEastAsia" w:hAnsi="Times New Roman" w:cs="Times New Roman"/>
          <w:b/>
          <w:color w:val="000000" w:themeColor="text1"/>
          <w:lang w:eastAsia="ja-JP"/>
        </w:rPr>
        <w:t xml:space="preserve">team </w:t>
      </w:r>
      <w:r w:rsidRPr="00605D6D">
        <w:rPr>
          <w:rFonts w:ascii="Times New Roman" w:eastAsiaTheme="minorEastAsia" w:hAnsi="Times New Roman" w:cs="Times New Roman"/>
          <w:b/>
          <w:color w:val="000000" w:themeColor="text1"/>
          <w:lang w:eastAsia="ja-JP"/>
        </w:rPr>
        <w:t>leader is required to possess following competencies:</w:t>
      </w:r>
    </w:p>
    <w:p w14:paraId="57A99836"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 xml:space="preserve">Advanced university degree in social science, human rights or related fields (certificates in evaluation studies is an asset); </w:t>
      </w:r>
    </w:p>
    <w:p w14:paraId="20413645" w14:textId="77777777" w:rsidR="00605D6D" w:rsidRPr="00605D6D" w:rsidRDefault="00605D6D" w:rsidP="00605D6D">
      <w:pPr>
        <w:numPr>
          <w:ilvl w:val="0"/>
          <w:numId w:val="17"/>
        </w:numPr>
        <w:spacing w:after="0" w:line="240" w:lineRule="auto"/>
        <w:jc w:val="both"/>
        <w:rPr>
          <w:rFonts w:ascii="Times New Roman" w:eastAsia="Times New Roman" w:hAnsi="Times New Roman" w:cs="Times New Roman"/>
          <w:color w:val="000000" w:themeColor="text1"/>
        </w:rPr>
      </w:pPr>
      <w:r w:rsidRPr="00605D6D">
        <w:rPr>
          <w:rFonts w:ascii="Times New Roman" w:eastAsia="Times New Roman" w:hAnsi="Times New Roman" w:cs="Times New Roman"/>
          <w:color w:val="000000" w:themeColor="text1"/>
        </w:rPr>
        <w:t xml:space="preserve">Expertise in peace building; </w:t>
      </w:r>
    </w:p>
    <w:p w14:paraId="00CBC911" w14:textId="3B9E3EC3" w:rsidR="00605D6D" w:rsidRPr="00181DCD" w:rsidRDefault="35D10DC7" w:rsidP="35D10DC7">
      <w:pPr>
        <w:numPr>
          <w:ilvl w:val="0"/>
          <w:numId w:val="17"/>
        </w:numPr>
        <w:spacing w:after="0" w:line="240" w:lineRule="auto"/>
        <w:jc w:val="both"/>
        <w:rPr>
          <w:rFonts w:ascii="Times New Roman" w:eastAsia="Times New Roman" w:hAnsi="Times New Roman" w:cs="Times New Roman"/>
          <w:color w:val="000000" w:themeColor="text1"/>
        </w:rPr>
      </w:pPr>
      <w:r w:rsidRPr="35D10DC7">
        <w:rPr>
          <w:rFonts w:ascii="Times New Roman" w:eastAsia="Times New Roman" w:hAnsi="Times New Roman" w:cs="Times New Roman"/>
          <w:color w:val="000000" w:themeColor="text1"/>
        </w:rPr>
        <w:t xml:space="preserve">Extensive experience in designing and </w:t>
      </w:r>
      <w:r w:rsidRPr="00181DCD">
        <w:rPr>
          <w:rFonts w:ascii="Times New Roman" w:eastAsia="Times New Roman" w:hAnsi="Times New Roman" w:cs="Times New Roman"/>
          <w:color w:val="000000" w:themeColor="text1"/>
        </w:rPr>
        <w:t xml:space="preserve">conducting evaluations and surveys, quantitative and qualitative analysis and data analysis (minimum of </w:t>
      </w:r>
      <w:r w:rsidR="00741EBE" w:rsidRPr="001E6E81">
        <w:rPr>
          <w:rFonts w:ascii="Times New Roman" w:eastAsia="Times New Roman" w:hAnsi="Times New Roman" w:cs="Times New Roman"/>
          <w:color w:val="000000" w:themeColor="text1"/>
        </w:rPr>
        <w:t>10</w:t>
      </w:r>
      <w:r w:rsidRPr="001E6E81">
        <w:rPr>
          <w:rFonts w:ascii="Times New Roman" w:eastAsia="Times New Roman" w:hAnsi="Times New Roman" w:cs="Times New Roman"/>
          <w:color w:val="000000" w:themeColor="text1"/>
        </w:rPr>
        <w:t xml:space="preserve"> years);</w:t>
      </w:r>
    </w:p>
    <w:p w14:paraId="24ED360B" w14:textId="77777777" w:rsidR="00605D6D" w:rsidRPr="00181DC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181DCD">
        <w:rPr>
          <w:rFonts w:ascii="Times New Roman" w:eastAsiaTheme="minorEastAsia" w:hAnsi="Times New Roman" w:cs="Times New Roman"/>
          <w:color w:val="000000" w:themeColor="text1"/>
          <w:lang w:eastAsia="ja-JP"/>
        </w:rPr>
        <w:t>Excellent knowledge of monitoring and evaluation methodologies; sound judgment and ability to objectively evaluate programmes in terms of processes, as well as results achieved (evidenced through previously conducted evaluations and references);</w:t>
      </w:r>
    </w:p>
    <w:p w14:paraId="3B3F058F"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 xml:space="preserve">Experience in conducting evaluations related to peace building; </w:t>
      </w:r>
    </w:p>
    <w:p w14:paraId="7BC521D0" w14:textId="071FAF40"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Knowledge of political situation in CEE/CIS region;</w:t>
      </w:r>
    </w:p>
    <w:p w14:paraId="54AF2F6F" w14:textId="4A9958CD"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Knowledge on child rights, human rights, gender equality, social cohesion;</w:t>
      </w:r>
    </w:p>
    <w:p w14:paraId="571675C5" w14:textId="006D3866"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Excellent written and spoken English required;</w:t>
      </w:r>
    </w:p>
    <w:p w14:paraId="392B1309" w14:textId="53BC4925" w:rsidR="00605D6D" w:rsidRPr="00605D6D" w:rsidRDefault="35D10DC7" w:rsidP="35D10DC7">
      <w:pPr>
        <w:numPr>
          <w:ilvl w:val="0"/>
          <w:numId w:val="17"/>
        </w:numPr>
        <w:spacing w:after="0" w:line="240" w:lineRule="auto"/>
        <w:contextualSpacing/>
        <w:jc w:val="both"/>
        <w:rPr>
          <w:color w:val="000000" w:themeColor="text1"/>
          <w:lang w:eastAsia="ja-JP"/>
        </w:rPr>
      </w:pPr>
      <w:r w:rsidRPr="35D10DC7">
        <w:rPr>
          <w:rFonts w:ascii="Times New Roman" w:eastAsiaTheme="minorEastAsia" w:hAnsi="Times New Roman" w:cs="Times New Roman"/>
          <w:color w:val="000000" w:themeColor="text1"/>
          <w:lang w:eastAsia="ja-JP"/>
        </w:rPr>
        <w:t>Excellent communication and presentation skills;</w:t>
      </w:r>
    </w:p>
    <w:p w14:paraId="44860979"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Excellent skills in working with people and organising team work;</w:t>
      </w:r>
    </w:p>
    <w:p w14:paraId="6526528D"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Excellent analytical report writing skills;</w:t>
      </w:r>
    </w:p>
    <w:p w14:paraId="0A39E522"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 xml:space="preserve">Excellent conceptual skills; </w:t>
      </w:r>
    </w:p>
    <w:p w14:paraId="6A181121" w14:textId="77777777"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Ability to keep with strict deadlines;</w:t>
      </w:r>
    </w:p>
    <w:p w14:paraId="5B08ABB2" w14:textId="1C894E1B"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Familiarity with the UN system is a strong asset;</w:t>
      </w:r>
    </w:p>
    <w:p w14:paraId="76AFB2B0" w14:textId="77777777" w:rsidR="00605D6D" w:rsidRPr="00605D6D" w:rsidRDefault="00605D6D" w:rsidP="00605D6D">
      <w:pPr>
        <w:spacing w:after="0"/>
        <w:ind w:left="720"/>
        <w:jc w:val="both"/>
        <w:rPr>
          <w:rFonts w:ascii="Times New Roman" w:eastAsia="Times New Roman" w:hAnsi="Times New Roman" w:cs="Times New Roman"/>
          <w:color w:val="000000" w:themeColor="text1"/>
        </w:rPr>
      </w:pPr>
    </w:p>
    <w:p w14:paraId="4D6700C6"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r w:rsidRPr="00605D6D">
        <w:rPr>
          <w:rFonts w:ascii="Times New Roman" w:eastAsiaTheme="minorEastAsia" w:hAnsi="Times New Roman" w:cs="Times New Roman"/>
          <w:b/>
          <w:color w:val="000000" w:themeColor="text1"/>
          <w:lang w:eastAsia="ja-JP"/>
        </w:rPr>
        <w:t>The national member of the evaluation team is required to possess the following competencies:</w:t>
      </w:r>
    </w:p>
    <w:p w14:paraId="03958912" w14:textId="77777777" w:rsidR="00605D6D" w:rsidRPr="00605D6D" w:rsidRDefault="00605D6D" w:rsidP="00605D6D">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 xml:space="preserve">Advanced university degree in social science, human rights or related fields; </w:t>
      </w:r>
    </w:p>
    <w:p w14:paraId="2FF0DED9" w14:textId="289F4A87"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Expertise in work on peace building/social cohesion/intercultural understanding and related fields;</w:t>
      </w:r>
    </w:p>
    <w:p w14:paraId="36D36A2F" w14:textId="48E9CEF1" w:rsidR="00605D6D" w:rsidRPr="00605D6D" w:rsidRDefault="35D10DC7" w:rsidP="35D10DC7">
      <w:pPr>
        <w:numPr>
          <w:ilvl w:val="0"/>
          <w:numId w:val="17"/>
        </w:numPr>
        <w:spacing w:after="0" w:line="240" w:lineRule="auto"/>
        <w:contextualSpacing/>
        <w:jc w:val="both"/>
        <w:rPr>
          <w:color w:val="000000" w:themeColor="text1"/>
          <w:lang w:eastAsia="ja-JP"/>
        </w:rPr>
      </w:pPr>
      <w:r w:rsidRPr="35D10DC7">
        <w:rPr>
          <w:rFonts w:ascii="Times New Roman" w:eastAsiaTheme="minorEastAsia" w:hAnsi="Times New Roman" w:cs="Times New Roman"/>
          <w:color w:val="000000" w:themeColor="text1"/>
          <w:lang w:eastAsia="ja-JP"/>
        </w:rPr>
        <w:t xml:space="preserve">Minimum 3 years of expertise in the area of evaluation and M&amp;E; </w:t>
      </w:r>
    </w:p>
    <w:p w14:paraId="4717895F" w14:textId="279A3DA7" w:rsidR="00605D6D" w:rsidRPr="00605D6D" w:rsidRDefault="35D10DC7" w:rsidP="35D10DC7">
      <w:pPr>
        <w:numPr>
          <w:ilvl w:val="0"/>
          <w:numId w:val="17"/>
        </w:numPr>
        <w:spacing w:after="0" w:line="240" w:lineRule="auto"/>
        <w:contextualSpacing/>
        <w:jc w:val="both"/>
        <w:rPr>
          <w:color w:val="000000" w:themeColor="text1"/>
          <w:lang w:eastAsia="ja-JP"/>
        </w:rPr>
      </w:pPr>
      <w:r w:rsidRPr="35D10DC7">
        <w:rPr>
          <w:rFonts w:ascii="Times New Roman" w:eastAsiaTheme="minorEastAsia" w:hAnsi="Times New Roman" w:cs="Times New Roman"/>
          <w:color w:val="000000" w:themeColor="text1"/>
          <w:lang w:eastAsia="ja-JP"/>
        </w:rPr>
        <w:t xml:space="preserve">Knowledge on child rights, human rights, gender equality and social inclusion; </w:t>
      </w:r>
    </w:p>
    <w:p w14:paraId="6CFDCBC3" w14:textId="77777777" w:rsidR="00605D6D" w:rsidRPr="00605D6D" w:rsidRDefault="00605D6D" w:rsidP="00605D6D">
      <w:pPr>
        <w:numPr>
          <w:ilvl w:val="0"/>
          <w:numId w:val="17"/>
        </w:numPr>
        <w:tabs>
          <w:tab w:val="left" w:pos="720"/>
        </w:tabs>
        <w:spacing w:after="0" w:line="240" w:lineRule="auto"/>
        <w:jc w:val="both"/>
        <w:rPr>
          <w:rFonts w:ascii="Times New Roman" w:eastAsia="Times New Roman" w:hAnsi="Times New Roman" w:cs="Times New Roman"/>
          <w:color w:val="000000" w:themeColor="text1"/>
        </w:rPr>
      </w:pPr>
      <w:r w:rsidRPr="00605D6D">
        <w:rPr>
          <w:rFonts w:ascii="Times New Roman" w:eastAsia="Times New Roman" w:hAnsi="Times New Roman" w:cs="Times New Roman"/>
          <w:color w:val="000000" w:themeColor="text1"/>
        </w:rPr>
        <w:t>Demonstrated ability to prepare interview/focus groups protocols and other evaluation instruments;</w:t>
      </w:r>
    </w:p>
    <w:p w14:paraId="25072F6F" w14:textId="2C235AC6" w:rsidR="00605D6D" w:rsidRPr="00605D6D" w:rsidRDefault="35D10DC7" w:rsidP="35D10DC7">
      <w:pPr>
        <w:numPr>
          <w:ilvl w:val="0"/>
          <w:numId w:val="17"/>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Excellent communication and presentation skills in English and Bosnian/Croatian/Serbian; Excellent analytical and report writing skills;</w:t>
      </w:r>
    </w:p>
    <w:p w14:paraId="1FB369ED" w14:textId="49F73FD6" w:rsidR="00605D6D" w:rsidRPr="00605D6D" w:rsidRDefault="35D10DC7" w:rsidP="35D10DC7">
      <w:pPr>
        <w:numPr>
          <w:ilvl w:val="0"/>
          <w:numId w:val="16"/>
        </w:numPr>
        <w:spacing w:after="0" w:line="240" w:lineRule="auto"/>
        <w:contextualSpacing/>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Familiarity with UN system is a strong asset.</w:t>
      </w:r>
    </w:p>
    <w:p w14:paraId="40F37034"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56246331" w14:textId="774747D0" w:rsidR="00605D6D" w:rsidRPr="00605D6D" w:rsidRDefault="35D10DC7" w:rsidP="35D10DC7">
      <w:pPr>
        <w:spacing w:after="0"/>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The consultants must not have any relation to the project, or be currently employed by UNICEF, UNDP or UNESCO or have any personal benefits from the result of the evaluation.   </w:t>
      </w:r>
    </w:p>
    <w:p w14:paraId="4CFE22A5" w14:textId="2D3EB165" w:rsidR="00605D6D" w:rsidRPr="00605D6D" w:rsidRDefault="00605D6D" w:rsidP="35D10DC7">
      <w:pPr>
        <w:spacing w:after="0"/>
        <w:jc w:val="both"/>
        <w:rPr>
          <w:rFonts w:ascii="Times New Roman" w:eastAsiaTheme="minorEastAsia" w:hAnsi="Times New Roman" w:cs="Times New Roman"/>
          <w:color w:val="000000" w:themeColor="text1"/>
          <w:lang w:eastAsia="ja-JP"/>
        </w:rPr>
      </w:pPr>
    </w:p>
    <w:p w14:paraId="4C83F798"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7DBE7262" w14:textId="77777777" w:rsidR="00605D6D" w:rsidRPr="00605D6D" w:rsidRDefault="00605D6D" w:rsidP="00605D6D">
      <w:pPr>
        <w:spacing w:after="0"/>
        <w:jc w:val="both"/>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 xml:space="preserve">11. </w:t>
      </w:r>
      <w:r w:rsidRPr="00605D6D">
        <w:rPr>
          <w:rFonts w:ascii="Times New Roman" w:eastAsiaTheme="minorEastAsia" w:hAnsi="Times New Roman" w:cs="Times New Roman"/>
          <w:b/>
          <w:color w:val="000000" w:themeColor="text1"/>
          <w:lang w:eastAsia="ja-JP"/>
        </w:rPr>
        <w:tab/>
      </w:r>
      <w:r w:rsidRPr="00605D6D">
        <w:rPr>
          <w:rFonts w:ascii="Times New Roman" w:eastAsiaTheme="minorEastAsia" w:hAnsi="Times New Roman" w:cs="Times New Roman"/>
          <w:b/>
          <w:bCs/>
          <w:color w:val="000000" w:themeColor="text1"/>
          <w:lang w:eastAsia="ja-JP"/>
        </w:rPr>
        <w:t>Duty station and official travel involved</w:t>
      </w:r>
    </w:p>
    <w:p w14:paraId="0E371696" w14:textId="77777777" w:rsidR="00605D6D" w:rsidRPr="00605D6D" w:rsidRDefault="35D10DC7" w:rsidP="35D10DC7">
      <w:pPr>
        <w:spacing w:after="0"/>
        <w:jc w:val="both"/>
        <w:rPr>
          <w:rFonts w:ascii="Times New Roman" w:eastAsiaTheme="minorEastAsia" w:hAnsi="Times New Roman" w:cs="Times New Roman"/>
          <w:color w:val="000000" w:themeColor="text1"/>
          <w:lang w:eastAsia="ja-JP"/>
        </w:rPr>
      </w:pPr>
      <w:proofErr w:type="gramStart"/>
      <w:r w:rsidRPr="35D10DC7">
        <w:rPr>
          <w:rFonts w:ascii="Times New Roman" w:eastAsiaTheme="minorEastAsia" w:hAnsi="Times New Roman" w:cs="Times New Roman"/>
          <w:color w:val="000000" w:themeColor="text1"/>
          <w:lang w:eastAsia="ja-JP"/>
        </w:rPr>
        <w:lastRenderedPageBreak/>
        <w:t>All of</w:t>
      </w:r>
      <w:proofErr w:type="gramEnd"/>
      <w:r w:rsidRPr="35D10DC7">
        <w:rPr>
          <w:rFonts w:ascii="Times New Roman" w:eastAsiaTheme="minorEastAsia" w:hAnsi="Times New Roman" w:cs="Times New Roman"/>
          <w:color w:val="000000" w:themeColor="text1"/>
          <w:lang w:eastAsia="ja-JP"/>
        </w:rPr>
        <w:t xml:space="preserve"> the field work will take place in Bosnia and Herzegovina; all official travel will be scheduled, agreed and approved by UNICEF during the inception phase. </w:t>
      </w:r>
    </w:p>
    <w:p w14:paraId="726A2B11"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6E031C51" w14:textId="77777777" w:rsidR="00605D6D" w:rsidRPr="00605D6D" w:rsidRDefault="00605D6D" w:rsidP="00605D6D">
      <w:pPr>
        <w:spacing w:after="0"/>
        <w:jc w:val="both"/>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 xml:space="preserve">12. </w:t>
      </w:r>
      <w:r w:rsidRPr="00605D6D">
        <w:rPr>
          <w:rFonts w:ascii="Times New Roman" w:eastAsiaTheme="minorEastAsia" w:hAnsi="Times New Roman" w:cs="Times New Roman"/>
          <w:b/>
          <w:color w:val="000000" w:themeColor="text1"/>
          <w:lang w:eastAsia="ja-JP"/>
        </w:rPr>
        <w:tab/>
      </w:r>
      <w:r w:rsidRPr="00605D6D">
        <w:rPr>
          <w:rFonts w:ascii="Times New Roman" w:eastAsiaTheme="minorEastAsia" w:hAnsi="Times New Roman" w:cs="Times New Roman"/>
          <w:b/>
          <w:bCs/>
          <w:color w:val="000000" w:themeColor="text1"/>
          <w:lang w:eastAsia="ja-JP"/>
        </w:rPr>
        <w:t>Duration</w:t>
      </w:r>
    </w:p>
    <w:p w14:paraId="0862340F" w14:textId="40DA85CC" w:rsidR="00605D6D" w:rsidRPr="00605D6D" w:rsidRDefault="35D10DC7" w:rsidP="35D10DC7">
      <w:pPr>
        <w:spacing w:after="0"/>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Expected duration of the </w:t>
      </w:r>
      <w:r w:rsidRPr="00181DCD">
        <w:rPr>
          <w:rFonts w:ascii="Times New Roman" w:eastAsiaTheme="minorEastAsia" w:hAnsi="Times New Roman" w:cs="Times New Roman"/>
          <w:color w:val="000000" w:themeColor="text1"/>
          <w:lang w:eastAsia="ja-JP"/>
        </w:rPr>
        <w:t xml:space="preserve">contract is from 1 </w:t>
      </w:r>
      <w:r w:rsidRPr="001E6E81">
        <w:rPr>
          <w:rFonts w:ascii="Times New Roman" w:eastAsiaTheme="minorEastAsia" w:hAnsi="Times New Roman" w:cs="Times New Roman"/>
          <w:color w:val="000000" w:themeColor="text1"/>
          <w:lang w:eastAsia="ja-JP"/>
        </w:rPr>
        <w:t>October 2019 to 31 December 2019, with</w:t>
      </w:r>
      <w:r w:rsidRPr="00181DCD">
        <w:rPr>
          <w:rFonts w:ascii="Times New Roman" w:eastAsiaTheme="minorEastAsia" w:hAnsi="Times New Roman" w:cs="Times New Roman"/>
          <w:color w:val="000000" w:themeColor="text1"/>
          <w:lang w:eastAsia="ja-JP"/>
        </w:rPr>
        <w:t xml:space="preserve"> a</w:t>
      </w:r>
      <w:r w:rsidRPr="35D10DC7">
        <w:rPr>
          <w:rFonts w:ascii="Times New Roman" w:eastAsiaTheme="minorEastAsia" w:hAnsi="Times New Roman" w:cs="Times New Roman"/>
          <w:color w:val="000000" w:themeColor="text1"/>
          <w:lang w:eastAsia="ja-JP"/>
        </w:rPr>
        <w:t xml:space="preserve"> total of 4</w:t>
      </w:r>
      <w:r w:rsidR="00741EBE">
        <w:rPr>
          <w:rFonts w:ascii="Times New Roman" w:eastAsiaTheme="minorEastAsia" w:hAnsi="Times New Roman" w:cs="Times New Roman"/>
          <w:color w:val="000000" w:themeColor="text1"/>
          <w:lang w:eastAsia="ja-JP"/>
        </w:rPr>
        <w:t>0</w:t>
      </w:r>
      <w:r w:rsidRPr="35D10DC7">
        <w:rPr>
          <w:rFonts w:ascii="Times New Roman" w:eastAsiaTheme="minorEastAsia" w:hAnsi="Times New Roman" w:cs="Times New Roman"/>
          <w:color w:val="000000" w:themeColor="text1"/>
          <w:lang w:eastAsia="ja-JP"/>
        </w:rPr>
        <w:t xml:space="preserve"> working days.</w:t>
      </w:r>
    </w:p>
    <w:p w14:paraId="3A73D4D4" w14:textId="77777777" w:rsidR="00605D6D" w:rsidRPr="00605D6D" w:rsidRDefault="00605D6D" w:rsidP="00605D6D">
      <w:pPr>
        <w:spacing w:after="0"/>
        <w:jc w:val="both"/>
        <w:rPr>
          <w:rFonts w:ascii="Times New Roman" w:eastAsiaTheme="minorEastAsia" w:hAnsi="Times New Roman" w:cs="Times New Roman"/>
          <w:b/>
          <w:color w:val="000000" w:themeColor="text1"/>
          <w:lang w:eastAsia="ja-JP"/>
        </w:rPr>
      </w:pPr>
    </w:p>
    <w:p w14:paraId="08B89765" w14:textId="77777777" w:rsidR="00605D6D" w:rsidRPr="00605D6D" w:rsidRDefault="00605D6D" w:rsidP="00605D6D">
      <w:pPr>
        <w:spacing w:after="0"/>
        <w:jc w:val="both"/>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 xml:space="preserve">13. </w:t>
      </w:r>
      <w:r w:rsidRPr="00605D6D">
        <w:rPr>
          <w:rFonts w:ascii="Times New Roman" w:eastAsiaTheme="minorEastAsia" w:hAnsi="Times New Roman" w:cs="Times New Roman"/>
          <w:b/>
          <w:color w:val="000000" w:themeColor="text1"/>
          <w:lang w:eastAsia="ja-JP"/>
        </w:rPr>
        <w:tab/>
      </w:r>
      <w:r w:rsidRPr="00605D6D">
        <w:rPr>
          <w:rFonts w:ascii="Times New Roman" w:eastAsiaTheme="minorEastAsia" w:hAnsi="Times New Roman" w:cs="Times New Roman"/>
          <w:b/>
          <w:bCs/>
          <w:color w:val="000000" w:themeColor="text1"/>
          <w:lang w:eastAsia="ja-JP"/>
        </w:rPr>
        <w:t>Estimated cost</w:t>
      </w:r>
    </w:p>
    <w:p w14:paraId="2C94B105"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All financial costs need to be proposed by the applicant and itemized accordingly.</w:t>
      </w:r>
    </w:p>
    <w:p w14:paraId="5F57D08D" w14:textId="1A4BBD7A" w:rsidR="00605D6D" w:rsidRPr="00605D6D" w:rsidRDefault="35D10DC7" w:rsidP="35D10DC7">
      <w:pPr>
        <w:spacing w:after="0"/>
        <w:jc w:val="both"/>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The evaluation team/</w:t>
      </w:r>
      <w:r w:rsidR="00655DD1">
        <w:rPr>
          <w:rFonts w:ascii="Times New Roman" w:eastAsiaTheme="minorEastAsia" w:hAnsi="Times New Roman" w:cs="Times New Roman"/>
          <w:color w:val="000000" w:themeColor="text1"/>
          <w:lang w:eastAsia="ja-JP"/>
        </w:rPr>
        <w:t>Bidder</w:t>
      </w:r>
      <w:r w:rsidRPr="35D10DC7">
        <w:rPr>
          <w:rFonts w:ascii="Times New Roman" w:eastAsiaTheme="minorEastAsia" w:hAnsi="Times New Roman" w:cs="Times New Roman"/>
          <w:color w:val="000000" w:themeColor="text1"/>
          <w:lang w:eastAsia="ja-JP"/>
        </w:rPr>
        <w:t>/agency/institution will be paid upon successful completion of assignments and submission of the deliverables in accordance with the following suggested payment schedule:</w:t>
      </w:r>
    </w:p>
    <w:p w14:paraId="46E892DB"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6356A908"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b/>
          <w:bCs/>
          <w:color w:val="000000" w:themeColor="text1"/>
          <w:lang w:eastAsia="ja-JP"/>
        </w:rPr>
        <w:t xml:space="preserve"> </w:t>
      </w:r>
      <w:r w:rsidRPr="00605D6D">
        <w:rPr>
          <w:rFonts w:ascii="Times New Roman" w:eastAsiaTheme="minorEastAsia" w:hAnsi="Times New Roman" w:cs="Times New Roman"/>
          <w:color w:val="000000" w:themeColor="text1"/>
          <w:lang w:eastAsia="ja-JP"/>
        </w:rPr>
        <w:tab/>
      </w:r>
      <w:r w:rsidRPr="00605D6D">
        <w:rPr>
          <w:rFonts w:ascii="Times New Roman" w:eastAsiaTheme="minorEastAsia" w:hAnsi="Times New Roman" w:cs="Times New Roman"/>
          <w:b/>
          <w:bCs/>
          <w:color w:val="000000" w:themeColor="text1"/>
          <w:lang w:eastAsia="ja-JP"/>
        </w:rPr>
        <w:t>Percentage of payment</w:t>
      </w:r>
      <w:r w:rsidRPr="00605D6D">
        <w:rPr>
          <w:rFonts w:ascii="Times New Roman" w:eastAsiaTheme="minorEastAsia" w:hAnsi="Times New Roman" w:cs="Times New Roman"/>
          <w:color w:val="000000" w:themeColor="text1"/>
          <w:lang w:eastAsia="ja-JP"/>
        </w:rPr>
        <w:t xml:space="preserve"> </w:t>
      </w:r>
    </w:p>
    <w:p w14:paraId="0E9F9112" w14:textId="66B0A70B" w:rsidR="00605D6D" w:rsidRPr="00605D6D" w:rsidRDefault="00605D6D" w:rsidP="75987672">
      <w:pPr>
        <w:spacing w:after="0"/>
        <w:jc w:val="both"/>
        <w:rPr>
          <w:rFonts w:ascii="Times New Roman" w:eastAsiaTheme="minorEastAsia" w:hAnsi="Times New Roman" w:cs="Times New Roman"/>
          <w:color w:val="000000" w:themeColor="text1"/>
          <w:lang w:eastAsia="ja-JP"/>
        </w:rPr>
      </w:pPr>
      <w:r w:rsidRPr="75987672">
        <w:rPr>
          <w:rFonts w:ascii="Times New Roman" w:eastAsiaTheme="minorEastAsia" w:hAnsi="Times New Roman" w:cs="Times New Roman"/>
          <w:color w:val="000000" w:themeColor="text1"/>
          <w:lang w:eastAsia="ja-JP"/>
        </w:rPr>
        <w:t xml:space="preserve">20% upon approval of the final inception report </w:t>
      </w:r>
    </w:p>
    <w:p w14:paraId="1A8D0801" w14:textId="220533E7" w:rsidR="00605D6D" w:rsidRPr="00605D6D" w:rsidRDefault="00605D6D" w:rsidP="75987672">
      <w:pPr>
        <w:spacing w:after="0"/>
        <w:jc w:val="both"/>
        <w:rPr>
          <w:rFonts w:ascii="Times New Roman" w:eastAsiaTheme="minorEastAsia" w:hAnsi="Times New Roman" w:cs="Times New Roman"/>
          <w:color w:val="000000" w:themeColor="text1"/>
          <w:lang w:eastAsia="ja-JP"/>
        </w:rPr>
      </w:pPr>
      <w:r w:rsidRPr="75987672">
        <w:rPr>
          <w:rFonts w:ascii="Times New Roman" w:eastAsiaTheme="minorEastAsia" w:hAnsi="Times New Roman" w:cs="Times New Roman"/>
          <w:color w:val="000000" w:themeColor="text1"/>
          <w:lang w:eastAsia="ja-JP"/>
        </w:rPr>
        <w:t>20% upon approval of the first draft evaluation report</w:t>
      </w:r>
    </w:p>
    <w:p w14:paraId="2F78C523" w14:textId="3CA4F5C4" w:rsidR="00605D6D" w:rsidRPr="00605D6D" w:rsidRDefault="00605D6D" w:rsidP="75987672">
      <w:pPr>
        <w:spacing w:after="0"/>
        <w:jc w:val="both"/>
        <w:rPr>
          <w:rFonts w:ascii="Times New Roman" w:eastAsiaTheme="minorEastAsia" w:hAnsi="Times New Roman" w:cs="Times New Roman"/>
          <w:color w:val="000000" w:themeColor="text1"/>
          <w:lang w:eastAsia="ja-JP"/>
        </w:rPr>
      </w:pPr>
      <w:r w:rsidRPr="75987672">
        <w:rPr>
          <w:rFonts w:ascii="Times New Roman" w:eastAsiaTheme="minorEastAsia" w:hAnsi="Times New Roman" w:cs="Times New Roman"/>
          <w:color w:val="000000" w:themeColor="text1"/>
          <w:lang w:eastAsia="ja-JP"/>
        </w:rPr>
        <w:t xml:space="preserve">60% upon approval of the final evaluation report </w:t>
      </w:r>
    </w:p>
    <w:p w14:paraId="472FA116" w14:textId="77777777" w:rsidR="00605D6D" w:rsidRPr="00605D6D" w:rsidRDefault="00605D6D" w:rsidP="00605D6D">
      <w:pPr>
        <w:spacing w:after="0"/>
        <w:jc w:val="both"/>
        <w:rPr>
          <w:rFonts w:ascii="Times New Roman" w:eastAsiaTheme="minorEastAsia" w:hAnsi="Times New Roman" w:cs="Times New Roman"/>
          <w:color w:val="000000" w:themeColor="text1"/>
          <w:lang w:eastAsia="ja-JP"/>
        </w:rPr>
      </w:pPr>
    </w:p>
    <w:p w14:paraId="0943ACE0" w14:textId="77777777" w:rsidR="00605D6D" w:rsidRPr="00605D6D" w:rsidRDefault="75987672" w:rsidP="00605D6D">
      <w:pPr>
        <w:keepNext/>
        <w:keepLines/>
        <w:spacing w:after="0"/>
        <w:jc w:val="both"/>
        <w:rPr>
          <w:rFonts w:ascii="Times New Roman" w:eastAsiaTheme="minorEastAsia" w:hAnsi="Times New Roman" w:cs="Times New Roman"/>
          <w:b/>
          <w:color w:val="000000" w:themeColor="text1"/>
          <w:lang w:eastAsia="ja-JP"/>
        </w:rPr>
      </w:pPr>
      <w:r w:rsidRPr="75987672">
        <w:rPr>
          <w:rFonts w:ascii="Times New Roman" w:eastAsiaTheme="minorEastAsia" w:hAnsi="Times New Roman" w:cs="Times New Roman"/>
          <w:b/>
          <w:bCs/>
          <w:color w:val="000000" w:themeColor="text1"/>
          <w:lang w:eastAsia="ja-JP"/>
        </w:rPr>
        <w:t>14.  Proposal evaluation criteria and overall evaluation grid</w:t>
      </w:r>
    </w:p>
    <w:p w14:paraId="4476C5C8" w14:textId="6103764B" w:rsidR="75987672" w:rsidRDefault="75987672" w:rsidP="75987672">
      <w:pPr>
        <w:spacing w:after="0"/>
        <w:jc w:val="both"/>
        <w:rPr>
          <w:rFonts w:ascii="Times New Roman" w:eastAsia="Times New Roman" w:hAnsi="Times New Roman" w:cs="Times New Roman"/>
          <w:color w:val="000000" w:themeColor="text1"/>
          <w:lang w:eastAsia="ja-JP"/>
        </w:rPr>
      </w:pPr>
    </w:p>
    <w:p w14:paraId="69ED1475" w14:textId="1F67A0E2" w:rsidR="00605D6D" w:rsidRPr="00605D6D" w:rsidRDefault="75987672" w:rsidP="75987672">
      <w:pPr>
        <w:widowControl w:val="0"/>
        <w:snapToGrid w:val="0"/>
        <w:spacing w:before="120" w:after="0"/>
        <w:jc w:val="both"/>
        <w:rPr>
          <w:rFonts w:ascii="Times New Roman" w:eastAsia="Times New Roman" w:hAnsi="Times New Roman" w:cs="Times New Roman"/>
          <w:color w:val="000000" w:themeColor="text1"/>
          <w:lang w:eastAsia="ja-JP"/>
        </w:rPr>
      </w:pPr>
      <w:r w:rsidRPr="75987672">
        <w:rPr>
          <w:rFonts w:ascii="Times New Roman" w:eastAsia="Times New Roman" w:hAnsi="Times New Roman" w:cs="Times New Roman"/>
          <w:color w:val="000000" w:themeColor="text1"/>
          <w:lang w:eastAsia="ja-JP"/>
        </w:rPr>
        <w:t xml:space="preserve">The established evaluation process and steps for finalizing this procurement/service are: </w:t>
      </w:r>
    </w:p>
    <w:p w14:paraId="4736CCEE" w14:textId="77777777" w:rsidR="00605D6D" w:rsidRPr="00605D6D" w:rsidRDefault="00605D6D" w:rsidP="00605D6D">
      <w:pPr>
        <w:numPr>
          <w:ilvl w:val="0"/>
          <w:numId w:val="18"/>
        </w:numPr>
        <w:snapToGrid w:val="0"/>
        <w:spacing w:before="120" w:after="120" w:line="240" w:lineRule="auto"/>
        <w:jc w:val="both"/>
        <w:rPr>
          <w:rFonts w:ascii="Times New Roman" w:eastAsia="Times New Roman" w:hAnsi="Times New Roman" w:cs="Times New Roman"/>
          <w:b/>
          <w:bCs/>
          <w:color w:val="000000" w:themeColor="text1"/>
          <w:lang w:val="en-US" w:eastAsia="en-GB"/>
        </w:rPr>
      </w:pPr>
      <w:r w:rsidRPr="00605D6D">
        <w:rPr>
          <w:rFonts w:ascii="Times New Roman" w:eastAsia="Times New Roman" w:hAnsi="Times New Roman" w:cs="Times New Roman"/>
          <w:b/>
          <w:bCs/>
          <w:color w:val="000000" w:themeColor="text1"/>
          <w:lang w:val="en-US" w:eastAsia="ja-JP"/>
        </w:rPr>
        <w:t xml:space="preserve">Each proposal will be evaluated against a weight allocation of 65% for the technical proposal and 35% for the commercial (financial) proposal. The total maximum obtainable points </w:t>
      </w:r>
      <w:proofErr w:type="gramStart"/>
      <w:r w:rsidRPr="00605D6D">
        <w:rPr>
          <w:rFonts w:ascii="Times New Roman" w:eastAsia="Times New Roman" w:hAnsi="Times New Roman" w:cs="Times New Roman"/>
          <w:b/>
          <w:bCs/>
          <w:color w:val="000000" w:themeColor="text1"/>
          <w:lang w:val="en-US" w:eastAsia="ja-JP"/>
        </w:rPr>
        <w:t>is</w:t>
      </w:r>
      <w:proofErr w:type="gramEnd"/>
      <w:r w:rsidRPr="00605D6D">
        <w:rPr>
          <w:rFonts w:ascii="Times New Roman" w:eastAsia="Times New Roman" w:hAnsi="Times New Roman" w:cs="Times New Roman"/>
          <w:b/>
          <w:bCs/>
          <w:color w:val="000000" w:themeColor="text1"/>
          <w:lang w:val="en-US" w:eastAsia="ja-JP"/>
        </w:rPr>
        <w:t xml:space="preserve"> 100. </w:t>
      </w:r>
    </w:p>
    <w:p w14:paraId="1C60AD0A" w14:textId="77777777" w:rsidR="00605D6D" w:rsidRPr="00605D6D" w:rsidRDefault="00605D6D" w:rsidP="00605D6D">
      <w:pPr>
        <w:snapToGrid w:val="0"/>
        <w:spacing w:after="0"/>
        <w:jc w:val="both"/>
        <w:rPr>
          <w:rFonts w:ascii="Times New Roman" w:eastAsia="Times New Roman" w:hAnsi="Times New Roman" w:cs="Times New Roman"/>
          <w:color w:val="000000" w:themeColor="text1"/>
          <w:u w:val="single"/>
          <w:lang w:val="en-US" w:eastAsia="ja-JP"/>
        </w:rPr>
      </w:pPr>
    </w:p>
    <w:p w14:paraId="43DB25A9" w14:textId="77777777" w:rsidR="00605D6D" w:rsidRPr="00605D6D" w:rsidRDefault="00605D6D" w:rsidP="00605D6D">
      <w:pPr>
        <w:snapToGrid w:val="0"/>
        <w:spacing w:after="0"/>
        <w:jc w:val="both"/>
        <w:rPr>
          <w:rFonts w:ascii="Times New Roman" w:eastAsia="Times New Roman" w:hAnsi="Times New Roman" w:cs="Times New Roman"/>
          <w:color w:val="000000" w:themeColor="text1"/>
          <w:highlight w:val="yellow"/>
          <w:u w:val="single"/>
          <w:lang w:val="en-US" w:eastAsia="ja-JP"/>
        </w:rPr>
      </w:pPr>
      <w:r w:rsidRPr="00605D6D">
        <w:rPr>
          <w:rFonts w:ascii="Times New Roman" w:eastAsia="Times New Roman" w:hAnsi="Times New Roman" w:cs="Times New Roman"/>
          <w:color w:val="000000" w:themeColor="text1"/>
          <w:u w:val="single"/>
          <w:lang w:val="en-US" w:eastAsia="ja-JP"/>
        </w:rPr>
        <w:t xml:space="preserve">Proposal technical evaluation: </w:t>
      </w:r>
    </w:p>
    <w:p w14:paraId="494093BE" w14:textId="4B4FA466" w:rsidR="00605D6D" w:rsidRPr="00605D6D" w:rsidRDefault="75987672" w:rsidP="75987672">
      <w:pPr>
        <w:snapToGrid w:val="0"/>
        <w:spacing w:after="0"/>
        <w:jc w:val="both"/>
        <w:rPr>
          <w:rFonts w:ascii="Times New Roman" w:eastAsiaTheme="minorEastAsia" w:hAnsi="Times New Roman" w:cs="Times New Roman"/>
          <w:color w:val="000000" w:themeColor="text1"/>
          <w:lang w:val="en-US" w:eastAsia="ja-JP"/>
        </w:rPr>
      </w:pPr>
      <w:r w:rsidRPr="75987672">
        <w:rPr>
          <w:rFonts w:ascii="Times New Roman" w:eastAsiaTheme="minorEastAsia" w:hAnsi="Times New Roman" w:cs="Times New Roman"/>
          <w:color w:val="000000" w:themeColor="text1"/>
          <w:lang w:val="en-US" w:eastAsia="ja-JP"/>
        </w:rPr>
        <w:t xml:space="preserve">The minimum   percentage of points for technical proposal is 60%. Only proposals with 39 or more points for the technical part will be considered to have passed for further review of financial proposal. Below is table with number of points assigned to each of the criteria for the technical part of the proposal only. </w:t>
      </w:r>
    </w:p>
    <w:p w14:paraId="4D70C793" w14:textId="77777777" w:rsidR="00605D6D" w:rsidRPr="00605D6D" w:rsidRDefault="00605D6D" w:rsidP="00605D6D">
      <w:pPr>
        <w:snapToGrid w:val="0"/>
        <w:spacing w:after="0"/>
        <w:jc w:val="both"/>
        <w:rPr>
          <w:rFonts w:ascii="Times New Roman" w:eastAsiaTheme="minorEastAsia" w:hAnsi="Times New Roman" w:cs="Times New Roman"/>
          <w:color w:val="000000" w:themeColor="text1"/>
          <w:lang w:val="en-US" w:eastAsia="ja-JP"/>
        </w:rPr>
      </w:pPr>
    </w:p>
    <w:p w14:paraId="7AA52D49" w14:textId="77777777" w:rsidR="00605D6D" w:rsidRPr="00605D6D" w:rsidRDefault="00605D6D" w:rsidP="00605D6D">
      <w:pPr>
        <w:snapToGrid w:val="0"/>
        <w:spacing w:after="0"/>
        <w:jc w:val="both"/>
        <w:rPr>
          <w:rFonts w:ascii="Times New Roman" w:eastAsia="MS Mincho" w:hAnsi="Times New Roman" w:cs="Times New Roman"/>
          <w:color w:val="000000" w:themeColor="text1"/>
          <w:lang w:val="en-US" w:eastAsia="ja-JP"/>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7"/>
        <w:gridCol w:w="848"/>
      </w:tblGrid>
      <w:tr w:rsidR="00605D6D" w:rsidRPr="00605D6D" w14:paraId="533DEBA6" w14:textId="77777777" w:rsidTr="35D10DC7">
        <w:trPr>
          <w:trHeight w:hRule="exact" w:val="660"/>
        </w:trPr>
        <w:tc>
          <w:tcPr>
            <w:tcW w:w="0" w:type="auto"/>
            <w:shd w:val="clear" w:color="auto" w:fill="365F91" w:themeFill="accent1" w:themeFillShade="BF"/>
            <w:hideMark/>
          </w:tcPr>
          <w:p w14:paraId="2DC75663" w14:textId="77777777" w:rsidR="00605D6D" w:rsidRPr="00605D6D" w:rsidRDefault="00605D6D" w:rsidP="00605D6D">
            <w:pPr>
              <w:snapToGrid w:val="0"/>
              <w:spacing w:before="120" w:after="120"/>
              <w:rPr>
                <w:rFonts w:ascii="Times New Roman" w:eastAsia="MS Mincho"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Technical Evaluation Criteria</w:t>
            </w:r>
          </w:p>
        </w:tc>
        <w:tc>
          <w:tcPr>
            <w:tcW w:w="0" w:type="auto"/>
            <w:shd w:val="clear" w:color="auto" w:fill="365F91" w:themeFill="accent1" w:themeFillShade="BF"/>
            <w:vAlign w:val="center"/>
            <w:hideMark/>
          </w:tcPr>
          <w:p w14:paraId="5349DA06" w14:textId="77777777" w:rsidR="00605D6D" w:rsidRPr="00605D6D" w:rsidRDefault="00605D6D" w:rsidP="00605D6D">
            <w:pPr>
              <w:snapToGrid w:val="0"/>
              <w:spacing w:before="120" w:after="120"/>
              <w:jc w:val="center"/>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Max. points</w:t>
            </w:r>
          </w:p>
        </w:tc>
      </w:tr>
      <w:tr w:rsidR="00605D6D" w:rsidRPr="00605D6D" w14:paraId="25E55889" w14:textId="77777777" w:rsidTr="001E6E81">
        <w:trPr>
          <w:trHeight w:hRule="exact" w:val="1229"/>
        </w:trPr>
        <w:tc>
          <w:tcPr>
            <w:tcW w:w="0" w:type="auto"/>
            <w:hideMark/>
          </w:tcPr>
          <w:p w14:paraId="0986267C" w14:textId="1CFFD88C" w:rsidR="00605D6D" w:rsidRPr="001E6E81" w:rsidRDefault="002A1180" w:rsidP="35D10DC7">
            <w:pPr>
              <w:snapToGrid w:val="0"/>
              <w:spacing w:before="120" w:after="120"/>
              <w:rPr>
                <w:rFonts w:ascii="Times New Roman" w:eastAsiaTheme="minorEastAsia" w:hAnsi="Times New Roman" w:cs="Times New Roman"/>
                <w:color w:val="000000" w:themeColor="text1"/>
                <w:lang w:eastAsia="ja-JP"/>
              </w:rPr>
            </w:pPr>
            <w:r>
              <w:rPr>
                <w:rFonts w:ascii="Times New Roman" w:eastAsiaTheme="minorEastAsia" w:hAnsi="Times New Roman" w:cs="Times New Roman"/>
                <w:color w:val="000000" w:themeColor="text1"/>
                <w:lang w:eastAsia="ja-JP"/>
              </w:rPr>
              <w:t>Q</w:t>
            </w:r>
            <w:r w:rsidR="35D10DC7" w:rsidRPr="001E6E81">
              <w:rPr>
                <w:rFonts w:ascii="Times New Roman" w:eastAsiaTheme="minorEastAsia" w:hAnsi="Times New Roman" w:cs="Times New Roman"/>
                <w:color w:val="000000" w:themeColor="text1"/>
                <w:lang w:eastAsia="ja-JP"/>
              </w:rPr>
              <w:t>uality of the technical proposal including a clear outline of the scope of work and a plan for implementation including logistical arrangements of all key deliverables</w:t>
            </w:r>
          </w:p>
          <w:p w14:paraId="0F2E4F41" w14:textId="2F60E7B9" w:rsidR="35D10DC7" w:rsidRDefault="35D10DC7" w:rsidP="35D10DC7">
            <w:pPr>
              <w:spacing w:before="120" w:after="120"/>
              <w:rPr>
                <w:rFonts w:ascii="Times New Roman" w:eastAsiaTheme="minorEastAsia" w:hAnsi="Times New Roman" w:cs="Times New Roman"/>
                <w:color w:val="000000" w:themeColor="text1"/>
                <w:highlight w:val="yellow"/>
                <w:lang w:eastAsia="ja-JP"/>
              </w:rPr>
            </w:pPr>
          </w:p>
          <w:p w14:paraId="7A7F1B17" w14:textId="77777777" w:rsidR="00605D6D" w:rsidRPr="00605D6D" w:rsidRDefault="00605D6D" w:rsidP="001E6E81">
            <w:pPr>
              <w:spacing w:before="120" w:after="120"/>
              <w:rPr>
                <w:rFonts w:ascii="Times New Roman" w:eastAsiaTheme="minorEastAsia" w:hAnsi="Times New Roman" w:cs="Times New Roman"/>
                <w:color w:val="000000" w:themeColor="text1"/>
                <w:lang w:eastAsia="ja-JP"/>
              </w:rPr>
            </w:pPr>
          </w:p>
          <w:p w14:paraId="793F3C76" w14:textId="77777777" w:rsidR="00605D6D" w:rsidRPr="00605D6D" w:rsidRDefault="00605D6D" w:rsidP="00605D6D">
            <w:pPr>
              <w:snapToGrid w:val="0"/>
              <w:spacing w:before="120" w:after="120"/>
              <w:rPr>
                <w:rFonts w:ascii="Times New Roman" w:eastAsiaTheme="minorEastAsia" w:hAnsi="Times New Roman" w:cs="Times New Roman"/>
                <w:color w:val="000000" w:themeColor="text1"/>
                <w:lang w:eastAsia="ja-JP"/>
              </w:rPr>
            </w:pPr>
          </w:p>
        </w:tc>
        <w:tc>
          <w:tcPr>
            <w:tcW w:w="0" w:type="auto"/>
            <w:vAlign w:val="center"/>
          </w:tcPr>
          <w:p w14:paraId="09FF657E" w14:textId="77777777" w:rsidR="00605D6D" w:rsidRPr="00605D6D" w:rsidRDefault="00605D6D" w:rsidP="00605D6D">
            <w:pPr>
              <w:snapToGrid w:val="0"/>
              <w:spacing w:before="120" w:after="120"/>
              <w:jc w:val="center"/>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25</w:t>
            </w:r>
          </w:p>
        </w:tc>
      </w:tr>
      <w:tr w:rsidR="00605D6D" w:rsidRPr="00605D6D" w14:paraId="3E060C53" w14:textId="77777777" w:rsidTr="001E6E81">
        <w:trPr>
          <w:trHeight w:hRule="exact" w:val="905"/>
        </w:trPr>
        <w:tc>
          <w:tcPr>
            <w:tcW w:w="0" w:type="auto"/>
            <w:hideMark/>
          </w:tcPr>
          <w:p w14:paraId="6A82375D" w14:textId="005B1C10" w:rsidR="00605D6D" w:rsidRPr="00605D6D" w:rsidRDefault="35D10DC7" w:rsidP="35D10DC7">
            <w:pPr>
              <w:snapToGrid w:val="0"/>
              <w:spacing w:before="120" w:after="120"/>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Qualifications of the </w:t>
            </w:r>
            <w:r w:rsidR="001E6E81">
              <w:rPr>
                <w:rFonts w:ascii="Times New Roman" w:eastAsiaTheme="minorEastAsia" w:hAnsi="Times New Roman" w:cs="Times New Roman"/>
                <w:color w:val="000000" w:themeColor="text1"/>
                <w:lang w:eastAsia="ja-JP"/>
              </w:rPr>
              <w:t xml:space="preserve">Evaluation </w:t>
            </w:r>
            <w:r w:rsidRPr="35D10DC7">
              <w:rPr>
                <w:rFonts w:ascii="Times New Roman" w:eastAsiaTheme="minorEastAsia" w:hAnsi="Times New Roman" w:cs="Times New Roman"/>
                <w:color w:val="000000" w:themeColor="text1"/>
                <w:lang w:eastAsia="ja-JP"/>
              </w:rPr>
              <w:t>Team Leader/International consultant (as per the requirements) including sample reports/evaluations</w:t>
            </w:r>
          </w:p>
        </w:tc>
        <w:tc>
          <w:tcPr>
            <w:tcW w:w="0" w:type="auto"/>
            <w:vAlign w:val="center"/>
          </w:tcPr>
          <w:p w14:paraId="2092E273" w14:textId="77777777" w:rsidR="00605D6D" w:rsidRPr="00605D6D" w:rsidRDefault="00605D6D" w:rsidP="00605D6D">
            <w:pPr>
              <w:snapToGrid w:val="0"/>
              <w:spacing w:before="120" w:after="120"/>
              <w:jc w:val="center"/>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15</w:t>
            </w:r>
          </w:p>
        </w:tc>
      </w:tr>
      <w:tr w:rsidR="00605D6D" w:rsidRPr="00605D6D" w14:paraId="77520A2E" w14:textId="77777777" w:rsidTr="35D10DC7">
        <w:trPr>
          <w:trHeight w:hRule="exact" w:val="452"/>
        </w:trPr>
        <w:tc>
          <w:tcPr>
            <w:tcW w:w="0" w:type="auto"/>
            <w:hideMark/>
          </w:tcPr>
          <w:p w14:paraId="0913AEFD" w14:textId="146F6D58" w:rsidR="00605D6D" w:rsidRPr="00605D6D" w:rsidRDefault="35D10DC7" w:rsidP="00741EBE">
            <w:pPr>
              <w:snapToGrid w:val="0"/>
              <w:spacing w:before="120" w:after="120"/>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 xml:space="preserve">Qualifications of </w:t>
            </w:r>
            <w:r w:rsidR="00741EBE">
              <w:rPr>
                <w:rFonts w:ascii="Times New Roman" w:eastAsiaTheme="minorEastAsia" w:hAnsi="Times New Roman" w:cs="Times New Roman"/>
                <w:color w:val="000000" w:themeColor="text1"/>
                <w:lang w:eastAsia="ja-JP"/>
              </w:rPr>
              <w:t>expert</w:t>
            </w:r>
            <w:r w:rsidRPr="35D10DC7">
              <w:rPr>
                <w:rFonts w:ascii="Times New Roman" w:eastAsiaTheme="minorEastAsia" w:hAnsi="Times New Roman" w:cs="Times New Roman"/>
                <w:color w:val="000000" w:themeColor="text1"/>
                <w:lang w:eastAsia="ja-JP"/>
              </w:rPr>
              <w:t>(s) (as per the requirements) including sample reports/evaluations</w:t>
            </w:r>
          </w:p>
        </w:tc>
        <w:tc>
          <w:tcPr>
            <w:tcW w:w="0" w:type="auto"/>
            <w:vAlign w:val="center"/>
          </w:tcPr>
          <w:p w14:paraId="532CC36D" w14:textId="77777777" w:rsidR="00605D6D" w:rsidRPr="00605D6D" w:rsidRDefault="00605D6D" w:rsidP="00605D6D">
            <w:pPr>
              <w:snapToGrid w:val="0"/>
              <w:spacing w:before="120" w:after="120"/>
              <w:jc w:val="center"/>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15</w:t>
            </w:r>
          </w:p>
        </w:tc>
      </w:tr>
      <w:tr w:rsidR="00605D6D" w:rsidRPr="00605D6D" w14:paraId="32FD74A4" w14:textId="77777777" w:rsidTr="35D10DC7">
        <w:trPr>
          <w:trHeight w:hRule="exact" w:val="686"/>
        </w:trPr>
        <w:tc>
          <w:tcPr>
            <w:tcW w:w="0" w:type="auto"/>
          </w:tcPr>
          <w:p w14:paraId="1B4CF959" w14:textId="6B3608F3" w:rsidR="00605D6D" w:rsidRPr="00605D6D" w:rsidRDefault="35D10DC7" w:rsidP="35D10DC7">
            <w:pPr>
              <w:snapToGrid w:val="0"/>
              <w:spacing w:before="120" w:after="120"/>
              <w:rPr>
                <w:rFonts w:ascii="Times New Roman" w:eastAsiaTheme="minorEastAsia" w:hAnsi="Times New Roman" w:cs="Times New Roman"/>
                <w:color w:val="000000" w:themeColor="text1"/>
                <w:lang w:eastAsia="ja-JP"/>
              </w:rPr>
            </w:pPr>
            <w:r w:rsidRPr="35D10DC7">
              <w:rPr>
                <w:rFonts w:ascii="Times New Roman" w:eastAsiaTheme="minorEastAsia" w:hAnsi="Times New Roman" w:cs="Times New Roman"/>
                <w:color w:val="000000" w:themeColor="text1"/>
                <w:lang w:eastAsia="ja-JP"/>
              </w:rPr>
              <w:t>High quality samples (reports) of previous evaluations conducted by the bidder.</w:t>
            </w:r>
          </w:p>
          <w:p w14:paraId="730685EC" w14:textId="77777777" w:rsidR="00605D6D" w:rsidRPr="00605D6D" w:rsidRDefault="00605D6D" w:rsidP="00605D6D">
            <w:pPr>
              <w:snapToGrid w:val="0"/>
              <w:spacing w:before="120" w:after="120"/>
              <w:ind w:left="360"/>
              <w:rPr>
                <w:rFonts w:ascii="Times New Roman" w:eastAsiaTheme="minorEastAsia" w:hAnsi="Times New Roman" w:cs="Times New Roman"/>
                <w:color w:val="000000" w:themeColor="text1"/>
                <w:lang w:eastAsia="ja-JP"/>
              </w:rPr>
            </w:pPr>
          </w:p>
          <w:p w14:paraId="5C4CB095" w14:textId="77777777" w:rsidR="00605D6D" w:rsidRPr="00605D6D" w:rsidRDefault="00605D6D" w:rsidP="00605D6D">
            <w:pPr>
              <w:snapToGrid w:val="0"/>
              <w:spacing w:before="120" w:after="120"/>
              <w:ind w:left="360"/>
              <w:rPr>
                <w:rFonts w:ascii="Times New Roman" w:eastAsiaTheme="minorEastAsia" w:hAnsi="Times New Roman" w:cs="Times New Roman"/>
                <w:color w:val="000000" w:themeColor="text1"/>
                <w:lang w:eastAsia="ja-JP"/>
              </w:rPr>
            </w:pPr>
          </w:p>
        </w:tc>
        <w:tc>
          <w:tcPr>
            <w:tcW w:w="0" w:type="auto"/>
            <w:vAlign w:val="center"/>
          </w:tcPr>
          <w:p w14:paraId="051F3C18" w14:textId="77777777" w:rsidR="00605D6D" w:rsidRPr="00605D6D" w:rsidRDefault="00605D6D" w:rsidP="00605D6D">
            <w:pPr>
              <w:snapToGrid w:val="0"/>
              <w:spacing w:before="120" w:after="120"/>
              <w:jc w:val="center"/>
              <w:rPr>
                <w:rFonts w:ascii="Times New Roman" w:eastAsiaTheme="minorEastAsia" w:hAnsi="Times New Roman" w:cs="Times New Roman"/>
                <w:color w:val="000000" w:themeColor="text1"/>
                <w:lang w:eastAsia="ja-JP"/>
              </w:rPr>
            </w:pPr>
            <w:r w:rsidRPr="00605D6D">
              <w:rPr>
                <w:rFonts w:ascii="Times New Roman" w:eastAsiaTheme="minorEastAsia" w:hAnsi="Times New Roman" w:cs="Times New Roman"/>
                <w:color w:val="000000" w:themeColor="text1"/>
                <w:lang w:eastAsia="ja-JP"/>
              </w:rPr>
              <w:t>10</w:t>
            </w:r>
          </w:p>
          <w:p w14:paraId="1A5110C7" w14:textId="77777777" w:rsidR="00605D6D" w:rsidRPr="00605D6D" w:rsidRDefault="00605D6D" w:rsidP="00605D6D">
            <w:pPr>
              <w:snapToGrid w:val="0"/>
              <w:spacing w:before="120" w:after="120"/>
              <w:ind w:left="720"/>
              <w:jc w:val="center"/>
              <w:rPr>
                <w:rFonts w:ascii="Times New Roman" w:eastAsiaTheme="minorEastAsia" w:hAnsi="Times New Roman" w:cs="Times New Roman"/>
                <w:color w:val="000000" w:themeColor="text1"/>
                <w:lang w:eastAsia="ja-JP"/>
              </w:rPr>
            </w:pPr>
          </w:p>
        </w:tc>
      </w:tr>
      <w:tr w:rsidR="00605D6D" w:rsidRPr="00605D6D" w14:paraId="7C51E3FC" w14:textId="77777777" w:rsidTr="35D10DC7">
        <w:trPr>
          <w:trHeight w:hRule="exact" w:val="440"/>
        </w:trPr>
        <w:tc>
          <w:tcPr>
            <w:tcW w:w="0" w:type="auto"/>
            <w:shd w:val="clear" w:color="auto" w:fill="DBE5F1" w:themeFill="accent1" w:themeFillTint="33"/>
            <w:hideMark/>
          </w:tcPr>
          <w:p w14:paraId="407082F5" w14:textId="77777777" w:rsidR="00605D6D" w:rsidRPr="00605D6D" w:rsidRDefault="00605D6D" w:rsidP="00605D6D">
            <w:pPr>
              <w:snapToGrid w:val="0"/>
              <w:spacing w:before="120" w:after="120"/>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TOTAL TECHNICAL SCORE</w:t>
            </w:r>
          </w:p>
        </w:tc>
        <w:tc>
          <w:tcPr>
            <w:tcW w:w="0" w:type="auto"/>
            <w:shd w:val="clear" w:color="auto" w:fill="DBE5F1" w:themeFill="accent1" w:themeFillTint="33"/>
            <w:vAlign w:val="center"/>
            <w:hideMark/>
          </w:tcPr>
          <w:p w14:paraId="375CC081" w14:textId="77777777" w:rsidR="00605D6D" w:rsidRPr="00605D6D" w:rsidRDefault="00605D6D" w:rsidP="00605D6D">
            <w:pPr>
              <w:snapToGrid w:val="0"/>
              <w:spacing w:before="120" w:after="120"/>
              <w:jc w:val="center"/>
              <w:rPr>
                <w:rFonts w:ascii="Times New Roman" w:eastAsiaTheme="minorEastAsia" w:hAnsi="Times New Roman" w:cs="Times New Roman"/>
                <w:b/>
                <w:bCs/>
                <w:color w:val="000000" w:themeColor="text1"/>
                <w:lang w:eastAsia="ja-JP"/>
              </w:rPr>
            </w:pPr>
            <w:r w:rsidRPr="00605D6D">
              <w:rPr>
                <w:rFonts w:ascii="Times New Roman" w:eastAsiaTheme="minorEastAsia" w:hAnsi="Times New Roman" w:cs="Times New Roman"/>
                <w:b/>
                <w:bCs/>
                <w:color w:val="000000" w:themeColor="text1"/>
                <w:lang w:eastAsia="ja-JP"/>
              </w:rPr>
              <w:t>65</w:t>
            </w:r>
          </w:p>
        </w:tc>
      </w:tr>
    </w:tbl>
    <w:p w14:paraId="6CA4338E" w14:textId="77777777" w:rsidR="00605D6D" w:rsidRPr="00605D6D" w:rsidRDefault="00605D6D" w:rsidP="00605D6D">
      <w:pPr>
        <w:snapToGrid w:val="0"/>
        <w:spacing w:after="0"/>
        <w:jc w:val="both"/>
        <w:rPr>
          <w:rFonts w:ascii="Times New Roman" w:eastAsia="Times New Roman" w:hAnsi="Times New Roman" w:cs="Times New Roman"/>
          <w:color w:val="000000" w:themeColor="text1"/>
          <w:u w:val="single"/>
          <w:lang w:val="en-US" w:eastAsia="ja-JP"/>
        </w:rPr>
      </w:pPr>
    </w:p>
    <w:p w14:paraId="725AB5E9" w14:textId="77777777" w:rsidR="00605D6D" w:rsidRPr="00605D6D" w:rsidRDefault="00605D6D" w:rsidP="00605D6D">
      <w:pPr>
        <w:snapToGrid w:val="0"/>
        <w:spacing w:after="0"/>
        <w:jc w:val="both"/>
        <w:rPr>
          <w:rFonts w:ascii="Times New Roman" w:eastAsia="Times New Roman" w:hAnsi="Times New Roman" w:cs="Times New Roman"/>
          <w:color w:val="000000" w:themeColor="text1"/>
          <w:u w:val="single"/>
          <w:lang w:val="en-US" w:eastAsia="ja-JP"/>
        </w:rPr>
      </w:pPr>
      <w:r w:rsidRPr="00605D6D">
        <w:rPr>
          <w:rFonts w:ascii="Times New Roman" w:eastAsia="Times New Roman" w:hAnsi="Times New Roman" w:cs="Times New Roman"/>
          <w:color w:val="000000" w:themeColor="text1"/>
          <w:u w:val="single"/>
          <w:lang w:val="en-US" w:eastAsia="ja-JP"/>
        </w:rPr>
        <w:lastRenderedPageBreak/>
        <w:t>Proposal Financial evaluation:</w:t>
      </w:r>
    </w:p>
    <w:p w14:paraId="1D019811" w14:textId="77777777" w:rsidR="00605D6D" w:rsidRPr="00605D6D" w:rsidRDefault="75987672" w:rsidP="75987672">
      <w:pPr>
        <w:snapToGrid w:val="0"/>
        <w:spacing w:after="0"/>
        <w:jc w:val="both"/>
        <w:rPr>
          <w:rFonts w:ascii="Times New Roman" w:eastAsia="MS Mincho" w:hAnsi="Times New Roman" w:cs="Times New Roman"/>
          <w:color w:val="000000" w:themeColor="text1"/>
          <w:lang w:val="en-US" w:eastAsia="ja-JP"/>
        </w:rPr>
      </w:pPr>
      <w:r w:rsidRPr="75987672">
        <w:rPr>
          <w:rFonts w:ascii="Times New Roman" w:eastAsiaTheme="minorEastAsia" w:hAnsi="Times New Roman" w:cs="Times New Roman"/>
          <w:color w:val="000000" w:themeColor="text1"/>
          <w:lang w:val="en-US" w:eastAsia="ja-JP"/>
        </w:rPr>
        <w:t>All proposals that passed technical evaluation with 39 points and more are subject to financial evaluation. After opening of envelopes with financial proposals, proposal with the lowest price will be awarded the highest financial score (35 points).</w:t>
      </w:r>
    </w:p>
    <w:p w14:paraId="1A53EC09" w14:textId="70AF7C8A" w:rsidR="75987672" w:rsidRDefault="75987672" w:rsidP="75987672">
      <w:pPr>
        <w:spacing w:after="0"/>
        <w:jc w:val="both"/>
        <w:rPr>
          <w:rFonts w:ascii="Times New Roman" w:eastAsiaTheme="minorEastAsia" w:hAnsi="Times New Roman" w:cs="Times New Roman"/>
          <w:color w:val="000000" w:themeColor="text1"/>
          <w:lang w:val="en-US" w:eastAsia="ja-JP"/>
        </w:rPr>
      </w:pPr>
    </w:p>
    <w:p w14:paraId="613397B8" w14:textId="77777777" w:rsidR="00605D6D" w:rsidRPr="00605D6D" w:rsidRDefault="00605D6D" w:rsidP="00605D6D">
      <w:pPr>
        <w:snapToGrid w:val="0"/>
        <w:spacing w:after="0"/>
        <w:jc w:val="both"/>
        <w:rPr>
          <w:rFonts w:ascii="Times New Roman" w:eastAsia="Times New Roman" w:hAnsi="Times New Roman" w:cs="Times New Roman"/>
          <w:color w:val="000000" w:themeColor="text1"/>
          <w:u w:val="single"/>
          <w:lang w:val="en-US" w:eastAsia="ja-JP"/>
        </w:rPr>
      </w:pPr>
      <w:r w:rsidRPr="00605D6D">
        <w:rPr>
          <w:rFonts w:ascii="Times New Roman" w:eastAsia="Times New Roman" w:hAnsi="Times New Roman" w:cs="Times New Roman"/>
          <w:color w:val="000000" w:themeColor="text1"/>
          <w:u w:val="single"/>
          <w:lang w:val="en-US" w:eastAsia="ja-JP"/>
        </w:rPr>
        <w:t>Final review and calculation:</w:t>
      </w:r>
    </w:p>
    <w:p w14:paraId="13505BFE" w14:textId="77777777" w:rsidR="00605D6D" w:rsidRPr="00605D6D" w:rsidRDefault="00605D6D" w:rsidP="00605D6D">
      <w:pPr>
        <w:snapToGrid w:val="0"/>
        <w:spacing w:after="0"/>
        <w:jc w:val="both"/>
        <w:rPr>
          <w:rFonts w:ascii="Times New Roman" w:eastAsiaTheme="minorEastAsia" w:hAnsi="Times New Roman" w:cs="Times New Roman"/>
          <w:color w:val="000000" w:themeColor="text1"/>
          <w:lang w:val="en-US" w:eastAsia="ja-JP"/>
        </w:rPr>
      </w:pPr>
      <w:r w:rsidRPr="00605D6D">
        <w:rPr>
          <w:rFonts w:ascii="Times New Roman" w:eastAsiaTheme="minorEastAsia" w:hAnsi="Times New Roman" w:cs="Times New Roman"/>
          <w:color w:val="000000" w:themeColor="text1"/>
          <w:lang w:val="en-US" w:eastAsia="ja-JP"/>
        </w:rPr>
        <w:t>The best proposal is calculated based on above mentioned weighted ratio/combination of 65 % for technical &amp; 35 % for financial part of the offer.</w:t>
      </w:r>
    </w:p>
    <w:p w14:paraId="0CE5D334" w14:textId="165B0C17" w:rsidR="00605D6D" w:rsidRPr="00605D6D" w:rsidRDefault="35D10DC7" w:rsidP="35D10DC7">
      <w:pPr>
        <w:widowControl w:val="0"/>
        <w:snapToGrid w:val="0"/>
        <w:spacing w:after="0"/>
        <w:jc w:val="both"/>
        <w:rPr>
          <w:rFonts w:ascii="Times New Roman" w:eastAsia="Times New Roman" w:hAnsi="Times New Roman" w:cs="Times New Roman"/>
          <w:color w:val="000000" w:themeColor="text1"/>
          <w:lang w:eastAsia="ja-JP"/>
        </w:rPr>
      </w:pPr>
      <w:r w:rsidRPr="35D10DC7">
        <w:rPr>
          <w:rFonts w:ascii="Times New Roman" w:eastAsia="Times New Roman" w:hAnsi="Times New Roman" w:cs="Times New Roman"/>
          <w:color w:val="000000" w:themeColor="text1"/>
          <w:lang w:eastAsia="ja-JP"/>
        </w:rPr>
        <w:t>The joint UN assessment team will select the proposal which is of the highest quality, clear and meets the stated requirements and offers the best combination of technical and financial score.</w:t>
      </w:r>
    </w:p>
    <w:p w14:paraId="7D8870FA" w14:textId="77EE1814" w:rsidR="35D10DC7" w:rsidRDefault="35D10DC7" w:rsidP="35D10DC7">
      <w:pPr>
        <w:spacing w:after="0"/>
        <w:jc w:val="both"/>
        <w:rPr>
          <w:rFonts w:ascii="Times New Roman" w:eastAsia="Times New Roman" w:hAnsi="Times New Roman" w:cs="Times New Roman"/>
          <w:color w:val="000000" w:themeColor="text1"/>
          <w:lang w:eastAsia="ja-JP"/>
        </w:rPr>
      </w:pPr>
    </w:p>
    <w:p w14:paraId="6B5A3A90" w14:textId="77777777" w:rsidR="00605D6D" w:rsidRPr="00605D6D" w:rsidRDefault="35D10DC7" w:rsidP="35D10DC7">
      <w:pPr>
        <w:numPr>
          <w:ilvl w:val="0"/>
          <w:numId w:val="24"/>
        </w:numPr>
        <w:spacing w:before="120" w:after="120" w:line="240" w:lineRule="auto"/>
        <w:contextualSpacing/>
        <w:jc w:val="both"/>
        <w:rPr>
          <w:rFonts w:ascii="Times New Roman" w:eastAsia="Times New Roman" w:hAnsi="Times New Roman" w:cs="Times New Roman"/>
          <w:b/>
          <w:bCs/>
          <w:color w:val="000000" w:themeColor="text1"/>
        </w:rPr>
      </w:pPr>
      <w:r w:rsidRPr="35D10DC7">
        <w:rPr>
          <w:rFonts w:ascii="Times New Roman" w:eastAsia="Times New Roman" w:hAnsi="Times New Roman" w:cs="Times New Roman"/>
          <w:b/>
          <w:bCs/>
          <w:color w:val="000000" w:themeColor="text1"/>
        </w:rPr>
        <w:t>Support provided by UNICEF, UNDP and UNESCO:</w:t>
      </w:r>
    </w:p>
    <w:p w14:paraId="7F85A9A9" w14:textId="4E38B117" w:rsidR="00605D6D" w:rsidRDefault="75987672" w:rsidP="75987672">
      <w:pPr>
        <w:spacing w:before="120" w:after="120"/>
        <w:jc w:val="both"/>
        <w:rPr>
          <w:rFonts w:ascii="Times New Roman" w:eastAsia="Times New Roman" w:hAnsi="Times New Roman" w:cs="Times New Roman"/>
          <w:color w:val="000000" w:themeColor="text1"/>
          <w:lang w:eastAsia="ja-JP"/>
        </w:rPr>
      </w:pPr>
      <w:r w:rsidRPr="75987672">
        <w:rPr>
          <w:rFonts w:ascii="Times New Roman" w:eastAsia="Times New Roman" w:hAnsi="Times New Roman" w:cs="Times New Roman"/>
          <w:color w:val="000000" w:themeColor="text1"/>
          <w:lang w:eastAsia="ja-JP"/>
        </w:rPr>
        <w:t xml:space="preserve">To achieve the abovementioned objectives, UNICEF, UNDP and UNESCO will share available project documentation, project reports, available analytical documents and other available data it may have, contact lists of implementing partners and project board members. UNICEF will prepare an introductory letter to introduce evaluation and evaluation team to partner institutions. If evaluators face obstacles in the field, this will be discussed with UNICEF and solution agreed. Contact supervisor will act as the Focal Point. </w:t>
      </w:r>
    </w:p>
    <w:p w14:paraId="6E9C7353" w14:textId="72B2BD87" w:rsidR="00741EBE" w:rsidRPr="00605D6D" w:rsidRDefault="00741EBE" w:rsidP="75987672">
      <w:pPr>
        <w:spacing w:before="120" w:after="120"/>
        <w:jc w:val="both"/>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 xml:space="preserve">The bidder will need to use and arrange own transport while in </w:t>
      </w:r>
      <w:proofErr w:type="spellStart"/>
      <w:r>
        <w:rPr>
          <w:rFonts w:ascii="Times New Roman" w:eastAsia="Times New Roman" w:hAnsi="Times New Roman" w:cs="Times New Roman"/>
          <w:color w:val="000000" w:themeColor="text1"/>
          <w:lang w:eastAsia="ja-JP"/>
        </w:rPr>
        <w:t>BiH</w:t>
      </w:r>
      <w:proofErr w:type="spellEnd"/>
      <w:r>
        <w:rPr>
          <w:rFonts w:ascii="Times New Roman" w:eastAsia="Times New Roman" w:hAnsi="Times New Roman" w:cs="Times New Roman"/>
          <w:color w:val="000000" w:themeColor="text1"/>
          <w:lang w:eastAsia="ja-JP"/>
        </w:rPr>
        <w:t xml:space="preserve">. </w:t>
      </w:r>
    </w:p>
    <w:p w14:paraId="45CAA245" w14:textId="77777777" w:rsidR="00605D6D" w:rsidRPr="00605D6D" w:rsidRDefault="00605D6D" w:rsidP="00605D6D">
      <w:pPr>
        <w:spacing w:before="120" w:after="120"/>
        <w:jc w:val="both"/>
        <w:rPr>
          <w:rFonts w:ascii="Times New Roman" w:eastAsia="Times New Roman" w:hAnsi="Times New Roman" w:cs="Times New Roman"/>
          <w:color w:val="000000" w:themeColor="text1"/>
          <w:lang w:eastAsia="ja-JP"/>
        </w:rPr>
      </w:pPr>
    </w:p>
    <w:p w14:paraId="09BFFDDF" w14:textId="77777777" w:rsidR="00605D6D" w:rsidRPr="00605D6D" w:rsidRDefault="00605D6D" w:rsidP="00605D6D">
      <w:pPr>
        <w:widowControl w:val="0"/>
        <w:numPr>
          <w:ilvl w:val="0"/>
          <w:numId w:val="24"/>
        </w:numPr>
        <w:snapToGrid w:val="0"/>
        <w:spacing w:before="120" w:after="120" w:line="240" w:lineRule="auto"/>
        <w:contextualSpacing/>
        <w:jc w:val="both"/>
        <w:rPr>
          <w:rFonts w:ascii="Times New Roman" w:eastAsia="Times New Roman" w:hAnsi="Times New Roman" w:cs="Times New Roman"/>
          <w:b/>
          <w:color w:val="000000" w:themeColor="text1"/>
        </w:rPr>
      </w:pPr>
      <w:r w:rsidRPr="00605D6D">
        <w:rPr>
          <w:rFonts w:ascii="Times New Roman" w:eastAsia="Times New Roman" w:hAnsi="Times New Roman" w:cs="Times New Roman"/>
          <w:b/>
          <w:color w:val="000000" w:themeColor="text1"/>
        </w:rPr>
        <w:t xml:space="preserve"> UNICEF recourse in case of unsatisfactory performance</w:t>
      </w:r>
    </w:p>
    <w:p w14:paraId="257B0E75" w14:textId="77777777" w:rsidR="00605D6D" w:rsidRPr="00605D6D" w:rsidRDefault="00605D6D" w:rsidP="00605D6D">
      <w:pPr>
        <w:widowControl w:val="0"/>
        <w:snapToGrid w:val="0"/>
        <w:spacing w:before="120" w:after="120"/>
        <w:jc w:val="both"/>
        <w:rPr>
          <w:rFonts w:ascii="Times New Roman" w:eastAsia="Times New Roman" w:hAnsi="Times New Roman" w:cs="Times New Roman"/>
          <w:color w:val="000000" w:themeColor="text1"/>
          <w:lang w:eastAsia="ja-JP"/>
        </w:rPr>
      </w:pPr>
      <w:r w:rsidRPr="00605D6D">
        <w:rPr>
          <w:rFonts w:ascii="Times New Roman" w:eastAsia="Times New Roman" w:hAnsi="Times New Roman" w:cs="Times New Roman"/>
          <w:color w:val="000000" w:themeColor="text1"/>
          <w:lang w:eastAsia="ja-JP"/>
        </w:rPr>
        <w:t>UNICEF reserves the right to withhold all or a portion of payment if performance is unsatisfactory, if work/outputs is incomplete, not delivered or for failure to meet deadlines.</w:t>
      </w:r>
    </w:p>
    <w:p w14:paraId="2ECC2EDA" w14:textId="11C2982C" w:rsidR="00605D6D" w:rsidRPr="00605D6D" w:rsidRDefault="35D10DC7" w:rsidP="35D10DC7">
      <w:pPr>
        <w:widowControl w:val="0"/>
        <w:snapToGrid w:val="0"/>
        <w:spacing w:before="120" w:after="120"/>
        <w:jc w:val="both"/>
        <w:rPr>
          <w:rFonts w:ascii="Times New Roman" w:eastAsia="Times New Roman" w:hAnsi="Times New Roman" w:cs="Times New Roman"/>
          <w:color w:val="000000" w:themeColor="text1"/>
          <w:lang w:eastAsia="ja-JP"/>
        </w:rPr>
      </w:pPr>
      <w:r w:rsidRPr="35D10DC7">
        <w:rPr>
          <w:rFonts w:ascii="Times New Roman" w:eastAsia="Times New Roman" w:hAnsi="Times New Roman" w:cs="Times New Roman"/>
          <w:color w:val="000000" w:themeColor="text1"/>
          <w:lang w:eastAsia="ja-JP"/>
        </w:rPr>
        <w:t xml:space="preserve">UNICEF reserves the right to cancel the contract and not accept the services of the </w:t>
      </w:r>
      <w:r w:rsidR="00655DD1">
        <w:rPr>
          <w:rFonts w:ascii="Times New Roman" w:eastAsia="Times New Roman" w:hAnsi="Times New Roman" w:cs="Times New Roman"/>
          <w:color w:val="000000" w:themeColor="text1"/>
          <w:lang w:eastAsia="ja-JP"/>
        </w:rPr>
        <w:t xml:space="preserve">Bidder </w:t>
      </w:r>
      <w:r w:rsidRPr="35D10DC7">
        <w:rPr>
          <w:rFonts w:ascii="Times New Roman" w:eastAsia="Times New Roman" w:hAnsi="Times New Roman" w:cs="Times New Roman"/>
          <w:color w:val="000000" w:themeColor="text1"/>
          <w:lang w:eastAsia="ja-JP"/>
        </w:rPr>
        <w:t>for the Evaluation in case it does not meet the standards.</w:t>
      </w:r>
    </w:p>
    <w:p w14:paraId="6A2E2C0C" w14:textId="77777777" w:rsidR="00605D6D" w:rsidRPr="00605D6D" w:rsidRDefault="00605D6D" w:rsidP="00605D6D">
      <w:pPr>
        <w:widowControl w:val="0"/>
        <w:numPr>
          <w:ilvl w:val="0"/>
          <w:numId w:val="24"/>
        </w:numPr>
        <w:snapToGrid w:val="0"/>
        <w:spacing w:before="120" w:after="120" w:line="240" w:lineRule="auto"/>
        <w:jc w:val="both"/>
        <w:rPr>
          <w:rFonts w:ascii="Times New Roman" w:eastAsia="Times New Roman" w:hAnsi="Times New Roman" w:cs="Times New Roman"/>
          <w:b/>
          <w:color w:val="000000" w:themeColor="text1"/>
          <w:lang w:eastAsia="ja-JP"/>
        </w:rPr>
      </w:pPr>
      <w:r w:rsidRPr="00605D6D">
        <w:rPr>
          <w:rFonts w:ascii="Times New Roman" w:eastAsia="Times New Roman" w:hAnsi="Times New Roman" w:cs="Times New Roman"/>
          <w:b/>
          <w:color w:val="000000" w:themeColor="text1"/>
          <w:lang w:eastAsia="ja-JP"/>
        </w:rPr>
        <w:t>Eligibility for applications:</w:t>
      </w:r>
    </w:p>
    <w:p w14:paraId="085CB3CF" w14:textId="5137A211" w:rsidR="00605D6D" w:rsidRPr="00605D6D" w:rsidRDefault="35D10DC7" w:rsidP="35D10DC7">
      <w:pPr>
        <w:widowControl w:val="0"/>
        <w:snapToGrid w:val="0"/>
        <w:spacing w:before="120" w:after="120"/>
        <w:jc w:val="both"/>
        <w:rPr>
          <w:rFonts w:ascii="Times New Roman" w:eastAsia="Times New Roman" w:hAnsi="Times New Roman" w:cs="Times New Roman"/>
          <w:b/>
          <w:bCs/>
          <w:color w:val="000000" w:themeColor="text1"/>
          <w:lang w:eastAsia="ja-JP"/>
        </w:rPr>
      </w:pPr>
      <w:r w:rsidRPr="35D10DC7">
        <w:rPr>
          <w:rFonts w:ascii="Times New Roman" w:eastAsia="Times New Roman" w:hAnsi="Times New Roman" w:cs="Times New Roman"/>
          <w:color w:val="000000" w:themeColor="text1"/>
          <w:lang w:eastAsia="ja-JP"/>
        </w:rPr>
        <w:t>International companies, research institutes and universities (registered outside of Bosnia and Herzegovina).</w:t>
      </w:r>
    </w:p>
    <w:p w14:paraId="07FFC23A" w14:textId="77777777" w:rsidR="00605D6D" w:rsidRPr="00605D6D" w:rsidRDefault="00605D6D" w:rsidP="00605D6D">
      <w:pPr>
        <w:rPr>
          <w:rFonts w:ascii="Times New Roman" w:hAnsi="Times New Roman" w:cs="Times New Roman"/>
        </w:rPr>
      </w:pPr>
    </w:p>
    <w:sectPr w:rsidR="00605D6D" w:rsidRPr="00605D6D">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749F" w14:textId="77777777" w:rsidR="00605D6D" w:rsidRDefault="00605D6D" w:rsidP="00605D6D">
      <w:pPr>
        <w:spacing w:after="0" w:line="240" w:lineRule="auto"/>
      </w:pPr>
      <w:r>
        <w:separator/>
      </w:r>
    </w:p>
  </w:endnote>
  <w:endnote w:type="continuationSeparator" w:id="0">
    <w:p w14:paraId="4CAB0EBD" w14:textId="77777777" w:rsidR="00605D6D" w:rsidRDefault="00605D6D" w:rsidP="006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4162" w14:textId="77777777" w:rsidR="00605D6D" w:rsidRDefault="00605D6D" w:rsidP="003B6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282577" w14:textId="77777777" w:rsidR="00605D6D" w:rsidRDefault="00605D6D" w:rsidP="003B6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805" w14:textId="77777777" w:rsidR="00605D6D" w:rsidRDefault="00605D6D" w:rsidP="003B6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CD3">
      <w:rPr>
        <w:rStyle w:val="PageNumber"/>
        <w:noProof/>
      </w:rPr>
      <w:t>1</w:t>
    </w:r>
    <w:r>
      <w:rPr>
        <w:rStyle w:val="PageNumber"/>
      </w:rPr>
      <w:fldChar w:fldCharType="end"/>
    </w:r>
  </w:p>
  <w:p w14:paraId="4741312C" w14:textId="77777777" w:rsidR="00605D6D" w:rsidRDefault="00605D6D" w:rsidP="003B6D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6"/>
      <w:gridCol w:w="3136"/>
      <w:gridCol w:w="3136"/>
    </w:tblGrid>
    <w:tr w:rsidR="00605D6D" w14:paraId="581566D5" w14:textId="77777777" w:rsidTr="75F8B2B2">
      <w:tc>
        <w:tcPr>
          <w:tcW w:w="3136" w:type="dxa"/>
        </w:tcPr>
        <w:p w14:paraId="090D5390" w14:textId="77777777" w:rsidR="00605D6D" w:rsidRDefault="00605D6D" w:rsidP="75F8B2B2">
          <w:pPr>
            <w:pStyle w:val="Header"/>
            <w:ind w:left="-115"/>
            <w:jc w:val="left"/>
          </w:pPr>
        </w:p>
      </w:tc>
      <w:tc>
        <w:tcPr>
          <w:tcW w:w="3136" w:type="dxa"/>
        </w:tcPr>
        <w:p w14:paraId="5F4B6B1D" w14:textId="77777777" w:rsidR="00605D6D" w:rsidRDefault="00605D6D" w:rsidP="75F8B2B2">
          <w:pPr>
            <w:pStyle w:val="Header"/>
            <w:jc w:val="center"/>
          </w:pPr>
        </w:p>
      </w:tc>
      <w:tc>
        <w:tcPr>
          <w:tcW w:w="3136" w:type="dxa"/>
        </w:tcPr>
        <w:p w14:paraId="6B593364" w14:textId="77777777" w:rsidR="00605D6D" w:rsidRDefault="00605D6D" w:rsidP="75F8B2B2">
          <w:pPr>
            <w:pStyle w:val="Header"/>
            <w:ind w:right="-115"/>
            <w:jc w:val="right"/>
          </w:pPr>
        </w:p>
      </w:tc>
    </w:tr>
  </w:tbl>
  <w:p w14:paraId="4816DB9C" w14:textId="77777777" w:rsidR="00605D6D" w:rsidRDefault="00605D6D" w:rsidP="75F8B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D2C4" w14:textId="77777777" w:rsidR="00605D6D" w:rsidRDefault="00605D6D" w:rsidP="00605D6D">
      <w:pPr>
        <w:spacing w:after="0" w:line="240" w:lineRule="auto"/>
      </w:pPr>
      <w:r>
        <w:separator/>
      </w:r>
    </w:p>
  </w:footnote>
  <w:footnote w:type="continuationSeparator" w:id="0">
    <w:p w14:paraId="461CD7B8" w14:textId="77777777" w:rsidR="00605D6D" w:rsidRDefault="00605D6D" w:rsidP="00605D6D">
      <w:pPr>
        <w:spacing w:after="0" w:line="240" w:lineRule="auto"/>
      </w:pPr>
      <w:r>
        <w:continuationSeparator/>
      </w:r>
    </w:p>
  </w:footnote>
  <w:footnote w:id="1">
    <w:p w14:paraId="3C2E3267" w14:textId="77777777" w:rsidR="00605D6D" w:rsidRDefault="00605D6D" w:rsidP="00605D6D">
      <w:pPr>
        <w:pStyle w:val="FootnoteText"/>
        <w:rPr>
          <w:lang w:val="en-US"/>
        </w:rPr>
      </w:pPr>
      <w:r>
        <w:rPr>
          <w:rStyle w:val="FootnoteReference"/>
        </w:rPr>
        <w:footnoteRef/>
      </w:r>
      <w:r>
        <w:t xml:space="preserve"> </w:t>
      </w:r>
      <w:r>
        <w:rPr>
          <w:lang w:val="en-US"/>
        </w:rPr>
        <w:t>A 2012 KAP survey, commissioned as part of another joint project, served as a baseline. Provide a web-linkage to the survey results.</w:t>
      </w:r>
    </w:p>
  </w:footnote>
  <w:footnote w:id="2">
    <w:p w14:paraId="535080BE" w14:textId="77777777" w:rsidR="00605D6D" w:rsidRPr="001155F5" w:rsidRDefault="00605D6D" w:rsidP="00605D6D">
      <w:pPr>
        <w:pStyle w:val="FootnoteText"/>
        <w:rPr>
          <w:sz w:val="18"/>
          <w:szCs w:val="18"/>
          <w:lang w:val="bs-Latn-BA"/>
        </w:rPr>
      </w:pPr>
      <w:r w:rsidRPr="007A6714">
        <w:rPr>
          <w:rStyle w:val="FootnoteReference"/>
          <w:rFonts w:ascii="Georgia" w:hAnsi="Georgia"/>
        </w:rPr>
        <w:footnoteRef/>
      </w:r>
      <w:r w:rsidRPr="007A6714">
        <w:rPr>
          <w:rFonts w:ascii="Georgia" w:hAnsi="Georgia"/>
        </w:rPr>
        <w:t xml:space="preserve"> </w:t>
      </w:r>
      <w:r w:rsidRPr="001155F5">
        <w:rPr>
          <w:sz w:val="18"/>
          <w:szCs w:val="18"/>
          <w:lang w:val="bs-Latn-BA"/>
        </w:rPr>
        <w:t xml:space="preserve">United Nations Evaluation Group, </w:t>
      </w:r>
      <w:r w:rsidRPr="001155F5">
        <w:rPr>
          <w:sz w:val="18"/>
          <w:szCs w:val="18"/>
        </w:rPr>
        <w:t xml:space="preserve">(2016). </w:t>
      </w:r>
      <w:r w:rsidRPr="001155F5">
        <w:rPr>
          <w:i/>
          <w:sz w:val="18"/>
          <w:szCs w:val="18"/>
        </w:rPr>
        <w:t>Norms and Standards for Evaluation</w:t>
      </w:r>
      <w:r w:rsidRPr="001155F5">
        <w:rPr>
          <w:sz w:val="18"/>
          <w:szCs w:val="18"/>
        </w:rPr>
        <w:t>. New York: UNEG</w:t>
      </w:r>
      <w:r w:rsidRPr="001155F5">
        <w:rPr>
          <w:sz w:val="18"/>
          <w:szCs w:val="18"/>
          <w:lang w:val="bs-Latn-BA"/>
        </w:rPr>
        <w:t>.</w:t>
      </w:r>
    </w:p>
  </w:footnote>
  <w:footnote w:id="3">
    <w:p w14:paraId="5267E55E" w14:textId="77777777" w:rsidR="00605D6D" w:rsidRPr="000A5819" w:rsidRDefault="00605D6D" w:rsidP="00605D6D">
      <w:pPr>
        <w:pStyle w:val="FootnoteText"/>
        <w:rPr>
          <w:rFonts w:cs="Arial"/>
          <w:sz w:val="18"/>
          <w:szCs w:val="18"/>
          <w:lang w:val="bs-Latn-BA"/>
        </w:rPr>
      </w:pPr>
      <w:r w:rsidRPr="000A5819">
        <w:rPr>
          <w:rStyle w:val="FootnoteReference"/>
          <w:rFonts w:cs="Arial"/>
          <w:sz w:val="18"/>
          <w:szCs w:val="18"/>
        </w:rPr>
        <w:footnoteRef/>
      </w:r>
      <w:r w:rsidRPr="000A5819">
        <w:rPr>
          <w:rFonts w:cs="Arial"/>
          <w:sz w:val="18"/>
          <w:szCs w:val="18"/>
          <w:lang w:val="bs-Latn-BA"/>
        </w:rPr>
        <w:t>file:///D:/UNICEF%20BIH/J4C%20Implementation/Evaluation/Other%20Evaluation%20ToRs/UNEG_FN_ETH_2008_EthicalGuidelines.pdf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6"/>
      <w:gridCol w:w="3136"/>
      <w:gridCol w:w="3136"/>
    </w:tblGrid>
    <w:tr w:rsidR="00605D6D" w14:paraId="2F183BEC" w14:textId="77777777" w:rsidTr="75F8B2B2">
      <w:tc>
        <w:tcPr>
          <w:tcW w:w="3136" w:type="dxa"/>
        </w:tcPr>
        <w:p w14:paraId="01E809B2" w14:textId="77777777" w:rsidR="00605D6D" w:rsidRDefault="00605D6D" w:rsidP="75F8B2B2">
          <w:pPr>
            <w:pStyle w:val="Header"/>
            <w:ind w:left="-115"/>
            <w:jc w:val="left"/>
          </w:pPr>
        </w:p>
      </w:tc>
      <w:tc>
        <w:tcPr>
          <w:tcW w:w="3136" w:type="dxa"/>
        </w:tcPr>
        <w:p w14:paraId="3DC8A07F" w14:textId="77777777" w:rsidR="00605D6D" w:rsidRDefault="00605D6D" w:rsidP="75F8B2B2">
          <w:pPr>
            <w:pStyle w:val="Header"/>
            <w:jc w:val="center"/>
          </w:pPr>
        </w:p>
      </w:tc>
      <w:tc>
        <w:tcPr>
          <w:tcW w:w="3136" w:type="dxa"/>
        </w:tcPr>
        <w:p w14:paraId="54C1EFC5" w14:textId="77777777" w:rsidR="00605D6D" w:rsidRDefault="00605D6D" w:rsidP="75F8B2B2">
          <w:pPr>
            <w:pStyle w:val="Header"/>
            <w:ind w:right="-115"/>
            <w:jc w:val="right"/>
          </w:pPr>
        </w:p>
      </w:tc>
    </w:tr>
  </w:tbl>
  <w:p w14:paraId="4FBFA107" w14:textId="77777777" w:rsidR="00605D6D" w:rsidRDefault="00605D6D" w:rsidP="75F8B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6"/>
      <w:gridCol w:w="3136"/>
      <w:gridCol w:w="3136"/>
    </w:tblGrid>
    <w:tr w:rsidR="00605D6D" w14:paraId="514B9E1E" w14:textId="77777777" w:rsidTr="75F8B2B2">
      <w:tc>
        <w:tcPr>
          <w:tcW w:w="3136" w:type="dxa"/>
        </w:tcPr>
        <w:p w14:paraId="755F21D5" w14:textId="77777777" w:rsidR="00605D6D" w:rsidRDefault="00605D6D" w:rsidP="75F8B2B2">
          <w:pPr>
            <w:pStyle w:val="Header"/>
            <w:ind w:left="-115"/>
            <w:jc w:val="left"/>
          </w:pPr>
        </w:p>
      </w:tc>
      <w:tc>
        <w:tcPr>
          <w:tcW w:w="3136" w:type="dxa"/>
        </w:tcPr>
        <w:p w14:paraId="5DA1D745" w14:textId="77777777" w:rsidR="00605D6D" w:rsidRDefault="00605D6D" w:rsidP="75F8B2B2">
          <w:pPr>
            <w:pStyle w:val="Header"/>
            <w:jc w:val="center"/>
          </w:pPr>
        </w:p>
      </w:tc>
      <w:tc>
        <w:tcPr>
          <w:tcW w:w="3136" w:type="dxa"/>
        </w:tcPr>
        <w:p w14:paraId="24CC6BAD" w14:textId="77777777" w:rsidR="00605D6D" w:rsidRDefault="00605D6D" w:rsidP="75F8B2B2">
          <w:pPr>
            <w:pStyle w:val="Header"/>
            <w:ind w:right="-115"/>
            <w:jc w:val="right"/>
          </w:pPr>
        </w:p>
      </w:tc>
    </w:tr>
  </w:tbl>
  <w:p w14:paraId="5CFDCFAB" w14:textId="77777777" w:rsidR="00605D6D" w:rsidRDefault="00605D6D" w:rsidP="75F8B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EC8"/>
    <w:multiLevelType w:val="hybridMultilevel"/>
    <w:tmpl w:val="B43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B72"/>
    <w:multiLevelType w:val="hybridMultilevel"/>
    <w:tmpl w:val="4938532E"/>
    <w:lvl w:ilvl="0" w:tplc="81866E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588D"/>
    <w:multiLevelType w:val="hybridMultilevel"/>
    <w:tmpl w:val="426486CC"/>
    <w:lvl w:ilvl="0" w:tplc="CDACCA8C">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32FC6"/>
    <w:multiLevelType w:val="hybridMultilevel"/>
    <w:tmpl w:val="078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8020F"/>
    <w:multiLevelType w:val="hybridMultilevel"/>
    <w:tmpl w:val="63C85F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54800"/>
    <w:multiLevelType w:val="hybridMultilevel"/>
    <w:tmpl w:val="9C5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91DB6"/>
    <w:multiLevelType w:val="hybridMultilevel"/>
    <w:tmpl w:val="0BA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72CEB"/>
    <w:multiLevelType w:val="hybridMultilevel"/>
    <w:tmpl w:val="D2B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B0212"/>
    <w:multiLevelType w:val="hybridMultilevel"/>
    <w:tmpl w:val="E216EB00"/>
    <w:lvl w:ilvl="0" w:tplc="5AB43F04">
      <w:start w:val="1"/>
      <w:numFmt w:val="decimal"/>
      <w:lvlText w:val="%1."/>
      <w:lvlJc w:val="left"/>
      <w:pPr>
        <w:ind w:left="720" w:hanging="360"/>
      </w:pPr>
      <w:rPr>
        <w:rFonts w:ascii="Times New Roman"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E5AF7"/>
    <w:multiLevelType w:val="hybridMultilevel"/>
    <w:tmpl w:val="1B62D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EF532F"/>
    <w:multiLevelType w:val="hybridMultilevel"/>
    <w:tmpl w:val="13C4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C44F0"/>
    <w:multiLevelType w:val="hybridMultilevel"/>
    <w:tmpl w:val="65329FF0"/>
    <w:lvl w:ilvl="0" w:tplc="04090011">
      <w:start w:val="1"/>
      <w:numFmt w:val="decimal"/>
      <w:lvlText w:val="%1)"/>
      <w:lvlJc w:val="left"/>
      <w:pPr>
        <w:ind w:left="720" w:hanging="360"/>
      </w:pPr>
    </w:lvl>
    <w:lvl w:ilvl="1" w:tplc="885A5A84">
      <w:start w:val="1"/>
      <w:numFmt w:val="decimal"/>
      <w:lvlText w:val="%2."/>
      <w:lvlJc w:val="left"/>
      <w:pPr>
        <w:ind w:left="1440" w:hanging="360"/>
      </w:pPr>
      <w:rPr>
        <w:rFonts w:ascii="Times New Roman" w:eastAsia="MS Mincho" w:hAnsi="Times New Roman" w:cs="Times New Roman"/>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4F7188"/>
    <w:multiLevelType w:val="hybridMultilevel"/>
    <w:tmpl w:val="74962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7023"/>
    <w:multiLevelType w:val="hybridMultilevel"/>
    <w:tmpl w:val="15B62600"/>
    <w:lvl w:ilvl="0" w:tplc="D9960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D0563E"/>
    <w:multiLevelType w:val="hybridMultilevel"/>
    <w:tmpl w:val="B85AD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73F7"/>
    <w:multiLevelType w:val="hybridMultilevel"/>
    <w:tmpl w:val="3ED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5582A"/>
    <w:multiLevelType w:val="hybridMultilevel"/>
    <w:tmpl w:val="94B8F30A"/>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815B24"/>
    <w:multiLevelType w:val="hybridMultilevel"/>
    <w:tmpl w:val="6F9E8E5E"/>
    <w:lvl w:ilvl="0" w:tplc="CDACCA8C">
      <w:start w:val="1"/>
      <w:numFmt w:val="bullet"/>
      <w:lvlText w:val="-"/>
      <w:lvlJc w:val="left"/>
      <w:pPr>
        <w:ind w:left="1068" w:hanging="360"/>
      </w:pPr>
      <w:rPr>
        <w:rFonts w:ascii="Georgia" w:eastAsia="Calibri" w:hAnsi="Georgia" w:cs="Times New Roman" w:hint="default"/>
      </w:rPr>
    </w:lvl>
    <w:lvl w:ilvl="1" w:tplc="04090003" w:tentative="1">
      <w:start w:val="1"/>
      <w:numFmt w:val="bullet"/>
      <w:lvlText w:val="o"/>
      <w:lvlJc w:val="left"/>
      <w:pPr>
        <w:ind w:left="1788" w:hanging="360"/>
      </w:pPr>
      <w:rPr>
        <w:rFonts w:ascii="Courier New" w:hAnsi="Courier New" w:cs="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Symbol"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Symbol"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CAA65A8"/>
    <w:multiLevelType w:val="multilevel"/>
    <w:tmpl w:val="5F38771E"/>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65951F7"/>
    <w:multiLevelType w:val="hybridMultilevel"/>
    <w:tmpl w:val="5E3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87C18"/>
    <w:multiLevelType w:val="hybridMultilevel"/>
    <w:tmpl w:val="1AB01086"/>
    <w:lvl w:ilvl="0" w:tplc="CDACCA8C">
      <w:start w:val="1"/>
      <w:numFmt w:val="bullet"/>
      <w:lvlText w:val="-"/>
      <w:lvlJc w:val="left"/>
      <w:pPr>
        <w:ind w:left="1080" w:hanging="360"/>
      </w:pPr>
      <w:rPr>
        <w:rFonts w:ascii="Georgia" w:eastAsia="Calibri" w:hAnsi="Georgia" w:cs="Times New Roman"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A243B0"/>
    <w:multiLevelType w:val="hybridMultilevel"/>
    <w:tmpl w:val="EE38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16102"/>
    <w:multiLevelType w:val="hybridMultilevel"/>
    <w:tmpl w:val="AB3C9D30"/>
    <w:lvl w:ilvl="0" w:tplc="CDACCA8C">
      <w:start w:val="1"/>
      <w:numFmt w:val="bullet"/>
      <w:lvlText w:val="-"/>
      <w:lvlJc w:val="left"/>
      <w:pPr>
        <w:ind w:left="720" w:hanging="360"/>
      </w:pPr>
      <w:rPr>
        <w:rFonts w:ascii="Georgia" w:eastAsia="Calibri" w:hAnsi="Georgia" w:cs="Times New Roman" w:hint="default"/>
      </w:rPr>
    </w:lvl>
    <w:lvl w:ilvl="1" w:tplc="CDACCA8C">
      <w:start w:val="1"/>
      <w:numFmt w:val="bullet"/>
      <w:lvlText w:val="-"/>
      <w:lvlJc w:val="left"/>
      <w:pPr>
        <w:ind w:left="1440" w:hanging="360"/>
      </w:pPr>
      <w:rPr>
        <w:rFonts w:ascii="Georgia" w:eastAsia="Calibr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8270A"/>
    <w:multiLevelType w:val="hybridMultilevel"/>
    <w:tmpl w:val="CF10208E"/>
    <w:lvl w:ilvl="0" w:tplc="CDACCA8C">
      <w:start w:val="1"/>
      <w:numFmt w:val="bullet"/>
      <w:lvlText w:val="-"/>
      <w:lvlJc w:val="left"/>
      <w:pPr>
        <w:ind w:left="1068" w:hanging="360"/>
      </w:pPr>
      <w:rPr>
        <w:rFonts w:ascii="Georgia" w:eastAsia="Calibri" w:hAnsi="Georgia" w:cs="Times New Roman" w:hint="default"/>
      </w:rPr>
    </w:lvl>
    <w:lvl w:ilvl="1" w:tplc="04090003" w:tentative="1">
      <w:start w:val="1"/>
      <w:numFmt w:val="bullet"/>
      <w:lvlText w:val="o"/>
      <w:lvlJc w:val="left"/>
      <w:pPr>
        <w:ind w:left="1788" w:hanging="360"/>
      </w:pPr>
      <w:rPr>
        <w:rFonts w:ascii="Courier New" w:hAnsi="Courier New" w:cs="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Symbol"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Symbol"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BFE5058"/>
    <w:multiLevelType w:val="hybridMultilevel"/>
    <w:tmpl w:val="7ACC5BD2"/>
    <w:lvl w:ilvl="0" w:tplc="CDACCA8C">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671DC"/>
    <w:multiLevelType w:val="hybridMultilevel"/>
    <w:tmpl w:val="E614347C"/>
    <w:lvl w:ilvl="0" w:tplc="CDACCA8C">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A7864"/>
    <w:multiLevelType w:val="hybridMultilevel"/>
    <w:tmpl w:val="EA66E254"/>
    <w:lvl w:ilvl="0" w:tplc="CDACCA8C">
      <w:start w:val="1"/>
      <w:numFmt w:val="bullet"/>
      <w:lvlText w:val="-"/>
      <w:lvlJc w:val="left"/>
      <w:pPr>
        <w:ind w:left="720" w:hanging="360"/>
      </w:pPr>
      <w:rPr>
        <w:rFonts w:ascii="Georgia" w:eastAsia="Calibri" w:hAnsi="Georgia" w:cs="Times New Roman" w:hint="default"/>
      </w:rPr>
    </w:lvl>
    <w:lvl w:ilvl="1" w:tplc="51406CEE">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B2059"/>
    <w:multiLevelType w:val="hybridMultilevel"/>
    <w:tmpl w:val="F37EB3AC"/>
    <w:lvl w:ilvl="0" w:tplc="CDACCA8C">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747C2"/>
    <w:multiLevelType w:val="hybridMultilevel"/>
    <w:tmpl w:val="3E24400E"/>
    <w:lvl w:ilvl="0" w:tplc="885A5A84">
      <w:start w:val="1"/>
      <w:numFmt w:val="decimal"/>
      <w:lvlText w:val="%1."/>
      <w:lvlJc w:val="left"/>
      <w:pPr>
        <w:ind w:left="144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06C0D"/>
    <w:multiLevelType w:val="hybridMultilevel"/>
    <w:tmpl w:val="35AA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B5324"/>
    <w:multiLevelType w:val="hybridMultilevel"/>
    <w:tmpl w:val="CAB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30BFE"/>
    <w:multiLevelType w:val="multilevel"/>
    <w:tmpl w:val="9F760B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num w:numId="1">
    <w:abstractNumId w:val="29"/>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4"/>
  </w:num>
  <w:num w:numId="7">
    <w:abstractNumId w:val="13"/>
  </w:num>
  <w:num w:numId="8">
    <w:abstractNumId w:val="20"/>
  </w:num>
  <w:num w:numId="9">
    <w:abstractNumId w:val="17"/>
  </w:num>
  <w:num w:numId="10">
    <w:abstractNumId w:val="23"/>
  </w:num>
  <w:num w:numId="11">
    <w:abstractNumId w:val="27"/>
  </w:num>
  <w:num w:numId="12">
    <w:abstractNumId w:val="2"/>
  </w:num>
  <w:num w:numId="13">
    <w:abstractNumId w:val="24"/>
  </w:num>
  <w:num w:numId="14">
    <w:abstractNumId w:val="25"/>
  </w:num>
  <w:num w:numId="15">
    <w:abstractNumId w:val="26"/>
  </w:num>
  <w:num w:numId="16">
    <w:abstractNumId w:val="1"/>
  </w:num>
  <w:num w:numId="17">
    <w:abstractNumId w:val="3"/>
  </w:num>
  <w:num w:numId="18">
    <w:abstractNumId w:val="5"/>
  </w:num>
  <w:num w:numId="19">
    <w:abstractNumId w:val="14"/>
  </w:num>
  <w:num w:numId="20">
    <w:abstractNumId w:val="0"/>
  </w:num>
  <w:num w:numId="21">
    <w:abstractNumId w:val="30"/>
  </w:num>
  <w:num w:numId="22">
    <w:abstractNumId w:val="10"/>
  </w:num>
  <w:num w:numId="23">
    <w:abstractNumId w:val="31"/>
  </w:num>
  <w:num w:numId="24">
    <w:abstractNumId w:val="16"/>
  </w:num>
  <w:num w:numId="25">
    <w:abstractNumId w:val="18"/>
  </w:num>
  <w:num w:numId="26">
    <w:abstractNumId w:val="22"/>
  </w:num>
  <w:num w:numId="27">
    <w:abstractNumId w:val="9"/>
  </w:num>
  <w:num w:numId="28">
    <w:abstractNumId w:val="7"/>
  </w:num>
  <w:num w:numId="29">
    <w:abstractNumId w:val="21"/>
  </w:num>
  <w:num w:numId="30">
    <w:abstractNumId w:val="19"/>
  </w:num>
  <w:num w:numId="31">
    <w:abstractNumId w:val="6"/>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6D"/>
    <w:rsid w:val="00181DCD"/>
    <w:rsid w:val="001E2A3C"/>
    <w:rsid w:val="001E6E81"/>
    <w:rsid w:val="00277CD3"/>
    <w:rsid w:val="00292E1F"/>
    <w:rsid w:val="002A1180"/>
    <w:rsid w:val="003E28BC"/>
    <w:rsid w:val="00605D6D"/>
    <w:rsid w:val="00655DD1"/>
    <w:rsid w:val="00741EBE"/>
    <w:rsid w:val="00742D81"/>
    <w:rsid w:val="009D58FB"/>
    <w:rsid w:val="00B964E0"/>
    <w:rsid w:val="00C54723"/>
    <w:rsid w:val="23B777E6"/>
    <w:rsid w:val="35D10DC7"/>
    <w:rsid w:val="4061CB08"/>
    <w:rsid w:val="7598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CA79"/>
  <w15:chartTrackingRefBased/>
  <w15:docId w15:val="{C038F92E-AB25-426F-A806-8B73747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D6D"/>
    <w:rPr>
      <w:sz w:val="20"/>
      <w:szCs w:val="20"/>
    </w:rPr>
  </w:style>
  <w:style w:type="character" w:styleId="FootnoteReference">
    <w:name w:val="footnote reference"/>
    <w:aliases w:val=" BVI fnr,BVI fnr, BVI fnr Car Car,BVI fnr Car, BVI fnr Car Car Car Car, BVI fnr Car Car Car Car Char, BVI fnr Car Car Car Car Char Char Char Char Char,BVI fnr Car Car, BVI fnr Car Car Car Car Char Char, BVI fnr Char Car Car Car,ftref"/>
    <w:basedOn w:val="DefaultParagraphFont"/>
    <w:link w:val="Char2"/>
    <w:uiPriority w:val="99"/>
    <w:unhideWhenUsed/>
    <w:qFormat/>
    <w:rsid w:val="00605D6D"/>
    <w:rPr>
      <w:vertAlign w:val="superscript"/>
    </w:rPr>
  </w:style>
  <w:style w:type="paragraph" w:customStyle="1" w:styleId="Char2">
    <w:name w:val="Char2"/>
    <w:basedOn w:val="Normal"/>
    <w:link w:val="FootnoteReference"/>
    <w:uiPriority w:val="99"/>
    <w:rsid w:val="00605D6D"/>
    <w:pPr>
      <w:spacing w:after="160" w:line="240" w:lineRule="exact"/>
    </w:pPr>
    <w:rPr>
      <w:vertAlign w:val="superscript"/>
    </w:rPr>
  </w:style>
  <w:style w:type="paragraph" w:styleId="ListParagraph">
    <w:name w:val="List Paragraph"/>
    <w:aliases w:val="List Square,Bullets,List Bullet-OpsManual,References,Title Style 1,List Paragraph nowy,List Paragraph (numbered (a)),Liste 1,ANNEX,List Paragraph1,List Paragraph2,Ha,Paragraphe  revu,Figures,List Bullet Mary,Indent Paragraph"/>
    <w:basedOn w:val="Normal"/>
    <w:link w:val="ListParagraphChar"/>
    <w:uiPriority w:val="34"/>
    <w:qFormat/>
    <w:rsid w:val="00605D6D"/>
    <w:pPr>
      <w:spacing w:after="0" w:line="240" w:lineRule="auto"/>
      <w:ind w:left="720"/>
      <w:contextualSpacing/>
      <w:jc w:val="both"/>
    </w:pPr>
    <w:rPr>
      <w:rFonts w:ascii="Arial" w:eastAsiaTheme="minorEastAsia" w:hAnsi="Arial"/>
      <w:szCs w:val="24"/>
    </w:rPr>
  </w:style>
  <w:style w:type="character" w:customStyle="1" w:styleId="ListParagraphChar">
    <w:name w:val="List Paragraph Char"/>
    <w:aliases w:val="List Square Char,Bullets Char,List Bullet-OpsManual Char,References Char,Title Style 1 Char,List Paragraph nowy Char,List Paragraph (numbered (a)) Char,Liste 1 Char,ANNEX Char,List Paragraph1 Char,List Paragraph2 Char,Ha Char"/>
    <w:link w:val="ListParagraph"/>
    <w:uiPriority w:val="34"/>
    <w:locked/>
    <w:rsid w:val="00605D6D"/>
    <w:rPr>
      <w:rFonts w:ascii="Arial" w:eastAsiaTheme="minorEastAsia" w:hAnsi="Arial"/>
      <w:szCs w:val="24"/>
    </w:rPr>
  </w:style>
  <w:style w:type="paragraph" w:styleId="Header">
    <w:name w:val="header"/>
    <w:basedOn w:val="Normal"/>
    <w:link w:val="HeaderChar"/>
    <w:unhideWhenUsed/>
    <w:rsid w:val="00605D6D"/>
    <w:pPr>
      <w:tabs>
        <w:tab w:val="center" w:pos="4680"/>
        <w:tab w:val="right" w:pos="9360"/>
      </w:tabs>
      <w:spacing w:after="0" w:line="240" w:lineRule="auto"/>
      <w:jc w:val="both"/>
    </w:pPr>
    <w:rPr>
      <w:rFonts w:ascii="Arial" w:eastAsiaTheme="minorEastAsia" w:hAnsi="Arial"/>
      <w:szCs w:val="24"/>
      <w:lang w:eastAsia="ja-JP"/>
    </w:rPr>
  </w:style>
  <w:style w:type="character" w:customStyle="1" w:styleId="HeaderChar">
    <w:name w:val="Header Char"/>
    <w:basedOn w:val="DefaultParagraphFont"/>
    <w:link w:val="Header"/>
    <w:rsid w:val="00605D6D"/>
    <w:rPr>
      <w:rFonts w:ascii="Arial" w:eastAsiaTheme="minorEastAsia" w:hAnsi="Arial"/>
      <w:szCs w:val="24"/>
      <w:lang w:eastAsia="ja-JP"/>
    </w:rPr>
  </w:style>
  <w:style w:type="paragraph" w:styleId="Footer">
    <w:name w:val="footer"/>
    <w:basedOn w:val="Normal"/>
    <w:link w:val="FooterChar"/>
    <w:uiPriority w:val="99"/>
    <w:unhideWhenUsed/>
    <w:rsid w:val="00605D6D"/>
    <w:pPr>
      <w:tabs>
        <w:tab w:val="center" w:pos="4680"/>
        <w:tab w:val="right" w:pos="9360"/>
      </w:tabs>
      <w:spacing w:after="0" w:line="240" w:lineRule="auto"/>
      <w:jc w:val="both"/>
    </w:pPr>
    <w:rPr>
      <w:rFonts w:ascii="Arial" w:eastAsiaTheme="minorEastAsia" w:hAnsi="Arial"/>
      <w:szCs w:val="24"/>
      <w:lang w:eastAsia="ja-JP"/>
    </w:rPr>
  </w:style>
  <w:style w:type="character" w:customStyle="1" w:styleId="FooterChar">
    <w:name w:val="Footer Char"/>
    <w:basedOn w:val="DefaultParagraphFont"/>
    <w:link w:val="Footer"/>
    <w:uiPriority w:val="99"/>
    <w:rsid w:val="00605D6D"/>
    <w:rPr>
      <w:rFonts w:ascii="Arial" w:eastAsiaTheme="minorEastAsia" w:hAnsi="Arial"/>
      <w:szCs w:val="24"/>
      <w:lang w:eastAsia="ja-JP"/>
    </w:rPr>
  </w:style>
  <w:style w:type="character" w:styleId="PageNumber">
    <w:name w:val="page number"/>
    <w:basedOn w:val="DefaultParagraphFont"/>
    <w:uiPriority w:val="99"/>
    <w:semiHidden/>
    <w:unhideWhenUsed/>
    <w:rsid w:val="00605D6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1EBE"/>
    <w:rPr>
      <w:b/>
      <w:bCs/>
    </w:rPr>
  </w:style>
  <w:style w:type="character" w:customStyle="1" w:styleId="CommentSubjectChar">
    <w:name w:val="Comment Subject Char"/>
    <w:basedOn w:val="CommentTextChar"/>
    <w:link w:val="CommentSubject"/>
    <w:uiPriority w:val="99"/>
    <w:semiHidden/>
    <w:rsid w:val="00741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7" ma:contentTypeDescription="Create a new document." ma:contentTypeScope="" ma:versionID="60fbe6cb1fb2d0c7032b9cc60412fe79">
  <xsd:schema xmlns:xsd="http://www.w3.org/2001/XMLSchema" xmlns:xs="http://www.w3.org/2001/XMLSchema" xmlns:p="http://schemas.microsoft.com/office/2006/metadata/properties" xmlns:ns3="5913ed51-4280-4ccf-a85e-91e5caa49d34" targetNamespace="http://schemas.microsoft.com/office/2006/metadata/properties" ma:root="true" ma:fieldsID="a2ebc12312e31755a755b9576414cc43" ns3:_="">
    <xsd:import namespace="5913ed51-4280-4ccf-a85e-91e5caa49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B6482-E46B-436A-9CD7-0FB7684CB720}">
  <ds:schemaRefs>
    <ds:schemaRef ds:uri="5913ed51-4280-4ccf-a85e-91e5caa49d34"/>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5D0039-C22C-4CBF-AE0C-902A3FF58C3C}">
  <ds:schemaRefs>
    <ds:schemaRef ds:uri="http://schemas.microsoft.com/sharepoint/v3/contenttype/forms"/>
  </ds:schemaRefs>
</ds:datastoreItem>
</file>

<file path=customXml/itemProps3.xml><?xml version="1.0" encoding="utf-8"?>
<ds:datastoreItem xmlns:ds="http://schemas.openxmlformats.org/officeDocument/2006/customXml" ds:itemID="{160914B5-5DE7-4829-8172-2FB4C09B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4490</Words>
  <Characters>25593</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Alijagic</dc:creator>
  <cp:keywords/>
  <dc:description/>
  <cp:lastModifiedBy>UNDP</cp:lastModifiedBy>
  <cp:revision>2</cp:revision>
  <dcterms:created xsi:type="dcterms:W3CDTF">2019-12-16T21:49:00Z</dcterms:created>
  <dcterms:modified xsi:type="dcterms:W3CDTF">2019-12-16T21:49:00Z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ies>
</file>