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5280" w14:textId="77777777" w:rsidR="00BD506B" w:rsidRDefault="00BD506B">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781"/>
      </w:tblGrid>
      <w:tr w:rsidR="00BD506B" w14:paraId="655A3002" w14:textId="77777777">
        <w:tc>
          <w:tcPr>
            <w:tcW w:w="9781" w:type="dxa"/>
            <w:shd w:val="clear" w:color="auto" w:fill="FFFFFF"/>
            <w:vAlign w:val="center"/>
          </w:tcPr>
          <w:p w14:paraId="0210D737" w14:textId="77777777" w:rsidR="00BD506B" w:rsidRDefault="00BD506B">
            <w:pPr>
              <w:pBdr>
                <w:top w:val="nil"/>
                <w:left w:val="nil"/>
                <w:bottom w:val="nil"/>
                <w:right w:val="nil"/>
                <w:between w:val="nil"/>
              </w:pBdr>
              <w:jc w:val="center"/>
              <w:rPr>
                <w:rFonts w:ascii="Georgia" w:eastAsia="Georgia" w:hAnsi="Georgia" w:cs="Georgia"/>
                <w:b/>
                <w:color w:val="000000"/>
                <w:sz w:val="22"/>
                <w:szCs w:val="22"/>
              </w:rPr>
            </w:pPr>
          </w:p>
          <w:p w14:paraId="5B1CFCDF" w14:textId="77777777" w:rsidR="00BD506B" w:rsidRDefault="0050399F">
            <w:pPr>
              <w:pBdr>
                <w:top w:val="nil"/>
                <w:left w:val="nil"/>
                <w:bottom w:val="nil"/>
                <w:right w:val="nil"/>
                <w:between w:val="nil"/>
              </w:pBdr>
              <w:jc w:val="center"/>
              <w:rPr>
                <w:rFonts w:ascii="Georgia" w:eastAsia="Georgia" w:hAnsi="Georgia" w:cs="Georgia"/>
                <w:b/>
                <w:i/>
                <w:color w:val="000000"/>
                <w:sz w:val="26"/>
                <w:szCs w:val="26"/>
              </w:rPr>
            </w:pPr>
            <w:r>
              <w:rPr>
                <w:rFonts w:ascii="Georgia" w:eastAsia="Georgia" w:hAnsi="Georgia" w:cs="Georgia"/>
                <w:b/>
                <w:color w:val="000000"/>
                <w:sz w:val="22"/>
                <w:szCs w:val="22"/>
              </w:rPr>
              <w:t>Términos de Referencia</w:t>
            </w:r>
          </w:p>
          <w:p w14:paraId="021DD115" w14:textId="77777777" w:rsidR="00BD506B" w:rsidRDefault="0050399F">
            <w:pPr>
              <w:jc w:val="center"/>
              <w:rPr>
                <w:rFonts w:ascii="Georgia" w:eastAsia="Georgia" w:hAnsi="Georgia" w:cs="Georgia"/>
                <w:sz w:val="22"/>
                <w:szCs w:val="22"/>
              </w:rPr>
            </w:pPr>
            <w:r>
              <w:rPr>
                <w:rFonts w:ascii="Georgia" w:eastAsia="Georgia" w:hAnsi="Georgia" w:cs="Georgia"/>
                <w:b/>
                <w:sz w:val="22"/>
                <w:szCs w:val="22"/>
              </w:rPr>
              <w:t>Consultor (a)</w:t>
            </w:r>
          </w:p>
          <w:p w14:paraId="4CEAC37B" w14:textId="77777777" w:rsidR="00BD506B" w:rsidRDefault="0050399F">
            <w:pPr>
              <w:jc w:val="center"/>
              <w:rPr>
                <w:rFonts w:ascii="Georgia" w:eastAsia="Georgia" w:hAnsi="Georgia" w:cs="Georgia"/>
                <w:sz w:val="22"/>
                <w:szCs w:val="22"/>
              </w:rPr>
            </w:pPr>
            <w:r>
              <w:rPr>
                <w:rFonts w:ascii="Georgia" w:eastAsia="Georgia" w:hAnsi="Georgia" w:cs="Georgia"/>
                <w:b/>
                <w:sz w:val="22"/>
                <w:szCs w:val="22"/>
              </w:rPr>
              <w:t>Marco de Cooperación para el Desarrollo entre la República del Paraguay y la Organización de las Naciones Unidas 2020-2024</w:t>
            </w:r>
          </w:p>
        </w:tc>
      </w:tr>
    </w:tbl>
    <w:p w14:paraId="4FF0A3E7" w14:textId="77777777" w:rsidR="00BD506B" w:rsidRDefault="00BD506B">
      <w:pPr>
        <w:rPr>
          <w:rFonts w:ascii="Arial" w:eastAsia="Arial" w:hAnsi="Arial" w:cs="Arial"/>
          <w:sz w:val="20"/>
          <w:szCs w:val="20"/>
        </w:rPr>
      </w:pPr>
    </w:p>
    <w:tbl>
      <w:tblPr>
        <w:tblStyle w:val="a0"/>
        <w:tblW w:w="9714"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640"/>
        <w:gridCol w:w="7074"/>
      </w:tblGrid>
      <w:tr w:rsidR="00BD506B" w14:paraId="11087243" w14:textId="77777777">
        <w:tc>
          <w:tcPr>
            <w:tcW w:w="9714" w:type="dxa"/>
            <w:gridSpan w:val="2"/>
            <w:tcBorders>
              <w:top w:val="single" w:sz="4" w:space="0" w:color="000000"/>
              <w:bottom w:val="single" w:sz="4" w:space="0" w:color="000000"/>
            </w:tcBorders>
            <w:shd w:val="clear" w:color="auto" w:fill="E0E0E0"/>
          </w:tcPr>
          <w:p w14:paraId="5DCCB353" w14:textId="77777777" w:rsidR="00BD506B" w:rsidRDefault="0050399F">
            <w:pPr>
              <w:pBdr>
                <w:top w:val="nil"/>
                <w:left w:val="nil"/>
                <w:bottom w:val="nil"/>
                <w:right w:val="nil"/>
                <w:between w:val="nil"/>
              </w:pBdr>
              <w:spacing w:before="60" w:after="60"/>
              <w:rPr>
                <w:rFonts w:ascii="Georgia" w:eastAsia="Georgia" w:hAnsi="Georgia" w:cs="Georgia"/>
                <w:color w:val="000000"/>
                <w:sz w:val="22"/>
                <w:szCs w:val="22"/>
              </w:rPr>
            </w:pPr>
            <w:r>
              <w:rPr>
                <w:rFonts w:ascii="Georgia" w:eastAsia="Georgia" w:hAnsi="Georgia" w:cs="Georgia"/>
                <w:b/>
                <w:color w:val="000000"/>
                <w:sz w:val="22"/>
                <w:szCs w:val="22"/>
              </w:rPr>
              <w:t xml:space="preserve">I. Información general </w:t>
            </w:r>
          </w:p>
        </w:tc>
      </w:tr>
      <w:tr w:rsidR="00BD506B" w14:paraId="0C525A98" w14:textId="77777777">
        <w:tc>
          <w:tcPr>
            <w:tcW w:w="2640" w:type="dxa"/>
            <w:tcBorders>
              <w:top w:val="single" w:sz="4" w:space="0" w:color="000000"/>
            </w:tcBorders>
          </w:tcPr>
          <w:p w14:paraId="0C143887" w14:textId="77777777" w:rsidR="00BD506B" w:rsidRDefault="0050399F">
            <w:pPr>
              <w:spacing w:before="120"/>
              <w:jc w:val="both"/>
              <w:rPr>
                <w:rFonts w:ascii="Georgia" w:eastAsia="Georgia" w:hAnsi="Georgia" w:cs="Georgia"/>
                <w:sz w:val="22"/>
                <w:szCs w:val="22"/>
              </w:rPr>
            </w:pPr>
            <w:r>
              <w:rPr>
                <w:rFonts w:ascii="Georgia" w:eastAsia="Georgia" w:hAnsi="Georgia" w:cs="Georgia"/>
                <w:b/>
                <w:sz w:val="22"/>
                <w:szCs w:val="22"/>
              </w:rPr>
              <w:t>Consultoría individual:</w:t>
            </w:r>
          </w:p>
        </w:tc>
        <w:tc>
          <w:tcPr>
            <w:tcW w:w="7074" w:type="dxa"/>
            <w:tcBorders>
              <w:top w:val="single" w:sz="4" w:space="0" w:color="000000"/>
            </w:tcBorders>
          </w:tcPr>
          <w:p w14:paraId="7EC951C1" w14:textId="77777777" w:rsidR="00BD506B" w:rsidRDefault="0050399F">
            <w:pPr>
              <w:rPr>
                <w:rFonts w:ascii="Georgia" w:eastAsia="Georgia" w:hAnsi="Georgia" w:cs="Georgia"/>
                <w:sz w:val="22"/>
                <w:szCs w:val="22"/>
              </w:rPr>
            </w:pPr>
            <w:r>
              <w:rPr>
                <w:rFonts w:ascii="Georgia" w:eastAsia="Georgia" w:hAnsi="Georgia" w:cs="Georgia"/>
                <w:sz w:val="22"/>
                <w:szCs w:val="22"/>
              </w:rPr>
              <w:t>Evaluación final del Marco de Cooperación 2015-2019, y Análisis común de país, Visión 2030 de la ONU y desarrollo del Marco de Cooperación para el Desarrollo entre la República del Paraguay y la Organización de las Naciones Unidas 2020-2024</w:t>
            </w:r>
          </w:p>
        </w:tc>
      </w:tr>
      <w:tr w:rsidR="00BD506B" w14:paraId="0B6495A2" w14:textId="77777777">
        <w:trPr>
          <w:trHeight w:val="80"/>
        </w:trPr>
        <w:tc>
          <w:tcPr>
            <w:tcW w:w="2640" w:type="dxa"/>
          </w:tcPr>
          <w:p w14:paraId="4E6A27E6" w14:textId="77777777" w:rsidR="00BD506B" w:rsidRDefault="0050399F">
            <w:pPr>
              <w:spacing w:before="60" w:after="60"/>
              <w:jc w:val="both"/>
              <w:rPr>
                <w:rFonts w:ascii="Georgia" w:eastAsia="Georgia" w:hAnsi="Georgia" w:cs="Georgia"/>
                <w:sz w:val="22"/>
                <w:szCs w:val="22"/>
              </w:rPr>
            </w:pPr>
            <w:r>
              <w:rPr>
                <w:rFonts w:ascii="Georgia" w:eastAsia="Georgia" w:hAnsi="Georgia" w:cs="Georgia"/>
                <w:b/>
                <w:sz w:val="22"/>
                <w:szCs w:val="22"/>
              </w:rPr>
              <w:t>País:</w:t>
            </w:r>
          </w:p>
        </w:tc>
        <w:tc>
          <w:tcPr>
            <w:tcW w:w="7074" w:type="dxa"/>
          </w:tcPr>
          <w:p w14:paraId="5989829D" w14:textId="77777777" w:rsidR="00BD506B" w:rsidRDefault="0050399F">
            <w:pPr>
              <w:spacing w:before="60" w:after="60"/>
              <w:rPr>
                <w:rFonts w:ascii="Georgia" w:eastAsia="Georgia" w:hAnsi="Georgia" w:cs="Georgia"/>
                <w:sz w:val="22"/>
                <w:szCs w:val="22"/>
              </w:rPr>
            </w:pPr>
            <w:r>
              <w:rPr>
                <w:rFonts w:ascii="Georgia" w:eastAsia="Georgia" w:hAnsi="Georgia" w:cs="Georgia"/>
                <w:sz w:val="22"/>
                <w:szCs w:val="22"/>
              </w:rPr>
              <w:t>Paraguay</w:t>
            </w:r>
          </w:p>
        </w:tc>
      </w:tr>
    </w:tbl>
    <w:p w14:paraId="2CCD1E1A" w14:textId="77777777" w:rsidR="00BD506B" w:rsidRDefault="00BD506B">
      <w:pPr>
        <w:spacing w:before="60" w:after="60"/>
        <w:rPr>
          <w:rFonts w:ascii="Arial" w:eastAsia="Arial" w:hAnsi="Arial" w:cs="Arial"/>
          <w:sz w:val="16"/>
          <w:szCs w:val="16"/>
        </w:rPr>
      </w:pPr>
    </w:p>
    <w:tbl>
      <w:tblPr>
        <w:tblStyle w:val="a1"/>
        <w:tblW w:w="9617" w:type="dxa"/>
        <w:tblInd w:w="0" w:type="dxa"/>
        <w:tblLayout w:type="fixed"/>
        <w:tblLook w:val="0000" w:firstRow="0" w:lastRow="0" w:firstColumn="0" w:lastColumn="0" w:noHBand="0" w:noVBand="0"/>
      </w:tblPr>
      <w:tblGrid>
        <w:gridCol w:w="9617"/>
      </w:tblGrid>
      <w:tr w:rsidR="00BD506B" w14:paraId="67E553C8" w14:textId="77777777">
        <w:trPr>
          <w:trHeight w:val="380"/>
        </w:trPr>
        <w:tc>
          <w:tcPr>
            <w:tcW w:w="9617" w:type="dxa"/>
            <w:shd w:val="clear" w:color="auto" w:fill="E0E0E0"/>
          </w:tcPr>
          <w:p w14:paraId="54089267" w14:textId="77777777" w:rsidR="00BD506B" w:rsidRDefault="0050399F">
            <w:pPr>
              <w:keepNext/>
              <w:pBdr>
                <w:top w:val="nil"/>
                <w:left w:val="nil"/>
                <w:bottom w:val="nil"/>
                <w:right w:val="nil"/>
                <w:between w:val="nil"/>
              </w:pBdr>
              <w:spacing w:before="60" w:after="60"/>
              <w:rPr>
                <w:rFonts w:ascii="Georgia" w:eastAsia="Georgia" w:hAnsi="Georgia" w:cs="Georgia"/>
                <w:b/>
                <w:color w:val="000000"/>
                <w:sz w:val="22"/>
                <w:szCs w:val="22"/>
              </w:rPr>
            </w:pPr>
            <w:r>
              <w:rPr>
                <w:rFonts w:ascii="Georgia" w:eastAsia="Georgia" w:hAnsi="Georgia" w:cs="Georgia"/>
                <w:b/>
                <w:color w:val="000000"/>
                <w:sz w:val="22"/>
                <w:szCs w:val="22"/>
              </w:rPr>
              <w:t>II. Antecedentes</w:t>
            </w:r>
          </w:p>
        </w:tc>
      </w:tr>
      <w:tr w:rsidR="00BD506B" w14:paraId="11721017" w14:textId="77777777">
        <w:trPr>
          <w:trHeight w:val="3040"/>
        </w:trPr>
        <w:tc>
          <w:tcPr>
            <w:tcW w:w="9617" w:type="dxa"/>
          </w:tcPr>
          <w:p w14:paraId="63CBFBBE" w14:textId="77777777" w:rsidR="00BD506B" w:rsidRDefault="00BD506B">
            <w:pPr>
              <w:jc w:val="both"/>
              <w:rPr>
                <w:rFonts w:ascii="Georgia" w:eastAsia="Georgia" w:hAnsi="Georgia" w:cs="Georgia"/>
                <w:sz w:val="22"/>
                <w:szCs w:val="22"/>
              </w:rPr>
            </w:pPr>
          </w:p>
          <w:p w14:paraId="23858AEE" w14:textId="77777777" w:rsidR="00BD506B" w:rsidRDefault="0050399F">
            <w:pPr>
              <w:pBdr>
                <w:top w:val="nil"/>
                <w:left w:val="nil"/>
                <w:bottom w:val="nil"/>
                <w:right w:val="nil"/>
                <w:between w:val="nil"/>
              </w:pBdr>
              <w:ind w:right="403"/>
              <w:jc w:val="both"/>
              <w:rPr>
                <w:rFonts w:ascii="Georgia" w:eastAsia="Georgia" w:hAnsi="Georgia" w:cs="Georgia"/>
                <w:color w:val="000000"/>
                <w:sz w:val="22"/>
                <w:szCs w:val="22"/>
              </w:rPr>
            </w:pPr>
            <w:r>
              <w:rPr>
                <w:rFonts w:ascii="Georgia" w:eastAsia="Georgia" w:hAnsi="Georgia" w:cs="Georgia"/>
                <w:color w:val="000000"/>
                <w:sz w:val="22"/>
                <w:szCs w:val="22"/>
              </w:rPr>
              <w:t xml:space="preserve">El Equipo de País de la Organización de las Naciones Unidas (ONU) en Paraguay está compuesto por las siguientes organizaciones residentes y no residentes: Banco Mundial, FAO, </w:t>
            </w:r>
            <w:proofErr w:type="spellStart"/>
            <w:r>
              <w:rPr>
                <w:rFonts w:ascii="Georgia" w:eastAsia="Georgia" w:hAnsi="Georgia" w:cs="Georgia"/>
                <w:color w:val="000000"/>
                <w:sz w:val="22"/>
                <w:szCs w:val="22"/>
              </w:rPr>
              <w:t>Oacnudh</w:t>
            </w:r>
            <w:proofErr w:type="spellEnd"/>
            <w:r>
              <w:rPr>
                <w:rFonts w:ascii="Georgia" w:eastAsia="Georgia" w:hAnsi="Georgia" w:cs="Georgia"/>
                <w:color w:val="000000"/>
                <w:sz w:val="22"/>
                <w:szCs w:val="22"/>
              </w:rPr>
              <w:t xml:space="preserve">, OIM, OIT, OMM, ONU Medio Ambiente, </w:t>
            </w:r>
            <w:proofErr w:type="spellStart"/>
            <w:r>
              <w:rPr>
                <w:rFonts w:ascii="Georgia" w:eastAsia="Georgia" w:hAnsi="Georgia" w:cs="Georgia"/>
                <w:color w:val="000000"/>
                <w:sz w:val="22"/>
                <w:szCs w:val="22"/>
              </w:rPr>
              <w:t>Onudi</w:t>
            </w:r>
            <w:proofErr w:type="spellEnd"/>
            <w:r>
              <w:rPr>
                <w:rFonts w:ascii="Georgia" w:eastAsia="Georgia" w:hAnsi="Georgia" w:cs="Georgia"/>
                <w:color w:val="000000"/>
                <w:sz w:val="22"/>
                <w:szCs w:val="22"/>
              </w:rPr>
              <w:t xml:space="preserve">, ONU Mujeres, </w:t>
            </w:r>
            <w:proofErr w:type="spellStart"/>
            <w:r>
              <w:rPr>
                <w:rFonts w:ascii="Georgia" w:eastAsia="Georgia" w:hAnsi="Georgia" w:cs="Georgia"/>
                <w:color w:val="000000"/>
                <w:sz w:val="22"/>
                <w:szCs w:val="22"/>
              </w:rPr>
              <w:t>Onusida</w:t>
            </w:r>
            <w:proofErr w:type="spellEnd"/>
            <w:r>
              <w:rPr>
                <w:rFonts w:ascii="Georgia" w:eastAsia="Georgia" w:hAnsi="Georgia" w:cs="Georgia"/>
                <w:color w:val="000000"/>
                <w:sz w:val="22"/>
                <w:szCs w:val="22"/>
              </w:rPr>
              <w:t>, OPS/OMS,</w:t>
            </w:r>
            <w:r>
              <w:rPr>
                <w:rFonts w:ascii="Georgia" w:eastAsia="Georgia" w:hAnsi="Georgia" w:cs="Georgia"/>
                <w:color w:val="000000"/>
                <w:sz w:val="22"/>
                <w:szCs w:val="22"/>
              </w:rPr>
              <w:t xml:space="preserve"> PNUD, Unesco, </w:t>
            </w:r>
            <w:proofErr w:type="spellStart"/>
            <w:r>
              <w:rPr>
                <w:rFonts w:ascii="Georgia" w:eastAsia="Georgia" w:hAnsi="Georgia" w:cs="Georgia"/>
                <w:color w:val="000000"/>
                <w:sz w:val="22"/>
                <w:szCs w:val="22"/>
              </w:rPr>
              <w:t>Unfpa</w:t>
            </w:r>
            <w:proofErr w:type="spellEnd"/>
            <w:r>
              <w:rPr>
                <w:rFonts w:ascii="Georgia" w:eastAsia="Georgia" w:hAnsi="Georgia" w:cs="Georgia"/>
                <w:color w:val="000000"/>
                <w:sz w:val="22"/>
                <w:szCs w:val="22"/>
              </w:rPr>
              <w:t xml:space="preserve">, Unicef, </w:t>
            </w:r>
            <w:proofErr w:type="spellStart"/>
            <w:r>
              <w:rPr>
                <w:rFonts w:ascii="Georgia" w:eastAsia="Georgia" w:hAnsi="Georgia" w:cs="Georgia"/>
                <w:color w:val="000000"/>
                <w:sz w:val="22"/>
                <w:szCs w:val="22"/>
              </w:rPr>
              <w:t>Unodc</w:t>
            </w:r>
            <w:proofErr w:type="spellEnd"/>
            <w:r>
              <w:rPr>
                <w:rFonts w:ascii="Georgia" w:eastAsia="Georgia" w:hAnsi="Georgia" w:cs="Georgia"/>
                <w:color w:val="000000"/>
                <w:sz w:val="22"/>
                <w:szCs w:val="22"/>
              </w:rPr>
              <w:t xml:space="preserve"> y </w:t>
            </w:r>
            <w:proofErr w:type="spellStart"/>
            <w:r>
              <w:rPr>
                <w:rFonts w:ascii="Georgia" w:eastAsia="Georgia" w:hAnsi="Georgia" w:cs="Georgia"/>
                <w:color w:val="000000"/>
                <w:sz w:val="22"/>
                <w:szCs w:val="22"/>
              </w:rPr>
              <w:t>Unops</w:t>
            </w:r>
            <w:proofErr w:type="spellEnd"/>
            <w:r>
              <w:rPr>
                <w:rFonts w:ascii="Georgia" w:eastAsia="Georgia" w:hAnsi="Georgia" w:cs="Georgia"/>
                <w:color w:val="000000"/>
                <w:sz w:val="22"/>
                <w:szCs w:val="22"/>
                <w:vertAlign w:val="superscript"/>
              </w:rPr>
              <w:footnoteReference w:id="1"/>
            </w:r>
            <w:r>
              <w:rPr>
                <w:rFonts w:ascii="Georgia" w:eastAsia="Georgia" w:hAnsi="Georgia" w:cs="Georgia"/>
                <w:color w:val="000000"/>
                <w:sz w:val="22"/>
                <w:szCs w:val="22"/>
              </w:rPr>
              <w:t>.</w:t>
            </w:r>
          </w:p>
          <w:p w14:paraId="552F9D4F"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1EB2B92A"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En agosto de 2014, el Gobierno paraguayo y el Equipo de País suscribieron el “Marco de Cooperación para el Desarrollo entre la República del Paraguay y la Organización de las Naciones Unidas 2015 2019” con el objetivo de guiar la programación de las agenci</w:t>
            </w:r>
            <w:r>
              <w:rPr>
                <w:rFonts w:ascii="Georgia" w:eastAsia="Georgia" w:hAnsi="Georgia" w:cs="Georgia"/>
                <w:color w:val="000000"/>
                <w:sz w:val="22"/>
                <w:szCs w:val="22"/>
              </w:rPr>
              <w:t>as durante dicho periodo.</w:t>
            </w:r>
          </w:p>
          <w:p w14:paraId="49765573"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5BB90AC5"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El documento está alineado con las prioridades nacionales recogidas en el Plan Nacional de Desarrollo Paraguay 2030, “responde al enfoque central que los Estados del mundo han conferido como mandato a las Naciones Unidas en sus a</w:t>
            </w:r>
            <w:r>
              <w:rPr>
                <w:rFonts w:ascii="Georgia" w:eastAsia="Georgia" w:hAnsi="Georgia" w:cs="Georgia"/>
                <w:color w:val="000000"/>
                <w:sz w:val="22"/>
                <w:szCs w:val="22"/>
              </w:rPr>
              <w:t xml:space="preserve">ctividades de cooperación para el desarrollo: la promoción de los derechos humanos, bajo las perspectivas de género, interculturalidad y sostenibilidad ambiental, y con especial énfasis en los grupos en condición de discriminación y exclusión”, y </w:t>
            </w:r>
            <w:r>
              <w:rPr>
                <w:rFonts w:ascii="Georgia" w:eastAsia="Georgia" w:hAnsi="Georgia" w:cs="Georgia"/>
                <w:sz w:val="22"/>
                <w:szCs w:val="22"/>
              </w:rPr>
              <w:t>cuyos</w:t>
            </w:r>
            <w:r>
              <w:rPr>
                <w:rFonts w:ascii="Georgia" w:eastAsia="Georgia" w:hAnsi="Georgia" w:cs="Georgia"/>
                <w:color w:val="000000"/>
                <w:sz w:val="22"/>
                <w:szCs w:val="22"/>
              </w:rPr>
              <w:t xml:space="preserve"> res</w:t>
            </w:r>
            <w:r>
              <w:rPr>
                <w:rFonts w:ascii="Georgia" w:eastAsia="Georgia" w:hAnsi="Georgia" w:cs="Georgia"/>
                <w:color w:val="000000"/>
                <w:sz w:val="22"/>
                <w:szCs w:val="22"/>
              </w:rPr>
              <w:t xml:space="preserve">ultados están agrupados en </w:t>
            </w:r>
            <w:r>
              <w:rPr>
                <w:rFonts w:ascii="Georgia" w:eastAsia="Georgia" w:hAnsi="Georgia" w:cs="Georgia"/>
                <w:sz w:val="22"/>
                <w:szCs w:val="22"/>
              </w:rPr>
              <w:t>las siguientes</w:t>
            </w:r>
            <w:r>
              <w:rPr>
                <w:rFonts w:ascii="Georgia" w:eastAsia="Georgia" w:hAnsi="Georgia" w:cs="Georgia"/>
                <w:color w:val="000000"/>
                <w:sz w:val="22"/>
                <w:szCs w:val="22"/>
              </w:rPr>
              <w:t xml:space="preserve"> áreas: </w:t>
            </w:r>
          </w:p>
          <w:p w14:paraId="64DF1A48"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5E001984" w14:textId="77777777" w:rsidR="00BD506B" w:rsidRDefault="0050399F">
            <w:pPr>
              <w:numPr>
                <w:ilvl w:val="0"/>
                <w:numId w:val="3"/>
              </w:numPr>
              <w:pBdr>
                <w:top w:val="nil"/>
                <w:left w:val="nil"/>
                <w:bottom w:val="nil"/>
                <w:right w:val="nil"/>
                <w:between w:val="nil"/>
              </w:pBdr>
              <w:ind w:right="404" w:hanging="218"/>
              <w:jc w:val="both"/>
              <w:rPr>
                <w:rFonts w:ascii="Georgia" w:eastAsia="Georgia" w:hAnsi="Georgia" w:cs="Georgia"/>
                <w:color w:val="000000"/>
                <w:sz w:val="22"/>
                <w:szCs w:val="22"/>
              </w:rPr>
            </w:pPr>
            <w:r>
              <w:rPr>
                <w:rFonts w:ascii="Georgia" w:eastAsia="Georgia" w:hAnsi="Georgia" w:cs="Georgia"/>
                <w:color w:val="000000"/>
                <w:sz w:val="22"/>
                <w:szCs w:val="22"/>
              </w:rPr>
              <w:t xml:space="preserve">Derechos civiles y políticos, con énfasis en el fortalecimiento de las instituciones estatales y las garantías democráticas, así como el avance de la participación ciudadana; </w:t>
            </w:r>
          </w:p>
          <w:p w14:paraId="44DFC33B" w14:textId="77777777" w:rsidR="00BD506B" w:rsidRDefault="0050399F">
            <w:pPr>
              <w:numPr>
                <w:ilvl w:val="0"/>
                <w:numId w:val="3"/>
              </w:numPr>
              <w:pBdr>
                <w:top w:val="nil"/>
                <w:left w:val="nil"/>
                <w:bottom w:val="nil"/>
                <w:right w:val="nil"/>
                <w:between w:val="nil"/>
              </w:pBdr>
              <w:ind w:right="404" w:hanging="218"/>
              <w:jc w:val="both"/>
              <w:rPr>
                <w:rFonts w:ascii="Georgia" w:eastAsia="Georgia" w:hAnsi="Georgia" w:cs="Georgia"/>
                <w:color w:val="000000"/>
                <w:sz w:val="22"/>
                <w:szCs w:val="22"/>
              </w:rPr>
            </w:pPr>
            <w:r>
              <w:rPr>
                <w:rFonts w:ascii="Georgia" w:eastAsia="Georgia" w:hAnsi="Georgia" w:cs="Georgia"/>
                <w:color w:val="000000"/>
                <w:sz w:val="22"/>
                <w:szCs w:val="22"/>
              </w:rPr>
              <w:t>Derechos económicos, sociales</w:t>
            </w:r>
            <w:r>
              <w:rPr>
                <w:rFonts w:ascii="Georgia" w:eastAsia="Georgia" w:hAnsi="Georgia" w:cs="Georgia"/>
                <w:color w:val="000000"/>
                <w:sz w:val="22"/>
                <w:szCs w:val="22"/>
              </w:rPr>
              <w:t xml:space="preserve"> y culturales, buscando lograr la erradicación de la pobreza, el avance del trabajo decente y la agricultura familiar campesina, el incremento de la cuantía y la calidad del gasto social, y el acceso de todas las personas que habitan el país a servicios de</w:t>
            </w:r>
            <w:r>
              <w:rPr>
                <w:rFonts w:ascii="Georgia" w:eastAsia="Georgia" w:hAnsi="Georgia" w:cs="Georgia"/>
                <w:color w:val="000000"/>
                <w:sz w:val="22"/>
                <w:szCs w:val="22"/>
              </w:rPr>
              <w:t xml:space="preserve"> educación, salud, nutrición, agua potable y saneamiento básico, con elevados niveles de calidad; y</w:t>
            </w:r>
          </w:p>
          <w:p w14:paraId="575185F3" w14:textId="77777777" w:rsidR="00BD506B" w:rsidRDefault="0050399F">
            <w:pPr>
              <w:numPr>
                <w:ilvl w:val="0"/>
                <w:numId w:val="3"/>
              </w:numPr>
              <w:pBdr>
                <w:top w:val="nil"/>
                <w:left w:val="nil"/>
                <w:bottom w:val="nil"/>
                <w:right w:val="nil"/>
                <w:between w:val="nil"/>
              </w:pBdr>
              <w:ind w:right="404" w:hanging="218"/>
              <w:jc w:val="both"/>
              <w:rPr>
                <w:rFonts w:ascii="Georgia" w:eastAsia="Georgia" w:hAnsi="Georgia" w:cs="Georgia"/>
                <w:color w:val="000000"/>
                <w:sz w:val="22"/>
                <w:szCs w:val="22"/>
              </w:rPr>
            </w:pPr>
            <w:r>
              <w:rPr>
                <w:rFonts w:ascii="Georgia" w:eastAsia="Georgia" w:hAnsi="Georgia" w:cs="Georgia"/>
                <w:color w:val="000000"/>
                <w:sz w:val="22"/>
                <w:szCs w:val="22"/>
              </w:rPr>
              <w:t xml:space="preserve">Derechos ambientales, con énfasis en la prevención y atención eficaz de los riesgos de desastre y profundización de acciones para controlar los procesos de </w:t>
            </w:r>
            <w:r>
              <w:rPr>
                <w:rFonts w:ascii="Georgia" w:eastAsia="Georgia" w:hAnsi="Georgia" w:cs="Georgia"/>
                <w:color w:val="000000"/>
                <w:sz w:val="22"/>
                <w:szCs w:val="22"/>
              </w:rPr>
              <w:t>desertificación y deforestación, e instaurar prácticas de conservación y uso sostenible de la biodiversidad.</w:t>
            </w:r>
          </w:p>
          <w:p w14:paraId="6D8C9B1C"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46276739"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Debido a la fecha de su suscripción, sin embargo, el Marco de Cooperación 2015-2019 no refleja (a) los compromisos asumidos por el Paraguay con re</w:t>
            </w:r>
            <w:r>
              <w:rPr>
                <w:rFonts w:ascii="Georgia" w:eastAsia="Georgia" w:hAnsi="Georgia" w:cs="Georgia"/>
                <w:color w:val="000000"/>
                <w:sz w:val="22"/>
                <w:szCs w:val="22"/>
              </w:rPr>
              <w:t>specto a la Agenda 2030 para el Desarrollo Sostenible, (b) las acciones del Gobierno paraguayo con el fin de honrar tales obligaciones internacionales mediante, por ejemplo, el establecimiento de la Comisión Interinstitucional de Coordinación para la imple</w:t>
            </w:r>
            <w:r>
              <w:rPr>
                <w:rFonts w:ascii="Georgia" w:eastAsia="Georgia" w:hAnsi="Georgia" w:cs="Georgia"/>
                <w:color w:val="000000"/>
                <w:sz w:val="22"/>
                <w:szCs w:val="22"/>
              </w:rPr>
              <w:t>mentación, seguimiento y monitoreo de los compromisos internacionales asumidos por Paraguay en el Marco de los Objetivos de Desarrollo Sostenible de las Naciones Unidas (Decreto 5887, de setiembre de 2016), (c) los pilares del plan “Paraguay de la gente” d</w:t>
            </w:r>
            <w:r>
              <w:rPr>
                <w:rFonts w:ascii="Georgia" w:eastAsia="Georgia" w:hAnsi="Georgia" w:cs="Georgia"/>
                <w:color w:val="000000"/>
                <w:sz w:val="22"/>
                <w:szCs w:val="22"/>
              </w:rPr>
              <w:t>el gobierno que asumió el 15 de agosto de 2018, ni (d) la cooperación técnica que el Equipo de País está brindando al Paraguay en esta materia.</w:t>
            </w:r>
          </w:p>
          <w:p w14:paraId="70AFDED4"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26046527"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 xml:space="preserve">Entre octubre y diciembre de 2017 se llevó a cabo la evaluación de medio término del Marco de Cooperación 2015-2019 con los siguientes objetivos: </w:t>
            </w:r>
          </w:p>
          <w:p w14:paraId="11A93FA5"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24FB5271"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Medir el progreso realizado en la implementación del UNDAF en el periodo 2015-2017;</w:t>
            </w:r>
          </w:p>
          <w:p w14:paraId="5896870D"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proofErr w:type="gramStart"/>
            <w:r>
              <w:rPr>
                <w:rFonts w:ascii="Georgia" w:eastAsia="Georgia" w:hAnsi="Georgia" w:cs="Georgia"/>
                <w:color w:val="000000"/>
                <w:sz w:val="22"/>
                <w:szCs w:val="22"/>
              </w:rPr>
              <w:t>Asegurar</w:t>
            </w:r>
            <w:proofErr w:type="gramEnd"/>
            <w:r>
              <w:rPr>
                <w:rFonts w:ascii="Georgia" w:eastAsia="Georgia" w:hAnsi="Georgia" w:cs="Georgia"/>
                <w:color w:val="000000"/>
                <w:sz w:val="22"/>
                <w:szCs w:val="22"/>
              </w:rPr>
              <w:t xml:space="preserve"> que el Marco de Cooperación continúe alineado (i) con las prioridades nacionales proponiendo cambios para su mejora para el segundo periodo (2018-2019), y (</w:t>
            </w:r>
            <w:proofErr w:type="spellStart"/>
            <w:r>
              <w:rPr>
                <w:rFonts w:ascii="Georgia" w:eastAsia="Georgia" w:hAnsi="Georgia" w:cs="Georgia"/>
                <w:color w:val="000000"/>
                <w:sz w:val="22"/>
                <w:szCs w:val="22"/>
              </w:rPr>
              <w:t>ii</w:t>
            </w:r>
            <w:proofErr w:type="spellEnd"/>
            <w:r>
              <w:rPr>
                <w:rFonts w:ascii="Georgia" w:eastAsia="Georgia" w:hAnsi="Georgia" w:cs="Georgia"/>
                <w:color w:val="000000"/>
                <w:sz w:val="22"/>
                <w:szCs w:val="22"/>
              </w:rPr>
              <w:t xml:space="preserve">) se </w:t>
            </w:r>
            <w:r>
              <w:rPr>
                <w:rFonts w:ascii="Georgia" w:eastAsia="Georgia" w:hAnsi="Georgia" w:cs="Georgia"/>
                <w:color w:val="000000"/>
                <w:sz w:val="22"/>
                <w:szCs w:val="22"/>
              </w:rPr>
              <w:t>alinea con la Agenda 2030 para el Desarrollo Sostenible;</w:t>
            </w:r>
          </w:p>
          <w:p w14:paraId="21C7DAF0"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Conocer la efectividad y eficiencia del UNDAF como herramienta para la programación conjunta;</w:t>
            </w:r>
          </w:p>
          <w:p w14:paraId="0B26DB2B"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Reexaminar el posicionamiento estratégico de la ONU en Paraguay (incluyendo su papel y capacidades);</w:t>
            </w:r>
          </w:p>
          <w:p w14:paraId="6CB2BA04"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Favo</w:t>
            </w:r>
            <w:r>
              <w:rPr>
                <w:rFonts w:ascii="Georgia" w:eastAsia="Georgia" w:hAnsi="Georgia" w:cs="Georgia"/>
                <w:color w:val="000000"/>
                <w:sz w:val="22"/>
                <w:szCs w:val="22"/>
              </w:rPr>
              <w:t>recer sinergias e incrementar la coherencia en la programación de las Agencias de la Organización en el país; y</w:t>
            </w:r>
          </w:p>
          <w:p w14:paraId="1F970A8A" w14:textId="77777777" w:rsidR="00BD506B" w:rsidRDefault="0050399F">
            <w:pPr>
              <w:numPr>
                <w:ilvl w:val="0"/>
                <w:numId w:val="4"/>
              </w:num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Sentar las bases estratégicas del Marco de Cooperación 2020-2024.</w:t>
            </w:r>
          </w:p>
          <w:p w14:paraId="007C16F2"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3388E7FB"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El 31 de mayo de 2018 la Asamblea General de las Naciones Unidas aprobó la re</w:t>
            </w:r>
            <w:r>
              <w:rPr>
                <w:rFonts w:ascii="Georgia" w:eastAsia="Georgia" w:hAnsi="Georgia" w:cs="Georgia"/>
                <w:color w:val="000000"/>
                <w:sz w:val="22"/>
                <w:szCs w:val="22"/>
              </w:rPr>
              <w:t xml:space="preserve">solución 72/279 </w:t>
            </w:r>
            <w:hyperlink r:id="rId7">
              <w:r>
                <w:rPr>
                  <w:rFonts w:ascii="Georgia" w:eastAsia="Georgia" w:hAnsi="Georgia" w:cs="Georgia"/>
                  <w:color w:val="0000FF"/>
                  <w:sz w:val="22"/>
                  <w:szCs w:val="22"/>
                  <w:u w:val="single"/>
                </w:rPr>
                <w:t>http://www.un.org/es/comun/docs/?symbol=A/RES/72/279</w:t>
              </w:r>
            </w:hyperlink>
            <w:r>
              <w:rPr>
                <w:rFonts w:ascii="Georgia" w:eastAsia="Georgia" w:hAnsi="Georgia" w:cs="Georgia"/>
                <w:color w:val="000000"/>
                <w:sz w:val="22"/>
                <w:szCs w:val="22"/>
              </w:rPr>
              <w:t xml:space="preserve"> que “acoge con beneplácito la propuesta de utilizar un Marco de Asistencia de las Naciones Unidas para el Desarroll</w:t>
            </w:r>
            <w:r>
              <w:rPr>
                <w:rFonts w:ascii="Georgia" w:eastAsia="Georgia" w:hAnsi="Georgia" w:cs="Georgia"/>
                <w:color w:val="000000"/>
                <w:sz w:val="22"/>
                <w:szCs w:val="22"/>
              </w:rPr>
              <w:t xml:space="preserve">o revitalizado, estratégico, flexible y orientado a la acción y los resultados como el instrumento más importante para la planificación y ejecución de las actividades de las Naciones Unidas para el desarrollo en cada país, en apoyo de la implementación de </w:t>
            </w:r>
            <w:r>
              <w:rPr>
                <w:rFonts w:ascii="Georgia" w:eastAsia="Georgia" w:hAnsi="Georgia" w:cs="Georgia"/>
                <w:color w:val="000000"/>
                <w:sz w:val="22"/>
                <w:szCs w:val="22"/>
              </w:rPr>
              <w:t>la Agenda 2030 para el Desarrollo Sostenible” (pár. 1).</w:t>
            </w:r>
          </w:p>
          <w:p w14:paraId="26384627"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57E80D76"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En abril de 2018 el Equipo de País inició el proceso de desarrollo del Análisis Común de País y del Marco de Cooperación para el Desarrollo entre la República del Paraguay y la Organización de las Na</w:t>
            </w:r>
            <w:r>
              <w:rPr>
                <w:rFonts w:ascii="Georgia" w:eastAsia="Georgia" w:hAnsi="Georgia" w:cs="Georgia"/>
                <w:color w:val="000000"/>
                <w:sz w:val="22"/>
                <w:szCs w:val="22"/>
              </w:rPr>
              <w:t xml:space="preserve">ciones Unidas 2020-2024 que, en línea con lo establecido por  la </w:t>
            </w:r>
            <w:proofErr w:type="spellStart"/>
            <w:r>
              <w:rPr>
                <w:rFonts w:ascii="Georgia" w:eastAsia="Georgia" w:hAnsi="Georgia" w:cs="Georgia"/>
                <w:i/>
                <w:color w:val="000000"/>
                <w:sz w:val="22"/>
                <w:szCs w:val="22"/>
              </w:rPr>
              <w:t>United</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Nations</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Development</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Assistance</w:t>
            </w:r>
            <w:proofErr w:type="spellEnd"/>
            <w:r>
              <w:rPr>
                <w:rFonts w:ascii="Georgia" w:eastAsia="Georgia" w:hAnsi="Georgia" w:cs="Georgia"/>
                <w:i/>
                <w:color w:val="000000"/>
                <w:sz w:val="22"/>
                <w:szCs w:val="22"/>
              </w:rPr>
              <w:t xml:space="preserve"> Framework </w:t>
            </w:r>
            <w:proofErr w:type="spellStart"/>
            <w:r>
              <w:rPr>
                <w:rFonts w:ascii="Georgia" w:eastAsia="Georgia" w:hAnsi="Georgia" w:cs="Georgia"/>
                <w:i/>
                <w:color w:val="000000"/>
                <w:sz w:val="22"/>
                <w:szCs w:val="22"/>
              </w:rPr>
              <w:t>Guidance</w:t>
            </w:r>
            <w:proofErr w:type="spellEnd"/>
            <w:r>
              <w:rPr>
                <w:rFonts w:ascii="Georgia" w:eastAsia="Georgia" w:hAnsi="Georgia" w:cs="Georgia"/>
                <w:color w:val="000000"/>
                <w:sz w:val="22"/>
                <w:szCs w:val="22"/>
              </w:rPr>
              <w:t xml:space="preserve"> (UNDG, 2017) (disponible en </w:t>
            </w:r>
            <w:hyperlink r:id="rId8">
              <w:r>
                <w:rPr>
                  <w:rFonts w:ascii="Georgia" w:eastAsia="Georgia" w:hAnsi="Georgia" w:cs="Georgia"/>
                  <w:color w:val="0000FF"/>
                  <w:sz w:val="22"/>
                  <w:szCs w:val="22"/>
                  <w:u w:val="single"/>
                </w:rPr>
                <w:t>https://undg.org/document/2017-undaf-gui</w:t>
              </w:r>
              <w:r>
                <w:rPr>
                  <w:rFonts w:ascii="Georgia" w:eastAsia="Georgia" w:hAnsi="Georgia" w:cs="Georgia"/>
                  <w:color w:val="0000FF"/>
                  <w:sz w:val="22"/>
                  <w:szCs w:val="22"/>
                  <w:u w:val="single"/>
                </w:rPr>
                <w:t>dance/</w:t>
              </w:r>
            </w:hyperlink>
            <w:r>
              <w:rPr>
                <w:rFonts w:ascii="Georgia" w:eastAsia="Georgia" w:hAnsi="Georgia" w:cs="Georgia"/>
                <w:color w:val="000000"/>
                <w:sz w:val="22"/>
                <w:szCs w:val="22"/>
              </w:rPr>
              <w:t xml:space="preserve">) y el borrador </w:t>
            </w:r>
            <w:r>
              <w:rPr>
                <w:rFonts w:ascii="Georgia" w:eastAsia="Georgia" w:hAnsi="Georgia" w:cs="Georgia"/>
                <w:i/>
                <w:color w:val="000000"/>
                <w:sz w:val="22"/>
                <w:szCs w:val="22"/>
              </w:rPr>
              <w:t xml:space="preserve">Draft </w:t>
            </w:r>
            <w:proofErr w:type="spellStart"/>
            <w:r>
              <w:rPr>
                <w:rFonts w:ascii="Georgia" w:eastAsia="Georgia" w:hAnsi="Georgia" w:cs="Georgia"/>
                <w:i/>
                <w:sz w:val="22"/>
                <w:szCs w:val="22"/>
              </w:rPr>
              <w:t>Consolidated</w:t>
            </w:r>
            <w:proofErr w:type="spellEnd"/>
            <w:r>
              <w:rPr>
                <w:rFonts w:ascii="Georgia" w:eastAsia="Georgia" w:hAnsi="Georgia" w:cs="Georgia"/>
                <w:i/>
                <w:sz w:val="22"/>
                <w:szCs w:val="22"/>
              </w:rPr>
              <w:t xml:space="preserve"> Blocks </w:t>
            </w:r>
            <w:proofErr w:type="spellStart"/>
            <w:r>
              <w:rPr>
                <w:rFonts w:ascii="Georgia" w:eastAsia="Georgia" w:hAnsi="Georgia" w:cs="Georgia"/>
                <w:i/>
                <w:sz w:val="22"/>
                <w:szCs w:val="22"/>
              </w:rPr>
              <w:t>of</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the</w:t>
            </w:r>
            <w:proofErr w:type="spellEnd"/>
            <w:r>
              <w:rPr>
                <w:rFonts w:ascii="Georgia" w:eastAsia="Georgia" w:hAnsi="Georgia" w:cs="Georgia"/>
                <w:i/>
                <w:sz w:val="22"/>
                <w:szCs w:val="22"/>
              </w:rPr>
              <w:t xml:space="preserve"> New UNDAF </w:t>
            </w:r>
            <w:proofErr w:type="spellStart"/>
            <w:r>
              <w:rPr>
                <w:rFonts w:ascii="Georgia" w:eastAsia="Georgia" w:hAnsi="Georgia" w:cs="Georgia"/>
                <w:i/>
                <w:sz w:val="22"/>
                <w:szCs w:val="22"/>
              </w:rPr>
              <w:t>Guidance</w:t>
            </w:r>
            <w:proofErr w:type="spellEnd"/>
            <w:r>
              <w:rPr>
                <w:rFonts w:ascii="Georgia" w:eastAsia="Georgia" w:hAnsi="Georgia" w:cs="Georgia"/>
                <w:sz w:val="22"/>
                <w:szCs w:val="22"/>
              </w:rPr>
              <w:t xml:space="preserve">, de 26 de setiembre de 2018 (disponible en </w:t>
            </w:r>
            <w:hyperlink r:id="rId9">
              <w:r>
                <w:rPr>
                  <w:rFonts w:ascii="Georgia" w:eastAsia="Georgia" w:hAnsi="Georgia" w:cs="Georgia"/>
                  <w:color w:val="1155CC"/>
                  <w:sz w:val="22"/>
                  <w:szCs w:val="22"/>
                  <w:u w:val="single"/>
                </w:rPr>
                <w:t>https://goo.gl/NEmrxQ</w:t>
              </w:r>
            </w:hyperlink>
            <w:r>
              <w:rPr>
                <w:rFonts w:ascii="Georgia" w:eastAsia="Georgia" w:hAnsi="Georgia" w:cs="Georgia"/>
                <w:color w:val="444444"/>
                <w:sz w:val="22"/>
                <w:szCs w:val="22"/>
              </w:rPr>
              <w:t xml:space="preserve"> )</w:t>
            </w:r>
            <w:r>
              <w:rPr>
                <w:rFonts w:ascii="Georgia" w:eastAsia="Georgia" w:hAnsi="Georgia" w:cs="Georgia"/>
                <w:color w:val="000000"/>
                <w:sz w:val="22"/>
                <w:szCs w:val="22"/>
              </w:rPr>
              <w:t xml:space="preserve"> , consta de las siguientes etapas: (i) hoja de ruta, (</w:t>
            </w:r>
            <w:proofErr w:type="spellStart"/>
            <w:r>
              <w:rPr>
                <w:rFonts w:ascii="Georgia" w:eastAsia="Georgia" w:hAnsi="Georgia" w:cs="Georgia"/>
                <w:color w:val="000000"/>
                <w:sz w:val="22"/>
                <w:szCs w:val="22"/>
              </w:rPr>
              <w:t>ii</w:t>
            </w:r>
            <w:proofErr w:type="spellEnd"/>
            <w:r>
              <w:rPr>
                <w:rFonts w:ascii="Georgia" w:eastAsia="Georgia" w:hAnsi="Georgia" w:cs="Georgia"/>
                <w:color w:val="000000"/>
                <w:sz w:val="22"/>
                <w:szCs w:val="22"/>
              </w:rPr>
              <w:t>)  evaluación final del Marco de Cooperación vigente, (</w:t>
            </w:r>
            <w:proofErr w:type="spellStart"/>
            <w:r>
              <w:rPr>
                <w:rFonts w:ascii="Georgia" w:eastAsia="Georgia" w:hAnsi="Georgia" w:cs="Georgia"/>
                <w:color w:val="000000"/>
                <w:sz w:val="22"/>
                <w:szCs w:val="22"/>
              </w:rPr>
              <w:t>iii</w:t>
            </w:r>
            <w:proofErr w:type="spellEnd"/>
            <w:r>
              <w:rPr>
                <w:rFonts w:ascii="Georgia" w:eastAsia="Georgia" w:hAnsi="Georgia" w:cs="Georgia"/>
                <w:color w:val="000000"/>
                <w:sz w:val="22"/>
                <w:szCs w:val="22"/>
              </w:rPr>
              <w:t>) Análisis Común de País y documento Visión 2030 de la ONU, y (</w:t>
            </w:r>
            <w:proofErr w:type="spellStart"/>
            <w:r>
              <w:rPr>
                <w:rFonts w:ascii="Georgia" w:eastAsia="Georgia" w:hAnsi="Georgia" w:cs="Georgia"/>
                <w:color w:val="000000"/>
                <w:sz w:val="22"/>
                <w:szCs w:val="22"/>
              </w:rPr>
              <w:t>iv</w:t>
            </w:r>
            <w:proofErr w:type="spellEnd"/>
            <w:r>
              <w:rPr>
                <w:rFonts w:ascii="Georgia" w:eastAsia="Georgia" w:hAnsi="Georgia" w:cs="Georgia"/>
                <w:color w:val="000000"/>
                <w:sz w:val="22"/>
                <w:szCs w:val="22"/>
              </w:rPr>
              <w:t>) priorización estratégica y planificación.</w:t>
            </w:r>
          </w:p>
          <w:p w14:paraId="7C594E67" w14:textId="77777777" w:rsidR="00BD506B" w:rsidRDefault="00BD506B">
            <w:pPr>
              <w:pBdr>
                <w:top w:val="nil"/>
                <w:left w:val="nil"/>
                <w:bottom w:val="nil"/>
                <w:right w:val="nil"/>
                <w:between w:val="nil"/>
              </w:pBdr>
              <w:ind w:right="404"/>
              <w:jc w:val="both"/>
              <w:rPr>
                <w:rFonts w:ascii="Georgia" w:eastAsia="Georgia" w:hAnsi="Georgia" w:cs="Georgia"/>
                <w:sz w:val="22"/>
                <w:szCs w:val="22"/>
              </w:rPr>
            </w:pPr>
          </w:p>
          <w:p w14:paraId="0921C88C" w14:textId="77777777" w:rsidR="00BD506B" w:rsidRDefault="0050399F">
            <w:pPr>
              <w:spacing w:line="288" w:lineRule="auto"/>
              <w:ind w:right="404"/>
              <w:jc w:val="both"/>
              <w:rPr>
                <w:rFonts w:ascii="Georgia" w:eastAsia="Georgia" w:hAnsi="Georgia" w:cs="Georgia"/>
                <w:sz w:val="22"/>
                <w:szCs w:val="22"/>
              </w:rPr>
            </w:pPr>
            <w:r>
              <w:rPr>
                <w:rFonts w:ascii="Georgia" w:eastAsia="Georgia" w:hAnsi="Georgia" w:cs="Georgia"/>
                <w:color w:val="212121"/>
                <w:sz w:val="22"/>
                <w:szCs w:val="22"/>
                <w:highlight w:val="white"/>
              </w:rPr>
              <w:t>“Los Marcos de Cooperación debe</w:t>
            </w:r>
            <w:r>
              <w:rPr>
                <w:rFonts w:ascii="Georgia" w:eastAsia="Georgia" w:hAnsi="Georgia" w:cs="Georgia"/>
                <w:color w:val="212121"/>
                <w:sz w:val="22"/>
                <w:szCs w:val="22"/>
                <w:highlight w:val="white"/>
              </w:rPr>
              <w:t>n reflejar la respuesta colectiva de las Naciones Unidas en apoyo de las prioridades y necesidades de los ODS de un país, tal como se articula a través de sus prioridades y planes nacionales y de conformidad con las normas y estándares internacionales. Deb</w:t>
            </w:r>
            <w:r>
              <w:rPr>
                <w:rFonts w:ascii="Georgia" w:eastAsia="Georgia" w:hAnsi="Georgia" w:cs="Georgia"/>
                <w:color w:val="212121"/>
                <w:sz w:val="22"/>
                <w:szCs w:val="22"/>
                <w:highlight w:val="white"/>
              </w:rPr>
              <w:t>en servir de base para configurar una presencia nacional de las Naciones Unidas adaptada a las necesidades, en diálogo con el gobierno e informada por las prioridades nacionales y las normas y estándares de la ONU. (...) Se espera que los Marcos de Coopera</w:t>
            </w:r>
            <w:r>
              <w:rPr>
                <w:rFonts w:ascii="Georgia" w:eastAsia="Georgia" w:hAnsi="Georgia" w:cs="Georgia"/>
                <w:color w:val="212121"/>
                <w:sz w:val="22"/>
                <w:szCs w:val="22"/>
                <w:highlight w:val="white"/>
              </w:rPr>
              <w:t>ción sirvan para múltiples propósitos: un vehículo para rendir cuentas a las instituciones nacionales sobre la entrega colectiva de apoyo a la Agenda 2030; un marco de asociación; un vehículo para canalizar fondos para actividades apoyadas por la ONU; un i</w:t>
            </w:r>
            <w:r>
              <w:rPr>
                <w:rFonts w:ascii="Georgia" w:eastAsia="Georgia" w:hAnsi="Georgia" w:cs="Georgia"/>
                <w:color w:val="212121"/>
                <w:sz w:val="22"/>
                <w:szCs w:val="22"/>
                <w:highlight w:val="white"/>
              </w:rPr>
              <w:t xml:space="preserve">nstrumento para aprovechar el financiamiento y las inversiones en ODS; y un facilitador para que la ONU sea más receptiva y efectiva al enmarcar sus contribuciones estratégicas a los ODS, reflejando enfoques integrados más fuertes en toda la Agenda 2030 y </w:t>
            </w:r>
            <w:r>
              <w:rPr>
                <w:rFonts w:ascii="Georgia" w:eastAsia="Georgia" w:hAnsi="Georgia" w:cs="Georgia"/>
                <w:color w:val="212121"/>
                <w:sz w:val="22"/>
                <w:szCs w:val="22"/>
                <w:highlight w:val="white"/>
              </w:rPr>
              <w:t>sus dimensiones ambientales, económicas y sociales. Los nuevos Marcos de Cooperación se apoyarán en un sólido análisis común de países” (</w:t>
            </w:r>
            <w:proofErr w:type="spellStart"/>
            <w:r>
              <w:rPr>
                <w:rFonts w:ascii="Georgia" w:eastAsia="Georgia" w:hAnsi="Georgia" w:cs="Georgia"/>
                <w:i/>
                <w:color w:val="212121"/>
                <w:sz w:val="22"/>
                <w:szCs w:val="22"/>
                <w:highlight w:val="white"/>
              </w:rPr>
              <w:t>Secretary</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General’s</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Implementation</w:t>
            </w:r>
            <w:proofErr w:type="spellEnd"/>
            <w:r>
              <w:rPr>
                <w:rFonts w:ascii="Georgia" w:eastAsia="Georgia" w:hAnsi="Georgia" w:cs="Georgia"/>
                <w:i/>
                <w:color w:val="212121"/>
                <w:sz w:val="22"/>
                <w:szCs w:val="22"/>
                <w:highlight w:val="white"/>
              </w:rPr>
              <w:t xml:space="preserve"> Plan </w:t>
            </w:r>
            <w:proofErr w:type="spellStart"/>
            <w:r>
              <w:rPr>
                <w:rFonts w:ascii="Georgia" w:eastAsia="Georgia" w:hAnsi="Georgia" w:cs="Georgia"/>
                <w:i/>
                <w:color w:val="212121"/>
                <w:sz w:val="22"/>
                <w:szCs w:val="22"/>
                <w:highlight w:val="white"/>
              </w:rPr>
              <w:t>for</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the</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Inception</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of</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the</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Reinvigorated</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Resident</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Coordinator</w:t>
            </w:r>
            <w:proofErr w:type="spellEnd"/>
            <w:r>
              <w:rPr>
                <w:rFonts w:ascii="Georgia" w:eastAsia="Georgia" w:hAnsi="Georgia" w:cs="Georgia"/>
                <w:i/>
                <w:color w:val="212121"/>
                <w:sz w:val="22"/>
                <w:szCs w:val="22"/>
                <w:highlight w:val="white"/>
              </w:rPr>
              <w:t xml:space="preserve"> </w:t>
            </w:r>
            <w:proofErr w:type="spellStart"/>
            <w:r>
              <w:rPr>
                <w:rFonts w:ascii="Georgia" w:eastAsia="Georgia" w:hAnsi="Georgia" w:cs="Georgia"/>
                <w:i/>
                <w:color w:val="212121"/>
                <w:sz w:val="22"/>
                <w:szCs w:val="22"/>
                <w:highlight w:val="white"/>
              </w:rPr>
              <w:t>System</w:t>
            </w:r>
            <w:proofErr w:type="spellEnd"/>
            <w:r>
              <w:rPr>
                <w:rFonts w:ascii="Georgia" w:eastAsia="Georgia" w:hAnsi="Georgia" w:cs="Georgia"/>
                <w:sz w:val="22"/>
                <w:szCs w:val="22"/>
                <w:highlight w:val="white"/>
              </w:rPr>
              <w:t>, 31 de agosto de 2018. p. 17</w:t>
            </w:r>
            <w:r>
              <w:rPr>
                <w:rFonts w:ascii="Georgia" w:eastAsia="Georgia" w:hAnsi="Georgia" w:cs="Georgia"/>
                <w:sz w:val="22"/>
                <w:szCs w:val="22"/>
              </w:rPr>
              <w:t>).</w:t>
            </w:r>
          </w:p>
          <w:p w14:paraId="70175189"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p w14:paraId="499FFB31" w14:textId="77777777" w:rsidR="00BD506B" w:rsidRDefault="0050399F">
            <w:pPr>
              <w:pBdr>
                <w:top w:val="nil"/>
                <w:left w:val="nil"/>
                <w:bottom w:val="nil"/>
                <w:right w:val="nil"/>
                <w:between w:val="nil"/>
              </w:pBdr>
              <w:ind w:right="404"/>
              <w:jc w:val="both"/>
              <w:rPr>
                <w:rFonts w:ascii="Georgia" w:eastAsia="Georgia" w:hAnsi="Georgia" w:cs="Georgia"/>
                <w:color w:val="000000"/>
                <w:sz w:val="22"/>
                <w:szCs w:val="22"/>
              </w:rPr>
            </w:pPr>
            <w:r>
              <w:rPr>
                <w:rFonts w:ascii="Georgia" w:eastAsia="Georgia" w:hAnsi="Georgia" w:cs="Georgia"/>
                <w:color w:val="000000"/>
                <w:sz w:val="22"/>
                <w:szCs w:val="22"/>
              </w:rPr>
              <w:t xml:space="preserve">Con dichos documentos como referencia, la </w:t>
            </w:r>
            <w:r>
              <w:rPr>
                <w:rFonts w:ascii="Georgia" w:eastAsia="Georgia" w:hAnsi="Georgia" w:cs="Georgia"/>
                <w:b/>
                <w:color w:val="000000"/>
                <w:sz w:val="22"/>
                <w:szCs w:val="22"/>
              </w:rPr>
              <w:t>hoja de ruta</w:t>
            </w:r>
            <w:r>
              <w:rPr>
                <w:rFonts w:ascii="Georgia" w:eastAsia="Georgia" w:hAnsi="Georgia" w:cs="Georgia"/>
                <w:color w:val="000000"/>
                <w:sz w:val="22"/>
                <w:szCs w:val="22"/>
              </w:rPr>
              <w:t xml:space="preserve"> </w:t>
            </w:r>
            <w:r>
              <w:rPr>
                <w:rFonts w:ascii="Georgia" w:eastAsia="Georgia" w:hAnsi="Georgia" w:cs="Georgia"/>
                <w:sz w:val="22"/>
                <w:szCs w:val="22"/>
              </w:rPr>
              <w:t>(disponible en</w:t>
            </w:r>
            <w:r>
              <w:rPr>
                <w:rFonts w:ascii="Georgia" w:eastAsia="Georgia" w:hAnsi="Georgia" w:cs="Georgia"/>
                <w:color w:val="000000"/>
                <w:sz w:val="22"/>
                <w:szCs w:val="22"/>
              </w:rPr>
              <w:t xml:space="preserve"> </w:t>
            </w:r>
            <w:hyperlink r:id="rId10">
              <w:r>
                <w:rPr>
                  <w:rFonts w:ascii="Georgia" w:eastAsia="Georgia" w:hAnsi="Georgia" w:cs="Georgia"/>
                  <w:color w:val="1155CC"/>
                  <w:sz w:val="22"/>
                  <w:szCs w:val="22"/>
                  <w:u w:val="single"/>
                </w:rPr>
                <w:t>https://goo.gl/9QRhVs</w:t>
              </w:r>
            </w:hyperlink>
            <w:r>
              <w:rPr>
                <w:rFonts w:ascii="Georgia" w:eastAsia="Georgia" w:hAnsi="Georgia" w:cs="Georgia"/>
                <w:color w:val="444444"/>
                <w:sz w:val="22"/>
                <w:szCs w:val="22"/>
              </w:rPr>
              <w:t xml:space="preserve">) </w:t>
            </w:r>
            <w:r>
              <w:rPr>
                <w:rFonts w:ascii="Georgia" w:eastAsia="Georgia" w:hAnsi="Georgia" w:cs="Georgia"/>
                <w:color w:val="000000"/>
                <w:sz w:val="22"/>
                <w:szCs w:val="22"/>
              </w:rPr>
              <w:t>aprobada por el Gobierno paraguayo que asumió funciones el 15 de agosto de 2018, el Grupo de Desarrollo de las Naciones Unidas y el Grupo de Apoyo de Pares</w:t>
            </w:r>
            <w:r>
              <w:rPr>
                <w:rFonts w:ascii="Georgia" w:eastAsia="Georgia" w:hAnsi="Georgia" w:cs="Georgia"/>
                <w:sz w:val="22"/>
                <w:szCs w:val="22"/>
              </w:rPr>
              <w:t xml:space="preserve">, </w:t>
            </w:r>
            <w:r>
              <w:rPr>
                <w:rFonts w:ascii="Georgia" w:eastAsia="Georgia" w:hAnsi="Georgia" w:cs="Georgia"/>
                <w:color w:val="000000"/>
                <w:sz w:val="22"/>
                <w:szCs w:val="22"/>
              </w:rPr>
              <w:t xml:space="preserve">contempla un proceso que se desarrolla entre abril de 2018 y agosto de 2019. </w:t>
            </w:r>
          </w:p>
          <w:p w14:paraId="19745B8C" w14:textId="77777777" w:rsidR="00BD506B" w:rsidRDefault="00BD506B">
            <w:pPr>
              <w:pBdr>
                <w:top w:val="nil"/>
                <w:left w:val="nil"/>
                <w:bottom w:val="nil"/>
                <w:right w:val="nil"/>
                <w:between w:val="nil"/>
              </w:pBdr>
              <w:ind w:right="404"/>
              <w:jc w:val="both"/>
              <w:rPr>
                <w:rFonts w:ascii="Georgia" w:eastAsia="Georgia" w:hAnsi="Georgia" w:cs="Georgia"/>
                <w:sz w:val="22"/>
                <w:szCs w:val="22"/>
              </w:rPr>
            </w:pPr>
          </w:p>
          <w:p w14:paraId="1FE8CE0C" w14:textId="77777777" w:rsidR="00BD506B" w:rsidRDefault="00BD506B">
            <w:pPr>
              <w:pBdr>
                <w:top w:val="nil"/>
                <w:left w:val="nil"/>
                <w:bottom w:val="nil"/>
                <w:right w:val="nil"/>
                <w:between w:val="nil"/>
              </w:pBdr>
              <w:ind w:right="404"/>
              <w:jc w:val="both"/>
              <w:rPr>
                <w:rFonts w:ascii="Georgia" w:eastAsia="Georgia" w:hAnsi="Georgia" w:cs="Georgia"/>
                <w:color w:val="000000"/>
                <w:sz w:val="22"/>
                <w:szCs w:val="22"/>
              </w:rPr>
            </w:pPr>
          </w:p>
          <w:tbl>
            <w:tblPr>
              <w:tblStyle w:val="a2"/>
              <w:tblW w:w="10614" w:type="dxa"/>
              <w:tblInd w:w="0" w:type="dxa"/>
              <w:tblLayout w:type="fixed"/>
              <w:tblLook w:val="0000" w:firstRow="0" w:lastRow="0" w:firstColumn="0" w:lastColumn="0" w:noHBand="0" w:noVBand="0"/>
            </w:tblPr>
            <w:tblGrid>
              <w:gridCol w:w="10614"/>
            </w:tblGrid>
            <w:tr w:rsidR="00BD506B" w14:paraId="37D9F104" w14:textId="77777777">
              <w:trPr>
                <w:trHeight w:val="380"/>
              </w:trPr>
              <w:tc>
                <w:tcPr>
                  <w:tcW w:w="10614" w:type="dxa"/>
                  <w:shd w:val="clear" w:color="auto" w:fill="E0E0E0"/>
                </w:tcPr>
                <w:p w14:paraId="41356113" w14:textId="77777777" w:rsidR="00BD506B" w:rsidRDefault="0050399F">
                  <w:pPr>
                    <w:keepNext/>
                    <w:pBdr>
                      <w:top w:val="nil"/>
                      <w:left w:val="nil"/>
                      <w:bottom w:val="nil"/>
                      <w:right w:val="nil"/>
                      <w:between w:val="nil"/>
                    </w:pBdr>
                    <w:spacing w:before="60" w:after="60"/>
                    <w:rPr>
                      <w:rFonts w:ascii="Georgia" w:eastAsia="Georgia" w:hAnsi="Georgia" w:cs="Georgia"/>
                      <w:b/>
                      <w:color w:val="000000"/>
                      <w:sz w:val="22"/>
                      <w:szCs w:val="22"/>
                    </w:rPr>
                  </w:pPr>
                  <w:r>
                    <w:rPr>
                      <w:rFonts w:ascii="Georgia" w:eastAsia="Georgia" w:hAnsi="Georgia" w:cs="Georgia"/>
                      <w:b/>
                      <w:color w:val="000000"/>
                      <w:sz w:val="22"/>
                      <w:szCs w:val="22"/>
                    </w:rPr>
                    <w:t>III. Contexto organizacional</w:t>
                  </w:r>
                </w:p>
              </w:tc>
            </w:tr>
          </w:tbl>
          <w:p w14:paraId="3EFFFB7F" w14:textId="77777777" w:rsidR="00BD506B" w:rsidRDefault="00BD506B">
            <w:pPr>
              <w:jc w:val="both"/>
              <w:rPr>
                <w:rFonts w:ascii="Georgia" w:eastAsia="Georgia" w:hAnsi="Georgia" w:cs="Georgia"/>
                <w:sz w:val="22"/>
                <w:szCs w:val="22"/>
              </w:rPr>
            </w:pPr>
          </w:p>
          <w:p w14:paraId="7D601731" w14:textId="77777777" w:rsidR="00BD506B" w:rsidRDefault="0050399F">
            <w:pPr>
              <w:jc w:val="both"/>
              <w:rPr>
                <w:rFonts w:ascii="Georgia" w:eastAsia="Georgia" w:hAnsi="Georgia" w:cs="Georgia"/>
                <w:sz w:val="22"/>
                <w:szCs w:val="22"/>
              </w:rPr>
            </w:pPr>
            <w:r>
              <w:rPr>
                <w:rFonts w:ascii="Georgia" w:eastAsia="Georgia" w:hAnsi="Georgia" w:cs="Georgia"/>
                <w:b/>
                <w:sz w:val="22"/>
                <w:szCs w:val="22"/>
              </w:rPr>
              <w:t>De la persona contratada</w:t>
            </w:r>
          </w:p>
          <w:p w14:paraId="6A66ADC1" w14:textId="77777777" w:rsidR="00BD506B" w:rsidRDefault="00BD506B">
            <w:pPr>
              <w:jc w:val="both"/>
              <w:rPr>
                <w:rFonts w:ascii="Georgia" w:eastAsia="Georgia" w:hAnsi="Georgia" w:cs="Georgia"/>
                <w:sz w:val="22"/>
                <w:szCs w:val="22"/>
              </w:rPr>
            </w:pPr>
          </w:p>
          <w:p w14:paraId="0024C82B"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Bajo la supervisión general de la coordinadora residente de la ONU y del Equipo de País, la persona contratada tendrá la responsabilidad directa de</w:t>
            </w:r>
            <w:r>
              <w:rPr>
                <w:rFonts w:ascii="Georgia" w:eastAsia="Georgia" w:hAnsi="Georgia" w:cs="Georgia"/>
                <w:sz w:val="22"/>
                <w:szCs w:val="22"/>
              </w:rPr>
              <w:t xml:space="preserve"> redactar los siguientes documentos</w:t>
            </w:r>
            <w:r>
              <w:rPr>
                <w:rFonts w:ascii="Georgia" w:eastAsia="Georgia" w:hAnsi="Georgia" w:cs="Georgia"/>
                <w:sz w:val="22"/>
                <w:szCs w:val="22"/>
              </w:rPr>
              <w:t>: (i) la evaluación final del Marco de Cooperación vigente, (</w:t>
            </w:r>
            <w:proofErr w:type="spellStart"/>
            <w:r>
              <w:rPr>
                <w:rFonts w:ascii="Georgia" w:eastAsia="Georgia" w:hAnsi="Georgia" w:cs="Georgia"/>
                <w:sz w:val="22"/>
                <w:szCs w:val="22"/>
              </w:rPr>
              <w:t>ii</w:t>
            </w:r>
            <w:proofErr w:type="spellEnd"/>
            <w:r>
              <w:rPr>
                <w:rFonts w:ascii="Georgia" w:eastAsia="Georgia" w:hAnsi="Georgia" w:cs="Georgia"/>
                <w:sz w:val="22"/>
                <w:szCs w:val="22"/>
              </w:rPr>
              <w:t>) el Anális</w:t>
            </w:r>
            <w:r>
              <w:rPr>
                <w:rFonts w:ascii="Georgia" w:eastAsia="Georgia" w:hAnsi="Georgia" w:cs="Georgia"/>
                <w:sz w:val="22"/>
                <w:szCs w:val="22"/>
              </w:rPr>
              <w:t>is común de país, (</w:t>
            </w:r>
            <w:proofErr w:type="spellStart"/>
            <w:r>
              <w:rPr>
                <w:rFonts w:ascii="Georgia" w:eastAsia="Georgia" w:hAnsi="Georgia" w:cs="Georgia"/>
                <w:sz w:val="22"/>
                <w:szCs w:val="22"/>
              </w:rPr>
              <w:t>iii</w:t>
            </w:r>
            <w:proofErr w:type="spellEnd"/>
            <w:r>
              <w:rPr>
                <w:rFonts w:ascii="Georgia" w:eastAsia="Georgia" w:hAnsi="Georgia" w:cs="Georgia"/>
                <w:sz w:val="22"/>
                <w:szCs w:val="22"/>
              </w:rPr>
              <w:t>) la Visión 2030 de la ONU</w:t>
            </w:r>
            <w:r>
              <w:rPr>
                <w:rFonts w:ascii="Georgia" w:eastAsia="Georgia" w:hAnsi="Georgia" w:cs="Georgia"/>
                <w:i/>
                <w:sz w:val="22"/>
                <w:szCs w:val="22"/>
              </w:rPr>
              <w:t xml:space="preserve">, </w:t>
            </w:r>
            <w:r>
              <w:rPr>
                <w:rFonts w:ascii="Georgia" w:eastAsia="Georgia" w:hAnsi="Georgia" w:cs="Georgia"/>
                <w:sz w:val="22"/>
                <w:szCs w:val="22"/>
              </w:rPr>
              <w:t>y</w:t>
            </w:r>
            <w:r>
              <w:rPr>
                <w:rFonts w:ascii="Georgia" w:eastAsia="Georgia" w:hAnsi="Georgia" w:cs="Georgia"/>
                <w:sz w:val="22"/>
                <w:szCs w:val="22"/>
              </w:rPr>
              <w:t xml:space="preserve"> (</w:t>
            </w:r>
            <w:proofErr w:type="spellStart"/>
            <w:r>
              <w:rPr>
                <w:rFonts w:ascii="Georgia" w:eastAsia="Georgia" w:hAnsi="Georgia" w:cs="Georgia"/>
                <w:sz w:val="22"/>
                <w:szCs w:val="22"/>
              </w:rPr>
              <w:t>iv</w:t>
            </w:r>
            <w:proofErr w:type="spellEnd"/>
            <w:r>
              <w:rPr>
                <w:rFonts w:ascii="Georgia" w:eastAsia="Georgia" w:hAnsi="Georgia" w:cs="Georgia"/>
                <w:sz w:val="22"/>
                <w:szCs w:val="22"/>
              </w:rPr>
              <w:t xml:space="preserve">) el nuevo Marco de Cooperación. </w:t>
            </w:r>
          </w:p>
          <w:p w14:paraId="1E1FC130" w14:textId="77777777" w:rsidR="00BD506B" w:rsidRDefault="00BD506B">
            <w:pPr>
              <w:jc w:val="both"/>
              <w:rPr>
                <w:rFonts w:ascii="Georgia" w:eastAsia="Georgia" w:hAnsi="Georgia" w:cs="Georgia"/>
                <w:sz w:val="22"/>
                <w:szCs w:val="22"/>
              </w:rPr>
            </w:pPr>
          </w:p>
          <w:p w14:paraId="4342FE51"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 xml:space="preserve">La persona contratada trabajará de forma independiente </w:t>
            </w:r>
            <w:r>
              <w:rPr>
                <w:rFonts w:ascii="Georgia" w:eastAsia="Georgia" w:hAnsi="Georgia" w:cs="Georgia"/>
                <w:b/>
                <w:sz w:val="22"/>
                <w:szCs w:val="22"/>
              </w:rPr>
              <w:t>bajo la supervisión directa de las organizaciones que lideran estratégicamente y apoyan técnicamente cada una d</w:t>
            </w:r>
            <w:r>
              <w:rPr>
                <w:rFonts w:ascii="Georgia" w:eastAsia="Georgia" w:hAnsi="Georgia" w:cs="Georgia"/>
                <w:b/>
                <w:sz w:val="22"/>
                <w:szCs w:val="22"/>
              </w:rPr>
              <w:t>e las etapas del proceso</w:t>
            </w:r>
            <w:r>
              <w:rPr>
                <w:rFonts w:ascii="Georgia" w:eastAsia="Georgia" w:hAnsi="Georgia" w:cs="Georgia"/>
                <w:sz w:val="22"/>
                <w:szCs w:val="22"/>
              </w:rPr>
              <w:t>, y el soporte administrativo y logístico de la Oficina de la Coordinadora Residente (OCR).</w:t>
            </w:r>
          </w:p>
          <w:p w14:paraId="7C235445" w14:textId="77777777" w:rsidR="00BD506B" w:rsidRDefault="00BD506B">
            <w:pPr>
              <w:pBdr>
                <w:top w:val="nil"/>
                <w:left w:val="nil"/>
                <w:bottom w:val="nil"/>
                <w:right w:val="nil"/>
                <w:between w:val="nil"/>
              </w:pBdr>
              <w:jc w:val="both"/>
              <w:rPr>
                <w:rFonts w:ascii="Georgia" w:eastAsia="Georgia" w:hAnsi="Georgia" w:cs="Georgia"/>
                <w:sz w:val="22"/>
                <w:szCs w:val="22"/>
              </w:rPr>
            </w:pPr>
          </w:p>
          <w:p w14:paraId="7264DC04" w14:textId="77777777" w:rsidR="00BD506B" w:rsidRDefault="0050399F">
            <w:pPr>
              <w:pBdr>
                <w:top w:val="nil"/>
                <w:left w:val="nil"/>
                <w:bottom w:val="nil"/>
                <w:right w:val="nil"/>
                <w:between w:val="nil"/>
              </w:pBdr>
              <w:jc w:val="both"/>
              <w:rPr>
                <w:rFonts w:ascii="Georgia" w:eastAsia="Georgia" w:hAnsi="Georgia" w:cs="Georgia"/>
                <w:sz w:val="22"/>
                <w:szCs w:val="22"/>
              </w:rPr>
            </w:pPr>
            <w:r>
              <w:rPr>
                <w:rFonts w:ascii="Georgia" w:eastAsia="Georgia" w:hAnsi="Georgia" w:cs="Georgia"/>
                <w:sz w:val="22"/>
                <w:szCs w:val="22"/>
              </w:rPr>
              <w:t>La persona contratada tendrá en cuenta, según corresponda, los siguientes documentos:</w:t>
            </w:r>
          </w:p>
          <w:p w14:paraId="22597686" w14:textId="77777777" w:rsidR="00BD506B" w:rsidRDefault="00BD506B">
            <w:pPr>
              <w:pBdr>
                <w:top w:val="nil"/>
                <w:left w:val="nil"/>
                <w:bottom w:val="nil"/>
                <w:right w:val="nil"/>
                <w:between w:val="nil"/>
              </w:pBdr>
              <w:jc w:val="both"/>
              <w:rPr>
                <w:rFonts w:ascii="Georgia" w:eastAsia="Georgia" w:hAnsi="Georgia" w:cs="Georgia"/>
                <w:sz w:val="22"/>
                <w:szCs w:val="22"/>
              </w:rPr>
            </w:pPr>
          </w:p>
          <w:p w14:paraId="5D24A9E6" w14:textId="77777777" w:rsidR="00BD506B" w:rsidRDefault="0050399F">
            <w:pPr>
              <w:pBdr>
                <w:top w:val="nil"/>
                <w:left w:val="nil"/>
                <w:bottom w:val="nil"/>
                <w:right w:val="nil"/>
                <w:between w:val="nil"/>
              </w:pBdr>
              <w:jc w:val="both"/>
              <w:rPr>
                <w:rFonts w:ascii="Georgia" w:eastAsia="Georgia" w:hAnsi="Georgia" w:cs="Georgia"/>
                <w:i/>
                <w:sz w:val="22"/>
                <w:szCs w:val="22"/>
              </w:rPr>
            </w:pPr>
            <w:r>
              <w:rPr>
                <w:rFonts w:ascii="Georgia" w:eastAsia="Georgia" w:hAnsi="Georgia" w:cs="Georgia"/>
                <w:sz w:val="22"/>
                <w:szCs w:val="22"/>
              </w:rPr>
              <w:t>Estándares de calidad para la evaluación del desarro</w:t>
            </w:r>
            <w:r>
              <w:rPr>
                <w:rFonts w:ascii="Georgia" w:eastAsia="Georgia" w:hAnsi="Georgia" w:cs="Georgia"/>
                <w:sz w:val="22"/>
                <w:szCs w:val="22"/>
              </w:rPr>
              <w:t>llo</w:t>
            </w:r>
            <w:hyperlink r:id="rId11">
              <w:r>
                <w:rPr>
                  <w:rFonts w:ascii="Georgia" w:eastAsia="Georgia" w:hAnsi="Georgia" w:cs="Georgia"/>
                  <w:i/>
                  <w:sz w:val="22"/>
                  <w:szCs w:val="22"/>
                </w:rPr>
                <w:t xml:space="preserve"> </w:t>
              </w:r>
            </w:hyperlink>
            <w:hyperlink r:id="rId12">
              <w:r>
                <w:rPr>
                  <w:rFonts w:ascii="Georgia" w:eastAsia="Georgia" w:hAnsi="Georgia" w:cs="Georgia"/>
                  <w:i/>
                  <w:color w:val="0000FF"/>
                  <w:sz w:val="22"/>
                  <w:szCs w:val="22"/>
                  <w:u w:val="single"/>
                </w:rPr>
                <w:t>https://www.oecd.org/dac/evaluation/dcdndep/46297655.pdf</w:t>
              </w:r>
            </w:hyperlink>
            <w:r>
              <w:rPr>
                <w:rFonts w:ascii="Georgia" w:eastAsia="Georgia" w:hAnsi="Georgia" w:cs="Georgia"/>
                <w:i/>
                <w:sz w:val="22"/>
                <w:szCs w:val="22"/>
              </w:rPr>
              <w:t xml:space="preserve"> </w:t>
            </w:r>
          </w:p>
          <w:p w14:paraId="6296D7BC" w14:textId="77777777" w:rsidR="00BD506B" w:rsidRDefault="0050399F">
            <w:pPr>
              <w:pBdr>
                <w:top w:val="nil"/>
                <w:left w:val="nil"/>
                <w:bottom w:val="nil"/>
                <w:right w:val="nil"/>
                <w:between w:val="nil"/>
              </w:pBdr>
              <w:jc w:val="both"/>
              <w:rPr>
                <w:rFonts w:ascii="Georgia" w:eastAsia="Georgia" w:hAnsi="Georgia" w:cs="Georgia"/>
                <w:i/>
                <w:sz w:val="22"/>
                <w:szCs w:val="22"/>
              </w:rPr>
            </w:pPr>
            <w:r>
              <w:rPr>
                <w:rFonts w:ascii="Georgia" w:eastAsia="Georgia" w:hAnsi="Georgia" w:cs="Georgia"/>
                <w:sz w:val="22"/>
                <w:szCs w:val="22"/>
              </w:rPr>
              <w:t xml:space="preserve">Normas de evaluación en el Sistema de las Naciones Unidas </w:t>
            </w:r>
            <w:hyperlink r:id="rId13">
              <w:r>
                <w:rPr>
                  <w:rFonts w:ascii="Georgia" w:eastAsia="Georgia" w:hAnsi="Georgia" w:cs="Georgia"/>
                  <w:i/>
                  <w:color w:val="0000FF"/>
                  <w:sz w:val="22"/>
                  <w:szCs w:val="22"/>
                  <w:u w:val="single"/>
                </w:rPr>
                <w:t>http://www.uneval.org/document/detail/21</w:t>
              </w:r>
            </w:hyperlink>
          </w:p>
          <w:p w14:paraId="4FDF38D0" w14:textId="77777777" w:rsidR="00BD506B" w:rsidRDefault="0050399F">
            <w:pPr>
              <w:pBdr>
                <w:top w:val="nil"/>
                <w:left w:val="nil"/>
                <w:bottom w:val="nil"/>
                <w:right w:val="nil"/>
                <w:between w:val="nil"/>
              </w:pBdr>
              <w:jc w:val="both"/>
              <w:rPr>
                <w:rFonts w:ascii="Georgia" w:eastAsia="Georgia" w:hAnsi="Georgia" w:cs="Georgia"/>
                <w:color w:val="000000"/>
                <w:sz w:val="22"/>
                <w:szCs w:val="22"/>
              </w:rPr>
            </w:pPr>
            <w:r>
              <w:rPr>
                <w:rFonts w:ascii="Georgia" w:eastAsia="Georgia" w:hAnsi="Georgia" w:cs="Georgia"/>
                <w:i/>
                <w:sz w:val="22"/>
                <w:szCs w:val="22"/>
              </w:rPr>
              <w:t xml:space="preserve">2017 </w:t>
            </w:r>
            <w:proofErr w:type="spellStart"/>
            <w:r>
              <w:rPr>
                <w:rFonts w:ascii="Georgia" w:eastAsia="Georgia" w:hAnsi="Georgia" w:cs="Georgia"/>
                <w:i/>
                <w:sz w:val="22"/>
                <w:szCs w:val="22"/>
              </w:rPr>
              <w:t>United</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Nations</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Development</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Assistance</w:t>
            </w:r>
            <w:proofErr w:type="spellEnd"/>
            <w:r>
              <w:rPr>
                <w:rFonts w:ascii="Georgia" w:eastAsia="Georgia" w:hAnsi="Georgia" w:cs="Georgia"/>
                <w:i/>
                <w:sz w:val="22"/>
                <w:szCs w:val="22"/>
              </w:rPr>
              <w:t xml:space="preserve"> Framework </w:t>
            </w:r>
            <w:proofErr w:type="spellStart"/>
            <w:r>
              <w:rPr>
                <w:rFonts w:ascii="Georgia" w:eastAsia="Georgia" w:hAnsi="Georgia" w:cs="Georgia"/>
                <w:i/>
                <w:sz w:val="22"/>
                <w:szCs w:val="22"/>
              </w:rPr>
              <w:t>Guidance</w:t>
            </w:r>
            <w:proofErr w:type="spellEnd"/>
            <w:r>
              <w:rPr>
                <w:rFonts w:ascii="Georgia" w:eastAsia="Georgia" w:hAnsi="Georgia" w:cs="Georgia"/>
                <w:sz w:val="22"/>
                <w:szCs w:val="22"/>
              </w:rPr>
              <w:t xml:space="preserve">: </w:t>
            </w:r>
            <w:hyperlink r:id="rId14">
              <w:r>
                <w:rPr>
                  <w:rFonts w:ascii="Georgia" w:eastAsia="Georgia" w:hAnsi="Georgia" w:cs="Georgia"/>
                  <w:color w:val="0000FF"/>
                  <w:sz w:val="22"/>
                  <w:szCs w:val="22"/>
                  <w:u w:val="single"/>
                </w:rPr>
                <w:t>https://undg.org/document/2017-undaf-guidance/</w:t>
              </w:r>
            </w:hyperlink>
            <w:r>
              <w:rPr>
                <w:rFonts w:ascii="Georgia" w:eastAsia="Georgia" w:hAnsi="Georgia" w:cs="Georgia"/>
                <w:color w:val="000000"/>
                <w:sz w:val="22"/>
                <w:szCs w:val="22"/>
              </w:rPr>
              <w:t xml:space="preserve"> </w:t>
            </w:r>
          </w:p>
          <w:p w14:paraId="41936485"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Mainstreaming</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the</w:t>
            </w:r>
            <w:proofErr w:type="spellEnd"/>
            <w:r>
              <w:rPr>
                <w:rFonts w:ascii="Georgia" w:eastAsia="Georgia" w:hAnsi="Georgia" w:cs="Georgia"/>
                <w:i/>
                <w:sz w:val="22"/>
                <w:szCs w:val="22"/>
              </w:rPr>
              <w:t xml:space="preserve"> 2030 Agenda </w:t>
            </w:r>
            <w:proofErr w:type="spellStart"/>
            <w:r>
              <w:rPr>
                <w:rFonts w:ascii="Georgia" w:eastAsia="Georgia" w:hAnsi="Georgia" w:cs="Georgia"/>
                <w:i/>
                <w:sz w:val="22"/>
                <w:szCs w:val="22"/>
              </w:rPr>
              <w:t>for</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Sustainable</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Development</w:t>
            </w:r>
            <w:proofErr w:type="spellEnd"/>
            <w:r>
              <w:rPr>
                <w:rFonts w:ascii="Georgia" w:eastAsia="Georgia" w:hAnsi="Georgia" w:cs="Georgia"/>
                <w:i/>
                <w:sz w:val="22"/>
                <w:szCs w:val="22"/>
              </w:rPr>
              <w:t xml:space="preserve"> - Reference </w:t>
            </w:r>
            <w:proofErr w:type="spellStart"/>
            <w:r>
              <w:rPr>
                <w:rFonts w:ascii="Georgia" w:eastAsia="Georgia" w:hAnsi="Georgia" w:cs="Georgia"/>
                <w:i/>
                <w:sz w:val="22"/>
                <w:szCs w:val="22"/>
              </w:rPr>
              <w:t>Guide</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for</w:t>
            </w:r>
            <w:proofErr w:type="spellEnd"/>
            <w:r>
              <w:rPr>
                <w:rFonts w:ascii="Georgia" w:eastAsia="Georgia" w:hAnsi="Georgia" w:cs="Georgia"/>
                <w:i/>
                <w:sz w:val="22"/>
                <w:szCs w:val="22"/>
              </w:rPr>
              <w:t xml:space="preserve"> UN Country </w:t>
            </w:r>
            <w:proofErr w:type="spellStart"/>
            <w:r>
              <w:rPr>
                <w:rFonts w:ascii="Georgia" w:eastAsia="Georgia" w:hAnsi="Georgia" w:cs="Georgia"/>
                <w:i/>
                <w:sz w:val="22"/>
                <w:szCs w:val="22"/>
              </w:rPr>
              <w:t>Teams</w:t>
            </w:r>
            <w:proofErr w:type="spellEnd"/>
            <w:r>
              <w:rPr>
                <w:rFonts w:ascii="Georgia" w:eastAsia="Georgia" w:hAnsi="Georgia" w:cs="Georgia"/>
                <w:sz w:val="22"/>
                <w:szCs w:val="22"/>
              </w:rPr>
              <w:t xml:space="preserve">: </w:t>
            </w:r>
            <w:hyperlink r:id="rId15">
              <w:r>
                <w:rPr>
                  <w:rFonts w:ascii="Georgia" w:eastAsia="Georgia" w:hAnsi="Georgia" w:cs="Georgia"/>
                  <w:color w:val="0000FF"/>
                  <w:sz w:val="22"/>
                  <w:szCs w:val="22"/>
                  <w:u w:val="single"/>
                </w:rPr>
                <w:t>https://undg.org/document/mainstreaming-the-2030-agenda-for-sustainable-development-reference-guide-for-un-country-teams/</w:t>
              </w:r>
            </w:hyperlink>
            <w:r>
              <w:rPr>
                <w:rFonts w:ascii="Georgia" w:eastAsia="Georgia" w:hAnsi="Georgia" w:cs="Georgia"/>
                <w:color w:val="000000"/>
                <w:sz w:val="22"/>
                <w:szCs w:val="22"/>
              </w:rPr>
              <w:t xml:space="preserve"> ,</w:t>
            </w:r>
            <w:r>
              <w:rPr>
                <w:rFonts w:ascii="Georgia" w:eastAsia="Georgia" w:hAnsi="Georgia" w:cs="Georgia"/>
                <w:sz w:val="22"/>
                <w:szCs w:val="22"/>
              </w:rPr>
              <w:t xml:space="preserve"> </w:t>
            </w:r>
          </w:p>
          <w:p w14:paraId="4E841DCE"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Guidelines</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to</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Support</w:t>
            </w:r>
            <w:proofErr w:type="spellEnd"/>
            <w:r>
              <w:rPr>
                <w:rFonts w:ascii="Georgia" w:eastAsia="Georgia" w:hAnsi="Georgia" w:cs="Georgia"/>
                <w:i/>
                <w:sz w:val="22"/>
                <w:szCs w:val="22"/>
              </w:rPr>
              <w:t xml:space="preserve"> Country </w:t>
            </w:r>
            <w:proofErr w:type="spellStart"/>
            <w:r>
              <w:rPr>
                <w:rFonts w:ascii="Georgia" w:eastAsia="Georgia" w:hAnsi="Georgia" w:cs="Georgia"/>
                <w:i/>
                <w:sz w:val="22"/>
                <w:szCs w:val="22"/>
              </w:rPr>
              <w:t>Reporting</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on</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the</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Sustainable</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Developme</w:t>
            </w:r>
            <w:r>
              <w:rPr>
                <w:rFonts w:ascii="Georgia" w:eastAsia="Georgia" w:hAnsi="Georgia" w:cs="Georgia"/>
                <w:i/>
                <w:sz w:val="22"/>
                <w:szCs w:val="22"/>
              </w:rPr>
              <w:t>nt</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Goals</w:t>
            </w:r>
            <w:proofErr w:type="spellEnd"/>
            <w:r>
              <w:rPr>
                <w:rFonts w:ascii="Georgia" w:eastAsia="Georgia" w:hAnsi="Georgia" w:cs="Georgia"/>
                <w:sz w:val="22"/>
                <w:szCs w:val="22"/>
              </w:rPr>
              <w:t xml:space="preserve">: </w:t>
            </w:r>
            <w:hyperlink r:id="rId16">
              <w:r>
                <w:rPr>
                  <w:rFonts w:ascii="Georgia" w:eastAsia="Georgia" w:hAnsi="Georgia" w:cs="Georgia"/>
                  <w:color w:val="0000FF"/>
                  <w:sz w:val="22"/>
                  <w:szCs w:val="22"/>
                  <w:u w:val="single"/>
                </w:rPr>
                <w:t>https://undg.org/document/guidelines-to-support-country-reporting-on-the-sustainable-development-goals/</w:t>
              </w:r>
            </w:hyperlink>
            <w:r>
              <w:rPr>
                <w:rFonts w:ascii="Georgia" w:eastAsia="Georgia" w:hAnsi="Georgia" w:cs="Georgia"/>
                <w:color w:val="000000"/>
                <w:sz w:val="22"/>
                <w:szCs w:val="22"/>
              </w:rPr>
              <w:t>,</w:t>
            </w:r>
            <w:r>
              <w:rPr>
                <w:rFonts w:ascii="Georgia" w:eastAsia="Georgia" w:hAnsi="Georgia" w:cs="Georgia"/>
                <w:sz w:val="22"/>
                <w:szCs w:val="22"/>
              </w:rPr>
              <w:t xml:space="preserve"> </w:t>
            </w:r>
          </w:p>
          <w:p w14:paraId="3D78395C" w14:textId="77777777" w:rsidR="00BD506B" w:rsidRDefault="0050399F">
            <w:pPr>
              <w:pBdr>
                <w:top w:val="nil"/>
                <w:left w:val="nil"/>
                <w:bottom w:val="nil"/>
                <w:right w:val="nil"/>
                <w:between w:val="nil"/>
              </w:pBdr>
              <w:jc w:val="both"/>
              <w:rPr>
                <w:rFonts w:ascii="Georgia" w:eastAsia="Georgia" w:hAnsi="Georgia" w:cs="Georgia"/>
                <w:sz w:val="22"/>
                <w:szCs w:val="22"/>
              </w:rPr>
            </w:pPr>
            <w:r>
              <w:rPr>
                <w:rFonts w:ascii="Georgia" w:eastAsia="Georgia" w:hAnsi="Georgia" w:cs="Georgia"/>
                <w:sz w:val="22"/>
                <w:szCs w:val="22"/>
              </w:rPr>
              <w:t xml:space="preserve">MAPS - </w:t>
            </w:r>
            <w:proofErr w:type="spellStart"/>
            <w:r>
              <w:rPr>
                <w:rFonts w:ascii="Georgia" w:eastAsia="Georgia" w:hAnsi="Georgia" w:cs="Georgia"/>
                <w:i/>
                <w:color w:val="000000"/>
                <w:sz w:val="22"/>
                <w:szCs w:val="22"/>
              </w:rPr>
              <w:t>Mainstreaming</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Acceleration</w:t>
            </w:r>
            <w:proofErr w:type="spellEnd"/>
            <w:r>
              <w:rPr>
                <w:rFonts w:ascii="Georgia" w:eastAsia="Georgia" w:hAnsi="Georgia" w:cs="Georgia"/>
                <w:i/>
                <w:color w:val="000000"/>
                <w:sz w:val="22"/>
                <w:szCs w:val="22"/>
              </w:rPr>
              <w:t xml:space="preserve"> and </w:t>
            </w:r>
            <w:proofErr w:type="spellStart"/>
            <w:r>
              <w:rPr>
                <w:rFonts w:ascii="Georgia" w:eastAsia="Georgia" w:hAnsi="Georgia" w:cs="Georgia"/>
                <w:i/>
                <w:color w:val="000000"/>
                <w:sz w:val="22"/>
                <w:szCs w:val="22"/>
              </w:rPr>
              <w:t>Policy</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Support</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for</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the</w:t>
            </w:r>
            <w:proofErr w:type="spellEnd"/>
            <w:r>
              <w:rPr>
                <w:rFonts w:ascii="Georgia" w:eastAsia="Georgia" w:hAnsi="Georgia" w:cs="Georgia"/>
                <w:i/>
                <w:color w:val="000000"/>
                <w:sz w:val="22"/>
                <w:szCs w:val="22"/>
              </w:rPr>
              <w:t xml:space="preserve"> 2030 Agenda:</w:t>
            </w:r>
            <w:r>
              <w:rPr>
                <w:rFonts w:ascii="Georgia" w:eastAsia="Georgia" w:hAnsi="Georgia" w:cs="Georgia"/>
                <w:color w:val="000000"/>
                <w:sz w:val="22"/>
                <w:szCs w:val="22"/>
              </w:rPr>
              <w:t xml:space="preserve"> </w:t>
            </w:r>
            <w:hyperlink r:id="rId17">
              <w:r>
                <w:rPr>
                  <w:rFonts w:ascii="Georgia" w:eastAsia="Georgia" w:hAnsi="Georgia" w:cs="Georgia"/>
                  <w:color w:val="0000FF"/>
                  <w:sz w:val="22"/>
                  <w:szCs w:val="22"/>
                  <w:u w:val="single"/>
                </w:rPr>
                <w:t>https://undg.org/document/maps-mainstreaming-acceleration-and-policy-su</w:t>
              </w:r>
              <w:r>
                <w:rPr>
                  <w:rFonts w:ascii="Georgia" w:eastAsia="Georgia" w:hAnsi="Georgia" w:cs="Georgia"/>
                  <w:color w:val="0000FF"/>
                  <w:sz w:val="22"/>
                  <w:szCs w:val="22"/>
                  <w:u w:val="single"/>
                </w:rPr>
                <w:t>pport-for-the-2030-agenda/</w:t>
              </w:r>
            </w:hyperlink>
            <w:r>
              <w:rPr>
                <w:rFonts w:ascii="Georgia" w:eastAsia="Georgia" w:hAnsi="Georgia" w:cs="Georgia"/>
                <w:color w:val="000000"/>
                <w:sz w:val="22"/>
                <w:szCs w:val="22"/>
              </w:rPr>
              <w:t xml:space="preserve"> </w:t>
            </w:r>
          </w:p>
          <w:p w14:paraId="483D49E0" w14:textId="77777777" w:rsidR="00BD506B" w:rsidRDefault="0050399F">
            <w:pPr>
              <w:pBdr>
                <w:top w:val="nil"/>
                <w:left w:val="nil"/>
                <w:bottom w:val="nil"/>
                <w:right w:val="nil"/>
                <w:between w:val="nil"/>
              </w:pBdr>
              <w:jc w:val="both"/>
              <w:rPr>
                <w:rFonts w:ascii="Georgia" w:eastAsia="Georgia" w:hAnsi="Georgia" w:cs="Georgia"/>
                <w:color w:val="000000"/>
                <w:sz w:val="22"/>
                <w:szCs w:val="22"/>
              </w:rPr>
            </w:pPr>
            <w:proofErr w:type="spellStart"/>
            <w:r>
              <w:rPr>
                <w:rFonts w:ascii="Georgia" w:eastAsia="Georgia" w:hAnsi="Georgia" w:cs="Georgia"/>
                <w:i/>
                <w:sz w:val="22"/>
                <w:szCs w:val="22"/>
              </w:rPr>
              <w:t>Programming</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Principles</w:t>
            </w:r>
            <w:proofErr w:type="spellEnd"/>
            <w:r>
              <w:rPr>
                <w:rFonts w:ascii="Georgia" w:eastAsia="Georgia" w:hAnsi="Georgia" w:cs="Georgia"/>
                <w:i/>
                <w:color w:val="000000"/>
                <w:sz w:val="22"/>
                <w:szCs w:val="22"/>
              </w:rPr>
              <w:t xml:space="preserve"> UNDAF </w:t>
            </w:r>
            <w:proofErr w:type="spellStart"/>
            <w:r>
              <w:rPr>
                <w:rFonts w:ascii="Georgia" w:eastAsia="Georgia" w:hAnsi="Georgia" w:cs="Georgia"/>
                <w:i/>
                <w:color w:val="000000"/>
                <w:sz w:val="22"/>
                <w:szCs w:val="22"/>
              </w:rPr>
              <w:t>Companion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Guidance</w:t>
            </w:r>
            <w:proofErr w:type="spellEnd"/>
            <w:r>
              <w:rPr>
                <w:rFonts w:ascii="Georgia" w:eastAsia="Georgia" w:hAnsi="Georgia" w:cs="Georgia"/>
                <w:i/>
                <w:color w:val="000000"/>
                <w:sz w:val="22"/>
                <w:szCs w:val="22"/>
              </w:rPr>
              <w:t>:</w:t>
            </w:r>
            <w:r>
              <w:rPr>
                <w:rFonts w:ascii="Georgia" w:eastAsia="Georgia" w:hAnsi="Georgia" w:cs="Georgia"/>
                <w:color w:val="000000"/>
                <w:sz w:val="22"/>
                <w:szCs w:val="22"/>
              </w:rPr>
              <w:t xml:space="preserve"> </w:t>
            </w:r>
            <w:hyperlink r:id="rId18">
              <w:r>
                <w:rPr>
                  <w:rFonts w:ascii="Georgia" w:eastAsia="Georgia" w:hAnsi="Georgia" w:cs="Georgia"/>
                  <w:color w:val="0000FF"/>
                  <w:sz w:val="22"/>
                  <w:szCs w:val="22"/>
                  <w:u w:val="single"/>
                </w:rPr>
                <w:t>https://undg.org/document/programming-principles-undaf-companion-guidance/</w:t>
              </w:r>
            </w:hyperlink>
            <w:r>
              <w:rPr>
                <w:rFonts w:ascii="Georgia" w:eastAsia="Georgia" w:hAnsi="Georgia" w:cs="Georgia"/>
                <w:color w:val="000000"/>
                <w:sz w:val="22"/>
                <w:szCs w:val="22"/>
              </w:rPr>
              <w:t xml:space="preserve"> </w:t>
            </w:r>
          </w:p>
          <w:p w14:paraId="7247ECD7" w14:textId="77777777" w:rsidR="00BD506B" w:rsidRDefault="0050399F">
            <w:pPr>
              <w:pBdr>
                <w:top w:val="nil"/>
                <w:left w:val="nil"/>
                <w:bottom w:val="nil"/>
                <w:right w:val="nil"/>
                <w:between w:val="nil"/>
              </w:pBdr>
              <w:jc w:val="both"/>
              <w:rPr>
                <w:rFonts w:ascii="Georgia" w:eastAsia="Georgia" w:hAnsi="Georgia" w:cs="Georgia"/>
                <w:color w:val="212121"/>
                <w:sz w:val="22"/>
                <w:szCs w:val="22"/>
              </w:rPr>
            </w:pPr>
            <w:proofErr w:type="spellStart"/>
            <w:r>
              <w:rPr>
                <w:rFonts w:ascii="Georgia" w:eastAsia="Georgia" w:hAnsi="Georgia" w:cs="Georgia"/>
                <w:i/>
                <w:sz w:val="22"/>
                <w:szCs w:val="22"/>
              </w:rPr>
              <w:t>Common</w:t>
            </w:r>
            <w:proofErr w:type="spellEnd"/>
            <w:r>
              <w:rPr>
                <w:rFonts w:ascii="Georgia" w:eastAsia="Georgia" w:hAnsi="Georgia" w:cs="Georgia"/>
                <w:i/>
                <w:sz w:val="22"/>
                <w:szCs w:val="22"/>
              </w:rPr>
              <w:t xml:space="preserve"> </w:t>
            </w:r>
            <w:r>
              <w:rPr>
                <w:rFonts w:ascii="Georgia" w:eastAsia="Georgia" w:hAnsi="Georgia" w:cs="Georgia"/>
                <w:i/>
                <w:color w:val="000000"/>
                <w:sz w:val="22"/>
                <w:szCs w:val="22"/>
              </w:rPr>
              <w:t>Co</w:t>
            </w:r>
            <w:r>
              <w:rPr>
                <w:rFonts w:ascii="Georgia" w:eastAsia="Georgia" w:hAnsi="Georgia" w:cs="Georgia"/>
                <w:i/>
                <w:color w:val="000000"/>
                <w:sz w:val="22"/>
                <w:szCs w:val="22"/>
              </w:rPr>
              <w:t xml:space="preserve">untry </w:t>
            </w:r>
            <w:proofErr w:type="spellStart"/>
            <w:r>
              <w:rPr>
                <w:rFonts w:ascii="Georgia" w:eastAsia="Georgia" w:hAnsi="Georgia" w:cs="Georgia"/>
                <w:i/>
                <w:color w:val="000000"/>
                <w:sz w:val="22"/>
                <w:szCs w:val="22"/>
              </w:rPr>
              <w:t>Analysis</w:t>
            </w:r>
            <w:proofErr w:type="spellEnd"/>
            <w:r>
              <w:rPr>
                <w:rFonts w:ascii="Georgia" w:eastAsia="Georgia" w:hAnsi="Georgia" w:cs="Georgia"/>
                <w:i/>
                <w:color w:val="000000"/>
                <w:sz w:val="22"/>
                <w:szCs w:val="22"/>
              </w:rPr>
              <w:t xml:space="preserve"> UNDAF </w:t>
            </w:r>
            <w:proofErr w:type="spellStart"/>
            <w:r>
              <w:rPr>
                <w:rFonts w:ascii="Georgia" w:eastAsia="Georgia" w:hAnsi="Georgia" w:cs="Georgia"/>
                <w:i/>
                <w:color w:val="000000"/>
                <w:sz w:val="22"/>
                <w:szCs w:val="22"/>
              </w:rPr>
              <w:t>Companion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Guidance</w:t>
            </w:r>
            <w:proofErr w:type="spellEnd"/>
            <w:r>
              <w:rPr>
                <w:rFonts w:ascii="Georgia" w:eastAsia="Georgia" w:hAnsi="Georgia" w:cs="Georgia"/>
                <w:i/>
                <w:color w:val="000000"/>
                <w:sz w:val="22"/>
                <w:szCs w:val="22"/>
              </w:rPr>
              <w:t xml:space="preserve">: </w:t>
            </w:r>
            <w:hyperlink r:id="rId19">
              <w:r>
                <w:rPr>
                  <w:rFonts w:ascii="Georgia" w:eastAsia="Georgia" w:hAnsi="Georgia" w:cs="Georgia"/>
                  <w:color w:val="0000FF"/>
                  <w:sz w:val="22"/>
                  <w:szCs w:val="22"/>
                  <w:u w:val="single"/>
                </w:rPr>
                <w:t>https://undg.org/document/common-country-assessment-undaf-companion-guidance/</w:t>
              </w:r>
            </w:hyperlink>
            <w:r>
              <w:rPr>
                <w:rFonts w:ascii="Georgia" w:eastAsia="Georgia" w:hAnsi="Georgia" w:cs="Georgia"/>
                <w:color w:val="0000FF"/>
                <w:sz w:val="22"/>
                <w:szCs w:val="22"/>
                <w:u w:val="single"/>
              </w:rPr>
              <w:t xml:space="preserve">    </w:t>
            </w:r>
            <w:r>
              <w:rPr>
                <w:rFonts w:ascii="Georgia" w:eastAsia="Georgia" w:hAnsi="Georgia" w:cs="Georgia"/>
                <w:color w:val="212121"/>
                <w:sz w:val="22"/>
                <w:szCs w:val="22"/>
              </w:rPr>
              <w:t xml:space="preserve"> </w:t>
            </w:r>
          </w:p>
          <w:p w14:paraId="4C55E579" w14:textId="77777777" w:rsidR="00BD506B" w:rsidRDefault="0050399F">
            <w:pPr>
              <w:pBdr>
                <w:top w:val="nil"/>
                <w:left w:val="nil"/>
                <w:bottom w:val="nil"/>
                <w:right w:val="nil"/>
                <w:between w:val="nil"/>
              </w:pBdr>
              <w:jc w:val="both"/>
              <w:rPr>
                <w:rFonts w:ascii="Georgia" w:eastAsia="Georgia" w:hAnsi="Georgia" w:cs="Georgia"/>
                <w:sz w:val="22"/>
                <w:szCs w:val="22"/>
              </w:rPr>
            </w:pPr>
            <w:r>
              <w:rPr>
                <w:rFonts w:ascii="Georgia" w:eastAsia="Georgia" w:hAnsi="Georgia" w:cs="Georgia"/>
                <w:i/>
                <w:color w:val="212121"/>
                <w:sz w:val="22"/>
                <w:szCs w:val="22"/>
              </w:rPr>
              <w:t>U</w:t>
            </w:r>
            <w:r>
              <w:rPr>
                <w:rFonts w:ascii="Georgia" w:eastAsia="Georgia" w:hAnsi="Georgia" w:cs="Georgia"/>
                <w:i/>
                <w:sz w:val="22"/>
                <w:szCs w:val="22"/>
              </w:rPr>
              <w:t xml:space="preserve">N </w:t>
            </w:r>
            <w:proofErr w:type="spellStart"/>
            <w:r>
              <w:rPr>
                <w:rFonts w:ascii="Georgia" w:eastAsia="Georgia" w:hAnsi="Georgia" w:cs="Georgia"/>
                <w:i/>
                <w:sz w:val="22"/>
                <w:szCs w:val="22"/>
              </w:rPr>
              <w:t>Vision</w:t>
            </w:r>
            <w:proofErr w:type="spellEnd"/>
            <w:r>
              <w:rPr>
                <w:rFonts w:ascii="Georgia" w:eastAsia="Georgia" w:hAnsi="Georgia" w:cs="Georgia"/>
                <w:i/>
                <w:sz w:val="22"/>
                <w:szCs w:val="22"/>
              </w:rPr>
              <w:t xml:space="preserve"> 2030 UNDAF </w:t>
            </w:r>
            <w:proofErr w:type="spellStart"/>
            <w:r>
              <w:rPr>
                <w:rFonts w:ascii="Georgia" w:eastAsia="Georgia" w:hAnsi="Georgia" w:cs="Georgia"/>
                <w:i/>
                <w:sz w:val="22"/>
                <w:szCs w:val="22"/>
              </w:rPr>
              <w:t>Companion</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Guidance</w:t>
            </w:r>
            <w:proofErr w:type="spellEnd"/>
            <w:r>
              <w:rPr>
                <w:rFonts w:ascii="Georgia" w:eastAsia="Georgia" w:hAnsi="Georgia" w:cs="Georgia"/>
                <w:sz w:val="22"/>
                <w:szCs w:val="22"/>
              </w:rPr>
              <w:t xml:space="preserve">: </w:t>
            </w:r>
            <w:hyperlink r:id="rId20">
              <w:r>
                <w:rPr>
                  <w:rFonts w:ascii="Georgia" w:eastAsia="Georgia" w:hAnsi="Georgia" w:cs="Georgia"/>
                  <w:color w:val="0000FF"/>
                  <w:sz w:val="22"/>
                  <w:szCs w:val="22"/>
                  <w:u w:val="single"/>
                </w:rPr>
                <w:t>https://undg.org</w:t>
              </w:r>
              <w:r>
                <w:rPr>
                  <w:rFonts w:ascii="Georgia" w:eastAsia="Georgia" w:hAnsi="Georgia" w:cs="Georgia"/>
                  <w:color w:val="0000FF"/>
                  <w:sz w:val="22"/>
                  <w:szCs w:val="22"/>
                  <w:u w:val="single"/>
                </w:rPr>
                <w:t>/wp-content/uploads/2017/06/UNDG-UNDAF-Companion-Pieces-3-The-UN-Vision-2030.pdf</w:t>
              </w:r>
            </w:hyperlink>
            <w:r>
              <w:rPr>
                <w:rFonts w:ascii="Georgia" w:eastAsia="Georgia" w:hAnsi="Georgia" w:cs="Georgia"/>
                <w:color w:val="000000"/>
                <w:sz w:val="22"/>
                <w:szCs w:val="22"/>
              </w:rPr>
              <w:t xml:space="preserve"> </w:t>
            </w:r>
          </w:p>
          <w:p w14:paraId="1651260E"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Theory</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of</w:t>
            </w:r>
            <w:proofErr w:type="spellEnd"/>
            <w:r>
              <w:rPr>
                <w:rFonts w:ascii="Georgia" w:eastAsia="Georgia" w:hAnsi="Georgia" w:cs="Georgia"/>
                <w:i/>
                <w:color w:val="000000"/>
                <w:sz w:val="22"/>
                <w:szCs w:val="22"/>
              </w:rPr>
              <w:t xml:space="preserve"> Change UNDAF </w:t>
            </w:r>
            <w:proofErr w:type="spellStart"/>
            <w:r>
              <w:rPr>
                <w:rFonts w:ascii="Georgia" w:eastAsia="Georgia" w:hAnsi="Georgia" w:cs="Georgia"/>
                <w:i/>
                <w:color w:val="000000"/>
                <w:sz w:val="22"/>
                <w:szCs w:val="22"/>
              </w:rPr>
              <w:t>Companion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Guidance</w:t>
            </w:r>
            <w:proofErr w:type="spellEnd"/>
            <w:r>
              <w:rPr>
                <w:rFonts w:ascii="Georgia" w:eastAsia="Georgia" w:hAnsi="Georgia" w:cs="Georgia"/>
                <w:i/>
                <w:color w:val="000000"/>
                <w:sz w:val="22"/>
                <w:szCs w:val="22"/>
              </w:rPr>
              <w:t>:</w:t>
            </w:r>
            <w:r>
              <w:rPr>
                <w:rFonts w:ascii="Georgia" w:eastAsia="Georgia" w:hAnsi="Georgia" w:cs="Georgia"/>
                <w:color w:val="000000"/>
                <w:sz w:val="22"/>
                <w:szCs w:val="22"/>
              </w:rPr>
              <w:t xml:space="preserve"> </w:t>
            </w:r>
            <w:hyperlink r:id="rId21">
              <w:r>
                <w:rPr>
                  <w:rFonts w:ascii="Georgia" w:eastAsia="Georgia" w:hAnsi="Georgia" w:cs="Georgia"/>
                  <w:color w:val="0000FF"/>
                  <w:sz w:val="22"/>
                  <w:szCs w:val="22"/>
                  <w:u w:val="single"/>
                </w:rPr>
                <w:t>https://undg.org/document/theory-of-change-undaf-companion-guidance/</w:t>
              </w:r>
            </w:hyperlink>
            <w:r>
              <w:rPr>
                <w:rFonts w:ascii="Georgia" w:eastAsia="Georgia" w:hAnsi="Georgia" w:cs="Georgia"/>
                <w:color w:val="000000"/>
                <w:sz w:val="22"/>
                <w:szCs w:val="22"/>
              </w:rPr>
              <w:t xml:space="preserve"> </w:t>
            </w:r>
          </w:p>
          <w:p w14:paraId="422DAB6C"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Resource</w:t>
            </w:r>
            <w:proofErr w:type="spellEnd"/>
            <w:r>
              <w:rPr>
                <w:rFonts w:ascii="Georgia" w:eastAsia="Georgia" w:hAnsi="Georgia" w:cs="Georgia"/>
                <w:i/>
                <w:sz w:val="22"/>
                <w:szCs w:val="22"/>
              </w:rPr>
              <w:t xml:space="preserve"> </w:t>
            </w:r>
            <w:r>
              <w:rPr>
                <w:rFonts w:ascii="Georgia" w:eastAsia="Georgia" w:hAnsi="Georgia" w:cs="Georgia"/>
                <w:i/>
                <w:color w:val="000000"/>
                <w:sz w:val="22"/>
                <w:szCs w:val="22"/>
              </w:rPr>
              <w:t xml:space="preserve">Book </w:t>
            </w:r>
            <w:proofErr w:type="spellStart"/>
            <w:r>
              <w:rPr>
                <w:rFonts w:ascii="Georgia" w:eastAsia="Georgia" w:hAnsi="Georgia" w:cs="Georgia"/>
                <w:i/>
                <w:color w:val="000000"/>
                <w:sz w:val="22"/>
                <w:szCs w:val="22"/>
              </w:rPr>
              <w:t>for</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Mainstreaming</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Gender</w:t>
            </w:r>
            <w:proofErr w:type="spellEnd"/>
            <w:r>
              <w:rPr>
                <w:rFonts w:ascii="Georgia" w:eastAsia="Georgia" w:hAnsi="Georgia" w:cs="Georgia"/>
                <w:i/>
                <w:color w:val="000000"/>
                <w:sz w:val="22"/>
                <w:szCs w:val="22"/>
              </w:rPr>
              <w:t xml:space="preserve"> in UN </w:t>
            </w:r>
            <w:proofErr w:type="spellStart"/>
            <w:r>
              <w:rPr>
                <w:rFonts w:ascii="Georgia" w:eastAsia="Georgia" w:hAnsi="Georgia" w:cs="Georgia"/>
                <w:i/>
                <w:color w:val="000000"/>
                <w:sz w:val="22"/>
                <w:szCs w:val="22"/>
              </w:rPr>
              <w:t>Common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Programming</w:t>
            </w:r>
            <w:proofErr w:type="spellEnd"/>
            <w:r>
              <w:rPr>
                <w:rFonts w:ascii="Georgia" w:eastAsia="Georgia" w:hAnsi="Georgia" w:cs="Georgia"/>
                <w:i/>
                <w:color w:val="000000"/>
                <w:sz w:val="22"/>
                <w:szCs w:val="22"/>
              </w:rPr>
              <w:t xml:space="preserve"> at </w:t>
            </w:r>
            <w:proofErr w:type="spellStart"/>
            <w:r>
              <w:rPr>
                <w:rFonts w:ascii="Georgia" w:eastAsia="Georgia" w:hAnsi="Georgia" w:cs="Georgia"/>
                <w:i/>
                <w:color w:val="000000"/>
                <w:sz w:val="22"/>
                <w:szCs w:val="22"/>
              </w:rPr>
              <w:t>the</w:t>
            </w:r>
            <w:proofErr w:type="spellEnd"/>
            <w:r>
              <w:rPr>
                <w:rFonts w:ascii="Georgia" w:eastAsia="Georgia" w:hAnsi="Georgia" w:cs="Georgia"/>
                <w:i/>
                <w:color w:val="000000"/>
                <w:sz w:val="22"/>
                <w:szCs w:val="22"/>
              </w:rPr>
              <w:t xml:space="preserve"> Country </w:t>
            </w:r>
            <w:proofErr w:type="spellStart"/>
            <w:r>
              <w:rPr>
                <w:rFonts w:ascii="Georgia" w:eastAsia="Georgia" w:hAnsi="Georgia" w:cs="Georgia"/>
                <w:i/>
                <w:color w:val="000000"/>
                <w:sz w:val="22"/>
                <w:szCs w:val="22"/>
              </w:rPr>
              <w:t>Level</w:t>
            </w:r>
            <w:proofErr w:type="spellEnd"/>
            <w:r>
              <w:rPr>
                <w:rFonts w:ascii="Georgia" w:eastAsia="Georgia" w:hAnsi="Georgia" w:cs="Georgia"/>
                <w:i/>
                <w:color w:val="000000"/>
                <w:sz w:val="22"/>
                <w:szCs w:val="22"/>
              </w:rPr>
              <w:t>:</w:t>
            </w:r>
            <w:r>
              <w:rPr>
                <w:rFonts w:ascii="Georgia" w:eastAsia="Georgia" w:hAnsi="Georgia" w:cs="Georgia"/>
                <w:color w:val="000000"/>
                <w:sz w:val="22"/>
                <w:szCs w:val="22"/>
              </w:rPr>
              <w:t xml:space="preserve"> </w:t>
            </w:r>
            <w:hyperlink r:id="rId22">
              <w:r>
                <w:rPr>
                  <w:rFonts w:ascii="Georgia" w:eastAsia="Georgia" w:hAnsi="Georgia" w:cs="Georgia"/>
                  <w:color w:val="0000FF"/>
                  <w:sz w:val="22"/>
                  <w:szCs w:val="22"/>
                  <w:u w:val="single"/>
                </w:rPr>
                <w:t>https://undg.org/document/resource-book-for-mainstreaming-gender-in-un-common-programming-at-the-country-level/</w:t>
              </w:r>
            </w:hyperlink>
            <w:r>
              <w:rPr>
                <w:rFonts w:ascii="Georgia" w:eastAsia="Georgia" w:hAnsi="Georgia" w:cs="Georgia"/>
                <w:color w:val="000000"/>
                <w:sz w:val="22"/>
                <w:szCs w:val="22"/>
              </w:rPr>
              <w:t xml:space="preserve"> </w:t>
            </w:r>
          </w:p>
          <w:p w14:paraId="6D161AE2"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Gender</w:t>
            </w:r>
            <w:proofErr w:type="spellEnd"/>
            <w:r>
              <w:rPr>
                <w:rFonts w:ascii="Georgia" w:eastAsia="Georgia" w:hAnsi="Georgia" w:cs="Georgia"/>
                <w:i/>
                <w:sz w:val="22"/>
                <w:szCs w:val="22"/>
              </w:rPr>
              <w:t xml:space="preserve"> </w:t>
            </w:r>
            <w:proofErr w:type="spellStart"/>
            <w:r>
              <w:rPr>
                <w:rFonts w:ascii="Georgia" w:eastAsia="Georgia" w:hAnsi="Georgia" w:cs="Georgia"/>
                <w:i/>
                <w:color w:val="000000"/>
                <w:sz w:val="22"/>
                <w:szCs w:val="22"/>
              </w:rPr>
              <w:t>Equality</w:t>
            </w:r>
            <w:proofErr w:type="spellEnd"/>
            <w:r>
              <w:rPr>
                <w:rFonts w:ascii="Georgia" w:eastAsia="Georgia" w:hAnsi="Georgia" w:cs="Georgia"/>
                <w:i/>
                <w:color w:val="000000"/>
                <w:sz w:val="22"/>
                <w:szCs w:val="22"/>
              </w:rPr>
              <w:t>: A Key SDG</w:t>
            </w:r>
            <w:r>
              <w:rPr>
                <w:rFonts w:ascii="Georgia" w:eastAsia="Georgia" w:hAnsi="Georgia" w:cs="Georgia"/>
                <w:i/>
                <w:color w:val="000000"/>
                <w:sz w:val="22"/>
                <w:szCs w:val="22"/>
              </w:rPr>
              <w:t xml:space="preserve"> Accelerator:</w:t>
            </w:r>
            <w:r>
              <w:rPr>
                <w:rFonts w:ascii="Georgia" w:eastAsia="Georgia" w:hAnsi="Georgia" w:cs="Georgia"/>
                <w:color w:val="000000"/>
                <w:sz w:val="22"/>
                <w:szCs w:val="22"/>
              </w:rPr>
              <w:t xml:space="preserve"> </w:t>
            </w:r>
            <w:hyperlink r:id="rId23">
              <w:r>
                <w:rPr>
                  <w:rFonts w:ascii="Georgia" w:eastAsia="Georgia" w:hAnsi="Georgia" w:cs="Georgia"/>
                  <w:color w:val="0000FF"/>
                  <w:sz w:val="22"/>
                  <w:szCs w:val="22"/>
                  <w:u w:val="single"/>
                </w:rPr>
                <w:t>https://undg.org/document/gender-equality-a-key-sdg-accelerator/</w:t>
              </w:r>
            </w:hyperlink>
            <w:r>
              <w:rPr>
                <w:rFonts w:ascii="Georgia" w:eastAsia="Georgia" w:hAnsi="Georgia" w:cs="Georgia"/>
                <w:color w:val="000000"/>
                <w:sz w:val="22"/>
                <w:szCs w:val="22"/>
              </w:rPr>
              <w:t xml:space="preserve"> </w:t>
            </w:r>
          </w:p>
          <w:p w14:paraId="04124957" w14:textId="77777777" w:rsidR="00BD506B" w:rsidRDefault="0050399F">
            <w:pPr>
              <w:pBdr>
                <w:top w:val="nil"/>
                <w:left w:val="nil"/>
                <w:bottom w:val="nil"/>
                <w:right w:val="nil"/>
                <w:between w:val="nil"/>
              </w:pBdr>
              <w:jc w:val="both"/>
              <w:rPr>
                <w:rFonts w:ascii="Georgia" w:eastAsia="Georgia" w:hAnsi="Georgia" w:cs="Georgia"/>
                <w:i/>
                <w:sz w:val="22"/>
                <w:szCs w:val="22"/>
              </w:rPr>
            </w:pPr>
            <w:proofErr w:type="spellStart"/>
            <w:r>
              <w:rPr>
                <w:rFonts w:ascii="Georgia" w:eastAsia="Georgia" w:hAnsi="Georgia" w:cs="Georgia"/>
                <w:i/>
                <w:sz w:val="22"/>
                <w:szCs w:val="22"/>
              </w:rPr>
              <w:t>Gender</w:t>
            </w:r>
            <w:proofErr w:type="spellEnd"/>
            <w:r>
              <w:rPr>
                <w:rFonts w:ascii="Georgia" w:eastAsia="Georgia" w:hAnsi="Georgia" w:cs="Georgia"/>
                <w:i/>
                <w:sz w:val="22"/>
                <w:szCs w:val="22"/>
              </w:rPr>
              <w:t xml:space="preserve"> </w:t>
            </w:r>
            <w:proofErr w:type="spellStart"/>
            <w:r>
              <w:rPr>
                <w:rFonts w:ascii="Georgia" w:eastAsia="Georgia" w:hAnsi="Georgia" w:cs="Georgia"/>
                <w:i/>
                <w:color w:val="000000"/>
                <w:sz w:val="22"/>
                <w:szCs w:val="22"/>
              </w:rPr>
              <w:t>Equality</w:t>
            </w:r>
            <w:proofErr w:type="spellEnd"/>
            <w:r>
              <w:rPr>
                <w:rFonts w:ascii="Georgia" w:eastAsia="Georgia" w:hAnsi="Georgia" w:cs="Georgia"/>
                <w:i/>
                <w:color w:val="000000"/>
                <w:sz w:val="22"/>
                <w:szCs w:val="22"/>
              </w:rPr>
              <w:t xml:space="preserve"> and Big Data</w:t>
            </w:r>
            <w:r>
              <w:rPr>
                <w:rFonts w:ascii="Georgia" w:eastAsia="Georgia" w:hAnsi="Georgia" w:cs="Georgia"/>
                <w:i/>
                <w:sz w:val="22"/>
                <w:szCs w:val="22"/>
              </w:rPr>
              <w:t>:</w:t>
            </w:r>
          </w:p>
          <w:p w14:paraId="4C943E2F" w14:textId="77777777" w:rsidR="00BD506B" w:rsidRDefault="0050399F">
            <w:pPr>
              <w:pBdr>
                <w:top w:val="nil"/>
                <w:left w:val="nil"/>
                <w:bottom w:val="nil"/>
                <w:right w:val="nil"/>
                <w:between w:val="nil"/>
              </w:pBdr>
              <w:jc w:val="both"/>
              <w:rPr>
                <w:rFonts w:ascii="Georgia" w:eastAsia="Georgia" w:hAnsi="Georgia" w:cs="Georgia"/>
                <w:sz w:val="22"/>
                <w:szCs w:val="22"/>
              </w:rPr>
            </w:pPr>
            <w:hyperlink r:id="rId24">
              <w:r>
                <w:rPr>
                  <w:rFonts w:ascii="Georgia" w:eastAsia="Georgia" w:hAnsi="Georgia" w:cs="Georgia"/>
                  <w:color w:val="0000FF"/>
                  <w:sz w:val="22"/>
                  <w:szCs w:val="22"/>
                  <w:u w:val="single"/>
                </w:rPr>
                <w:t>https://undg.org/wp-content/uploads/2018/02/Gender-equality-and-big-data-en.pdf</w:t>
              </w:r>
            </w:hyperlink>
          </w:p>
          <w:p w14:paraId="6E227806" w14:textId="77777777" w:rsidR="00BD506B" w:rsidRDefault="0050399F">
            <w:pPr>
              <w:pBdr>
                <w:top w:val="nil"/>
                <w:left w:val="nil"/>
                <w:bottom w:val="nil"/>
                <w:right w:val="nil"/>
                <w:between w:val="nil"/>
              </w:pBdr>
              <w:jc w:val="both"/>
              <w:rPr>
                <w:rFonts w:ascii="Georgia" w:eastAsia="Georgia" w:hAnsi="Georgia" w:cs="Georgia"/>
                <w:sz w:val="22"/>
                <w:szCs w:val="22"/>
              </w:rPr>
            </w:pPr>
            <w:r>
              <w:rPr>
                <w:rFonts w:ascii="Georgia" w:eastAsia="Georgia" w:hAnsi="Georgia" w:cs="Georgia"/>
                <w:i/>
                <w:sz w:val="22"/>
                <w:szCs w:val="22"/>
              </w:rPr>
              <w:t xml:space="preserve">UNCT-SWAP </w:t>
            </w:r>
            <w:proofErr w:type="spellStart"/>
            <w:r>
              <w:rPr>
                <w:rFonts w:ascii="Georgia" w:eastAsia="Georgia" w:hAnsi="Georgia" w:cs="Georgia"/>
                <w:i/>
                <w:sz w:val="22"/>
                <w:szCs w:val="22"/>
              </w:rPr>
              <w:t>Gender</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Equality</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Scorecard</w:t>
            </w:r>
            <w:proofErr w:type="spellEnd"/>
            <w:r>
              <w:rPr>
                <w:rFonts w:ascii="Georgia" w:eastAsia="Georgia" w:hAnsi="Georgia" w:cs="Georgia"/>
                <w:i/>
                <w:sz w:val="22"/>
                <w:szCs w:val="22"/>
              </w:rPr>
              <w:t>:</w:t>
            </w:r>
            <w:r>
              <w:rPr>
                <w:rFonts w:ascii="Georgia" w:eastAsia="Georgia" w:hAnsi="Georgia" w:cs="Georgia"/>
                <w:sz w:val="22"/>
                <w:szCs w:val="22"/>
              </w:rPr>
              <w:t xml:space="preserve"> </w:t>
            </w:r>
            <w:hyperlink r:id="rId25">
              <w:r>
                <w:rPr>
                  <w:rFonts w:ascii="Georgia" w:eastAsia="Georgia" w:hAnsi="Georgia" w:cs="Georgia"/>
                  <w:color w:val="0000FF"/>
                  <w:sz w:val="22"/>
                  <w:szCs w:val="22"/>
                  <w:u w:val="single"/>
                </w:rPr>
                <w:t>https:</w:t>
              </w:r>
            </w:hyperlink>
            <w:hyperlink r:id="rId26">
              <w:r>
                <w:rPr>
                  <w:rFonts w:ascii="Georgia" w:eastAsia="Georgia" w:hAnsi="Georgia" w:cs="Georgia"/>
                  <w:color w:val="0000FF"/>
                  <w:sz w:val="22"/>
                  <w:szCs w:val="22"/>
                  <w:u w:val="single"/>
                </w:rPr>
                <w:t>//undg.org/document/unct-swap-gender-equality-scorecard/</w:t>
              </w:r>
            </w:hyperlink>
            <w:r>
              <w:rPr>
                <w:rFonts w:ascii="Georgia" w:eastAsia="Georgia" w:hAnsi="Georgia" w:cs="Georgia"/>
                <w:color w:val="000000"/>
                <w:sz w:val="22"/>
                <w:szCs w:val="22"/>
              </w:rPr>
              <w:t xml:space="preserve"> </w:t>
            </w:r>
          </w:p>
          <w:p w14:paraId="3B636E0C" w14:textId="77777777" w:rsidR="00BD506B" w:rsidRDefault="0050399F">
            <w:pPr>
              <w:pBdr>
                <w:top w:val="nil"/>
                <w:left w:val="nil"/>
                <w:bottom w:val="nil"/>
                <w:right w:val="nil"/>
                <w:between w:val="nil"/>
              </w:pBdr>
              <w:jc w:val="both"/>
              <w:rPr>
                <w:rFonts w:ascii="Georgia" w:eastAsia="Georgia" w:hAnsi="Georgia" w:cs="Georgia"/>
                <w:i/>
                <w:sz w:val="22"/>
                <w:szCs w:val="22"/>
              </w:rPr>
            </w:pPr>
            <w:r>
              <w:rPr>
                <w:rFonts w:ascii="Georgia" w:eastAsia="Georgia" w:hAnsi="Georgia" w:cs="Georgia"/>
                <w:i/>
                <w:sz w:val="22"/>
                <w:szCs w:val="22"/>
              </w:rPr>
              <w:t xml:space="preserve">UN Inter </w:t>
            </w:r>
            <w:r>
              <w:rPr>
                <w:rFonts w:ascii="Georgia" w:eastAsia="Georgia" w:hAnsi="Georgia" w:cs="Georgia"/>
                <w:i/>
                <w:color w:val="000000"/>
                <w:sz w:val="22"/>
                <w:szCs w:val="22"/>
              </w:rPr>
              <w:t xml:space="preserve">Agency </w:t>
            </w:r>
            <w:proofErr w:type="spellStart"/>
            <w:r>
              <w:rPr>
                <w:rFonts w:ascii="Georgia" w:eastAsia="Georgia" w:hAnsi="Georgia" w:cs="Georgia"/>
                <w:i/>
                <w:color w:val="000000"/>
                <w:sz w:val="22"/>
                <w:szCs w:val="22"/>
              </w:rPr>
              <w:t>Learning</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Package</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on</w:t>
            </w:r>
            <w:proofErr w:type="spellEnd"/>
            <w:r>
              <w:rPr>
                <w:rFonts w:ascii="Georgia" w:eastAsia="Georgia" w:hAnsi="Georgia" w:cs="Georgia"/>
                <w:i/>
                <w:color w:val="000000"/>
                <w:sz w:val="22"/>
                <w:szCs w:val="22"/>
              </w:rPr>
              <w:t xml:space="preserve"> Human </w:t>
            </w:r>
            <w:proofErr w:type="spellStart"/>
            <w:r>
              <w:rPr>
                <w:rFonts w:ascii="Georgia" w:eastAsia="Georgia" w:hAnsi="Georgia" w:cs="Georgia"/>
                <w:i/>
                <w:color w:val="000000"/>
                <w:sz w:val="22"/>
                <w:szCs w:val="22"/>
              </w:rPr>
              <w:t>Rights-Based</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Approach</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to</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Programming</w:t>
            </w:r>
            <w:proofErr w:type="spellEnd"/>
            <w:r>
              <w:rPr>
                <w:rFonts w:ascii="Georgia" w:eastAsia="Georgia" w:hAnsi="Georgia" w:cs="Georgia"/>
                <w:i/>
                <w:color w:val="000000"/>
                <w:sz w:val="22"/>
                <w:szCs w:val="22"/>
              </w:rPr>
              <w:t>:</w:t>
            </w:r>
          </w:p>
          <w:p w14:paraId="7081A38A" w14:textId="77777777" w:rsidR="00BD506B" w:rsidRDefault="0050399F">
            <w:pPr>
              <w:pBdr>
                <w:top w:val="nil"/>
                <w:left w:val="nil"/>
                <w:bottom w:val="nil"/>
                <w:right w:val="nil"/>
                <w:between w:val="nil"/>
              </w:pBdr>
              <w:jc w:val="both"/>
              <w:rPr>
                <w:rFonts w:ascii="Georgia" w:eastAsia="Georgia" w:hAnsi="Georgia" w:cs="Georgia"/>
                <w:sz w:val="22"/>
                <w:szCs w:val="22"/>
              </w:rPr>
            </w:pPr>
            <w:hyperlink r:id="rId27">
              <w:r>
                <w:rPr>
                  <w:rFonts w:ascii="Georgia" w:eastAsia="Georgia" w:hAnsi="Georgia" w:cs="Georgia"/>
                  <w:color w:val="0000FF"/>
                  <w:sz w:val="22"/>
                  <w:szCs w:val="22"/>
                  <w:u w:val="single"/>
                </w:rPr>
                <w:t>https://undg.org/document/un-inter-agency-common-lear</w:t>
              </w:r>
              <w:r>
                <w:rPr>
                  <w:rFonts w:ascii="Georgia" w:eastAsia="Georgia" w:hAnsi="Georgia" w:cs="Georgia"/>
                  <w:color w:val="0000FF"/>
                  <w:sz w:val="22"/>
                  <w:szCs w:val="22"/>
                  <w:u w:val="single"/>
                </w:rPr>
                <w:t>ning-package-on-human-rights-based-approach-to-programming/</w:t>
              </w:r>
            </w:hyperlink>
            <w:r>
              <w:rPr>
                <w:rFonts w:ascii="Georgia" w:eastAsia="Georgia" w:hAnsi="Georgia" w:cs="Georgia"/>
                <w:color w:val="000000"/>
                <w:sz w:val="22"/>
                <w:szCs w:val="22"/>
              </w:rPr>
              <w:t xml:space="preserve">  </w:t>
            </w:r>
          </w:p>
          <w:p w14:paraId="386BD587"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Funding</w:t>
            </w:r>
            <w:proofErr w:type="spellEnd"/>
            <w:r>
              <w:rPr>
                <w:rFonts w:ascii="Georgia" w:eastAsia="Georgia" w:hAnsi="Georgia" w:cs="Georgia"/>
                <w:i/>
                <w:sz w:val="22"/>
                <w:szCs w:val="22"/>
              </w:rPr>
              <w:t xml:space="preserve"> </w:t>
            </w:r>
            <w:proofErr w:type="spellStart"/>
            <w:r>
              <w:rPr>
                <w:rFonts w:ascii="Georgia" w:eastAsia="Georgia" w:hAnsi="Georgia" w:cs="Georgia"/>
                <w:i/>
                <w:sz w:val="22"/>
                <w:szCs w:val="22"/>
              </w:rPr>
              <w:t>to</w:t>
            </w:r>
            <w:proofErr w:type="spellEnd"/>
            <w:r>
              <w:rPr>
                <w:rFonts w:ascii="Georgia" w:eastAsia="Georgia" w:hAnsi="Georgia" w:cs="Georgia"/>
                <w:i/>
                <w:sz w:val="22"/>
                <w:szCs w:val="22"/>
              </w:rPr>
              <w:t xml:space="preserve"> </w:t>
            </w:r>
            <w:proofErr w:type="spellStart"/>
            <w:r>
              <w:rPr>
                <w:rFonts w:ascii="Georgia" w:eastAsia="Georgia" w:hAnsi="Georgia" w:cs="Georgia"/>
                <w:i/>
                <w:color w:val="000000"/>
                <w:sz w:val="22"/>
                <w:szCs w:val="22"/>
              </w:rPr>
              <w:t>Financing</w:t>
            </w:r>
            <w:proofErr w:type="spellEnd"/>
            <w:r>
              <w:rPr>
                <w:rFonts w:ascii="Georgia" w:eastAsia="Georgia" w:hAnsi="Georgia" w:cs="Georgia"/>
                <w:i/>
                <w:color w:val="000000"/>
                <w:sz w:val="22"/>
                <w:szCs w:val="22"/>
              </w:rPr>
              <w:t xml:space="preserve"> UNDAF </w:t>
            </w:r>
            <w:proofErr w:type="spellStart"/>
            <w:r>
              <w:rPr>
                <w:rFonts w:ascii="Georgia" w:eastAsia="Georgia" w:hAnsi="Georgia" w:cs="Georgia"/>
                <w:i/>
                <w:color w:val="000000"/>
                <w:sz w:val="22"/>
                <w:szCs w:val="22"/>
              </w:rPr>
              <w:t>Companion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Guidance</w:t>
            </w:r>
            <w:proofErr w:type="spellEnd"/>
            <w:r>
              <w:rPr>
                <w:rFonts w:ascii="Georgia" w:eastAsia="Georgia" w:hAnsi="Georgia" w:cs="Georgia"/>
                <w:i/>
                <w:color w:val="000000"/>
                <w:sz w:val="22"/>
                <w:szCs w:val="22"/>
              </w:rPr>
              <w:t>:</w:t>
            </w:r>
            <w:r>
              <w:rPr>
                <w:rFonts w:ascii="Georgia" w:eastAsia="Georgia" w:hAnsi="Georgia" w:cs="Georgia"/>
                <w:color w:val="000000"/>
                <w:sz w:val="22"/>
                <w:szCs w:val="22"/>
              </w:rPr>
              <w:t xml:space="preserve"> </w:t>
            </w:r>
            <w:hyperlink r:id="rId28">
              <w:r>
                <w:rPr>
                  <w:rFonts w:ascii="Georgia" w:eastAsia="Georgia" w:hAnsi="Georgia" w:cs="Georgia"/>
                  <w:color w:val="0000FF"/>
                  <w:sz w:val="22"/>
                  <w:szCs w:val="22"/>
                  <w:u w:val="single"/>
                </w:rPr>
                <w:t>https://undg.org/document/funding-to-financing-undaf-companion-guidance/</w:t>
              </w:r>
            </w:hyperlink>
            <w:r>
              <w:rPr>
                <w:rFonts w:ascii="Georgia" w:eastAsia="Georgia" w:hAnsi="Georgia" w:cs="Georgia"/>
                <w:color w:val="000000"/>
                <w:sz w:val="22"/>
                <w:szCs w:val="22"/>
              </w:rPr>
              <w:t xml:space="preserve"> </w:t>
            </w:r>
          </w:p>
          <w:p w14:paraId="1BEB6134" w14:textId="77777777" w:rsidR="00BD506B" w:rsidRDefault="0050399F">
            <w:pPr>
              <w:pBdr>
                <w:top w:val="nil"/>
                <w:left w:val="nil"/>
                <w:bottom w:val="nil"/>
                <w:right w:val="nil"/>
                <w:between w:val="nil"/>
              </w:pBdr>
              <w:jc w:val="both"/>
              <w:rPr>
                <w:rFonts w:ascii="Georgia" w:eastAsia="Georgia" w:hAnsi="Georgia" w:cs="Georgia"/>
                <w:sz w:val="22"/>
                <w:szCs w:val="22"/>
              </w:rPr>
            </w:pPr>
            <w:proofErr w:type="spellStart"/>
            <w:r>
              <w:rPr>
                <w:rFonts w:ascii="Georgia" w:eastAsia="Georgia" w:hAnsi="Georgia" w:cs="Georgia"/>
                <w:i/>
                <w:sz w:val="22"/>
                <w:szCs w:val="22"/>
              </w:rPr>
              <w:t>Monitoring</w:t>
            </w:r>
            <w:proofErr w:type="spellEnd"/>
            <w:r>
              <w:rPr>
                <w:rFonts w:ascii="Georgia" w:eastAsia="Georgia" w:hAnsi="Georgia" w:cs="Georgia"/>
                <w:i/>
                <w:sz w:val="22"/>
                <w:szCs w:val="22"/>
              </w:rPr>
              <w:t xml:space="preserve"> and </w:t>
            </w:r>
            <w:proofErr w:type="spellStart"/>
            <w:r>
              <w:rPr>
                <w:rFonts w:ascii="Georgia" w:eastAsia="Georgia" w:hAnsi="Georgia" w:cs="Georgia"/>
                <w:i/>
                <w:sz w:val="22"/>
                <w:szCs w:val="22"/>
              </w:rPr>
              <w:t>Evaluation</w:t>
            </w:r>
            <w:proofErr w:type="spellEnd"/>
            <w:r>
              <w:rPr>
                <w:rFonts w:ascii="Georgia" w:eastAsia="Georgia" w:hAnsi="Georgia" w:cs="Georgia"/>
                <w:i/>
                <w:sz w:val="22"/>
                <w:szCs w:val="22"/>
              </w:rPr>
              <w:t xml:space="preserve"> </w:t>
            </w:r>
            <w:r>
              <w:rPr>
                <w:rFonts w:ascii="Georgia" w:eastAsia="Georgia" w:hAnsi="Georgia" w:cs="Georgia"/>
                <w:i/>
                <w:color w:val="000000"/>
                <w:sz w:val="22"/>
                <w:szCs w:val="22"/>
              </w:rPr>
              <w:t xml:space="preserve">UNDAF </w:t>
            </w:r>
            <w:proofErr w:type="spellStart"/>
            <w:r>
              <w:rPr>
                <w:rFonts w:ascii="Georgia" w:eastAsia="Georgia" w:hAnsi="Georgia" w:cs="Georgia"/>
                <w:i/>
                <w:color w:val="000000"/>
                <w:sz w:val="22"/>
                <w:szCs w:val="22"/>
              </w:rPr>
              <w:t>Companion</w:t>
            </w:r>
            <w:proofErr w:type="spellEnd"/>
            <w:r>
              <w:rPr>
                <w:rFonts w:ascii="Georgia" w:eastAsia="Georgia" w:hAnsi="Georgia" w:cs="Georgia"/>
                <w:i/>
                <w:color w:val="000000"/>
                <w:sz w:val="22"/>
                <w:szCs w:val="22"/>
              </w:rPr>
              <w:t xml:space="preserve"> </w:t>
            </w:r>
            <w:proofErr w:type="spellStart"/>
            <w:r>
              <w:rPr>
                <w:rFonts w:ascii="Georgia" w:eastAsia="Georgia" w:hAnsi="Georgia" w:cs="Georgia"/>
                <w:i/>
                <w:color w:val="000000"/>
                <w:sz w:val="22"/>
                <w:szCs w:val="22"/>
              </w:rPr>
              <w:t>Guidance</w:t>
            </w:r>
            <w:proofErr w:type="spellEnd"/>
            <w:r>
              <w:rPr>
                <w:rFonts w:ascii="Georgia" w:eastAsia="Georgia" w:hAnsi="Georgia" w:cs="Georgia"/>
                <w:i/>
                <w:color w:val="000000"/>
                <w:sz w:val="22"/>
                <w:szCs w:val="22"/>
              </w:rPr>
              <w:t>:</w:t>
            </w:r>
            <w:r>
              <w:rPr>
                <w:rFonts w:ascii="Georgia" w:eastAsia="Georgia" w:hAnsi="Georgia" w:cs="Georgia"/>
                <w:color w:val="000000"/>
                <w:sz w:val="22"/>
                <w:szCs w:val="22"/>
              </w:rPr>
              <w:t xml:space="preserve"> </w:t>
            </w:r>
            <w:hyperlink r:id="rId29">
              <w:r>
                <w:rPr>
                  <w:rFonts w:ascii="Georgia" w:eastAsia="Georgia" w:hAnsi="Georgia" w:cs="Georgia"/>
                  <w:color w:val="0000FF"/>
                  <w:sz w:val="22"/>
                  <w:szCs w:val="22"/>
                  <w:u w:val="single"/>
                </w:rPr>
                <w:t>https://undg.org/document/monitor</w:t>
              </w:r>
              <w:r>
                <w:rPr>
                  <w:rFonts w:ascii="Georgia" w:eastAsia="Georgia" w:hAnsi="Georgia" w:cs="Georgia"/>
                  <w:color w:val="0000FF"/>
                  <w:sz w:val="22"/>
                  <w:szCs w:val="22"/>
                  <w:u w:val="single"/>
                </w:rPr>
                <w:t>ing-and-evaluation-undaf-companion-guidance/</w:t>
              </w:r>
            </w:hyperlink>
            <w:r>
              <w:rPr>
                <w:rFonts w:ascii="Georgia" w:eastAsia="Georgia" w:hAnsi="Georgia" w:cs="Georgia"/>
                <w:color w:val="000000"/>
                <w:sz w:val="22"/>
                <w:szCs w:val="22"/>
              </w:rPr>
              <w:t xml:space="preserve"> ,</w:t>
            </w:r>
          </w:p>
          <w:p w14:paraId="2FFCD478"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Plan “Paraguay de la gente”</w:t>
            </w:r>
          </w:p>
          <w:p w14:paraId="116FCB80"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 xml:space="preserve">Plan Nacional de Desarrollo Paraguay 2030 </w:t>
            </w:r>
            <w:hyperlink r:id="rId30">
              <w:r>
                <w:rPr>
                  <w:rFonts w:ascii="Georgia" w:eastAsia="Georgia" w:hAnsi="Georgia" w:cs="Georgia"/>
                  <w:color w:val="0000FF"/>
                  <w:sz w:val="22"/>
                  <w:szCs w:val="22"/>
                  <w:u w:val="single"/>
                </w:rPr>
                <w:t>http://www.stp.gov.py/pnd/wp-content/uploads/2014/12/pn</w:t>
              </w:r>
              <w:r>
                <w:rPr>
                  <w:rFonts w:ascii="Georgia" w:eastAsia="Georgia" w:hAnsi="Georgia" w:cs="Georgia"/>
                  <w:color w:val="0000FF"/>
                  <w:sz w:val="22"/>
                  <w:szCs w:val="22"/>
                  <w:u w:val="single"/>
                </w:rPr>
                <w:t>d2030.pdf</w:t>
              </w:r>
            </w:hyperlink>
            <w:r>
              <w:rPr>
                <w:rFonts w:ascii="Georgia" w:eastAsia="Georgia" w:hAnsi="Georgia" w:cs="Georgia"/>
                <w:sz w:val="22"/>
                <w:szCs w:val="22"/>
              </w:rPr>
              <w:t xml:space="preserve"> </w:t>
            </w:r>
          </w:p>
          <w:p w14:paraId="08DEA10E" w14:textId="77777777" w:rsidR="00BD506B" w:rsidRDefault="0050399F">
            <w:pPr>
              <w:jc w:val="both"/>
              <w:rPr>
                <w:rFonts w:ascii="Georgia" w:eastAsia="Georgia" w:hAnsi="Georgia" w:cs="Georgia"/>
                <w:color w:val="000000"/>
                <w:sz w:val="22"/>
                <w:szCs w:val="22"/>
              </w:rPr>
            </w:pPr>
            <w:r>
              <w:rPr>
                <w:rFonts w:ascii="Georgia" w:eastAsia="Georgia" w:hAnsi="Georgia" w:cs="Georgia"/>
                <w:sz w:val="22"/>
                <w:szCs w:val="22"/>
              </w:rPr>
              <w:t xml:space="preserve">Informe Nacional Voluntario </w:t>
            </w:r>
            <w:hyperlink r:id="rId31">
              <w:r>
                <w:rPr>
                  <w:rFonts w:ascii="Georgia" w:eastAsia="Georgia" w:hAnsi="Georgia" w:cs="Georgia"/>
                  <w:color w:val="0000FF"/>
                  <w:sz w:val="22"/>
                  <w:szCs w:val="22"/>
                  <w:u w:val="single"/>
                </w:rPr>
                <w:t>https://sustainabledevelopment.un.org/content/documents/19877IVN_ODS_PY_2018_book_Final.pdf</w:t>
              </w:r>
            </w:hyperlink>
            <w:r>
              <w:rPr>
                <w:rFonts w:ascii="Georgia" w:eastAsia="Georgia" w:hAnsi="Georgia" w:cs="Georgia"/>
                <w:sz w:val="22"/>
                <w:szCs w:val="22"/>
              </w:rPr>
              <w:t xml:space="preserve"> , entre otros.</w:t>
            </w:r>
          </w:p>
          <w:p w14:paraId="5FD5485C" w14:textId="77777777" w:rsidR="00BD506B" w:rsidRDefault="00BD506B">
            <w:pPr>
              <w:jc w:val="both"/>
              <w:rPr>
                <w:rFonts w:ascii="Georgia" w:eastAsia="Georgia" w:hAnsi="Georgia" w:cs="Georgia"/>
                <w:sz w:val="22"/>
                <w:szCs w:val="22"/>
              </w:rPr>
            </w:pPr>
          </w:p>
          <w:p w14:paraId="1445ED0E" w14:textId="77777777" w:rsidR="00BD506B" w:rsidRDefault="0050399F">
            <w:pPr>
              <w:jc w:val="both"/>
              <w:rPr>
                <w:rFonts w:ascii="Georgia" w:eastAsia="Georgia" w:hAnsi="Georgia" w:cs="Georgia"/>
                <w:sz w:val="22"/>
                <w:szCs w:val="22"/>
              </w:rPr>
            </w:pPr>
            <w:r>
              <w:rPr>
                <w:rFonts w:ascii="Georgia" w:eastAsia="Georgia" w:hAnsi="Georgia" w:cs="Georgia"/>
                <w:b/>
                <w:sz w:val="22"/>
                <w:szCs w:val="22"/>
              </w:rPr>
              <w:t>De las organizaciones líderes</w:t>
            </w:r>
          </w:p>
          <w:p w14:paraId="59A400AF" w14:textId="77777777" w:rsidR="00BD506B" w:rsidRDefault="00BD506B">
            <w:pPr>
              <w:jc w:val="both"/>
              <w:rPr>
                <w:rFonts w:ascii="Georgia" w:eastAsia="Georgia" w:hAnsi="Georgia" w:cs="Georgia"/>
                <w:sz w:val="22"/>
                <w:szCs w:val="22"/>
              </w:rPr>
            </w:pPr>
          </w:p>
          <w:p w14:paraId="03BB282C"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Las principales responsabilidades de las organizaciones que lideren cada una de las etapas del proceso serán: (i) pro</w:t>
            </w:r>
            <w:r>
              <w:rPr>
                <w:rFonts w:ascii="Georgia" w:eastAsia="Georgia" w:hAnsi="Georgia" w:cs="Georgia"/>
                <w:sz w:val="22"/>
                <w:szCs w:val="22"/>
              </w:rPr>
              <w:t>veer el apoyo, la guía, el liderazgo, la organización y la supervisión necesarios para que las etapas de la consultoría se desarrollen en tiempo y forma, y (</w:t>
            </w:r>
            <w:proofErr w:type="spellStart"/>
            <w:r>
              <w:rPr>
                <w:rFonts w:ascii="Georgia" w:eastAsia="Georgia" w:hAnsi="Georgia" w:cs="Georgia"/>
                <w:sz w:val="22"/>
                <w:szCs w:val="22"/>
              </w:rPr>
              <w:t>ii</w:t>
            </w:r>
            <w:proofErr w:type="spellEnd"/>
            <w:r>
              <w:rPr>
                <w:rFonts w:ascii="Georgia" w:eastAsia="Georgia" w:hAnsi="Georgia" w:cs="Georgia"/>
                <w:sz w:val="22"/>
                <w:szCs w:val="22"/>
              </w:rPr>
              <w:t xml:space="preserve">) mantener al Equipo de País al corriente de los avances y desafíos de cada una de ellas.  </w:t>
            </w:r>
          </w:p>
          <w:p w14:paraId="3E00D75B" w14:textId="77777777" w:rsidR="00BD506B" w:rsidRDefault="00BD506B">
            <w:pPr>
              <w:jc w:val="both"/>
              <w:rPr>
                <w:rFonts w:ascii="Georgia" w:eastAsia="Georgia" w:hAnsi="Georgia" w:cs="Georgia"/>
                <w:sz w:val="22"/>
                <w:szCs w:val="22"/>
              </w:rPr>
            </w:pPr>
          </w:p>
          <w:p w14:paraId="4152A0D0"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En e</w:t>
            </w:r>
            <w:r>
              <w:rPr>
                <w:rFonts w:ascii="Georgia" w:eastAsia="Georgia" w:hAnsi="Georgia" w:cs="Georgia"/>
                <w:sz w:val="22"/>
                <w:szCs w:val="22"/>
              </w:rPr>
              <w:t>ste sentido, las organizaciones líderes:</w:t>
            </w:r>
          </w:p>
          <w:p w14:paraId="19F034D7" w14:textId="77777777" w:rsidR="00BD506B" w:rsidRDefault="00BD506B">
            <w:pPr>
              <w:jc w:val="both"/>
              <w:rPr>
                <w:rFonts w:ascii="Georgia" w:eastAsia="Georgia" w:hAnsi="Georgia" w:cs="Georgia"/>
                <w:sz w:val="22"/>
                <w:szCs w:val="22"/>
              </w:rPr>
            </w:pPr>
          </w:p>
          <w:p w14:paraId="2F27D773" w14:textId="77777777" w:rsidR="00BD506B" w:rsidRDefault="0050399F">
            <w:pPr>
              <w:numPr>
                <w:ilvl w:val="0"/>
                <w:numId w:val="5"/>
              </w:numPr>
              <w:jc w:val="both"/>
              <w:rPr>
                <w:sz w:val="22"/>
                <w:szCs w:val="22"/>
              </w:rPr>
            </w:pPr>
            <w:r>
              <w:rPr>
                <w:rFonts w:ascii="Georgia" w:eastAsia="Georgia" w:hAnsi="Georgia" w:cs="Georgia"/>
                <w:sz w:val="22"/>
                <w:szCs w:val="22"/>
              </w:rPr>
              <w:t xml:space="preserve">Prepararán toda la documentación pertinente para que la persona seleccionada complete </w:t>
            </w:r>
            <w:r>
              <w:rPr>
                <w:rFonts w:ascii="Georgia" w:eastAsia="Georgia" w:hAnsi="Georgia" w:cs="Georgia"/>
                <w:sz w:val="22"/>
                <w:szCs w:val="22"/>
              </w:rPr>
              <w:t>su labor en tiempo y forma</w:t>
            </w:r>
            <w:r>
              <w:rPr>
                <w:rFonts w:ascii="Georgia" w:eastAsia="Georgia" w:hAnsi="Georgia" w:cs="Georgia"/>
                <w:sz w:val="22"/>
                <w:szCs w:val="22"/>
              </w:rPr>
              <w:t>.</w:t>
            </w:r>
          </w:p>
          <w:p w14:paraId="26812B39" w14:textId="77777777" w:rsidR="00BD506B" w:rsidRDefault="0050399F">
            <w:pPr>
              <w:numPr>
                <w:ilvl w:val="0"/>
                <w:numId w:val="5"/>
              </w:numPr>
              <w:jc w:val="both"/>
              <w:rPr>
                <w:sz w:val="22"/>
                <w:szCs w:val="22"/>
              </w:rPr>
            </w:pPr>
            <w:r>
              <w:rPr>
                <w:rFonts w:ascii="Georgia" w:eastAsia="Georgia" w:hAnsi="Georgia" w:cs="Georgia"/>
                <w:sz w:val="22"/>
                <w:szCs w:val="22"/>
              </w:rPr>
              <w:t>Proveerán apoyo a la persona seleccionada para obtener documentos y organizar entrevistas, con el ob</w:t>
            </w:r>
            <w:r>
              <w:rPr>
                <w:rFonts w:ascii="Georgia" w:eastAsia="Georgia" w:hAnsi="Georgia" w:cs="Georgia"/>
                <w:sz w:val="22"/>
                <w:szCs w:val="22"/>
              </w:rPr>
              <w:t xml:space="preserve">jeto de asegurar la efectividad y el análisis a tiempo de los datos y la imparcialidad, consistencia y coherencia de </w:t>
            </w:r>
            <w:r>
              <w:rPr>
                <w:rFonts w:ascii="Georgia" w:eastAsia="Georgia" w:hAnsi="Georgia" w:cs="Georgia"/>
                <w:sz w:val="22"/>
                <w:szCs w:val="22"/>
              </w:rPr>
              <w:t>su labor</w:t>
            </w:r>
            <w:r>
              <w:rPr>
                <w:rFonts w:ascii="Georgia" w:eastAsia="Georgia" w:hAnsi="Georgia" w:cs="Georgia"/>
                <w:sz w:val="22"/>
                <w:szCs w:val="22"/>
              </w:rPr>
              <w:t>.</w:t>
            </w:r>
          </w:p>
          <w:p w14:paraId="4463F862" w14:textId="77777777" w:rsidR="00BD506B" w:rsidRDefault="0050399F">
            <w:pPr>
              <w:numPr>
                <w:ilvl w:val="0"/>
                <w:numId w:val="5"/>
              </w:numPr>
              <w:jc w:val="both"/>
              <w:rPr>
                <w:sz w:val="22"/>
                <w:szCs w:val="22"/>
              </w:rPr>
            </w:pPr>
            <w:r>
              <w:rPr>
                <w:rFonts w:ascii="Georgia" w:eastAsia="Georgia" w:hAnsi="Georgia" w:cs="Georgia"/>
                <w:sz w:val="22"/>
                <w:szCs w:val="22"/>
              </w:rPr>
              <w:t>Gestionarán cualquier información adicional e insumos que sean requeridos.</w:t>
            </w:r>
          </w:p>
          <w:p w14:paraId="4A3C96CD" w14:textId="77777777" w:rsidR="00BD506B" w:rsidRDefault="00BD506B">
            <w:pPr>
              <w:ind w:left="360"/>
              <w:jc w:val="both"/>
              <w:rPr>
                <w:rFonts w:ascii="Georgia" w:eastAsia="Georgia" w:hAnsi="Georgia" w:cs="Georgia"/>
                <w:sz w:val="22"/>
                <w:szCs w:val="22"/>
              </w:rPr>
            </w:pPr>
          </w:p>
        </w:tc>
      </w:tr>
      <w:tr w:rsidR="00BD506B" w14:paraId="39F48D61" w14:textId="77777777">
        <w:trPr>
          <w:trHeight w:val="2180"/>
        </w:trPr>
        <w:tc>
          <w:tcPr>
            <w:tcW w:w="9617" w:type="dxa"/>
          </w:tcPr>
          <w:p w14:paraId="5FDFFF1F" w14:textId="77777777" w:rsidR="00BD506B" w:rsidRDefault="00BD506B">
            <w:pPr>
              <w:widowControl w:val="0"/>
              <w:pBdr>
                <w:top w:val="nil"/>
                <w:left w:val="nil"/>
                <w:bottom w:val="nil"/>
                <w:right w:val="nil"/>
                <w:between w:val="nil"/>
              </w:pBdr>
              <w:spacing w:line="276" w:lineRule="auto"/>
              <w:rPr>
                <w:rFonts w:ascii="Georgia" w:eastAsia="Georgia" w:hAnsi="Georgia" w:cs="Georgia"/>
                <w:sz w:val="22"/>
                <w:szCs w:val="22"/>
              </w:rPr>
            </w:pPr>
          </w:p>
          <w:tbl>
            <w:tblPr>
              <w:tblStyle w:val="a3"/>
              <w:tblW w:w="9540" w:type="dxa"/>
              <w:tblInd w:w="45" w:type="dxa"/>
              <w:tblLayout w:type="fixed"/>
              <w:tblLook w:val="0000" w:firstRow="0" w:lastRow="0" w:firstColumn="0" w:lastColumn="0" w:noHBand="0" w:noVBand="0"/>
            </w:tblPr>
            <w:tblGrid>
              <w:gridCol w:w="9540"/>
            </w:tblGrid>
            <w:tr w:rsidR="00BD506B" w14:paraId="72311C8D" w14:textId="77777777">
              <w:trPr>
                <w:trHeight w:val="120"/>
              </w:trPr>
              <w:tc>
                <w:tcPr>
                  <w:tcW w:w="9540" w:type="dxa"/>
                  <w:shd w:val="clear" w:color="auto" w:fill="E0E0E0"/>
                </w:tcPr>
                <w:p w14:paraId="2F4B2E04" w14:textId="77777777" w:rsidR="00BD506B" w:rsidRDefault="0050399F">
                  <w:pPr>
                    <w:keepNext/>
                    <w:pBdr>
                      <w:top w:val="nil"/>
                      <w:left w:val="nil"/>
                      <w:bottom w:val="nil"/>
                      <w:right w:val="nil"/>
                      <w:between w:val="nil"/>
                    </w:pBdr>
                    <w:spacing w:before="60" w:after="60"/>
                    <w:rPr>
                      <w:rFonts w:ascii="Georgia" w:eastAsia="Georgia" w:hAnsi="Georgia" w:cs="Georgia"/>
                      <w:b/>
                      <w:color w:val="000000"/>
                      <w:sz w:val="22"/>
                      <w:szCs w:val="22"/>
                    </w:rPr>
                  </w:pPr>
                  <w:r>
                    <w:rPr>
                      <w:rFonts w:ascii="Georgia" w:eastAsia="Georgia" w:hAnsi="Georgia" w:cs="Georgia"/>
                      <w:b/>
                      <w:color w:val="000000"/>
                      <w:sz w:val="22"/>
                      <w:szCs w:val="22"/>
                    </w:rPr>
                    <w:t>IV. Objetivos, funciones y resultados y productos esperados</w:t>
                  </w:r>
                </w:p>
              </w:tc>
            </w:tr>
            <w:tr w:rsidR="00BD506B" w14:paraId="53D4921C" w14:textId="77777777">
              <w:trPr>
                <w:trHeight w:val="60"/>
              </w:trPr>
              <w:tc>
                <w:tcPr>
                  <w:tcW w:w="9540" w:type="dxa"/>
                </w:tcPr>
                <w:p w14:paraId="612149E7" w14:textId="77777777" w:rsidR="00BD506B" w:rsidRDefault="00BD506B">
                  <w:pPr>
                    <w:spacing w:before="60" w:after="60"/>
                    <w:jc w:val="both"/>
                    <w:rPr>
                      <w:rFonts w:ascii="Georgia" w:eastAsia="Georgia" w:hAnsi="Georgia" w:cs="Georgia"/>
                      <w:sz w:val="22"/>
                      <w:szCs w:val="22"/>
                    </w:rPr>
                  </w:pPr>
                </w:p>
                <w:p w14:paraId="551D0659" w14:textId="77777777" w:rsidR="00BD506B" w:rsidRDefault="0050399F">
                  <w:pPr>
                    <w:spacing w:before="60" w:after="60"/>
                    <w:jc w:val="center"/>
                    <w:rPr>
                      <w:rFonts w:ascii="Georgia" w:eastAsia="Georgia" w:hAnsi="Georgia" w:cs="Georgia"/>
                      <w:sz w:val="22"/>
                      <w:szCs w:val="22"/>
                    </w:rPr>
                  </w:pPr>
                  <w:r>
                    <w:rPr>
                      <w:rFonts w:ascii="Georgia" w:eastAsia="Georgia" w:hAnsi="Georgia" w:cs="Georgia"/>
                      <w:b/>
                      <w:sz w:val="22"/>
                      <w:szCs w:val="22"/>
                    </w:rPr>
                    <w:t>Producto 1. Análisis de resultados</w:t>
                  </w:r>
                  <w:r>
                    <w:rPr>
                      <w:rFonts w:ascii="Georgia" w:eastAsia="Georgia" w:hAnsi="Georgia" w:cs="Georgia"/>
                      <w:b/>
                      <w:sz w:val="22"/>
                      <w:szCs w:val="22"/>
                    </w:rPr>
                    <w:t xml:space="preserve"> del Marco de Cooperación 2015-2019</w:t>
                  </w:r>
                </w:p>
                <w:p w14:paraId="55895F98" w14:textId="77777777" w:rsidR="00BD506B" w:rsidRDefault="00BD506B">
                  <w:pPr>
                    <w:spacing w:before="60" w:after="60"/>
                    <w:rPr>
                      <w:rFonts w:ascii="Georgia" w:eastAsia="Georgia" w:hAnsi="Georgia" w:cs="Georgia"/>
                      <w:sz w:val="22"/>
                      <w:szCs w:val="22"/>
                    </w:rPr>
                  </w:pPr>
                </w:p>
                <w:p w14:paraId="12252D34" w14:textId="77777777" w:rsidR="00BD506B" w:rsidRDefault="0050399F">
                  <w:pPr>
                    <w:spacing w:before="60" w:after="60"/>
                    <w:rPr>
                      <w:rFonts w:ascii="Georgia" w:eastAsia="Georgia" w:hAnsi="Georgia" w:cs="Georgia"/>
                      <w:sz w:val="22"/>
                      <w:szCs w:val="22"/>
                    </w:rPr>
                  </w:pPr>
                  <w:r>
                    <w:rPr>
                      <w:rFonts w:ascii="Georgia" w:eastAsia="Georgia" w:hAnsi="Georgia" w:cs="Georgia"/>
                      <w:b/>
                      <w:sz w:val="22"/>
                      <w:szCs w:val="22"/>
                    </w:rPr>
                    <w:t>Consideraciones generales</w:t>
                  </w:r>
                </w:p>
                <w:p w14:paraId="3743D558" w14:textId="77777777" w:rsidR="00BD506B" w:rsidRDefault="00BD506B">
                  <w:pPr>
                    <w:spacing w:before="60" w:after="60"/>
                    <w:rPr>
                      <w:rFonts w:ascii="Georgia" w:eastAsia="Georgia" w:hAnsi="Georgia" w:cs="Georgia"/>
                      <w:sz w:val="22"/>
                      <w:szCs w:val="22"/>
                    </w:rPr>
                  </w:pPr>
                </w:p>
                <w:p w14:paraId="405C6650" w14:textId="77777777" w:rsidR="00BD506B" w:rsidRDefault="0050399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212121"/>
                      <w:sz w:val="22"/>
                      <w:szCs w:val="22"/>
                    </w:rPr>
                  </w:pPr>
                  <w:r>
                    <w:rPr>
                      <w:rFonts w:ascii="Georgia" w:eastAsia="Georgia" w:hAnsi="Georgia" w:cs="Georgia"/>
                      <w:color w:val="212121"/>
                      <w:sz w:val="22"/>
                      <w:szCs w:val="22"/>
                    </w:rPr>
                    <w:t xml:space="preserve">Entre </w:t>
                  </w:r>
                  <w:r>
                    <w:rPr>
                      <w:rFonts w:ascii="Georgia" w:eastAsia="Georgia" w:hAnsi="Georgia" w:cs="Georgia"/>
                      <w:color w:val="212121"/>
                      <w:sz w:val="22"/>
                      <w:szCs w:val="22"/>
                    </w:rPr>
                    <w:t>noviembre</w:t>
                  </w:r>
                  <w:r>
                    <w:rPr>
                      <w:rFonts w:ascii="Georgia" w:eastAsia="Georgia" w:hAnsi="Georgia" w:cs="Georgia"/>
                      <w:color w:val="212121"/>
                      <w:sz w:val="22"/>
                      <w:szCs w:val="22"/>
                    </w:rPr>
                    <w:t xml:space="preserve"> de 2018 y de 2019, </w:t>
                  </w:r>
                  <w:r>
                    <w:rPr>
                      <w:rFonts w:ascii="Georgia" w:eastAsia="Georgia" w:hAnsi="Georgia" w:cs="Georgia"/>
                      <w:b/>
                      <w:color w:val="212121"/>
                      <w:sz w:val="22"/>
                      <w:szCs w:val="22"/>
                    </w:rPr>
                    <w:t>bajo el liderazgo del Comité del Grupo de Resultados (ONU Mujeres, PNUD y Unicef)</w:t>
                  </w:r>
                  <w:r>
                    <w:rPr>
                      <w:rFonts w:ascii="Georgia" w:eastAsia="Georgia" w:hAnsi="Georgia" w:cs="Georgia"/>
                      <w:color w:val="212121"/>
                      <w:sz w:val="22"/>
                      <w:szCs w:val="22"/>
                    </w:rPr>
                    <w:t>, se llevará a cabo la evaluación final del Marco de Cooperación 2015</w:t>
                  </w:r>
                  <w:r>
                    <w:rPr>
                      <w:rFonts w:ascii="Georgia" w:eastAsia="Georgia" w:hAnsi="Georgia" w:cs="Georgia"/>
                      <w:color w:val="212121"/>
                      <w:sz w:val="22"/>
                      <w:szCs w:val="22"/>
                    </w:rPr>
                    <w:t>-</w:t>
                  </w:r>
                  <w:r>
                    <w:rPr>
                      <w:rFonts w:ascii="Georgia" w:eastAsia="Georgia" w:hAnsi="Georgia" w:cs="Georgia"/>
                      <w:color w:val="212121"/>
                      <w:sz w:val="22"/>
                      <w:szCs w:val="22"/>
                    </w:rPr>
                    <w:t>2019, un ejercicio consistente en entrevistas con los principales interesados (funcionari</w:t>
                  </w:r>
                  <w:r>
                    <w:rPr>
                      <w:rFonts w:ascii="Georgia" w:eastAsia="Georgia" w:hAnsi="Georgia" w:cs="Georgia"/>
                      <w:color w:val="212121"/>
                      <w:sz w:val="22"/>
                      <w:szCs w:val="22"/>
                    </w:rPr>
                    <w:t>os</w:t>
                  </w:r>
                  <w:r>
                    <w:rPr>
                      <w:rFonts w:ascii="Georgia" w:eastAsia="Georgia" w:hAnsi="Georgia" w:cs="Georgia"/>
                      <w:color w:val="212121"/>
                      <w:sz w:val="22"/>
                      <w:szCs w:val="22"/>
                    </w:rPr>
                    <w:t xml:space="preserve"> clave del gob</w:t>
                  </w:r>
                  <w:r>
                    <w:rPr>
                      <w:rFonts w:ascii="Georgia" w:eastAsia="Georgia" w:hAnsi="Georgia" w:cs="Georgia"/>
                      <w:color w:val="212121"/>
                      <w:sz w:val="22"/>
                      <w:szCs w:val="22"/>
                    </w:rPr>
                    <w:t xml:space="preserve">ierno, representantes de agencias de cooperación internacional, cuerpo diplomático, organizaciones internacionales, sector privado y sociedad civil, y </w:t>
                  </w:r>
                  <w:r>
                    <w:rPr>
                      <w:rFonts w:ascii="Georgia" w:eastAsia="Georgia" w:hAnsi="Georgia" w:cs="Georgia"/>
                      <w:color w:val="212121"/>
                      <w:sz w:val="22"/>
                      <w:szCs w:val="22"/>
                    </w:rPr>
                    <w:t>representantes y oficiales de Programa de la ONU</w:t>
                  </w:r>
                  <w:r>
                    <w:rPr>
                      <w:rFonts w:ascii="Georgia" w:eastAsia="Georgia" w:hAnsi="Georgia" w:cs="Georgia"/>
                      <w:color w:val="212121"/>
                      <w:sz w:val="22"/>
                      <w:szCs w:val="22"/>
                    </w:rPr>
                    <w:t>) y análisis de documentos (evaluación de medio término d</w:t>
                  </w:r>
                  <w:r>
                    <w:rPr>
                      <w:rFonts w:ascii="Georgia" w:eastAsia="Georgia" w:hAnsi="Georgia" w:cs="Georgia"/>
                      <w:color w:val="212121"/>
                      <w:sz w:val="22"/>
                      <w:szCs w:val="22"/>
                    </w:rPr>
                    <w:t xml:space="preserve">e 2017, documentos nacionales, como el Informe Nacional Voluntario 2018, la matriz de recursos y resultados del Marco de Cooperación 2015-2019, entre otros). El Equipo de País confía en que la evaluación final cumpla un doble propósito: como un equilibrio </w:t>
                  </w:r>
                  <w:r>
                    <w:rPr>
                      <w:rFonts w:ascii="Georgia" w:eastAsia="Georgia" w:hAnsi="Georgia" w:cs="Georgia"/>
                      <w:color w:val="212121"/>
                      <w:sz w:val="22"/>
                      <w:szCs w:val="22"/>
                    </w:rPr>
                    <w:t xml:space="preserve">de los logros y desafíos del Marco de Cooperación actual y a modo de hoja de ruta programática de lo que se puede lograr en el </w:t>
                  </w:r>
                  <w:r>
                    <w:rPr>
                      <w:rFonts w:ascii="Georgia" w:eastAsia="Georgia" w:hAnsi="Georgia" w:cs="Georgia"/>
                      <w:color w:val="212121"/>
                      <w:sz w:val="22"/>
                      <w:szCs w:val="22"/>
                    </w:rPr>
                    <w:t>Marco de Cooperación 2020-2024</w:t>
                  </w:r>
                  <w:r>
                    <w:rPr>
                      <w:rFonts w:ascii="Georgia" w:eastAsia="Georgia" w:hAnsi="Georgia" w:cs="Georgia"/>
                      <w:color w:val="212121"/>
                      <w:sz w:val="22"/>
                      <w:szCs w:val="22"/>
                    </w:rPr>
                    <w:t>.</w:t>
                  </w:r>
                </w:p>
                <w:p w14:paraId="33CDE0A2" w14:textId="77777777" w:rsidR="00BD506B" w:rsidRDefault="00BD506B">
                  <w:pPr>
                    <w:spacing w:before="60" w:after="60"/>
                    <w:rPr>
                      <w:rFonts w:ascii="Georgia" w:eastAsia="Georgia" w:hAnsi="Georgia" w:cs="Georgia"/>
                      <w:sz w:val="22"/>
                      <w:szCs w:val="22"/>
                    </w:rPr>
                  </w:pPr>
                </w:p>
                <w:p w14:paraId="7C2F6AF5" w14:textId="77777777" w:rsidR="00BD506B" w:rsidRDefault="0050399F">
                  <w:pPr>
                    <w:spacing w:before="60" w:after="60"/>
                    <w:rPr>
                      <w:rFonts w:ascii="Georgia" w:eastAsia="Georgia" w:hAnsi="Georgia" w:cs="Georgia"/>
                      <w:sz w:val="22"/>
                      <w:szCs w:val="22"/>
                    </w:rPr>
                  </w:pPr>
                  <w:r>
                    <w:rPr>
                      <w:rFonts w:ascii="Georgia" w:eastAsia="Georgia" w:hAnsi="Georgia" w:cs="Georgia"/>
                      <w:sz w:val="22"/>
                      <w:szCs w:val="22"/>
                    </w:rPr>
                    <w:t>La evaluación final realizará un examen exhaustivo de la cartera de programas y actividades de l</w:t>
                  </w:r>
                  <w:r>
                    <w:rPr>
                      <w:rFonts w:ascii="Georgia" w:eastAsia="Georgia" w:hAnsi="Georgia" w:cs="Georgia"/>
                      <w:sz w:val="22"/>
                      <w:szCs w:val="22"/>
                    </w:rPr>
                    <w:t>a ONU en Paraguay a la luz de la promoción de los derechos humanos, bajo las perspectivas de género, interculturalidad, equidad y sostenibilidad ambiental y, con especial énfasis, en los grupos en condición de discriminación y exclusión.</w:t>
                  </w:r>
                </w:p>
                <w:p w14:paraId="42273D7A" w14:textId="77777777" w:rsidR="00BD506B" w:rsidRDefault="00BD506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color w:val="212121"/>
                      <w:sz w:val="22"/>
                      <w:szCs w:val="22"/>
                    </w:rPr>
                  </w:pPr>
                </w:p>
                <w:p w14:paraId="766E508D" w14:textId="77777777" w:rsidR="00BD506B" w:rsidRDefault="0050399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color w:val="0000FF"/>
                      <w:sz w:val="22"/>
                      <w:szCs w:val="22"/>
                      <w:u w:val="single"/>
                    </w:rPr>
                  </w:pPr>
                  <w:r>
                    <w:rPr>
                      <w:rFonts w:ascii="Georgia" w:eastAsia="Georgia" w:hAnsi="Georgia" w:cs="Georgia"/>
                      <w:color w:val="212121"/>
                      <w:sz w:val="22"/>
                      <w:szCs w:val="22"/>
                    </w:rPr>
                    <w:t>La evaluación final utilizará los criterios de la Organización para la Cooperación y el Desarrollo Económico (OCDE)/CAD (pertinencia, eficacia, eficiencia, impacto y sostenibilidad de los resultados) recogidos en “Estándares de calidad para la evaluación d</w:t>
                  </w:r>
                  <w:r>
                    <w:rPr>
                      <w:rFonts w:ascii="Georgia" w:eastAsia="Georgia" w:hAnsi="Georgia" w:cs="Georgia"/>
                      <w:color w:val="212121"/>
                      <w:sz w:val="22"/>
                      <w:szCs w:val="22"/>
                    </w:rPr>
                    <w:t xml:space="preserve">el desarrollo” </w:t>
                  </w:r>
                  <w:hyperlink r:id="rId32">
                    <w:r>
                      <w:rPr>
                        <w:rFonts w:ascii="Georgia" w:eastAsia="Georgia" w:hAnsi="Georgia" w:cs="Georgia"/>
                        <w:color w:val="0000FF"/>
                        <w:sz w:val="22"/>
                        <w:szCs w:val="22"/>
                        <w:u w:val="single"/>
                      </w:rPr>
                      <w:t>https://www.oecd.org/dac/evaluation/dcdndep/46297655.pdf</w:t>
                    </w:r>
                  </w:hyperlink>
                  <w:r>
                    <w:rPr>
                      <w:rFonts w:ascii="Georgia" w:eastAsia="Georgia" w:hAnsi="Georgia" w:cs="Georgia"/>
                      <w:color w:val="212121"/>
                      <w:sz w:val="22"/>
                      <w:szCs w:val="22"/>
                    </w:rPr>
                    <w:t xml:space="preserve">   y de las “Normas de evaluación en el Sistema de las Naciones Unidas” para la evaluación y para los informe</w:t>
                  </w:r>
                  <w:r>
                    <w:rPr>
                      <w:rFonts w:ascii="Georgia" w:eastAsia="Georgia" w:hAnsi="Georgia" w:cs="Georgia"/>
                      <w:color w:val="212121"/>
                      <w:sz w:val="22"/>
                      <w:szCs w:val="22"/>
                    </w:rPr>
                    <w:t xml:space="preserve">s en las cuestiones del diseño, el enfoque y las ventajas comparativas de las Naciones Unidas, como base para sus objetivos y preguntas clave, con el fin de garantizar la veracidad de la evaluación </w:t>
                  </w:r>
                  <w:hyperlink r:id="rId33">
                    <w:r>
                      <w:rPr>
                        <w:rFonts w:ascii="Georgia" w:eastAsia="Georgia" w:hAnsi="Georgia" w:cs="Georgia"/>
                        <w:color w:val="0000FF"/>
                        <w:sz w:val="22"/>
                        <w:szCs w:val="22"/>
                        <w:u w:val="single"/>
                      </w:rPr>
                      <w:t>https://</w:t>
                    </w:r>
                  </w:hyperlink>
                  <w:r>
                    <w:rPr>
                      <w:rFonts w:ascii="Georgia" w:eastAsia="Georgia" w:hAnsi="Georgia" w:cs="Georgia"/>
                      <w:color w:val="0000FF"/>
                      <w:sz w:val="22"/>
                      <w:szCs w:val="22"/>
                      <w:u w:val="single"/>
                    </w:rPr>
                    <w:t>www.unevaluation.org/document/download/2701 .</w:t>
                  </w:r>
                </w:p>
                <w:p w14:paraId="01152C42" w14:textId="77777777" w:rsidR="00BD506B" w:rsidRDefault="00BD506B">
                  <w:pPr>
                    <w:pBdr>
                      <w:top w:val="nil"/>
                      <w:left w:val="nil"/>
                      <w:bottom w:val="nil"/>
                      <w:right w:val="nil"/>
                      <w:between w:val="nil"/>
                    </w:pBdr>
                    <w:ind w:hanging="708"/>
                    <w:rPr>
                      <w:rFonts w:ascii="Georgia" w:eastAsia="Georgia" w:hAnsi="Georgia" w:cs="Georgia"/>
                      <w:b/>
                      <w:sz w:val="22"/>
                      <w:szCs w:val="22"/>
                    </w:rPr>
                  </w:pPr>
                </w:p>
                <w:p w14:paraId="244F9D58" w14:textId="77777777" w:rsidR="00BD506B" w:rsidRDefault="0050399F">
                  <w:pPr>
                    <w:pBdr>
                      <w:top w:val="nil"/>
                      <w:left w:val="nil"/>
                      <w:bottom w:val="nil"/>
                      <w:right w:val="nil"/>
                      <w:between w:val="nil"/>
                    </w:pBdr>
                    <w:spacing w:before="60" w:after="60"/>
                    <w:rPr>
                      <w:rFonts w:ascii="Georgia" w:eastAsia="Georgia" w:hAnsi="Georgia" w:cs="Georgia"/>
                      <w:b/>
                      <w:sz w:val="22"/>
                      <w:szCs w:val="22"/>
                    </w:rPr>
                  </w:pPr>
                  <w:r>
                    <w:rPr>
                      <w:rFonts w:ascii="Georgia" w:eastAsia="Georgia" w:hAnsi="Georgia" w:cs="Georgia"/>
                      <w:b/>
                      <w:sz w:val="22"/>
                      <w:szCs w:val="22"/>
                    </w:rPr>
                    <w:t>Producto esperado</w:t>
                  </w:r>
                </w:p>
                <w:p w14:paraId="1D5409BF" w14:textId="77777777" w:rsidR="00BD506B" w:rsidRDefault="00BD506B">
                  <w:pPr>
                    <w:pBdr>
                      <w:top w:val="nil"/>
                      <w:left w:val="nil"/>
                      <w:bottom w:val="nil"/>
                      <w:right w:val="nil"/>
                      <w:between w:val="nil"/>
                    </w:pBdr>
                    <w:spacing w:before="60" w:after="60"/>
                    <w:rPr>
                      <w:rFonts w:ascii="Georgia" w:eastAsia="Georgia" w:hAnsi="Georgia" w:cs="Georgia"/>
                      <w:b/>
                      <w:sz w:val="22"/>
                      <w:szCs w:val="22"/>
                    </w:rPr>
                  </w:pPr>
                </w:p>
                <w:p w14:paraId="3C069C06" w14:textId="77777777" w:rsidR="00BD506B" w:rsidRDefault="0050399F">
                  <w:pPr>
                    <w:pBdr>
                      <w:top w:val="nil"/>
                      <w:left w:val="nil"/>
                      <w:bottom w:val="nil"/>
                      <w:right w:val="nil"/>
                      <w:between w:val="nil"/>
                    </w:pBdr>
                    <w:spacing w:before="60" w:after="60"/>
                    <w:jc w:val="both"/>
                    <w:rPr>
                      <w:rFonts w:ascii="Georgia" w:eastAsia="Georgia" w:hAnsi="Georgia" w:cs="Georgia"/>
                      <w:color w:val="000000"/>
                      <w:sz w:val="22"/>
                      <w:szCs w:val="22"/>
                    </w:rPr>
                  </w:pPr>
                  <w:r>
                    <w:rPr>
                      <w:rFonts w:ascii="Georgia" w:eastAsia="Georgia" w:hAnsi="Georgia" w:cs="Georgia"/>
                      <w:sz w:val="22"/>
                      <w:szCs w:val="22"/>
                    </w:rPr>
                    <w:t xml:space="preserve">La evaluación final del Marco de Cooperación debe ser un documento (de no más de 20 páginas) para su diseminación al Gobierno paraguayo y al Equipo de País, que </w:t>
                  </w:r>
                  <w:r>
                    <w:rPr>
                      <w:rFonts w:ascii="Georgia" w:eastAsia="Georgia" w:hAnsi="Georgia" w:cs="Georgia"/>
                      <w:color w:val="000000"/>
                      <w:sz w:val="22"/>
                      <w:szCs w:val="22"/>
                    </w:rPr>
                    <w:t>considere la pertinencia, eficacia, eficiencia, impacto y sostenibilidad de los resultados, así</w:t>
                  </w:r>
                  <w:r>
                    <w:rPr>
                      <w:rFonts w:ascii="Georgia" w:eastAsia="Georgia" w:hAnsi="Georgia" w:cs="Georgia"/>
                      <w:color w:val="000000"/>
                      <w:sz w:val="22"/>
                      <w:szCs w:val="22"/>
                    </w:rPr>
                    <w:t xml:space="preserve"> como las cuestiones clave del diseño, el enfoque y la ventaja comparativa del Marco de Cooperación 2015-2019. Dicho documento debe incluir las siguientes secciones: (i) resumen ejecutivo, (</w:t>
                  </w:r>
                  <w:proofErr w:type="spellStart"/>
                  <w:r>
                    <w:rPr>
                      <w:rFonts w:ascii="Georgia" w:eastAsia="Georgia" w:hAnsi="Georgia" w:cs="Georgia"/>
                      <w:color w:val="000000"/>
                      <w:sz w:val="22"/>
                      <w:szCs w:val="22"/>
                    </w:rPr>
                    <w:t>ii</w:t>
                  </w:r>
                  <w:proofErr w:type="spellEnd"/>
                  <w:r>
                    <w:rPr>
                      <w:rFonts w:ascii="Georgia" w:eastAsia="Georgia" w:hAnsi="Georgia" w:cs="Georgia"/>
                      <w:color w:val="000000"/>
                      <w:sz w:val="22"/>
                      <w:szCs w:val="22"/>
                    </w:rPr>
                    <w:t>) introducción, (</w:t>
                  </w:r>
                  <w:proofErr w:type="spellStart"/>
                  <w:r>
                    <w:rPr>
                      <w:rFonts w:ascii="Georgia" w:eastAsia="Georgia" w:hAnsi="Georgia" w:cs="Georgia"/>
                      <w:color w:val="000000"/>
                      <w:sz w:val="22"/>
                      <w:szCs w:val="22"/>
                    </w:rPr>
                    <w:t>iii</w:t>
                  </w:r>
                  <w:proofErr w:type="spellEnd"/>
                  <w:r>
                    <w:rPr>
                      <w:rFonts w:ascii="Georgia" w:eastAsia="Georgia" w:hAnsi="Georgia" w:cs="Georgia"/>
                      <w:color w:val="000000"/>
                      <w:sz w:val="22"/>
                      <w:szCs w:val="22"/>
                    </w:rPr>
                    <w:t>) reflexión sobre los principales hallazgos,</w:t>
                  </w:r>
                  <w:r>
                    <w:rPr>
                      <w:rFonts w:ascii="Georgia" w:eastAsia="Georgia" w:hAnsi="Georgia" w:cs="Georgia"/>
                      <w:color w:val="000000"/>
                      <w:sz w:val="22"/>
                      <w:szCs w:val="22"/>
                    </w:rPr>
                    <w:t xml:space="preserve"> teniendo en cuenta el resultado de la revisión de la documentación existente y las entrevistas realizadas, (</w:t>
                  </w:r>
                  <w:proofErr w:type="spellStart"/>
                  <w:r>
                    <w:rPr>
                      <w:rFonts w:ascii="Georgia" w:eastAsia="Georgia" w:hAnsi="Georgia" w:cs="Georgia"/>
                      <w:color w:val="000000"/>
                      <w:sz w:val="22"/>
                      <w:szCs w:val="22"/>
                    </w:rPr>
                    <w:t>iv</w:t>
                  </w:r>
                  <w:proofErr w:type="spellEnd"/>
                  <w:r>
                    <w:rPr>
                      <w:rFonts w:ascii="Georgia" w:eastAsia="Georgia" w:hAnsi="Georgia" w:cs="Georgia"/>
                      <w:color w:val="000000"/>
                      <w:sz w:val="22"/>
                      <w:szCs w:val="22"/>
                    </w:rPr>
                    <w:t>) conclusiones, y (v) recomendaciones.</w:t>
                  </w:r>
                </w:p>
                <w:p w14:paraId="649C53C7" w14:textId="77777777" w:rsidR="00BD506B" w:rsidRDefault="00BD506B">
                  <w:pPr>
                    <w:pBdr>
                      <w:top w:val="nil"/>
                      <w:left w:val="nil"/>
                      <w:bottom w:val="nil"/>
                      <w:right w:val="nil"/>
                      <w:between w:val="nil"/>
                    </w:pBdr>
                    <w:ind w:hanging="708"/>
                    <w:rPr>
                      <w:rFonts w:ascii="Georgia" w:eastAsia="Georgia" w:hAnsi="Georgia" w:cs="Georgia"/>
                      <w:sz w:val="22"/>
                      <w:szCs w:val="22"/>
                    </w:rPr>
                  </w:pPr>
                </w:p>
                <w:p w14:paraId="5C46E749" w14:textId="77777777" w:rsidR="00BD506B" w:rsidRDefault="0050399F">
                  <w:pPr>
                    <w:pBdr>
                      <w:top w:val="nil"/>
                      <w:left w:val="nil"/>
                      <w:bottom w:val="nil"/>
                      <w:right w:val="nil"/>
                      <w:between w:val="nil"/>
                    </w:pBdr>
                    <w:spacing w:before="60" w:after="60"/>
                    <w:rPr>
                      <w:rFonts w:ascii="Georgia" w:eastAsia="Georgia" w:hAnsi="Georgia" w:cs="Georgia"/>
                      <w:b/>
                      <w:sz w:val="22"/>
                      <w:szCs w:val="22"/>
                    </w:rPr>
                  </w:pPr>
                  <w:r>
                    <w:rPr>
                      <w:rFonts w:ascii="Georgia" w:eastAsia="Georgia" w:hAnsi="Georgia" w:cs="Georgia"/>
                      <w:b/>
                      <w:sz w:val="22"/>
                      <w:szCs w:val="22"/>
                    </w:rPr>
                    <w:t>Consideraciones generales sobre el Análisis común de país, la Visión 2030 de la ONU y el desarrollo del U</w:t>
                  </w:r>
                  <w:r>
                    <w:rPr>
                      <w:rFonts w:ascii="Georgia" w:eastAsia="Georgia" w:hAnsi="Georgia" w:cs="Georgia"/>
                      <w:b/>
                      <w:sz w:val="22"/>
                      <w:szCs w:val="22"/>
                    </w:rPr>
                    <w:t>NDAF 2020-2024</w:t>
                  </w:r>
                </w:p>
                <w:p w14:paraId="2723CE3D" w14:textId="77777777" w:rsidR="00BD506B" w:rsidRDefault="00BD506B">
                  <w:pPr>
                    <w:jc w:val="both"/>
                    <w:rPr>
                      <w:rFonts w:ascii="Georgia" w:eastAsia="Georgia" w:hAnsi="Georgia" w:cs="Georgia"/>
                      <w:strike/>
                      <w:color w:val="00796B"/>
                      <w:sz w:val="22"/>
                      <w:szCs w:val="22"/>
                    </w:rPr>
                  </w:pPr>
                </w:p>
                <w:p w14:paraId="23ABB129" w14:textId="77777777" w:rsidR="00BD506B" w:rsidRDefault="0050399F">
                  <w:pPr>
                    <w:pBdr>
                      <w:top w:val="nil"/>
                      <w:left w:val="nil"/>
                      <w:bottom w:val="nil"/>
                      <w:right w:val="nil"/>
                      <w:between w:val="nil"/>
                    </w:pBdr>
                    <w:spacing w:before="60" w:after="60"/>
                    <w:jc w:val="both"/>
                    <w:rPr>
                      <w:rFonts w:ascii="Georgia" w:eastAsia="Georgia" w:hAnsi="Georgia" w:cs="Georgia"/>
                      <w:sz w:val="22"/>
                      <w:szCs w:val="22"/>
                    </w:rPr>
                  </w:pPr>
                  <w:r>
                    <w:rPr>
                      <w:rFonts w:ascii="Georgia" w:eastAsia="Georgia" w:hAnsi="Georgia" w:cs="Georgia"/>
                      <w:sz w:val="22"/>
                      <w:szCs w:val="22"/>
                    </w:rPr>
                    <w:t>El proceso de desarrollo del Análisis común de país, la Visión 2030 de la ONU y del Marco de Cooperación se relacionarán, entre otros, con los siguientes marcos de planificación de la ONU: (a) la Conferencia Internacional sobre la Financiación para el Desa</w:t>
                  </w:r>
                  <w:r>
                    <w:rPr>
                      <w:rFonts w:ascii="Georgia" w:eastAsia="Georgia" w:hAnsi="Georgia" w:cs="Georgia"/>
                      <w:sz w:val="22"/>
                      <w:szCs w:val="22"/>
                    </w:rPr>
                    <w:t>rrollo (Agenda de Acción de Addis Abeba), particularmente, dadas las crecientes dificultades que enfrenta la ONU en términos de movilización de recursos en un país de renta media alta como Paraguay y el llamado del secretario general para un Pacto de Finan</w:t>
                  </w:r>
                  <w:r>
                    <w:rPr>
                      <w:rFonts w:ascii="Georgia" w:eastAsia="Georgia" w:hAnsi="Georgia" w:cs="Georgia"/>
                      <w:sz w:val="22"/>
                      <w:szCs w:val="22"/>
                    </w:rPr>
                    <w:t xml:space="preserve">ciamiento respaldado por la Asamblea General, (b) Convención sobre la Eliminación de todas las formas de Discriminación contra la Mujer, (c) el Marco de Sendai para la Reducción del Riesgo de Desastres, (d) la Convención Marco de las Naciones Unidas sobre </w:t>
                  </w:r>
                  <w:r>
                    <w:rPr>
                      <w:rFonts w:ascii="Georgia" w:eastAsia="Georgia" w:hAnsi="Georgia" w:cs="Georgia"/>
                      <w:sz w:val="22"/>
                      <w:szCs w:val="22"/>
                    </w:rPr>
                    <w:t>cambio climático, el Convenio sobre la Diversidad Biológica y la Convención de las Naciones Unidas de Lucha contra la Desertificación, y (e) el Programa de Trabajo Decente, basado en la creación de empleo, la protección social, los derechos en el trabajo y</w:t>
                  </w:r>
                  <w:r>
                    <w:rPr>
                      <w:rFonts w:ascii="Georgia" w:eastAsia="Georgia" w:hAnsi="Georgia" w:cs="Georgia"/>
                      <w:sz w:val="22"/>
                      <w:szCs w:val="22"/>
                    </w:rPr>
                    <w:t xml:space="preserve"> el diálogo social, y el Convenio 169 de la OIT.</w:t>
                  </w:r>
                </w:p>
                <w:p w14:paraId="0CB831D0" w14:textId="77777777" w:rsidR="00BD506B" w:rsidRDefault="00BD5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strike/>
                      <w:color w:val="00796B"/>
                      <w:sz w:val="22"/>
                      <w:szCs w:val="22"/>
                    </w:rPr>
                  </w:pPr>
                </w:p>
                <w:p w14:paraId="115BA9B8" w14:textId="77777777" w:rsidR="00BD506B" w:rsidRDefault="0050399F">
                  <w:pPr>
                    <w:pBdr>
                      <w:top w:val="nil"/>
                      <w:left w:val="nil"/>
                      <w:bottom w:val="nil"/>
                      <w:right w:val="nil"/>
                      <w:between w:val="nil"/>
                    </w:pBdr>
                    <w:spacing w:before="60" w:after="60"/>
                    <w:jc w:val="both"/>
                    <w:rPr>
                      <w:rFonts w:ascii="Georgia" w:eastAsia="Georgia" w:hAnsi="Georgia" w:cs="Georgia"/>
                      <w:sz w:val="22"/>
                      <w:szCs w:val="22"/>
                    </w:rPr>
                  </w:pPr>
                  <w:r>
                    <w:rPr>
                      <w:rFonts w:ascii="Georgia" w:eastAsia="Georgia" w:hAnsi="Georgia" w:cs="Georgia"/>
                      <w:sz w:val="22"/>
                      <w:szCs w:val="22"/>
                    </w:rPr>
                    <w:t xml:space="preserve">En términos de los cuatro pilares de la ONU, el proceso de desarrollo del Análisis común de país y del Marco de Cooperación también enfatizará la necesidad de (a) abordar las amenazas económicas y sociales </w:t>
                  </w:r>
                  <w:r>
                    <w:rPr>
                      <w:rFonts w:ascii="Georgia" w:eastAsia="Georgia" w:hAnsi="Georgia" w:cs="Georgia"/>
                      <w:sz w:val="22"/>
                      <w:szCs w:val="22"/>
                    </w:rPr>
                    <w:t xml:space="preserve">(sostenibilidad ambiental y resiliencia, inclusión productiva, entre otras), delincuencia organizada transnacional y otras que puedan poner en peligro la lograr la paz y la seguridad social, (b) apoyar el cumplimiento de los compromisos internacionales de </w:t>
                  </w:r>
                  <w:r>
                    <w:rPr>
                      <w:rFonts w:ascii="Georgia" w:eastAsia="Georgia" w:hAnsi="Georgia" w:cs="Georgia"/>
                      <w:sz w:val="22"/>
                      <w:szCs w:val="22"/>
                    </w:rPr>
                    <w:t>Paraguay en materia de derechos humanos, incluidas las recomendaciones de los mecanismos de derechos humanos, c) promover la igualdad de género y el empoderamiento de mujeres y niñas, abordar la desigualdad, la equidad, no dejar a nadie atrás y alcanzar pr</w:t>
                  </w:r>
                  <w:r>
                    <w:rPr>
                      <w:rFonts w:ascii="Georgia" w:eastAsia="Georgia" w:hAnsi="Georgia" w:cs="Georgia"/>
                      <w:sz w:val="22"/>
                      <w:szCs w:val="22"/>
                    </w:rPr>
                    <w:t>imero a quienes estén más atrás, (d) fortalecer los componentes del Estado de derecho y la gobernabilidad democrática, y (e) los desafíos del desarrollo, erradicar la pobreza en todas sus formas y dimensiones, incluida la pobreza extrema, y garantizar el e</w:t>
                  </w:r>
                  <w:r>
                    <w:rPr>
                      <w:rFonts w:ascii="Georgia" w:eastAsia="Georgia" w:hAnsi="Georgia" w:cs="Georgia"/>
                      <w:sz w:val="22"/>
                      <w:szCs w:val="22"/>
                    </w:rPr>
                    <w:t>jercicio de los derechos a la salud, a la educación, a un nivel de vida digno y a la libertad de participar en la vida comunitaria, enfatizando un enfoque intercultural.</w:t>
                  </w:r>
                </w:p>
                <w:p w14:paraId="048AB151" w14:textId="77777777" w:rsidR="00BD506B" w:rsidRDefault="00BD506B">
                  <w:pPr>
                    <w:pBdr>
                      <w:top w:val="nil"/>
                      <w:left w:val="nil"/>
                      <w:bottom w:val="nil"/>
                      <w:right w:val="nil"/>
                      <w:between w:val="nil"/>
                    </w:pBdr>
                    <w:spacing w:before="60" w:after="60"/>
                    <w:jc w:val="both"/>
                    <w:rPr>
                      <w:rFonts w:ascii="Georgia" w:eastAsia="Georgia" w:hAnsi="Georgia" w:cs="Georgia"/>
                      <w:sz w:val="22"/>
                      <w:szCs w:val="22"/>
                    </w:rPr>
                  </w:pPr>
                </w:p>
                <w:p w14:paraId="57C1301D" w14:textId="77777777" w:rsidR="00BD506B" w:rsidRDefault="0050399F">
                  <w:pPr>
                    <w:pBdr>
                      <w:top w:val="nil"/>
                      <w:left w:val="nil"/>
                      <w:bottom w:val="nil"/>
                      <w:right w:val="nil"/>
                      <w:between w:val="nil"/>
                    </w:pBdr>
                    <w:spacing w:before="60" w:after="60"/>
                    <w:jc w:val="center"/>
                    <w:rPr>
                      <w:rFonts w:ascii="Georgia" w:eastAsia="Georgia" w:hAnsi="Georgia" w:cs="Georgia"/>
                      <w:b/>
                      <w:sz w:val="22"/>
                      <w:szCs w:val="22"/>
                    </w:rPr>
                  </w:pPr>
                  <w:r>
                    <w:rPr>
                      <w:rFonts w:ascii="Georgia" w:eastAsia="Georgia" w:hAnsi="Georgia" w:cs="Georgia"/>
                      <w:b/>
                      <w:sz w:val="22"/>
                      <w:szCs w:val="22"/>
                    </w:rPr>
                    <w:t>Producto 2. Análisis común de país</w:t>
                  </w:r>
                </w:p>
                <w:p w14:paraId="295FB183" w14:textId="77777777" w:rsidR="00BD506B" w:rsidRDefault="00BD506B">
                  <w:pPr>
                    <w:jc w:val="both"/>
                    <w:rPr>
                      <w:rFonts w:ascii="Georgia" w:eastAsia="Georgia" w:hAnsi="Georgia" w:cs="Georgia"/>
                      <w:strike/>
                      <w:color w:val="00796B"/>
                      <w:sz w:val="22"/>
                      <w:szCs w:val="22"/>
                    </w:rPr>
                  </w:pPr>
                </w:p>
                <w:p w14:paraId="5729B46C" w14:textId="77777777" w:rsidR="00BD506B" w:rsidRDefault="0050399F">
                  <w:pPr>
                    <w:pBdr>
                      <w:top w:val="nil"/>
                      <w:left w:val="nil"/>
                      <w:bottom w:val="nil"/>
                      <w:right w:val="nil"/>
                      <w:between w:val="nil"/>
                    </w:pBdr>
                    <w:spacing w:before="60" w:after="60"/>
                    <w:rPr>
                      <w:rFonts w:ascii="Georgia" w:eastAsia="Georgia" w:hAnsi="Georgia" w:cs="Georgia"/>
                      <w:b/>
                      <w:sz w:val="22"/>
                      <w:szCs w:val="22"/>
                    </w:rPr>
                  </w:pPr>
                  <w:r>
                    <w:rPr>
                      <w:rFonts w:ascii="Georgia" w:eastAsia="Georgia" w:hAnsi="Georgia" w:cs="Georgia"/>
                      <w:b/>
                      <w:sz w:val="22"/>
                      <w:szCs w:val="22"/>
                    </w:rPr>
                    <w:t>Producto esperado</w:t>
                  </w:r>
                </w:p>
                <w:p w14:paraId="75FB7829" w14:textId="77777777" w:rsidR="00BD506B" w:rsidRDefault="00BD5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strike/>
                      <w:color w:val="00796B"/>
                      <w:sz w:val="22"/>
                      <w:szCs w:val="22"/>
                    </w:rPr>
                  </w:pPr>
                </w:p>
                <w:p w14:paraId="4B3DB06F" w14:textId="77777777" w:rsidR="00BD506B" w:rsidRDefault="0050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sz w:val="22"/>
                      <w:szCs w:val="22"/>
                    </w:rPr>
                  </w:pPr>
                  <w:r>
                    <w:rPr>
                      <w:rFonts w:ascii="Georgia" w:eastAsia="Georgia" w:hAnsi="Georgia" w:cs="Georgia"/>
                      <w:sz w:val="22"/>
                      <w:szCs w:val="22"/>
                    </w:rPr>
                    <w:t xml:space="preserve">Entre octubre y diciembre de 2018, bajo el liderazgo del </w:t>
                  </w:r>
                  <w:proofErr w:type="spellStart"/>
                  <w:r>
                    <w:rPr>
                      <w:rFonts w:ascii="Georgia" w:eastAsia="Georgia" w:hAnsi="Georgia" w:cs="Georgia"/>
                      <w:sz w:val="22"/>
                      <w:szCs w:val="22"/>
                    </w:rPr>
                    <w:t>Unfpa</w:t>
                  </w:r>
                  <w:proofErr w:type="spellEnd"/>
                  <w:r>
                    <w:rPr>
                      <w:rFonts w:ascii="Georgia" w:eastAsia="Georgia" w:hAnsi="Georgia" w:cs="Georgia"/>
                      <w:sz w:val="22"/>
                      <w:szCs w:val="22"/>
                    </w:rPr>
                    <w:t>, un documento de no más de 10 páginas basado en evidencia de alta calidad que resulte de (a) un proceso de recopilación de datos para revisar las evaluaciones y análisis existentes del gobierno</w:t>
                  </w:r>
                  <w:r>
                    <w:rPr>
                      <w:rFonts w:ascii="Georgia" w:eastAsia="Georgia" w:hAnsi="Georgia" w:cs="Georgia"/>
                      <w:sz w:val="22"/>
                      <w:szCs w:val="22"/>
                    </w:rPr>
                    <w:t>, la ONU y otras partes interesadas, (b) (i) un estudio de todas las áreas de la Agenda 2030, y abarcando la situación material de la población y del entorno legislativo y político para alcanzar los ODS y otros compromisos y obligaciones nacionales en virt</w:t>
                  </w:r>
                  <w:r>
                    <w:rPr>
                      <w:rFonts w:ascii="Georgia" w:eastAsia="Georgia" w:hAnsi="Georgia" w:cs="Georgia"/>
                      <w:sz w:val="22"/>
                      <w:szCs w:val="22"/>
                    </w:rPr>
                    <w:t>ud de las convenciones internacionales ratificadas por Paraguay, la evaluación de los riesgos para diferentes grupos de personas y regiones del país, y la identificación de los riesgos, desafíos, oportunidades, posibles compensaciones, capacidades nacional</w:t>
                  </w:r>
                  <w:r>
                    <w:rPr>
                      <w:rFonts w:ascii="Georgia" w:eastAsia="Georgia" w:hAnsi="Georgia" w:cs="Georgia"/>
                      <w:sz w:val="22"/>
                      <w:szCs w:val="22"/>
                    </w:rPr>
                    <w:t>es y brechas de capacidad, facilitadores de políticas y limitaciones, con el fin de considerar estos factores en el contexto de las ventajas comparativas de la ONU, y (</w:t>
                  </w:r>
                  <w:proofErr w:type="spellStart"/>
                  <w:r>
                    <w:rPr>
                      <w:rFonts w:ascii="Georgia" w:eastAsia="Georgia" w:hAnsi="Georgia" w:cs="Georgia"/>
                      <w:sz w:val="22"/>
                      <w:szCs w:val="22"/>
                    </w:rPr>
                    <w:t>ii</w:t>
                  </w:r>
                  <w:proofErr w:type="spellEnd"/>
                  <w:r>
                    <w:rPr>
                      <w:rFonts w:ascii="Georgia" w:eastAsia="Georgia" w:hAnsi="Georgia" w:cs="Georgia"/>
                      <w:sz w:val="22"/>
                      <w:szCs w:val="22"/>
                    </w:rPr>
                    <w:t>) un análisis para identificar los factores inmediatos subyacentes. y las causas de la</w:t>
                  </w:r>
                  <w:r>
                    <w:rPr>
                      <w:rFonts w:ascii="Georgia" w:eastAsia="Georgia" w:hAnsi="Georgia" w:cs="Georgia"/>
                      <w:sz w:val="22"/>
                      <w:szCs w:val="22"/>
                    </w:rPr>
                    <w:t xml:space="preserve"> pobreza, las desigualdades, inequidades y la discriminación, y las razones por las cuales ciertos grupos se han quedado atrás, y el examen de los desafíos en las capacidades de los titulares de deberes para cumplir con sus obligaciones y de los titulares </w:t>
                  </w:r>
                  <w:r>
                    <w:rPr>
                      <w:rFonts w:ascii="Georgia" w:eastAsia="Georgia" w:hAnsi="Georgia" w:cs="Georgia"/>
                      <w:sz w:val="22"/>
                      <w:szCs w:val="22"/>
                    </w:rPr>
                    <w:t>de derechos para hacer sus reclamos, y (c) un análisis de las ventajas comparativas para informar el posicionamiento estratégico de los programas de la ONU en Paraguay e identificar las fortalezas específicas que los miembros del Equipo de País aportan ind</w:t>
                  </w:r>
                  <w:r>
                    <w:rPr>
                      <w:rFonts w:ascii="Georgia" w:eastAsia="Georgia" w:hAnsi="Georgia" w:cs="Georgia"/>
                      <w:sz w:val="22"/>
                      <w:szCs w:val="22"/>
                    </w:rPr>
                    <w:t xml:space="preserve">ividual y colectivamente en relación con otros socios a nivel nacional, regional y de la sede. </w:t>
                  </w:r>
                </w:p>
                <w:p w14:paraId="18A66FC3" w14:textId="77777777" w:rsidR="00BD506B" w:rsidRDefault="00BD506B">
                  <w:pPr>
                    <w:jc w:val="both"/>
                    <w:rPr>
                      <w:rFonts w:ascii="Georgia" w:eastAsia="Georgia" w:hAnsi="Georgia" w:cs="Georgia"/>
                      <w:strike/>
                      <w:color w:val="00796B"/>
                      <w:sz w:val="22"/>
                      <w:szCs w:val="22"/>
                    </w:rPr>
                  </w:pPr>
                </w:p>
                <w:p w14:paraId="441A52B9" w14:textId="77777777" w:rsidR="00BD506B" w:rsidRDefault="0050399F">
                  <w:pPr>
                    <w:pBdr>
                      <w:top w:val="nil"/>
                      <w:left w:val="nil"/>
                      <w:bottom w:val="nil"/>
                      <w:right w:val="nil"/>
                      <w:between w:val="nil"/>
                    </w:pBdr>
                    <w:spacing w:before="60" w:after="60"/>
                    <w:jc w:val="center"/>
                    <w:rPr>
                      <w:rFonts w:ascii="Georgia" w:eastAsia="Georgia" w:hAnsi="Georgia" w:cs="Georgia"/>
                      <w:b/>
                      <w:sz w:val="22"/>
                      <w:szCs w:val="22"/>
                    </w:rPr>
                  </w:pPr>
                  <w:r>
                    <w:rPr>
                      <w:rFonts w:ascii="Georgia" w:eastAsia="Georgia" w:hAnsi="Georgia" w:cs="Georgia"/>
                      <w:b/>
                      <w:sz w:val="22"/>
                      <w:szCs w:val="22"/>
                    </w:rPr>
                    <w:t>Producto 3. Visión 2030 de la ONU</w:t>
                  </w:r>
                </w:p>
                <w:p w14:paraId="40E4569A" w14:textId="77777777" w:rsidR="00BD506B" w:rsidRDefault="00BD5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strike/>
                      <w:color w:val="00796B"/>
                      <w:sz w:val="22"/>
                      <w:szCs w:val="22"/>
                    </w:rPr>
                  </w:pPr>
                </w:p>
                <w:p w14:paraId="12DB3228" w14:textId="77777777" w:rsidR="00BD506B" w:rsidRDefault="0050399F">
                  <w:pPr>
                    <w:pBdr>
                      <w:top w:val="nil"/>
                      <w:left w:val="nil"/>
                      <w:bottom w:val="nil"/>
                      <w:right w:val="nil"/>
                      <w:between w:val="nil"/>
                    </w:pBdr>
                    <w:spacing w:before="60" w:after="60"/>
                    <w:rPr>
                      <w:rFonts w:ascii="Georgia" w:eastAsia="Georgia" w:hAnsi="Georgia" w:cs="Georgia"/>
                      <w:b/>
                      <w:sz w:val="22"/>
                      <w:szCs w:val="22"/>
                    </w:rPr>
                  </w:pPr>
                  <w:r>
                    <w:rPr>
                      <w:rFonts w:ascii="Georgia" w:eastAsia="Georgia" w:hAnsi="Georgia" w:cs="Georgia"/>
                      <w:b/>
                      <w:sz w:val="22"/>
                      <w:szCs w:val="22"/>
                    </w:rPr>
                    <w:t>Producto esperado</w:t>
                  </w:r>
                </w:p>
                <w:p w14:paraId="7E1FE4B2" w14:textId="77777777" w:rsidR="00BD506B" w:rsidRDefault="00BD5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strike/>
                      <w:color w:val="00796B"/>
                      <w:sz w:val="22"/>
                      <w:szCs w:val="22"/>
                    </w:rPr>
                  </w:pPr>
                </w:p>
                <w:p w14:paraId="28957B66" w14:textId="77777777" w:rsidR="00BD506B" w:rsidRDefault="0050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sz w:val="22"/>
                      <w:szCs w:val="22"/>
                    </w:rPr>
                  </w:pPr>
                  <w:r>
                    <w:rPr>
                      <w:rFonts w:ascii="Georgia" w:eastAsia="Georgia" w:hAnsi="Georgia" w:cs="Georgia"/>
                      <w:sz w:val="22"/>
                      <w:szCs w:val="22"/>
                    </w:rPr>
                    <w:t>Entre octubre y diciembre de 2018, junto con el Análisis común de país y como precursor para la priorización del Marco de Cooperación, bajo el liderazgo del PNUD, un documento de no más de 3 páginas que presente (i) los supuestos de trabajo de la ONU en té</w:t>
                  </w:r>
                  <w:r>
                    <w:rPr>
                      <w:rFonts w:ascii="Georgia" w:eastAsia="Georgia" w:hAnsi="Georgia" w:cs="Georgia"/>
                      <w:sz w:val="22"/>
                      <w:szCs w:val="22"/>
                    </w:rPr>
                    <w:t xml:space="preserve">rminos de planificación de desarrollo a largo plazo (por ejemplo, tendencias en materia de desigualdad, inequidad, oportunidades y riesgos tales como cambio demográfico, cambio climático, brechas de género, vulnerabilidad a desastres naturales, transición </w:t>
                  </w:r>
                  <w:r>
                    <w:rPr>
                      <w:rFonts w:ascii="Georgia" w:eastAsia="Georgia" w:hAnsi="Georgia" w:cs="Georgia"/>
                      <w:sz w:val="22"/>
                      <w:szCs w:val="22"/>
                    </w:rPr>
                    <w:t>económica y crecimiento, avances tecnológicos y patrones de migración) durante la vigencia de la Agenda 2030, (</w:t>
                  </w:r>
                  <w:proofErr w:type="spellStart"/>
                  <w:r>
                    <w:rPr>
                      <w:rFonts w:ascii="Georgia" w:eastAsia="Georgia" w:hAnsi="Georgia" w:cs="Georgia"/>
                      <w:sz w:val="22"/>
                      <w:szCs w:val="22"/>
                    </w:rPr>
                    <w:t>ii</w:t>
                  </w:r>
                  <w:proofErr w:type="spellEnd"/>
                  <w:r>
                    <w:rPr>
                      <w:rFonts w:ascii="Georgia" w:eastAsia="Georgia" w:hAnsi="Georgia" w:cs="Georgia"/>
                      <w:sz w:val="22"/>
                      <w:szCs w:val="22"/>
                    </w:rPr>
                    <w:t>) la evolución de su rol y posición durante la vigencia de la Agenda 2030; y (</w:t>
                  </w:r>
                  <w:proofErr w:type="spellStart"/>
                  <w:r>
                    <w:rPr>
                      <w:rFonts w:ascii="Georgia" w:eastAsia="Georgia" w:hAnsi="Georgia" w:cs="Georgia"/>
                      <w:sz w:val="22"/>
                      <w:szCs w:val="22"/>
                    </w:rPr>
                    <w:t>iii</w:t>
                  </w:r>
                  <w:proofErr w:type="spellEnd"/>
                  <w:r>
                    <w:rPr>
                      <w:rFonts w:ascii="Georgia" w:eastAsia="Georgia" w:hAnsi="Georgia" w:cs="Georgia"/>
                      <w:sz w:val="22"/>
                      <w:szCs w:val="22"/>
                    </w:rPr>
                    <w:t>) las formas en que el Análisis común de país y la contribució</w:t>
                  </w:r>
                  <w:r>
                    <w:rPr>
                      <w:rFonts w:ascii="Georgia" w:eastAsia="Georgia" w:hAnsi="Georgia" w:cs="Georgia"/>
                      <w:sz w:val="22"/>
                      <w:szCs w:val="22"/>
                    </w:rPr>
                    <w:t>n de los Marcos de Cooperación sucesivos representan pasos lógicos en las áreas de resultados a más largo plazo que definen las principales contribuciones de la ONU para apoyar el logro nacional de la Agenda 2030, considerando las cinco dimensiones fundame</w:t>
                  </w:r>
                  <w:r>
                    <w:rPr>
                      <w:rFonts w:ascii="Georgia" w:eastAsia="Georgia" w:hAnsi="Georgia" w:cs="Georgia"/>
                      <w:sz w:val="22"/>
                      <w:szCs w:val="22"/>
                    </w:rPr>
                    <w:t xml:space="preserve">ntales: personas, prosperidad, planeta, paz y justicia y participación colectiva (5P). </w:t>
                  </w:r>
                </w:p>
                <w:p w14:paraId="09ABBFEA" w14:textId="77777777" w:rsidR="00BD506B" w:rsidRDefault="00BD506B">
                  <w:pPr>
                    <w:jc w:val="both"/>
                    <w:rPr>
                      <w:rFonts w:ascii="Georgia" w:eastAsia="Georgia" w:hAnsi="Georgia" w:cs="Georgia"/>
                      <w:strike/>
                      <w:color w:val="00796B"/>
                      <w:sz w:val="22"/>
                      <w:szCs w:val="22"/>
                    </w:rPr>
                  </w:pPr>
                </w:p>
                <w:p w14:paraId="1CEE2EE7" w14:textId="77777777" w:rsidR="00BD506B" w:rsidRDefault="0050399F">
                  <w:pPr>
                    <w:jc w:val="center"/>
                    <w:rPr>
                      <w:rFonts w:ascii="Georgia" w:eastAsia="Georgia" w:hAnsi="Georgia" w:cs="Georgia"/>
                      <w:b/>
                      <w:sz w:val="22"/>
                      <w:szCs w:val="22"/>
                    </w:rPr>
                  </w:pPr>
                  <w:r>
                    <w:rPr>
                      <w:rFonts w:ascii="Georgia" w:eastAsia="Georgia" w:hAnsi="Georgia" w:cs="Georgia"/>
                      <w:b/>
                      <w:sz w:val="22"/>
                      <w:szCs w:val="22"/>
                    </w:rPr>
                    <w:t>Producto 4. Desarrollo del Marco de Cooperación 2020-2024</w:t>
                  </w:r>
                </w:p>
                <w:p w14:paraId="788A24EA" w14:textId="77777777" w:rsidR="00BD506B" w:rsidRDefault="00BD506B">
                  <w:pPr>
                    <w:jc w:val="both"/>
                    <w:rPr>
                      <w:rFonts w:ascii="Georgia" w:eastAsia="Georgia" w:hAnsi="Georgia" w:cs="Georgia"/>
                      <w:strike/>
                      <w:color w:val="00796B"/>
                      <w:sz w:val="22"/>
                      <w:szCs w:val="22"/>
                    </w:rPr>
                  </w:pPr>
                </w:p>
                <w:p w14:paraId="66B70C68" w14:textId="77777777" w:rsidR="00BD506B" w:rsidRDefault="0050399F">
                  <w:pPr>
                    <w:pBdr>
                      <w:top w:val="nil"/>
                      <w:left w:val="nil"/>
                      <w:bottom w:val="nil"/>
                      <w:right w:val="nil"/>
                      <w:between w:val="nil"/>
                    </w:pBdr>
                    <w:spacing w:before="60" w:after="60"/>
                    <w:rPr>
                      <w:rFonts w:ascii="Georgia" w:eastAsia="Georgia" w:hAnsi="Georgia" w:cs="Georgia"/>
                      <w:b/>
                      <w:sz w:val="22"/>
                      <w:szCs w:val="22"/>
                    </w:rPr>
                  </w:pPr>
                  <w:r>
                    <w:rPr>
                      <w:rFonts w:ascii="Georgia" w:eastAsia="Georgia" w:hAnsi="Georgia" w:cs="Georgia"/>
                      <w:b/>
                      <w:sz w:val="22"/>
                      <w:szCs w:val="22"/>
                    </w:rPr>
                    <w:t>Consideraciones generales</w:t>
                  </w:r>
                </w:p>
                <w:p w14:paraId="1763E519" w14:textId="77777777" w:rsidR="00BD506B" w:rsidRDefault="00BD506B">
                  <w:pPr>
                    <w:pBdr>
                      <w:top w:val="nil"/>
                      <w:left w:val="nil"/>
                      <w:bottom w:val="nil"/>
                      <w:right w:val="nil"/>
                      <w:between w:val="nil"/>
                    </w:pBdr>
                    <w:spacing w:before="60" w:after="60"/>
                    <w:rPr>
                      <w:rFonts w:ascii="Georgia" w:eastAsia="Georgia" w:hAnsi="Georgia" w:cs="Georgia"/>
                      <w:b/>
                      <w:sz w:val="22"/>
                      <w:szCs w:val="22"/>
                    </w:rPr>
                  </w:pPr>
                </w:p>
                <w:p w14:paraId="6E58B876" w14:textId="77777777" w:rsidR="00BD506B" w:rsidRDefault="0050399F">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sz w:val="22"/>
                      <w:szCs w:val="22"/>
                    </w:rPr>
                  </w:pPr>
                  <w:r>
                    <w:rPr>
                      <w:rFonts w:ascii="Georgia" w:eastAsia="Georgia" w:hAnsi="Georgia" w:cs="Georgia"/>
                      <w:sz w:val="22"/>
                      <w:szCs w:val="22"/>
                    </w:rPr>
                    <w:t>Entre enero y julio de 2019, con base en la evidencia que resulte del Análisis común de país, bajo el liderazgo de FAO, ONU Mujeres y Unicef, se desarrollará el nuevo Marco de Cooperación asegurando (i) la identificación de no más de cinco prioridades estr</w:t>
                  </w:r>
                  <w:r>
                    <w:rPr>
                      <w:rFonts w:ascii="Georgia" w:eastAsia="Georgia" w:hAnsi="Georgia" w:cs="Georgia"/>
                      <w:sz w:val="22"/>
                      <w:szCs w:val="22"/>
                    </w:rPr>
                    <w:t>atégicas clave, basadas en problemas y enmarcadas en la Agenda 2030 (5P), y en las cuales la ONU cuenta con la capacidad y la ventaja comparativa necesarias para lograr impacto a través de resultados que pueden tomarse a escala y alcanzar un cambio transfo</w:t>
                  </w:r>
                  <w:r>
                    <w:rPr>
                      <w:rFonts w:ascii="Georgia" w:eastAsia="Georgia" w:hAnsi="Georgia" w:cs="Georgia"/>
                      <w:sz w:val="22"/>
                      <w:szCs w:val="22"/>
                    </w:rPr>
                    <w:t>rmador, y (</w:t>
                  </w:r>
                  <w:proofErr w:type="spellStart"/>
                  <w:r>
                    <w:rPr>
                      <w:rFonts w:ascii="Georgia" w:eastAsia="Georgia" w:hAnsi="Georgia" w:cs="Georgia"/>
                      <w:sz w:val="22"/>
                      <w:szCs w:val="22"/>
                    </w:rPr>
                    <w:t>ii</w:t>
                  </w:r>
                  <w:proofErr w:type="spellEnd"/>
                  <w:r>
                    <w:rPr>
                      <w:rFonts w:ascii="Georgia" w:eastAsia="Georgia" w:hAnsi="Georgia" w:cs="Georgia"/>
                      <w:sz w:val="22"/>
                      <w:szCs w:val="22"/>
                    </w:rPr>
                    <w:t>) el desarrollo de una teoría general de cambio que identifica vías de desarrollo viables para derivar resultados colectivos, productos e indicadores para medir los cambios, y articula la lógica y las suposiciones detrás de la afirmación de qu</w:t>
                  </w:r>
                  <w:r>
                    <w:rPr>
                      <w:rFonts w:ascii="Georgia" w:eastAsia="Georgia" w:hAnsi="Georgia" w:cs="Georgia"/>
                      <w:sz w:val="22"/>
                      <w:szCs w:val="22"/>
                    </w:rPr>
                    <w:t>e dichos resultados, productos e indicadores conducirán a resultados.</w:t>
                  </w:r>
                </w:p>
                <w:p w14:paraId="5CA9728A" w14:textId="77777777" w:rsidR="00BD506B" w:rsidRDefault="00BD506B">
                  <w:pPr>
                    <w:jc w:val="both"/>
                    <w:rPr>
                      <w:rFonts w:ascii="Georgia" w:eastAsia="Georgia" w:hAnsi="Georgia" w:cs="Georgia"/>
                      <w:strike/>
                      <w:color w:val="00796B"/>
                      <w:sz w:val="22"/>
                      <w:szCs w:val="22"/>
                    </w:rPr>
                  </w:pPr>
                </w:p>
                <w:p w14:paraId="6B9BF2B8" w14:textId="77777777" w:rsidR="00BD506B" w:rsidRDefault="0050399F">
                  <w:pPr>
                    <w:jc w:val="both"/>
                    <w:rPr>
                      <w:rFonts w:ascii="Georgia" w:eastAsia="Georgia" w:hAnsi="Georgia" w:cs="Georgia"/>
                      <w:sz w:val="22"/>
                      <w:szCs w:val="22"/>
                    </w:rPr>
                  </w:pPr>
                  <w:r>
                    <w:rPr>
                      <w:rFonts w:ascii="Georgia" w:eastAsia="Georgia" w:hAnsi="Georgia" w:cs="Georgia"/>
                      <w:sz w:val="22"/>
                      <w:szCs w:val="22"/>
                    </w:rPr>
                    <w:t>La formulación de las prioridades estratégicas del Marco de Cooperación y la matriz de recursos y resultados será el producto de un ejercicio con tres etapas: (i) dirigido por ONU Mujer</w:t>
                  </w:r>
                  <w:r>
                    <w:rPr>
                      <w:rFonts w:ascii="Georgia" w:eastAsia="Georgia" w:hAnsi="Georgia" w:cs="Georgia"/>
                      <w:sz w:val="22"/>
                      <w:szCs w:val="22"/>
                    </w:rPr>
                    <w:t xml:space="preserve">es, la priorización estratégica (en la cual las prioridades se seleccionarán principalmente del Análisis Común de País y la Visión 2030 de la ONU y apuntarán a contribuir, de la mejor manera posible, al logro de los ODS, de acuerdo con las prioridades (es </w:t>
                  </w:r>
                  <w:r>
                    <w:rPr>
                      <w:rFonts w:ascii="Georgia" w:eastAsia="Georgia" w:hAnsi="Georgia" w:cs="Georgia"/>
                      <w:sz w:val="22"/>
                      <w:szCs w:val="22"/>
                    </w:rPr>
                    <w:t xml:space="preserve">decir, el Plan Nacional de Desarrollo Paraguay 2030, el Informe Nacional Voluntario 2018 y el plan “Paraguay de la gente”) y necesidades nacionales), </w:t>
                  </w:r>
                  <w:proofErr w:type="spellStart"/>
                  <w:r>
                    <w:rPr>
                      <w:rFonts w:ascii="Georgia" w:eastAsia="Georgia" w:hAnsi="Georgia" w:cs="Georgia"/>
                      <w:sz w:val="22"/>
                      <w:szCs w:val="22"/>
                    </w:rPr>
                    <w:t>ii</w:t>
                  </w:r>
                  <w:proofErr w:type="spellEnd"/>
                  <w:r>
                    <w:rPr>
                      <w:rFonts w:ascii="Georgia" w:eastAsia="Georgia" w:hAnsi="Georgia" w:cs="Georgia"/>
                      <w:sz w:val="22"/>
                      <w:szCs w:val="22"/>
                    </w:rPr>
                    <w:t xml:space="preserve">) bajo la dirección de la FAO, la preparación de la teoría del cambio claramente articulada y basada en </w:t>
                  </w:r>
                  <w:r>
                    <w:rPr>
                      <w:rFonts w:ascii="Georgia" w:eastAsia="Georgia" w:hAnsi="Georgia" w:cs="Georgia"/>
                      <w:sz w:val="22"/>
                      <w:szCs w:val="22"/>
                    </w:rPr>
                    <w:t>la evidencia (describir los supuestos clave que rigen la selección de áreas de enfoque y lo que debe suceder para que ocurra un cambio en el desarrollo y permitir que el Equipo de País comprenda las formas en que se relacionan los resultados del marco de r</w:t>
                  </w:r>
                  <w:r>
                    <w:rPr>
                      <w:rFonts w:ascii="Georgia" w:eastAsia="Georgia" w:hAnsi="Georgia" w:cs="Georgia"/>
                      <w:sz w:val="22"/>
                      <w:szCs w:val="22"/>
                    </w:rPr>
                    <w:t>ecursos y resultados del Marco de Cooperación), y (</w:t>
                  </w:r>
                  <w:proofErr w:type="spellStart"/>
                  <w:r>
                    <w:rPr>
                      <w:rFonts w:ascii="Georgia" w:eastAsia="Georgia" w:hAnsi="Georgia" w:cs="Georgia"/>
                      <w:sz w:val="22"/>
                      <w:szCs w:val="22"/>
                    </w:rPr>
                    <w:t>iii</w:t>
                  </w:r>
                  <w:proofErr w:type="spellEnd"/>
                  <w:r>
                    <w:rPr>
                      <w:rFonts w:ascii="Georgia" w:eastAsia="Georgia" w:hAnsi="Georgia" w:cs="Georgia"/>
                      <w:sz w:val="22"/>
                      <w:szCs w:val="22"/>
                    </w:rPr>
                    <w:t>) liderado por Unicef, la matriz de recursos y resultados del Marco de Cooperación (en la que las prioridades y los resultados estratégicos de dicho documento se pueden adaptar directamente a los objeti</w:t>
                  </w:r>
                  <w:r>
                    <w:rPr>
                      <w:rFonts w:ascii="Georgia" w:eastAsia="Georgia" w:hAnsi="Georgia" w:cs="Georgia"/>
                      <w:sz w:val="22"/>
                      <w:szCs w:val="22"/>
                    </w:rPr>
                    <w:t>vos de los ODS que, según el Informe Nacional Voluntario 2018 de Paraguay, se están quedando atrás y en los que la ONU posee una ventaja comparativa), incluidos los indicadores, las líneas de base, los objetivos, los medios de verificación, una lista de al</w:t>
                  </w:r>
                  <w:r>
                    <w:rPr>
                      <w:rFonts w:ascii="Georgia" w:eastAsia="Georgia" w:hAnsi="Georgia" w:cs="Georgia"/>
                      <w:sz w:val="22"/>
                      <w:szCs w:val="22"/>
                    </w:rPr>
                    <w:t>iados y socios y el Marco Presupuestario Común a mediano plazo.</w:t>
                  </w:r>
                </w:p>
                <w:p w14:paraId="58BB6DD6" w14:textId="77777777" w:rsidR="00BD506B" w:rsidRDefault="00BD506B">
                  <w:pPr>
                    <w:jc w:val="both"/>
                    <w:rPr>
                      <w:rFonts w:ascii="Georgia" w:eastAsia="Georgia" w:hAnsi="Georgia" w:cs="Georgia"/>
                      <w:sz w:val="22"/>
                      <w:szCs w:val="22"/>
                    </w:rPr>
                  </w:pPr>
                </w:p>
                <w:p w14:paraId="29718149" w14:textId="77777777" w:rsidR="00BD506B" w:rsidRDefault="0050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b/>
                      <w:sz w:val="22"/>
                      <w:szCs w:val="22"/>
                    </w:rPr>
                  </w:pPr>
                  <w:r>
                    <w:rPr>
                      <w:rFonts w:ascii="Georgia" w:eastAsia="Georgia" w:hAnsi="Georgia" w:cs="Georgia"/>
                      <w:b/>
                      <w:sz w:val="22"/>
                      <w:szCs w:val="22"/>
                    </w:rPr>
                    <w:t>Producto esperado</w:t>
                  </w:r>
                </w:p>
                <w:p w14:paraId="02799F7F" w14:textId="77777777" w:rsidR="00BD506B" w:rsidRDefault="00BD50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Georgia" w:hAnsi="Georgia" w:cs="Georgia"/>
                      <w:strike/>
                      <w:color w:val="00796B"/>
                      <w:sz w:val="22"/>
                      <w:szCs w:val="22"/>
                    </w:rPr>
                  </w:pPr>
                </w:p>
                <w:p w14:paraId="0EE873AD" w14:textId="77777777" w:rsidR="00BD506B" w:rsidRDefault="005039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eorgia" w:eastAsia="Georgia" w:hAnsi="Georgia" w:cs="Georgia"/>
                      <w:sz w:val="22"/>
                      <w:szCs w:val="22"/>
                    </w:rPr>
                  </w:pPr>
                  <w:r>
                    <w:rPr>
                      <w:rFonts w:ascii="Georgia" w:eastAsia="Georgia" w:hAnsi="Georgia" w:cs="Georgia"/>
                      <w:sz w:val="22"/>
                      <w:szCs w:val="22"/>
                    </w:rPr>
                    <w:t>Un documento que, con base en no más de cinco áreas estratégicas y un anexo legal, proporcione una descripción general de las principales actividades y funciones de la ONU a nivel de país, en apoyo de las políticas, prioridades y planes nacionales, asegura</w:t>
                  </w:r>
                  <w:r>
                    <w:rPr>
                      <w:rFonts w:ascii="Georgia" w:eastAsia="Georgia" w:hAnsi="Georgia" w:cs="Georgia"/>
                      <w:sz w:val="22"/>
                      <w:szCs w:val="22"/>
                    </w:rPr>
                    <w:t xml:space="preserve">ndo la coordinación, coherencia, efectividad y eficiencia para </w:t>
                  </w:r>
                  <w:proofErr w:type="gramStart"/>
                  <w:r>
                    <w:rPr>
                      <w:rFonts w:ascii="Georgia" w:eastAsia="Georgia" w:hAnsi="Georgia" w:cs="Georgia"/>
                      <w:sz w:val="22"/>
                      <w:szCs w:val="22"/>
                    </w:rPr>
                    <w:t>alcanzar</w:t>
                  </w:r>
                  <w:proofErr w:type="gramEnd"/>
                  <w:r>
                    <w:rPr>
                      <w:rFonts w:ascii="Georgia" w:eastAsia="Georgia" w:hAnsi="Georgia" w:cs="Georgia"/>
                      <w:sz w:val="22"/>
                      <w:szCs w:val="22"/>
                    </w:rPr>
                    <w:t xml:space="preserve"> asegurar un impacto máximo. El Marco de Cooperación deberá (i) reconocer, apoyar y abogar por políticas públicas efectivas y el uso de instituciones, sistemas y recursos nacionales com</w:t>
                  </w:r>
                  <w:r>
                    <w:rPr>
                      <w:rFonts w:ascii="Georgia" w:eastAsia="Georgia" w:hAnsi="Georgia" w:cs="Georgia"/>
                      <w:sz w:val="22"/>
                      <w:szCs w:val="22"/>
                    </w:rPr>
                    <w:t>o el principal medio para lograr los ODS; (</w:t>
                  </w:r>
                  <w:proofErr w:type="spellStart"/>
                  <w:r>
                    <w:rPr>
                      <w:rFonts w:ascii="Georgia" w:eastAsia="Georgia" w:hAnsi="Georgia" w:cs="Georgia"/>
                      <w:sz w:val="22"/>
                      <w:szCs w:val="22"/>
                    </w:rPr>
                    <w:t>ii</w:t>
                  </w:r>
                  <w:proofErr w:type="spellEnd"/>
                  <w:r>
                    <w:rPr>
                      <w:rFonts w:ascii="Georgia" w:eastAsia="Georgia" w:hAnsi="Georgia" w:cs="Georgia"/>
                      <w:sz w:val="22"/>
                      <w:szCs w:val="22"/>
                    </w:rPr>
                    <w:t>) apoyar y aprovechar los procesos de planificación estratégica nacional, así como los sistemas de seguimiento y evaluación de avance de los ODS; movilizar apoyo para usar incorporar los indicadores de ODS acord</w:t>
                  </w:r>
                  <w:r>
                    <w:rPr>
                      <w:rFonts w:ascii="Georgia" w:eastAsia="Georgia" w:hAnsi="Georgia" w:cs="Georgia"/>
                      <w:sz w:val="22"/>
                      <w:szCs w:val="22"/>
                    </w:rPr>
                    <w:t>ados globalmente; identificar el progreso agregado y el progreso para los grupos que quedan atrás; y resaltar las acciones correctivas requeridas en el contexto de la cooperación para el desarrollo; (</w:t>
                  </w:r>
                  <w:proofErr w:type="spellStart"/>
                  <w:r>
                    <w:rPr>
                      <w:rFonts w:ascii="Georgia" w:eastAsia="Georgia" w:hAnsi="Georgia" w:cs="Georgia"/>
                      <w:sz w:val="22"/>
                      <w:szCs w:val="22"/>
                    </w:rPr>
                    <w:t>iii</w:t>
                  </w:r>
                  <w:proofErr w:type="spellEnd"/>
                  <w:r>
                    <w:rPr>
                      <w:rFonts w:ascii="Georgia" w:eastAsia="Georgia" w:hAnsi="Georgia" w:cs="Georgia"/>
                      <w:sz w:val="22"/>
                      <w:szCs w:val="22"/>
                    </w:rPr>
                    <w:t>) apoyar el fortalecimiento de las capacidades del go</w:t>
                  </w:r>
                  <w:r>
                    <w:rPr>
                      <w:rFonts w:ascii="Georgia" w:eastAsia="Georgia" w:hAnsi="Georgia" w:cs="Georgia"/>
                      <w:sz w:val="22"/>
                      <w:szCs w:val="22"/>
                    </w:rPr>
                    <w:t>bierno y de otros actores interesados, incluidas las de la sociedad civil y las organizaciones no gubernamentales, en todos los niveles, con miras a alcanzar los ODS; (</w:t>
                  </w:r>
                  <w:proofErr w:type="spellStart"/>
                  <w:r>
                    <w:rPr>
                      <w:rFonts w:ascii="Georgia" w:eastAsia="Georgia" w:hAnsi="Georgia" w:cs="Georgia"/>
                      <w:sz w:val="22"/>
                      <w:szCs w:val="22"/>
                    </w:rPr>
                    <w:t>iv</w:t>
                  </w:r>
                  <w:proofErr w:type="spellEnd"/>
                  <w:r>
                    <w:rPr>
                      <w:rFonts w:ascii="Georgia" w:eastAsia="Georgia" w:hAnsi="Georgia" w:cs="Georgia"/>
                      <w:sz w:val="22"/>
                      <w:szCs w:val="22"/>
                    </w:rPr>
                    <w:t xml:space="preserve">) promover alianzas más amplias, incluidas las públicas y privadas, para alcanzar los </w:t>
                  </w:r>
                  <w:r>
                    <w:rPr>
                      <w:rFonts w:ascii="Georgia" w:eastAsia="Georgia" w:hAnsi="Georgia" w:cs="Georgia"/>
                      <w:sz w:val="22"/>
                      <w:szCs w:val="22"/>
                    </w:rPr>
                    <w:t>ODS; (v) apoyar, según corresponda, la cooperación técnica y científica y Norte-Sur, Sur-Sur y triangular, regional y la cooperación internacional y el acceso a la ciencia, tecnología, la innovación y el intercambio de conocimientos y buenas prácticas para</w:t>
                  </w:r>
                  <w:r>
                    <w:rPr>
                      <w:rFonts w:ascii="Georgia" w:eastAsia="Georgia" w:hAnsi="Georgia" w:cs="Georgia"/>
                      <w:sz w:val="22"/>
                      <w:szCs w:val="22"/>
                    </w:rPr>
                    <w:t xml:space="preserve"> alcanzar los ODS; y (vi) fomentar el compromiso y la participación de los actores relevantes y de la población en general en las acciones nacionales para alcanzar los ODS, y así fomentar el empoderamiento,  y el   liderazgo y sostenibilidad de esos esfuer</w:t>
                  </w:r>
                  <w:r>
                    <w:rPr>
                      <w:rFonts w:ascii="Georgia" w:eastAsia="Georgia" w:hAnsi="Georgia" w:cs="Georgia"/>
                      <w:sz w:val="22"/>
                      <w:szCs w:val="22"/>
                    </w:rPr>
                    <w:t>zos.</w:t>
                  </w:r>
                </w:p>
                <w:p w14:paraId="06AA7198" w14:textId="77777777" w:rsidR="00BD506B" w:rsidRDefault="00BD506B">
                  <w:pPr>
                    <w:spacing w:before="60" w:after="60"/>
                    <w:rPr>
                      <w:rFonts w:ascii="Georgia" w:eastAsia="Georgia" w:hAnsi="Georgia" w:cs="Georgia"/>
                      <w:sz w:val="22"/>
                      <w:szCs w:val="22"/>
                    </w:rPr>
                  </w:pPr>
                </w:p>
              </w:tc>
            </w:tr>
            <w:tr w:rsidR="00BD506B" w14:paraId="27EB0070" w14:textId="77777777">
              <w:tc>
                <w:tcPr>
                  <w:tcW w:w="9540" w:type="dxa"/>
                  <w:shd w:val="clear" w:color="auto" w:fill="FFFFFF"/>
                </w:tcPr>
                <w:p w14:paraId="1CF6175D" w14:textId="77777777" w:rsidR="00BD506B" w:rsidRDefault="0050399F">
                  <w:pPr>
                    <w:keepNext/>
                    <w:pBdr>
                      <w:top w:val="nil"/>
                      <w:left w:val="nil"/>
                      <w:bottom w:val="nil"/>
                      <w:right w:val="nil"/>
                      <w:between w:val="nil"/>
                    </w:pBdr>
                    <w:spacing w:before="60" w:after="60"/>
                    <w:rPr>
                      <w:rFonts w:ascii="Georgia" w:eastAsia="Georgia" w:hAnsi="Georgia" w:cs="Georgia"/>
                      <w:b/>
                      <w:color w:val="000000"/>
                      <w:sz w:val="22"/>
                      <w:szCs w:val="22"/>
                    </w:rPr>
                  </w:pPr>
                  <w:r>
                    <w:rPr>
                      <w:rFonts w:ascii="Georgia" w:eastAsia="Georgia" w:hAnsi="Georgia" w:cs="Georgia"/>
                      <w:b/>
                      <w:color w:val="000000"/>
                      <w:sz w:val="22"/>
                      <w:szCs w:val="22"/>
                    </w:rPr>
                    <w:t>V. Metodología</w:t>
                  </w:r>
                </w:p>
              </w:tc>
            </w:tr>
            <w:tr w:rsidR="00BD506B" w14:paraId="4CB0FFE9" w14:textId="77777777">
              <w:tc>
                <w:tcPr>
                  <w:tcW w:w="9540" w:type="dxa"/>
                </w:tcPr>
                <w:p w14:paraId="7D7C7E42" w14:textId="77777777" w:rsidR="00BD506B" w:rsidRDefault="00BD506B">
                  <w:pPr>
                    <w:spacing w:before="60" w:after="60"/>
                    <w:rPr>
                      <w:rFonts w:ascii="Georgia" w:eastAsia="Georgia" w:hAnsi="Georgia" w:cs="Georgia"/>
                      <w:sz w:val="22"/>
                      <w:szCs w:val="22"/>
                    </w:rPr>
                  </w:pPr>
                </w:p>
                <w:p w14:paraId="2C04A54F" w14:textId="77777777" w:rsidR="00BD506B" w:rsidRDefault="0050399F">
                  <w:pPr>
                    <w:spacing w:before="60" w:after="60"/>
                    <w:jc w:val="both"/>
                    <w:rPr>
                      <w:rFonts w:ascii="Georgia" w:eastAsia="Georgia" w:hAnsi="Georgia" w:cs="Georgia"/>
                      <w:sz w:val="22"/>
                      <w:szCs w:val="22"/>
                    </w:rPr>
                  </w:pPr>
                  <w:r>
                    <w:rPr>
                      <w:rFonts w:ascii="Georgia" w:eastAsia="Georgia" w:hAnsi="Georgia" w:cs="Georgia"/>
                      <w:sz w:val="22"/>
                      <w:szCs w:val="22"/>
                    </w:rPr>
                    <w:t>La persona contratada utilizará, según corresponda, la siguiente metodología para la evaluación final del Marco de Cooperación 2015-2019, el Análisis común de país, la Visión 2030 de la ONU, y el desarrollo del Marco de Cooperación 2020-2024:</w:t>
                  </w:r>
                </w:p>
                <w:p w14:paraId="4946A0F0" w14:textId="77777777" w:rsidR="00BD506B" w:rsidRDefault="00BD506B">
                  <w:pPr>
                    <w:spacing w:before="60" w:after="60"/>
                    <w:rPr>
                      <w:rFonts w:ascii="Georgia" w:eastAsia="Georgia" w:hAnsi="Georgia" w:cs="Georgia"/>
                      <w:sz w:val="22"/>
                      <w:szCs w:val="22"/>
                    </w:rPr>
                  </w:pPr>
                </w:p>
                <w:p w14:paraId="3598FDD7" w14:textId="77777777" w:rsidR="00BD506B" w:rsidRDefault="0050399F">
                  <w:pPr>
                    <w:numPr>
                      <w:ilvl w:val="0"/>
                      <w:numId w:val="6"/>
                    </w:numPr>
                    <w:spacing w:before="60" w:after="60"/>
                    <w:jc w:val="both"/>
                    <w:rPr>
                      <w:rFonts w:ascii="Georgia" w:eastAsia="Georgia" w:hAnsi="Georgia" w:cs="Georgia"/>
                      <w:sz w:val="22"/>
                      <w:szCs w:val="22"/>
                    </w:rPr>
                  </w:pPr>
                  <w:r>
                    <w:rPr>
                      <w:rFonts w:ascii="Georgia" w:eastAsia="Georgia" w:hAnsi="Georgia" w:cs="Georgia"/>
                      <w:sz w:val="22"/>
                      <w:szCs w:val="22"/>
                    </w:rPr>
                    <w:t xml:space="preserve">Conducir un </w:t>
                  </w:r>
                  <w:r>
                    <w:rPr>
                      <w:rFonts w:ascii="Georgia" w:eastAsia="Georgia" w:hAnsi="Georgia" w:cs="Georgia"/>
                      <w:sz w:val="22"/>
                      <w:szCs w:val="22"/>
                    </w:rPr>
                    <w:t>estudio sistemático y exhaustivo (síntesis y análisis de datos) de los documentos existentes, encuestas y evaluaciones realizadas por organismos de las Naciones Unidas durante el actual ciclo del Marco de Cooperación 2015-2019, así como documentos del gobi</w:t>
                  </w:r>
                  <w:r>
                    <w:rPr>
                      <w:rFonts w:ascii="Georgia" w:eastAsia="Georgia" w:hAnsi="Georgia" w:cs="Georgia"/>
                      <w:sz w:val="22"/>
                      <w:szCs w:val="22"/>
                    </w:rPr>
                    <w:t>erno sobre las políticas y estrategias nacionales. Entre los documentos a revisar se incluirán los siguientes:</w:t>
                  </w:r>
                </w:p>
                <w:p w14:paraId="494EF51A" w14:textId="77777777" w:rsidR="00BD506B" w:rsidRDefault="0050399F">
                  <w:pPr>
                    <w:numPr>
                      <w:ilvl w:val="1"/>
                      <w:numId w:val="6"/>
                    </w:numPr>
                    <w:spacing w:before="60" w:after="60"/>
                    <w:ind w:left="596" w:hanging="283"/>
                    <w:jc w:val="both"/>
                    <w:rPr>
                      <w:sz w:val="22"/>
                      <w:szCs w:val="22"/>
                    </w:rPr>
                  </w:pPr>
                  <w:r>
                    <w:rPr>
                      <w:rFonts w:ascii="Georgia" w:eastAsia="Georgia" w:hAnsi="Georgia" w:cs="Georgia"/>
                      <w:sz w:val="22"/>
                      <w:szCs w:val="22"/>
                    </w:rPr>
                    <w:t>Marco de Cooperación 2015-2019 y su evaluación de medio término</w:t>
                  </w:r>
                </w:p>
                <w:p w14:paraId="751DB1AC" w14:textId="77777777" w:rsidR="00BD506B" w:rsidRDefault="0050399F">
                  <w:pPr>
                    <w:numPr>
                      <w:ilvl w:val="1"/>
                      <w:numId w:val="6"/>
                    </w:numPr>
                    <w:spacing w:before="60" w:after="60"/>
                    <w:ind w:left="596" w:hanging="283"/>
                    <w:jc w:val="both"/>
                    <w:rPr>
                      <w:sz w:val="22"/>
                      <w:szCs w:val="22"/>
                    </w:rPr>
                  </w:pPr>
                  <w:r>
                    <w:rPr>
                      <w:rFonts w:ascii="Georgia" w:eastAsia="Georgia" w:hAnsi="Georgia" w:cs="Georgia"/>
                      <w:sz w:val="22"/>
                      <w:szCs w:val="22"/>
                    </w:rPr>
                    <w:t>Plan “Paraguay de la gente”, Informe Nacional Voluntario 2018, Plan Nacional de D</w:t>
                  </w:r>
                  <w:r>
                    <w:rPr>
                      <w:rFonts w:ascii="Georgia" w:eastAsia="Georgia" w:hAnsi="Georgia" w:cs="Georgia"/>
                      <w:sz w:val="22"/>
                      <w:szCs w:val="22"/>
                    </w:rPr>
                    <w:t>esarrollo Paraguay 2030, planes y programas globales y sectoriales del Gobierno paraguayo</w:t>
                  </w:r>
                </w:p>
                <w:p w14:paraId="0F35FB6A" w14:textId="77777777" w:rsidR="00BD506B" w:rsidRDefault="0050399F">
                  <w:pPr>
                    <w:numPr>
                      <w:ilvl w:val="1"/>
                      <w:numId w:val="6"/>
                    </w:numPr>
                    <w:spacing w:before="60" w:after="60"/>
                    <w:ind w:left="596" w:hanging="283"/>
                    <w:jc w:val="both"/>
                    <w:rPr>
                      <w:sz w:val="22"/>
                      <w:szCs w:val="22"/>
                    </w:rPr>
                  </w:pPr>
                  <w:r>
                    <w:rPr>
                      <w:rFonts w:ascii="Georgia" w:eastAsia="Georgia" w:hAnsi="Georgia" w:cs="Georgia"/>
                      <w:sz w:val="22"/>
                      <w:szCs w:val="22"/>
                    </w:rPr>
                    <w:t xml:space="preserve">Informes anuales de la coordinadora residente, de los grupos </w:t>
                  </w:r>
                  <w:proofErr w:type="spellStart"/>
                  <w:r>
                    <w:rPr>
                      <w:rFonts w:ascii="Georgia" w:eastAsia="Georgia" w:hAnsi="Georgia" w:cs="Georgia"/>
                      <w:sz w:val="22"/>
                      <w:szCs w:val="22"/>
                    </w:rPr>
                    <w:t>interagenciales</w:t>
                  </w:r>
                  <w:proofErr w:type="spellEnd"/>
                  <w:r>
                    <w:rPr>
                      <w:rFonts w:ascii="Georgia" w:eastAsia="Georgia" w:hAnsi="Georgia" w:cs="Georgia"/>
                      <w:sz w:val="22"/>
                      <w:szCs w:val="22"/>
                    </w:rPr>
                    <w:t xml:space="preserve"> y de las organizaciones de la ONU, documentos de proyecto de programas conjuntos, desde 2</w:t>
                  </w:r>
                  <w:r>
                    <w:rPr>
                      <w:rFonts w:ascii="Georgia" w:eastAsia="Georgia" w:hAnsi="Georgia" w:cs="Georgia"/>
                      <w:sz w:val="22"/>
                      <w:szCs w:val="22"/>
                    </w:rPr>
                    <w:t>014</w:t>
                  </w:r>
                </w:p>
                <w:p w14:paraId="24FAC296" w14:textId="77777777" w:rsidR="00BD506B" w:rsidRDefault="0050399F">
                  <w:pPr>
                    <w:numPr>
                      <w:ilvl w:val="1"/>
                      <w:numId w:val="6"/>
                    </w:numPr>
                    <w:spacing w:before="60" w:after="60"/>
                    <w:ind w:left="596" w:hanging="283"/>
                    <w:jc w:val="both"/>
                    <w:rPr>
                      <w:sz w:val="22"/>
                      <w:szCs w:val="22"/>
                    </w:rPr>
                  </w:pPr>
                  <w:r>
                    <w:rPr>
                      <w:rFonts w:ascii="Georgia" w:eastAsia="Georgia" w:hAnsi="Georgia" w:cs="Georgia"/>
                      <w:sz w:val="22"/>
                      <w:szCs w:val="22"/>
                    </w:rPr>
                    <w:t xml:space="preserve">Programas de País, planes de trabajo y evaluaciones e informes relevantes de las agencias de la ONU </w:t>
                  </w:r>
                </w:p>
                <w:p w14:paraId="4307CD5B" w14:textId="77777777" w:rsidR="00BD506B" w:rsidRDefault="0050399F">
                  <w:pPr>
                    <w:numPr>
                      <w:ilvl w:val="1"/>
                      <w:numId w:val="6"/>
                    </w:numPr>
                    <w:spacing w:before="60" w:after="60"/>
                    <w:ind w:left="596" w:hanging="283"/>
                    <w:jc w:val="both"/>
                    <w:rPr>
                      <w:sz w:val="22"/>
                      <w:szCs w:val="22"/>
                    </w:rPr>
                  </w:pPr>
                  <w:r>
                    <w:rPr>
                      <w:rFonts w:ascii="Georgia" w:eastAsia="Georgia" w:hAnsi="Georgia" w:cs="Georgia"/>
                      <w:sz w:val="22"/>
                      <w:szCs w:val="22"/>
                    </w:rPr>
                    <w:t>Otra documentación relevante</w:t>
                  </w:r>
                </w:p>
                <w:p w14:paraId="1D5E063C" w14:textId="77777777" w:rsidR="00BD506B" w:rsidRDefault="0050399F">
                  <w:pPr>
                    <w:numPr>
                      <w:ilvl w:val="0"/>
                      <w:numId w:val="6"/>
                    </w:numPr>
                    <w:spacing w:before="60" w:after="60"/>
                    <w:jc w:val="both"/>
                    <w:rPr>
                      <w:rFonts w:ascii="Georgia" w:eastAsia="Georgia" w:hAnsi="Georgia" w:cs="Georgia"/>
                      <w:sz w:val="22"/>
                      <w:szCs w:val="22"/>
                    </w:rPr>
                  </w:pPr>
                  <w:r>
                    <w:rPr>
                      <w:rFonts w:ascii="Georgia" w:eastAsia="Georgia" w:hAnsi="Georgia" w:cs="Georgia"/>
                      <w:sz w:val="22"/>
                      <w:szCs w:val="22"/>
                    </w:rPr>
                    <w:t>Realizar entrevistas con funcionarios clave del gobierno, repre</w:t>
                  </w:r>
                  <w:r>
                    <w:rPr>
                      <w:rFonts w:ascii="Georgia" w:eastAsia="Georgia" w:hAnsi="Georgia" w:cs="Georgia"/>
                      <w:sz w:val="22"/>
                      <w:szCs w:val="22"/>
                    </w:rPr>
                    <w:t>sentantes de agencias de cooperación internacional, cuerpo diplomático, organizaciones internacionales, sector privado, sociedad civil</w:t>
                  </w:r>
                  <w:r>
                    <w:rPr>
                      <w:rFonts w:ascii="Georgia" w:eastAsia="Georgia" w:hAnsi="Georgia" w:cs="Georgia"/>
                      <w:sz w:val="22"/>
                      <w:szCs w:val="22"/>
                    </w:rPr>
                    <w:t xml:space="preserve"> y representantes y oficiales de Programa de la ONU </w:t>
                  </w:r>
                </w:p>
                <w:p w14:paraId="3B21EE09" w14:textId="77777777" w:rsidR="00BD506B" w:rsidRDefault="0050399F">
                  <w:pPr>
                    <w:numPr>
                      <w:ilvl w:val="0"/>
                      <w:numId w:val="6"/>
                    </w:numPr>
                    <w:spacing w:before="60" w:after="60"/>
                    <w:jc w:val="both"/>
                    <w:rPr>
                      <w:rFonts w:ascii="Georgia" w:eastAsia="Georgia" w:hAnsi="Georgia" w:cs="Georgia"/>
                      <w:sz w:val="22"/>
                      <w:szCs w:val="22"/>
                    </w:rPr>
                  </w:pPr>
                  <w:r>
                    <w:rPr>
                      <w:rFonts w:ascii="Georgia" w:eastAsia="Georgia" w:hAnsi="Georgia" w:cs="Georgia"/>
                      <w:sz w:val="22"/>
                      <w:szCs w:val="22"/>
                    </w:rPr>
                    <w:t>Realiz</w:t>
                  </w:r>
                  <w:r>
                    <w:rPr>
                      <w:rFonts w:ascii="Georgia" w:eastAsia="Georgia" w:hAnsi="Georgia" w:cs="Georgia"/>
                      <w:sz w:val="22"/>
                      <w:szCs w:val="22"/>
                    </w:rPr>
                    <w:t>ar visitas de campo</w:t>
                  </w:r>
                  <w:r>
                    <w:rPr>
                      <w:rFonts w:ascii="Georgia" w:eastAsia="Georgia" w:hAnsi="Georgia" w:cs="Georgia"/>
                      <w:sz w:val="22"/>
                      <w:szCs w:val="22"/>
                    </w:rPr>
                    <w:t>.</w:t>
                  </w:r>
                </w:p>
                <w:p w14:paraId="1FB598A0" w14:textId="77777777" w:rsidR="00BD506B" w:rsidRDefault="0050399F">
                  <w:pPr>
                    <w:numPr>
                      <w:ilvl w:val="0"/>
                      <w:numId w:val="6"/>
                    </w:numPr>
                    <w:spacing w:before="60" w:after="60"/>
                    <w:jc w:val="both"/>
                    <w:rPr>
                      <w:rFonts w:ascii="Georgia" w:eastAsia="Georgia" w:hAnsi="Georgia" w:cs="Georgia"/>
                      <w:sz w:val="22"/>
                      <w:szCs w:val="22"/>
                    </w:rPr>
                  </w:pPr>
                  <w:r>
                    <w:rPr>
                      <w:rFonts w:ascii="Georgia" w:eastAsia="Georgia" w:hAnsi="Georgia" w:cs="Georgia"/>
                      <w:sz w:val="22"/>
                      <w:szCs w:val="22"/>
                    </w:rPr>
                    <w:t>Convocar una reunión informativa inicial y otra al final de su contrato con la coordinadora residente y el Equipo de País. Mantener a las organizaci</w:t>
                  </w:r>
                  <w:r>
                    <w:rPr>
                      <w:rFonts w:ascii="Georgia" w:eastAsia="Georgia" w:hAnsi="Georgia" w:cs="Georgia"/>
                      <w:sz w:val="22"/>
                      <w:szCs w:val="22"/>
                    </w:rPr>
                    <w:t>ones</w:t>
                  </w:r>
                  <w:r>
                    <w:rPr>
                      <w:rFonts w:ascii="Georgia" w:eastAsia="Georgia" w:hAnsi="Georgia" w:cs="Georgia"/>
                      <w:sz w:val="22"/>
                      <w:szCs w:val="22"/>
                    </w:rPr>
                    <w:t xml:space="preserve"> líderes informadas sobre el progreso de su trabajo.</w:t>
                  </w:r>
                </w:p>
                <w:p w14:paraId="14AD054C" w14:textId="77777777" w:rsidR="00BD506B" w:rsidRDefault="00BD506B">
                  <w:pPr>
                    <w:rPr>
                      <w:rFonts w:ascii="Georgia" w:eastAsia="Georgia" w:hAnsi="Georgia" w:cs="Georgia"/>
                      <w:sz w:val="22"/>
                      <w:szCs w:val="22"/>
                    </w:rPr>
                  </w:pPr>
                </w:p>
              </w:tc>
            </w:tr>
          </w:tbl>
          <w:p w14:paraId="3D567C8A" w14:textId="77777777" w:rsidR="00BD506B" w:rsidRDefault="00BD506B">
            <w:pPr>
              <w:jc w:val="both"/>
              <w:rPr>
                <w:rFonts w:ascii="Georgia" w:eastAsia="Georgia" w:hAnsi="Georgia" w:cs="Georgia"/>
                <w:sz w:val="22"/>
                <w:szCs w:val="22"/>
              </w:rPr>
            </w:pPr>
          </w:p>
        </w:tc>
      </w:tr>
      <w:tr w:rsidR="00BD506B" w14:paraId="43AE2A00" w14:textId="77777777">
        <w:trPr>
          <w:trHeight w:val="380"/>
        </w:trPr>
        <w:tc>
          <w:tcPr>
            <w:tcW w:w="9617" w:type="dxa"/>
            <w:shd w:val="clear" w:color="auto" w:fill="E0E0E0"/>
            <w:vAlign w:val="center"/>
          </w:tcPr>
          <w:p w14:paraId="75E09482" w14:textId="77777777" w:rsidR="00BD506B" w:rsidRDefault="0050399F">
            <w:pPr>
              <w:keepNext/>
              <w:pBdr>
                <w:top w:val="nil"/>
                <w:left w:val="nil"/>
                <w:bottom w:val="nil"/>
                <w:right w:val="nil"/>
                <w:between w:val="nil"/>
              </w:pBdr>
              <w:rPr>
                <w:rFonts w:ascii="Georgia" w:eastAsia="Georgia" w:hAnsi="Georgia" w:cs="Georgia"/>
                <w:b/>
                <w:color w:val="000000"/>
                <w:sz w:val="22"/>
                <w:szCs w:val="22"/>
              </w:rPr>
            </w:pPr>
            <w:r>
              <w:rPr>
                <w:rFonts w:ascii="Georgia" w:eastAsia="Georgia" w:hAnsi="Georgia" w:cs="Georgia"/>
                <w:b/>
                <w:color w:val="000000"/>
                <w:sz w:val="22"/>
                <w:szCs w:val="22"/>
              </w:rPr>
              <w:t>VIII. Requisitos</w:t>
            </w:r>
          </w:p>
        </w:tc>
      </w:tr>
      <w:tr w:rsidR="00BD506B" w14:paraId="7DECB75B" w14:textId="77777777">
        <w:trPr>
          <w:trHeight w:val="960"/>
        </w:trPr>
        <w:tc>
          <w:tcPr>
            <w:tcW w:w="9617" w:type="dxa"/>
          </w:tcPr>
          <w:p w14:paraId="0B8E15B3" w14:textId="77777777" w:rsidR="00BD506B" w:rsidRDefault="00BD506B">
            <w:pPr>
              <w:rPr>
                <w:rFonts w:ascii="Georgia" w:eastAsia="Georgia" w:hAnsi="Georgia" w:cs="Georgia"/>
                <w:sz w:val="22"/>
                <w:szCs w:val="22"/>
              </w:rPr>
            </w:pPr>
          </w:p>
          <w:p w14:paraId="64E32361" w14:textId="77777777" w:rsidR="00BD506B" w:rsidRDefault="0050399F">
            <w:pPr>
              <w:rPr>
                <w:rFonts w:ascii="Georgia" w:eastAsia="Georgia" w:hAnsi="Georgia" w:cs="Georgia"/>
                <w:sz w:val="22"/>
                <w:szCs w:val="22"/>
              </w:rPr>
            </w:pPr>
            <w:r>
              <w:rPr>
                <w:rFonts w:ascii="Georgia" w:eastAsia="Georgia" w:hAnsi="Georgia" w:cs="Georgia"/>
                <w:b/>
                <w:sz w:val="22"/>
                <w:szCs w:val="22"/>
              </w:rPr>
              <w:t>Educación:</w:t>
            </w:r>
          </w:p>
          <w:p w14:paraId="78D138A5" w14:textId="77777777" w:rsidR="00BD506B" w:rsidRDefault="00BD506B">
            <w:pPr>
              <w:ind w:left="10"/>
              <w:jc w:val="both"/>
              <w:rPr>
                <w:rFonts w:ascii="Georgia" w:eastAsia="Georgia" w:hAnsi="Georgia" w:cs="Georgia"/>
                <w:sz w:val="22"/>
                <w:szCs w:val="22"/>
              </w:rPr>
            </w:pPr>
          </w:p>
          <w:p w14:paraId="0D770E2D" w14:textId="77777777" w:rsidR="00BD506B" w:rsidRDefault="0050399F">
            <w:pPr>
              <w:numPr>
                <w:ilvl w:val="0"/>
                <w:numId w:val="1"/>
              </w:numPr>
              <w:ind w:left="284" w:hanging="284"/>
              <w:jc w:val="both"/>
              <w:rPr>
                <w:sz w:val="22"/>
                <w:szCs w:val="22"/>
              </w:rPr>
            </w:pPr>
            <w:r>
              <w:rPr>
                <w:rFonts w:ascii="Georgia" w:eastAsia="Georgia" w:hAnsi="Georgia" w:cs="Georgia"/>
                <w:sz w:val="22"/>
                <w:szCs w:val="22"/>
              </w:rPr>
              <w:t>Profesional universitario del área de las ciencias sociales y/o económicas.</w:t>
            </w:r>
          </w:p>
          <w:p w14:paraId="2B678E1E" w14:textId="77777777" w:rsidR="00BD506B" w:rsidRDefault="0050399F">
            <w:pPr>
              <w:numPr>
                <w:ilvl w:val="0"/>
                <w:numId w:val="1"/>
              </w:numPr>
              <w:ind w:left="284" w:hanging="284"/>
              <w:jc w:val="both"/>
              <w:rPr>
                <w:sz w:val="22"/>
                <w:szCs w:val="22"/>
              </w:rPr>
            </w:pPr>
            <w:r>
              <w:rPr>
                <w:rFonts w:ascii="Georgia" w:eastAsia="Georgia" w:hAnsi="Georgia" w:cs="Georgia"/>
                <w:sz w:val="22"/>
                <w:szCs w:val="22"/>
              </w:rPr>
              <w:t xml:space="preserve">Con estudios de posgrado en Gerencia o Administración Pública, Derecho, </w:t>
            </w:r>
            <w:r>
              <w:rPr>
                <w:rFonts w:ascii="Georgia" w:eastAsia="Georgia" w:hAnsi="Georgia" w:cs="Georgia"/>
                <w:sz w:val="22"/>
                <w:szCs w:val="22"/>
              </w:rPr>
              <w:t xml:space="preserve">Planificación estratégica, </w:t>
            </w:r>
            <w:r>
              <w:rPr>
                <w:rFonts w:ascii="Georgia" w:eastAsia="Georgia" w:hAnsi="Georgia" w:cs="Georgia"/>
                <w:sz w:val="22"/>
                <w:szCs w:val="22"/>
              </w:rPr>
              <w:t>Economía, Ciencias Políticas, Ciencias Sociales, Relaciones Internacionales, o campos relacionados.</w:t>
            </w:r>
          </w:p>
          <w:p w14:paraId="3EC3F076" w14:textId="77777777" w:rsidR="00BD506B" w:rsidRDefault="00BD506B">
            <w:pPr>
              <w:ind w:left="10" w:hanging="142"/>
              <w:jc w:val="both"/>
              <w:rPr>
                <w:rFonts w:ascii="Georgia" w:eastAsia="Georgia" w:hAnsi="Georgia" w:cs="Georgia"/>
                <w:sz w:val="22"/>
                <w:szCs w:val="22"/>
              </w:rPr>
            </w:pPr>
          </w:p>
        </w:tc>
      </w:tr>
      <w:tr w:rsidR="00BD506B" w14:paraId="2AAAA760" w14:textId="77777777">
        <w:trPr>
          <w:trHeight w:val="220"/>
        </w:trPr>
        <w:tc>
          <w:tcPr>
            <w:tcW w:w="9617" w:type="dxa"/>
          </w:tcPr>
          <w:p w14:paraId="7D430BC0" w14:textId="77777777" w:rsidR="00BD506B" w:rsidRDefault="0050399F">
            <w:pPr>
              <w:rPr>
                <w:rFonts w:ascii="Georgia" w:eastAsia="Georgia" w:hAnsi="Georgia" w:cs="Georgia"/>
                <w:sz w:val="22"/>
                <w:szCs w:val="22"/>
              </w:rPr>
            </w:pPr>
            <w:r>
              <w:rPr>
                <w:rFonts w:ascii="Georgia" w:eastAsia="Georgia" w:hAnsi="Georgia" w:cs="Georgia"/>
                <w:b/>
                <w:sz w:val="22"/>
                <w:szCs w:val="22"/>
              </w:rPr>
              <w:t>Experiencia y habilidades:</w:t>
            </w:r>
          </w:p>
          <w:p w14:paraId="1026C1F5" w14:textId="77777777" w:rsidR="00BD506B" w:rsidRDefault="00BD506B">
            <w:pPr>
              <w:rPr>
                <w:rFonts w:ascii="Georgia" w:eastAsia="Georgia" w:hAnsi="Georgia" w:cs="Georgia"/>
                <w:sz w:val="22"/>
                <w:szCs w:val="22"/>
              </w:rPr>
            </w:pPr>
          </w:p>
          <w:p w14:paraId="39EB9B90"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Al menos 8 años de experiencia profesional pertinente, incluida la participación sustantiva en evaluaciones y revisiones previ</w:t>
            </w:r>
            <w:r>
              <w:rPr>
                <w:rFonts w:ascii="Georgia" w:eastAsia="Georgia" w:hAnsi="Georgia" w:cs="Georgia"/>
                <w:sz w:val="22"/>
                <w:szCs w:val="22"/>
              </w:rPr>
              <w:t xml:space="preserve">as; </w:t>
            </w:r>
          </w:p>
          <w:p w14:paraId="1EBBA8B3"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Excelente conocimiento de la Organización de las Naciones Unidas y del proceso de programación conjunta de las Naciones Unidas a nivel de país; </w:t>
            </w:r>
          </w:p>
          <w:p w14:paraId="20439626"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Experiencia demostrada y/o conocimientos metodológicos y técnicos en recopilación y análisis de datos, en </w:t>
            </w:r>
            <w:r>
              <w:rPr>
                <w:rFonts w:ascii="Georgia" w:eastAsia="Georgia" w:hAnsi="Georgia" w:cs="Georgia"/>
                <w:sz w:val="22"/>
                <w:szCs w:val="22"/>
              </w:rPr>
              <w:t>particular en las áreas de derechos humanos, género, in</w:t>
            </w:r>
            <w:r>
              <w:rPr>
                <w:rFonts w:ascii="Georgia" w:eastAsia="Georgia" w:hAnsi="Georgia" w:cs="Georgia"/>
                <w:sz w:val="22"/>
                <w:szCs w:val="22"/>
              </w:rPr>
              <w:t>terculturalidad</w:t>
            </w:r>
            <w:r>
              <w:rPr>
                <w:rFonts w:ascii="Georgia" w:eastAsia="Georgia" w:hAnsi="Georgia" w:cs="Georgia"/>
                <w:sz w:val="22"/>
                <w:szCs w:val="22"/>
              </w:rPr>
              <w:t xml:space="preserve">. </w:t>
            </w:r>
          </w:p>
          <w:p w14:paraId="5BE3EF58"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Experiencia laboral demostrada en el manejo de los principios de Gestión Basada en Resultados (RBM); modelamiento lógico y marco lógico de análisis, específic</w:t>
            </w:r>
            <w:r>
              <w:rPr>
                <w:rFonts w:ascii="Georgia" w:eastAsia="Georgia" w:hAnsi="Georgia" w:cs="Georgia"/>
                <w:sz w:val="22"/>
                <w:szCs w:val="22"/>
              </w:rPr>
              <w:t>amente el de la teoría de</w:t>
            </w:r>
            <w:r>
              <w:rPr>
                <w:rFonts w:ascii="Georgia" w:eastAsia="Georgia" w:hAnsi="Georgia" w:cs="Georgia"/>
                <w:sz w:val="22"/>
                <w:szCs w:val="22"/>
              </w:rPr>
              <w:t>l cambio</w:t>
            </w:r>
            <w:r>
              <w:rPr>
                <w:rFonts w:ascii="Georgia" w:eastAsia="Georgia" w:hAnsi="Georgia" w:cs="Georgia"/>
                <w:sz w:val="22"/>
                <w:szCs w:val="22"/>
              </w:rPr>
              <w:t xml:space="preserve">; recopilación y análisis de datos cuantitativos y cualitativos; y enfoques participativos; </w:t>
            </w:r>
          </w:p>
          <w:p w14:paraId="5261DE01"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Experiencia en evaluación de programas públicos de carácter interinstitucional, en evaluaciones con enfoque de género y/o en programas conjuntos de las Nac</w:t>
            </w:r>
            <w:r>
              <w:rPr>
                <w:rFonts w:ascii="Georgia" w:eastAsia="Georgia" w:hAnsi="Georgia" w:cs="Georgia"/>
                <w:sz w:val="22"/>
                <w:szCs w:val="22"/>
              </w:rPr>
              <w:t>iones Unidas.</w:t>
            </w:r>
          </w:p>
          <w:p w14:paraId="0F8EC0CE"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Amplio conocimiento de los desafíos de desarrollo de Paraguay; </w:t>
            </w:r>
          </w:p>
          <w:p w14:paraId="72875CA6"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Excelentes habilidades de redacción de informes, así como en comunicación oral y técnicas de entrevista y encuestas; </w:t>
            </w:r>
          </w:p>
          <w:p w14:paraId="4DFA46E3"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Comprensión y la capacidad de cumplir con los valores de las Naciones Unidas; </w:t>
            </w:r>
          </w:p>
          <w:p w14:paraId="157E529A"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Conocimiento y sensibilidad para trabajar con personas de d</w:t>
            </w:r>
            <w:r>
              <w:rPr>
                <w:rFonts w:ascii="Georgia" w:eastAsia="Georgia" w:hAnsi="Georgia" w:cs="Georgia"/>
                <w:sz w:val="22"/>
                <w:szCs w:val="22"/>
              </w:rPr>
              <w:t>iversos orígenes culturales.</w:t>
            </w:r>
          </w:p>
          <w:p w14:paraId="2A339325"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Disponibilidad para viajar en el territorio nacional.</w:t>
            </w:r>
          </w:p>
          <w:p w14:paraId="17A0CAEF" w14:textId="77777777" w:rsidR="00BD506B" w:rsidRDefault="0050399F">
            <w:pPr>
              <w:numPr>
                <w:ilvl w:val="0"/>
                <w:numId w:val="2"/>
              </w:numPr>
              <w:ind w:left="284" w:hanging="284"/>
              <w:jc w:val="both"/>
              <w:rPr>
                <w:sz w:val="22"/>
                <w:szCs w:val="22"/>
              </w:rPr>
            </w:pPr>
            <w:r>
              <w:rPr>
                <w:rFonts w:ascii="Georgia" w:eastAsia="Georgia" w:hAnsi="Georgia" w:cs="Georgia"/>
                <w:sz w:val="22"/>
                <w:szCs w:val="22"/>
              </w:rPr>
              <w:t xml:space="preserve">Usuario avanzado de herramientas ofimáticas: Word, Excel, PowerPoint, Outlook etc. </w:t>
            </w:r>
          </w:p>
          <w:p w14:paraId="0E95FA29" w14:textId="77777777" w:rsidR="00BD506B" w:rsidRDefault="00BD506B">
            <w:pPr>
              <w:ind w:left="10"/>
              <w:jc w:val="both"/>
              <w:rPr>
                <w:rFonts w:ascii="Georgia" w:eastAsia="Georgia" w:hAnsi="Georgia" w:cs="Georgia"/>
                <w:sz w:val="22"/>
                <w:szCs w:val="22"/>
              </w:rPr>
            </w:pPr>
          </w:p>
        </w:tc>
      </w:tr>
      <w:tr w:rsidR="00BD506B" w14:paraId="127CE8D7" w14:textId="77777777">
        <w:trPr>
          <w:trHeight w:val="80"/>
        </w:trPr>
        <w:tc>
          <w:tcPr>
            <w:tcW w:w="9617" w:type="dxa"/>
          </w:tcPr>
          <w:p w14:paraId="6FE3D55B" w14:textId="77777777" w:rsidR="00BD506B" w:rsidRDefault="0050399F">
            <w:pPr>
              <w:jc w:val="both"/>
              <w:rPr>
                <w:rFonts w:ascii="Georgia" w:eastAsia="Georgia" w:hAnsi="Georgia" w:cs="Georgia"/>
                <w:sz w:val="22"/>
                <w:szCs w:val="22"/>
              </w:rPr>
            </w:pPr>
            <w:r>
              <w:rPr>
                <w:rFonts w:ascii="Georgia" w:eastAsia="Georgia" w:hAnsi="Georgia" w:cs="Georgia"/>
                <w:b/>
                <w:sz w:val="22"/>
                <w:szCs w:val="22"/>
              </w:rPr>
              <w:t xml:space="preserve">Idiomas: </w:t>
            </w:r>
            <w:r>
              <w:rPr>
                <w:rFonts w:ascii="Georgia" w:eastAsia="Georgia" w:hAnsi="Georgia" w:cs="Georgia"/>
                <w:sz w:val="22"/>
                <w:szCs w:val="22"/>
              </w:rPr>
              <w:t>español e inglés</w:t>
            </w:r>
          </w:p>
        </w:tc>
      </w:tr>
    </w:tbl>
    <w:p w14:paraId="5CFD3F6B" w14:textId="77777777" w:rsidR="00BD506B" w:rsidRDefault="00BD506B">
      <w:pPr>
        <w:jc w:val="both"/>
        <w:rPr>
          <w:rFonts w:ascii="Arial" w:eastAsia="Arial" w:hAnsi="Arial" w:cs="Arial"/>
          <w:sz w:val="20"/>
          <w:szCs w:val="20"/>
        </w:rPr>
      </w:pPr>
    </w:p>
    <w:tbl>
      <w:tblPr>
        <w:tblStyle w:val="a4"/>
        <w:tblW w:w="9574"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4"/>
      </w:tblGrid>
      <w:tr w:rsidR="00BD506B" w14:paraId="3C576896" w14:textId="77777777">
        <w:tc>
          <w:tcPr>
            <w:tcW w:w="9574" w:type="dxa"/>
            <w:tcBorders>
              <w:top w:val="nil"/>
              <w:left w:val="nil"/>
              <w:bottom w:val="nil"/>
              <w:right w:val="nil"/>
            </w:tcBorders>
            <w:shd w:val="clear" w:color="auto" w:fill="E0E0E0"/>
          </w:tcPr>
          <w:p w14:paraId="7A76D85D" w14:textId="77777777" w:rsidR="00BD506B" w:rsidRDefault="0050399F">
            <w:pPr>
              <w:keepNext/>
              <w:pBdr>
                <w:top w:val="nil"/>
                <w:left w:val="nil"/>
                <w:bottom w:val="nil"/>
                <w:right w:val="nil"/>
                <w:between w:val="nil"/>
              </w:pBdr>
              <w:spacing w:before="60" w:after="60"/>
              <w:rPr>
                <w:rFonts w:ascii="Georgia" w:eastAsia="Georgia" w:hAnsi="Georgia" w:cs="Georgia"/>
                <w:b/>
                <w:color w:val="000000"/>
                <w:sz w:val="22"/>
                <w:szCs w:val="22"/>
              </w:rPr>
            </w:pPr>
            <w:r>
              <w:rPr>
                <w:rFonts w:ascii="Georgia" w:eastAsia="Georgia" w:hAnsi="Georgia" w:cs="Georgia"/>
                <w:b/>
                <w:color w:val="000000"/>
                <w:sz w:val="22"/>
                <w:szCs w:val="22"/>
              </w:rPr>
              <w:t>IX. Condiciones del contrato individual:</w:t>
            </w:r>
          </w:p>
        </w:tc>
      </w:tr>
      <w:tr w:rsidR="00BD506B" w14:paraId="505FEB65" w14:textId="77777777">
        <w:tc>
          <w:tcPr>
            <w:tcW w:w="9574" w:type="dxa"/>
            <w:tcBorders>
              <w:top w:val="nil"/>
              <w:left w:val="nil"/>
              <w:bottom w:val="nil"/>
              <w:right w:val="nil"/>
            </w:tcBorders>
          </w:tcPr>
          <w:p w14:paraId="005425A0" w14:textId="77777777" w:rsidR="00BD506B" w:rsidRDefault="00BD506B">
            <w:pPr>
              <w:ind w:left="360"/>
              <w:jc w:val="both"/>
              <w:rPr>
                <w:rFonts w:ascii="Georgia" w:eastAsia="Georgia" w:hAnsi="Georgia" w:cs="Georgia"/>
                <w:sz w:val="10"/>
                <w:szCs w:val="10"/>
              </w:rPr>
            </w:pPr>
          </w:p>
          <w:p w14:paraId="37342A84" w14:textId="77777777" w:rsidR="00BD506B" w:rsidRDefault="0050399F">
            <w:pPr>
              <w:numPr>
                <w:ilvl w:val="0"/>
                <w:numId w:val="7"/>
              </w:numPr>
              <w:spacing w:before="120" w:after="120"/>
              <w:ind w:left="284" w:hanging="284"/>
              <w:jc w:val="both"/>
              <w:rPr>
                <w:sz w:val="22"/>
                <w:szCs w:val="22"/>
                <w:highlight w:val="white"/>
              </w:rPr>
            </w:pPr>
            <w:r>
              <w:rPr>
                <w:rFonts w:ascii="Georgia" w:eastAsia="Georgia" w:hAnsi="Georgia" w:cs="Georgia"/>
                <w:sz w:val="22"/>
                <w:szCs w:val="22"/>
                <w:highlight w:val="white"/>
              </w:rPr>
              <w:t xml:space="preserve">La persona seleccionada será contratada como consultor (a) </w:t>
            </w:r>
            <w:r>
              <w:rPr>
                <w:rFonts w:ascii="Georgia" w:eastAsia="Georgia" w:hAnsi="Georgia" w:cs="Georgia"/>
                <w:sz w:val="22"/>
                <w:szCs w:val="22"/>
                <w:highlight w:val="white"/>
              </w:rPr>
              <w:t>por los</w:t>
            </w:r>
            <w:r>
              <w:rPr>
                <w:rFonts w:ascii="Georgia" w:eastAsia="Georgia" w:hAnsi="Georgia" w:cs="Georgia"/>
                <w:sz w:val="22"/>
                <w:szCs w:val="22"/>
                <w:highlight w:val="white"/>
              </w:rPr>
              <w:t xml:space="preserve"> productos cuya entrega está prevista en el cronograma que se encuentra el final de este documento. </w:t>
            </w:r>
          </w:p>
          <w:p w14:paraId="674FD70E" w14:textId="77777777" w:rsidR="00BD506B" w:rsidRDefault="0050399F">
            <w:pPr>
              <w:numPr>
                <w:ilvl w:val="0"/>
                <w:numId w:val="7"/>
              </w:numPr>
              <w:spacing w:before="120" w:after="120"/>
              <w:ind w:left="284" w:hanging="284"/>
              <w:jc w:val="both"/>
              <w:rPr>
                <w:sz w:val="22"/>
                <w:szCs w:val="22"/>
              </w:rPr>
            </w:pPr>
            <w:r>
              <w:rPr>
                <w:rFonts w:ascii="Georgia" w:eastAsia="Georgia" w:hAnsi="Georgia" w:cs="Georgia"/>
                <w:sz w:val="22"/>
                <w:szCs w:val="22"/>
              </w:rPr>
              <w:t>Los honorarios de la persona contratada serán pagados por la OCR, contra la entrega de los productos establecidos, previa certificación validada por la (s)</w:t>
            </w:r>
            <w:r>
              <w:rPr>
                <w:rFonts w:ascii="Georgia" w:eastAsia="Georgia" w:hAnsi="Georgia" w:cs="Georgia"/>
                <w:sz w:val="22"/>
                <w:szCs w:val="22"/>
              </w:rPr>
              <w:t xml:space="preserve"> organización (</w:t>
            </w:r>
            <w:proofErr w:type="spellStart"/>
            <w:r>
              <w:rPr>
                <w:rFonts w:ascii="Georgia" w:eastAsia="Georgia" w:hAnsi="Georgia" w:cs="Georgia"/>
                <w:sz w:val="22"/>
                <w:szCs w:val="22"/>
              </w:rPr>
              <w:t>ones</w:t>
            </w:r>
            <w:proofErr w:type="spellEnd"/>
            <w:r>
              <w:rPr>
                <w:rFonts w:ascii="Georgia" w:eastAsia="Georgia" w:hAnsi="Georgia" w:cs="Georgia"/>
                <w:sz w:val="22"/>
                <w:szCs w:val="22"/>
              </w:rPr>
              <w:t>) líder (es) respectiva (s). La consultoría se pagará en dólares americanos. Cada pago se autorizará contra un informe de resultados de consultoría previamente avalados por la (s) organización (</w:t>
            </w:r>
            <w:proofErr w:type="spellStart"/>
            <w:r>
              <w:rPr>
                <w:rFonts w:ascii="Georgia" w:eastAsia="Georgia" w:hAnsi="Georgia" w:cs="Georgia"/>
                <w:sz w:val="22"/>
                <w:szCs w:val="22"/>
              </w:rPr>
              <w:t>ones</w:t>
            </w:r>
            <w:proofErr w:type="spellEnd"/>
            <w:r>
              <w:rPr>
                <w:rFonts w:ascii="Georgia" w:eastAsia="Georgia" w:hAnsi="Georgia" w:cs="Georgia"/>
                <w:sz w:val="22"/>
                <w:szCs w:val="22"/>
              </w:rPr>
              <w:t>) líder (es) respectiva (s).</w:t>
            </w:r>
          </w:p>
          <w:p w14:paraId="7CFA18C9" w14:textId="77777777" w:rsidR="00BD506B" w:rsidRDefault="0050399F">
            <w:pPr>
              <w:numPr>
                <w:ilvl w:val="0"/>
                <w:numId w:val="7"/>
              </w:numPr>
              <w:spacing w:before="120" w:after="120"/>
              <w:ind w:left="284" w:hanging="284"/>
              <w:jc w:val="both"/>
              <w:rPr>
                <w:sz w:val="22"/>
                <w:szCs w:val="22"/>
              </w:rPr>
            </w:pPr>
            <w:r>
              <w:rPr>
                <w:rFonts w:ascii="Georgia" w:eastAsia="Georgia" w:hAnsi="Georgia" w:cs="Georgia"/>
                <w:sz w:val="22"/>
                <w:szCs w:val="22"/>
              </w:rPr>
              <w:t>Su trabajo</w:t>
            </w:r>
            <w:r>
              <w:rPr>
                <w:rFonts w:ascii="Georgia" w:eastAsia="Georgia" w:hAnsi="Georgia" w:cs="Georgia"/>
                <w:sz w:val="22"/>
                <w:szCs w:val="22"/>
              </w:rPr>
              <w:t xml:space="preserve"> será supervisado y evaluado por la (s) organización (</w:t>
            </w:r>
            <w:proofErr w:type="spellStart"/>
            <w:r>
              <w:rPr>
                <w:rFonts w:ascii="Georgia" w:eastAsia="Georgia" w:hAnsi="Georgia" w:cs="Georgia"/>
                <w:sz w:val="22"/>
                <w:szCs w:val="22"/>
              </w:rPr>
              <w:t>ones</w:t>
            </w:r>
            <w:proofErr w:type="spellEnd"/>
            <w:r>
              <w:rPr>
                <w:rFonts w:ascii="Georgia" w:eastAsia="Georgia" w:hAnsi="Georgia" w:cs="Georgia"/>
                <w:sz w:val="22"/>
                <w:szCs w:val="22"/>
              </w:rPr>
              <w:t>) que lidere (n) cada una de las etapas objeto de este contrato.</w:t>
            </w:r>
          </w:p>
          <w:p w14:paraId="2195DC05" w14:textId="77777777" w:rsidR="00BD506B" w:rsidRDefault="0050399F">
            <w:pPr>
              <w:numPr>
                <w:ilvl w:val="0"/>
                <w:numId w:val="7"/>
              </w:numPr>
              <w:spacing w:before="120" w:after="120"/>
              <w:ind w:left="284" w:hanging="284"/>
              <w:jc w:val="both"/>
              <w:rPr>
                <w:sz w:val="22"/>
                <w:szCs w:val="22"/>
              </w:rPr>
            </w:pPr>
            <w:r>
              <w:rPr>
                <w:rFonts w:ascii="Georgia" w:eastAsia="Georgia" w:hAnsi="Georgia" w:cs="Georgia"/>
                <w:sz w:val="22"/>
                <w:szCs w:val="22"/>
              </w:rPr>
              <w:t xml:space="preserve">En su ámbito de trabajo, la persona contratada debe mantener en todo momento una conducta apropiada acorde a su condición, evitando, </w:t>
            </w:r>
            <w:r>
              <w:rPr>
                <w:rFonts w:ascii="Georgia" w:eastAsia="Georgia" w:hAnsi="Georgia" w:cs="Georgia"/>
                <w:sz w:val="22"/>
                <w:szCs w:val="22"/>
              </w:rPr>
              <w:t>sobre todo, conflictos de interés e informando inmediatamente en el caso de que se produjeran.</w:t>
            </w:r>
          </w:p>
          <w:p w14:paraId="0D266F2E" w14:textId="77777777" w:rsidR="00BD506B" w:rsidRDefault="0050399F">
            <w:pPr>
              <w:numPr>
                <w:ilvl w:val="0"/>
                <w:numId w:val="7"/>
              </w:numPr>
              <w:spacing w:before="120" w:after="120"/>
              <w:ind w:left="284" w:hanging="284"/>
              <w:jc w:val="both"/>
              <w:rPr>
                <w:sz w:val="22"/>
                <w:szCs w:val="22"/>
              </w:rPr>
            </w:pPr>
            <w:r>
              <w:rPr>
                <w:rFonts w:ascii="Georgia" w:eastAsia="Georgia" w:hAnsi="Georgia" w:cs="Georgia"/>
                <w:sz w:val="22"/>
                <w:szCs w:val="22"/>
              </w:rPr>
              <w:t>La persona contratada debe tratar toda la información relacionada con el desarrollo de la consultoría de forma confidencial, no pudiendo comunicarla a otros, sin</w:t>
            </w:r>
            <w:r>
              <w:rPr>
                <w:rFonts w:ascii="Georgia" w:eastAsia="Georgia" w:hAnsi="Georgia" w:cs="Georgia"/>
                <w:sz w:val="22"/>
                <w:szCs w:val="22"/>
              </w:rPr>
              <w:t xml:space="preserve"> la autorización de las organizaciones líderes respectivas. </w:t>
            </w:r>
          </w:p>
          <w:p w14:paraId="1683F681" w14:textId="77777777" w:rsidR="00BD506B" w:rsidRDefault="0050399F">
            <w:pPr>
              <w:numPr>
                <w:ilvl w:val="0"/>
                <w:numId w:val="7"/>
              </w:numPr>
              <w:spacing w:before="120" w:after="120"/>
              <w:ind w:left="284" w:hanging="284"/>
              <w:jc w:val="both"/>
              <w:rPr>
                <w:sz w:val="22"/>
                <w:szCs w:val="22"/>
              </w:rPr>
            </w:pPr>
            <w:r>
              <w:rPr>
                <w:rFonts w:ascii="Georgia" w:eastAsia="Georgia" w:hAnsi="Georgia" w:cs="Georgia"/>
                <w:sz w:val="22"/>
                <w:szCs w:val="22"/>
              </w:rPr>
              <w:t>La persona contratada acordará con la organización líder correspondiente el mecanismo de coordinación contando con la flexibilidad correspondiente a la naturaleza del contrato. Sin perjuicio de l</w:t>
            </w:r>
            <w:r>
              <w:rPr>
                <w:rFonts w:ascii="Georgia" w:eastAsia="Georgia" w:hAnsi="Georgia" w:cs="Georgia"/>
                <w:sz w:val="22"/>
                <w:szCs w:val="22"/>
              </w:rPr>
              <w:t>o anterior, la persona contratada deberá participar de todas las reuniones de coordinación y talleres de trabajo a los que sea convocado por la (s) organización (es) líder (es) respectiva (s).</w:t>
            </w:r>
          </w:p>
          <w:p w14:paraId="5F946E94" w14:textId="77777777" w:rsidR="00BD506B" w:rsidRDefault="00BD506B">
            <w:pPr>
              <w:spacing w:before="120" w:after="120"/>
              <w:jc w:val="both"/>
              <w:rPr>
                <w:rFonts w:ascii="Georgia" w:eastAsia="Georgia" w:hAnsi="Georgia" w:cs="Georgia"/>
                <w:sz w:val="22"/>
                <w:szCs w:val="22"/>
              </w:rPr>
            </w:pPr>
          </w:p>
          <w:tbl>
            <w:tblPr>
              <w:tblStyle w:val="a5"/>
              <w:tblW w:w="896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4"/>
              <w:gridCol w:w="2835"/>
            </w:tblGrid>
            <w:tr w:rsidR="00BD506B" w14:paraId="6111A227" w14:textId="77777777" w:rsidTr="00690ED5">
              <w:tc>
                <w:tcPr>
                  <w:tcW w:w="8969" w:type="dxa"/>
                  <w:gridSpan w:val="2"/>
                </w:tcPr>
                <w:p w14:paraId="5C631B0D" w14:textId="77777777" w:rsidR="00BD506B" w:rsidRDefault="0050399F">
                  <w:pPr>
                    <w:spacing w:before="120" w:after="120"/>
                    <w:jc w:val="center"/>
                    <w:rPr>
                      <w:rFonts w:ascii="Georgia" w:eastAsia="Georgia" w:hAnsi="Georgia" w:cs="Georgia"/>
                      <w:sz w:val="22"/>
                      <w:szCs w:val="22"/>
                      <w:u w:val="single"/>
                    </w:rPr>
                  </w:pPr>
                  <w:r>
                    <w:rPr>
                      <w:rFonts w:ascii="Georgia" w:eastAsia="Georgia" w:hAnsi="Georgia" w:cs="Georgia"/>
                      <w:b/>
                      <w:sz w:val="22"/>
                      <w:szCs w:val="22"/>
                    </w:rPr>
                    <w:t>CRONOGRAMA</w:t>
                  </w:r>
                </w:p>
              </w:tc>
            </w:tr>
            <w:tr w:rsidR="00690ED5" w14:paraId="16F95755" w14:textId="77777777" w:rsidTr="00690ED5">
              <w:tc>
                <w:tcPr>
                  <w:tcW w:w="6134" w:type="dxa"/>
                </w:tcPr>
                <w:p w14:paraId="7C86A99A" w14:textId="77777777" w:rsidR="00690ED5" w:rsidRDefault="00690ED5">
                  <w:pPr>
                    <w:spacing w:before="120" w:after="120"/>
                    <w:jc w:val="center"/>
                    <w:rPr>
                      <w:rFonts w:ascii="Georgia" w:eastAsia="Georgia" w:hAnsi="Georgia" w:cs="Georgia"/>
                      <w:sz w:val="22"/>
                      <w:szCs w:val="22"/>
                    </w:rPr>
                  </w:pPr>
                  <w:r>
                    <w:rPr>
                      <w:rFonts w:ascii="Georgia" w:eastAsia="Georgia" w:hAnsi="Georgia" w:cs="Georgia"/>
                      <w:b/>
                      <w:sz w:val="22"/>
                      <w:szCs w:val="22"/>
                    </w:rPr>
                    <w:t>Concepto</w:t>
                  </w:r>
                </w:p>
              </w:tc>
              <w:tc>
                <w:tcPr>
                  <w:tcW w:w="2835" w:type="dxa"/>
                </w:tcPr>
                <w:p w14:paraId="55256750" w14:textId="77777777" w:rsidR="00690ED5" w:rsidRDefault="00690ED5">
                  <w:pPr>
                    <w:spacing w:before="120" w:after="120"/>
                    <w:jc w:val="center"/>
                    <w:rPr>
                      <w:rFonts w:ascii="Georgia" w:eastAsia="Georgia" w:hAnsi="Georgia" w:cs="Georgia"/>
                      <w:sz w:val="22"/>
                      <w:szCs w:val="22"/>
                    </w:rPr>
                  </w:pPr>
                  <w:r>
                    <w:rPr>
                      <w:rFonts w:ascii="Georgia" w:eastAsia="Georgia" w:hAnsi="Georgia" w:cs="Georgia"/>
                      <w:b/>
                      <w:sz w:val="22"/>
                      <w:szCs w:val="22"/>
                    </w:rPr>
                    <w:t>Fecha</w:t>
                  </w:r>
                </w:p>
              </w:tc>
            </w:tr>
            <w:tr w:rsidR="00690ED5" w14:paraId="592E972D" w14:textId="77777777" w:rsidTr="00690ED5">
              <w:tc>
                <w:tcPr>
                  <w:tcW w:w="6134" w:type="dxa"/>
                  <w:shd w:val="clear" w:color="auto" w:fill="FFFFFF"/>
                </w:tcPr>
                <w:p w14:paraId="76982799"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1. Plan de trabajo</w:t>
                  </w:r>
                </w:p>
              </w:tc>
              <w:tc>
                <w:tcPr>
                  <w:tcW w:w="2835" w:type="dxa"/>
                  <w:shd w:val="clear" w:color="auto" w:fill="FFFFFF"/>
                </w:tcPr>
                <w:p w14:paraId="463422F9"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26 de noviembre de 2018</w:t>
                  </w:r>
                </w:p>
              </w:tc>
            </w:tr>
            <w:tr w:rsidR="00690ED5" w14:paraId="45342442" w14:textId="77777777" w:rsidTr="00690ED5">
              <w:tc>
                <w:tcPr>
                  <w:tcW w:w="6134" w:type="dxa"/>
                  <w:shd w:val="clear" w:color="auto" w:fill="FFFFFF"/>
                </w:tcPr>
                <w:p w14:paraId="6B6A88B0"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2. Análisis de resultados (evaluación) - borrador 1</w:t>
                  </w:r>
                </w:p>
              </w:tc>
              <w:tc>
                <w:tcPr>
                  <w:tcW w:w="2835" w:type="dxa"/>
                  <w:shd w:val="clear" w:color="auto" w:fill="FFFFFF"/>
                </w:tcPr>
                <w:p w14:paraId="710AC4FD"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26 de diciembre de 2018</w:t>
                  </w:r>
                </w:p>
              </w:tc>
            </w:tr>
            <w:tr w:rsidR="00690ED5" w14:paraId="125794B0" w14:textId="77777777" w:rsidTr="00690ED5">
              <w:tc>
                <w:tcPr>
                  <w:tcW w:w="6134" w:type="dxa"/>
                  <w:shd w:val="clear" w:color="auto" w:fill="FFFFFF"/>
                </w:tcPr>
                <w:p w14:paraId="7C5FC5AD"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3. Análisis de resultados (evaluación) - borrador 2</w:t>
                  </w:r>
                </w:p>
              </w:tc>
              <w:tc>
                <w:tcPr>
                  <w:tcW w:w="2835" w:type="dxa"/>
                  <w:shd w:val="clear" w:color="auto" w:fill="FFFFFF"/>
                </w:tcPr>
                <w:p w14:paraId="012F658D"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31 de enero de 2019</w:t>
                  </w:r>
                </w:p>
              </w:tc>
            </w:tr>
            <w:tr w:rsidR="00690ED5" w14:paraId="3E3794D6" w14:textId="77777777" w:rsidTr="00690ED5">
              <w:tc>
                <w:tcPr>
                  <w:tcW w:w="6134" w:type="dxa"/>
                  <w:shd w:val="clear" w:color="auto" w:fill="FFFFFF"/>
                </w:tcPr>
                <w:p w14:paraId="44EFDBD6"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4. Análisis de resultados (evaluación) - versión final</w:t>
                  </w:r>
                </w:p>
              </w:tc>
              <w:tc>
                <w:tcPr>
                  <w:tcW w:w="2835" w:type="dxa"/>
                  <w:shd w:val="clear" w:color="auto" w:fill="FFFFFF"/>
                </w:tcPr>
                <w:p w14:paraId="40D1730D"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15 de febrero de 2019</w:t>
                  </w:r>
                </w:p>
              </w:tc>
            </w:tr>
            <w:tr w:rsidR="00690ED5" w14:paraId="104CF103" w14:textId="77777777" w:rsidTr="00690ED5">
              <w:trPr>
                <w:trHeight w:val="220"/>
              </w:trPr>
              <w:tc>
                <w:tcPr>
                  <w:tcW w:w="6134" w:type="dxa"/>
                  <w:shd w:val="clear" w:color="auto" w:fill="FFFFFF"/>
                </w:tcPr>
                <w:p w14:paraId="7555AAC8"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5. Análisis común de país – borrador 1</w:t>
                  </w:r>
                </w:p>
              </w:tc>
              <w:tc>
                <w:tcPr>
                  <w:tcW w:w="2835" w:type="dxa"/>
                  <w:vMerge w:val="restart"/>
                  <w:shd w:val="clear" w:color="auto" w:fill="FFFFFF"/>
                </w:tcPr>
                <w:p w14:paraId="7285C113"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28 de febrero de 2019</w:t>
                  </w:r>
                </w:p>
              </w:tc>
            </w:tr>
            <w:tr w:rsidR="00690ED5" w14:paraId="72353E61" w14:textId="77777777" w:rsidTr="00690ED5">
              <w:trPr>
                <w:trHeight w:val="220"/>
              </w:trPr>
              <w:tc>
                <w:tcPr>
                  <w:tcW w:w="6134" w:type="dxa"/>
                  <w:shd w:val="clear" w:color="auto" w:fill="FFFFFF"/>
                </w:tcPr>
                <w:p w14:paraId="72C6C459"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6. Visión 2030 de la ONU – borrador 1</w:t>
                  </w:r>
                </w:p>
              </w:tc>
              <w:tc>
                <w:tcPr>
                  <w:tcW w:w="2835" w:type="dxa"/>
                  <w:vMerge/>
                  <w:shd w:val="clear" w:color="auto" w:fill="FFFFFF"/>
                </w:tcPr>
                <w:p w14:paraId="4E677661" w14:textId="77777777" w:rsidR="00690ED5" w:rsidRDefault="00690ED5">
                  <w:pPr>
                    <w:rPr>
                      <w:rFonts w:ascii="Georgia" w:eastAsia="Georgia" w:hAnsi="Georgia" w:cs="Georgia"/>
                      <w:sz w:val="22"/>
                      <w:szCs w:val="22"/>
                    </w:rPr>
                  </w:pPr>
                </w:p>
              </w:tc>
            </w:tr>
            <w:tr w:rsidR="00690ED5" w14:paraId="48D59982" w14:textId="77777777" w:rsidTr="00690ED5">
              <w:trPr>
                <w:trHeight w:val="220"/>
              </w:trPr>
              <w:tc>
                <w:tcPr>
                  <w:tcW w:w="6134" w:type="dxa"/>
                  <w:shd w:val="clear" w:color="auto" w:fill="FFFFFF"/>
                </w:tcPr>
                <w:p w14:paraId="7FA6F297"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7. Análisis común de país – borrador 2</w:t>
                  </w:r>
                </w:p>
              </w:tc>
              <w:tc>
                <w:tcPr>
                  <w:tcW w:w="2835" w:type="dxa"/>
                  <w:vMerge w:val="restart"/>
                  <w:shd w:val="clear" w:color="auto" w:fill="FFFFFF"/>
                </w:tcPr>
                <w:p w14:paraId="42B585AA"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22 de marzo de 2019</w:t>
                  </w:r>
                </w:p>
              </w:tc>
            </w:tr>
            <w:tr w:rsidR="00690ED5" w14:paraId="18ED9C95" w14:textId="77777777" w:rsidTr="00690ED5">
              <w:trPr>
                <w:trHeight w:val="220"/>
              </w:trPr>
              <w:tc>
                <w:tcPr>
                  <w:tcW w:w="6134" w:type="dxa"/>
                  <w:shd w:val="clear" w:color="auto" w:fill="FFFFFF"/>
                </w:tcPr>
                <w:p w14:paraId="456EE665"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8. Visión 2030 de la ONU - borrador 2</w:t>
                  </w:r>
                </w:p>
              </w:tc>
              <w:tc>
                <w:tcPr>
                  <w:tcW w:w="2835" w:type="dxa"/>
                  <w:vMerge/>
                  <w:shd w:val="clear" w:color="auto" w:fill="FFFFFF"/>
                </w:tcPr>
                <w:p w14:paraId="4A89862F" w14:textId="77777777" w:rsidR="00690ED5" w:rsidRDefault="00690ED5">
                  <w:pPr>
                    <w:rPr>
                      <w:rFonts w:ascii="Georgia" w:eastAsia="Georgia" w:hAnsi="Georgia" w:cs="Georgia"/>
                      <w:sz w:val="22"/>
                      <w:szCs w:val="22"/>
                    </w:rPr>
                  </w:pPr>
                </w:p>
              </w:tc>
            </w:tr>
            <w:tr w:rsidR="00690ED5" w14:paraId="25EA547B" w14:textId="77777777" w:rsidTr="00690ED5">
              <w:trPr>
                <w:trHeight w:val="220"/>
              </w:trPr>
              <w:tc>
                <w:tcPr>
                  <w:tcW w:w="6134" w:type="dxa"/>
                  <w:shd w:val="clear" w:color="auto" w:fill="FFFFFF"/>
                </w:tcPr>
                <w:p w14:paraId="6E9CBBFE"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 xml:space="preserve">Producto 9. Análisis común de país - versión final </w:t>
                  </w:r>
                </w:p>
              </w:tc>
              <w:tc>
                <w:tcPr>
                  <w:tcW w:w="2835" w:type="dxa"/>
                  <w:vMerge w:val="restart"/>
                  <w:shd w:val="clear" w:color="auto" w:fill="FFFFFF"/>
                </w:tcPr>
                <w:p w14:paraId="0DE50480"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12 de abril de 2019</w:t>
                  </w:r>
                </w:p>
              </w:tc>
            </w:tr>
            <w:tr w:rsidR="00690ED5" w14:paraId="7A03F56D" w14:textId="77777777" w:rsidTr="00690ED5">
              <w:trPr>
                <w:trHeight w:val="220"/>
              </w:trPr>
              <w:tc>
                <w:tcPr>
                  <w:tcW w:w="6134" w:type="dxa"/>
                  <w:shd w:val="clear" w:color="auto" w:fill="FFFFFF"/>
                </w:tcPr>
                <w:p w14:paraId="29B7AC15" w14:textId="77777777" w:rsidR="00690ED5" w:rsidRDefault="00690ED5">
                  <w:pPr>
                    <w:spacing w:before="120" w:after="120"/>
                    <w:rPr>
                      <w:rFonts w:ascii="Georgia" w:eastAsia="Georgia" w:hAnsi="Georgia" w:cs="Georgia"/>
                      <w:sz w:val="22"/>
                      <w:szCs w:val="22"/>
                    </w:rPr>
                  </w:pPr>
                  <w:r>
                    <w:rPr>
                      <w:rFonts w:ascii="Georgia" w:eastAsia="Georgia" w:hAnsi="Georgia" w:cs="Georgia"/>
                      <w:sz w:val="22"/>
                      <w:szCs w:val="22"/>
                    </w:rPr>
                    <w:t>Producto 10. Visión 2030 de la ONU - versión final</w:t>
                  </w:r>
                </w:p>
              </w:tc>
              <w:tc>
                <w:tcPr>
                  <w:tcW w:w="2835" w:type="dxa"/>
                  <w:vMerge/>
                  <w:shd w:val="clear" w:color="auto" w:fill="FFFFFF"/>
                </w:tcPr>
                <w:p w14:paraId="06515A5A" w14:textId="77777777" w:rsidR="00690ED5" w:rsidRDefault="00690ED5">
                  <w:pPr>
                    <w:rPr>
                      <w:rFonts w:ascii="Georgia" w:eastAsia="Georgia" w:hAnsi="Georgia" w:cs="Georgia"/>
                      <w:sz w:val="22"/>
                      <w:szCs w:val="22"/>
                    </w:rPr>
                  </w:pPr>
                </w:p>
              </w:tc>
            </w:tr>
          </w:tbl>
          <w:p w14:paraId="04EB426C" w14:textId="77777777" w:rsidR="00BD506B" w:rsidRDefault="00BD506B">
            <w:pPr>
              <w:spacing w:before="120" w:after="120"/>
              <w:ind w:left="284"/>
              <w:jc w:val="both"/>
              <w:rPr>
                <w:rFonts w:ascii="Georgia" w:eastAsia="Georgia" w:hAnsi="Georgia" w:cs="Georgia"/>
                <w:sz w:val="22"/>
                <w:szCs w:val="22"/>
              </w:rPr>
            </w:pPr>
          </w:p>
        </w:tc>
      </w:tr>
    </w:tbl>
    <w:p w14:paraId="0AD66A72" w14:textId="77777777" w:rsidR="00BD506B" w:rsidRDefault="00BD506B">
      <w:pPr>
        <w:jc w:val="both"/>
      </w:pPr>
    </w:p>
    <w:sectPr w:rsidR="00BD506B">
      <w:footerReference w:type="default" r:id="rId3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F44F2" w14:textId="77777777" w:rsidR="0050399F" w:rsidRDefault="0050399F">
      <w:r>
        <w:separator/>
      </w:r>
    </w:p>
  </w:endnote>
  <w:endnote w:type="continuationSeparator" w:id="0">
    <w:p w14:paraId="24687A3C" w14:textId="77777777" w:rsidR="0050399F" w:rsidRDefault="0050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22E6" w14:textId="77777777" w:rsidR="00BD506B" w:rsidRDefault="0050399F">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sidR="00690ED5">
      <w:rPr>
        <w:color w:val="000000"/>
      </w:rPr>
      <w:fldChar w:fldCharType="separate"/>
    </w:r>
    <w:r w:rsidR="00690ED5">
      <w:rPr>
        <w:noProof/>
        <w:color w:val="000000"/>
      </w:rPr>
      <w:t>1</w:t>
    </w:r>
    <w:r>
      <w:rPr>
        <w:color w:val="000000"/>
      </w:rPr>
      <w:fldChar w:fldCharType="end"/>
    </w:r>
  </w:p>
  <w:p w14:paraId="65499D9B" w14:textId="77777777" w:rsidR="00BD506B" w:rsidRDefault="00BD506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8A60F" w14:textId="77777777" w:rsidR="0050399F" w:rsidRDefault="0050399F">
      <w:r>
        <w:separator/>
      </w:r>
    </w:p>
  </w:footnote>
  <w:footnote w:type="continuationSeparator" w:id="0">
    <w:p w14:paraId="3B7404C1" w14:textId="77777777" w:rsidR="0050399F" w:rsidRDefault="0050399F">
      <w:r>
        <w:continuationSeparator/>
      </w:r>
    </w:p>
  </w:footnote>
  <w:footnote w:id="1">
    <w:p w14:paraId="5EBE4857" w14:textId="77777777" w:rsidR="00BD506B" w:rsidRDefault="0050399F">
      <w:pPr>
        <w:pBdr>
          <w:top w:val="nil"/>
          <w:left w:val="nil"/>
          <w:bottom w:val="nil"/>
          <w:right w:val="nil"/>
          <w:between w:val="nil"/>
        </w:pBdr>
        <w:jc w:val="both"/>
        <w:rPr>
          <w:rFonts w:ascii="Georgia" w:eastAsia="Georgia" w:hAnsi="Georgia" w:cs="Georgia"/>
          <w:color w:val="000000"/>
          <w:sz w:val="16"/>
          <w:szCs w:val="16"/>
        </w:rPr>
      </w:pPr>
      <w:r>
        <w:rPr>
          <w:vertAlign w:val="superscript"/>
        </w:rPr>
        <w:footnoteRef/>
      </w:r>
      <w:r>
        <w:rPr>
          <w:rFonts w:ascii="Georgia" w:eastAsia="Georgia" w:hAnsi="Georgia" w:cs="Georgia"/>
          <w:color w:val="000000"/>
          <w:sz w:val="16"/>
          <w:szCs w:val="16"/>
        </w:rPr>
        <w:t xml:space="preserve"> FAO: Organización de las Naciones Unidas para la Agricultura y la Alimentación, </w:t>
      </w:r>
      <w:proofErr w:type="spellStart"/>
      <w:r>
        <w:rPr>
          <w:rFonts w:ascii="Georgia" w:eastAsia="Georgia" w:hAnsi="Georgia" w:cs="Georgia"/>
          <w:color w:val="000000"/>
          <w:sz w:val="16"/>
          <w:szCs w:val="16"/>
        </w:rPr>
        <w:t>Oacnudh</w:t>
      </w:r>
      <w:proofErr w:type="spellEnd"/>
      <w:r>
        <w:rPr>
          <w:rFonts w:ascii="Georgia" w:eastAsia="Georgia" w:hAnsi="Georgia" w:cs="Georgia"/>
          <w:color w:val="000000"/>
          <w:sz w:val="16"/>
          <w:szCs w:val="16"/>
        </w:rPr>
        <w:t>: Oficina del Alto Comisionado de las Naciones Unidas para los Derechos Humanos, OIM: Organización Internacional para las Migraciones, OIT: Organización Internacional d</w:t>
      </w:r>
      <w:r>
        <w:rPr>
          <w:rFonts w:ascii="Georgia" w:eastAsia="Georgia" w:hAnsi="Georgia" w:cs="Georgia"/>
          <w:color w:val="000000"/>
          <w:sz w:val="16"/>
          <w:szCs w:val="16"/>
        </w:rPr>
        <w:t xml:space="preserve">el Trabajo, OMM: Organización Meteorológica Mundial, OMS/OPS: Organización Panamericana de la Salud/Organización Mundial de la Salud, </w:t>
      </w:r>
      <w:proofErr w:type="spellStart"/>
      <w:r>
        <w:rPr>
          <w:rFonts w:ascii="Georgia" w:eastAsia="Georgia" w:hAnsi="Georgia" w:cs="Georgia"/>
          <w:color w:val="000000"/>
          <w:sz w:val="16"/>
          <w:szCs w:val="16"/>
        </w:rPr>
        <w:t>Onudi</w:t>
      </w:r>
      <w:proofErr w:type="spellEnd"/>
      <w:r>
        <w:rPr>
          <w:rFonts w:ascii="Georgia" w:eastAsia="Georgia" w:hAnsi="Georgia" w:cs="Georgia"/>
          <w:color w:val="000000"/>
          <w:sz w:val="16"/>
          <w:szCs w:val="16"/>
        </w:rPr>
        <w:t xml:space="preserve">: Organización de las Naciones Unidas para el Desarrollo Industrial, ONU Medio Ambiente, ONU Mujeres: Entidad de las </w:t>
      </w:r>
      <w:r>
        <w:rPr>
          <w:rFonts w:ascii="Georgia" w:eastAsia="Georgia" w:hAnsi="Georgia" w:cs="Georgia"/>
          <w:color w:val="000000"/>
          <w:sz w:val="16"/>
          <w:szCs w:val="16"/>
        </w:rPr>
        <w:t xml:space="preserve">Naciones Unidas para la Igualdad de Género y el Empoderamiento de las Mujeres, </w:t>
      </w:r>
      <w:proofErr w:type="spellStart"/>
      <w:r>
        <w:rPr>
          <w:rFonts w:ascii="Georgia" w:eastAsia="Georgia" w:hAnsi="Georgia" w:cs="Georgia"/>
          <w:color w:val="000000"/>
          <w:sz w:val="16"/>
          <w:szCs w:val="16"/>
        </w:rPr>
        <w:t>Onusida</w:t>
      </w:r>
      <w:proofErr w:type="spellEnd"/>
      <w:r>
        <w:rPr>
          <w:rFonts w:ascii="Georgia" w:eastAsia="Georgia" w:hAnsi="Georgia" w:cs="Georgia"/>
          <w:color w:val="000000"/>
          <w:sz w:val="16"/>
          <w:szCs w:val="16"/>
        </w:rPr>
        <w:t>: Programa Conjunto de las Naciones Unidas sobre el VIH/Sida, PNUD: Programa de las Naciones Unidas para el Desarrollo, Unesco: Organización de las Naciones Unidas para l</w:t>
      </w:r>
      <w:r>
        <w:rPr>
          <w:rFonts w:ascii="Georgia" w:eastAsia="Georgia" w:hAnsi="Georgia" w:cs="Georgia"/>
          <w:color w:val="000000"/>
          <w:sz w:val="16"/>
          <w:szCs w:val="16"/>
        </w:rPr>
        <w:t xml:space="preserve">a Educación, la Ciencia y la Cultura, UNFPA: Fondo de Población de las Naciones Unidas, Unicef: Fondo de las Naciones Unidas para la Infancia, </w:t>
      </w:r>
      <w:proofErr w:type="spellStart"/>
      <w:r>
        <w:rPr>
          <w:rFonts w:ascii="Georgia" w:eastAsia="Georgia" w:hAnsi="Georgia" w:cs="Georgia"/>
          <w:color w:val="000000"/>
          <w:sz w:val="16"/>
          <w:szCs w:val="16"/>
        </w:rPr>
        <w:t>Unodc</w:t>
      </w:r>
      <w:proofErr w:type="spellEnd"/>
      <w:r>
        <w:rPr>
          <w:rFonts w:ascii="Georgia" w:eastAsia="Georgia" w:hAnsi="Georgia" w:cs="Georgia"/>
          <w:color w:val="000000"/>
          <w:sz w:val="16"/>
          <w:szCs w:val="16"/>
        </w:rPr>
        <w:t xml:space="preserve">: Oficina de las Naciones Unidas contra la Droga y el Delito, </w:t>
      </w:r>
      <w:proofErr w:type="spellStart"/>
      <w:r>
        <w:rPr>
          <w:rFonts w:ascii="Georgia" w:eastAsia="Georgia" w:hAnsi="Georgia" w:cs="Georgia"/>
          <w:color w:val="000000"/>
          <w:sz w:val="16"/>
          <w:szCs w:val="16"/>
        </w:rPr>
        <w:t>Unops</w:t>
      </w:r>
      <w:proofErr w:type="spellEnd"/>
      <w:r>
        <w:rPr>
          <w:rFonts w:ascii="Georgia" w:eastAsia="Georgia" w:hAnsi="Georgia" w:cs="Georgia"/>
          <w:color w:val="000000"/>
          <w:sz w:val="16"/>
          <w:szCs w:val="16"/>
        </w:rPr>
        <w:t>: Oficina de las Naciones Unidas de Servi</w:t>
      </w:r>
      <w:r>
        <w:rPr>
          <w:rFonts w:ascii="Georgia" w:eastAsia="Georgia" w:hAnsi="Georgia" w:cs="Georgia"/>
          <w:color w:val="000000"/>
          <w:sz w:val="16"/>
          <w:szCs w:val="16"/>
        </w:rPr>
        <w:t>cios para Proyectos.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F2DCB"/>
    <w:multiLevelType w:val="multilevel"/>
    <w:tmpl w:val="0AC807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C4F314C"/>
    <w:multiLevelType w:val="multilevel"/>
    <w:tmpl w:val="C9BCE79C"/>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09818FA"/>
    <w:multiLevelType w:val="multilevel"/>
    <w:tmpl w:val="C04E0DD4"/>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710E7FE8"/>
    <w:multiLevelType w:val="multilevel"/>
    <w:tmpl w:val="847AA9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6184930"/>
    <w:multiLevelType w:val="multilevel"/>
    <w:tmpl w:val="F48A0B44"/>
    <w:lvl w:ilvl="0">
      <w:start w:val="1"/>
      <w:numFmt w:val="bullet"/>
      <w:lvlText w:val="▪"/>
      <w:lvlJc w:val="left"/>
      <w:pPr>
        <w:ind w:left="984" w:hanging="360"/>
      </w:pPr>
      <w:rPr>
        <w:rFonts w:ascii="Noto Sans Symbols" w:eastAsia="Noto Sans Symbols" w:hAnsi="Noto Sans Symbols" w:cs="Noto Sans Symbols"/>
        <w:vertAlign w:val="baseline"/>
      </w:rPr>
    </w:lvl>
    <w:lvl w:ilvl="1">
      <w:start w:val="1"/>
      <w:numFmt w:val="bullet"/>
      <w:lvlText w:val="o"/>
      <w:lvlJc w:val="left"/>
      <w:pPr>
        <w:ind w:left="1704" w:hanging="360"/>
      </w:pPr>
      <w:rPr>
        <w:rFonts w:ascii="Courier New" w:eastAsia="Courier New" w:hAnsi="Courier New" w:cs="Courier New"/>
        <w:vertAlign w:val="baseline"/>
      </w:rPr>
    </w:lvl>
    <w:lvl w:ilvl="2">
      <w:start w:val="1"/>
      <w:numFmt w:val="bullet"/>
      <w:lvlText w:val="▪"/>
      <w:lvlJc w:val="left"/>
      <w:pPr>
        <w:ind w:left="2424" w:hanging="360"/>
      </w:pPr>
      <w:rPr>
        <w:rFonts w:ascii="Noto Sans Symbols" w:eastAsia="Noto Sans Symbols" w:hAnsi="Noto Sans Symbols" w:cs="Noto Sans Symbols"/>
        <w:vertAlign w:val="baseline"/>
      </w:rPr>
    </w:lvl>
    <w:lvl w:ilvl="3">
      <w:start w:val="1"/>
      <w:numFmt w:val="bullet"/>
      <w:lvlText w:val="●"/>
      <w:lvlJc w:val="left"/>
      <w:pPr>
        <w:ind w:left="3144" w:hanging="360"/>
      </w:pPr>
      <w:rPr>
        <w:rFonts w:ascii="Noto Sans Symbols" w:eastAsia="Noto Sans Symbols" w:hAnsi="Noto Sans Symbols" w:cs="Noto Sans Symbols"/>
        <w:vertAlign w:val="baseline"/>
      </w:rPr>
    </w:lvl>
    <w:lvl w:ilvl="4">
      <w:start w:val="1"/>
      <w:numFmt w:val="bullet"/>
      <w:lvlText w:val="o"/>
      <w:lvlJc w:val="left"/>
      <w:pPr>
        <w:ind w:left="3864" w:hanging="360"/>
      </w:pPr>
      <w:rPr>
        <w:rFonts w:ascii="Courier New" w:eastAsia="Courier New" w:hAnsi="Courier New" w:cs="Courier New"/>
        <w:vertAlign w:val="baseline"/>
      </w:rPr>
    </w:lvl>
    <w:lvl w:ilvl="5">
      <w:start w:val="1"/>
      <w:numFmt w:val="bullet"/>
      <w:lvlText w:val="▪"/>
      <w:lvlJc w:val="left"/>
      <w:pPr>
        <w:ind w:left="4584" w:hanging="360"/>
      </w:pPr>
      <w:rPr>
        <w:rFonts w:ascii="Noto Sans Symbols" w:eastAsia="Noto Sans Symbols" w:hAnsi="Noto Sans Symbols" w:cs="Noto Sans Symbols"/>
        <w:vertAlign w:val="baseline"/>
      </w:rPr>
    </w:lvl>
    <w:lvl w:ilvl="6">
      <w:start w:val="1"/>
      <w:numFmt w:val="bullet"/>
      <w:lvlText w:val="●"/>
      <w:lvlJc w:val="left"/>
      <w:pPr>
        <w:ind w:left="5304" w:hanging="360"/>
      </w:pPr>
      <w:rPr>
        <w:rFonts w:ascii="Noto Sans Symbols" w:eastAsia="Noto Sans Symbols" w:hAnsi="Noto Sans Symbols" w:cs="Noto Sans Symbols"/>
        <w:vertAlign w:val="baseline"/>
      </w:rPr>
    </w:lvl>
    <w:lvl w:ilvl="7">
      <w:start w:val="1"/>
      <w:numFmt w:val="bullet"/>
      <w:lvlText w:val="o"/>
      <w:lvlJc w:val="left"/>
      <w:pPr>
        <w:ind w:left="6024" w:hanging="360"/>
      </w:pPr>
      <w:rPr>
        <w:rFonts w:ascii="Courier New" w:eastAsia="Courier New" w:hAnsi="Courier New" w:cs="Courier New"/>
        <w:vertAlign w:val="baseline"/>
      </w:rPr>
    </w:lvl>
    <w:lvl w:ilvl="8">
      <w:start w:val="1"/>
      <w:numFmt w:val="bullet"/>
      <w:lvlText w:val="▪"/>
      <w:lvlJc w:val="left"/>
      <w:pPr>
        <w:ind w:left="6744" w:hanging="360"/>
      </w:pPr>
      <w:rPr>
        <w:rFonts w:ascii="Noto Sans Symbols" w:eastAsia="Noto Sans Symbols" w:hAnsi="Noto Sans Symbols" w:cs="Noto Sans Symbols"/>
        <w:vertAlign w:val="baseline"/>
      </w:rPr>
    </w:lvl>
  </w:abstractNum>
  <w:abstractNum w:abstractNumId="5" w15:restartNumberingAfterBreak="0">
    <w:nsid w:val="7C60484B"/>
    <w:multiLevelType w:val="multilevel"/>
    <w:tmpl w:val="5D70FA4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7EDE5F9B"/>
    <w:multiLevelType w:val="multilevel"/>
    <w:tmpl w:val="203C26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6B"/>
    <w:rsid w:val="002D2B6D"/>
    <w:rsid w:val="0050399F"/>
    <w:rsid w:val="00690ED5"/>
    <w:rsid w:val="00BD506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C2798"/>
  <w15:docId w15:val="{B149E35B-2FC7-4F48-B440-66E74140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MX" w:eastAsia="es-P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uneval.org/document/detail/21" TargetMode="External"/><Relationship Id="rId18" Type="http://schemas.openxmlformats.org/officeDocument/2006/relationships/hyperlink" Target="https://undg.org/document/programming-principles-undaf-companion-guidance/" TargetMode="External"/><Relationship Id="rId26" Type="http://schemas.openxmlformats.org/officeDocument/2006/relationships/hyperlink" Target="https://undg.org/document/unct-swap-gender-equality-scorecard/" TargetMode="External"/><Relationship Id="rId3" Type="http://schemas.openxmlformats.org/officeDocument/2006/relationships/settings" Target="settings.xml"/><Relationship Id="rId21" Type="http://schemas.openxmlformats.org/officeDocument/2006/relationships/hyperlink" Target="https://undg.org/document/theory-of-change-undaf-companion-guidance/" TargetMode="External"/><Relationship Id="rId34" Type="http://schemas.openxmlformats.org/officeDocument/2006/relationships/footer" Target="footer1.xml"/><Relationship Id="rId7" Type="http://schemas.openxmlformats.org/officeDocument/2006/relationships/hyperlink" Target="http://www.un.org/es/comun/docs/?symbol=A/RES/72/279" TargetMode="External"/><Relationship Id="rId12" Type="http://schemas.openxmlformats.org/officeDocument/2006/relationships/hyperlink" Target="https://www.oecd.org/dac/evaluation/dcdndep/46297655.pdf" TargetMode="External"/><Relationship Id="rId17" Type="http://schemas.openxmlformats.org/officeDocument/2006/relationships/hyperlink" Target="https://undg.org/document/maps-mainstreaming-acceleration-and-policy-support-for-the-2030-agenda/" TargetMode="External"/><Relationship Id="rId25" Type="http://schemas.openxmlformats.org/officeDocument/2006/relationships/hyperlink" Target="https://undg.org/document/gender-equality-a-key-sdg-accelerator/" TargetMode="External"/><Relationship Id="rId33" Type="http://schemas.openxmlformats.org/officeDocument/2006/relationships/hyperlink" Target="https://www.oecd.org/dac/evaluation/dcdndep/46297655.pdf" TargetMode="External"/><Relationship Id="rId2" Type="http://schemas.openxmlformats.org/officeDocument/2006/relationships/styles" Target="styles.xml"/><Relationship Id="rId16" Type="http://schemas.openxmlformats.org/officeDocument/2006/relationships/hyperlink" Target="https://undg.org/document/guidelines-to-support-country-reporting-on-the-sustainable-development-goals/" TargetMode="External"/><Relationship Id="rId20" Type="http://schemas.openxmlformats.org/officeDocument/2006/relationships/hyperlink" Target="https://undg.org/wp-content/uploads/2017/06/UNDG-UNDAF-Companion-Pieces-3-The-UN-Vision-2030.pdf" TargetMode="External"/><Relationship Id="rId29" Type="http://schemas.openxmlformats.org/officeDocument/2006/relationships/hyperlink" Target="https://undg.org/document/monitoring-and-evaluation-undaf-companion-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ecd.org/dac/evaluation/dcdndep/46297655.pdf" TargetMode="External"/><Relationship Id="rId24" Type="http://schemas.openxmlformats.org/officeDocument/2006/relationships/hyperlink" Target="https://undg.org/wp-content/uploads/2018/02/Gender-equality-and-big-data-en.pdf" TargetMode="External"/><Relationship Id="rId32" Type="http://schemas.openxmlformats.org/officeDocument/2006/relationships/hyperlink" Target="https://www.oecd.org/dac/evaluation/dcdndep/46297655.pdf" TargetMode="External"/><Relationship Id="rId5" Type="http://schemas.openxmlformats.org/officeDocument/2006/relationships/footnotes" Target="footnotes.xml"/><Relationship Id="rId15" Type="http://schemas.openxmlformats.org/officeDocument/2006/relationships/hyperlink" Target="https://undg.org/document/mainstreaming-the-2030-agenda-for-sustainable-development-reference-guide-for-un-country-teams/" TargetMode="External"/><Relationship Id="rId23" Type="http://schemas.openxmlformats.org/officeDocument/2006/relationships/hyperlink" Target="https://undg.org/document/gender-equality-a-key-sdg-accelerator/" TargetMode="External"/><Relationship Id="rId28" Type="http://schemas.openxmlformats.org/officeDocument/2006/relationships/hyperlink" Target="https://undg.org/document/funding-to-financing-undaf-companion-guidance/" TargetMode="External"/><Relationship Id="rId36" Type="http://schemas.openxmlformats.org/officeDocument/2006/relationships/theme" Target="theme/theme1.xml"/><Relationship Id="rId10" Type="http://schemas.openxmlformats.org/officeDocument/2006/relationships/hyperlink" Target="https://goo.gl/9QRhVs" TargetMode="External"/><Relationship Id="rId19" Type="http://schemas.openxmlformats.org/officeDocument/2006/relationships/hyperlink" Target="https://undg.org/document/common-country-assessment-undaf-companion-guidance/" TargetMode="External"/><Relationship Id="rId31" Type="http://schemas.openxmlformats.org/officeDocument/2006/relationships/hyperlink" Target="https://sustainabledevelopment.un.org/content/documents/19877IVN_ODS_PY_2018_book_Final.pdf" TargetMode="External"/><Relationship Id="rId4" Type="http://schemas.openxmlformats.org/officeDocument/2006/relationships/webSettings" Target="webSettings.xml"/><Relationship Id="rId9" Type="http://schemas.openxmlformats.org/officeDocument/2006/relationships/hyperlink" Target="https://goo.gl/NEmrxQ" TargetMode="External"/><Relationship Id="rId14" Type="http://schemas.openxmlformats.org/officeDocument/2006/relationships/hyperlink" Target="https://undg.org/document/2017-undaf-guidance/" TargetMode="External"/><Relationship Id="rId22" Type="http://schemas.openxmlformats.org/officeDocument/2006/relationships/hyperlink" Target="https://undg.org/document/resource-book-for-mainstreaming-gender-in-un-common-programming-at-the-country-level/" TargetMode="External"/><Relationship Id="rId27" Type="http://schemas.openxmlformats.org/officeDocument/2006/relationships/hyperlink" Target="https://undg.org/document/un-inter-agency-common-learning-package-on-human-rights-based-approach-to-programming/" TargetMode="External"/><Relationship Id="rId30" Type="http://schemas.openxmlformats.org/officeDocument/2006/relationships/hyperlink" Target="http://www.stp.gov.py/pnd/wp-content/uploads/2014/12/pnd2030.pdf" TargetMode="External"/><Relationship Id="rId35" Type="http://schemas.openxmlformats.org/officeDocument/2006/relationships/fontTable" Target="fontTable.xml"/><Relationship Id="rId8" Type="http://schemas.openxmlformats.org/officeDocument/2006/relationships/hyperlink" Target="https://undg.org/document/2017-undaf-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4890</Words>
  <Characters>26897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Libertad Gutierrez</dc:creator>
  <cp:lastModifiedBy>Libertad Maria Gutierrez Torres</cp:lastModifiedBy>
  <cp:revision>2</cp:revision>
  <dcterms:created xsi:type="dcterms:W3CDTF">2019-12-17T22:41:00Z</dcterms:created>
  <dcterms:modified xsi:type="dcterms:W3CDTF">2019-12-17T22:41:00Z</dcterms:modified>
</cp:coreProperties>
</file>